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color w:val="156082" w:themeColor="accent1"/>
          <w:kern w:val="2"/>
          <w:sz w:val="24"/>
          <w:szCs w:val="24"/>
          <w:lang w:eastAsia="en-US"/>
          <w14:ligatures w14:val="standardContextual"/>
        </w:rPr>
        <w:id w:val="-593546916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20A75811" w14:textId="00D45F15" w:rsidR="00F349D1" w:rsidRDefault="00F349D1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70DA86B5" wp14:editId="0A6EC7E4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="Arial" w:eastAsiaTheme="majorEastAsia" w:hAnsi="Arial" w:cs="Arial"/>
              <w:caps/>
              <w:color w:val="156082" w:themeColor="accent1"/>
              <w:sz w:val="56"/>
              <w:szCs w:val="56"/>
            </w:rPr>
            <w:alias w:val="Title"/>
            <w:tag w:val=""/>
            <w:id w:val="1735040861"/>
            <w:placeholder>
              <w:docPart w:val="1BBCA0A6853E4279B39028B06CD9B827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4EEA540C" w14:textId="49800C27" w:rsidR="00F349D1" w:rsidRPr="00CE0DCF" w:rsidRDefault="0073420A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="Arial" w:eastAsiaTheme="majorEastAsia" w:hAnsi="Arial" w:cs="Arial"/>
                  <w:caps/>
                  <w:color w:val="156082" w:themeColor="accent1"/>
                  <w:sz w:val="56"/>
                  <w:szCs w:val="56"/>
                </w:rPr>
              </w:pPr>
              <w:r w:rsidRPr="00CE0DCF">
                <w:rPr>
                  <w:rFonts w:ascii="Arial" w:eastAsiaTheme="majorEastAsia" w:hAnsi="Arial" w:cs="Arial"/>
                  <w:caps/>
                  <w:color w:val="156082" w:themeColor="accent1"/>
                  <w:sz w:val="56"/>
                  <w:szCs w:val="56"/>
                </w:rPr>
                <w:t>PROTECTING AND</w:t>
              </w:r>
              <w:r>
                <w:rPr>
                  <w:rFonts w:ascii="Arial" w:eastAsiaTheme="majorEastAsia" w:hAnsi="Arial" w:cs="Arial"/>
                  <w:caps/>
                  <w:color w:val="156082" w:themeColor="accent1"/>
                  <w:sz w:val="56"/>
                  <w:szCs w:val="56"/>
                </w:rPr>
                <w:t xml:space="preserve"> </w:t>
              </w:r>
              <w:r w:rsidR="00F349D1" w:rsidRPr="00CE0DCF">
                <w:rPr>
                  <w:rFonts w:ascii="Arial" w:eastAsiaTheme="majorEastAsia" w:hAnsi="Arial" w:cs="Arial"/>
                  <w:caps/>
                  <w:color w:val="156082" w:themeColor="accent1"/>
                  <w:sz w:val="56"/>
                  <w:szCs w:val="56"/>
                </w:rPr>
                <w:t>Supporting Families in Health and Social Care</w:t>
              </w:r>
            </w:p>
          </w:sdtContent>
        </w:sdt>
        <w:sdt>
          <w:sdtPr>
            <w:rPr>
              <w:rFonts w:ascii="Arial" w:hAnsi="Arial" w:cs="Arial"/>
              <w:color w:val="156082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09B939482FAE40D8B28994C219978952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0EA74254" w14:textId="4676D7AB" w:rsidR="00F349D1" w:rsidRPr="00CE0DCF" w:rsidRDefault="00F349D1">
              <w:pPr>
                <w:pStyle w:val="NoSpacing"/>
                <w:jc w:val="center"/>
                <w:rPr>
                  <w:rFonts w:ascii="Arial" w:hAnsi="Arial" w:cs="Arial"/>
                  <w:color w:val="156082" w:themeColor="accent1"/>
                  <w:sz w:val="28"/>
                  <w:szCs w:val="28"/>
                </w:rPr>
              </w:pPr>
              <w:r w:rsidRPr="00CE0DCF">
                <w:rPr>
                  <w:rFonts w:ascii="Arial" w:hAnsi="Arial" w:cs="Arial"/>
                  <w:color w:val="156082" w:themeColor="accent1"/>
                  <w:sz w:val="28"/>
                  <w:szCs w:val="28"/>
                </w:rPr>
                <w:t>BMHP5021</w:t>
              </w:r>
            </w:p>
          </w:sdtContent>
        </w:sdt>
        <w:p w14:paraId="41A84E8E" w14:textId="77777777" w:rsidR="00F349D1" w:rsidRDefault="00F349D1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56F72C4D" wp14:editId="636B61D5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6-22T00:00:00Z">
                                    <w:dateFormat w:val="dd MMMM yyyy"/>
                                    <w:lid w:val="en-GB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2DF3F7EF" w14:textId="7949FC70" w:rsidR="00F349D1" w:rsidRDefault="00A67003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22 June 2026</w:t>
                                    </w:r>
                                  </w:p>
                                </w:sdtContent>
                              </w:sdt>
                              <w:p w14:paraId="037B5E53" w14:textId="0F9828EA" w:rsidR="00F349D1" w:rsidRPr="00837913" w:rsidRDefault="00000000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837913">
                                      <w:rPr>
                                        <w:rFonts w:ascii="Arial" w:hAnsi="Arial" w:cs="Arial"/>
                                        <w:color w:val="156082" w:themeColor="accent1"/>
                                      </w:rPr>
                                      <w:t>L</w:t>
                                    </w:r>
                                    <w:r w:rsidR="00837913" w:rsidRPr="00837913">
                                      <w:rPr>
                                        <w:rFonts w:ascii="Arial" w:hAnsi="Arial" w:cs="Arial"/>
                                        <w:color w:val="156082" w:themeColor="accent1"/>
                                      </w:rPr>
                                      <w:t xml:space="preserve">ecturer: </w:t>
                                    </w:r>
                                    <w:r w:rsidR="001062EA">
                                      <w:rPr>
                                        <w:rFonts w:ascii="Arial" w:hAnsi="Arial" w:cs="Arial"/>
                                        <w:color w:val="156082" w:themeColor="accent1"/>
                                      </w:rPr>
                                      <w:t>Mumtaz Goolam</w:t>
                                    </w:r>
                                  </w:sdtContent>
                                </w:sdt>
                              </w:p>
                              <w:p w14:paraId="2EDE491B" w14:textId="1B96CA06" w:rsidR="00F349D1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837913">
                                      <w:rPr>
                                        <w:color w:val="156082" w:themeColor="accent1"/>
                                      </w:rPr>
                                      <w:t xml:space="preserve">Internal Verifier: </w:t>
                                    </w:r>
                                    <w:r w:rsidR="00CE0DCF">
                                      <w:rPr>
                                        <w:color w:val="156082" w:themeColor="accent1"/>
                                      </w:rPr>
                                      <w:t xml:space="preserve">Chloe Harries </w:t>
                                    </w:r>
                                  </w:sdtContent>
                                </w:sdt>
                              </w:p>
                              <w:p w14:paraId="18E89961" w14:textId="46B83BFF" w:rsidR="00CE0DCF" w:rsidRDefault="00CE0DCF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</w:rPr>
                                  <w:t xml:space="preserve">Ameera Akhtar </w:t>
                                </w:r>
                              </w:p>
                              <w:p w14:paraId="207D9A47" w14:textId="5314B9E8" w:rsidR="00CE0DCF" w:rsidRDefault="00CE0DCF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</w:rPr>
                                  <w:t>2427007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6F72C4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6-22T00:00:00Z">
                              <w:dateFormat w:val="dd MMMM yyyy"/>
                              <w:lid w:val="en-GB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2DF3F7EF" w14:textId="7949FC70" w:rsidR="00F349D1" w:rsidRDefault="00A67003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22 June 2026</w:t>
                              </w:r>
                            </w:p>
                          </w:sdtContent>
                        </w:sdt>
                        <w:p w14:paraId="037B5E53" w14:textId="0F9828EA" w:rsidR="00F349D1" w:rsidRPr="00837913" w:rsidRDefault="00F349D1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837913">
                                <w:rPr>
                                  <w:rFonts w:ascii="Arial" w:hAnsi="Arial" w:cs="Arial"/>
                                  <w:color w:val="156082" w:themeColor="accent1"/>
                                </w:rPr>
                                <w:t>L</w:t>
                              </w:r>
                              <w:r w:rsidR="00837913" w:rsidRPr="00837913">
                                <w:rPr>
                                  <w:rFonts w:ascii="Arial" w:hAnsi="Arial" w:cs="Arial"/>
                                  <w:color w:val="156082" w:themeColor="accent1"/>
                                </w:rPr>
                                <w:t xml:space="preserve">ecturer: </w:t>
                              </w:r>
                              <w:r w:rsidR="001062EA">
                                <w:rPr>
                                  <w:rFonts w:ascii="Arial" w:hAnsi="Arial" w:cs="Arial"/>
                                  <w:color w:val="156082" w:themeColor="accent1"/>
                                </w:rPr>
                                <w:t>Mumtaz Goolam</w:t>
                              </w:r>
                            </w:sdtContent>
                          </w:sdt>
                        </w:p>
                        <w:p w14:paraId="2EDE491B" w14:textId="1B96CA06" w:rsidR="00F349D1" w:rsidRDefault="00F349D1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837913">
                                <w:rPr>
                                  <w:color w:val="156082" w:themeColor="accent1"/>
                                </w:rPr>
                                <w:t xml:space="preserve">Internal Verifier: </w:t>
                              </w:r>
                              <w:r w:rsidR="00CE0DCF">
                                <w:rPr>
                                  <w:color w:val="156082" w:themeColor="accent1"/>
                                </w:rPr>
                                <w:t xml:space="preserve">Chloe Harries </w:t>
                              </w:r>
                            </w:sdtContent>
                          </w:sdt>
                        </w:p>
                        <w:p w14:paraId="18E89961" w14:textId="46B83BFF" w:rsidR="00CE0DCF" w:rsidRDefault="00CE0DCF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r>
                            <w:rPr>
                              <w:color w:val="156082" w:themeColor="accent1"/>
                            </w:rPr>
                            <w:t xml:space="preserve">Ameera Akhtar </w:t>
                          </w:r>
                        </w:p>
                        <w:p w14:paraId="207D9A47" w14:textId="5314B9E8" w:rsidR="00CE0DCF" w:rsidRDefault="00CE0DCF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r>
                            <w:rPr>
                              <w:color w:val="156082" w:themeColor="accent1"/>
                            </w:rPr>
                            <w:t>2427007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156082" w:themeColor="accent1"/>
            </w:rPr>
            <w:drawing>
              <wp:inline distT="0" distB="0" distL="0" distR="0" wp14:anchorId="29951CBF" wp14:editId="587C823C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55FEE069" w14:textId="45F5C6B1" w:rsidR="00F349D1" w:rsidRDefault="00F349D1">
          <w:r>
            <w:br w:type="page"/>
          </w:r>
        </w:p>
      </w:sdtContent>
    </w:sdt>
    <w:p w14:paraId="44F27104" w14:textId="00BC61C1" w:rsidR="00DB5E08" w:rsidRDefault="00F80BB9" w:rsidP="00F80BB9">
      <w:pPr>
        <w:pStyle w:val="Heading1"/>
        <w:jc w:val="center"/>
        <w:rPr>
          <w:rFonts w:ascii="Arial" w:hAnsi="Arial" w:cs="Arial"/>
          <w:color w:val="000000" w:themeColor="text1"/>
        </w:rPr>
      </w:pPr>
      <w:r w:rsidRPr="00F80BB9">
        <w:rPr>
          <w:rFonts w:ascii="Arial" w:hAnsi="Arial" w:cs="Arial"/>
          <w:color w:val="000000" w:themeColor="text1"/>
        </w:rPr>
        <w:lastRenderedPageBreak/>
        <w:t>Reference List</w:t>
      </w:r>
    </w:p>
    <w:p w14:paraId="1A30AF02" w14:textId="77777777" w:rsidR="00CE0DCF" w:rsidRDefault="00CE0DCF" w:rsidP="00CE0DCF"/>
    <w:p w14:paraId="052BDCEA" w14:textId="77777777" w:rsidR="009C15E2" w:rsidRDefault="009C15E2" w:rsidP="009C15E2">
      <w:pPr>
        <w:rPr>
          <w:rFonts w:ascii="Arial" w:hAnsi="Arial" w:cs="Arial"/>
          <w:sz w:val="22"/>
          <w:szCs w:val="22"/>
        </w:rPr>
      </w:pPr>
    </w:p>
    <w:p w14:paraId="49F83559" w14:textId="0959A87C" w:rsidR="00AF2673" w:rsidRDefault="007E492A" w:rsidP="00CE0DC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Children Act 1989. London: HMSO. Available at: </w:t>
      </w:r>
      <w:hyperlink r:id="rId7" w:history="1">
        <w:r w:rsidR="00761AA2" w:rsidRPr="001C4932">
          <w:rPr>
            <w:rStyle w:val="Hyperlink"/>
            <w:rFonts w:ascii="Arial" w:hAnsi="Arial" w:cs="Arial"/>
            <w:sz w:val="22"/>
            <w:szCs w:val="22"/>
          </w:rPr>
          <w:t>https://www.legislation.gov.uk/ukpga/1989/41/contents</w:t>
        </w:r>
      </w:hyperlink>
      <w:r w:rsidR="00761AA2">
        <w:rPr>
          <w:rFonts w:ascii="Arial" w:hAnsi="Arial" w:cs="Arial"/>
          <w:sz w:val="22"/>
          <w:szCs w:val="22"/>
        </w:rPr>
        <w:t xml:space="preserve"> </w:t>
      </w:r>
      <w:r w:rsidR="000A7AEF">
        <w:rPr>
          <w:rFonts w:ascii="Arial" w:hAnsi="Arial" w:cs="Arial"/>
          <w:sz w:val="22"/>
          <w:szCs w:val="22"/>
        </w:rPr>
        <w:t>(Accessed: 12.06.2026</w:t>
      </w:r>
    </w:p>
    <w:p w14:paraId="5BF591A7" w14:textId="77777777" w:rsidR="005A77BA" w:rsidRDefault="005A77BA" w:rsidP="00CE0DCF">
      <w:pPr>
        <w:rPr>
          <w:rFonts w:ascii="Arial" w:hAnsi="Arial" w:cs="Arial"/>
          <w:sz w:val="22"/>
          <w:szCs w:val="22"/>
        </w:rPr>
      </w:pPr>
    </w:p>
    <w:p w14:paraId="6190D3D8" w14:textId="58E81EE1" w:rsidR="000A7AEF" w:rsidRDefault="00420680" w:rsidP="00CE0DC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Children Act 2004. Available at: </w:t>
      </w:r>
      <w:hyperlink r:id="rId8" w:history="1">
        <w:r w:rsidR="0067416D" w:rsidRPr="001C4932">
          <w:rPr>
            <w:rStyle w:val="Hyperlink"/>
            <w:rFonts w:ascii="Arial" w:hAnsi="Arial" w:cs="Arial"/>
            <w:sz w:val="22"/>
            <w:szCs w:val="22"/>
          </w:rPr>
          <w:t>https://www.legislation.gov.uk/ukpga/2004/31/contents</w:t>
        </w:r>
      </w:hyperlink>
      <w:r w:rsidR="0067416D">
        <w:rPr>
          <w:rFonts w:ascii="Arial" w:hAnsi="Arial" w:cs="Arial"/>
          <w:sz w:val="22"/>
          <w:szCs w:val="22"/>
        </w:rPr>
        <w:t xml:space="preserve"> (Accessed: 12.06.2026). </w:t>
      </w:r>
    </w:p>
    <w:p w14:paraId="7B586AB8" w14:textId="77777777" w:rsidR="000364C4" w:rsidRDefault="000364C4" w:rsidP="00CE0DCF">
      <w:pPr>
        <w:rPr>
          <w:rFonts w:ascii="Arial" w:hAnsi="Arial" w:cs="Arial"/>
          <w:sz w:val="22"/>
          <w:szCs w:val="22"/>
        </w:rPr>
      </w:pPr>
    </w:p>
    <w:p w14:paraId="3211F8AB" w14:textId="676A2688" w:rsidR="000364C4" w:rsidRDefault="000364C4" w:rsidP="00CE0DC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Department for Education (2023) Working together to Safeguard Children. London: Department for Education. Available at:</w:t>
      </w:r>
      <w:r w:rsidRPr="00C542A7">
        <w:t xml:space="preserve"> </w:t>
      </w:r>
      <w:hyperlink r:id="rId9" w:history="1">
        <w:r w:rsidRPr="00C542A7">
          <w:rPr>
            <w:color w:val="0000FF"/>
            <w:u w:val="single"/>
          </w:rPr>
          <w:t>working together to safeguard children - Search - GOV.UK</w:t>
        </w:r>
      </w:hyperlink>
      <w:r>
        <w:rPr>
          <w:rFonts w:ascii="Arial" w:hAnsi="Arial" w:cs="Arial"/>
          <w:sz w:val="22"/>
          <w:szCs w:val="22"/>
        </w:rPr>
        <w:t xml:space="preserve"> (Accessed: 14.06.2026).</w:t>
      </w:r>
    </w:p>
    <w:p w14:paraId="678A74AB" w14:textId="77777777" w:rsidR="00F960FD" w:rsidRDefault="00F960FD" w:rsidP="00CE0DCF">
      <w:pPr>
        <w:rPr>
          <w:rFonts w:ascii="Arial" w:hAnsi="Arial" w:cs="Arial"/>
          <w:sz w:val="22"/>
          <w:szCs w:val="22"/>
        </w:rPr>
      </w:pPr>
    </w:p>
    <w:p w14:paraId="07931E4B" w14:textId="77777777" w:rsidR="00F960FD" w:rsidRDefault="00F960FD" w:rsidP="00F960FD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Herefordshire Safeguarding Children Partnership (N.D) Child HN: Local Child Safeguarding Practice Review. Available via BMHP5021 Moodle module resources, University of Wales Trinity Saint David (Accessed: 12.06.2026). </w:t>
      </w:r>
    </w:p>
    <w:p w14:paraId="31FDDF7D" w14:textId="77777777" w:rsidR="00F960FD" w:rsidRDefault="00F960FD" w:rsidP="00F960FD">
      <w:pPr>
        <w:rPr>
          <w:rFonts w:ascii="Arial" w:hAnsi="Arial" w:cs="Arial"/>
          <w:sz w:val="22"/>
          <w:szCs w:val="22"/>
        </w:rPr>
      </w:pPr>
    </w:p>
    <w:p w14:paraId="4BBF2D96" w14:textId="76E18D6E" w:rsidR="0067416D" w:rsidRDefault="00327DF4" w:rsidP="00CE0DC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Herefordshire Safeguarding Children Partnership (2024) Child</w:t>
      </w:r>
      <w:r w:rsidR="009C0C40">
        <w:rPr>
          <w:rFonts w:ascii="Arial" w:hAnsi="Arial" w:cs="Arial"/>
          <w:sz w:val="22"/>
          <w:szCs w:val="22"/>
        </w:rPr>
        <w:t xml:space="preserve"> HN: Local Child Safeguarding Practice Review. Herefordshire</w:t>
      </w:r>
      <w:r w:rsidR="00FD6CE7">
        <w:rPr>
          <w:rFonts w:ascii="Arial" w:hAnsi="Arial" w:cs="Arial"/>
          <w:sz w:val="22"/>
          <w:szCs w:val="22"/>
        </w:rPr>
        <w:t>: Herefordshire Safeguarding Children Partnership</w:t>
      </w:r>
      <w:r w:rsidR="0028551A">
        <w:rPr>
          <w:rFonts w:ascii="Arial" w:hAnsi="Arial" w:cs="Arial"/>
          <w:sz w:val="22"/>
          <w:szCs w:val="22"/>
        </w:rPr>
        <w:t>. Available at</w:t>
      </w:r>
      <w:r w:rsidR="00607B7D">
        <w:rPr>
          <w:rFonts w:ascii="Arial" w:hAnsi="Arial" w:cs="Arial"/>
          <w:sz w:val="22"/>
          <w:szCs w:val="22"/>
        </w:rPr>
        <w:t xml:space="preserve">: </w:t>
      </w:r>
      <w:hyperlink r:id="rId10" w:history="1">
        <w:r w:rsidR="00B30564" w:rsidRPr="001C4932">
          <w:rPr>
            <w:rStyle w:val="Hyperlink"/>
            <w:rFonts w:ascii="Arial" w:hAnsi="Arial" w:cs="Arial"/>
            <w:sz w:val="22"/>
            <w:szCs w:val="22"/>
          </w:rPr>
          <w:t>https://www.herefordshiresafeguardingboards.org.uk</w:t>
        </w:r>
      </w:hyperlink>
      <w:r w:rsidR="00607B7D">
        <w:rPr>
          <w:rFonts w:ascii="Arial" w:hAnsi="Arial" w:cs="Arial"/>
          <w:sz w:val="22"/>
          <w:szCs w:val="22"/>
        </w:rPr>
        <w:t xml:space="preserve"> </w:t>
      </w:r>
      <w:r w:rsidR="009F0DD8">
        <w:rPr>
          <w:rFonts w:ascii="Arial" w:hAnsi="Arial" w:cs="Arial"/>
          <w:sz w:val="22"/>
          <w:szCs w:val="22"/>
        </w:rPr>
        <w:t xml:space="preserve">(Accessed: 13.06.2024). </w:t>
      </w:r>
    </w:p>
    <w:p w14:paraId="45783CDF" w14:textId="77777777" w:rsidR="005A77BA" w:rsidRDefault="005A77BA" w:rsidP="00CE0DCF">
      <w:pPr>
        <w:rPr>
          <w:rFonts w:ascii="Arial" w:hAnsi="Arial" w:cs="Arial"/>
          <w:sz w:val="22"/>
          <w:szCs w:val="22"/>
        </w:rPr>
      </w:pPr>
    </w:p>
    <w:p w14:paraId="6A6E87E5" w14:textId="6D4079E3" w:rsidR="005A77BA" w:rsidRDefault="00EB626F" w:rsidP="00CE0DC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National Institute for Health and Social Care Excellence (2023) Diabetes</w:t>
      </w:r>
      <w:r w:rsidR="00FD7EF8">
        <w:rPr>
          <w:rFonts w:ascii="Arial" w:hAnsi="Arial" w:cs="Arial"/>
          <w:sz w:val="22"/>
          <w:szCs w:val="22"/>
        </w:rPr>
        <w:t xml:space="preserve"> (Type 1 and Type 2) in Children and Young People: Diagnosis </w:t>
      </w:r>
      <w:r w:rsidR="00FB769F">
        <w:rPr>
          <w:rFonts w:ascii="Arial" w:hAnsi="Arial" w:cs="Arial"/>
          <w:sz w:val="22"/>
          <w:szCs w:val="22"/>
        </w:rPr>
        <w:t xml:space="preserve">and Management (NG18). Available at: </w:t>
      </w:r>
      <w:hyperlink r:id="rId11" w:history="1">
        <w:r w:rsidR="00085021" w:rsidRPr="001C4932">
          <w:rPr>
            <w:rStyle w:val="Hyperlink"/>
            <w:rFonts w:ascii="Arial" w:hAnsi="Arial" w:cs="Arial"/>
            <w:sz w:val="22"/>
            <w:szCs w:val="22"/>
          </w:rPr>
          <w:t>https://www.nice.org.uk?guidance/ng18</w:t>
        </w:r>
      </w:hyperlink>
      <w:r w:rsidR="00085021">
        <w:rPr>
          <w:rFonts w:ascii="Arial" w:hAnsi="Arial" w:cs="Arial"/>
          <w:sz w:val="22"/>
          <w:szCs w:val="22"/>
        </w:rPr>
        <w:t xml:space="preserve"> (Accessed: </w:t>
      </w:r>
      <w:r w:rsidR="00F514CD">
        <w:rPr>
          <w:rFonts w:ascii="Arial" w:hAnsi="Arial" w:cs="Arial"/>
          <w:sz w:val="22"/>
          <w:szCs w:val="22"/>
        </w:rPr>
        <w:t xml:space="preserve">18.06.2026). </w:t>
      </w:r>
    </w:p>
    <w:p w14:paraId="1BAD5EFB" w14:textId="77777777" w:rsidR="00F514CD" w:rsidRDefault="00F514CD" w:rsidP="00CE0DCF">
      <w:pPr>
        <w:rPr>
          <w:rFonts w:ascii="Arial" w:hAnsi="Arial" w:cs="Arial"/>
          <w:sz w:val="22"/>
          <w:szCs w:val="22"/>
        </w:rPr>
      </w:pPr>
    </w:p>
    <w:p w14:paraId="6A1289AE" w14:textId="77777777" w:rsidR="000364C4" w:rsidRDefault="000364C4" w:rsidP="000364C4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NHS (2024) Diabetic Ketoacidosis. Available at: </w:t>
      </w:r>
      <w:hyperlink r:id="rId12" w:history="1">
        <w:r w:rsidRPr="001C4932">
          <w:rPr>
            <w:rStyle w:val="Hyperlink"/>
            <w:rFonts w:ascii="Arial" w:hAnsi="Arial" w:cs="Arial"/>
            <w:sz w:val="22"/>
            <w:szCs w:val="22"/>
          </w:rPr>
          <w:t>https://www.nhs.uk/conditions/diabetic-ketoacidosis/</w:t>
        </w:r>
      </w:hyperlink>
      <w:r>
        <w:rPr>
          <w:rFonts w:ascii="Arial" w:hAnsi="Arial" w:cs="Arial"/>
          <w:sz w:val="22"/>
          <w:szCs w:val="22"/>
        </w:rPr>
        <w:t xml:space="preserve"> (Accessed: 19.06.2026). </w:t>
      </w:r>
    </w:p>
    <w:p w14:paraId="3592E2D9" w14:textId="77777777" w:rsidR="000364C4" w:rsidRDefault="000364C4" w:rsidP="00CE0DCF">
      <w:pPr>
        <w:rPr>
          <w:rFonts w:ascii="Arial" w:hAnsi="Arial" w:cs="Arial"/>
          <w:sz w:val="22"/>
          <w:szCs w:val="22"/>
        </w:rPr>
      </w:pPr>
    </w:p>
    <w:p w14:paraId="50421E06" w14:textId="2BCB6949" w:rsidR="00F514CD" w:rsidRDefault="000364C4" w:rsidP="00CE0DC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  <w:r w:rsidR="00A73CC6">
        <w:rPr>
          <w:rFonts w:ascii="Arial" w:hAnsi="Arial" w:cs="Arial"/>
          <w:sz w:val="22"/>
          <w:szCs w:val="22"/>
        </w:rPr>
        <w:t xml:space="preserve">NHS (2024) Type 1 Diabetes. Available at: </w:t>
      </w:r>
      <w:hyperlink r:id="rId13" w:history="1">
        <w:r w:rsidR="00024A9D" w:rsidRPr="00C24494">
          <w:rPr>
            <w:rStyle w:val="Hyperlink"/>
            <w:rFonts w:ascii="Arial" w:hAnsi="Arial" w:cs="Arial"/>
            <w:sz w:val="22"/>
            <w:szCs w:val="22"/>
          </w:rPr>
          <w:t>https://www.nhs.uk/conditions/type-1-diabetes/</w:t>
        </w:r>
      </w:hyperlink>
      <w:r w:rsidR="00024A9D">
        <w:rPr>
          <w:rFonts w:ascii="Arial" w:hAnsi="Arial" w:cs="Arial"/>
          <w:sz w:val="22"/>
          <w:szCs w:val="22"/>
        </w:rPr>
        <w:t xml:space="preserve"> </w:t>
      </w:r>
      <w:r w:rsidR="00DC6DE8">
        <w:rPr>
          <w:rFonts w:ascii="Arial" w:hAnsi="Arial" w:cs="Arial"/>
          <w:sz w:val="22"/>
          <w:szCs w:val="22"/>
        </w:rPr>
        <w:t xml:space="preserve"> (Accessed: </w:t>
      </w:r>
      <w:r w:rsidR="00C24CF7">
        <w:rPr>
          <w:rFonts w:ascii="Arial" w:hAnsi="Arial" w:cs="Arial"/>
          <w:sz w:val="22"/>
          <w:szCs w:val="22"/>
        </w:rPr>
        <w:t>18.06.2026</w:t>
      </w:r>
    </w:p>
    <w:p w14:paraId="5BB0DEE3" w14:textId="77777777" w:rsidR="00C24CF7" w:rsidRDefault="00C24CF7" w:rsidP="00CE0DCF">
      <w:pPr>
        <w:rPr>
          <w:rFonts w:ascii="Arial" w:hAnsi="Arial" w:cs="Arial"/>
          <w:sz w:val="22"/>
          <w:szCs w:val="22"/>
        </w:rPr>
      </w:pPr>
    </w:p>
    <w:p w14:paraId="5A72CEF6" w14:textId="7E1DA682" w:rsidR="002B2501" w:rsidRDefault="00C43BA3" w:rsidP="00CE0DCF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NSPCC (2024) Adverse Childhood Experiences (ACEs). Available at: </w:t>
      </w:r>
      <w:hyperlink r:id="rId14" w:history="1">
        <w:r w:rsidR="008D2407" w:rsidRPr="001C4932">
          <w:rPr>
            <w:rStyle w:val="Hyperlink"/>
            <w:rFonts w:ascii="Arial" w:hAnsi="Arial" w:cs="Arial"/>
            <w:sz w:val="22"/>
            <w:szCs w:val="22"/>
          </w:rPr>
          <w:t>https://learning.nspcc.org.uk</w:t>
        </w:r>
      </w:hyperlink>
      <w:r w:rsidR="008D2407">
        <w:rPr>
          <w:rFonts w:ascii="Arial" w:hAnsi="Arial" w:cs="Arial"/>
          <w:sz w:val="22"/>
          <w:szCs w:val="22"/>
        </w:rPr>
        <w:t xml:space="preserve"> (Accessed: </w:t>
      </w:r>
      <w:r w:rsidR="00A15F54">
        <w:rPr>
          <w:rFonts w:ascii="Arial" w:hAnsi="Arial" w:cs="Arial"/>
          <w:sz w:val="22"/>
          <w:szCs w:val="22"/>
        </w:rPr>
        <w:t>20</w:t>
      </w:r>
      <w:r w:rsidR="008D2407">
        <w:rPr>
          <w:rFonts w:ascii="Arial" w:hAnsi="Arial" w:cs="Arial"/>
          <w:sz w:val="22"/>
          <w:szCs w:val="22"/>
        </w:rPr>
        <w:t xml:space="preserve">.06.2026). </w:t>
      </w:r>
    </w:p>
    <w:p w14:paraId="0EE05F8B" w14:textId="77777777" w:rsidR="00C55935" w:rsidRDefault="00C55935" w:rsidP="00CE0DCF">
      <w:pPr>
        <w:rPr>
          <w:rFonts w:ascii="Arial" w:hAnsi="Arial" w:cs="Arial"/>
          <w:sz w:val="22"/>
          <w:szCs w:val="22"/>
        </w:rPr>
      </w:pPr>
    </w:p>
    <w:p w14:paraId="2652FD26" w14:textId="77777777" w:rsidR="00C55935" w:rsidRDefault="00C55935" w:rsidP="00CE0DCF">
      <w:pPr>
        <w:rPr>
          <w:rFonts w:ascii="Arial" w:hAnsi="Arial" w:cs="Arial"/>
          <w:sz w:val="22"/>
          <w:szCs w:val="22"/>
        </w:rPr>
      </w:pPr>
    </w:p>
    <w:p w14:paraId="6A795F6E" w14:textId="77777777" w:rsidR="00182F8F" w:rsidRDefault="00182F8F" w:rsidP="00CE0DCF">
      <w:pPr>
        <w:rPr>
          <w:rFonts w:ascii="Arial" w:hAnsi="Arial" w:cs="Arial"/>
          <w:sz w:val="22"/>
          <w:szCs w:val="22"/>
        </w:rPr>
      </w:pPr>
    </w:p>
    <w:p w14:paraId="642C1EEF" w14:textId="77777777" w:rsidR="00F0135A" w:rsidRDefault="00F0135A" w:rsidP="00CE0DCF">
      <w:pPr>
        <w:rPr>
          <w:rFonts w:ascii="Arial" w:hAnsi="Arial" w:cs="Arial"/>
          <w:sz w:val="22"/>
          <w:szCs w:val="22"/>
        </w:rPr>
      </w:pPr>
    </w:p>
    <w:p w14:paraId="5074D472" w14:textId="77777777" w:rsidR="00F0135A" w:rsidRDefault="00F0135A" w:rsidP="00CE0DCF">
      <w:pPr>
        <w:rPr>
          <w:rFonts w:ascii="Arial" w:hAnsi="Arial" w:cs="Arial"/>
          <w:sz w:val="22"/>
          <w:szCs w:val="22"/>
        </w:rPr>
      </w:pPr>
    </w:p>
    <w:p w14:paraId="3DDEE3E2" w14:textId="77777777" w:rsidR="00F0135A" w:rsidRPr="00CE0DCF" w:rsidRDefault="00F0135A" w:rsidP="00CE0DCF">
      <w:pPr>
        <w:rPr>
          <w:rFonts w:ascii="Arial" w:hAnsi="Arial" w:cs="Arial"/>
          <w:sz w:val="22"/>
          <w:szCs w:val="22"/>
        </w:rPr>
      </w:pPr>
    </w:p>
    <w:p w14:paraId="23B840BE" w14:textId="77777777" w:rsidR="00F80BB9" w:rsidRPr="00F80BB9" w:rsidRDefault="00F80BB9" w:rsidP="00F80BB9"/>
    <w:sectPr w:rsidR="00F80BB9" w:rsidRPr="00F80BB9" w:rsidSect="002D47B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70F9"/>
    <w:rsid w:val="00024A9D"/>
    <w:rsid w:val="000364C4"/>
    <w:rsid w:val="000749F1"/>
    <w:rsid w:val="00085021"/>
    <w:rsid w:val="000A7AEF"/>
    <w:rsid w:val="000A7D93"/>
    <w:rsid w:val="001062EA"/>
    <w:rsid w:val="00152B6B"/>
    <w:rsid w:val="00162441"/>
    <w:rsid w:val="00182F8F"/>
    <w:rsid w:val="0028551A"/>
    <w:rsid w:val="002B2501"/>
    <w:rsid w:val="002B307E"/>
    <w:rsid w:val="002D47BA"/>
    <w:rsid w:val="00327DF4"/>
    <w:rsid w:val="00382346"/>
    <w:rsid w:val="00420680"/>
    <w:rsid w:val="004A530B"/>
    <w:rsid w:val="00545313"/>
    <w:rsid w:val="005A77BA"/>
    <w:rsid w:val="00607B7D"/>
    <w:rsid w:val="0067416D"/>
    <w:rsid w:val="00682690"/>
    <w:rsid w:val="006A260E"/>
    <w:rsid w:val="0071637C"/>
    <w:rsid w:val="0073420A"/>
    <w:rsid w:val="00755FD8"/>
    <w:rsid w:val="00761AA2"/>
    <w:rsid w:val="007A5E6F"/>
    <w:rsid w:val="007C70F9"/>
    <w:rsid w:val="007E492A"/>
    <w:rsid w:val="00837913"/>
    <w:rsid w:val="00897714"/>
    <w:rsid w:val="008B252D"/>
    <w:rsid w:val="008B3DAC"/>
    <w:rsid w:val="008D2407"/>
    <w:rsid w:val="008E0944"/>
    <w:rsid w:val="00932F20"/>
    <w:rsid w:val="009933F2"/>
    <w:rsid w:val="009C0C40"/>
    <w:rsid w:val="009C15E2"/>
    <w:rsid w:val="009D6047"/>
    <w:rsid w:val="009F0DD8"/>
    <w:rsid w:val="00A02DB7"/>
    <w:rsid w:val="00A15F54"/>
    <w:rsid w:val="00A53337"/>
    <w:rsid w:val="00A56F6F"/>
    <w:rsid w:val="00A67003"/>
    <w:rsid w:val="00A73CC6"/>
    <w:rsid w:val="00AF2673"/>
    <w:rsid w:val="00B22EB2"/>
    <w:rsid w:val="00B30564"/>
    <w:rsid w:val="00B640D0"/>
    <w:rsid w:val="00C17590"/>
    <w:rsid w:val="00C24CF7"/>
    <w:rsid w:val="00C43BA3"/>
    <w:rsid w:val="00C43C77"/>
    <w:rsid w:val="00C542A7"/>
    <w:rsid w:val="00C55935"/>
    <w:rsid w:val="00C865E5"/>
    <w:rsid w:val="00CC5D9B"/>
    <w:rsid w:val="00CE0DCF"/>
    <w:rsid w:val="00DB3C5C"/>
    <w:rsid w:val="00DB43FE"/>
    <w:rsid w:val="00DB5E08"/>
    <w:rsid w:val="00DC6DE8"/>
    <w:rsid w:val="00E13E9B"/>
    <w:rsid w:val="00EB626F"/>
    <w:rsid w:val="00ED3F69"/>
    <w:rsid w:val="00EE28BB"/>
    <w:rsid w:val="00EE4090"/>
    <w:rsid w:val="00F0135A"/>
    <w:rsid w:val="00F349D1"/>
    <w:rsid w:val="00F514CD"/>
    <w:rsid w:val="00F80BB9"/>
    <w:rsid w:val="00F960FD"/>
    <w:rsid w:val="00FB769F"/>
    <w:rsid w:val="00FD6CE7"/>
    <w:rsid w:val="00FD7E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62DE8B"/>
  <w15:chartTrackingRefBased/>
  <w15:docId w15:val="{1AD30C5C-567B-45AD-BD1F-2E47CD03B8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C70F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C70F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C70F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C70F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C70F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C70F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C70F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C70F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C70F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C70F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C70F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C70F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C70F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C70F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C70F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C70F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C70F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C70F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C70F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C70F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C70F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C70F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C70F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C70F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C70F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C70F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C70F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C70F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C70F9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2D47BA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2D47BA"/>
    <w:rPr>
      <w:rFonts w:eastAsiaTheme="minorEastAsia"/>
      <w:kern w:val="0"/>
      <w:sz w:val="22"/>
      <w:szCs w:val="22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89771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9771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F0DD8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2004/31/contents" TargetMode="External"/><Relationship Id="rId13" Type="http://schemas.openxmlformats.org/officeDocument/2006/relationships/hyperlink" Target="https://www.nhs.uk/conditions/type-1-diabetes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legislation.gov.uk/ukpga/1989/41/contents" TargetMode="External"/><Relationship Id="rId12" Type="http://schemas.openxmlformats.org/officeDocument/2006/relationships/hyperlink" Target="https://www.nhs.uk/conditions/diabetic-ketoacidosis/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hyperlink" Target="https://www.nice.org.uk?guidance/ng18" TargetMode="External"/><Relationship Id="rId5" Type="http://schemas.openxmlformats.org/officeDocument/2006/relationships/image" Target="media/image1.png"/><Relationship Id="rId15" Type="http://schemas.openxmlformats.org/officeDocument/2006/relationships/fontTable" Target="fontTable.xml"/><Relationship Id="rId10" Type="http://schemas.openxmlformats.org/officeDocument/2006/relationships/hyperlink" Target="https://www.herefordshiresafeguardingboards.org.uk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ov.uk/search/all?keywords=working+together+to+safeguard+children+" TargetMode="External"/><Relationship Id="rId14" Type="http://schemas.openxmlformats.org/officeDocument/2006/relationships/hyperlink" Target="https://learning.nspcc.org.uk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1BBCA0A6853E4279B39028B06CD9B82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6517949-6F4B-477B-B4E1-0B86F11B4A9B}"/>
      </w:docPartPr>
      <w:docPartBody>
        <w:p w:rsidR="00146D83" w:rsidRDefault="00231E95" w:rsidP="00231E95">
          <w:pPr>
            <w:pStyle w:val="1BBCA0A6853E4279B39028B06CD9B827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09B939482FAE40D8B28994C21997895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939B34A-3154-453B-A60F-760720B13F4C}"/>
      </w:docPartPr>
      <w:docPartBody>
        <w:p w:rsidR="00146D83" w:rsidRDefault="00231E95" w:rsidP="00231E95">
          <w:pPr>
            <w:pStyle w:val="09B939482FAE40D8B28994C219978952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1E95"/>
    <w:rsid w:val="00146D83"/>
    <w:rsid w:val="00231E95"/>
    <w:rsid w:val="005161B3"/>
    <w:rsid w:val="008B252D"/>
    <w:rsid w:val="008B3DAC"/>
    <w:rsid w:val="00A006FA"/>
    <w:rsid w:val="00AA0B18"/>
    <w:rsid w:val="00ED3F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1BBCA0A6853E4279B39028B06CD9B827">
    <w:name w:val="1BBCA0A6853E4279B39028B06CD9B827"/>
    <w:rsid w:val="00231E95"/>
  </w:style>
  <w:style w:type="paragraph" w:customStyle="1" w:styleId="09B939482FAE40D8B28994C219978952">
    <w:name w:val="09B939482FAE40D8B28994C219978952"/>
    <w:rsid w:val="00231E9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2026-06-22T00:00:00</PublishDate>
  <Abstract/>
  <CompanyAddress>Internal Verifier: Chloe Harries 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</TotalTime>
  <Pages>3</Pages>
  <Words>320</Words>
  <Characters>1829</Characters>
  <Application>Microsoft Office Word</Application>
  <DocSecurity>0</DocSecurity>
  <Lines>15</Lines>
  <Paragraphs>4</Paragraphs>
  <ScaleCrop>false</ScaleCrop>
  <Company>Lecturer: Mumtaz Goolam</Company>
  <LinksUpToDate>false</LinksUpToDate>
  <CharactersWithSpaces>2145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PROTECTING AND Supporting Families in Health and Social Care</dc:title>
  <dc:subject>BMHP5021</dc:subject>
  <dc:creator>Ameera Akhtar 2427007</dc:creator>
  <cp:keywords/>
  <dc:description/>
  <cp:lastModifiedBy>Ameera A</cp:lastModifiedBy>
  <cp:revision>70</cp:revision>
  <dcterms:created xsi:type="dcterms:W3CDTF">2026-06-12T11:33:00Z</dcterms:created>
  <dcterms:modified xsi:type="dcterms:W3CDTF">2026-06-21T23:04:00Z</dcterms:modified>
</cp:coreProperties>
</file>