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1FFF8" w14:textId="20CC0251" w:rsidR="0038347E" w:rsidRPr="0038347E" w:rsidRDefault="0038347E" w:rsidP="0038347E">
      <w:pPr>
        <w:shd w:val="clear" w:color="auto" w:fill="FFFFFF"/>
        <w:spacing w:before="100" w:beforeAutospacing="1" w:after="100" w:afterAutospacing="1"/>
        <w:ind w:left="1080" w:hanging="360"/>
        <w:rPr>
          <w:b/>
          <w:bCs/>
          <w:sz w:val="28"/>
          <w:szCs w:val="24"/>
        </w:rPr>
      </w:pPr>
      <w:r w:rsidRPr="0038347E">
        <w:rPr>
          <w:b/>
          <w:bCs/>
          <w:sz w:val="28"/>
          <w:szCs w:val="24"/>
        </w:rPr>
        <w:t>Approved Articles</w:t>
      </w:r>
    </w:p>
    <w:p w14:paraId="78A685C8" w14:textId="77777777" w:rsidR="0038347E" w:rsidRPr="00052E25" w:rsidRDefault="0038347E" w:rsidP="0038347E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r w:rsidRPr="00052E25">
        <w:rPr>
          <w:rFonts w:cs="Times New Roman"/>
          <w:color w:val="222222"/>
          <w:szCs w:val="24"/>
          <w:shd w:val="clear" w:color="auto" w:fill="FFFFFF"/>
        </w:rPr>
        <w:t xml:space="preserve">Howlett, N.C. and Wood, R.M., 2022.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Modeling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 the recovery of elective waiting lists following COVID-19: scenario projections for England.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Value in Health</w:t>
      </w:r>
      <w:r w:rsidRPr="00052E25">
        <w:rPr>
          <w:rFonts w:cs="Times New Roman"/>
          <w:color w:val="222222"/>
          <w:szCs w:val="24"/>
          <w:shd w:val="clear" w:color="auto" w:fill="FFFFFF"/>
        </w:rPr>
        <w:t>,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25</w:t>
      </w:r>
      <w:r w:rsidRPr="00052E25">
        <w:rPr>
          <w:rFonts w:cs="Times New Roman"/>
          <w:color w:val="222222"/>
          <w:szCs w:val="24"/>
          <w:shd w:val="clear" w:color="auto" w:fill="FFFFFF"/>
        </w:rPr>
        <w:t>(11), pp.1805-1813.</w:t>
      </w:r>
      <w:r w:rsidRPr="00052E25">
        <w:rPr>
          <w:rFonts w:cs="Times New Roman"/>
          <w:szCs w:val="24"/>
        </w:rPr>
        <w:t xml:space="preserve"> </w:t>
      </w:r>
      <w:hyperlink r:id="rId5" w:tgtFrame="_blank" w:tooltip="Persistent link using digital object identifier" w:history="1">
        <w:r w:rsidRPr="00052E25">
          <w:rPr>
            <w:rStyle w:val="anchor-text"/>
            <w:rFonts w:cs="Times New Roman"/>
            <w:color w:val="0000FF"/>
            <w:szCs w:val="24"/>
          </w:rPr>
          <w:t>doi.org/10.1016/j.jval.2022.06.016</w:t>
        </w:r>
      </w:hyperlink>
    </w:p>
    <w:p w14:paraId="276730FC" w14:textId="77777777" w:rsidR="0038347E" w:rsidRPr="002F0DF5" w:rsidRDefault="0038347E" w:rsidP="0038347E">
      <w:pPr>
        <w:numPr>
          <w:ilvl w:val="0"/>
          <w:numId w:val="3"/>
        </w:numPr>
        <w:shd w:val="clear" w:color="auto" w:fill="FFFFFF"/>
        <w:spacing w:before="100" w:beforeAutospacing="1" w:after="100" w:afterAutospacing="1"/>
        <w:rPr>
          <w:rFonts w:eastAsia="Times New Roman" w:cs="Times New Roman"/>
          <w:color w:val="212121"/>
          <w:szCs w:val="24"/>
          <w:lang w:val="en-US" w:eastAsia="en-US" w:bidi="ne-NP"/>
        </w:rPr>
      </w:pP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Maringe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 xml:space="preserve">, C., Spicer, J., Morris, M., </w:t>
      </w:r>
      <w:proofErr w:type="spellStart"/>
      <w:r w:rsidRPr="00052E25">
        <w:rPr>
          <w:rFonts w:cs="Times New Roman"/>
          <w:color w:val="222222"/>
          <w:szCs w:val="24"/>
          <w:shd w:val="clear" w:color="auto" w:fill="FFFFFF"/>
        </w:rPr>
        <w:t>Purushotham</w:t>
      </w:r>
      <w:proofErr w:type="spellEnd"/>
      <w:r w:rsidRPr="00052E25">
        <w:rPr>
          <w:rFonts w:cs="Times New Roman"/>
          <w:color w:val="222222"/>
          <w:szCs w:val="24"/>
          <w:shd w:val="clear" w:color="auto" w:fill="FFFFFF"/>
        </w:rPr>
        <w:t>, A., Nolte, E., Sullivan, R., Rachet, B. and Aggarwal, A., 2020. The impact of the COVID-19 pandemic on cancer deaths due to delays in diagnosis in England, UK: a national, population-based, modelling study.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The lancet oncology</w:t>
      </w:r>
      <w:r w:rsidRPr="00052E25">
        <w:rPr>
          <w:rFonts w:cs="Times New Roman"/>
          <w:color w:val="222222"/>
          <w:szCs w:val="24"/>
          <w:shd w:val="clear" w:color="auto" w:fill="FFFFFF"/>
        </w:rPr>
        <w:t>, </w:t>
      </w:r>
      <w:r w:rsidRPr="00052E25">
        <w:rPr>
          <w:rFonts w:cs="Times New Roman"/>
          <w:i/>
          <w:iCs/>
          <w:color w:val="222222"/>
          <w:szCs w:val="24"/>
          <w:shd w:val="clear" w:color="auto" w:fill="FFFFFF"/>
        </w:rPr>
        <w:t>21</w:t>
      </w:r>
      <w:r w:rsidRPr="00052E25">
        <w:rPr>
          <w:rFonts w:cs="Times New Roman"/>
          <w:color w:val="222222"/>
          <w:szCs w:val="24"/>
          <w:shd w:val="clear" w:color="auto" w:fill="FFFFFF"/>
        </w:rPr>
        <w:t>(8), pp.1023-1034.</w:t>
      </w:r>
    </w:p>
    <w:p w14:paraId="5BE8E449" w14:textId="77777777" w:rsidR="0038347E" w:rsidRDefault="0038347E" w:rsidP="00DD0C1E">
      <w:pPr>
        <w:shd w:val="clear" w:color="auto" w:fill="FFFFFF"/>
        <w:spacing w:before="100" w:beforeAutospacing="1" w:after="100" w:afterAutospacing="1"/>
        <w:ind w:left="1080" w:hanging="360"/>
      </w:pPr>
    </w:p>
    <w:p w14:paraId="31AA986E" w14:textId="2D2B39F2" w:rsidR="0038347E" w:rsidRDefault="0038347E" w:rsidP="0038347E">
      <w:pPr>
        <w:pStyle w:val="ListParagraph"/>
        <w:shd w:val="clear" w:color="auto" w:fill="FFFFFF"/>
        <w:spacing w:before="100" w:beforeAutospacing="1" w:after="100" w:afterAutospacing="1"/>
        <w:ind w:left="1080"/>
        <w:rPr>
          <w:rFonts w:cs="Times New Roman"/>
          <w:b/>
          <w:bCs/>
          <w:color w:val="222222"/>
          <w:sz w:val="28"/>
          <w:szCs w:val="28"/>
          <w:shd w:val="clear" w:color="auto" w:fill="FFFFFF"/>
        </w:rPr>
      </w:pPr>
      <w:r w:rsidRPr="0038347E">
        <w:rPr>
          <w:rFonts w:cs="Times New Roman"/>
          <w:b/>
          <w:bCs/>
          <w:color w:val="222222"/>
          <w:sz w:val="28"/>
          <w:szCs w:val="28"/>
          <w:shd w:val="clear" w:color="auto" w:fill="FFFFFF"/>
        </w:rPr>
        <w:t>Additional Articles for Approval</w:t>
      </w:r>
    </w:p>
    <w:p w14:paraId="6E5AC88F" w14:textId="77777777" w:rsidR="0038347E" w:rsidRPr="0038347E" w:rsidRDefault="0038347E" w:rsidP="0038347E">
      <w:pPr>
        <w:pStyle w:val="ListParagraph"/>
        <w:shd w:val="clear" w:color="auto" w:fill="FFFFFF"/>
        <w:spacing w:before="100" w:beforeAutospacing="1" w:after="100" w:afterAutospacing="1"/>
        <w:ind w:left="1080"/>
        <w:rPr>
          <w:rFonts w:cs="Times New Roman"/>
          <w:b/>
          <w:bCs/>
          <w:color w:val="222222"/>
          <w:sz w:val="28"/>
          <w:szCs w:val="28"/>
          <w:shd w:val="clear" w:color="auto" w:fill="FFFFFF"/>
        </w:rPr>
      </w:pPr>
    </w:p>
    <w:p w14:paraId="4083050E" w14:textId="108AA362" w:rsidR="00ED46DA" w:rsidRPr="0038347E" w:rsidRDefault="00ED46DA" w:rsidP="00DD0C1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cs="Times New Roman"/>
          <w:color w:val="222222"/>
          <w:szCs w:val="24"/>
          <w:shd w:val="clear" w:color="auto" w:fill="FFFFFF"/>
        </w:rPr>
      </w:pPr>
      <w:r w:rsidRPr="0038347E">
        <w:rPr>
          <w:rFonts w:cs="Times New Roman"/>
          <w:color w:val="222222"/>
          <w:szCs w:val="24"/>
          <w:shd w:val="clear" w:color="auto" w:fill="FFFFFF"/>
        </w:rPr>
        <w:t>Wood, R.M., 2022. Modelling the impact of COVID-19 on elective waiting times. </w:t>
      </w:r>
      <w:r w:rsidRPr="0038347E">
        <w:rPr>
          <w:rFonts w:cs="Times New Roman"/>
          <w:i/>
          <w:iCs/>
          <w:color w:val="222222"/>
          <w:szCs w:val="24"/>
          <w:shd w:val="clear" w:color="auto" w:fill="FFFFFF"/>
        </w:rPr>
        <w:t>Journal of Simulation</w:t>
      </w:r>
      <w:r w:rsidRPr="0038347E">
        <w:rPr>
          <w:rFonts w:cs="Times New Roman"/>
          <w:color w:val="222222"/>
          <w:szCs w:val="24"/>
          <w:shd w:val="clear" w:color="auto" w:fill="FFFFFF"/>
        </w:rPr>
        <w:t>, </w:t>
      </w:r>
      <w:r w:rsidRPr="0038347E">
        <w:rPr>
          <w:rFonts w:cs="Times New Roman"/>
          <w:i/>
          <w:iCs/>
          <w:color w:val="222222"/>
          <w:szCs w:val="24"/>
          <w:shd w:val="clear" w:color="auto" w:fill="FFFFFF"/>
        </w:rPr>
        <w:t>16</w:t>
      </w:r>
      <w:r w:rsidRPr="0038347E">
        <w:rPr>
          <w:rFonts w:cs="Times New Roman"/>
          <w:color w:val="222222"/>
          <w:szCs w:val="24"/>
          <w:shd w:val="clear" w:color="auto" w:fill="FFFFFF"/>
        </w:rPr>
        <w:t>(1), pp.101-109.</w:t>
      </w:r>
    </w:p>
    <w:p w14:paraId="212C8D30" w14:textId="430BA706" w:rsidR="00E12AF5" w:rsidRPr="0038347E" w:rsidRDefault="00E12AF5" w:rsidP="00DD0C1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cs="Times New Roman"/>
          <w:color w:val="222222"/>
          <w:szCs w:val="24"/>
          <w:shd w:val="clear" w:color="auto" w:fill="FFFFFF"/>
        </w:rPr>
      </w:pPr>
      <w:r w:rsidRPr="0038347E">
        <w:rPr>
          <w:rFonts w:cs="Times New Roman"/>
          <w:color w:val="222222"/>
          <w:szCs w:val="24"/>
          <w:shd w:val="clear" w:color="auto" w:fill="FFFFFF"/>
        </w:rPr>
        <w:t xml:space="preserve">Macdonald, N., Clements, C., </w:t>
      </w:r>
      <w:proofErr w:type="spellStart"/>
      <w:r w:rsidRPr="0038347E">
        <w:rPr>
          <w:rFonts w:cs="Times New Roman"/>
          <w:color w:val="222222"/>
          <w:szCs w:val="24"/>
          <w:shd w:val="clear" w:color="auto" w:fill="FFFFFF"/>
        </w:rPr>
        <w:t>Sobti</w:t>
      </w:r>
      <w:proofErr w:type="spellEnd"/>
      <w:r w:rsidRPr="0038347E">
        <w:rPr>
          <w:rFonts w:cs="Times New Roman"/>
          <w:color w:val="222222"/>
          <w:szCs w:val="24"/>
          <w:shd w:val="clear" w:color="auto" w:fill="FFFFFF"/>
        </w:rPr>
        <w:t xml:space="preserve">, A., Rossiter, D., </w:t>
      </w:r>
      <w:proofErr w:type="spellStart"/>
      <w:r w:rsidRPr="0038347E">
        <w:rPr>
          <w:rFonts w:cs="Times New Roman"/>
          <w:color w:val="222222"/>
          <w:szCs w:val="24"/>
          <w:shd w:val="clear" w:color="auto" w:fill="FFFFFF"/>
        </w:rPr>
        <w:t>Unnithan</w:t>
      </w:r>
      <w:proofErr w:type="spellEnd"/>
      <w:r w:rsidRPr="0038347E">
        <w:rPr>
          <w:rFonts w:cs="Times New Roman"/>
          <w:color w:val="222222"/>
          <w:szCs w:val="24"/>
          <w:shd w:val="clear" w:color="auto" w:fill="FFFFFF"/>
        </w:rPr>
        <w:t xml:space="preserve">, A. and </w:t>
      </w:r>
      <w:proofErr w:type="spellStart"/>
      <w:r w:rsidRPr="0038347E">
        <w:rPr>
          <w:rFonts w:cs="Times New Roman"/>
          <w:color w:val="222222"/>
          <w:szCs w:val="24"/>
          <w:shd w:val="clear" w:color="auto" w:fill="FFFFFF"/>
        </w:rPr>
        <w:t>Bosanquet</w:t>
      </w:r>
      <w:proofErr w:type="spellEnd"/>
      <w:r w:rsidRPr="0038347E">
        <w:rPr>
          <w:rFonts w:cs="Times New Roman"/>
          <w:color w:val="222222"/>
          <w:szCs w:val="24"/>
          <w:shd w:val="clear" w:color="auto" w:fill="FFFFFF"/>
        </w:rPr>
        <w:t>, N., 2020. Tackling the elective case backlog generated by Covid-19: the scale of the problem and solutions. </w:t>
      </w:r>
      <w:r w:rsidRPr="0038347E">
        <w:rPr>
          <w:rFonts w:cs="Times New Roman"/>
          <w:i/>
          <w:iCs/>
          <w:color w:val="222222"/>
          <w:szCs w:val="24"/>
          <w:shd w:val="clear" w:color="auto" w:fill="FFFFFF"/>
        </w:rPr>
        <w:t>Journal of Public Health</w:t>
      </w:r>
      <w:r w:rsidRPr="0038347E">
        <w:rPr>
          <w:rFonts w:cs="Times New Roman"/>
          <w:color w:val="222222"/>
          <w:szCs w:val="24"/>
          <w:shd w:val="clear" w:color="auto" w:fill="FFFFFF"/>
        </w:rPr>
        <w:t>, </w:t>
      </w:r>
      <w:r w:rsidRPr="0038347E">
        <w:rPr>
          <w:rFonts w:cs="Times New Roman"/>
          <w:i/>
          <w:iCs/>
          <w:color w:val="222222"/>
          <w:szCs w:val="24"/>
          <w:shd w:val="clear" w:color="auto" w:fill="FFFFFF"/>
        </w:rPr>
        <w:t>42</w:t>
      </w:r>
      <w:r w:rsidRPr="0038347E">
        <w:rPr>
          <w:rFonts w:cs="Times New Roman"/>
          <w:color w:val="222222"/>
          <w:szCs w:val="24"/>
          <w:shd w:val="clear" w:color="auto" w:fill="FFFFFF"/>
        </w:rPr>
        <w:t>(4), pp.712-716.</w:t>
      </w:r>
    </w:p>
    <w:p w14:paraId="31136F11" w14:textId="6140C6D3" w:rsidR="00DD0C1E" w:rsidRPr="0038347E" w:rsidRDefault="00DD0C1E" w:rsidP="00DD0C1E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38347E">
        <w:rPr>
          <w:rFonts w:cs="Times New Roman"/>
          <w:color w:val="222222"/>
          <w:szCs w:val="24"/>
          <w:shd w:val="clear" w:color="auto" w:fill="FFFFFF"/>
        </w:rPr>
        <w:t>Maringe</w:t>
      </w:r>
      <w:proofErr w:type="spellEnd"/>
      <w:r w:rsidRPr="0038347E">
        <w:rPr>
          <w:rFonts w:cs="Times New Roman"/>
          <w:color w:val="222222"/>
          <w:szCs w:val="24"/>
          <w:shd w:val="clear" w:color="auto" w:fill="FFFFFF"/>
        </w:rPr>
        <w:t xml:space="preserve">, C., Spicer, J., Morris, M., </w:t>
      </w:r>
      <w:proofErr w:type="spellStart"/>
      <w:r w:rsidRPr="0038347E">
        <w:rPr>
          <w:rFonts w:cs="Times New Roman"/>
          <w:color w:val="222222"/>
          <w:szCs w:val="24"/>
          <w:shd w:val="clear" w:color="auto" w:fill="FFFFFF"/>
        </w:rPr>
        <w:t>Purushotham</w:t>
      </w:r>
      <w:proofErr w:type="spellEnd"/>
      <w:r w:rsidRPr="0038347E">
        <w:rPr>
          <w:rFonts w:cs="Times New Roman"/>
          <w:color w:val="222222"/>
          <w:szCs w:val="24"/>
          <w:shd w:val="clear" w:color="auto" w:fill="FFFFFF"/>
        </w:rPr>
        <w:t>, A., Nolte, E., Sullivan, R., Rachet, B. and Aggarwal, A., 2020. The impact of the COVID-19 pandemic on cancer deaths due to delays in diagnosis in England, UK: a national, population-based, modelling study. </w:t>
      </w:r>
      <w:r w:rsidRPr="0038347E">
        <w:rPr>
          <w:rFonts w:cs="Times New Roman"/>
          <w:i/>
          <w:iCs/>
          <w:color w:val="222222"/>
          <w:szCs w:val="24"/>
          <w:shd w:val="clear" w:color="auto" w:fill="FFFFFF"/>
        </w:rPr>
        <w:t>The lancet oncology</w:t>
      </w:r>
      <w:r w:rsidRPr="0038347E">
        <w:rPr>
          <w:rFonts w:cs="Times New Roman"/>
          <w:color w:val="222222"/>
          <w:szCs w:val="24"/>
          <w:shd w:val="clear" w:color="auto" w:fill="FFFFFF"/>
        </w:rPr>
        <w:t>, </w:t>
      </w:r>
      <w:r w:rsidRPr="0038347E">
        <w:rPr>
          <w:rFonts w:cs="Times New Roman"/>
          <w:i/>
          <w:iCs/>
          <w:color w:val="222222"/>
          <w:szCs w:val="24"/>
          <w:shd w:val="clear" w:color="auto" w:fill="FFFFFF"/>
        </w:rPr>
        <w:t>21</w:t>
      </w:r>
      <w:r w:rsidRPr="0038347E">
        <w:rPr>
          <w:rFonts w:cs="Times New Roman"/>
          <w:color w:val="222222"/>
          <w:szCs w:val="24"/>
          <w:shd w:val="clear" w:color="auto" w:fill="FFFFFF"/>
        </w:rPr>
        <w:t>(8), pp.1023-1034.</w:t>
      </w:r>
    </w:p>
    <w:p w14:paraId="3B009A4F" w14:textId="77777777" w:rsidR="00E12AF5" w:rsidRPr="00265A00" w:rsidRDefault="00E12AF5" w:rsidP="00ED46DA">
      <w:pPr>
        <w:shd w:val="clear" w:color="auto" w:fill="FFFFFF"/>
        <w:spacing w:before="100" w:beforeAutospacing="1" w:after="100" w:afterAutospacing="1"/>
        <w:rPr>
          <w:rFonts w:ascii="Arial" w:hAnsi="Arial"/>
          <w:color w:val="222222"/>
          <w:szCs w:val="24"/>
          <w:shd w:val="clear" w:color="auto" w:fill="FFFFFF"/>
        </w:rPr>
      </w:pPr>
    </w:p>
    <w:p w14:paraId="5AE79262" w14:textId="77777777" w:rsidR="00E36D4F" w:rsidRPr="00265A00" w:rsidRDefault="00E36D4F">
      <w:pPr>
        <w:rPr>
          <w:sz w:val="32"/>
          <w:szCs w:val="28"/>
        </w:rPr>
      </w:pPr>
    </w:p>
    <w:sectPr w:rsidR="00E36D4F" w:rsidRPr="00265A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C6D9A"/>
    <w:multiLevelType w:val="hybridMultilevel"/>
    <w:tmpl w:val="1E30873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7761B5"/>
    <w:multiLevelType w:val="hybridMultilevel"/>
    <w:tmpl w:val="40880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80C69"/>
    <w:multiLevelType w:val="hybridMultilevel"/>
    <w:tmpl w:val="7B76D64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6DA"/>
    <w:rsid w:val="00134CF6"/>
    <w:rsid w:val="00265A00"/>
    <w:rsid w:val="0038347E"/>
    <w:rsid w:val="00570551"/>
    <w:rsid w:val="00A626D2"/>
    <w:rsid w:val="00DD0C1E"/>
    <w:rsid w:val="00E12AF5"/>
    <w:rsid w:val="00E36D4F"/>
    <w:rsid w:val="00ED46DA"/>
    <w:rsid w:val="00FC5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ne-N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A1B5D"/>
  <w15:chartTrackingRefBased/>
  <w15:docId w15:val="{9C1A1DC1-AFBD-4172-B2AB-A476AF064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Arial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6DA"/>
    <w:pPr>
      <w:spacing w:after="0" w:line="360" w:lineRule="auto"/>
    </w:pPr>
    <w:rPr>
      <w:rFonts w:ascii="Times New Roman" w:hAnsi="Times New Roman" w:cs="Arial"/>
      <w:sz w:val="24"/>
      <w:lang w:val="en-GB" w:eastAsia="en-GB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C598D"/>
    <w:pPr>
      <w:keepNext/>
      <w:keepLines/>
      <w:spacing w:before="400" w:after="120" w:line="276" w:lineRule="auto"/>
      <w:outlineLvl w:val="0"/>
    </w:pPr>
    <w:rPr>
      <w:b/>
      <w:caps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598D"/>
    <w:pPr>
      <w:keepNext/>
      <w:keepLines/>
      <w:outlineLvl w:val="1"/>
    </w:pPr>
    <w:rPr>
      <w:b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598D"/>
    <w:pPr>
      <w:keepNext/>
      <w:keepLines/>
      <w:outlineLvl w:val="2"/>
    </w:pPr>
    <w:rPr>
      <w:b/>
      <w:color w:val="434343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598D"/>
    <w:rPr>
      <w:rFonts w:ascii="Times New Roman" w:eastAsia="Arial" w:hAnsi="Times New Roman" w:cs="Arial"/>
      <w:b/>
      <w:caps/>
      <w:sz w:val="24"/>
      <w:szCs w:val="40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FC598D"/>
    <w:rPr>
      <w:rFonts w:ascii="Times New Roman" w:eastAsia="Arial" w:hAnsi="Times New Roman" w:cs="Arial"/>
      <w:b/>
      <w:sz w:val="24"/>
      <w:szCs w:val="32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FC598D"/>
    <w:rPr>
      <w:rFonts w:ascii="Times New Roman" w:eastAsia="Arial" w:hAnsi="Times New Roman" w:cs="Arial"/>
      <w:b/>
      <w:color w:val="434343"/>
      <w:sz w:val="24"/>
      <w:szCs w:val="28"/>
      <w:lang w:val="en-GB" w:eastAsia="en-GB"/>
    </w:rPr>
  </w:style>
  <w:style w:type="paragraph" w:styleId="ListParagraph">
    <w:name w:val="List Paragraph"/>
    <w:basedOn w:val="Normal"/>
    <w:uiPriority w:val="34"/>
    <w:qFormat/>
    <w:rsid w:val="00265A00"/>
    <w:pPr>
      <w:ind w:left="720"/>
      <w:contextualSpacing/>
    </w:pPr>
  </w:style>
  <w:style w:type="character" w:customStyle="1" w:styleId="anchor-text">
    <w:name w:val="anchor-text"/>
    <w:basedOn w:val="DefaultParagraphFont"/>
    <w:rsid w:val="003834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oi.org/10.1016/j.jval.2022.06.0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SURAJ GURUNG</dc:creator>
  <cp:keywords/>
  <dc:description/>
  <cp:lastModifiedBy>SURAJ GURUNG</cp:lastModifiedBy>
  <cp:revision>8</cp:revision>
  <dcterms:created xsi:type="dcterms:W3CDTF">2024-11-19T20:21:00Z</dcterms:created>
  <dcterms:modified xsi:type="dcterms:W3CDTF">2024-11-21T10:32:00Z</dcterms:modified>
</cp:coreProperties>
</file>