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BE3F8" w14:textId="77777777" w:rsidR="00DD555A" w:rsidRPr="002D0C2E" w:rsidRDefault="00DD555A" w:rsidP="002D0C2E">
      <w:pPr>
        <w:spacing w:after="100" w:line="360" w:lineRule="auto"/>
        <w:jc w:val="center"/>
        <w:rPr>
          <w:rFonts w:ascii="Times New Roman" w:hAnsi="Times New Roman" w:cs="Times New Roman"/>
          <w:kern w:val="0"/>
          <w:lang w:val="en-US"/>
          <w14:ligatures w14:val="none"/>
        </w:rPr>
      </w:pPr>
      <w:r w:rsidRPr="002D0C2E">
        <w:rPr>
          <w:rFonts w:ascii="Times New Roman" w:hAnsi="Times New Roman" w:cs="Times New Roman"/>
          <w:b/>
          <w:kern w:val="0"/>
          <w:lang w:val="en-US"/>
          <w14:ligatures w14:val="none"/>
        </w:rPr>
        <w:t>CYBERSECURITY AND DATA GOVERNANCE POLICY</w:t>
      </w:r>
    </w:p>
    <w:p w14:paraId="3C657277" w14:textId="77777777" w:rsidR="00DD555A" w:rsidRPr="002D0C2E" w:rsidRDefault="00DD555A" w:rsidP="002D0C2E">
      <w:pPr>
        <w:spacing w:after="100" w:line="360" w:lineRule="auto"/>
        <w:jc w:val="center"/>
        <w:rPr>
          <w:rFonts w:ascii="Times New Roman" w:hAnsi="Times New Roman" w:cs="Times New Roman"/>
          <w:kern w:val="0"/>
          <w:lang w:val="en-US"/>
          <w14:ligatures w14:val="none"/>
        </w:rPr>
      </w:pPr>
      <w:r w:rsidRPr="002D0C2E">
        <w:rPr>
          <w:rFonts w:ascii="Times New Roman" w:hAnsi="Times New Roman" w:cs="Times New Roman"/>
          <w:b/>
          <w:kern w:val="0"/>
          <w:lang w:val="en-US"/>
          <w14:ligatures w14:val="none"/>
        </w:rPr>
        <w:t>SteelForm Manufacturing Ltd (SFM)</w:t>
      </w:r>
    </w:p>
    <w:p w14:paraId="1AE5231D" w14:textId="77777777" w:rsidR="00DD555A" w:rsidRPr="002D0C2E" w:rsidRDefault="00DD555A" w:rsidP="002D0C2E">
      <w:pPr>
        <w:spacing w:after="100" w:line="360" w:lineRule="auto"/>
        <w:jc w:val="center"/>
        <w:rPr>
          <w:rFonts w:ascii="Times New Roman" w:hAnsi="Times New Roman" w:cs="Times New Roman"/>
          <w:kern w:val="0"/>
          <w:lang w:val="en-US"/>
          <w14:ligatures w14:val="none"/>
        </w:rPr>
      </w:pPr>
    </w:p>
    <w:p w14:paraId="296467F3" w14:textId="639F3925" w:rsidR="002D0C2E" w:rsidRDefault="00DD555A" w:rsidP="002D0C2E">
      <w:pPr>
        <w:spacing w:after="100" w:line="360" w:lineRule="auto"/>
        <w:jc w:val="center"/>
        <w:rPr>
          <w:rFonts w:ascii="Times New Roman" w:hAnsi="Times New Roman" w:cs="Times New Roman"/>
          <w:kern w:val="0"/>
          <w:lang w:val="en-US"/>
          <w14:ligatures w14:val="none"/>
        </w:rPr>
      </w:pPr>
      <w:r w:rsidRPr="002D0C2E">
        <w:rPr>
          <w:rFonts w:ascii="Times New Roman" w:hAnsi="Times New Roman" w:cs="Times New Roman"/>
          <w:b/>
          <w:kern w:val="0"/>
          <w:lang w:val="en-US"/>
          <w14:ligatures w14:val="none"/>
        </w:rPr>
        <w:t>Cybersecurity Report</w:t>
      </w:r>
      <w:r w:rsidRPr="002D0C2E">
        <w:rPr>
          <w:rFonts w:ascii="Times New Roman" w:hAnsi="Times New Roman" w:cs="Times New Roman"/>
          <w:kern w:val="0"/>
          <w:lang w:val="en-US"/>
          <w14:ligatures w14:val="none"/>
        </w:rPr>
        <w:br/>
      </w:r>
      <w:r w:rsidRPr="002D0C2E">
        <w:rPr>
          <w:rFonts w:ascii="Times New Roman" w:hAnsi="Times New Roman" w:cs="Times New Roman"/>
          <w:kern w:val="0"/>
          <w:lang w:val="en-US"/>
          <w14:ligatures w14:val="none"/>
        </w:rPr>
        <w:br/>
      </w:r>
    </w:p>
    <w:p w14:paraId="17D98BCC" w14:textId="3F81601B" w:rsidR="00E87257" w:rsidRDefault="00E87257" w:rsidP="00515781">
      <w:pPr>
        <w:spacing w:after="100" w:line="360" w:lineRule="auto"/>
        <w:rPr>
          <w:rFonts w:ascii="Times New Roman" w:hAnsi="Times New Roman" w:cs="Times New Roman"/>
          <w:kern w:val="0"/>
          <w:lang w:val="en-US"/>
          <w14:ligatures w14:val="none"/>
        </w:rPr>
      </w:pPr>
    </w:p>
    <w:p w14:paraId="0857AECC" w14:textId="77777777" w:rsidR="00216C56" w:rsidRDefault="00E87257" w:rsidP="002D0C2E">
      <w:pPr>
        <w:spacing w:after="100" w:line="360" w:lineRule="auto"/>
        <w:jc w:val="center"/>
        <w:rPr>
          <w:rFonts w:ascii="Times New Roman" w:hAnsi="Times New Roman" w:cs="Times New Roman"/>
          <w:kern w:val="0"/>
          <w:lang w:val="en-US"/>
          <w14:ligatures w14:val="none"/>
        </w:rPr>
      </w:pPr>
      <w:r>
        <w:rPr>
          <w:rFonts w:ascii="Times New Roman" w:hAnsi="Times New Roman" w:cs="Times New Roman"/>
          <w:kern w:val="0"/>
          <w:lang w:val="en-US"/>
          <w14:ligatures w14:val="none"/>
        </w:rPr>
        <w:t>S</w:t>
      </w:r>
      <w:r w:rsidR="00763640">
        <w:rPr>
          <w:rFonts w:ascii="Times New Roman" w:hAnsi="Times New Roman" w:cs="Times New Roman"/>
          <w:kern w:val="0"/>
          <w:lang w:val="en-US"/>
          <w14:ligatures w14:val="none"/>
        </w:rPr>
        <w:t>tudent Name</w:t>
      </w:r>
      <w:r w:rsidR="00216C56">
        <w:rPr>
          <w:rFonts w:ascii="Times New Roman" w:hAnsi="Times New Roman" w:cs="Times New Roman"/>
          <w:kern w:val="0"/>
          <w:lang w:val="en-US"/>
          <w14:ligatures w14:val="none"/>
        </w:rPr>
        <w:t xml:space="preserve"> NASEER SARDAR</w:t>
      </w:r>
    </w:p>
    <w:p w14:paraId="6380C7E1" w14:textId="202C02E1" w:rsidR="00DD555A" w:rsidRPr="002D0C2E" w:rsidRDefault="00515781" w:rsidP="002D0C2E">
      <w:pPr>
        <w:spacing w:after="100" w:line="360" w:lineRule="auto"/>
        <w:jc w:val="center"/>
        <w:rPr>
          <w:rFonts w:ascii="Times New Roman" w:hAnsi="Times New Roman" w:cs="Times New Roman"/>
          <w:kern w:val="0"/>
          <w:lang w:val="en-US"/>
          <w14:ligatures w14:val="none"/>
        </w:rPr>
      </w:pPr>
      <w:r>
        <w:rPr>
          <w:rFonts w:ascii="Times New Roman" w:hAnsi="Times New Roman" w:cs="Times New Roman"/>
          <w:kern w:val="0"/>
          <w:lang w:val="en-US"/>
          <w14:ligatures w14:val="none"/>
        </w:rPr>
        <w:t>STUDENT</w:t>
      </w:r>
      <w:r w:rsidR="00216C56">
        <w:rPr>
          <w:rFonts w:ascii="Times New Roman" w:hAnsi="Times New Roman" w:cs="Times New Roman"/>
          <w:kern w:val="0"/>
          <w:lang w:val="en-US"/>
          <w14:ligatures w14:val="none"/>
        </w:rPr>
        <w:t xml:space="preserve"> ID 2512875</w:t>
      </w:r>
      <w:r w:rsidR="00DD555A" w:rsidRPr="002D0C2E">
        <w:rPr>
          <w:rFonts w:ascii="Times New Roman" w:hAnsi="Times New Roman" w:cs="Times New Roman"/>
          <w:kern w:val="0"/>
          <w:lang w:val="en-US"/>
          <w14:ligatures w14:val="none"/>
        </w:rPr>
        <w:br/>
      </w:r>
      <w:r w:rsidR="00DD555A" w:rsidRPr="002D0C2E">
        <w:rPr>
          <w:rFonts w:ascii="Times New Roman" w:hAnsi="Times New Roman" w:cs="Times New Roman"/>
          <w:kern w:val="0"/>
          <w:lang w:val="en-US"/>
          <w14:ligatures w14:val="none"/>
        </w:rPr>
        <w:br/>
      </w:r>
    </w:p>
    <w:p w14:paraId="523E94E0" w14:textId="77777777" w:rsidR="00431F43" w:rsidRDefault="00431F43" w:rsidP="00DD555A">
      <w:pPr>
        <w:spacing w:after="100" w:line="360" w:lineRule="auto"/>
        <w:jc w:val="both"/>
        <w:rPr>
          <w:rFonts w:asciiTheme="minorBidi" w:hAnsiTheme="minorBidi"/>
          <w:kern w:val="0"/>
          <w:lang w:val="en-US"/>
          <w14:ligatures w14:val="none"/>
        </w:rPr>
      </w:pPr>
    </w:p>
    <w:p w14:paraId="106B2BF8" w14:textId="77777777" w:rsidR="00431F43" w:rsidRDefault="00431F43" w:rsidP="00DD555A">
      <w:pPr>
        <w:spacing w:after="100" w:line="360" w:lineRule="auto"/>
        <w:jc w:val="both"/>
        <w:rPr>
          <w:rFonts w:asciiTheme="minorBidi" w:hAnsiTheme="minorBidi"/>
          <w:kern w:val="0"/>
          <w:lang w:val="en-US"/>
          <w14:ligatures w14:val="none"/>
        </w:rPr>
      </w:pPr>
    </w:p>
    <w:sdt>
      <w:sdtPr>
        <w:id w:val="1286383631"/>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14:ligatures w14:val="standardContextual"/>
        </w:rPr>
      </w:sdtEndPr>
      <w:sdtContent>
        <w:p w14:paraId="40C61912" w14:textId="56B7B91A" w:rsidR="004C54CC" w:rsidRDefault="004C54CC">
          <w:pPr>
            <w:pStyle w:val="TOCHeading"/>
          </w:pPr>
        </w:p>
        <w:p w14:paraId="306A4304" w14:textId="77777777" w:rsidR="004C54CC" w:rsidRPr="004C54CC" w:rsidRDefault="004C54CC" w:rsidP="004C54CC">
          <w:pPr>
            <w:rPr>
              <w:lang w:val="en-US"/>
            </w:rPr>
          </w:pPr>
        </w:p>
        <w:p w14:paraId="641F98B8" w14:textId="77777777" w:rsidR="002F1E90" w:rsidRDefault="002F1E90">
          <w:pPr>
            <w:pStyle w:val="TOCHeading"/>
          </w:pPr>
        </w:p>
        <w:p w14:paraId="434F0B7B" w14:textId="77777777" w:rsidR="002F1E90" w:rsidRDefault="002F1E90">
          <w:pPr>
            <w:pStyle w:val="TOCHeading"/>
          </w:pPr>
        </w:p>
        <w:p w14:paraId="61893B11" w14:textId="77777777" w:rsidR="002F1E90" w:rsidRDefault="002F1E90" w:rsidP="002F1E90">
          <w:pPr>
            <w:rPr>
              <w:lang w:val="en-US"/>
            </w:rPr>
          </w:pPr>
        </w:p>
        <w:p w14:paraId="27001F1F" w14:textId="77777777" w:rsidR="002F1E90" w:rsidRPr="002F1E90" w:rsidRDefault="002F1E90" w:rsidP="002F1E90">
          <w:pPr>
            <w:rPr>
              <w:lang w:val="en-US"/>
            </w:rPr>
          </w:pPr>
        </w:p>
        <w:p w14:paraId="019965A9" w14:textId="77777777" w:rsidR="002F1E90" w:rsidRDefault="002F1E90">
          <w:pPr>
            <w:pStyle w:val="TOCHeading"/>
          </w:pPr>
        </w:p>
        <w:p w14:paraId="780C2162" w14:textId="77777777" w:rsidR="002F1E90" w:rsidRDefault="002F1E90">
          <w:pPr>
            <w:pStyle w:val="TOCHeading"/>
          </w:pPr>
        </w:p>
        <w:p w14:paraId="31BE51CB" w14:textId="77777777" w:rsidR="002F1E90" w:rsidRDefault="002F1E90">
          <w:pPr>
            <w:pStyle w:val="TOCHeading"/>
          </w:pPr>
        </w:p>
        <w:p w14:paraId="0FB07140" w14:textId="77777777" w:rsidR="00515781" w:rsidRDefault="00515781" w:rsidP="00515781">
          <w:pPr>
            <w:rPr>
              <w:lang w:val="en-US"/>
            </w:rPr>
          </w:pPr>
        </w:p>
        <w:p w14:paraId="24D47083" w14:textId="77777777" w:rsidR="00515781" w:rsidRPr="00515781" w:rsidRDefault="00515781" w:rsidP="00515781">
          <w:pPr>
            <w:rPr>
              <w:lang w:val="en-US"/>
            </w:rPr>
          </w:pPr>
        </w:p>
        <w:p w14:paraId="6151C455" w14:textId="77777777" w:rsidR="002F1E90" w:rsidRDefault="002F1E90">
          <w:pPr>
            <w:pStyle w:val="TOCHeading"/>
          </w:pPr>
        </w:p>
        <w:p w14:paraId="4492F003" w14:textId="77777777" w:rsidR="002F1E90" w:rsidRDefault="002F1E90">
          <w:pPr>
            <w:pStyle w:val="TOCHeading"/>
          </w:pPr>
        </w:p>
        <w:p w14:paraId="7B2630A8" w14:textId="18E5D7C2" w:rsidR="000329A9" w:rsidRDefault="000329A9">
          <w:pPr>
            <w:pStyle w:val="TOCHeading"/>
          </w:pPr>
          <w:r>
            <w:t>Table of Contents</w:t>
          </w:r>
        </w:p>
        <w:p w14:paraId="7366E6FB" w14:textId="7640B5DE" w:rsidR="00515781" w:rsidRDefault="000329A9">
          <w:pPr>
            <w:pStyle w:val="TOC1"/>
            <w:rPr>
              <w:noProof/>
            </w:rPr>
          </w:pPr>
          <w:r>
            <w:fldChar w:fldCharType="begin"/>
          </w:r>
          <w:r>
            <w:instrText xml:space="preserve"> TOC \o "1-3" \h \z \u </w:instrText>
          </w:r>
          <w:r>
            <w:fldChar w:fldCharType="separate"/>
          </w:r>
          <w:hyperlink w:anchor="_Toc237526400" w:history="1">
            <w:r w:rsidR="00515781" w:rsidRPr="009D662D">
              <w:rPr>
                <w:rStyle w:val="Hyperlink"/>
                <w:noProof/>
                <w:lang w:val="en-US"/>
              </w:rPr>
              <w:t>1. Introduction</w:t>
            </w:r>
            <w:r w:rsidR="00515781">
              <w:rPr>
                <w:noProof/>
                <w:webHidden/>
              </w:rPr>
              <w:tab/>
            </w:r>
            <w:r w:rsidR="00515781">
              <w:rPr>
                <w:noProof/>
                <w:webHidden/>
              </w:rPr>
              <w:fldChar w:fldCharType="begin"/>
            </w:r>
            <w:r w:rsidR="00515781">
              <w:rPr>
                <w:noProof/>
                <w:webHidden/>
              </w:rPr>
              <w:instrText xml:space="preserve"> PAGEREF _Toc237526400 \h </w:instrText>
            </w:r>
            <w:r w:rsidR="00515781">
              <w:rPr>
                <w:noProof/>
                <w:webHidden/>
              </w:rPr>
            </w:r>
            <w:r w:rsidR="00515781">
              <w:rPr>
                <w:noProof/>
                <w:webHidden/>
              </w:rPr>
              <w:fldChar w:fldCharType="separate"/>
            </w:r>
            <w:r w:rsidR="00515781">
              <w:rPr>
                <w:noProof/>
                <w:webHidden/>
              </w:rPr>
              <w:t>3</w:t>
            </w:r>
            <w:r w:rsidR="00515781">
              <w:rPr>
                <w:noProof/>
                <w:webHidden/>
              </w:rPr>
              <w:fldChar w:fldCharType="end"/>
            </w:r>
          </w:hyperlink>
        </w:p>
        <w:p w14:paraId="4DB82BC3" w14:textId="002D68D9" w:rsidR="00515781" w:rsidRDefault="00515781">
          <w:pPr>
            <w:pStyle w:val="TOC1"/>
            <w:rPr>
              <w:noProof/>
            </w:rPr>
          </w:pPr>
          <w:hyperlink w:anchor="_Toc237526401" w:history="1">
            <w:r w:rsidRPr="009D662D">
              <w:rPr>
                <w:rStyle w:val="Hyperlink"/>
                <w:noProof/>
                <w:lang w:val="en-US"/>
              </w:rPr>
              <w:t>2. Threat Identification and Risk Assessment</w:t>
            </w:r>
            <w:r>
              <w:rPr>
                <w:noProof/>
                <w:webHidden/>
              </w:rPr>
              <w:tab/>
            </w:r>
            <w:r>
              <w:rPr>
                <w:noProof/>
                <w:webHidden/>
              </w:rPr>
              <w:fldChar w:fldCharType="begin"/>
            </w:r>
            <w:r>
              <w:rPr>
                <w:noProof/>
                <w:webHidden/>
              </w:rPr>
              <w:instrText xml:space="preserve"> PAGEREF _Toc237526401 \h </w:instrText>
            </w:r>
            <w:r>
              <w:rPr>
                <w:noProof/>
                <w:webHidden/>
              </w:rPr>
            </w:r>
            <w:r>
              <w:rPr>
                <w:noProof/>
                <w:webHidden/>
              </w:rPr>
              <w:fldChar w:fldCharType="separate"/>
            </w:r>
            <w:r>
              <w:rPr>
                <w:noProof/>
                <w:webHidden/>
              </w:rPr>
              <w:t>4</w:t>
            </w:r>
            <w:r>
              <w:rPr>
                <w:noProof/>
                <w:webHidden/>
              </w:rPr>
              <w:fldChar w:fldCharType="end"/>
            </w:r>
          </w:hyperlink>
        </w:p>
        <w:p w14:paraId="2D73B188" w14:textId="6F78E892" w:rsidR="00515781" w:rsidRDefault="00515781">
          <w:pPr>
            <w:pStyle w:val="TOC2"/>
            <w:rPr>
              <w:noProof/>
            </w:rPr>
          </w:pPr>
          <w:hyperlink w:anchor="_Toc237526402" w:history="1">
            <w:r w:rsidRPr="009D662D">
              <w:rPr>
                <w:rStyle w:val="Hyperlink"/>
                <w:noProof/>
                <w:lang w:val="en-US"/>
              </w:rPr>
              <w:t>2.1 External threats</w:t>
            </w:r>
            <w:r>
              <w:rPr>
                <w:noProof/>
                <w:webHidden/>
              </w:rPr>
              <w:tab/>
            </w:r>
            <w:r>
              <w:rPr>
                <w:noProof/>
                <w:webHidden/>
              </w:rPr>
              <w:fldChar w:fldCharType="begin"/>
            </w:r>
            <w:r>
              <w:rPr>
                <w:noProof/>
                <w:webHidden/>
              </w:rPr>
              <w:instrText xml:space="preserve"> PAGEREF _Toc237526402 \h </w:instrText>
            </w:r>
            <w:r>
              <w:rPr>
                <w:noProof/>
                <w:webHidden/>
              </w:rPr>
            </w:r>
            <w:r>
              <w:rPr>
                <w:noProof/>
                <w:webHidden/>
              </w:rPr>
              <w:fldChar w:fldCharType="separate"/>
            </w:r>
            <w:r>
              <w:rPr>
                <w:noProof/>
                <w:webHidden/>
              </w:rPr>
              <w:t>4</w:t>
            </w:r>
            <w:r>
              <w:rPr>
                <w:noProof/>
                <w:webHidden/>
              </w:rPr>
              <w:fldChar w:fldCharType="end"/>
            </w:r>
          </w:hyperlink>
        </w:p>
        <w:p w14:paraId="4A6E7224" w14:textId="0601D9D4" w:rsidR="00515781" w:rsidRDefault="00515781">
          <w:pPr>
            <w:pStyle w:val="TOC2"/>
            <w:rPr>
              <w:noProof/>
            </w:rPr>
          </w:pPr>
          <w:hyperlink w:anchor="_Toc237526403" w:history="1">
            <w:r w:rsidRPr="009D662D">
              <w:rPr>
                <w:rStyle w:val="Hyperlink"/>
                <w:noProof/>
                <w:lang w:val="en-US"/>
              </w:rPr>
              <w:t>2.2 Internal threats</w:t>
            </w:r>
            <w:r>
              <w:rPr>
                <w:noProof/>
                <w:webHidden/>
              </w:rPr>
              <w:tab/>
            </w:r>
            <w:r>
              <w:rPr>
                <w:noProof/>
                <w:webHidden/>
              </w:rPr>
              <w:fldChar w:fldCharType="begin"/>
            </w:r>
            <w:r>
              <w:rPr>
                <w:noProof/>
                <w:webHidden/>
              </w:rPr>
              <w:instrText xml:space="preserve"> PAGEREF _Toc237526403 \h </w:instrText>
            </w:r>
            <w:r>
              <w:rPr>
                <w:noProof/>
                <w:webHidden/>
              </w:rPr>
            </w:r>
            <w:r>
              <w:rPr>
                <w:noProof/>
                <w:webHidden/>
              </w:rPr>
              <w:fldChar w:fldCharType="separate"/>
            </w:r>
            <w:r>
              <w:rPr>
                <w:noProof/>
                <w:webHidden/>
              </w:rPr>
              <w:t>4</w:t>
            </w:r>
            <w:r>
              <w:rPr>
                <w:noProof/>
                <w:webHidden/>
              </w:rPr>
              <w:fldChar w:fldCharType="end"/>
            </w:r>
          </w:hyperlink>
        </w:p>
        <w:p w14:paraId="0A1DB0B7" w14:textId="0EF9555F" w:rsidR="00515781" w:rsidRDefault="00515781">
          <w:pPr>
            <w:pStyle w:val="TOC2"/>
            <w:rPr>
              <w:noProof/>
            </w:rPr>
          </w:pPr>
          <w:hyperlink w:anchor="_Toc237526404" w:history="1">
            <w:r w:rsidRPr="009D662D">
              <w:rPr>
                <w:rStyle w:val="Hyperlink"/>
                <w:rFonts w:asciiTheme="minorBidi" w:eastAsiaTheme="majorEastAsia" w:hAnsiTheme="minorBidi"/>
                <w:i/>
                <w:iCs/>
                <w:noProof/>
                <w:kern w:val="0"/>
                <w:lang w:val="en-US"/>
                <w14:ligatures w14:val="none"/>
              </w:rPr>
              <w:t>Table 1. SFM Cybersecurity Risk Priorities</w:t>
            </w:r>
            <w:r>
              <w:rPr>
                <w:noProof/>
                <w:webHidden/>
              </w:rPr>
              <w:tab/>
            </w:r>
            <w:r>
              <w:rPr>
                <w:noProof/>
                <w:webHidden/>
              </w:rPr>
              <w:fldChar w:fldCharType="begin"/>
            </w:r>
            <w:r>
              <w:rPr>
                <w:noProof/>
                <w:webHidden/>
              </w:rPr>
              <w:instrText xml:space="preserve"> PAGEREF _Toc237526404 \h </w:instrText>
            </w:r>
            <w:r>
              <w:rPr>
                <w:noProof/>
                <w:webHidden/>
              </w:rPr>
            </w:r>
            <w:r>
              <w:rPr>
                <w:noProof/>
                <w:webHidden/>
              </w:rPr>
              <w:fldChar w:fldCharType="separate"/>
            </w:r>
            <w:r>
              <w:rPr>
                <w:noProof/>
                <w:webHidden/>
              </w:rPr>
              <w:t>5</w:t>
            </w:r>
            <w:r>
              <w:rPr>
                <w:noProof/>
                <w:webHidden/>
              </w:rPr>
              <w:fldChar w:fldCharType="end"/>
            </w:r>
          </w:hyperlink>
        </w:p>
        <w:p w14:paraId="30110398" w14:textId="36479112" w:rsidR="00515781" w:rsidRDefault="00515781">
          <w:pPr>
            <w:pStyle w:val="TOC1"/>
            <w:rPr>
              <w:noProof/>
            </w:rPr>
          </w:pPr>
          <w:hyperlink w:anchor="_Toc237526405" w:history="1">
            <w:r w:rsidRPr="009D662D">
              <w:rPr>
                <w:rStyle w:val="Hyperlink"/>
                <w:noProof/>
                <w:lang w:val="en-US"/>
              </w:rPr>
              <w:t>3. Security Policies</w:t>
            </w:r>
            <w:r>
              <w:rPr>
                <w:noProof/>
                <w:webHidden/>
              </w:rPr>
              <w:tab/>
            </w:r>
            <w:r>
              <w:rPr>
                <w:noProof/>
                <w:webHidden/>
              </w:rPr>
              <w:fldChar w:fldCharType="begin"/>
            </w:r>
            <w:r>
              <w:rPr>
                <w:noProof/>
                <w:webHidden/>
              </w:rPr>
              <w:instrText xml:space="preserve"> PAGEREF _Toc237526405 \h </w:instrText>
            </w:r>
            <w:r>
              <w:rPr>
                <w:noProof/>
                <w:webHidden/>
              </w:rPr>
            </w:r>
            <w:r>
              <w:rPr>
                <w:noProof/>
                <w:webHidden/>
              </w:rPr>
              <w:fldChar w:fldCharType="separate"/>
            </w:r>
            <w:r>
              <w:rPr>
                <w:noProof/>
                <w:webHidden/>
              </w:rPr>
              <w:t>5</w:t>
            </w:r>
            <w:r>
              <w:rPr>
                <w:noProof/>
                <w:webHidden/>
              </w:rPr>
              <w:fldChar w:fldCharType="end"/>
            </w:r>
          </w:hyperlink>
        </w:p>
        <w:p w14:paraId="17C3B104" w14:textId="6196321B" w:rsidR="00515781" w:rsidRDefault="00515781">
          <w:pPr>
            <w:pStyle w:val="TOC2"/>
            <w:rPr>
              <w:noProof/>
            </w:rPr>
          </w:pPr>
          <w:hyperlink w:anchor="_Toc237526406" w:history="1">
            <w:r w:rsidRPr="009D662D">
              <w:rPr>
                <w:rStyle w:val="Hyperlink"/>
                <w:noProof/>
                <w:lang w:val="en-US"/>
              </w:rPr>
              <w:t>3.1 Access control and authentication policy</w:t>
            </w:r>
            <w:r>
              <w:rPr>
                <w:noProof/>
                <w:webHidden/>
              </w:rPr>
              <w:tab/>
            </w:r>
            <w:r>
              <w:rPr>
                <w:noProof/>
                <w:webHidden/>
              </w:rPr>
              <w:fldChar w:fldCharType="begin"/>
            </w:r>
            <w:r>
              <w:rPr>
                <w:noProof/>
                <w:webHidden/>
              </w:rPr>
              <w:instrText xml:space="preserve"> PAGEREF _Toc237526406 \h </w:instrText>
            </w:r>
            <w:r>
              <w:rPr>
                <w:noProof/>
                <w:webHidden/>
              </w:rPr>
            </w:r>
            <w:r>
              <w:rPr>
                <w:noProof/>
                <w:webHidden/>
              </w:rPr>
              <w:fldChar w:fldCharType="separate"/>
            </w:r>
            <w:r>
              <w:rPr>
                <w:noProof/>
                <w:webHidden/>
              </w:rPr>
              <w:t>5</w:t>
            </w:r>
            <w:r>
              <w:rPr>
                <w:noProof/>
                <w:webHidden/>
              </w:rPr>
              <w:fldChar w:fldCharType="end"/>
            </w:r>
          </w:hyperlink>
        </w:p>
        <w:p w14:paraId="496AB547" w14:textId="46CFAEEB" w:rsidR="00515781" w:rsidRDefault="00515781">
          <w:pPr>
            <w:pStyle w:val="TOC2"/>
            <w:rPr>
              <w:noProof/>
            </w:rPr>
          </w:pPr>
          <w:hyperlink w:anchor="_Toc237526407" w:history="1">
            <w:r w:rsidRPr="009D662D">
              <w:rPr>
                <w:rStyle w:val="Hyperlink"/>
                <w:noProof/>
                <w:lang w:val="en-US"/>
              </w:rPr>
              <w:t>3.2 Network, firewall and VPN policy</w:t>
            </w:r>
            <w:r>
              <w:rPr>
                <w:noProof/>
                <w:webHidden/>
              </w:rPr>
              <w:tab/>
            </w:r>
            <w:r>
              <w:rPr>
                <w:noProof/>
                <w:webHidden/>
              </w:rPr>
              <w:fldChar w:fldCharType="begin"/>
            </w:r>
            <w:r>
              <w:rPr>
                <w:noProof/>
                <w:webHidden/>
              </w:rPr>
              <w:instrText xml:space="preserve"> PAGEREF _Toc237526407 \h </w:instrText>
            </w:r>
            <w:r>
              <w:rPr>
                <w:noProof/>
                <w:webHidden/>
              </w:rPr>
            </w:r>
            <w:r>
              <w:rPr>
                <w:noProof/>
                <w:webHidden/>
              </w:rPr>
              <w:fldChar w:fldCharType="separate"/>
            </w:r>
            <w:r>
              <w:rPr>
                <w:noProof/>
                <w:webHidden/>
              </w:rPr>
              <w:t>5</w:t>
            </w:r>
            <w:r>
              <w:rPr>
                <w:noProof/>
                <w:webHidden/>
              </w:rPr>
              <w:fldChar w:fldCharType="end"/>
            </w:r>
          </w:hyperlink>
        </w:p>
        <w:p w14:paraId="1DB941EE" w14:textId="5D152E99" w:rsidR="00515781" w:rsidRDefault="00515781">
          <w:pPr>
            <w:pStyle w:val="TOC2"/>
            <w:rPr>
              <w:noProof/>
            </w:rPr>
          </w:pPr>
          <w:hyperlink w:anchor="_Toc237526408" w:history="1">
            <w:r w:rsidRPr="009D662D">
              <w:rPr>
                <w:rStyle w:val="Hyperlink"/>
                <w:noProof/>
                <w:lang w:val="en-US"/>
              </w:rPr>
              <w:t>3.3 Data governance and classification policy</w:t>
            </w:r>
            <w:r>
              <w:rPr>
                <w:noProof/>
                <w:webHidden/>
              </w:rPr>
              <w:tab/>
            </w:r>
            <w:r>
              <w:rPr>
                <w:noProof/>
                <w:webHidden/>
              </w:rPr>
              <w:fldChar w:fldCharType="begin"/>
            </w:r>
            <w:r>
              <w:rPr>
                <w:noProof/>
                <w:webHidden/>
              </w:rPr>
              <w:instrText xml:space="preserve"> PAGEREF _Toc237526408 \h </w:instrText>
            </w:r>
            <w:r>
              <w:rPr>
                <w:noProof/>
                <w:webHidden/>
              </w:rPr>
            </w:r>
            <w:r>
              <w:rPr>
                <w:noProof/>
                <w:webHidden/>
              </w:rPr>
              <w:fldChar w:fldCharType="separate"/>
            </w:r>
            <w:r>
              <w:rPr>
                <w:noProof/>
                <w:webHidden/>
              </w:rPr>
              <w:t>6</w:t>
            </w:r>
            <w:r>
              <w:rPr>
                <w:noProof/>
                <w:webHidden/>
              </w:rPr>
              <w:fldChar w:fldCharType="end"/>
            </w:r>
          </w:hyperlink>
        </w:p>
        <w:p w14:paraId="672318D5" w14:textId="52BE9893" w:rsidR="00515781" w:rsidRDefault="00515781">
          <w:pPr>
            <w:pStyle w:val="TOC2"/>
            <w:rPr>
              <w:noProof/>
            </w:rPr>
          </w:pPr>
          <w:hyperlink w:anchor="_Toc237526409" w:history="1">
            <w:r w:rsidRPr="009D662D">
              <w:rPr>
                <w:rStyle w:val="Hyperlink"/>
                <w:noProof/>
                <w:lang w:val="en-US"/>
              </w:rPr>
              <w:t>3.4 Patch, vulnerability and asset-management policy</w:t>
            </w:r>
            <w:r>
              <w:rPr>
                <w:noProof/>
                <w:webHidden/>
              </w:rPr>
              <w:tab/>
            </w:r>
            <w:r>
              <w:rPr>
                <w:noProof/>
                <w:webHidden/>
              </w:rPr>
              <w:fldChar w:fldCharType="begin"/>
            </w:r>
            <w:r>
              <w:rPr>
                <w:noProof/>
                <w:webHidden/>
              </w:rPr>
              <w:instrText xml:space="preserve"> PAGEREF _Toc237526409 \h </w:instrText>
            </w:r>
            <w:r>
              <w:rPr>
                <w:noProof/>
                <w:webHidden/>
              </w:rPr>
            </w:r>
            <w:r>
              <w:rPr>
                <w:noProof/>
                <w:webHidden/>
              </w:rPr>
              <w:fldChar w:fldCharType="separate"/>
            </w:r>
            <w:r>
              <w:rPr>
                <w:noProof/>
                <w:webHidden/>
              </w:rPr>
              <w:t>6</w:t>
            </w:r>
            <w:r>
              <w:rPr>
                <w:noProof/>
                <w:webHidden/>
              </w:rPr>
              <w:fldChar w:fldCharType="end"/>
            </w:r>
          </w:hyperlink>
        </w:p>
        <w:p w14:paraId="487C8742" w14:textId="3D6F09E1" w:rsidR="00515781" w:rsidRDefault="00515781">
          <w:pPr>
            <w:pStyle w:val="TOC2"/>
            <w:rPr>
              <w:noProof/>
            </w:rPr>
          </w:pPr>
          <w:hyperlink w:anchor="_Toc237526410" w:history="1">
            <w:r w:rsidRPr="009D662D">
              <w:rPr>
                <w:rStyle w:val="Hyperlink"/>
                <w:noProof/>
                <w:lang w:val="en-US"/>
              </w:rPr>
              <w:t>3.5 Backup and recovery policy</w:t>
            </w:r>
            <w:r>
              <w:rPr>
                <w:noProof/>
                <w:webHidden/>
              </w:rPr>
              <w:tab/>
            </w:r>
            <w:r>
              <w:rPr>
                <w:noProof/>
                <w:webHidden/>
              </w:rPr>
              <w:fldChar w:fldCharType="begin"/>
            </w:r>
            <w:r>
              <w:rPr>
                <w:noProof/>
                <w:webHidden/>
              </w:rPr>
              <w:instrText xml:space="preserve"> PAGEREF _Toc237526410 \h </w:instrText>
            </w:r>
            <w:r>
              <w:rPr>
                <w:noProof/>
                <w:webHidden/>
              </w:rPr>
            </w:r>
            <w:r>
              <w:rPr>
                <w:noProof/>
                <w:webHidden/>
              </w:rPr>
              <w:fldChar w:fldCharType="separate"/>
            </w:r>
            <w:r>
              <w:rPr>
                <w:noProof/>
                <w:webHidden/>
              </w:rPr>
              <w:t>6</w:t>
            </w:r>
            <w:r>
              <w:rPr>
                <w:noProof/>
                <w:webHidden/>
              </w:rPr>
              <w:fldChar w:fldCharType="end"/>
            </w:r>
          </w:hyperlink>
        </w:p>
        <w:p w14:paraId="6C5DCDAF" w14:textId="53552731" w:rsidR="00515781" w:rsidRDefault="00515781">
          <w:pPr>
            <w:pStyle w:val="TOC2"/>
            <w:rPr>
              <w:noProof/>
            </w:rPr>
          </w:pPr>
          <w:hyperlink w:anchor="_Toc237526411" w:history="1">
            <w:r w:rsidRPr="009D662D">
              <w:rPr>
                <w:rStyle w:val="Hyperlink"/>
                <w:rFonts w:asciiTheme="minorBidi" w:eastAsiaTheme="majorEastAsia" w:hAnsiTheme="minorBidi"/>
                <w:b/>
                <w:bCs/>
                <w:i/>
                <w:iCs/>
                <w:noProof/>
                <w:kern w:val="0"/>
                <w:lang w:val="en-US"/>
                <w14:ligatures w14:val="none"/>
              </w:rPr>
              <w:t>Figure 1. Proposed Network Security Architecture</w:t>
            </w:r>
            <w:r>
              <w:rPr>
                <w:noProof/>
                <w:webHidden/>
              </w:rPr>
              <w:tab/>
            </w:r>
            <w:r>
              <w:rPr>
                <w:noProof/>
                <w:webHidden/>
              </w:rPr>
              <w:fldChar w:fldCharType="begin"/>
            </w:r>
            <w:r>
              <w:rPr>
                <w:noProof/>
                <w:webHidden/>
              </w:rPr>
              <w:instrText xml:space="preserve"> PAGEREF _Toc237526411 \h </w:instrText>
            </w:r>
            <w:r>
              <w:rPr>
                <w:noProof/>
                <w:webHidden/>
              </w:rPr>
            </w:r>
            <w:r>
              <w:rPr>
                <w:noProof/>
                <w:webHidden/>
              </w:rPr>
              <w:fldChar w:fldCharType="separate"/>
            </w:r>
            <w:r>
              <w:rPr>
                <w:noProof/>
                <w:webHidden/>
              </w:rPr>
              <w:t>7</w:t>
            </w:r>
            <w:r>
              <w:rPr>
                <w:noProof/>
                <w:webHidden/>
              </w:rPr>
              <w:fldChar w:fldCharType="end"/>
            </w:r>
          </w:hyperlink>
        </w:p>
        <w:p w14:paraId="65A8A331" w14:textId="5858EF5E" w:rsidR="00515781" w:rsidRDefault="00515781">
          <w:pPr>
            <w:pStyle w:val="TOC1"/>
            <w:rPr>
              <w:noProof/>
            </w:rPr>
          </w:pPr>
          <w:hyperlink w:anchor="_Toc237526412" w:history="1">
            <w:r w:rsidRPr="009D662D">
              <w:rPr>
                <w:rStyle w:val="Hyperlink"/>
                <w:noProof/>
                <w:lang w:val="en-US"/>
              </w:rPr>
              <w:t>4. Mitigation Measures and Implementation</w:t>
            </w:r>
            <w:r>
              <w:rPr>
                <w:noProof/>
                <w:webHidden/>
              </w:rPr>
              <w:tab/>
            </w:r>
            <w:r>
              <w:rPr>
                <w:noProof/>
                <w:webHidden/>
              </w:rPr>
              <w:fldChar w:fldCharType="begin"/>
            </w:r>
            <w:r>
              <w:rPr>
                <w:noProof/>
                <w:webHidden/>
              </w:rPr>
              <w:instrText xml:space="preserve"> PAGEREF _Toc237526412 \h </w:instrText>
            </w:r>
            <w:r>
              <w:rPr>
                <w:noProof/>
                <w:webHidden/>
              </w:rPr>
            </w:r>
            <w:r>
              <w:rPr>
                <w:noProof/>
                <w:webHidden/>
              </w:rPr>
              <w:fldChar w:fldCharType="separate"/>
            </w:r>
            <w:r>
              <w:rPr>
                <w:noProof/>
                <w:webHidden/>
              </w:rPr>
              <w:t>7</w:t>
            </w:r>
            <w:r>
              <w:rPr>
                <w:noProof/>
                <w:webHidden/>
              </w:rPr>
              <w:fldChar w:fldCharType="end"/>
            </w:r>
          </w:hyperlink>
        </w:p>
        <w:p w14:paraId="118968F1" w14:textId="49D63FEE" w:rsidR="00515781" w:rsidRDefault="00515781">
          <w:pPr>
            <w:pStyle w:val="TOC2"/>
            <w:rPr>
              <w:noProof/>
            </w:rPr>
          </w:pPr>
          <w:hyperlink w:anchor="_Toc237526413" w:history="1">
            <w:r w:rsidRPr="009D662D">
              <w:rPr>
                <w:rStyle w:val="Hyperlink"/>
                <w:rFonts w:asciiTheme="minorBidi" w:eastAsiaTheme="majorEastAsia" w:hAnsiTheme="minorBidi"/>
                <w:i/>
                <w:iCs/>
                <w:noProof/>
                <w:kern w:val="0"/>
                <w:lang w:val="en-US"/>
                <w14:ligatures w14:val="none"/>
              </w:rPr>
              <w:t>Table 2. Mitigation Measures and Implementation</w:t>
            </w:r>
            <w:r>
              <w:rPr>
                <w:noProof/>
                <w:webHidden/>
              </w:rPr>
              <w:tab/>
            </w:r>
            <w:r>
              <w:rPr>
                <w:noProof/>
                <w:webHidden/>
              </w:rPr>
              <w:fldChar w:fldCharType="begin"/>
            </w:r>
            <w:r>
              <w:rPr>
                <w:noProof/>
                <w:webHidden/>
              </w:rPr>
              <w:instrText xml:space="preserve"> PAGEREF _Toc237526413 \h </w:instrText>
            </w:r>
            <w:r>
              <w:rPr>
                <w:noProof/>
                <w:webHidden/>
              </w:rPr>
            </w:r>
            <w:r>
              <w:rPr>
                <w:noProof/>
                <w:webHidden/>
              </w:rPr>
              <w:fldChar w:fldCharType="separate"/>
            </w:r>
            <w:r>
              <w:rPr>
                <w:noProof/>
                <w:webHidden/>
              </w:rPr>
              <w:t>8</w:t>
            </w:r>
            <w:r>
              <w:rPr>
                <w:noProof/>
                <w:webHidden/>
              </w:rPr>
              <w:fldChar w:fldCharType="end"/>
            </w:r>
          </w:hyperlink>
        </w:p>
        <w:p w14:paraId="5F8BACBB" w14:textId="53A3A252" w:rsidR="00515781" w:rsidRDefault="00515781">
          <w:pPr>
            <w:pStyle w:val="TOC1"/>
            <w:rPr>
              <w:noProof/>
            </w:rPr>
          </w:pPr>
          <w:hyperlink w:anchor="_Toc237526414" w:history="1">
            <w:r w:rsidRPr="009D662D">
              <w:rPr>
                <w:rStyle w:val="Hyperlink"/>
                <w:noProof/>
                <w:lang w:val="en-US"/>
              </w:rPr>
              <w:t>5. Monitoring and Incident Response</w:t>
            </w:r>
            <w:r>
              <w:rPr>
                <w:noProof/>
                <w:webHidden/>
              </w:rPr>
              <w:tab/>
            </w:r>
            <w:r>
              <w:rPr>
                <w:noProof/>
                <w:webHidden/>
              </w:rPr>
              <w:fldChar w:fldCharType="begin"/>
            </w:r>
            <w:r>
              <w:rPr>
                <w:noProof/>
                <w:webHidden/>
              </w:rPr>
              <w:instrText xml:space="preserve"> PAGEREF _Toc237526414 \h </w:instrText>
            </w:r>
            <w:r>
              <w:rPr>
                <w:noProof/>
                <w:webHidden/>
              </w:rPr>
            </w:r>
            <w:r>
              <w:rPr>
                <w:noProof/>
                <w:webHidden/>
              </w:rPr>
              <w:fldChar w:fldCharType="separate"/>
            </w:r>
            <w:r>
              <w:rPr>
                <w:noProof/>
                <w:webHidden/>
              </w:rPr>
              <w:t>9</w:t>
            </w:r>
            <w:r>
              <w:rPr>
                <w:noProof/>
                <w:webHidden/>
              </w:rPr>
              <w:fldChar w:fldCharType="end"/>
            </w:r>
          </w:hyperlink>
        </w:p>
        <w:p w14:paraId="0C6E7135" w14:textId="066A5CB7" w:rsidR="00515781" w:rsidRDefault="00515781">
          <w:pPr>
            <w:pStyle w:val="TOC2"/>
            <w:rPr>
              <w:noProof/>
            </w:rPr>
          </w:pPr>
          <w:hyperlink w:anchor="_Toc237526415" w:history="1">
            <w:r w:rsidRPr="009D662D">
              <w:rPr>
                <w:rStyle w:val="Hyperlink"/>
                <w:rFonts w:asciiTheme="minorBidi" w:eastAsiaTheme="majorEastAsia" w:hAnsiTheme="minorBidi"/>
                <w:b/>
                <w:bCs/>
                <w:i/>
                <w:iCs/>
                <w:noProof/>
                <w:kern w:val="0"/>
                <w:lang w:val="en-US"/>
                <w14:ligatures w14:val="none"/>
              </w:rPr>
              <w:t>Figure 2. SFM Incident-Response Flow</w:t>
            </w:r>
            <w:r>
              <w:rPr>
                <w:noProof/>
                <w:webHidden/>
              </w:rPr>
              <w:tab/>
            </w:r>
            <w:r>
              <w:rPr>
                <w:noProof/>
                <w:webHidden/>
              </w:rPr>
              <w:fldChar w:fldCharType="begin"/>
            </w:r>
            <w:r>
              <w:rPr>
                <w:noProof/>
                <w:webHidden/>
              </w:rPr>
              <w:instrText xml:space="preserve"> PAGEREF _Toc237526415 \h </w:instrText>
            </w:r>
            <w:r>
              <w:rPr>
                <w:noProof/>
                <w:webHidden/>
              </w:rPr>
            </w:r>
            <w:r>
              <w:rPr>
                <w:noProof/>
                <w:webHidden/>
              </w:rPr>
              <w:fldChar w:fldCharType="separate"/>
            </w:r>
            <w:r>
              <w:rPr>
                <w:noProof/>
                <w:webHidden/>
              </w:rPr>
              <w:t>10</w:t>
            </w:r>
            <w:r>
              <w:rPr>
                <w:noProof/>
                <w:webHidden/>
              </w:rPr>
              <w:fldChar w:fldCharType="end"/>
            </w:r>
          </w:hyperlink>
        </w:p>
        <w:p w14:paraId="03F9A79E" w14:textId="22653550" w:rsidR="00515781" w:rsidRDefault="00515781">
          <w:pPr>
            <w:pStyle w:val="TOC1"/>
            <w:rPr>
              <w:noProof/>
            </w:rPr>
          </w:pPr>
          <w:hyperlink w:anchor="_Toc237526416" w:history="1">
            <w:r w:rsidRPr="009D662D">
              <w:rPr>
                <w:rStyle w:val="Hyperlink"/>
                <w:noProof/>
                <w:lang w:val="en-US"/>
              </w:rPr>
              <w:t>6. Training and Security Awareness</w:t>
            </w:r>
            <w:r>
              <w:rPr>
                <w:noProof/>
                <w:webHidden/>
              </w:rPr>
              <w:tab/>
            </w:r>
            <w:r>
              <w:rPr>
                <w:noProof/>
                <w:webHidden/>
              </w:rPr>
              <w:fldChar w:fldCharType="begin"/>
            </w:r>
            <w:r>
              <w:rPr>
                <w:noProof/>
                <w:webHidden/>
              </w:rPr>
              <w:instrText xml:space="preserve"> PAGEREF _Toc237526416 \h </w:instrText>
            </w:r>
            <w:r>
              <w:rPr>
                <w:noProof/>
                <w:webHidden/>
              </w:rPr>
            </w:r>
            <w:r>
              <w:rPr>
                <w:noProof/>
                <w:webHidden/>
              </w:rPr>
              <w:fldChar w:fldCharType="separate"/>
            </w:r>
            <w:r>
              <w:rPr>
                <w:noProof/>
                <w:webHidden/>
              </w:rPr>
              <w:t>11</w:t>
            </w:r>
            <w:r>
              <w:rPr>
                <w:noProof/>
                <w:webHidden/>
              </w:rPr>
              <w:fldChar w:fldCharType="end"/>
            </w:r>
          </w:hyperlink>
        </w:p>
        <w:p w14:paraId="1BA01611" w14:textId="6609DC2D" w:rsidR="00515781" w:rsidRDefault="00515781">
          <w:pPr>
            <w:pStyle w:val="TOC2"/>
            <w:rPr>
              <w:noProof/>
            </w:rPr>
          </w:pPr>
          <w:hyperlink w:anchor="_Toc237526417" w:history="1">
            <w:r w:rsidRPr="009D662D">
              <w:rPr>
                <w:rStyle w:val="Hyperlink"/>
                <w:rFonts w:asciiTheme="minorBidi" w:eastAsiaTheme="majorEastAsia" w:hAnsiTheme="minorBidi"/>
                <w:noProof/>
                <w:kern w:val="0"/>
                <w:lang w:val="en-US"/>
                <w14:ligatures w14:val="none"/>
              </w:rPr>
              <w:t>Table 3. SFM Security Awareness Program</w:t>
            </w:r>
            <w:r>
              <w:rPr>
                <w:noProof/>
                <w:webHidden/>
              </w:rPr>
              <w:tab/>
            </w:r>
            <w:r>
              <w:rPr>
                <w:noProof/>
                <w:webHidden/>
              </w:rPr>
              <w:fldChar w:fldCharType="begin"/>
            </w:r>
            <w:r>
              <w:rPr>
                <w:noProof/>
                <w:webHidden/>
              </w:rPr>
              <w:instrText xml:space="preserve"> PAGEREF _Toc237526417 \h </w:instrText>
            </w:r>
            <w:r>
              <w:rPr>
                <w:noProof/>
                <w:webHidden/>
              </w:rPr>
            </w:r>
            <w:r>
              <w:rPr>
                <w:noProof/>
                <w:webHidden/>
              </w:rPr>
              <w:fldChar w:fldCharType="separate"/>
            </w:r>
            <w:r>
              <w:rPr>
                <w:noProof/>
                <w:webHidden/>
              </w:rPr>
              <w:t>11</w:t>
            </w:r>
            <w:r>
              <w:rPr>
                <w:noProof/>
                <w:webHidden/>
              </w:rPr>
              <w:fldChar w:fldCharType="end"/>
            </w:r>
          </w:hyperlink>
        </w:p>
        <w:p w14:paraId="677B5075" w14:textId="665B8F89" w:rsidR="00515781" w:rsidRDefault="00515781">
          <w:pPr>
            <w:pStyle w:val="TOC1"/>
            <w:rPr>
              <w:noProof/>
            </w:rPr>
          </w:pPr>
          <w:hyperlink w:anchor="_Toc237526418" w:history="1">
            <w:r w:rsidRPr="009D662D">
              <w:rPr>
                <w:rStyle w:val="Hyperlink"/>
                <w:noProof/>
                <w:lang w:val="en-US"/>
              </w:rPr>
              <w:t>7. Governance and Performance Measurement</w:t>
            </w:r>
            <w:r>
              <w:rPr>
                <w:noProof/>
                <w:webHidden/>
              </w:rPr>
              <w:tab/>
            </w:r>
            <w:r>
              <w:rPr>
                <w:noProof/>
                <w:webHidden/>
              </w:rPr>
              <w:fldChar w:fldCharType="begin"/>
            </w:r>
            <w:r>
              <w:rPr>
                <w:noProof/>
                <w:webHidden/>
              </w:rPr>
              <w:instrText xml:space="preserve"> PAGEREF _Toc237526418 \h </w:instrText>
            </w:r>
            <w:r>
              <w:rPr>
                <w:noProof/>
                <w:webHidden/>
              </w:rPr>
            </w:r>
            <w:r>
              <w:rPr>
                <w:noProof/>
                <w:webHidden/>
              </w:rPr>
              <w:fldChar w:fldCharType="separate"/>
            </w:r>
            <w:r>
              <w:rPr>
                <w:noProof/>
                <w:webHidden/>
              </w:rPr>
              <w:t>11</w:t>
            </w:r>
            <w:r>
              <w:rPr>
                <w:noProof/>
                <w:webHidden/>
              </w:rPr>
              <w:fldChar w:fldCharType="end"/>
            </w:r>
          </w:hyperlink>
        </w:p>
        <w:p w14:paraId="00CA80E2" w14:textId="12CD2E96" w:rsidR="00515781" w:rsidRDefault="00515781">
          <w:pPr>
            <w:pStyle w:val="TOC1"/>
            <w:rPr>
              <w:noProof/>
            </w:rPr>
          </w:pPr>
          <w:hyperlink w:anchor="_Toc237526419" w:history="1">
            <w:r w:rsidRPr="009D662D">
              <w:rPr>
                <w:rStyle w:val="Hyperlink"/>
                <w:noProof/>
                <w:lang w:val="en-US"/>
              </w:rPr>
              <w:t>8. Conclusion</w:t>
            </w:r>
            <w:r>
              <w:rPr>
                <w:noProof/>
                <w:webHidden/>
              </w:rPr>
              <w:tab/>
            </w:r>
            <w:r>
              <w:rPr>
                <w:noProof/>
                <w:webHidden/>
              </w:rPr>
              <w:fldChar w:fldCharType="begin"/>
            </w:r>
            <w:r>
              <w:rPr>
                <w:noProof/>
                <w:webHidden/>
              </w:rPr>
              <w:instrText xml:space="preserve"> PAGEREF _Toc237526419 \h </w:instrText>
            </w:r>
            <w:r>
              <w:rPr>
                <w:noProof/>
                <w:webHidden/>
              </w:rPr>
            </w:r>
            <w:r>
              <w:rPr>
                <w:noProof/>
                <w:webHidden/>
              </w:rPr>
              <w:fldChar w:fldCharType="separate"/>
            </w:r>
            <w:r>
              <w:rPr>
                <w:noProof/>
                <w:webHidden/>
              </w:rPr>
              <w:t>12</w:t>
            </w:r>
            <w:r>
              <w:rPr>
                <w:noProof/>
                <w:webHidden/>
              </w:rPr>
              <w:fldChar w:fldCharType="end"/>
            </w:r>
          </w:hyperlink>
        </w:p>
        <w:p w14:paraId="73BF128C" w14:textId="42D58ED0" w:rsidR="00515781" w:rsidRDefault="00515781">
          <w:pPr>
            <w:pStyle w:val="TOC1"/>
            <w:rPr>
              <w:noProof/>
            </w:rPr>
          </w:pPr>
          <w:hyperlink w:anchor="_Toc237526420" w:history="1">
            <w:r w:rsidRPr="009D662D">
              <w:rPr>
                <w:rStyle w:val="Hyperlink"/>
                <w:noProof/>
                <w:lang w:val="en-US"/>
              </w:rPr>
              <w:t>References</w:t>
            </w:r>
            <w:r>
              <w:rPr>
                <w:noProof/>
                <w:webHidden/>
              </w:rPr>
              <w:tab/>
            </w:r>
            <w:r>
              <w:rPr>
                <w:noProof/>
                <w:webHidden/>
              </w:rPr>
              <w:fldChar w:fldCharType="begin"/>
            </w:r>
            <w:r>
              <w:rPr>
                <w:noProof/>
                <w:webHidden/>
              </w:rPr>
              <w:instrText xml:space="preserve"> PAGEREF _Toc237526420 \h </w:instrText>
            </w:r>
            <w:r>
              <w:rPr>
                <w:noProof/>
                <w:webHidden/>
              </w:rPr>
            </w:r>
            <w:r>
              <w:rPr>
                <w:noProof/>
                <w:webHidden/>
              </w:rPr>
              <w:fldChar w:fldCharType="separate"/>
            </w:r>
            <w:r>
              <w:rPr>
                <w:noProof/>
                <w:webHidden/>
              </w:rPr>
              <w:t>13</w:t>
            </w:r>
            <w:r>
              <w:rPr>
                <w:noProof/>
                <w:webHidden/>
              </w:rPr>
              <w:fldChar w:fldCharType="end"/>
            </w:r>
          </w:hyperlink>
        </w:p>
        <w:p w14:paraId="032587F5" w14:textId="04378AC3" w:rsidR="000329A9" w:rsidRDefault="000329A9">
          <w:r>
            <w:rPr>
              <w:b/>
              <w:bCs/>
              <w:noProof/>
            </w:rPr>
            <w:fldChar w:fldCharType="end"/>
          </w:r>
        </w:p>
      </w:sdtContent>
    </w:sdt>
    <w:p w14:paraId="79599112" w14:textId="77777777" w:rsidR="00431F43" w:rsidRDefault="00431F43" w:rsidP="00DD555A">
      <w:pPr>
        <w:spacing w:after="100" w:line="360" w:lineRule="auto"/>
        <w:jc w:val="both"/>
        <w:rPr>
          <w:rFonts w:asciiTheme="minorBidi" w:hAnsiTheme="minorBidi"/>
          <w:kern w:val="0"/>
          <w:lang w:val="en-US"/>
          <w14:ligatures w14:val="none"/>
        </w:rPr>
      </w:pPr>
    </w:p>
    <w:p w14:paraId="5C0D3DBB" w14:textId="77777777" w:rsidR="00431F43" w:rsidRDefault="00431F43" w:rsidP="00DD555A">
      <w:pPr>
        <w:spacing w:after="100" w:line="360" w:lineRule="auto"/>
        <w:jc w:val="both"/>
        <w:rPr>
          <w:rFonts w:asciiTheme="minorBidi" w:hAnsiTheme="minorBidi"/>
          <w:kern w:val="0"/>
          <w:lang w:val="en-US"/>
          <w14:ligatures w14:val="none"/>
        </w:rPr>
      </w:pPr>
    </w:p>
    <w:p w14:paraId="1E70AD38" w14:textId="77777777" w:rsidR="00431F43" w:rsidRDefault="00431F43" w:rsidP="00DD555A">
      <w:pPr>
        <w:spacing w:after="100" w:line="360" w:lineRule="auto"/>
        <w:jc w:val="both"/>
        <w:rPr>
          <w:rFonts w:asciiTheme="minorBidi" w:hAnsiTheme="minorBidi"/>
          <w:kern w:val="0"/>
          <w:lang w:val="en-US"/>
          <w14:ligatures w14:val="none"/>
        </w:rPr>
      </w:pPr>
    </w:p>
    <w:p w14:paraId="3D50C6E1" w14:textId="77777777" w:rsidR="00431F43" w:rsidRDefault="00431F43" w:rsidP="00DD555A">
      <w:pPr>
        <w:spacing w:after="100" w:line="360" w:lineRule="auto"/>
        <w:jc w:val="both"/>
        <w:rPr>
          <w:rFonts w:asciiTheme="minorBidi" w:hAnsiTheme="minorBidi"/>
          <w:kern w:val="0"/>
          <w:lang w:val="en-US"/>
          <w14:ligatures w14:val="none"/>
        </w:rPr>
      </w:pPr>
    </w:p>
    <w:p w14:paraId="7C6FE5B5" w14:textId="77777777" w:rsidR="00C0371B" w:rsidRDefault="00C0371B" w:rsidP="00DD555A">
      <w:pPr>
        <w:spacing w:after="100" w:line="360" w:lineRule="auto"/>
        <w:jc w:val="both"/>
        <w:rPr>
          <w:rFonts w:asciiTheme="minorBidi" w:hAnsiTheme="minorBidi"/>
          <w:kern w:val="0"/>
          <w:lang w:val="en-US"/>
          <w14:ligatures w14:val="none"/>
        </w:rPr>
      </w:pPr>
    </w:p>
    <w:p w14:paraId="174DA422" w14:textId="77777777" w:rsidR="00C0371B" w:rsidRDefault="00C0371B" w:rsidP="00DD555A">
      <w:pPr>
        <w:spacing w:after="100" w:line="360" w:lineRule="auto"/>
        <w:jc w:val="both"/>
        <w:rPr>
          <w:rFonts w:asciiTheme="minorBidi" w:hAnsiTheme="minorBidi"/>
          <w:kern w:val="0"/>
          <w:lang w:val="en-US"/>
          <w14:ligatures w14:val="none"/>
        </w:rPr>
      </w:pPr>
    </w:p>
    <w:p w14:paraId="1266F04E" w14:textId="77777777" w:rsidR="00C0371B" w:rsidRDefault="00C0371B" w:rsidP="00DD555A">
      <w:pPr>
        <w:spacing w:after="100" w:line="360" w:lineRule="auto"/>
        <w:jc w:val="both"/>
        <w:rPr>
          <w:rFonts w:asciiTheme="minorBidi" w:hAnsiTheme="minorBidi"/>
          <w:kern w:val="0"/>
          <w:lang w:val="en-US"/>
          <w14:ligatures w14:val="none"/>
        </w:rPr>
      </w:pPr>
    </w:p>
    <w:p w14:paraId="1742FBA1" w14:textId="77777777" w:rsidR="00C0371B" w:rsidRDefault="00C0371B" w:rsidP="00DD555A">
      <w:pPr>
        <w:spacing w:after="100" w:line="360" w:lineRule="auto"/>
        <w:jc w:val="both"/>
        <w:rPr>
          <w:rFonts w:asciiTheme="minorBidi" w:hAnsiTheme="minorBidi"/>
          <w:kern w:val="0"/>
          <w:lang w:val="en-US"/>
          <w14:ligatures w14:val="none"/>
        </w:rPr>
      </w:pPr>
    </w:p>
    <w:p w14:paraId="6C45FE54" w14:textId="77777777" w:rsidR="00C0371B" w:rsidRDefault="00C0371B" w:rsidP="00DD555A">
      <w:pPr>
        <w:spacing w:after="100" w:line="360" w:lineRule="auto"/>
        <w:jc w:val="both"/>
        <w:rPr>
          <w:rFonts w:asciiTheme="minorBidi" w:hAnsiTheme="minorBidi"/>
          <w:kern w:val="0"/>
          <w:lang w:val="en-US"/>
          <w14:ligatures w14:val="none"/>
        </w:rPr>
      </w:pPr>
    </w:p>
    <w:p w14:paraId="0341EE66" w14:textId="77777777" w:rsidR="00C0371B" w:rsidRPr="00DD555A" w:rsidRDefault="00C0371B" w:rsidP="00DD555A">
      <w:pPr>
        <w:spacing w:after="100" w:line="360" w:lineRule="auto"/>
        <w:jc w:val="both"/>
        <w:rPr>
          <w:rFonts w:asciiTheme="minorBidi" w:hAnsiTheme="minorBidi"/>
          <w:kern w:val="0"/>
          <w:lang w:val="en-US"/>
          <w14:ligatures w14:val="none"/>
        </w:rPr>
      </w:pPr>
    </w:p>
    <w:p w14:paraId="7B783168" w14:textId="77777777" w:rsidR="000329A9" w:rsidRDefault="000329A9" w:rsidP="009E5DF6">
      <w:pPr>
        <w:pStyle w:val="Heading1"/>
        <w:rPr>
          <w:lang w:val="en-US"/>
        </w:rPr>
      </w:pPr>
    </w:p>
    <w:p w14:paraId="6CC5CBBE" w14:textId="77777777" w:rsidR="000329A9" w:rsidRDefault="000329A9" w:rsidP="009E5DF6">
      <w:pPr>
        <w:pStyle w:val="Heading1"/>
        <w:rPr>
          <w:lang w:val="en-US"/>
        </w:rPr>
      </w:pPr>
    </w:p>
    <w:p w14:paraId="3BC7AFB4" w14:textId="4D0C5280" w:rsidR="00DD555A" w:rsidRPr="00DD555A" w:rsidRDefault="00DD555A" w:rsidP="009E5DF6">
      <w:pPr>
        <w:pStyle w:val="Heading1"/>
        <w:rPr>
          <w:lang w:val="en-US"/>
        </w:rPr>
      </w:pPr>
      <w:bookmarkStart w:id="0" w:name="_Toc237526400"/>
      <w:r w:rsidRPr="00DD555A">
        <w:rPr>
          <w:lang w:val="en-US"/>
        </w:rPr>
        <w:t>1. Introduction</w:t>
      </w:r>
      <w:bookmarkEnd w:id="0"/>
    </w:p>
    <w:p w14:paraId="76AC4D93" w14:textId="40592C49"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 xml:space="preserve">Industry 4.0 is driving the revolution in manufacturing based on connecting machines, sensors, enterprise systems and cloud services. This connectivity facilitates automated production and remote monitoring for </w:t>
      </w:r>
      <w:r w:rsidR="009E5DF6" w:rsidRPr="00DD555A">
        <w:rPr>
          <w:rFonts w:asciiTheme="minorBidi" w:hAnsiTheme="minorBidi"/>
          <w:kern w:val="0"/>
          <w:lang w:val="en-US"/>
          <w14:ligatures w14:val="none"/>
        </w:rPr>
        <w:t>SFM,</w:t>
      </w:r>
      <w:r w:rsidRPr="00DD555A">
        <w:rPr>
          <w:rFonts w:asciiTheme="minorBidi" w:hAnsiTheme="minorBidi"/>
          <w:kern w:val="0"/>
          <w:lang w:val="en-US"/>
          <w14:ligatures w14:val="none"/>
        </w:rPr>
        <w:t xml:space="preserve"> but it also expands the attack surface. Networked manufacturing systems can be breached through credential theft, phishing, use of a malware, an exposed system asset, and an insecure secure-connected route. Network security is needed to ensure that the physical production systems, including those such as office computers, are protected. As described by Stewart and Kinsey [1] network protection relies on several complementary controls, such as secure access, firewalls, and VPNs. Likewise, Stallings &amp; Manna [2] highlight the importance of secure communications and reliable network design.</w:t>
      </w:r>
    </w:p>
    <w:p w14:paraId="4B2901A7" w14:textId="084F970D"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 xml:space="preserve">SFM's security requirements could be assessed using the CIA Triad over a simple basis. Confidentiality is important, as engineering drawings, customer specification and information about suppliers could be of commercial value. Integrity is important because production information or machine settings could be set to produce the wrong product or cause an operational issue if there </w:t>
      </w:r>
      <w:r w:rsidR="00A3239E" w:rsidRPr="00DD555A">
        <w:rPr>
          <w:rFonts w:asciiTheme="minorBidi" w:hAnsiTheme="minorBidi"/>
          <w:kern w:val="0"/>
          <w:lang w:val="en-US"/>
          <w14:ligatures w14:val="none"/>
        </w:rPr>
        <w:t>were</w:t>
      </w:r>
      <w:r w:rsidRPr="00DD555A">
        <w:rPr>
          <w:rFonts w:asciiTheme="minorBidi" w:hAnsiTheme="minorBidi"/>
          <w:kern w:val="0"/>
          <w:lang w:val="en-US"/>
          <w14:ligatures w14:val="none"/>
        </w:rPr>
        <w:t xml:space="preserve"> unauthorized changes. Availability is essential in case ransomware </w:t>
      </w:r>
      <w:r w:rsidR="00A3239E" w:rsidRPr="00DD555A">
        <w:rPr>
          <w:rFonts w:asciiTheme="minorBidi" w:hAnsiTheme="minorBidi"/>
          <w:kern w:val="0"/>
          <w:lang w:val="en-US"/>
          <w14:ligatures w14:val="none"/>
        </w:rPr>
        <w:t>attacks,</w:t>
      </w:r>
      <w:r w:rsidRPr="00DD555A">
        <w:rPr>
          <w:rFonts w:asciiTheme="minorBidi" w:hAnsiTheme="minorBidi"/>
          <w:kern w:val="0"/>
          <w:lang w:val="en-US"/>
          <w14:ligatures w14:val="none"/>
        </w:rPr>
        <w:t xml:space="preserve"> or a network failure halts manufacturing. The flexible framework in NIST CSF 2.0 to respond to these risks includes the functions of Govern, Identify, Protect, Detect, Respond, and Recover [3].</w:t>
      </w:r>
    </w:p>
    <w:p w14:paraId="7F314A3E" w14:textId="77777777" w:rsidR="00DD555A" w:rsidRPr="00DD555A" w:rsidRDefault="00DD555A" w:rsidP="00DA1902">
      <w:pPr>
        <w:pStyle w:val="Heading1"/>
        <w:rPr>
          <w:lang w:val="en-US"/>
        </w:rPr>
      </w:pPr>
      <w:bookmarkStart w:id="1" w:name="_Toc237526401"/>
      <w:r w:rsidRPr="00DD555A">
        <w:rPr>
          <w:lang w:val="en-US"/>
        </w:rPr>
        <w:lastRenderedPageBreak/>
        <w:t>2. Threat Identification and Risk Assessment</w:t>
      </w:r>
      <w:bookmarkEnd w:id="1"/>
    </w:p>
    <w:p w14:paraId="20FA1FEA"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SFM has external and internal threats. The risks are related; a phishing email could lead to a user's password being hijacked and then lead to the corporate network and to production systems.</w:t>
      </w:r>
    </w:p>
    <w:p w14:paraId="36A7235C" w14:textId="77777777" w:rsidR="00DD555A" w:rsidRPr="00DD555A" w:rsidRDefault="00DD555A" w:rsidP="00DA1902">
      <w:pPr>
        <w:pStyle w:val="Heading2"/>
        <w:rPr>
          <w:lang w:val="en-US"/>
        </w:rPr>
      </w:pPr>
      <w:bookmarkStart w:id="2" w:name="_Toc237526402"/>
      <w:r w:rsidRPr="00DD555A">
        <w:rPr>
          <w:lang w:val="en-US"/>
        </w:rPr>
        <w:t>2.1 External threats</w:t>
      </w:r>
      <w:bookmarkEnd w:id="2"/>
    </w:p>
    <w:p w14:paraId="4504419C" w14:textId="06D9E91B"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 xml:space="preserve">Phishing and social engineering are immediate threats because of the contact procurement staff have with suppliers and the fact that they could process invoices and payment requests. Attacks can include the infiltration of suppliers or managers to obtain credentials and control financial activities. Ransomware is also a significant hazard in that it can make business and manufacturing data unavailable. However, Steinberg [5] points to the continued value of human </w:t>
      </w:r>
      <w:r w:rsidR="00DA1902" w:rsidRPr="00DD555A">
        <w:rPr>
          <w:rFonts w:asciiTheme="minorBidi" w:hAnsiTheme="minorBidi"/>
          <w:kern w:val="0"/>
          <w:lang w:val="en-US"/>
          <w14:ligatures w14:val="none"/>
        </w:rPr>
        <w:t>behavior</w:t>
      </w:r>
      <w:r w:rsidRPr="00DD555A">
        <w:rPr>
          <w:rFonts w:asciiTheme="minorBidi" w:hAnsiTheme="minorBidi"/>
          <w:kern w:val="0"/>
          <w:lang w:val="en-US"/>
          <w14:ligatures w14:val="none"/>
        </w:rPr>
        <w:t xml:space="preserve">, secure credentials and awareness in </w:t>
      </w:r>
      <w:r w:rsidR="00DA1902" w:rsidRPr="00DD555A">
        <w:rPr>
          <w:rFonts w:asciiTheme="minorBidi" w:hAnsiTheme="minorBidi"/>
          <w:kern w:val="0"/>
          <w:lang w:val="en-US"/>
          <w14:ligatures w14:val="none"/>
        </w:rPr>
        <w:t>minimizing</w:t>
      </w:r>
      <w:r w:rsidRPr="00DD555A">
        <w:rPr>
          <w:rFonts w:asciiTheme="minorBidi" w:hAnsiTheme="minorBidi"/>
          <w:kern w:val="0"/>
          <w:lang w:val="en-US"/>
          <w14:ligatures w14:val="none"/>
        </w:rPr>
        <w:t xml:space="preserve"> common cyber risks.</w:t>
      </w:r>
    </w:p>
    <w:p w14:paraId="4F55D88F" w14:textId="2C987C08"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 xml:space="preserve">Industrial espionage, particularly in the automotive and aerospace industry, is important given the need for customers to have access to commercial secrets, design spec and manufacturing information. An attacker does not need to stop production to cause serious harm; stealing intellectual property may create long-term commercial damage. Supply-chain compromise is also relevant because of different technologies from </w:t>
      </w:r>
      <w:r w:rsidR="00DA1902" w:rsidRPr="00DD555A">
        <w:rPr>
          <w:rFonts w:asciiTheme="minorBidi" w:hAnsiTheme="minorBidi"/>
          <w:kern w:val="0"/>
          <w:lang w:val="en-US"/>
          <w14:ligatures w14:val="none"/>
        </w:rPr>
        <w:t>suppliers,</w:t>
      </w:r>
      <w:r w:rsidRPr="00DD555A">
        <w:rPr>
          <w:rFonts w:asciiTheme="minorBidi" w:hAnsiTheme="minorBidi"/>
          <w:kern w:val="0"/>
          <w:lang w:val="en-US"/>
          <w14:ligatures w14:val="none"/>
        </w:rPr>
        <w:t xml:space="preserve"> and maintenance and cloud services are used for SFM. A good supplier account can be a pathway to SFM.</w:t>
      </w:r>
    </w:p>
    <w:p w14:paraId="2B61CC74"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The online threat is a new type of threat—one involving OT and IoT. In comparison to traditional office systems, an industrial system can directly interact with the physical process. NIST SP 800-82 Rev. 3 clearly highlights the need to account for performance, reliability and safety requirements when considering OT security [4]. If SFM, without first assessing operational impacts, does not, then it is not.</w:t>
      </w:r>
    </w:p>
    <w:p w14:paraId="61ED4432" w14:textId="77777777" w:rsidR="00DD555A" w:rsidRPr="00DD555A" w:rsidRDefault="00DD555A" w:rsidP="00DA1902">
      <w:pPr>
        <w:pStyle w:val="Heading2"/>
        <w:rPr>
          <w:lang w:val="en-US"/>
        </w:rPr>
      </w:pPr>
      <w:bookmarkStart w:id="3" w:name="_Toc237526403"/>
      <w:r w:rsidRPr="00DD555A">
        <w:rPr>
          <w:lang w:val="en-US"/>
        </w:rPr>
        <w:t>2.2 Internal threats</w:t>
      </w:r>
      <w:bookmarkEnd w:id="3"/>
    </w:p>
    <w:p w14:paraId="665E2BFF"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Internal risks are accidental disclosure, weak passwords, users using unsafe USB drives, misconfiguration of systems, employees clicking malicious links. Also, through legitimate access, malicious employees or contractors can wreak havoc. Excessive privileges increase the potential impact of a compromised account because an attacker can access more systems than the user needs.</w:t>
      </w:r>
    </w:p>
    <w:p w14:paraId="45CABCD0" w14:textId="77777777" w:rsidR="00DD555A" w:rsidRPr="004C6B2A" w:rsidRDefault="00DD555A" w:rsidP="00DD555A">
      <w:pPr>
        <w:keepNext/>
        <w:keepLines/>
        <w:spacing w:before="200" w:after="0" w:line="360" w:lineRule="auto"/>
        <w:jc w:val="both"/>
        <w:outlineLvl w:val="1"/>
        <w:rPr>
          <w:rFonts w:asciiTheme="minorBidi" w:eastAsiaTheme="majorEastAsia" w:hAnsiTheme="minorBidi"/>
          <w:i/>
          <w:iCs/>
          <w:color w:val="156082" w:themeColor="accent1"/>
          <w:kern w:val="0"/>
          <w:lang w:val="en-US"/>
          <w14:ligatures w14:val="none"/>
        </w:rPr>
      </w:pPr>
      <w:bookmarkStart w:id="4" w:name="_Toc237526404"/>
      <w:r w:rsidRPr="004C6B2A">
        <w:rPr>
          <w:rFonts w:asciiTheme="minorBidi" w:eastAsiaTheme="majorEastAsia" w:hAnsiTheme="minorBidi"/>
          <w:i/>
          <w:iCs/>
          <w:color w:val="156082" w:themeColor="accent1"/>
          <w:kern w:val="0"/>
          <w:lang w:val="en-US"/>
          <w14:ligatures w14:val="none"/>
        </w:rPr>
        <w:lastRenderedPageBreak/>
        <w:t>Table 1. SFM Cybersecurity Risk Priorities</w:t>
      </w:r>
      <w:bookmarkEnd w:id="4"/>
    </w:p>
    <w:tbl>
      <w:tblPr>
        <w:tblStyle w:val="TableGrid"/>
        <w:tblW w:w="0" w:type="auto"/>
        <w:jc w:val="center"/>
        <w:tblLook w:val="04A0" w:firstRow="1" w:lastRow="0" w:firstColumn="1" w:lastColumn="0" w:noHBand="0" w:noVBand="1"/>
      </w:tblPr>
      <w:tblGrid>
        <w:gridCol w:w="2284"/>
        <w:gridCol w:w="2263"/>
        <w:gridCol w:w="2286"/>
        <w:gridCol w:w="2177"/>
      </w:tblGrid>
      <w:tr w:rsidR="00DD555A" w:rsidRPr="00DD555A" w14:paraId="68E4864B" w14:textId="77777777" w:rsidTr="00F86120">
        <w:trPr>
          <w:jc w:val="center"/>
        </w:trPr>
        <w:tc>
          <w:tcPr>
            <w:tcW w:w="2448" w:type="dxa"/>
            <w:vAlign w:val="center"/>
          </w:tcPr>
          <w:p w14:paraId="0DBA55FA"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Threat</w:t>
            </w:r>
          </w:p>
        </w:tc>
        <w:tc>
          <w:tcPr>
            <w:tcW w:w="2448" w:type="dxa"/>
            <w:vAlign w:val="center"/>
          </w:tcPr>
          <w:p w14:paraId="40810634"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Main asset affected</w:t>
            </w:r>
          </w:p>
        </w:tc>
        <w:tc>
          <w:tcPr>
            <w:tcW w:w="2448" w:type="dxa"/>
            <w:vAlign w:val="center"/>
          </w:tcPr>
          <w:p w14:paraId="30D7BD14"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Business impact</w:t>
            </w:r>
          </w:p>
        </w:tc>
        <w:tc>
          <w:tcPr>
            <w:tcW w:w="2448" w:type="dxa"/>
            <w:vAlign w:val="center"/>
          </w:tcPr>
          <w:p w14:paraId="5F7D66FB"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Priority</w:t>
            </w:r>
          </w:p>
        </w:tc>
      </w:tr>
      <w:tr w:rsidR="00DD555A" w:rsidRPr="00DD555A" w14:paraId="0979F4F9" w14:textId="77777777" w:rsidTr="00F86120">
        <w:trPr>
          <w:jc w:val="center"/>
        </w:trPr>
        <w:tc>
          <w:tcPr>
            <w:tcW w:w="2448" w:type="dxa"/>
            <w:vAlign w:val="center"/>
          </w:tcPr>
          <w:p w14:paraId="2200E6A8"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Ransomware</w:t>
            </w:r>
          </w:p>
        </w:tc>
        <w:tc>
          <w:tcPr>
            <w:tcW w:w="2448" w:type="dxa"/>
            <w:vAlign w:val="center"/>
          </w:tcPr>
          <w:p w14:paraId="179D74BB"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Production and business data</w:t>
            </w:r>
          </w:p>
        </w:tc>
        <w:tc>
          <w:tcPr>
            <w:tcW w:w="2448" w:type="dxa"/>
            <w:vAlign w:val="center"/>
          </w:tcPr>
          <w:p w14:paraId="0E93D82B"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Downtime, recovery cost, lost orders</w:t>
            </w:r>
          </w:p>
        </w:tc>
        <w:tc>
          <w:tcPr>
            <w:tcW w:w="2448" w:type="dxa"/>
            <w:vAlign w:val="center"/>
          </w:tcPr>
          <w:p w14:paraId="58D89FDE"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Very High</w:t>
            </w:r>
          </w:p>
        </w:tc>
      </w:tr>
      <w:tr w:rsidR="00DD555A" w:rsidRPr="00DD555A" w14:paraId="2C9B7567" w14:textId="77777777" w:rsidTr="00F86120">
        <w:trPr>
          <w:jc w:val="center"/>
        </w:trPr>
        <w:tc>
          <w:tcPr>
            <w:tcW w:w="2448" w:type="dxa"/>
            <w:vAlign w:val="center"/>
          </w:tcPr>
          <w:p w14:paraId="26B7A876"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Phishing / social engineering</w:t>
            </w:r>
          </w:p>
        </w:tc>
        <w:tc>
          <w:tcPr>
            <w:tcW w:w="2448" w:type="dxa"/>
            <w:vAlign w:val="center"/>
          </w:tcPr>
          <w:p w14:paraId="6EC66C97"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User accounts and email</w:t>
            </w:r>
          </w:p>
        </w:tc>
        <w:tc>
          <w:tcPr>
            <w:tcW w:w="2448" w:type="dxa"/>
            <w:vAlign w:val="center"/>
          </w:tcPr>
          <w:p w14:paraId="4D40BFC3"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Credential theft, fraud, malware</w:t>
            </w:r>
          </w:p>
        </w:tc>
        <w:tc>
          <w:tcPr>
            <w:tcW w:w="2448" w:type="dxa"/>
            <w:vAlign w:val="center"/>
          </w:tcPr>
          <w:p w14:paraId="48096CB0"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Very High</w:t>
            </w:r>
          </w:p>
        </w:tc>
      </w:tr>
      <w:tr w:rsidR="00DD555A" w:rsidRPr="00DD555A" w14:paraId="7E08D3B3" w14:textId="77777777" w:rsidTr="00F86120">
        <w:trPr>
          <w:jc w:val="center"/>
        </w:trPr>
        <w:tc>
          <w:tcPr>
            <w:tcW w:w="2448" w:type="dxa"/>
            <w:vAlign w:val="center"/>
          </w:tcPr>
          <w:p w14:paraId="62F3C59C"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OT / IoT compromise</w:t>
            </w:r>
          </w:p>
        </w:tc>
        <w:tc>
          <w:tcPr>
            <w:tcW w:w="2448" w:type="dxa"/>
            <w:vAlign w:val="center"/>
          </w:tcPr>
          <w:p w14:paraId="3CF0DFAB"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Machines, PLCs and sensors</w:t>
            </w:r>
          </w:p>
        </w:tc>
        <w:tc>
          <w:tcPr>
            <w:tcW w:w="2448" w:type="dxa"/>
            <w:vAlign w:val="center"/>
          </w:tcPr>
          <w:p w14:paraId="7FC16F78"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Production and safety disruption</w:t>
            </w:r>
          </w:p>
        </w:tc>
        <w:tc>
          <w:tcPr>
            <w:tcW w:w="2448" w:type="dxa"/>
            <w:vAlign w:val="center"/>
          </w:tcPr>
          <w:p w14:paraId="3ADE5251"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Very High</w:t>
            </w:r>
          </w:p>
        </w:tc>
      </w:tr>
      <w:tr w:rsidR="00DD555A" w:rsidRPr="00DD555A" w14:paraId="2459C16E" w14:textId="77777777" w:rsidTr="00F86120">
        <w:trPr>
          <w:jc w:val="center"/>
        </w:trPr>
        <w:tc>
          <w:tcPr>
            <w:tcW w:w="2448" w:type="dxa"/>
            <w:vAlign w:val="center"/>
          </w:tcPr>
          <w:p w14:paraId="33AE77E8"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Industrial espionage</w:t>
            </w:r>
          </w:p>
        </w:tc>
        <w:tc>
          <w:tcPr>
            <w:tcW w:w="2448" w:type="dxa"/>
            <w:vAlign w:val="center"/>
          </w:tcPr>
          <w:p w14:paraId="473ADF1D"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Engineering IP and customer data</w:t>
            </w:r>
          </w:p>
        </w:tc>
        <w:tc>
          <w:tcPr>
            <w:tcW w:w="2448" w:type="dxa"/>
            <w:vAlign w:val="center"/>
          </w:tcPr>
          <w:p w14:paraId="388E4197"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Competitive and contractual loss</w:t>
            </w:r>
          </w:p>
        </w:tc>
        <w:tc>
          <w:tcPr>
            <w:tcW w:w="2448" w:type="dxa"/>
            <w:vAlign w:val="center"/>
          </w:tcPr>
          <w:p w14:paraId="44770077"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Very High</w:t>
            </w:r>
          </w:p>
        </w:tc>
      </w:tr>
      <w:tr w:rsidR="00DD555A" w:rsidRPr="00DD555A" w14:paraId="3B0E48BF" w14:textId="77777777" w:rsidTr="00F86120">
        <w:trPr>
          <w:jc w:val="center"/>
        </w:trPr>
        <w:tc>
          <w:tcPr>
            <w:tcW w:w="2448" w:type="dxa"/>
            <w:vAlign w:val="center"/>
          </w:tcPr>
          <w:p w14:paraId="225E5787"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Supply-chain attack</w:t>
            </w:r>
          </w:p>
        </w:tc>
        <w:tc>
          <w:tcPr>
            <w:tcW w:w="2448" w:type="dxa"/>
            <w:vAlign w:val="center"/>
          </w:tcPr>
          <w:p w14:paraId="1850A339"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Trusted connections and software</w:t>
            </w:r>
          </w:p>
        </w:tc>
        <w:tc>
          <w:tcPr>
            <w:tcW w:w="2448" w:type="dxa"/>
            <w:vAlign w:val="center"/>
          </w:tcPr>
          <w:p w14:paraId="689278A1"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Indirect compromise of systems</w:t>
            </w:r>
          </w:p>
        </w:tc>
        <w:tc>
          <w:tcPr>
            <w:tcW w:w="2448" w:type="dxa"/>
            <w:vAlign w:val="center"/>
          </w:tcPr>
          <w:p w14:paraId="562A97CC"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High</w:t>
            </w:r>
          </w:p>
        </w:tc>
      </w:tr>
      <w:tr w:rsidR="00DD555A" w:rsidRPr="00DD555A" w14:paraId="3B6E5DBA" w14:textId="77777777" w:rsidTr="00F86120">
        <w:trPr>
          <w:jc w:val="center"/>
        </w:trPr>
        <w:tc>
          <w:tcPr>
            <w:tcW w:w="2448" w:type="dxa"/>
            <w:vAlign w:val="center"/>
          </w:tcPr>
          <w:p w14:paraId="2E09A6D9"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Insider misuse</w:t>
            </w:r>
          </w:p>
        </w:tc>
        <w:tc>
          <w:tcPr>
            <w:tcW w:w="2448" w:type="dxa"/>
            <w:vAlign w:val="center"/>
          </w:tcPr>
          <w:p w14:paraId="4352960B"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Confidential information</w:t>
            </w:r>
          </w:p>
        </w:tc>
        <w:tc>
          <w:tcPr>
            <w:tcW w:w="2448" w:type="dxa"/>
            <w:vAlign w:val="center"/>
          </w:tcPr>
          <w:p w14:paraId="5252FB36"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Data theft or system damage</w:t>
            </w:r>
          </w:p>
        </w:tc>
        <w:tc>
          <w:tcPr>
            <w:tcW w:w="2448" w:type="dxa"/>
            <w:vAlign w:val="center"/>
          </w:tcPr>
          <w:p w14:paraId="547C30F1"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High</w:t>
            </w:r>
          </w:p>
        </w:tc>
      </w:tr>
      <w:tr w:rsidR="00DD555A" w:rsidRPr="00DD555A" w14:paraId="24EF65A7" w14:textId="77777777" w:rsidTr="00F86120">
        <w:trPr>
          <w:jc w:val="center"/>
        </w:trPr>
        <w:tc>
          <w:tcPr>
            <w:tcW w:w="2448" w:type="dxa"/>
            <w:vAlign w:val="center"/>
          </w:tcPr>
          <w:p w14:paraId="140E69B0"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Unpatched systems</w:t>
            </w:r>
          </w:p>
        </w:tc>
        <w:tc>
          <w:tcPr>
            <w:tcW w:w="2448" w:type="dxa"/>
            <w:vAlign w:val="center"/>
          </w:tcPr>
          <w:p w14:paraId="07F9327F"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IT/OT devices</w:t>
            </w:r>
          </w:p>
        </w:tc>
        <w:tc>
          <w:tcPr>
            <w:tcW w:w="2448" w:type="dxa"/>
            <w:vAlign w:val="center"/>
          </w:tcPr>
          <w:p w14:paraId="7E12F665"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Exploitation and malware</w:t>
            </w:r>
          </w:p>
        </w:tc>
        <w:tc>
          <w:tcPr>
            <w:tcW w:w="2448" w:type="dxa"/>
            <w:vAlign w:val="center"/>
          </w:tcPr>
          <w:p w14:paraId="38836CBD"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High</w:t>
            </w:r>
          </w:p>
        </w:tc>
      </w:tr>
      <w:tr w:rsidR="00DD555A" w:rsidRPr="00DD555A" w14:paraId="278FC510" w14:textId="77777777" w:rsidTr="00F86120">
        <w:trPr>
          <w:jc w:val="center"/>
        </w:trPr>
        <w:tc>
          <w:tcPr>
            <w:tcW w:w="2448" w:type="dxa"/>
            <w:vAlign w:val="center"/>
          </w:tcPr>
          <w:p w14:paraId="0F1B8D17"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Weak access controls</w:t>
            </w:r>
          </w:p>
        </w:tc>
        <w:tc>
          <w:tcPr>
            <w:tcW w:w="2448" w:type="dxa"/>
            <w:vAlign w:val="center"/>
          </w:tcPr>
          <w:p w14:paraId="2F006188"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Accounts and cloud services</w:t>
            </w:r>
          </w:p>
        </w:tc>
        <w:tc>
          <w:tcPr>
            <w:tcW w:w="2448" w:type="dxa"/>
            <w:vAlign w:val="center"/>
          </w:tcPr>
          <w:p w14:paraId="3CAA5E65" w14:textId="77777777" w:rsidR="00DD555A" w:rsidRPr="00DD555A" w:rsidRDefault="00DD555A" w:rsidP="00DD555A">
            <w:pPr>
              <w:spacing w:line="360" w:lineRule="auto"/>
              <w:jc w:val="both"/>
              <w:rPr>
                <w:rFonts w:asciiTheme="minorBidi" w:hAnsiTheme="minorBidi"/>
                <w:lang w:val="en-US" w:eastAsia="en-US"/>
              </w:rPr>
            </w:pPr>
            <w:proofErr w:type="spellStart"/>
            <w:r w:rsidRPr="00DD555A">
              <w:rPr>
                <w:rFonts w:asciiTheme="minorBidi" w:hAnsiTheme="minorBidi"/>
                <w:lang w:val="en-US" w:eastAsia="en-US"/>
              </w:rPr>
              <w:t>Unauthorised</w:t>
            </w:r>
            <w:proofErr w:type="spellEnd"/>
            <w:r w:rsidRPr="00DD555A">
              <w:rPr>
                <w:rFonts w:asciiTheme="minorBidi" w:hAnsiTheme="minorBidi"/>
                <w:lang w:val="en-US" w:eastAsia="en-US"/>
              </w:rPr>
              <w:t xml:space="preserve"> access</w:t>
            </w:r>
          </w:p>
        </w:tc>
        <w:tc>
          <w:tcPr>
            <w:tcW w:w="2448" w:type="dxa"/>
            <w:vAlign w:val="center"/>
          </w:tcPr>
          <w:p w14:paraId="6EF4272C"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High</w:t>
            </w:r>
          </w:p>
        </w:tc>
      </w:tr>
    </w:tbl>
    <w:p w14:paraId="5187B6E0" w14:textId="77777777" w:rsidR="00DD555A" w:rsidRPr="00DD555A" w:rsidRDefault="00DD555A" w:rsidP="0027641B">
      <w:pPr>
        <w:pStyle w:val="Heading1"/>
        <w:rPr>
          <w:lang w:val="en-US"/>
        </w:rPr>
      </w:pPr>
      <w:bookmarkStart w:id="5" w:name="_Toc237526405"/>
      <w:r w:rsidRPr="00DD555A">
        <w:rPr>
          <w:lang w:val="en-US"/>
        </w:rPr>
        <w:t>3. Security Policies</w:t>
      </w:r>
      <w:bookmarkEnd w:id="5"/>
    </w:p>
    <w:p w14:paraId="5E7F94D4" w14:textId="77777777" w:rsidR="00DD555A" w:rsidRPr="00DD555A" w:rsidRDefault="00DD555A" w:rsidP="003A270B">
      <w:pPr>
        <w:pStyle w:val="Heading2"/>
        <w:rPr>
          <w:lang w:val="en-US"/>
        </w:rPr>
      </w:pPr>
      <w:bookmarkStart w:id="6" w:name="_Toc237526406"/>
      <w:r w:rsidRPr="00DD555A">
        <w:rPr>
          <w:lang w:val="en-US"/>
        </w:rPr>
        <w:t>3.1 Access control and authentication policy</w:t>
      </w:r>
      <w:bookmarkEnd w:id="6"/>
    </w:p>
    <w:p w14:paraId="5F7D609B" w14:textId="6D9A5C4C"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 xml:space="preserve">The principle of least privilege applies in the case of the SFM. Employees should only be given access to the items they require in their work role, and access to those items should be </w:t>
      </w:r>
      <w:r w:rsidR="00326A8A">
        <w:rPr>
          <w:rFonts w:asciiTheme="minorBidi" w:hAnsiTheme="minorBidi"/>
          <w:kern w:val="0"/>
          <w:lang w:val="en-US"/>
          <w14:ligatures w14:val="none"/>
        </w:rPr>
        <w:t>reviewed</w:t>
      </w:r>
      <w:r w:rsidRPr="00DD555A">
        <w:rPr>
          <w:rFonts w:asciiTheme="minorBidi" w:hAnsiTheme="minorBidi"/>
          <w:kern w:val="0"/>
          <w:lang w:val="en-US"/>
          <w14:ligatures w14:val="none"/>
        </w:rPr>
        <w:t xml:space="preserve"> at least once every three months. MFA should be mandatory for email, cloud services, VPNs, privileged accounts and remote access. Separate administrator accounts </w:t>
      </w:r>
      <w:r w:rsidR="00326A8A">
        <w:rPr>
          <w:rFonts w:asciiTheme="minorBidi" w:hAnsiTheme="minorBidi"/>
          <w:kern w:val="0"/>
          <w:lang w:val="en-US"/>
          <w14:ligatures w14:val="none"/>
        </w:rPr>
        <w:t>should</w:t>
      </w:r>
      <w:r w:rsidRPr="00DD555A">
        <w:rPr>
          <w:rFonts w:asciiTheme="minorBidi" w:hAnsiTheme="minorBidi"/>
          <w:kern w:val="0"/>
          <w:lang w:val="en-US"/>
          <w14:ligatures w14:val="none"/>
        </w:rPr>
        <w:t xml:space="preserve"> be used for </w:t>
      </w:r>
      <w:r w:rsidR="00326A8A">
        <w:rPr>
          <w:rFonts w:asciiTheme="minorBidi" w:hAnsiTheme="minorBidi"/>
          <w:kern w:val="0"/>
          <w:lang w:val="en-US"/>
          <w14:ligatures w14:val="none"/>
        </w:rPr>
        <w:t>privileged</w:t>
      </w:r>
      <w:r w:rsidRPr="00DD555A">
        <w:rPr>
          <w:rFonts w:asciiTheme="minorBidi" w:hAnsiTheme="minorBidi"/>
          <w:kern w:val="0"/>
          <w:lang w:val="en-US"/>
          <w14:ligatures w14:val="none"/>
        </w:rPr>
        <w:t xml:space="preserve"> work. The actions performed are consistent with network-security basics since some basic network-access control requirements make network resources secure for the messages to be transmitted or received securely [1, 6].</w:t>
      </w:r>
    </w:p>
    <w:p w14:paraId="67F0011C" w14:textId="77777777" w:rsidR="00DD555A" w:rsidRPr="00DD555A" w:rsidRDefault="00DD555A" w:rsidP="005D32B4">
      <w:pPr>
        <w:pStyle w:val="Heading2"/>
        <w:rPr>
          <w:lang w:val="en-US"/>
        </w:rPr>
      </w:pPr>
      <w:bookmarkStart w:id="7" w:name="_Toc237526407"/>
      <w:r w:rsidRPr="00DD555A">
        <w:rPr>
          <w:lang w:val="en-US"/>
        </w:rPr>
        <w:t>3.2 Network, firewall and VPN policy</w:t>
      </w:r>
      <w:bookmarkEnd w:id="7"/>
    </w:p>
    <w:p w14:paraId="7D67711A"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 xml:space="preserve">A multi-layered structure within the network for SFM. The corporate IT network, guest network, IoT devices and production OT should be separated. Firewalls need to control traffic across zones and remote maintenance should be performed through a </w:t>
      </w:r>
      <w:r w:rsidRPr="00DD555A">
        <w:rPr>
          <w:rFonts w:asciiTheme="minorBidi" w:hAnsiTheme="minorBidi"/>
          <w:kern w:val="0"/>
          <w:lang w:val="en-US"/>
          <w14:ligatures w14:val="none"/>
        </w:rPr>
        <w:lastRenderedPageBreak/>
        <w:t>approved VPN instead of direct Internet usage with MFA. Network segmentation lessens the chances of an attacker navigating their way from infected office equipment to production. Stewart and Kinsey [1] mention that firewalls and VPNs are part of the network-security chain; and Stallings [6] declares that network security is not a device but an area of applications and standards.</w:t>
      </w:r>
    </w:p>
    <w:p w14:paraId="046ADBCC" w14:textId="77777777" w:rsidR="00DD555A" w:rsidRPr="00DD555A" w:rsidRDefault="00DD555A" w:rsidP="005D32B4">
      <w:pPr>
        <w:pStyle w:val="Heading2"/>
        <w:rPr>
          <w:lang w:val="en-US"/>
        </w:rPr>
      </w:pPr>
      <w:bookmarkStart w:id="8" w:name="_Toc237526408"/>
      <w:r w:rsidRPr="00DD555A">
        <w:rPr>
          <w:lang w:val="en-US"/>
        </w:rPr>
        <w:t>3.3 Data governance and classification policy</w:t>
      </w:r>
      <w:bookmarkEnd w:id="8"/>
    </w:p>
    <w:p w14:paraId="127EE36D" w14:textId="2A5A3ADF"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 xml:space="preserve">SFM should </w:t>
      </w:r>
      <w:proofErr w:type="spellStart"/>
      <w:r w:rsidR="004D5B4F">
        <w:rPr>
          <w:rFonts w:asciiTheme="minorBidi" w:hAnsiTheme="minorBidi"/>
          <w:kern w:val="0"/>
          <w:lang w:val="en-US"/>
          <w14:ligatures w14:val="none"/>
        </w:rPr>
        <w:t>categorise</w:t>
      </w:r>
      <w:proofErr w:type="spellEnd"/>
      <w:r w:rsidRPr="00DD555A">
        <w:rPr>
          <w:rFonts w:asciiTheme="minorBidi" w:hAnsiTheme="minorBidi"/>
          <w:kern w:val="0"/>
          <w:lang w:val="en-US"/>
          <w14:ligatures w14:val="none"/>
        </w:rPr>
        <w:t xml:space="preserve"> information as either Public, Internal, Confidential or Highly Confidential. Construction drawings or customer specifications, production </w:t>
      </w:r>
      <w:r w:rsidR="004D5B4F">
        <w:rPr>
          <w:rFonts w:asciiTheme="minorBidi" w:hAnsiTheme="minorBidi"/>
          <w:kern w:val="0"/>
          <w:lang w:val="en-US"/>
          <w14:ligatures w14:val="none"/>
        </w:rPr>
        <w:t>authorization</w:t>
      </w:r>
      <w:r w:rsidRPr="00DD555A">
        <w:rPr>
          <w:rFonts w:asciiTheme="minorBidi" w:hAnsiTheme="minorBidi"/>
          <w:kern w:val="0"/>
          <w:lang w:val="en-US"/>
          <w14:ligatures w14:val="none"/>
        </w:rPr>
        <w:t xml:space="preserve"> data and strategic information will generally be considered as Highly Confidential. Sensitive data should be encrypted when stored and in transit, and access logs kept for critical repositories. Information must be reviewed based on a retention schedule and securely deleted. Data governance should also identify the owner of each important dataset and define who may access, change, share and delete it.</w:t>
      </w:r>
    </w:p>
    <w:p w14:paraId="28E7768F" w14:textId="77777777" w:rsidR="00DD555A" w:rsidRPr="00DD555A" w:rsidRDefault="00DD555A" w:rsidP="00154AEE">
      <w:pPr>
        <w:pStyle w:val="Heading2"/>
        <w:rPr>
          <w:lang w:val="en-US"/>
        </w:rPr>
      </w:pPr>
      <w:bookmarkStart w:id="9" w:name="_Toc237526409"/>
      <w:r w:rsidRPr="00DD555A">
        <w:rPr>
          <w:lang w:val="en-US"/>
        </w:rPr>
        <w:t>3.4 Patch, vulnerability and asset-management policy</w:t>
      </w:r>
      <w:bookmarkEnd w:id="9"/>
    </w:p>
    <w:p w14:paraId="52BC1AFF" w14:textId="13819CCB"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SFM should have precise server, laptop, network equipment, IoT equipment, PLC and other critical OT equipment tracking. Vulnerabilities should be established taking into consideration business risks and production risks. IT systems need to be patched as soon as possible</w:t>
      </w:r>
      <w:r w:rsidR="00326A8A">
        <w:rPr>
          <w:rFonts w:asciiTheme="minorBidi" w:hAnsiTheme="minorBidi"/>
          <w:kern w:val="0"/>
          <w:lang w:val="en-US"/>
          <w14:ligatures w14:val="none"/>
        </w:rPr>
        <w:t>;</w:t>
      </w:r>
      <w:r w:rsidRPr="00DD555A">
        <w:rPr>
          <w:rFonts w:asciiTheme="minorBidi" w:hAnsiTheme="minorBidi"/>
          <w:kern w:val="0"/>
          <w:lang w:val="en-US"/>
          <w14:ligatures w14:val="none"/>
        </w:rPr>
        <w:t xml:space="preserve"> OT patching needs to be thought </w:t>
      </w:r>
      <w:r w:rsidR="00326A8A">
        <w:rPr>
          <w:rFonts w:asciiTheme="minorBidi" w:hAnsiTheme="minorBidi"/>
          <w:kern w:val="0"/>
          <w:lang w:val="en-US"/>
          <w14:ligatures w14:val="none"/>
        </w:rPr>
        <w:t xml:space="preserve">through </w:t>
      </w:r>
      <w:r w:rsidRPr="00DD555A">
        <w:rPr>
          <w:rFonts w:asciiTheme="minorBidi" w:hAnsiTheme="minorBidi"/>
          <w:kern w:val="0"/>
          <w:lang w:val="en-US"/>
          <w14:ligatures w14:val="none"/>
        </w:rPr>
        <w:t>with the owners of production and equipment. If a patch cannot be applied safely, then use compensating controls, such as restricted access, network isolation and additional monitoring [4].</w:t>
      </w:r>
    </w:p>
    <w:p w14:paraId="15649AAE" w14:textId="48FFEEA1" w:rsidR="00DD555A" w:rsidRPr="00DD555A" w:rsidRDefault="00DD555A" w:rsidP="00B057B9">
      <w:pPr>
        <w:pStyle w:val="Heading2"/>
        <w:rPr>
          <w:lang w:val="en-US"/>
        </w:rPr>
      </w:pPr>
      <w:bookmarkStart w:id="10" w:name="_Toc237526410"/>
      <w:r w:rsidRPr="00DD555A">
        <w:rPr>
          <w:lang w:val="en-US"/>
        </w:rPr>
        <w:t>3.5 Backup and recovery policy</w:t>
      </w:r>
      <w:bookmarkEnd w:id="10"/>
    </w:p>
    <w:p w14:paraId="4F8ECA38"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Critical production and business data should be backed up regularly using encrypted copies, including at least one backup that is isolated from the normal network. Backup should be tested to ensure it is known that backup that's not tested will not be a trusted recovery control. SFM should establish critical system recovery goals, and conduct practical system recovery, at least twice a year.</w:t>
      </w:r>
    </w:p>
    <w:p w14:paraId="32EA497A"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noProof/>
          <w:kern w:val="0"/>
          <w:lang w:val="en-US"/>
          <w14:ligatures w14:val="none"/>
        </w:rPr>
        <w:lastRenderedPageBreak/>
        <w:drawing>
          <wp:anchor distT="0" distB="0" distL="114300" distR="114300" simplePos="0" relativeHeight="251659264" behindDoc="0" locked="0" layoutInCell="1" allowOverlap="1" wp14:anchorId="399D2A61" wp14:editId="5D6F8AED">
            <wp:simplePos x="0" y="0"/>
            <wp:positionH relativeFrom="column">
              <wp:posOffset>0</wp:posOffset>
            </wp:positionH>
            <wp:positionV relativeFrom="paragraph">
              <wp:posOffset>228600</wp:posOffset>
            </wp:positionV>
            <wp:extent cx="4330700" cy="6502400"/>
            <wp:effectExtent l="0" t="0" r="0" b="0"/>
            <wp:wrapTopAndBottom/>
            <wp:docPr id="14942123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212397" name="Picture 1494212397"/>
                    <pic:cNvPicPr/>
                  </pic:nvPicPr>
                  <pic:blipFill>
                    <a:blip r:embed="rId8"/>
                    <a:stretch>
                      <a:fillRect/>
                    </a:stretch>
                  </pic:blipFill>
                  <pic:spPr>
                    <a:xfrm>
                      <a:off x="0" y="0"/>
                      <a:ext cx="4330700" cy="6502400"/>
                    </a:xfrm>
                    <a:prstGeom prst="rect">
                      <a:avLst/>
                    </a:prstGeom>
                  </pic:spPr>
                </pic:pic>
              </a:graphicData>
            </a:graphic>
          </wp:anchor>
        </w:drawing>
      </w:r>
    </w:p>
    <w:p w14:paraId="14A3BF50" w14:textId="77777777" w:rsidR="00F82982" w:rsidRPr="00F82982" w:rsidRDefault="00F82982" w:rsidP="00800D40">
      <w:pPr>
        <w:keepNext/>
        <w:keepLines/>
        <w:spacing w:before="200" w:after="0" w:line="360" w:lineRule="auto"/>
        <w:jc w:val="both"/>
        <w:outlineLvl w:val="1"/>
        <w:rPr>
          <w:rFonts w:asciiTheme="minorBidi" w:eastAsiaTheme="majorEastAsia" w:hAnsiTheme="minorBidi"/>
          <w:b/>
          <w:bCs/>
          <w:i/>
          <w:iCs/>
          <w:color w:val="1A1A1A" w:themeColor="background1" w:themeShade="1A"/>
          <w:kern w:val="0"/>
          <w:lang w:val="en-US"/>
          <w14:ligatures w14:val="none"/>
        </w:rPr>
      </w:pPr>
      <w:bookmarkStart w:id="11" w:name="_Toc237526411"/>
      <w:r w:rsidRPr="00F82982">
        <w:rPr>
          <w:rFonts w:asciiTheme="minorBidi" w:eastAsiaTheme="majorEastAsia" w:hAnsiTheme="minorBidi"/>
          <w:b/>
          <w:bCs/>
          <w:i/>
          <w:iCs/>
          <w:color w:val="1A1A1A" w:themeColor="background1" w:themeShade="1A"/>
          <w:kern w:val="0"/>
          <w:lang w:val="en-US"/>
          <w14:ligatures w14:val="none"/>
        </w:rPr>
        <w:t>Figure 1. Proposed Network Security Architecture</w:t>
      </w:r>
      <w:bookmarkEnd w:id="11"/>
    </w:p>
    <w:p w14:paraId="7D2CC2BA" w14:textId="77777777" w:rsidR="00DD555A" w:rsidRPr="00DD555A" w:rsidRDefault="00DD555A" w:rsidP="00F82982">
      <w:pPr>
        <w:pStyle w:val="Heading1"/>
        <w:rPr>
          <w:lang w:val="en-US"/>
        </w:rPr>
      </w:pPr>
      <w:bookmarkStart w:id="12" w:name="_Toc237526412"/>
      <w:r w:rsidRPr="00DD555A">
        <w:rPr>
          <w:lang w:val="en-US"/>
        </w:rPr>
        <w:t>4. Mitigation Measures and Implementation</w:t>
      </w:r>
      <w:bookmarkEnd w:id="12"/>
    </w:p>
    <w:p w14:paraId="3937580D"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 xml:space="preserve">The controls have to be put in place effectively over the course of time, so as not to strains a medium-sized </w:t>
      </w:r>
      <w:proofErr w:type="spellStart"/>
      <w:r w:rsidRPr="00DD555A">
        <w:rPr>
          <w:rFonts w:asciiTheme="minorBidi" w:hAnsiTheme="minorBidi"/>
          <w:kern w:val="0"/>
          <w:lang w:val="en-US"/>
          <w14:ligatures w14:val="none"/>
        </w:rPr>
        <w:t>organisation</w:t>
      </w:r>
      <w:proofErr w:type="spellEnd"/>
      <w:r w:rsidRPr="00DD555A">
        <w:rPr>
          <w:rFonts w:asciiTheme="minorBidi" w:hAnsiTheme="minorBidi"/>
          <w:kern w:val="0"/>
          <w:lang w:val="en-US"/>
          <w14:ligatures w14:val="none"/>
        </w:rPr>
        <w:t xml:space="preserve"> over-rapidly.</w:t>
      </w:r>
    </w:p>
    <w:p w14:paraId="1B39B594"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Phase 1: 0–3 months</w:t>
      </w:r>
    </w:p>
    <w:p w14:paraId="0FF7B3DA" w14:textId="14013654"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lastRenderedPageBreak/>
        <w:t xml:space="preserve">SFM to undertake asset inventory and </w:t>
      </w:r>
      <w:r w:rsidR="00326A8A">
        <w:rPr>
          <w:rFonts w:asciiTheme="minorBidi" w:hAnsiTheme="minorBidi"/>
          <w:kern w:val="0"/>
          <w:lang w:val="en-US"/>
          <w14:ligatures w14:val="none"/>
        </w:rPr>
        <w:t>risk assessment</w:t>
      </w:r>
      <w:r w:rsidRPr="00DD555A">
        <w:rPr>
          <w:rFonts w:asciiTheme="minorBidi" w:hAnsiTheme="minorBidi"/>
          <w:kern w:val="0"/>
          <w:lang w:val="en-US"/>
          <w14:ligatures w14:val="none"/>
        </w:rPr>
        <w:t>; capability to support MFA, removal of non-essential administrator accounts, securing critical backup and improving email filtering. Risks in the form of weaknesses should be fixed first. Immediate phishing and Payment Fraud awareness training of procurement staff.</w:t>
      </w:r>
    </w:p>
    <w:p w14:paraId="2CBB77CE"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Phase 2: 3–6 months</w:t>
      </w:r>
    </w:p>
    <w:p w14:paraId="2EEFE9DC" w14:textId="6058C0AD"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 xml:space="preserve">SFM should implement network segmentation and firewall rules between IT, IoT, DMZ and OT zones. Block unsecured remote </w:t>
      </w:r>
      <w:r w:rsidR="00326A8A">
        <w:rPr>
          <w:rFonts w:asciiTheme="minorBidi" w:hAnsiTheme="minorBidi"/>
          <w:kern w:val="0"/>
          <w:lang w:val="en-US"/>
          <w14:ligatures w14:val="none"/>
        </w:rPr>
        <w:t>connections</w:t>
      </w:r>
      <w:r w:rsidRPr="00DD555A">
        <w:rPr>
          <w:rFonts w:asciiTheme="minorBidi" w:hAnsiTheme="minorBidi"/>
          <w:kern w:val="0"/>
          <w:lang w:val="en-US"/>
          <w14:ligatures w14:val="none"/>
        </w:rPr>
        <w:t xml:space="preserve"> with Secure VPN access. Endpoint detection and response should be enabled on supported computers, and </w:t>
      </w:r>
      <w:proofErr w:type="spellStart"/>
      <w:r w:rsidR="00326A8A">
        <w:rPr>
          <w:rFonts w:asciiTheme="minorBidi" w:hAnsiTheme="minorBidi"/>
          <w:kern w:val="0"/>
          <w:lang w:val="en-US"/>
          <w14:ligatures w14:val="none"/>
        </w:rPr>
        <w:t>centralised</w:t>
      </w:r>
      <w:proofErr w:type="spellEnd"/>
      <w:r w:rsidRPr="00DD555A">
        <w:rPr>
          <w:rFonts w:asciiTheme="minorBidi" w:hAnsiTheme="minorBidi"/>
          <w:kern w:val="0"/>
          <w:lang w:val="en-US"/>
          <w14:ligatures w14:val="none"/>
        </w:rPr>
        <w:t xml:space="preserve"> logging should record key information from firewalls, servers, cloud systems, and authentication sources. These controls take place in layers, rather than one security device. [1], [2]</w:t>
      </w:r>
    </w:p>
    <w:p w14:paraId="44EB7676"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Phase 3: 6–12 months</w:t>
      </w:r>
    </w:p>
    <w:p w14:paraId="182C6908" w14:textId="33CE4D3E"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 xml:space="preserve">SFM should create an information-security management </w:t>
      </w:r>
      <w:r w:rsidR="000B3318" w:rsidRPr="00DD555A">
        <w:rPr>
          <w:rFonts w:asciiTheme="minorBidi" w:hAnsiTheme="minorBidi"/>
          <w:kern w:val="0"/>
          <w:lang w:val="en-US"/>
          <w14:ligatures w14:val="none"/>
        </w:rPr>
        <w:t>program</w:t>
      </w:r>
      <w:r w:rsidRPr="00DD555A">
        <w:rPr>
          <w:rFonts w:asciiTheme="minorBidi" w:hAnsiTheme="minorBidi"/>
          <w:kern w:val="0"/>
          <w:lang w:val="en-US"/>
          <w14:ligatures w14:val="none"/>
        </w:rPr>
        <w:t xml:space="preserve"> following ISO/IEC 27001 and go through the NIST CSF 2.0 to discuss progress [3, 7]. A review of security controls, incident reporting and access management should be conducted for critical suppliers. SFM is required to undertake penetration testing on the appropriate IT systems every year and undertake regular vulnerability assessments. OT testing should be managed and planned with production teams, as intrusive testing could impact equipment availability or safety [4].</w:t>
      </w:r>
    </w:p>
    <w:p w14:paraId="7AC61B6A" w14:textId="10BB508D" w:rsidR="00DD555A" w:rsidRPr="00F82982" w:rsidRDefault="00DD555A" w:rsidP="00DD555A">
      <w:pPr>
        <w:keepNext/>
        <w:keepLines/>
        <w:spacing w:before="200" w:after="0" w:line="360" w:lineRule="auto"/>
        <w:jc w:val="both"/>
        <w:outlineLvl w:val="1"/>
        <w:rPr>
          <w:rFonts w:asciiTheme="minorBidi" w:eastAsiaTheme="majorEastAsia" w:hAnsiTheme="minorBidi"/>
          <w:i/>
          <w:iCs/>
          <w:color w:val="156082" w:themeColor="accent1"/>
          <w:kern w:val="0"/>
          <w:lang w:val="en-US"/>
          <w14:ligatures w14:val="none"/>
        </w:rPr>
      </w:pPr>
      <w:bookmarkStart w:id="13" w:name="_Toc237526413"/>
      <w:r w:rsidRPr="00F82982">
        <w:rPr>
          <w:rFonts w:asciiTheme="minorBidi" w:eastAsiaTheme="majorEastAsia" w:hAnsiTheme="minorBidi"/>
          <w:i/>
          <w:iCs/>
          <w:color w:val="156082" w:themeColor="accent1"/>
          <w:kern w:val="0"/>
          <w:lang w:val="en-US"/>
          <w14:ligatures w14:val="none"/>
        </w:rPr>
        <w:t xml:space="preserve">Table </w:t>
      </w:r>
      <w:r w:rsidR="00510220">
        <w:rPr>
          <w:rFonts w:asciiTheme="minorBidi" w:eastAsiaTheme="majorEastAsia" w:hAnsiTheme="minorBidi"/>
          <w:i/>
          <w:iCs/>
          <w:color w:val="156082" w:themeColor="accent1"/>
          <w:kern w:val="0"/>
          <w:lang w:val="en-US"/>
          <w14:ligatures w14:val="none"/>
        </w:rPr>
        <w:t xml:space="preserve">2. </w:t>
      </w:r>
      <w:r w:rsidRPr="00F82982">
        <w:rPr>
          <w:rFonts w:asciiTheme="minorBidi" w:eastAsiaTheme="majorEastAsia" w:hAnsiTheme="minorBidi"/>
          <w:i/>
          <w:iCs/>
          <w:color w:val="156082" w:themeColor="accent1"/>
          <w:kern w:val="0"/>
          <w:lang w:val="en-US"/>
          <w14:ligatures w14:val="none"/>
        </w:rPr>
        <w:t>Mitigation Measures and Implementation</w:t>
      </w:r>
      <w:bookmarkEnd w:id="13"/>
    </w:p>
    <w:tbl>
      <w:tblPr>
        <w:tblStyle w:val="TableGrid"/>
        <w:tblW w:w="0" w:type="auto"/>
        <w:jc w:val="center"/>
        <w:tblLook w:val="04A0" w:firstRow="1" w:lastRow="0" w:firstColumn="1" w:lastColumn="0" w:noHBand="0" w:noVBand="1"/>
      </w:tblPr>
      <w:tblGrid>
        <w:gridCol w:w="2240"/>
        <w:gridCol w:w="2252"/>
        <w:gridCol w:w="2285"/>
        <w:gridCol w:w="2233"/>
      </w:tblGrid>
      <w:tr w:rsidR="00DD555A" w:rsidRPr="00DD555A" w14:paraId="1B2864B6" w14:textId="77777777" w:rsidTr="00F86120">
        <w:trPr>
          <w:jc w:val="center"/>
        </w:trPr>
        <w:tc>
          <w:tcPr>
            <w:tcW w:w="2448" w:type="dxa"/>
            <w:vAlign w:val="center"/>
          </w:tcPr>
          <w:p w14:paraId="1D16A49A"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Risk</w:t>
            </w:r>
          </w:p>
        </w:tc>
        <w:tc>
          <w:tcPr>
            <w:tcW w:w="2448" w:type="dxa"/>
            <w:vAlign w:val="center"/>
          </w:tcPr>
          <w:p w14:paraId="08B55B6D"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Control</w:t>
            </w:r>
          </w:p>
        </w:tc>
        <w:tc>
          <w:tcPr>
            <w:tcW w:w="2448" w:type="dxa"/>
            <w:vAlign w:val="center"/>
          </w:tcPr>
          <w:p w14:paraId="30810FE8"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Implementation</w:t>
            </w:r>
          </w:p>
        </w:tc>
        <w:tc>
          <w:tcPr>
            <w:tcW w:w="2448" w:type="dxa"/>
            <w:vAlign w:val="center"/>
          </w:tcPr>
          <w:p w14:paraId="624C10AB"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Success measure</w:t>
            </w:r>
          </w:p>
        </w:tc>
      </w:tr>
      <w:tr w:rsidR="00DD555A" w:rsidRPr="00DD555A" w14:paraId="49C86359" w14:textId="77777777" w:rsidTr="00F86120">
        <w:trPr>
          <w:jc w:val="center"/>
        </w:trPr>
        <w:tc>
          <w:tcPr>
            <w:tcW w:w="2448" w:type="dxa"/>
            <w:vAlign w:val="center"/>
          </w:tcPr>
          <w:p w14:paraId="77AC65DE"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Phishing</w:t>
            </w:r>
          </w:p>
        </w:tc>
        <w:tc>
          <w:tcPr>
            <w:tcW w:w="2448" w:type="dxa"/>
            <w:vAlign w:val="center"/>
          </w:tcPr>
          <w:p w14:paraId="2BCCE7FE"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MFA + email filtering + simulations</w:t>
            </w:r>
          </w:p>
        </w:tc>
        <w:tc>
          <w:tcPr>
            <w:tcW w:w="2448" w:type="dxa"/>
            <w:vAlign w:val="center"/>
          </w:tcPr>
          <w:p w14:paraId="6EECB5CA"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Enable MFA; filter malicious links; test users quarterly</w:t>
            </w:r>
          </w:p>
        </w:tc>
        <w:tc>
          <w:tcPr>
            <w:tcW w:w="2448" w:type="dxa"/>
            <w:vAlign w:val="center"/>
          </w:tcPr>
          <w:p w14:paraId="0A070145"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Lower phishing failure rate</w:t>
            </w:r>
          </w:p>
        </w:tc>
      </w:tr>
      <w:tr w:rsidR="00DD555A" w:rsidRPr="00DD555A" w14:paraId="2D094201" w14:textId="77777777" w:rsidTr="00F86120">
        <w:trPr>
          <w:jc w:val="center"/>
        </w:trPr>
        <w:tc>
          <w:tcPr>
            <w:tcW w:w="2448" w:type="dxa"/>
            <w:vAlign w:val="center"/>
          </w:tcPr>
          <w:p w14:paraId="27981869"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Ransomware</w:t>
            </w:r>
          </w:p>
        </w:tc>
        <w:tc>
          <w:tcPr>
            <w:tcW w:w="2448" w:type="dxa"/>
            <w:vAlign w:val="center"/>
          </w:tcPr>
          <w:p w14:paraId="10ED4E23"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EDR + offline backups</w:t>
            </w:r>
          </w:p>
        </w:tc>
        <w:tc>
          <w:tcPr>
            <w:tcW w:w="2448" w:type="dxa"/>
            <w:vAlign w:val="center"/>
          </w:tcPr>
          <w:p w14:paraId="7ADB4DF5"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Deploy EDR; isolate one backup copy; test recovery</w:t>
            </w:r>
          </w:p>
        </w:tc>
        <w:tc>
          <w:tcPr>
            <w:tcW w:w="2448" w:type="dxa"/>
            <w:vAlign w:val="center"/>
          </w:tcPr>
          <w:p w14:paraId="4A4AA784"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Successful recovery tests</w:t>
            </w:r>
          </w:p>
        </w:tc>
      </w:tr>
      <w:tr w:rsidR="00DD555A" w:rsidRPr="00DD555A" w14:paraId="66D17E7C" w14:textId="77777777" w:rsidTr="00F86120">
        <w:trPr>
          <w:jc w:val="center"/>
        </w:trPr>
        <w:tc>
          <w:tcPr>
            <w:tcW w:w="2448" w:type="dxa"/>
            <w:vAlign w:val="center"/>
          </w:tcPr>
          <w:p w14:paraId="5735EC0A"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OT compromise</w:t>
            </w:r>
          </w:p>
        </w:tc>
        <w:tc>
          <w:tcPr>
            <w:tcW w:w="2448" w:type="dxa"/>
            <w:vAlign w:val="center"/>
          </w:tcPr>
          <w:p w14:paraId="4AAD2701"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Segmentation + industrial firewall</w:t>
            </w:r>
          </w:p>
        </w:tc>
        <w:tc>
          <w:tcPr>
            <w:tcW w:w="2448" w:type="dxa"/>
            <w:vAlign w:val="center"/>
          </w:tcPr>
          <w:p w14:paraId="6FBE365D"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Separate OT; restrict protocols and remote access</w:t>
            </w:r>
          </w:p>
        </w:tc>
        <w:tc>
          <w:tcPr>
            <w:tcW w:w="2448" w:type="dxa"/>
            <w:vAlign w:val="center"/>
          </w:tcPr>
          <w:p w14:paraId="6F38884A" w14:textId="62EC68B9"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 xml:space="preserve">No </w:t>
            </w:r>
            <w:r w:rsidR="00326A8A" w:rsidRPr="00DD555A">
              <w:rPr>
                <w:rFonts w:asciiTheme="minorBidi" w:hAnsiTheme="minorBidi"/>
                <w:lang w:val="en-US" w:eastAsia="en-US"/>
              </w:rPr>
              <w:t>unauthorized</w:t>
            </w:r>
            <w:r w:rsidRPr="00DD555A">
              <w:rPr>
                <w:rFonts w:asciiTheme="minorBidi" w:hAnsiTheme="minorBidi"/>
                <w:lang w:val="en-US" w:eastAsia="en-US"/>
              </w:rPr>
              <w:t xml:space="preserve"> IT-to-OT paths</w:t>
            </w:r>
          </w:p>
        </w:tc>
      </w:tr>
      <w:tr w:rsidR="00DD555A" w:rsidRPr="00DD555A" w14:paraId="2105847E" w14:textId="77777777" w:rsidTr="00F86120">
        <w:trPr>
          <w:jc w:val="center"/>
        </w:trPr>
        <w:tc>
          <w:tcPr>
            <w:tcW w:w="2448" w:type="dxa"/>
            <w:vAlign w:val="center"/>
          </w:tcPr>
          <w:p w14:paraId="0DEE41C7"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Industrial espionage</w:t>
            </w:r>
          </w:p>
        </w:tc>
        <w:tc>
          <w:tcPr>
            <w:tcW w:w="2448" w:type="dxa"/>
            <w:vAlign w:val="center"/>
          </w:tcPr>
          <w:p w14:paraId="085E23E5"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Data classification + encryption</w:t>
            </w:r>
          </w:p>
        </w:tc>
        <w:tc>
          <w:tcPr>
            <w:tcW w:w="2448" w:type="dxa"/>
            <w:vAlign w:val="center"/>
          </w:tcPr>
          <w:p w14:paraId="1E93CF4D"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Classify IP; restrict access; encrypt sensitive files</w:t>
            </w:r>
          </w:p>
        </w:tc>
        <w:tc>
          <w:tcPr>
            <w:tcW w:w="2448" w:type="dxa"/>
            <w:vAlign w:val="center"/>
          </w:tcPr>
          <w:p w14:paraId="27847EE9"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Access reviews completed</w:t>
            </w:r>
          </w:p>
        </w:tc>
      </w:tr>
      <w:tr w:rsidR="00DD555A" w:rsidRPr="00DD555A" w14:paraId="6BC9BB2D" w14:textId="77777777" w:rsidTr="00F86120">
        <w:trPr>
          <w:jc w:val="center"/>
        </w:trPr>
        <w:tc>
          <w:tcPr>
            <w:tcW w:w="2448" w:type="dxa"/>
            <w:vAlign w:val="center"/>
          </w:tcPr>
          <w:p w14:paraId="6BB89310"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lastRenderedPageBreak/>
              <w:t>Supplier attack</w:t>
            </w:r>
          </w:p>
        </w:tc>
        <w:tc>
          <w:tcPr>
            <w:tcW w:w="2448" w:type="dxa"/>
            <w:vAlign w:val="center"/>
          </w:tcPr>
          <w:p w14:paraId="22EEBCFB"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Supplier security assessment</w:t>
            </w:r>
          </w:p>
        </w:tc>
        <w:tc>
          <w:tcPr>
            <w:tcW w:w="2448" w:type="dxa"/>
            <w:vAlign w:val="center"/>
          </w:tcPr>
          <w:p w14:paraId="3BD4BFE0"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Risk-rate critical suppliers; require incident reporting</w:t>
            </w:r>
          </w:p>
        </w:tc>
        <w:tc>
          <w:tcPr>
            <w:tcW w:w="2448" w:type="dxa"/>
            <w:vAlign w:val="center"/>
          </w:tcPr>
          <w:p w14:paraId="6BD1D448"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100% critical suppliers reviewed</w:t>
            </w:r>
          </w:p>
        </w:tc>
      </w:tr>
      <w:tr w:rsidR="00DD555A" w:rsidRPr="00DD555A" w14:paraId="1CEDCFB4" w14:textId="77777777" w:rsidTr="00F86120">
        <w:trPr>
          <w:jc w:val="center"/>
        </w:trPr>
        <w:tc>
          <w:tcPr>
            <w:tcW w:w="2448" w:type="dxa"/>
            <w:vAlign w:val="center"/>
          </w:tcPr>
          <w:p w14:paraId="351E9247"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Insider misuse</w:t>
            </w:r>
          </w:p>
        </w:tc>
        <w:tc>
          <w:tcPr>
            <w:tcW w:w="2448" w:type="dxa"/>
            <w:vAlign w:val="center"/>
          </w:tcPr>
          <w:p w14:paraId="70DE7B0B"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Least privilege + logging</w:t>
            </w:r>
          </w:p>
        </w:tc>
        <w:tc>
          <w:tcPr>
            <w:tcW w:w="2448" w:type="dxa"/>
            <w:vAlign w:val="center"/>
          </w:tcPr>
          <w:p w14:paraId="22233941"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Role-based access; quarterly reviews; monitor privileged use</w:t>
            </w:r>
          </w:p>
        </w:tc>
        <w:tc>
          <w:tcPr>
            <w:tcW w:w="2448" w:type="dxa"/>
            <w:vAlign w:val="center"/>
          </w:tcPr>
          <w:p w14:paraId="3C582770"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Reduced excessive privileges</w:t>
            </w:r>
          </w:p>
        </w:tc>
      </w:tr>
      <w:tr w:rsidR="00DD555A" w:rsidRPr="00DD555A" w14:paraId="74C9F345" w14:textId="77777777" w:rsidTr="00F86120">
        <w:trPr>
          <w:jc w:val="center"/>
        </w:trPr>
        <w:tc>
          <w:tcPr>
            <w:tcW w:w="2448" w:type="dxa"/>
            <w:vAlign w:val="center"/>
          </w:tcPr>
          <w:p w14:paraId="6A45E1F6"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Unpatched systems</w:t>
            </w:r>
          </w:p>
        </w:tc>
        <w:tc>
          <w:tcPr>
            <w:tcW w:w="2448" w:type="dxa"/>
            <w:vAlign w:val="center"/>
          </w:tcPr>
          <w:p w14:paraId="15FA95B4"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Asset inventory + vulnerability management</w:t>
            </w:r>
          </w:p>
        </w:tc>
        <w:tc>
          <w:tcPr>
            <w:tcW w:w="2448" w:type="dxa"/>
            <w:vAlign w:val="center"/>
          </w:tcPr>
          <w:p w14:paraId="494DCD1E" w14:textId="1415E880"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 xml:space="preserve">Record assets; </w:t>
            </w:r>
            <w:proofErr w:type="spellStart"/>
            <w:r w:rsidR="00326A8A">
              <w:rPr>
                <w:rFonts w:asciiTheme="minorBidi" w:hAnsiTheme="minorBidi"/>
                <w:lang w:val="en-US" w:eastAsia="en-US"/>
              </w:rPr>
              <w:t>prioritise</w:t>
            </w:r>
            <w:proofErr w:type="spellEnd"/>
            <w:r w:rsidRPr="00DD555A">
              <w:rPr>
                <w:rFonts w:asciiTheme="minorBidi" w:hAnsiTheme="minorBidi"/>
                <w:lang w:val="en-US" w:eastAsia="en-US"/>
              </w:rPr>
              <w:t xml:space="preserve"> critical vulnerabilities</w:t>
            </w:r>
          </w:p>
        </w:tc>
        <w:tc>
          <w:tcPr>
            <w:tcW w:w="2448" w:type="dxa"/>
            <w:vAlign w:val="center"/>
          </w:tcPr>
          <w:p w14:paraId="48C2D09D"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Patch compliance target met</w:t>
            </w:r>
          </w:p>
        </w:tc>
      </w:tr>
    </w:tbl>
    <w:p w14:paraId="02868EEA" w14:textId="77777777" w:rsidR="00DD555A" w:rsidRPr="00DD555A" w:rsidRDefault="00DD555A" w:rsidP="00510220">
      <w:pPr>
        <w:pStyle w:val="Heading1"/>
        <w:rPr>
          <w:lang w:val="en-US"/>
        </w:rPr>
      </w:pPr>
      <w:bookmarkStart w:id="14" w:name="_Toc237526414"/>
      <w:r w:rsidRPr="00DD555A">
        <w:rPr>
          <w:lang w:val="en-US"/>
        </w:rPr>
        <w:t>5. Monitoring and Incident Response</w:t>
      </w:r>
      <w:bookmarkEnd w:id="14"/>
    </w:p>
    <w:p w14:paraId="7F25493F" w14:textId="4C21937F"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 xml:space="preserve">Prevention does not ensure that it is enough. SFM must be continuously vigilant of such factors as authentication, unusual network traffic, new information about the malware, changes in privileges, cloud activity of engineering materials, or significant changes to engineering materials. A managed security services startup may be the option for a small security operations function in case 24-hour monitoring is not </w:t>
      </w:r>
      <w:r w:rsidR="00326A8A">
        <w:rPr>
          <w:rFonts w:asciiTheme="minorBidi" w:hAnsiTheme="minorBidi"/>
          <w:kern w:val="0"/>
          <w:lang w:val="en-US"/>
          <w14:ligatures w14:val="none"/>
        </w:rPr>
        <w:t>cost-effective</w:t>
      </w:r>
      <w:r w:rsidRPr="00DD555A">
        <w:rPr>
          <w:rFonts w:asciiTheme="minorBidi" w:hAnsiTheme="minorBidi"/>
          <w:kern w:val="0"/>
          <w:lang w:val="en-US"/>
          <w14:ligatures w14:val="none"/>
        </w:rPr>
        <w:t>.</w:t>
      </w:r>
    </w:p>
    <w:p w14:paraId="5477F677"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Incident Response should be part of an ongoing Cybersecurity Risk Management program. NIST SP 800-61 Rev. 3 suggests linkages between preparation, detection, response and recovery, and cyber security risk management in a broader sense [8]. SFM starts with event detection and triage, then proceeds to containment, investigation, eradication, recovery and lessons learned.</w:t>
      </w:r>
    </w:p>
    <w:p w14:paraId="71AC69CF"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noProof/>
          <w:kern w:val="0"/>
          <w:lang w:val="en-US"/>
          <w14:ligatures w14:val="none"/>
        </w:rPr>
        <w:lastRenderedPageBreak/>
        <w:drawing>
          <wp:anchor distT="0" distB="0" distL="114300" distR="114300" simplePos="0" relativeHeight="251660288" behindDoc="0" locked="0" layoutInCell="1" allowOverlap="1" wp14:anchorId="1B318F13" wp14:editId="574A91BC">
            <wp:simplePos x="0" y="0"/>
            <wp:positionH relativeFrom="column">
              <wp:posOffset>768350</wp:posOffset>
            </wp:positionH>
            <wp:positionV relativeFrom="paragraph">
              <wp:posOffset>228600</wp:posOffset>
            </wp:positionV>
            <wp:extent cx="4330700" cy="6502400"/>
            <wp:effectExtent l="0" t="0" r="0" b="0"/>
            <wp:wrapTopAndBottom/>
            <wp:docPr id="9319924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992470" name="Picture 931992470"/>
                    <pic:cNvPicPr/>
                  </pic:nvPicPr>
                  <pic:blipFill>
                    <a:blip r:embed="rId9"/>
                    <a:stretch>
                      <a:fillRect/>
                    </a:stretch>
                  </pic:blipFill>
                  <pic:spPr>
                    <a:xfrm>
                      <a:off x="0" y="0"/>
                      <a:ext cx="4330700" cy="6502400"/>
                    </a:xfrm>
                    <a:prstGeom prst="rect">
                      <a:avLst/>
                    </a:prstGeom>
                  </pic:spPr>
                </pic:pic>
              </a:graphicData>
            </a:graphic>
          </wp:anchor>
        </w:drawing>
      </w:r>
    </w:p>
    <w:p w14:paraId="63038B71" w14:textId="0A6F1CEF" w:rsidR="00DD555A" w:rsidRPr="007E24CE" w:rsidRDefault="00510220" w:rsidP="00510220">
      <w:pPr>
        <w:keepNext/>
        <w:keepLines/>
        <w:spacing w:before="200" w:after="0" w:line="360" w:lineRule="auto"/>
        <w:jc w:val="both"/>
        <w:outlineLvl w:val="1"/>
        <w:rPr>
          <w:rFonts w:asciiTheme="minorBidi" w:eastAsiaTheme="majorEastAsia" w:hAnsiTheme="minorBidi"/>
          <w:b/>
          <w:bCs/>
          <w:i/>
          <w:iCs/>
          <w:color w:val="1A1A1A" w:themeColor="background1" w:themeShade="1A"/>
          <w:kern w:val="0"/>
          <w:lang w:val="en-US"/>
          <w14:ligatures w14:val="none"/>
        </w:rPr>
      </w:pPr>
      <w:bookmarkStart w:id="15" w:name="_Toc237526415"/>
      <w:r w:rsidRPr="007E24CE">
        <w:rPr>
          <w:rFonts w:asciiTheme="minorBidi" w:eastAsiaTheme="majorEastAsia" w:hAnsiTheme="minorBidi"/>
          <w:b/>
          <w:bCs/>
          <w:i/>
          <w:iCs/>
          <w:color w:val="1A1A1A" w:themeColor="background1" w:themeShade="1A"/>
          <w:kern w:val="0"/>
          <w:lang w:val="en-US"/>
          <w14:ligatures w14:val="none"/>
        </w:rPr>
        <w:t>Figure 2. SFM Incident-Response Flow</w:t>
      </w:r>
      <w:bookmarkEnd w:id="15"/>
    </w:p>
    <w:p w14:paraId="1A0949B1" w14:textId="3B932ACB"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 xml:space="preserve">If ransomware is suspected, the infected device needs to be isolated as soon as possible. The IT Security Manager should seek to communicate with the production manager before </w:t>
      </w:r>
      <w:r w:rsidR="00A872F6" w:rsidRPr="00DD555A">
        <w:rPr>
          <w:rFonts w:asciiTheme="minorBidi" w:hAnsiTheme="minorBidi"/>
          <w:kern w:val="0"/>
          <w:lang w:val="en-US"/>
          <w14:ligatures w14:val="none"/>
        </w:rPr>
        <w:t>acting</w:t>
      </w:r>
      <w:r w:rsidR="00A872F6">
        <w:rPr>
          <w:rFonts w:asciiTheme="minorBidi" w:hAnsiTheme="minorBidi"/>
          <w:kern w:val="0"/>
          <w:lang w:val="en-US"/>
          <w14:ligatures w14:val="none"/>
        </w:rPr>
        <w:t>,</w:t>
      </w:r>
      <w:r w:rsidRPr="00DD555A">
        <w:rPr>
          <w:rFonts w:asciiTheme="minorBidi" w:hAnsiTheme="minorBidi"/>
          <w:kern w:val="0"/>
          <w:lang w:val="en-US"/>
          <w14:ligatures w14:val="none"/>
        </w:rPr>
        <w:t xml:space="preserve"> which may cause problems with safety and operation if the production equipment is concerned. The evidence should be retained, compromised accounts should be locked</w:t>
      </w:r>
      <w:r w:rsidR="00A872F6">
        <w:rPr>
          <w:rFonts w:asciiTheme="minorBidi" w:hAnsiTheme="minorBidi"/>
          <w:kern w:val="0"/>
          <w:lang w:val="en-US"/>
          <w14:ligatures w14:val="none"/>
        </w:rPr>
        <w:t>,</w:t>
      </w:r>
      <w:r w:rsidRPr="00DD555A">
        <w:rPr>
          <w:rFonts w:asciiTheme="minorBidi" w:hAnsiTheme="minorBidi"/>
          <w:kern w:val="0"/>
          <w:lang w:val="en-US"/>
          <w14:ligatures w14:val="none"/>
        </w:rPr>
        <w:t xml:space="preserve"> and the scope of attack established </w:t>
      </w:r>
      <w:r w:rsidR="00A872F6">
        <w:rPr>
          <w:rFonts w:asciiTheme="minorBidi" w:hAnsiTheme="minorBidi"/>
          <w:kern w:val="0"/>
          <w:lang w:val="en-US"/>
          <w14:ligatures w14:val="none"/>
        </w:rPr>
        <w:t>before</w:t>
      </w:r>
      <w:r w:rsidRPr="00DD555A">
        <w:rPr>
          <w:rFonts w:asciiTheme="minorBidi" w:hAnsiTheme="minorBidi"/>
          <w:kern w:val="0"/>
          <w:lang w:val="en-US"/>
          <w14:ligatures w14:val="none"/>
        </w:rPr>
        <w:t xml:space="preserve"> recovery. Use verified clean backups to make your recovery. The incident should then be reported and an analysis carried out </w:t>
      </w:r>
      <w:r w:rsidR="00A872F6" w:rsidRPr="00DD555A">
        <w:rPr>
          <w:rFonts w:asciiTheme="minorBidi" w:hAnsiTheme="minorBidi"/>
          <w:kern w:val="0"/>
          <w:lang w:val="en-US"/>
          <w14:ligatures w14:val="none"/>
        </w:rPr>
        <w:t>to</w:t>
      </w:r>
      <w:r w:rsidRPr="00DD555A">
        <w:rPr>
          <w:rFonts w:asciiTheme="minorBidi" w:hAnsiTheme="minorBidi"/>
          <w:kern w:val="0"/>
          <w:lang w:val="en-US"/>
          <w14:ligatures w14:val="none"/>
        </w:rPr>
        <w:t xml:space="preserve"> assist with the improvement of controls.</w:t>
      </w:r>
    </w:p>
    <w:p w14:paraId="715CC465" w14:textId="77777777" w:rsidR="00DD555A" w:rsidRPr="00DD555A" w:rsidRDefault="00DD555A" w:rsidP="00DE5526">
      <w:pPr>
        <w:pStyle w:val="Heading1"/>
        <w:rPr>
          <w:lang w:val="en-US"/>
        </w:rPr>
      </w:pPr>
      <w:bookmarkStart w:id="16" w:name="_Toc237526416"/>
      <w:r w:rsidRPr="00DD555A">
        <w:rPr>
          <w:lang w:val="en-US"/>
        </w:rPr>
        <w:lastRenderedPageBreak/>
        <w:t>6. Training and Security Awareness</w:t>
      </w:r>
      <w:bookmarkEnd w:id="16"/>
    </w:p>
    <w:p w14:paraId="0EE74045"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There are many attacks that are dependent on human input and staff is a major element in security at SFM. Steinberg [5] shows how important it is to be aware of what is practical when confronted with common cyber threats. Training should hence be continuous, job-focused and measurable, rather than occurring annually.</w:t>
      </w:r>
    </w:p>
    <w:p w14:paraId="589947FE" w14:textId="4E9CDF27" w:rsidR="00DD555A" w:rsidRPr="00DD555A" w:rsidRDefault="00DD555A" w:rsidP="00DD555A">
      <w:pPr>
        <w:keepNext/>
        <w:keepLines/>
        <w:spacing w:before="200" w:after="0" w:line="360" w:lineRule="auto"/>
        <w:jc w:val="both"/>
        <w:outlineLvl w:val="1"/>
        <w:rPr>
          <w:rFonts w:asciiTheme="minorBidi" w:eastAsiaTheme="majorEastAsia" w:hAnsiTheme="minorBidi"/>
          <w:color w:val="156082" w:themeColor="accent1"/>
          <w:kern w:val="0"/>
          <w:lang w:val="en-US"/>
          <w14:ligatures w14:val="none"/>
        </w:rPr>
      </w:pPr>
      <w:bookmarkStart w:id="17" w:name="_Toc237526417"/>
      <w:r w:rsidRPr="00DD555A">
        <w:rPr>
          <w:rFonts w:asciiTheme="minorBidi" w:eastAsiaTheme="majorEastAsia" w:hAnsiTheme="minorBidi"/>
          <w:color w:val="156082" w:themeColor="accent1"/>
          <w:kern w:val="0"/>
          <w:lang w:val="en-US"/>
          <w14:ligatures w14:val="none"/>
        </w:rPr>
        <w:t xml:space="preserve">Table </w:t>
      </w:r>
      <w:r w:rsidR="00111F28">
        <w:rPr>
          <w:rFonts w:asciiTheme="minorBidi" w:eastAsiaTheme="majorEastAsia" w:hAnsiTheme="minorBidi"/>
          <w:color w:val="156082" w:themeColor="accent1"/>
          <w:kern w:val="0"/>
          <w:lang w:val="en-US"/>
          <w14:ligatures w14:val="none"/>
        </w:rPr>
        <w:t>3.</w:t>
      </w:r>
      <w:r w:rsidRPr="00DD555A">
        <w:rPr>
          <w:rFonts w:asciiTheme="minorBidi" w:eastAsiaTheme="majorEastAsia" w:hAnsiTheme="minorBidi"/>
          <w:color w:val="156082" w:themeColor="accent1"/>
          <w:kern w:val="0"/>
          <w:lang w:val="en-US"/>
          <w14:ligatures w14:val="none"/>
        </w:rPr>
        <w:t xml:space="preserve"> SFM Security Awareness Program</w:t>
      </w:r>
      <w:bookmarkEnd w:id="17"/>
    </w:p>
    <w:tbl>
      <w:tblPr>
        <w:tblStyle w:val="TableGrid"/>
        <w:tblW w:w="0" w:type="auto"/>
        <w:jc w:val="center"/>
        <w:tblLook w:val="04A0" w:firstRow="1" w:lastRow="0" w:firstColumn="1" w:lastColumn="0" w:noHBand="0" w:noVBand="1"/>
      </w:tblPr>
      <w:tblGrid>
        <w:gridCol w:w="3016"/>
        <w:gridCol w:w="3022"/>
        <w:gridCol w:w="2972"/>
      </w:tblGrid>
      <w:tr w:rsidR="00DD555A" w:rsidRPr="00DD555A" w14:paraId="5FFB7CA1" w14:textId="77777777" w:rsidTr="00F86120">
        <w:trPr>
          <w:jc w:val="center"/>
        </w:trPr>
        <w:tc>
          <w:tcPr>
            <w:tcW w:w="3264" w:type="dxa"/>
            <w:vAlign w:val="center"/>
          </w:tcPr>
          <w:p w14:paraId="0B6BCC92"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Training activity</w:t>
            </w:r>
          </w:p>
        </w:tc>
        <w:tc>
          <w:tcPr>
            <w:tcW w:w="3264" w:type="dxa"/>
            <w:vAlign w:val="center"/>
          </w:tcPr>
          <w:p w14:paraId="4193A2BA"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Audience</w:t>
            </w:r>
          </w:p>
        </w:tc>
        <w:tc>
          <w:tcPr>
            <w:tcW w:w="3264" w:type="dxa"/>
            <w:vAlign w:val="center"/>
          </w:tcPr>
          <w:p w14:paraId="57D6A16B"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Frequency</w:t>
            </w:r>
          </w:p>
        </w:tc>
      </w:tr>
      <w:tr w:rsidR="00DD555A" w:rsidRPr="00DD555A" w14:paraId="005468B8" w14:textId="77777777" w:rsidTr="00F86120">
        <w:trPr>
          <w:jc w:val="center"/>
        </w:trPr>
        <w:tc>
          <w:tcPr>
            <w:tcW w:w="3264" w:type="dxa"/>
            <w:vAlign w:val="center"/>
          </w:tcPr>
          <w:p w14:paraId="4DE928DE"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Cybersecurity induction</w:t>
            </w:r>
          </w:p>
        </w:tc>
        <w:tc>
          <w:tcPr>
            <w:tcW w:w="3264" w:type="dxa"/>
            <w:vAlign w:val="center"/>
          </w:tcPr>
          <w:p w14:paraId="04D1BA92"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All new employees</w:t>
            </w:r>
          </w:p>
        </w:tc>
        <w:tc>
          <w:tcPr>
            <w:tcW w:w="3264" w:type="dxa"/>
            <w:vAlign w:val="center"/>
          </w:tcPr>
          <w:p w14:paraId="7CEF386B"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At joining</w:t>
            </w:r>
          </w:p>
        </w:tc>
      </w:tr>
      <w:tr w:rsidR="00DD555A" w:rsidRPr="00DD555A" w14:paraId="75B03B37" w14:textId="77777777" w:rsidTr="00F86120">
        <w:trPr>
          <w:jc w:val="center"/>
        </w:trPr>
        <w:tc>
          <w:tcPr>
            <w:tcW w:w="3264" w:type="dxa"/>
            <w:vAlign w:val="center"/>
          </w:tcPr>
          <w:p w14:paraId="41421A75"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Core security awareness</w:t>
            </w:r>
          </w:p>
        </w:tc>
        <w:tc>
          <w:tcPr>
            <w:tcW w:w="3264" w:type="dxa"/>
            <w:vAlign w:val="center"/>
          </w:tcPr>
          <w:p w14:paraId="1FFDDC84"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All employees</w:t>
            </w:r>
          </w:p>
        </w:tc>
        <w:tc>
          <w:tcPr>
            <w:tcW w:w="3264" w:type="dxa"/>
            <w:vAlign w:val="center"/>
          </w:tcPr>
          <w:p w14:paraId="690165EE"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Annually</w:t>
            </w:r>
          </w:p>
        </w:tc>
      </w:tr>
      <w:tr w:rsidR="00DD555A" w:rsidRPr="00DD555A" w14:paraId="1CAAAD9B" w14:textId="77777777" w:rsidTr="00F86120">
        <w:trPr>
          <w:jc w:val="center"/>
        </w:trPr>
        <w:tc>
          <w:tcPr>
            <w:tcW w:w="3264" w:type="dxa"/>
            <w:vAlign w:val="center"/>
          </w:tcPr>
          <w:p w14:paraId="04DCB26F"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Phishing simulation</w:t>
            </w:r>
          </w:p>
        </w:tc>
        <w:tc>
          <w:tcPr>
            <w:tcW w:w="3264" w:type="dxa"/>
            <w:vAlign w:val="center"/>
          </w:tcPr>
          <w:p w14:paraId="21B5ECC5"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All employees</w:t>
            </w:r>
          </w:p>
        </w:tc>
        <w:tc>
          <w:tcPr>
            <w:tcW w:w="3264" w:type="dxa"/>
            <w:vAlign w:val="center"/>
          </w:tcPr>
          <w:p w14:paraId="5B490DFE"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Every 3 months</w:t>
            </w:r>
          </w:p>
        </w:tc>
      </w:tr>
      <w:tr w:rsidR="00DD555A" w:rsidRPr="00DD555A" w14:paraId="7959EC08" w14:textId="77777777" w:rsidTr="00F86120">
        <w:trPr>
          <w:jc w:val="center"/>
        </w:trPr>
        <w:tc>
          <w:tcPr>
            <w:tcW w:w="3264" w:type="dxa"/>
            <w:vAlign w:val="center"/>
          </w:tcPr>
          <w:p w14:paraId="5AD2CF1A"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Data classification and handling</w:t>
            </w:r>
          </w:p>
        </w:tc>
        <w:tc>
          <w:tcPr>
            <w:tcW w:w="3264" w:type="dxa"/>
            <w:vAlign w:val="center"/>
          </w:tcPr>
          <w:p w14:paraId="645FF056"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All employees</w:t>
            </w:r>
          </w:p>
        </w:tc>
        <w:tc>
          <w:tcPr>
            <w:tcW w:w="3264" w:type="dxa"/>
            <w:vAlign w:val="center"/>
          </w:tcPr>
          <w:p w14:paraId="4F93EF8E"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Annually</w:t>
            </w:r>
          </w:p>
        </w:tc>
      </w:tr>
      <w:tr w:rsidR="00DD555A" w:rsidRPr="00DD555A" w14:paraId="79DE7D5B" w14:textId="77777777" w:rsidTr="00F86120">
        <w:trPr>
          <w:jc w:val="center"/>
        </w:trPr>
        <w:tc>
          <w:tcPr>
            <w:tcW w:w="3264" w:type="dxa"/>
            <w:vAlign w:val="center"/>
          </w:tcPr>
          <w:p w14:paraId="09C0D9C2"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Secure procurement and payment fraud</w:t>
            </w:r>
          </w:p>
        </w:tc>
        <w:tc>
          <w:tcPr>
            <w:tcW w:w="3264" w:type="dxa"/>
            <w:vAlign w:val="center"/>
          </w:tcPr>
          <w:p w14:paraId="466E9BB4"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Procurement staff</w:t>
            </w:r>
          </w:p>
        </w:tc>
        <w:tc>
          <w:tcPr>
            <w:tcW w:w="3264" w:type="dxa"/>
            <w:vAlign w:val="center"/>
          </w:tcPr>
          <w:p w14:paraId="1C581306"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Every 6 months</w:t>
            </w:r>
          </w:p>
        </w:tc>
      </w:tr>
      <w:tr w:rsidR="00DD555A" w:rsidRPr="00DD555A" w14:paraId="2A19EB9F" w14:textId="77777777" w:rsidTr="00F86120">
        <w:trPr>
          <w:jc w:val="center"/>
        </w:trPr>
        <w:tc>
          <w:tcPr>
            <w:tcW w:w="3264" w:type="dxa"/>
            <w:vAlign w:val="center"/>
          </w:tcPr>
          <w:p w14:paraId="677C0464"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OT security and safe remote access</w:t>
            </w:r>
          </w:p>
        </w:tc>
        <w:tc>
          <w:tcPr>
            <w:tcW w:w="3264" w:type="dxa"/>
            <w:vAlign w:val="center"/>
          </w:tcPr>
          <w:p w14:paraId="1BC16598"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Engineers / production staff</w:t>
            </w:r>
          </w:p>
        </w:tc>
        <w:tc>
          <w:tcPr>
            <w:tcW w:w="3264" w:type="dxa"/>
            <w:vAlign w:val="center"/>
          </w:tcPr>
          <w:p w14:paraId="656335F5"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Every 6 months</w:t>
            </w:r>
          </w:p>
        </w:tc>
      </w:tr>
      <w:tr w:rsidR="00DD555A" w:rsidRPr="00DD555A" w14:paraId="31F7EEFA" w14:textId="77777777" w:rsidTr="00F86120">
        <w:trPr>
          <w:jc w:val="center"/>
        </w:trPr>
        <w:tc>
          <w:tcPr>
            <w:tcW w:w="3264" w:type="dxa"/>
            <w:vAlign w:val="center"/>
          </w:tcPr>
          <w:p w14:paraId="3F70F0A7"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Privileged access security</w:t>
            </w:r>
          </w:p>
        </w:tc>
        <w:tc>
          <w:tcPr>
            <w:tcW w:w="3264" w:type="dxa"/>
            <w:vAlign w:val="center"/>
          </w:tcPr>
          <w:p w14:paraId="6ACD11DA"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IT administrators</w:t>
            </w:r>
          </w:p>
        </w:tc>
        <w:tc>
          <w:tcPr>
            <w:tcW w:w="3264" w:type="dxa"/>
            <w:vAlign w:val="center"/>
          </w:tcPr>
          <w:p w14:paraId="5832DA92"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Every 6 months</w:t>
            </w:r>
          </w:p>
        </w:tc>
      </w:tr>
      <w:tr w:rsidR="00DD555A" w:rsidRPr="00DD555A" w14:paraId="0A42C7BA" w14:textId="77777777" w:rsidTr="00F86120">
        <w:trPr>
          <w:jc w:val="center"/>
        </w:trPr>
        <w:tc>
          <w:tcPr>
            <w:tcW w:w="3264" w:type="dxa"/>
            <w:vAlign w:val="center"/>
          </w:tcPr>
          <w:p w14:paraId="0F97C1CB"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Incident reporting exercise</w:t>
            </w:r>
          </w:p>
        </w:tc>
        <w:tc>
          <w:tcPr>
            <w:tcW w:w="3264" w:type="dxa"/>
            <w:vAlign w:val="center"/>
          </w:tcPr>
          <w:p w14:paraId="4BF23B79"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All employees</w:t>
            </w:r>
          </w:p>
        </w:tc>
        <w:tc>
          <w:tcPr>
            <w:tcW w:w="3264" w:type="dxa"/>
            <w:vAlign w:val="center"/>
          </w:tcPr>
          <w:p w14:paraId="26E069AD" w14:textId="77777777" w:rsidR="00DD555A" w:rsidRPr="00DD555A" w:rsidRDefault="00DD555A" w:rsidP="00DD555A">
            <w:pPr>
              <w:spacing w:line="360" w:lineRule="auto"/>
              <w:jc w:val="both"/>
              <w:rPr>
                <w:rFonts w:asciiTheme="minorBidi" w:hAnsiTheme="minorBidi"/>
                <w:lang w:val="en-US" w:eastAsia="en-US"/>
              </w:rPr>
            </w:pPr>
            <w:r w:rsidRPr="00DD555A">
              <w:rPr>
                <w:rFonts w:asciiTheme="minorBidi" w:hAnsiTheme="minorBidi"/>
                <w:lang w:val="en-US" w:eastAsia="en-US"/>
              </w:rPr>
              <w:t>Annually</w:t>
            </w:r>
          </w:p>
        </w:tc>
      </w:tr>
    </w:tbl>
    <w:p w14:paraId="3EF4CEB0" w14:textId="77777777" w:rsidR="00DD555A" w:rsidRPr="00DD555A" w:rsidRDefault="00DD555A" w:rsidP="00DD555A">
      <w:pPr>
        <w:spacing w:after="100" w:line="360" w:lineRule="auto"/>
        <w:jc w:val="both"/>
        <w:rPr>
          <w:rFonts w:asciiTheme="minorBidi" w:hAnsiTheme="minorBidi"/>
          <w:kern w:val="0"/>
          <w:lang w:val="en-US"/>
          <w14:ligatures w14:val="none"/>
        </w:rPr>
      </w:pPr>
    </w:p>
    <w:p w14:paraId="2496F4B6" w14:textId="66C814D5"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 xml:space="preserve">Key metrics to assess training effectiveness are the number of phishing tests that fail, the number of suspicious emails reported, and the time </w:t>
      </w:r>
      <w:r w:rsidR="0078335F" w:rsidRPr="00DD555A">
        <w:rPr>
          <w:rFonts w:asciiTheme="minorBidi" w:hAnsiTheme="minorBidi"/>
          <w:kern w:val="0"/>
          <w:lang w:val="en-US"/>
          <w14:ligatures w14:val="none"/>
        </w:rPr>
        <w:t>needed</w:t>
      </w:r>
      <w:r w:rsidRPr="00DD555A">
        <w:rPr>
          <w:rFonts w:asciiTheme="minorBidi" w:hAnsiTheme="minorBidi"/>
          <w:kern w:val="0"/>
          <w:lang w:val="en-US"/>
          <w14:ligatures w14:val="none"/>
        </w:rPr>
        <w:t xml:space="preserve"> to report emails, and the number of emails completed. If an employee fails the simulation, don't automatically punish them</w:t>
      </w:r>
      <w:r w:rsidR="00A872F6">
        <w:rPr>
          <w:rFonts w:asciiTheme="minorBidi" w:hAnsiTheme="minorBidi"/>
          <w:kern w:val="0"/>
          <w:lang w:val="en-US"/>
          <w14:ligatures w14:val="none"/>
        </w:rPr>
        <w:t>;</w:t>
      </w:r>
      <w:r w:rsidRPr="00DD555A">
        <w:rPr>
          <w:rFonts w:asciiTheme="minorBidi" w:hAnsiTheme="minorBidi"/>
          <w:kern w:val="0"/>
          <w:lang w:val="en-US"/>
          <w14:ligatures w14:val="none"/>
        </w:rPr>
        <w:t xml:space="preserve"> provide </w:t>
      </w:r>
      <w:r w:rsidR="00A872F6" w:rsidRPr="00DD555A">
        <w:rPr>
          <w:rFonts w:asciiTheme="minorBidi" w:hAnsiTheme="minorBidi"/>
          <w:kern w:val="0"/>
          <w:lang w:val="en-US"/>
          <w14:ligatures w14:val="none"/>
        </w:rPr>
        <w:t>them with</w:t>
      </w:r>
      <w:r w:rsidRPr="00DD555A">
        <w:rPr>
          <w:rFonts w:asciiTheme="minorBidi" w:hAnsiTheme="minorBidi"/>
          <w:kern w:val="0"/>
          <w:lang w:val="en-US"/>
          <w14:ligatures w14:val="none"/>
        </w:rPr>
        <w:t xml:space="preserve"> further information. The objective is to create a culture in which reporting a suspicious event is encouraged.</w:t>
      </w:r>
    </w:p>
    <w:p w14:paraId="4E36B844" w14:textId="77777777" w:rsidR="00DD555A" w:rsidRPr="00DD555A" w:rsidRDefault="00DD555A" w:rsidP="00111F28">
      <w:pPr>
        <w:pStyle w:val="Heading1"/>
        <w:rPr>
          <w:lang w:val="en-US"/>
        </w:rPr>
      </w:pPr>
      <w:bookmarkStart w:id="18" w:name="_Toc237526418"/>
      <w:r w:rsidRPr="00DD555A">
        <w:rPr>
          <w:lang w:val="en-US"/>
        </w:rPr>
        <w:t>7. Governance and Performance Measurement</w:t>
      </w:r>
      <w:bookmarkEnd w:id="18"/>
    </w:p>
    <w:p w14:paraId="2447F3DA" w14:textId="0676B386"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 xml:space="preserve">The board should also oversee </w:t>
      </w:r>
      <w:r w:rsidR="00A872F6">
        <w:rPr>
          <w:rFonts w:asciiTheme="minorBidi" w:hAnsiTheme="minorBidi"/>
          <w:kern w:val="0"/>
          <w:lang w:val="en-US"/>
          <w14:ligatures w14:val="none"/>
        </w:rPr>
        <w:t>the project strategically</w:t>
      </w:r>
      <w:r w:rsidRPr="00DD555A">
        <w:rPr>
          <w:rFonts w:asciiTheme="minorBidi" w:hAnsiTheme="minorBidi"/>
          <w:kern w:val="0"/>
          <w:lang w:val="en-US"/>
          <w14:ligatures w14:val="none"/>
        </w:rPr>
        <w:t xml:space="preserve"> in a timely fashion and get a quarterly cybersecurity report. It is normally recommended that IT, production, HR and procurement have defined responsibilities, with the IT Security Manager as the de facto owner of the security </w:t>
      </w:r>
      <w:r w:rsidR="0078335F" w:rsidRPr="00DD555A">
        <w:rPr>
          <w:rFonts w:asciiTheme="minorBidi" w:hAnsiTheme="minorBidi"/>
          <w:kern w:val="0"/>
          <w:lang w:val="en-US"/>
          <w14:ligatures w14:val="none"/>
        </w:rPr>
        <w:t>program</w:t>
      </w:r>
      <w:r w:rsidRPr="00DD555A">
        <w:rPr>
          <w:rFonts w:asciiTheme="minorBidi" w:hAnsiTheme="minorBidi"/>
          <w:kern w:val="0"/>
          <w:lang w:val="en-US"/>
          <w14:ligatures w14:val="none"/>
        </w:rPr>
        <w:t xml:space="preserve">. Business </w:t>
      </w:r>
      <w:r w:rsidR="00A872F6" w:rsidRPr="00DD555A">
        <w:rPr>
          <w:rFonts w:asciiTheme="minorBidi" w:hAnsiTheme="minorBidi"/>
          <w:kern w:val="0"/>
          <w:lang w:val="en-US"/>
          <w14:ligatures w14:val="none"/>
        </w:rPr>
        <w:t>risks</w:t>
      </w:r>
      <w:r w:rsidRPr="00DD555A">
        <w:rPr>
          <w:rFonts w:asciiTheme="minorBidi" w:hAnsiTheme="minorBidi"/>
          <w:kern w:val="0"/>
          <w:lang w:val="en-US"/>
          <w14:ligatures w14:val="none"/>
        </w:rPr>
        <w:t xml:space="preserve"> </w:t>
      </w:r>
      <w:r w:rsidR="00A872F6" w:rsidRPr="00DD555A">
        <w:rPr>
          <w:rFonts w:asciiTheme="minorBidi" w:hAnsiTheme="minorBidi"/>
          <w:kern w:val="0"/>
          <w:lang w:val="en-US"/>
          <w14:ligatures w14:val="none"/>
        </w:rPr>
        <w:t>registers</w:t>
      </w:r>
      <w:r w:rsidRPr="00DD555A">
        <w:rPr>
          <w:rFonts w:asciiTheme="minorBidi" w:hAnsiTheme="minorBidi"/>
          <w:kern w:val="0"/>
          <w:lang w:val="en-US"/>
          <w14:ligatures w14:val="none"/>
        </w:rPr>
        <w:t xml:space="preserve"> to include </w:t>
      </w:r>
      <w:r w:rsidR="00A872F6">
        <w:rPr>
          <w:rFonts w:asciiTheme="minorBidi" w:hAnsiTheme="minorBidi"/>
          <w:kern w:val="0"/>
          <w:lang w:val="en-US"/>
          <w14:ligatures w14:val="none"/>
        </w:rPr>
        <w:t>cybersecurity</w:t>
      </w:r>
      <w:r w:rsidRPr="00DD555A">
        <w:rPr>
          <w:rFonts w:asciiTheme="minorBidi" w:hAnsiTheme="minorBidi"/>
          <w:kern w:val="0"/>
          <w:lang w:val="en-US"/>
          <w14:ligatures w14:val="none"/>
        </w:rPr>
        <w:t xml:space="preserve"> risks as potential impacts to production, customers' commitments, intellectual property and reputation exist.</w:t>
      </w:r>
    </w:p>
    <w:p w14:paraId="7762C24A"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lastRenderedPageBreak/>
        <w:t>Some useful KPIs are the percentage of accounts protected by MFA, percentage of critical vulnerabilities that have been patched within the target timeframe, employee training completion, phishing simulation failure rate, percentage of failed backup recovery tests, percentage of critical suppliers assessed, and mean time for detection and containment.</w:t>
      </w:r>
    </w:p>
    <w:p w14:paraId="22C497C1" w14:textId="77777777" w:rsidR="00DD555A" w:rsidRPr="00DD555A" w:rsidRDefault="00DD555A" w:rsidP="00176172">
      <w:pPr>
        <w:pStyle w:val="Heading1"/>
        <w:rPr>
          <w:lang w:val="en-US"/>
        </w:rPr>
      </w:pPr>
      <w:bookmarkStart w:id="19" w:name="_Toc237526419"/>
      <w:r w:rsidRPr="00DD555A">
        <w:rPr>
          <w:lang w:val="en-US"/>
        </w:rPr>
        <w:t>8. Conclusion</w:t>
      </w:r>
      <w:bookmarkEnd w:id="19"/>
    </w:p>
    <w:p w14:paraId="6AFE9F27" w14:textId="6455AB54"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 xml:space="preserve">SFM brings tangible operational benefits from the adoption of smart manufacturing technologies, while also posing cybersecurity challenges. The most serious risks are phishing, ransomware, industrial espionage, OT/ IoT compromise, supply-chain attacks, and insider misuse and unpatched systems. </w:t>
      </w:r>
      <w:r w:rsidR="00A872F6">
        <w:rPr>
          <w:rFonts w:asciiTheme="minorBidi" w:hAnsiTheme="minorBidi"/>
          <w:kern w:val="0"/>
          <w:lang w:val="en-US"/>
          <w14:ligatures w14:val="none"/>
        </w:rPr>
        <w:t>Security measures</w:t>
      </w:r>
      <w:r w:rsidRPr="00DD555A">
        <w:rPr>
          <w:rFonts w:asciiTheme="minorBidi" w:hAnsiTheme="minorBidi"/>
          <w:kern w:val="0"/>
          <w:lang w:val="en-US"/>
          <w14:ligatures w14:val="none"/>
        </w:rPr>
        <w:t xml:space="preserve"> might include good identity controls, firewalls, VPNs, network segmentation, secure data handling, vulnerability management, backup systems, monitoring and, crucially, ongoing training of staff: </w:t>
      </w:r>
      <w:proofErr w:type="spellStart"/>
      <w:r w:rsidR="00A872F6">
        <w:rPr>
          <w:rFonts w:asciiTheme="minorBidi" w:hAnsiTheme="minorBidi"/>
          <w:kern w:val="0"/>
          <w:lang w:val="en-US"/>
          <w14:ligatures w14:val="none"/>
        </w:rPr>
        <w:t>defence</w:t>
      </w:r>
      <w:proofErr w:type="spellEnd"/>
      <w:r w:rsidRPr="00DD555A">
        <w:rPr>
          <w:rFonts w:asciiTheme="minorBidi" w:hAnsiTheme="minorBidi"/>
          <w:kern w:val="0"/>
          <w:lang w:val="en-US"/>
          <w14:ligatures w14:val="none"/>
        </w:rPr>
        <w:t xml:space="preserve"> in depth.</w:t>
      </w:r>
    </w:p>
    <w:p w14:paraId="452C856B"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The critical controls will be implemented first and will be phased in a realistic way for a medium-sized manufacturer. Immediate threat remediation is possible with MFA, secure backups, access control and email protection, followed by segmentation, monitoring and supplier governance. Most importantly, cybersecurity must be a business continuity and production matter, rather than an IT problem. By combining established network-security principles from Stewart and Kinsey [1] and Stallings [2], [6] with current NIST guidance [3], [4], [8] and practical awareness guidance [5], SFM can build a stronger and more resilient security posture.</w:t>
      </w:r>
    </w:p>
    <w:p w14:paraId="58072313"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br w:type="page"/>
      </w:r>
    </w:p>
    <w:p w14:paraId="24D97B80" w14:textId="77777777" w:rsidR="00DD555A" w:rsidRPr="00DD555A" w:rsidRDefault="00DD555A" w:rsidP="00176172">
      <w:pPr>
        <w:pStyle w:val="Heading1"/>
        <w:rPr>
          <w:lang w:val="en-US"/>
        </w:rPr>
      </w:pPr>
      <w:bookmarkStart w:id="20" w:name="_Toc237526420"/>
      <w:r w:rsidRPr="00DD555A">
        <w:rPr>
          <w:lang w:val="en-US"/>
        </w:rPr>
        <w:lastRenderedPageBreak/>
        <w:t>References</w:t>
      </w:r>
      <w:bookmarkEnd w:id="20"/>
    </w:p>
    <w:p w14:paraId="4663B10C"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[1] J. M. Stewart and D. Kinsey, Network Security, Firewalls, and VPNs, 3rd ed. Burlington: Learning, 2021.</w:t>
      </w:r>
    </w:p>
    <w:p w14:paraId="798BE123"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[2] W. Stallings and M. M. Manna, Data and Computer Communications, 10th ed. Boston: Pearson, 2021.</w:t>
      </w:r>
    </w:p>
    <w:p w14:paraId="0648FC5F"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[3] C. Pascoe, S. Quinn and K. Scarfone, The NIST Cybersecurity Framework (CSF) 2.0, NIST Cybersecurity White Paper 29, National Institute of Standards and Technology, 2024.</w:t>
      </w:r>
    </w:p>
    <w:p w14:paraId="39067758"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[4] K. Stouffer et al., Guide to Operational Technology (OT) Security, NIST Special Publication 800-82 Rev. 3, National Institute of Standards and Technology, 2023.</w:t>
      </w:r>
    </w:p>
    <w:p w14:paraId="481D329A"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[5] J. Steinberg, Cybersecurity for Dummies, 3rd ed. Hoboken: For Dummies, 2025.</w:t>
      </w:r>
    </w:p>
    <w:p w14:paraId="232B0A4D"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[6] W. Stallings, Network Security Essentials: Applications and Standards, 6th global ed. Harlow: Pearson, 2017.</w:t>
      </w:r>
    </w:p>
    <w:p w14:paraId="4536E2F8"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[7] International Organization for Standardization, ISO/IEC 27001:2022, Information Security, Cybersecurity and Privacy Protection—Information Security Management Systems—Requirements, ISO, 2022.</w:t>
      </w:r>
    </w:p>
    <w:p w14:paraId="65AE2A5E" w14:textId="77777777" w:rsidR="00DD555A" w:rsidRPr="00DD555A" w:rsidRDefault="00DD555A" w:rsidP="00DD555A">
      <w:pPr>
        <w:spacing w:after="100" w:line="360" w:lineRule="auto"/>
        <w:jc w:val="both"/>
        <w:rPr>
          <w:rFonts w:asciiTheme="minorBidi" w:hAnsiTheme="minorBidi"/>
          <w:kern w:val="0"/>
          <w:lang w:val="en-US"/>
          <w14:ligatures w14:val="none"/>
        </w:rPr>
      </w:pPr>
      <w:r w:rsidRPr="00DD555A">
        <w:rPr>
          <w:rFonts w:asciiTheme="minorBidi" w:hAnsiTheme="minorBidi"/>
          <w:kern w:val="0"/>
          <w:lang w:val="en-US"/>
          <w14:ligatures w14:val="none"/>
        </w:rPr>
        <w:t xml:space="preserve">[8] A. Nelson, S. Rekhi, M. </w:t>
      </w:r>
      <w:proofErr w:type="spellStart"/>
      <w:r w:rsidRPr="00DD555A">
        <w:rPr>
          <w:rFonts w:asciiTheme="minorBidi" w:hAnsiTheme="minorBidi"/>
          <w:kern w:val="0"/>
          <w:lang w:val="en-US"/>
          <w14:ligatures w14:val="none"/>
        </w:rPr>
        <w:t>Souppaya</w:t>
      </w:r>
      <w:proofErr w:type="spellEnd"/>
      <w:r w:rsidRPr="00DD555A">
        <w:rPr>
          <w:rFonts w:asciiTheme="minorBidi" w:hAnsiTheme="minorBidi"/>
          <w:kern w:val="0"/>
          <w:lang w:val="en-US"/>
          <w14:ligatures w14:val="none"/>
        </w:rPr>
        <w:t xml:space="preserve"> and K. Scarfone, Incident Response Recommendations and Considerations for Cybersecurity Risk Management: NIST SP 800-61 Rev. 3, National Institute of Standards and Technology, 2025.</w:t>
      </w:r>
    </w:p>
    <w:p w14:paraId="659C5607" w14:textId="77777777" w:rsidR="00DD555A" w:rsidRPr="00DD555A" w:rsidRDefault="00DD555A" w:rsidP="00DD555A">
      <w:pPr>
        <w:spacing w:after="100" w:line="360" w:lineRule="auto"/>
        <w:jc w:val="both"/>
        <w:rPr>
          <w:rFonts w:asciiTheme="minorBidi" w:hAnsiTheme="minorBidi"/>
          <w:kern w:val="0"/>
          <w:lang w:val="en-US"/>
          <w14:ligatures w14:val="none"/>
        </w:rPr>
      </w:pPr>
    </w:p>
    <w:p w14:paraId="7765498A" w14:textId="25816B73" w:rsidR="009351BE" w:rsidRDefault="009351BE" w:rsidP="00DD555A"/>
    <w:p w14:paraId="02A3FACD" w14:textId="77777777" w:rsidR="00DA683A" w:rsidRDefault="00DA683A" w:rsidP="00DD555A"/>
    <w:p w14:paraId="06A87036" w14:textId="77777777" w:rsidR="00DA683A" w:rsidRDefault="00DA683A" w:rsidP="00DD555A"/>
    <w:p w14:paraId="2EAA02A1" w14:textId="77777777" w:rsidR="00DA683A" w:rsidRDefault="00DA683A" w:rsidP="00DD555A"/>
    <w:p w14:paraId="1A1286C2" w14:textId="77777777" w:rsidR="00DA683A" w:rsidRDefault="00DA683A" w:rsidP="00DD555A"/>
    <w:p w14:paraId="4ED289C2" w14:textId="77777777" w:rsidR="00DA683A" w:rsidRDefault="00DA683A" w:rsidP="00DD555A"/>
    <w:p w14:paraId="3A8690D7" w14:textId="77777777" w:rsidR="00DA683A" w:rsidRDefault="00DA683A" w:rsidP="00DD555A"/>
    <w:p w14:paraId="68664311" w14:textId="77777777" w:rsidR="00DA683A" w:rsidRDefault="00DA683A" w:rsidP="00DD555A"/>
    <w:p w14:paraId="2E1ACDA9" w14:textId="77777777" w:rsidR="00DA683A" w:rsidRDefault="00DA683A" w:rsidP="00DD555A"/>
    <w:p w14:paraId="60FF64C3" w14:textId="66FE0A35" w:rsidR="0051188C" w:rsidRDefault="004D5B4F" w:rsidP="00DD555A">
      <w:pPr>
        <w:rPr>
          <w:noProof/>
        </w:rPr>
      </w:pPr>
      <w:r>
        <w:rPr>
          <w:noProof/>
        </w:rPr>
        <w:lastRenderedPageBreak/>
        <w:drawing>
          <wp:inline distT="0" distB="0" distL="0" distR="0" wp14:anchorId="3ADA7BEE" wp14:editId="0E038E83">
            <wp:extent cx="5727700" cy="3221990"/>
            <wp:effectExtent l="0" t="0" r="6350" b="0"/>
            <wp:docPr id="1844521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2167"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27700" cy="3221990"/>
                    </a:xfrm>
                    <a:prstGeom prst="rect">
                      <a:avLst/>
                    </a:prstGeom>
                  </pic:spPr>
                </pic:pic>
              </a:graphicData>
            </a:graphic>
          </wp:inline>
        </w:drawing>
      </w:r>
    </w:p>
    <w:p w14:paraId="0C633122" w14:textId="77777777" w:rsidR="0051188C" w:rsidRDefault="0051188C" w:rsidP="00DD555A">
      <w:pPr>
        <w:rPr>
          <w:noProof/>
        </w:rPr>
      </w:pPr>
    </w:p>
    <w:p w14:paraId="188BF1EC" w14:textId="0FB7A849" w:rsidR="0051188C" w:rsidRDefault="001C61ED" w:rsidP="00DD555A">
      <w:pPr>
        <w:rPr>
          <w:noProof/>
        </w:rPr>
      </w:pPr>
      <w:r>
        <w:rPr>
          <w:noProof/>
        </w:rPr>
        <w:lastRenderedPageBreak/>
        <w:drawing>
          <wp:inline distT="0" distB="0" distL="0" distR="0" wp14:anchorId="2F47FD6E" wp14:editId="6ED8545C">
            <wp:extent cx="5727700" cy="3221990"/>
            <wp:effectExtent l="0" t="0" r="6350" b="0"/>
            <wp:docPr id="14943825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382505"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27700" cy="3221990"/>
                    </a:xfrm>
                    <a:prstGeom prst="rect">
                      <a:avLst/>
                    </a:prstGeom>
                  </pic:spPr>
                </pic:pic>
              </a:graphicData>
            </a:graphic>
          </wp:inline>
        </w:drawing>
      </w:r>
      <w:r w:rsidR="00E80E62">
        <w:rPr>
          <w:noProof/>
        </w:rPr>
        <w:drawing>
          <wp:inline distT="0" distB="0" distL="0" distR="0" wp14:anchorId="0BE8110F" wp14:editId="5123D8AE">
            <wp:extent cx="5727700" cy="3221990"/>
            <wp:effectExtent l="0" t="0" r="6350" b="0"/>
            <wp:docPr id="19366347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634707"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27700" cy="3221990"/>
                    </a:xfrm>
                    <a:prstGeom prst="rect">
                      <a:avLst/>
                    </a:prstGeom>
                  </pic:spPr>
                </pic:pic>
              </a:graphicData>
            </a:graphic>
          </wp:inline>
        </w:drawing>
      </w:r>
      <w:r w:rsidR="00B750F5">
        <w:rPr>
          <w:noProof/>
        </w:rPr>
        <w:lastRenderedPageBreak/>
        <w:drawing>
          <wp:inline distT="0" distB="0" distL="0" distR="0" wp14:anchorId="48EF2F8C" wp14:editId="17EBCC56">
            <wp:extent cx="5727700" cy="3221990"/>
            <wp:effectExtent l="0" t="0" r="6350" b="0"/>
            <wp:docPr id="19039264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926483"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27700" cy="3221990"/>
                    </a:xfrm>
                    <a:prstGeom prst="rect">
                      <a:avLst/>
                    </a:prstGeom>
                  </pic:spPr>
                </pic:pic>
              </a:graphicData>
            </a:graphic>
          </wp:inline>
        </w:drawing>
      </w:r>
      <w:r w:rsidR="00B750F5">
        <w:rPr>
          <w:noProof/>
        </w:rPr>
        <w:drawing>
          <wp:inline distT="0" distB="0" distL="0" distR="0" wp14:anchorId="13BFA64E" wp14:editId="149CDA22">
            <wp:extent cx="5727700" cy="3221990"/>
            <wp:effectExtent l="0" t="0" r="6350" b="0"/>
            <wp:docPr id="14817557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75578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27700" cy="3221990"/>
                    </a:xfrm>
                    <a:prstGeom prst="rect">
                      <a:avLst/>
                    </a:prstGeom>
                  </pic:spPr>
                </pic:pic>
              </a:graphicData>
            </a:graphic>
          </wp:inline>
        </w:drawing>
      </w:r>
    </w:p>
    <w:p w14:paraId="0FD2B6D2" w14:textId="6772E9D2" w:rsidR="00DA683A" w:rsidRPr="00DD555A" w:rsidRDefault="009C6650" w:rsidP="00DD555A">
      <w:r>
        <w:rPr>
          <w:noProof/>
        </w:rPr>
        <w:lastRenderedPageBreak/>
        <w:drawing>
          <wp:inline distT="0" distB="0" distL="0" distR="0" wp14:anchorId="1E83DDF2" wp14:editId="29E0472E">
            <wp:extent cx="5727700" cy="3221990"/>
            <wp:effectExtent l="0" t="0" r="6350" b="0"/>
            <wp:docPr id="7279973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997346"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27700" cy="3221990"/>
                    </a:xfrm>
                    <a:prstGeom prst="rect">
                      <a:avLst/>
                    </a:prstGeom>
                  </pic:spPr>
                </pic:pic>
              </a:graphicData>
            </a:graphic>
          </wp:inline>
        </w:drawing>
      </w:r>
      <w:r w:rsidR="00171C91">
        <w:rPr>
          <w:noProof/>
        </w:rPr>
        <w:drawing>
          <wp:inline distT="0" distB="0" distL="0" distR="0" wp14:anchorId="3E810AD6" wp14:editId="45675A36">
            <wp:extent cx="5727700" cy="3221990"/>
            <wp:effectExtent l="0" t="0" r="6350" b="0"/>
            <wp:docPr id="15751379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137904"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27700" cy="3221990"/>
                    </a:xfrm>
                    <a:prstGeom prst="rect">
                      <a:avLst/>
                    </a:prstGeom>
                  </pic:spPr>
                </pic:pic>
              </a:graphicData>
            </a:graphic>
          </wp:inline>
        </w:drawing>
      </w:r>
      <w:r w:rsidR="00A64C0E">
        <w:rPr>
          <w:noProof/>
        </w:rPr>
        <w:lastRenderedPageBreak/>
        <w:drawing>
          <wp:inline distT="0" distB="0" distL="0" distR="0" wp14:anchorId="5F460715" wp14:editId="2F172820">
            <wp:extent cx="5727700" cy="3221990"/>
            <wp:effectExtent l="0" t="0" r="6350" b="0"/>
            <wp:docPr id="8535660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566059"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27700" cy="3221990"/>
                    </a:xfrm>
                    <a:prstGeom prst="rect">
                      <a:avLst/>
                    </a:prstGeom>
                  </pic:spPr>
                </pic:pic>
              </a:graphicData>
            </a:graphic>
          </wp:inline>
        </w:drawing>
      </w:r>
      <w:r w:rsidR="00A64C0E">
        <w:rPr>
          <w:noProof/>
        </w:rPr>
        <w:drawing>
          <wp:inline distT="0" distB="0" distL="0" distR="0" wp14:anchorId="5D0C9D88" wp14:editId="7CF3A176">
            <wp:extent cx="5727700" cy="3221990"/>
            <wp:effectExtent l="0" t="0" r="6350" b="0"/>
            <wp:docPr id="18684920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49207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27700" cy="3221990"/>
                    </a:xfrm>
                    <a:prstGeom prst="rect">
                      <a:avLst/>
                    </a:prstGeom>
                  </pic:spPr>
                </pic:pic>
              </a:graphicData>
            </a:graphic>
          </wp:inline>
        </w:drawing>
      </w:r>
      <w:r w:rsidR="002A5B68">
        <w:rPr>
          <w:noProof/>
        </w:rPr>
        <w:lastRenderedPageBreak/>
        <w:drawing>
          <wp:inline distT="0" distB="0" distL="0" distR="0" wp14:anchorId="26953652" wp14:editId="40C99815">
            <wp:extent cx="5727700" cy="3221990"/>
            <wp:effectExtent l="0" t="0" r="6350" b="0"/>
            <wp:docPr id="9883886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388692"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27700" cy="3221990"/>
                    </a:xfrm>
                    <a:prstGeom prst="rect">
                      <a:avLst/>
                    </a:prstGeom>
                  </pic:spPr>
                </pic:pic>
              </a:graphicData>
            </a:graphic>
          </wp:inline>
        </w:drawing>
      </w:r>
      <w:r w:rsidR="003A7E00">
        <w:rPr>
          <w:noProof/>
        </w:rPr>
        <w:drawing>
          <wp:inline distT="0" distB="0" distL="0" distR="0" wp14:anchorId="14C64D33" wp14:editId="1C8AD277">
            <wp:extent cx="5727700" cy="3221990"/>
            <wp:effectExtent l="0" t="0" r="6350" b="0"/>
            <wp:docPr id="3726801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80123"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27700" cy="3221990"/>
                    </a:xfrm>
                    <a:prstGeom prst="rect">
                      <a:avLst/>
                    </a:prstGeom>
                  </pic:spPr>
                </pic:pic>
              </a:graphicData>
            </a:graphic>
          </wp:inline>
        </w:drawing>
      </w:r>
    </w:p>
    <w:sectPr w:rsidR="00DA683A" w:rsidRPr="00DD555A" w:rsidSect="0010274C">
      <w:footerReference w:type="even" r:id="rId32"/>
      <w:footerReference w:type="default" r:id="rId33"/>
      <w:pgSz w:w="11900" w:h="16840"/>
      <w:pgMar w:top="1440" w:right="1440" w:bottom="1440" w:left="1440" w:header="62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A07F7" w14:textId="77777777" w:rsidR="0026710B" w:rsidRDefault="0026710B" w:rsidP="002C3137">
      <w:pPr>
        <w:spacing w:after="0" w:line="240" w:lineRule="auto"/>
      </w:pPr>
      <w:r>
        <w:separator/>
      </w:r>
    </w:p>
  </w:endnote>
  <w:endnote w:type="continuationSeparator" w:id="0">
    <w:p w14:paraId="2C553DBF" w14:textId="77777777" w:rsidR="0026710B" w:rsidRDefault="0026710B" w:rsidP="002C3137">
      <w:pPr>
        <w:spacing w:after="0" w:line="240" w:lineRule="auto"/>
      </w:pPr>
      <w:r>
        <w:continuationSeparator/>
      </w:r>
    </w:p>
  </w:endnote>
  <w:endnote w:type="continuationNotice" w:id="1">
    <w:p w14:paraId="5E01A00C" w14:textId="77777777" w:rsidR="0026710B" w:rsidRDefault="002671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27995773"/>
      <w:docPartObj>
        <w:docPartGallery w:val="Page Numbers (Bottom of Page)"/>
        <w:docPartUnique/>
      </w:docPartObj>
    </w:sdtPr>
    <w:sdtContent>
      <w:p w14:paraId="506388F7" w14:textId="738AAFFE" w:rsidR="002C3137" w:rsidRDefault="002C3137" w:rsidP="009E72E4">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2F604A" w14:textId="77777777" w:rsidR="002C3137" w:rsidRDefault="002C3137" w:rsidP="002C31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83027499"/>
      <w:docPartObj>
        <w:docPartGallery w:val="Page Numbers (Bottom of Page)"/>
        <w:docPartUnique/>
      </w:docPartObj>
    </w:sdtPr>
    <w:sdtContent>
      <w:p w14:paraId="2A038901" w14:textId="1A88F047" w:rsidR="009E72E4" w:rsidRDefault="009E72E4" w:rsidP="004C46D7">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675F068" w14:textId="77777777" w:rsidR="002C3137" w:rsidRDefault="002C3137" w:rsidP="002C313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8DA58" w14:textId="77777777" w:rsidR="0026710B" w:rsidRDefault="0026710B" w:rsidP="002C3137">
      <w:pPr>
        <w:spacing w:after="0" w:line="240" w:lineRule="auto"/>
      </w:pPr>
      <w:r>
        <w:separator/>
      </w:r>
    </w:p>
  </w:footnote>
  <w:footnote w:type="continuationSeparator" w:id="0">
    <w:p w14:paraId="06011929" w14:textId="77777777" w:rsidR="0026710B" w:rsidRDefault="0026710B" w:rsidP="002C3137">
      <w:pPr>
        <w:spacing w:after="0" w:line="240" w:lineRule="auto"/>
      </w:pPr>
      <w:r>
        <w:continuationSeparator/>
      </w:r>
    </w:p>
  </w:footnote>
  <w:footnote w:type="continuationNotice" w:id="1">
    <w:p w14:paraId="6B4C5C0F" w14:textId="77777777" w:rsidR="0026710B" w:rsidRDefault="0026710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56B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A6C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776485"/>
    <w:multiLevelType w:val="hybridMultilevel"/>
    <w:tmpl w:val="35F43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425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0505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C65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8C64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0C00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8F5A2F"/>
    <w:multiLevelType w:val="hybridMultilevel"/>
    <w:tmpl w:val="64F45618"/>
    <w:lvl w:ilvl="0" w:tplc="FFFFFFF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313DF"/>
    <w:multiLevelType w:val="hybridMultilevel"/>
    <w:tmpl w:val="1464B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C7221A"/>
    <w:multiLevelType w:val="hybridMultilevel"/>
    <w:tmpl w:val="E2E6287C"/>
    <w:lvl w:ilvl="0" w:tplc="FFFFFFF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B53DE0"/>
    <w:multiLevelType w:val="hybridMultilevel"/>
    <w:tmpl w:val="FA564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3B79B0"/>
    <w:multiLevelType w:val="hybridMultilevel"/>
    <w:tmpl w:val="3962F0E6"/>
    <w:lvl w:ilvl="0" w:tplc="08090001">
      <w:start w:val="1"/>
      <w:numFmt w:val="bullet"/>
      <w:lvlText w:val=""/>
      <w:lvlJc w:val="left"/>
      <w:pPr>
        <w:ind w:left="720" w:hanging="360"/>
      </w:pPr>
      <w:rPr>
        <w:rFonts w:ascii="Symbol" w:hAnsi="Symbol" w:hint="default"/>
      </w:rPr>
    </w:lvl>
    <w:lvl w:ilvl="1" w:tplc="A372B7B4">
      <w:numFmt w:val="bullet"/>
      <w:lvlText w:val="•"/>
      <w:lvlJc w:val="left"/>
      <w:pPr>
        <w:ind w:left="1800" w:hanging="720"/>
      </w:pPr>
      <w:rPr>
        <w:rFonts w:ascii="Times New Roman" w:eastAsiaTheme="minorEastAsia"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470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A862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1675814">
    <w:abstractNumId w:val="9"/>
  </w:num>
  <w:num w:numId="2" w16cid:durableId="1366906240">
    <w:abstractNumId w:val="13"/>
  </w:num>
  <w:num w:numId="3" w16cid:durableId="1617562721">
    <w:abstractNumId w:val="2"/>
  </w:num>
  <w:num w:numId="4" w16cid:durableId="87313742">
    <w:abstractNumId w:val="11"/>
  </w:num>
  <w:num w:numId="5" w16cid:durableId="186139715">
    <w:abstractNumId w:val="15"/>
  </w:num>
  <w:num w:numId="6" w16cid:durableId="852570506">
    <w:abstractNumId w:val="0"/>
  </w:num>
  <w:num w:numId="7" w16cid:durableId="1716657144">
    <w:abstractNumId w:val="7"/>
  </w:num>
  <w:num w:numId="8" w16cid:durableId="1889757861">
    <w:abstractNumId w:val="6"/>
  </w:num>
  <w:num w:numId="9" w16cid:durableId="821694872">
    <w:abstractNumId w:val="3"/>
  </w:num>
  <w:num w:numId="10" w16cid:durableId="199901223">
    <w:abstractNumId w:val="5"/>
  </w:num>
  <w:num w:numId="11" w16cid:durableId="1475681946">
    <w:abstractNumId w:val="14"/>
  </w:num>
  <w:num w:numId="12" w16cid:durableId="672025238">
    <w:abstractNumId w:val="4"/>
  </w:num>
  <w:num w:numId="13" w16cid:durableId="958415115">
    <w:abstractNumId w:val="1"/>
  </w:num>
  <w:num w:numId="14" w16cid:durableId="751128516">
    <w:abstractNumId w:val="12"/>
  </w:num>
  <w:num w:numId="15" w16cid:durableId="118694428">
    <w:abstractNumId w:val="8"/>
  </w:num>
  <w:num w:numId="16" w16cid:durableId="1836334115">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29B"/>
    <w:rsid w:val="000010A6"/>
    <w:rsid w:val="000010B2"/>
    <w:rsid w:val="00001777"/>
    <w:rsid w:val="00001B4A"/>
    <w:rsid w:val="00001C84"/>
    <w:rsid w:val="00001E5B"/>
    <w:rsid w:val="0000206B"/>
    <w:rsid w:val="00002EC0"/>
    <w:rsid w:val="00003946"/>
    <w:rsid w:val="00003D44"/>
    <w:rsid w:val="00004123"/>
    <w:rsid w:val="00004192"/>
    <w:rsid w:val="00004636"/>
    <w:rsid w:val="00004F66"/>
    <w:rsid w:val="000052EC"/>
    <w:rsid w:val="00005592"/>
    <w:rsid w:val="00005A86"/>
    <w:rsid w:val="00005DC4"/>
    <w:rsid w:val="0000601B"/>
    <w:rsid w:val="000064E4"/>
    <w:rsid w:val="00006514"/>
    <w:rsid w:val="000065B8"/>
    <w:rsid w:val="00006609"/>
    <w:rsid w:val="00006873"/>
    <w:rsid w:val="000069F2"/>
    <w:rsid w:val="000071D8"/>
    <w:rsid w:val="00007438"/>
    <w:rsid w:val="00007BC2"/>
    <w:rsid w:val="00007C42"/>
    <w:rsid w:val="00010128"/>
    <w:rsid w:val="000101AC"/>
    <w:rsid w:val="000105D3"/>
    <w:rsid w:val="0001069A"/>
    <w:rsid w:val="00010A28"/>
    <w:rsid w:val="00010FBA"/>
    <w:rsid w:val="00011779"/>
    <w:rsid w:val="00011825"/>
    <w:rsid w:val="00011865"/>
    <w:rsid w:val="00011A10"/>
    <w:rsid w:val="00011AA1"/>
    <w:rsid w:val="00011F1B"/>
    <w:rsid w:val="00011F43"/>
    <w:rsid w:val="00012249"/>
    <w:rsid w:val="000123DC"/>
    <w:rsid w:val="000126D7"/>
    <w:rsid w:val="00013152"/>
    <w:rsid w:val="00013AF0"/>
    <w:rsid w:val="00013EA0"/>
    <w:rsid w:val="00014362"/>
    <w:rsid w:val="00014ABC"/>
    <w:rsid w:val="00014F22"/>
    <w:rsid w:val="000150A8"/>
    <w:rsid w:val="000157F9"/>
    <w:rsid w:val="000158CF"/>
    <w:rsid w:val="000159B5"/>
    <w:rsid w:val="00015B8B"/>
    <w:rsid w:val="000162F5"/>
    <w:rsid w:val="00016361"/>
    <w:rsid w:val="00016411"/>
    <w:rsid w:val="00016BB7"/>
    <w:rsid w:val="00016C76"/>
    <w:rsid w:val="00017829"/>
    <w:rsid w:val="000178B1"/>
    <w:rsid w:val="000179BD"/>
    <w:rsid w:val="000206F7"/>
    <w:rsid w:val="00021B15"/>
    <w:rsid w:val="00021D49"/>
    <w:rsid w:val="00022B80"/>
    <w:rsid w:val="00023245"/>
    <w:rsid w:val="00023C3E"/>
    <w:rsid w:val="00024AF8"/>
    <w:rsid w:val="00024C61"/>
    <w:rsid w:val="00024CB2"/>
    <w:rsid w:val="00024CC3"/>
    <w:rsid w:val="000252AA"/>
    <w:rsid w:val="00025557"/>
    <w:rsid w:val="00025755"/>
    <w:rsid w:val="00025A41"/>
    <w:rsid w:val="00025B98"/>
    <w:rsid w:val="00025C0E"/>
    <w:rsid w:val="00025C60"/>
    <w:rsid w:val="00025DAE"/>
    <w:rsid w:val="000260E5"/>
    <w:rsid w:val="000267A5"/>
    <w:rsid w:val="0002747F"/>
    <w:rsid w:val="000276D8"/>
    <w:rsid w:val="00027964"/>
    <w:rsid w:val="00027AF3"/>
    <w:rsid w:val="000301AF"/>
    <w:rsid w:val="000301F2"/>
    <w:rsid w:val="000303C9"/>
    <w:rsid w:val="00030F87"/>
    <w:rsid w:val="00031211"/>
    <w:rsid w:val="0003166E"/>
    <w:rsid w:val="00031D3A"/>
    <w:rsid w:val="0003216F"/>
    <w:rsid w:val="000329A9"/>
    <w:rsid w:val="00033747"/>
    <w:rsid w:val="0003377D"/>
    <w:rsid w:val="000337AC"/>
    <w:rsid w:val="000337BB"/>
    <w:rsid w:val="00033F86"/>
    <w:rsid w:val="0003424A"/>
    <w:rsid w:val="000342A5"/>
    <w:rsid w:val="000348F4"/>
    <w:rsid w:val="00034A95"/>
    <w:rsid w:val="00034D33"/>
    <w:rsid w:val="000352CD"/>
    <w:rsid w:val="00035BBB"/>
    <w:rsid w:val="00036367"/>
    <w:rsid w:val="00036647"/>
    <w:rsid w:val="00037A84"/>
    <w:rsid w:val="00037F78"/>
    <w:rsid w:val="0004024C"/>
    <w:rsid w:val="00040282"/>
    <w:rsid w:val="00040474"/>
    <w:rsid w:val="00040B67"/>
    <w:rsid w:val="00040DF9"/>
    <w:rsid w:val="00040E61"/>
    <w:rsid w:val="000411BF"/>
    <w:rsid w:val="00041AE3"/>
    <w:rsid w:val="00041B2C"/>
    <w:rsid w:val="00041B75"/>
    <w:rsid w:val="00041DD4"/>
    <w:rsid w:val="00041FAD"/>
    <w:rsid w:val="0004205D"/>
    <w:rsid w:val="0004217C"/>
    <w:rsid w:val="000434D3"/>
    <w:rsid w:val="00043880"/>
    <w:rsid w:val="00043904"/>
    <w:rsid w:val="00044784"/>
    <w:rsid w:val="00044824"/>
    <w:rsid w:val="00044C2D"/>
    <w:rsid w:val="0004521A"/>
    <w:rsid w:val="000452AC"/>
    <w:rsid w:val="00045652"/>
    <w:rsid w:val="000457BF"/>
    <w:rsid w:val="00045AD4"/>
    <w:rsid w:val="00045D13"/>
    <w:rsid w:val="0004604D"/>
    <w:rsid w:val="000463AB"/>
    <w:rsid w:val="00046852"/>
    <w:rsid w:val="000468C1"/>
    <w:rsid w:val="00047001"/>
    <w:rsid w:val="000470B6"/>
    <w:rsid w:val="00047223"/>
    <w:rsid w:val="0004733E"/>
    <w:rsid w:val="000476CA"/>
    <w:rsid w:val="0004780D"/>
    <w:rsid w:val="000501A4"/>
    <w:rsid w:val="00050327"/>
    <w:rsid w:val="0005053E"/>
    <w:rsid w:val="00050B02"/>
    <w:rsid w:val="000518E3"/>
    <w:rsid w:val="00051B1F"/>
    <w:rsid w:val="00051FD9"/>
    <w:rsid w:val="00052316"/>
    <w:rsid w:val="00052A51"/>
    <w:rsid w:val="00052D2A"/>
    <w:rsid w:val="000535CC"/>
    <w:rsid w:val="0005391A"/>
    <w:rsid w:val="00053A71"/>
    <w:rsid w:val="00053B84"/>
    <w:rsid w:val="0005408E"/>
    <w:rsid w:val="000546DC"/>
    <w:rsid w:val="000547C5"/>
    <w:rsid w:val="0005491B"/>
    <w:rsid w:val="00054E1A"/>
    <w:rsid w:val="00054F77"/>
    <w:rsid w:val="00055063"/>
    <w:rsid w:val="0005525C"/>
    <w:rsid w:val="00055289"/>
    <w:rsid w:val="0005533A"/>
    <w:rsid w:val="00055C61"/>
    <w:rsid w:val="0005654C"/>
    <w:rsid w:val="000566DA"/>
    <w:rsid w:val="00056C60"/>
    <w:rsid w:val="00056D1F"/>
    <w:rsid w:val="00056F2B"/>
    <w:rsid w:val="000578C3"/>
    <w:rsid w:val="00057C00"/>
    <w:rsid w:val="00057EF4"/>
    <w:rsid w:val="00060354"/>
    <w:rsid w:val="000604B2"/>
    <w:rsid w:val="00060C7F"/>
    <w:rsid w:val="0006132D"/>
    <w:rsid w:val="00061389"/>
    <w:rsid w:val="00061575"/>
    <w:rsid w:val="00061AD9"/>
    <w:rsid w:val="00061BB0"/>
    <w:rsid w:val="00061C59"/>
    <w:rsid w:val="00061CDD"/>
    <w:rsid w:val="00062317"/>
    <w:rsid w:val="00062DD4"/>
    <w:rsid w:val="000632CB"/>
    <w:rsid w:val="000632EE"/>
    <w:rsid w:val="0006338B"/>
    <w:rsid w:val="0006351A"/>
    <w:rsid w:val="000635B6"/>
    <w:rsid w:val="00063E26"/>
    <w:rsid w:val="0006420D"/>
    <w:rsid w:val="0006421C"/>
    <w:rsid w:val="0006426D"/>
    <w:rsid w:val="00064835"/>
    <w:rsid w:val="00064AC2"/>
    <w:rsid w:val="00064D63"/>
    <w:rsid w:val="00064E38"/>
    <w:rsid w:val="00064F52"/>
    <w:rsid w:val="00065E9B"/>
    <w:rsid w:val="0006602A"/>
    <w:rsid w:val="00066198"/>
    <w:rsid w:val="00066227"/>
    <w:rsid w:val="00066508"/>
    <w:rsid w:val="000670CC"/>
    <w:rsid w:val="00067B33"/>
    <w:rsid w:val="00067BCB"/>
    <w:rsid w:val="00067ED6"/>
    <w:rsid w:val="00070116"/>
    <w:rsid w:val="0007047B"/>
    <w:rsid w:val="00070BC2"/>
    <w:rsid w:val="00070CEF"/>
    <w:rsid w:val="00071A33"/>
    <w:rsid w:val="00071CCF"/>
    <w:rsid w:val="00072B7B"/>
    <w:rsid w:val="00072EF1"/>
    <w:rsid w:val="00072FA5"/>
    <w:rsid w:val="00073461"/>
    <w:rsid w:val="00073466"/>
    <w:rsid w:val="00073502"/>
    <w:rsid w:val="000737BC"/>
    <w:rsid w:val="00073D0E"/>
    <w:rsid w:val="00073D34"/>
    <w:rsid w:val="00073D4F"/>
    <w:rsid w:val="000746E8"/>
    <w:rsid w:val="00074B05"/>
    <w:rsid w:val="00074B41"/>
    <w:rsid w:val="00074BC1"/>
    <w:rsid w:val="00074E98"/>
    <w:rsid w:val="000750C3"/>
    <w:rsid w:val="000756E1"/>
    <w:rsid w:val="00075876"/>
    <w:rsid w:val="00075DFB"/>
    <w:rsid w:val="00075F46"/>
    <w:rsid w:val="000760E6"/>
    <w:rsid w:val="0007624A"/>
    <w:rsid w:val="00076D71"/>
    <w:rsid w:val="0007703A"/>
    <w:rsid w:val="000770F6"/>
    <w:rsid w:val="00077AF0"/>
    <w:rsid w:val="00077ED9"/>
    <w:rsid w:val="00080C7C"/>
    <w:rsid w:val="00080F3B"/>
    <w:rsid w:val="0008147E"/>
    <w:rsid w:val="00081753"/>
    <w:rsid w:val="000819CF"/>
    <w:rsid w:val="00081E72"/>
    <w:rsid w:val="000822A8"/>
    <w:rsid w:val="000826C7"/>
    <w:rsid w:val="000829F6"/>
    <w:rsid w:val="00082B93"/>
    <w:rsid w:val="00082F24"/>
    <w:rsid w:val="00082F42"/>
    <w:rsid w:val="00082FFD"/>
    <w:rsid w:val="000831B9"/>
    <w:rsid w:val="0008326B"/>
    <w:rsid w:val="00083B5B"/>
    <w:rsid w:val="0008452A"/>
    <w:rsid w:val="000845E2"/>
    <w:rsid w:val="00084CB5"/>
    <w:rsid w:val="00084D22"/>
    <w:rsid w:val="00085184"/>
    <w:rsid w:val="00086133"/>
    <w:rsid w:val="00086984"/>
    <w:rsid w:val="00087536"/>
    <w:rsid w:val="00087683"/>
    <w:rsid w:val="00087A70"/>
    <w:rsid w:val="00087BE5"/>
    <w:rsid w:val="00087C1F"/>
    <w:rsid w:val="00087C77"/>
    <w:rsid w:val="00090E61"/>
    <w:rsid w:val="00091341"/>
    <w:rsid w:val="00091572"/>
    <w:rsid w:val="000915A0"/>
    <w:rsid w:val="0009192F"/>
    <w:rsid w:val="00091AF9"/>
    <w:rsid w:val="00091B4A"/>
    <w:rsid w:val="00092433"/>
    <w:rsid w:val="0009277F"/>
    <w:rsid w:val="0009309E"/>
    <w:rsid w:val="000938A8"/>
    <w:rsid w:val="00093D80"/>
    <w:rsid w:val="00093E82"/>
    <w:rsid w:val="00093EE6"/>
    <w:rsid w:val="00094EEF"/>
    <w:rsid w:val="00095334"/>
    <w:rsid w:val="00095814"/>
    <w:rsid w:val="0009587F"/>
    <w:rsid w:val="0009615F"/>
    <w:rsid w:val="00096664"/>
    <w:rsid w:val="00096729"/>
    <w:rsid w:val="00096A18"/>
    <w:rsid w:val="00097151"/>
    <w:rsid w:val="000973C9"/>
    <w:rsid w:val="000979C6"/>
    <w:rsid w:val="00097B48"/>
    <w:rsid w:val="000A0029"/>
    <w:rsid w:val="000A004F"/>
    <w:rsid w:val="000A03D8"/>
    <w:rsid w:val="000A058F"/>
    <w:rsid w:val="000A05AE"/>
    <w:rsid w:val="000A0733"/>
    <w:rsid w:val="000A0B37"/>
    <w:rsid w:val="000A0E2A"/>
    <w:rsid w:val="000A1121"/>
    <w:rsid w:val="000A1125"/>
    <w:rsid w:val="000A178B"/>
    <w:rsid w:val="000A2072"/>
    <w:rsid w:val="000A24FF"/>
    <w:rsid w:val="000A25DD"/>
    <w:rsid w:val="000A2821"/>
    <w:rsid w:val="000A29D6"/>
    <w:rsid w:val="000A2BB6"/>
    <w:rsid w:val="000A3266"/>
    <w:rsid w:val="000A33CC"/>
    <w:rsid w:val="000A36A7"/>
    <w:rsid w:val="000A3A49"/>
    <w:rsid w:val="000A3DBA"/>
    <w:rsid w:val="000A3E4B"/>
    <w:rsid w:val="000A47BD"/>
    <w:rsid w:val="000A5156"/>
    <w:rsid w:val="000A56F8"/>
    <w:rsid w:val="000A5986"/>
    <w:rsid w:val="000A5DFA"/>
    <w:rsid w:val="000A6D6B"/>
    <w:rsid w:val="000A6F1C"/>
    <w:rsid w:val="000A741C"/>
    <w:rsid w:val="000A75B4"/>
    <w:rsid w:val="000A7A10"/>
    <w:rsid w:val="000A7DF7"/>
    <w:rsid w:val="000A7FB1"/>
    <w:rsid w:val="000B0102"/>
    <w:rsid w:val="000B01CC"/>
    <w:rsid w:val="000B1008"/>
    <w:rsid w:val="000B1153"/>
    <w:rsid w:val="000B11D5"/>
    <w:rsid w:val="000B1E28"/>
    <w:rsid w:val="000B2264"/>
    <w:rsid w:val="000B22DF"/>
    <w:rsid w:val="000B25A8"/>
    <w:rsid w:val="000B2865"/>
    <w:rsid w:val="000B2A33"/>
    <w:rsid w:val="000B2A3E"/>
    <w:rsid w:val="000B2EE6"/>
    <w:rsid w:val="000B320B"/>
    <w:rsid w:val="000B3318"/>
    <w:rsid w:val="000B368A"/>
    <w:rsid w:val="000B3A03"/>
    <w:rsid w:val="000B3A23"/>
    <w:rsid w:val="000B3A89"/>
    <w:rsid w:val="000B3CF4"/>
    <w:rsid w:val="000B3D94"/>
    <w:rsid w:val="000B40FF"/>
    <w:rsid w:val="000B4834"/>
    <w:rsid w:val="000B4BF5"/>
    <w:rsid w:val="000B4C50"/>
    <w:rsid w:val="000B5687"/>
    <w:rsid w:val="000B58E9"/>
    <w:rsid w:val="000B6243"/>
    <w:rsid w:val="000B62B7"/>
    <w:rsid w:val="000B6482"/>
    <w:rsid w:val="000B6691"/>
    <w:rsid w:val="000B6726"/>
    <w:rsid w:val="000B6BD9"/>
    <w:rsid w:val="000B79D5"/>
    <w:rsid w:val="000C01B6"/>
    <w:rsid w:val="000C0271"/>
    <w:rsid w:val="000C084B"/>
    <w:rsid w:val="000C0A50"/>
    <w:rsid w:val="000C1554"/>
    <w:rsid w:val="000C1915"/>
    <w:rsid w:val="000C1AEC"/>
    <w:rsid w:val="000C1DF1"/>
    <w:rsid w:val="000C1E3C"/>
    <w:rsid w:val="000C1F70"/>
    <w:rsid w:val="000C2962"/>
    <w:rsid w:val="000C2C5B"/>
    <w:rsid w:val="000C2CFD"/>
    <w:rsid w:val="000C2D02"/>
    <w:rsid w:val="000C3101"/>
    <w:rsid w:val="000C3AB3"/>
    <w:rsid w:val="000C3D33"/>
    <w:rsid w:val="000C3DC6"/>
    <w:rsid w:val="000C403F"/>
    <w:rsid w:val="000C411E"/>
    <w:rsid w:val="000C45B3"/>
    <w:rsid w:val="000C4682"/>
    <w:rsid w:val="000C46EF"/>
    <w:rsid w:val="000C4A31"/>
    <w:rsid w:val="000C5343"/>
    <w:rsid w:val="000C587D"/>
    <w:rsid w:val="000C5AD5"/>
    <w:rsid w:val="000C5D85"/>
    <w:rsid w:val="000C60BA"/>
    <w:rsid w:val="000C61F2"/>
    <w:rsid w:val="000C6323"/>
    <w:rsid w:val="000C65DF"/>
    <w:rsid w:val="000C69CA"/>
    <w:rsid w:val="000C6C7D"/>
    <w:rsid w:val="000C7080"/>
    <w:rsid w:val="000C7245"/>
    <w:rsid w:val="000C776C"/>
    <w:rsid w:val="000C7F40"/>
    <w:rsid w:val="000D0145"/>
    <w:rsid w:val="000D0515"/>
    <w:rsid w:val="000D0CC8"/>
    <w:rsid w:val="000D1139"/>
    <w:rsid w:val="000D11C7"/>
    <w:rsid w:val="000D1282"/>
    <w:rsid w:val="000D2052"/>
    <w:rsid w:val="000D2FD8"/>
    <w:rsid w:val="000D3805"/>
    <w:rsid w:val="000D3B3C"/>
    <w:rsid w:val="000D3FE9"/>
    <w:rsid w:val="000D40DF"/>
    <w:rsid w:val="000D50BD"/>
    <w:rsid w:val="000D53A5"/>
    <w:rsid w:val="000D5591"/>
    <w:rsid w:val="000D56A5"/>
    <w:rsid w:val="000D57F9"/>
    <w:rsid w:val="000D58E5"/>
    <w:rsid w:val="000D5A04"/>
    <w:rsid w:val="000D5C12"/>
    <w:rsid w:val="000D62A5"/>
    <w:rsid w:val="000D6588"/>
    <w:rsid w:val="000D66C6"/>
    <w:rsid w:val="000D6E0C"/>
    <w:rsid w:val="000D789D"/>
    <w:rsid w:val="000D7946"/>
    <w:rsid w:val="000E0437"/>
    <w:rsid w:val="000E050D"/>
    <w:rsid w:val="000E08B0"/>
    <w:rsid w:val="000E0B40"/>
    <w:rsid w:val="000E0E55"/>
    <w:rsid w:val="000E1520"/>
    <w:rsid w:val="000E16BA"/>
    <w:rsid w:val="000E16E1"/>
    <w:rsid w:val="000E18F3"/>
    <w:rsid w:val="000E18F4"/>
    <w:rsid w:val="000E1943"/>
    <w:rsid w:val="000E20BC"/>
    <w:rsid w:val="000E2549"/>
    <w:rsid w:val="000E26E4"/>
    <w:rsid w:val="000E272A"/>
    <w:rsid w:val="000E2B88"/>
    <w:rsid w:val="000E31D6"/>
    <w:rsid w:val="000E3739"/>
    <w:rsid w:val="000E383D"/>
    <w:rsid w:val="000E39B2"/>
    <w:rsid w:val="000E3CE4"/>
    <w:rsid w:val="000E4095"/>
    <w:rsid w:val="000E4428"/>
    <w:rsid w:val="000E48DF"/>
    <w:rsid w:val="000E4A63"/>
    <w:rsid w:val="000E4C46"/>
    <w:rsid w:val="000E529B"/>
    <w:rsid w:val="000E54D6"/>
    <w:rsid w:val="000E5682"/>
    <w:rsid w:val="000E5A48"/>
    <w:rsid w:val="000E5B28"/>
    <w:rsid w:val="000E5B89"/>
    <w:rsid w:val="000E609B"/>
    <w:rsid w:val="000E769E"/>
    <w:rsid w:val="000E77AF"/>
    <w:rsid w:val="000E7889"/>
    <w:rsid w:val="000E7941"/>
    <w:rsid w:val="000F0059"/>
    <w:rsid w:val="000F03E8"/>
    <w:rsid w:val="000F1FAE"/>
    <w:rsid w:val="000F245B"/>
    <w:rsid w:val="000F287C"/>
    <w:rsid w:val="000F2A8E"/>
    <w:rsid w:val="000F2B89"/>
    <w:rsid w:val="000F2E9B"/>
    <w:rsid w:val="000F304A"/>
    <w:rsid w:val="000F34AE"/>
    <w:rsid w:val="000F364A"/>
    <w:rsid w:val="000F3985"/>
    <w:rsid w:val="000F3AA2"/>
    <w:rsid w:val="000F424D"/>
    <w:rsid w:val="000F44E1"/>
    <w:rsid w:val="000F49A5"/>
    <w:rsid w:val="000F4B0D"/>
    <w:rsid w:val="000F4DB9"/>
    <w:rsid w:val="000F516B"/>
    <w:rsid w:val="000F5270"/>
    <w:rsid w:val="000F5328"/>
    <w:rsid w:val="000F540C"/>
    <w:rsid w:val="000F546D"/>
    <w:rsid w:val="000F56B3"/>
    <w:rsid w:val="000F56DD"/>
    <w:rsid w:val="000F5813"/>
    <w:rsid w:val="000F5BBA"/>
    <w:rsid w:val="000F6035"/>
    <w:rsid w:val="000F701C"/>
    <w:rsid w:val="000F728D"/>
    <w:rsid w:val="000F75E0"/>
    <w:rsid w:val="000F78B1"/>
    <w:rsid w:val="000F7B52"/>
    <w:rsid w:val="000F7D41"/>
    <w:rsid w:val="00100871"/>
    <w:rsid w:val="00101954"/>
    <w:rsid w:val="00101DB7"/>
    <w:rsid w:val="00101FDE"/>
    <w:rsid w:val="00102335"/>
    <w:rsid w:val="001023E0"/>
    <w:rsid w:val="0010274C"/>
    <w:rsid w:val="0010298A"/>
    <w:rsid w:val="00102F69"/>
    <w:rsid w:val="00103169"/>
    <w:rsid w:val="001033B2"/>
    <w:rsid w:val="0010343C"/>
    <w:rsid w:val="00103FE4"/>
    <w:rsid w:val="00104665"/>
    <w:rsid w:val="001048B9"/>
    <w:rsid w:val="00104934"/>
    <w:rsid w:val="00104A9A"/>
    <w:rsid w:val="00104AAE"/>
    <w:rsid w:val="00104B4C"/>
    <w:rsid w:val="00104D6B"/>
    <w:rsid w:val="00105165"/>
    <w:rsid w:val="001051BA"/>
    <w:rsid w:val="0010522D"/>
    <w:rsid w:val="00105440"/>
    <w:rsid w:val="00105544"/>
    <w:rsid w:val="00105DD8"/>
    <w:rsid w:val="00106019"/>
    <w:rsid w:val="001061EA"/>
    <w:rsid w:val="00106341"/>
    <w:rsid w:val="001063D5"/>
    <w:rsid w:val="0010657D"/>
    <w:rsid w:val="00106E16"/>
    <w:rsid w:val="0010701A"/>
    <w:rsid w:val="0010762D"/>
    <w:rsid w:val="00107AE9"/>
    <w:rsid w:val="00110088"/>
    <w:rsid w:val="001101D5"/>
    <w:rsid w:val="00110682"/>
    <w:rsid w:val="00110AF6"/>
    <w:rsid w:val="00110FAC"/>
    <w:rsid w:val="001110A1"/>
    <w:rsid w:val="00111951"/>
    <w:rsid w:val="001119B4"/>
    <w:rsid w:val="00111F28"/>
    <w:rsid w:val="00111FB7"/>
    <w:rsid w:val="001124FB"/>
    <w:rsid w:val="001131E2"/>
    <w:rsid w:val="0011320B"/>
    <w:rsid w:val="00113318"/>
    <w:rsid w:val="0011359B"/>
    <w:rsid w:val="00113634"/>
    <w:rsid w:val="00113776"/>
    <w:rsid w:val="00114388"/>
    <w:rsid w:val="00114B59"/>
    <w:rsid w:val="00115D0D"/>
    <w:rsid w:val="00115D5C"/>
    <w:rsid w:val="00115F57"/>
    <w:rsid w:val="001163DE"/>
    <w:rsid w:val="001165E6"/>
    <w:rsid w:val="001169B8"/>
    <w:rsid w:val="00116BD0"/>
    <w:rsid w:val="00117B45"/>
    <w:rsid w:val="00117C3A"/>
    <w:rsid w:val="0012038C"/>
    <w:rsid w:val="00120B1E"/>
    <w:rsid w:val="00120E8D"/>
    <w:rsid w:val="001210C9"/>
    <w:rsid w:val="001213E7"/>
    <w:rsid w:val="001214C4"/>
    <w:rsid w:val="0012166E"/>
    <w:rsid w:val="001216B3"/>
    <w:rsid w:val="0012185B"/>
    <w:rsid w:val="00121990"/>
    <w:rsid w:val="00121D40"/>
    <w:rsid w:val="001224AD"/>
    <w:rsid w:val="00122610"/>
    <w:rsid w:val="001228FF"/>
    <w:rsid w:val="0012290A"/>
    <w:rsid w:val="00122D88"/>
    <w:rsid w:val="00122FE7"/>
    <w:rsid w:val="00123083"/>
    <w:rsid w:val="001235D9"/>
    <w:rsid w:val="0012437B"/>
    <w:rsid w:val="00124993"/>
    <w:rsid w:val="00124A37"/>
    <w:rsid w:val="00124E42"/>
    <w:rsid w:val="00124F93"/>
    <w:rsid w:val="0012525D"/>
    <w:rsid w:val="001255D9"/>
    <w:rsid w:val="001256A8"/>
    <w:rsid w:val="001256B7"/>
    <w:rsid w:val="00125823"/>
    <w:rsid w:val="00125D38"/>
    <w:rsid w:val="00125E31"/>
    <w:rsid w:val="00126717"/>
    <w:rsid w:val="00126AC8"/>
    <w:rsid w:val="00126ADE"/>
    <w:rsid w:val="001279FA"/>
    <w:rsid w:val="00130A3B"/>
    <w:rsid w:val="00130F40"/>
    <w:rsid w:val="001312AA"/>
    <w:rsid w:val="0013223D"/>
    <w:rsid w:val="00132AA6"/>
    <w:rsid w:val="00132D28"/>
    <w:rsid w:val="00133EFB"/>
    <w:rsid w:val="0013438D"/>
    <w:rsid w:val="00134392"/>
    <w:rsid w:val="001347B9"/>
    <w:rsid w:val="00134B2E"/>
    <w:rsid w:val="00134EBD"/>
    <w:rsid w:val="0013502A"/>
    <w:rsid w:val="00135338"/>
    <w:rsid w:val="0013533C"/>
    <w:rsid w:val="001355E9"/>
    <w:rsid w:val="00135649"/>
    <w:rsid w:val="00135953"/>
    <w:rsid w:val="00135CE6"/>
    <w:rsid w:val="00135EC5"/>
    <w:rsid w:val="00136562"/>
    <w:rsid w:val="0013676E"/>
    <w:rsid w:val="00136D4D"/>
    <w:rsid w:val="00137236"/>
    <w:rsid w:val="0013725E"/>
    <w:rsid w:val="001373A4"/>
    <w:rsid w:val="00137605"/>
    <w:rsid w:val="00137C1E"/>
    <w:rsid w:val="00137FDB"/>
    <w:rsid w:val="00140015"/>
    <w:rsid w:val="001403F7"/>
    <w:rsid w:val="0014072B"/>
    <w:rsid w:val="0014077E"/>
    <w:rsid w:val="001419A5"/>
    <w:rsid w:val="0014230D"/>
    <w:rsid w:val="001423EB"/>
    <w:rsid w:val="0014260F"/>
    <w:rsid w:val="001427CF"/>
    <w:rsid w:val="0014291A"/>
    <w:rsid w:val="00142B6B"/>
    <w:rsid w:val="0014304F"/>
    <w:rsid w:val="0014307D"/>
    <w:rsid w:val="0014376F"/>
    <w:rsid w:val="001439B5"/>
    <w:rsid w:val="00144181"/>
    <w:rsid w:val="00144195"/>
    <w:rsid w:val="001441DE"/>
    <w:rsid w:val="00144921"/>
    <w:rsid w:val="00144BD4"/>
    <w:rsid w:val="001454D9"/>
    <w:rsid w:val="001456D0"/>
    <w:rsid w:val="00145F72"/>
    <w:rsid w:val="00146396"/>
    <w:rsid w:val="001465D9"/>
    <w:rsid w:val="00146F7B"/>
    <w:rsid w:val="00147144"/>
    <w:rsid w:val="00147717"/>
    <w:rsid w:val="001477AC"/>
    <w:rsid w:val="00147859"/>
    <w:rsid w:val="00147F86"/>
    <w:rsid w:val="00150138"/>
    <w:rsid w:val="00150733"/>
    <w:rsid w:val="00150740"/>
    <w:rsid w:val="00150C06"/>
    <w:rsid w:val="00150C95"/>
    <w:rsid w:val="00150E14"/>
    <w:rsid w:val="0015103A"/>
    <w:rsid w:val="0015137C"/>
    <w:rsid w:val="0015140D"/>
    <w:rsid w:val="00151934"/>
    <w:rsid w:val="0015194A"/>
    <w:rsid w:val="00151B5A"/>
    <w:rsid w:val="00151DB0"/>
    <w:rsid w:val="0015227E"/>
    <w:rsid w:val="00152340"/>
    <w:rsid w:val="001524A5"/>
    <w:rsid w:val="00152571"/>
    <w:rsid w:val="0015282F"/>
    <w:rsid w:val="00152CEE"/>
    <w:rsid w:val="00152E38"/>
    <w:rsid w:val="00153228"/>
    <w:rsid w:val="0015329D"/>
    <w:rsid w:val="00153563"/>
    <w:rsid w:val="00153D62"/>
    <w:rsid w:val="00153ED4"/>
    <w:rsid w:val="001547E6"/>
    <w:rsid w:val="001549C8"/>
    <w:rsid w:val="00154AEE"/>
    <w:rsid w:val="00154BD6"/>
    <w:rsid w:val="00154D3F"/>
    <w:rsid w:val="00155C0D"/>
    <w:rsid w:val="00155DB8"/>
    <w:rsid w:val="001565F9"/>
    <w:rsid w:val="001568CF"/>
    <w:rsid w:val="00157038"/>
    <w:rsid w:val="0015728A"/>
    <w:rsid w:val="001573B2"/>
    <w:rsid w:val="001605E5"/>
    <w:rsid w:val="001606BD"/>
    <w:rsid w:val="0016089F"/>
    <w:rsid w:val="0016090E"/>
    <w:rsid w:val="00160A67"/>
    <w:rsid w:val="001619BB"/>
    <w:rsid w:val="00161F41"/>
    <w:rsid w:val="0016212D"/>
    <w:rsid w:val="001621EA"/>
    <w:rsid w:val="00162444"/>
    <w:rsid w:val="001628AE"/>
    <w:rsid w:val="00163342"/>
    <w:rsid w:val="00163463"/>
    <w:rsid w:val="00163CA5"/>
    <w:rsid w:val="00163FC8"/>
    <w:rsid w:val="00164A8D"/>
    <w:rsid w:val="00164AF4"/>
    <w:rsid w:val="00164D19"/>
    <w:rsid w:val="001654D8"/>
    <w:rsid w:val="0016550E"/>
    <w:rsid w:val="001655BB"/>
    <w:rsid w:val="0016594B"/>
    <w:rsid w:val="00165B69"/>
    <w:rsid w:val="001662BB"/>
    <w:rsid w:val="001664C8"/>
    <w:rsid w:val="00166531"/>
    <w:rsid w:val="0016725A"/>
    <w:rsid w:val="0017029A"/>
    <w:rsid w:val="00170763"/>
    <w:rsid w:val="00170A2E"/>
    <w:rsid w:val="00170BFF"/>
    <w:rsid w:val="0017197A"/>
    <w:rsid w:val="00171C91"/>
    <w:rsid w:val="00171CDA"/>
    <w:rsid w:val="00172194"/>
    <w:rsid w:val="00172387"/>
    <w:rsid w:val="001725A1"/>
    <w:rsid w:val="00172ADD"/>
    <w:rsid w:val="001730B8"/>
    <w:rsid w:val="00173198"/>
    <w:rsid w:val="00173786"/>
    <w:rsid w:val="00173B4E"/>
    <w:rsid w:val="00174002"/>
    <w:rsid w:val="00175008"/>
    <w:rsid w:val="001757D5"/>
    <w:rsid w:val="00175A4E"/>
    <w:rsid w:val="00176172"/>
    <w:rsid w:val="0017698D"/>
    <w:rsid w:val="001769E6"/>
    <w:rsid w:val="00176C7F"/>
    <w:rsid w:val="00177125"/>
    <w:rsid w:val="00177370"/>
    <w:rsid w:val="00177984"/>
    <w:rsid w:val="00177CD0"/>
    <w:rsid w:val="00177EB3"/>
    <w:rsid w:val="0018011F"/>
    <w:rsid w:val="00180135"/>
    <w:rsid w:val="001802FA"/>
    <w:rsid w:val="001804B1"/>
    <w:rsid w:val="00180E54"/>
    <w:rsid w:val="00181128"/>
    <w:rsid w:val="00181927"/>
    <w:rsid w:val="00181B6A"/>
    <w:rsid w:val="00181BDC"/>
    <w:rsid w:val="001825C6"/>
    <w:rsid w:val="001825DD"/>
    <w:rsid w:val="001826B3"/>
    <w:rsid w:val="001836EB"/>
    <w:rsid w:val="00183A07"/>
    <w:rsid w:val="00183B53"/>
    <w:rsid w:val="00183CA5"/>
    <w:rsid w:val="00183E1A"/>
    <w:rsid w:val="001842D2"/>
    <w:rsid w:val="00184B9B"/>
    <w:rsid w:val="00185294"/>
    <w:rsid w:val="001853CF"/>
    <w:rsid w:val="001855E9"/>
    <w:rsid w:val="00185731"/>
    <w:rsid w:val="00185924"/>
    <w:rsid w:val="0018604F"/>
    <w:rsid w:val="001863DE"/>
    <w:rsid w:val="001863F9"/>
    <w:rsid w:val="00186686"/>
    <w:rsid w:val="001867AF"/>
    <w:rsid w:val="00186924"/>
    <w:rsid w:val="00186925"/>
    <w:rsid w:val="00186A81"/>
    <w:rsid w:val="001873A8"/>
    <w:rsid w:val="0018746F"/>
    <w:rsid w:val="0019035C"/>
    <w:rsid w:val="001904AC"/>
    <w:rsid w:val="001905BD"/>
    <w:rsid w:val="00190A9A"/>
    <w:rsid w:val="00190CAC"/>
    <w:rsid w:val="00190F8B"/>
    <w:rsid w:val="0019108D"/>
    <w:rsid w:val="00191283"/>
    <w:rsid w:val="001913A8"/>
    <w:rsid w:val="001917BF"/>
    <w:rsid w:val="001918EA"/>
    <w:rsid w:val="00191A79"/>
    <w:rsid w:val="00192040"/>
    <w:rsid w:val="001920B9"/>
    <w:rsid w:val="001923D5"/>
    <w:rsid w:val="00192E41"/>
    <w:rsid w:val="00193B5D"/>
    <w:rsid w:val="00193E76"/>
    <w:rsid w:val="001941F8"/>
    <w:rsid w:val="00194366"/>
    <w:rsid w:val="0019442B"/>
    <w:rsid w:val="00194518"/>
    <w:rsid w:val="0019483C"/>
    <w:rsid w:val="0019491F"/>
    <w:rsid w:val="00194BC5"/>
    <w:rsid w:val="00194D97"/>
    <w:rsid w:val="00194E1B"/>
    <w:rsid w:val="00195186"/>
    <w:rsid w:val="0019519E"/>
    <w:rsid w:val="001951DA"/>
    <w:rsid w:val="001955D8"/>
    <w:rsid w:val="00195BA9"/>
    <w:rsid w:val="00195C18"/>
    <w:rsid w:val="00195F4C"/>
    <w:rsid w:val="00196A6F"/>
    <w:rsid w:val="00196B01"/>
    <w:rsid w:val="00196BF3"/>
    <w:rsid w:val="00196E90"/>
    <w:rsid w:val="00196F06"/>
    <w:rsid w:val="001971EF"/>
    <w:rsid w:val="0019743E"/>
    <w:rsid w:val="00197756"/>
    <w:rsid w:val="00197B03"/>
    <w:rsid w:val="001A067D"/>
    <w:rsid w:val="001A06E1"/>
    <w:rsid w:val="001A0836"/>
    <w:rsid w:val="001A0874"/>
    <w:rsid w:val="001A1BCA"/>
    <w:rsid w:val="001A1CFF"/>
    <w:rsid w:val="001A34FA"/>
    <w:rsid w:val="001A3EC0"/>
    <w:rsid w:val="001A3F3F"/>
    <w:rsid w:val="001A41FA"/>
    <w:rsid w:val="001A4743"/>
    <w:rsid w:val="001A4B5D"/>
    <w:rsid w:val="001A5E00"/>
    <w:rsid w:val="001A6843"/>
    <w:rsid w:val="001A6E64"/>
    <w:rsid w:val="001A7501"/>
    <w:rsid w:val="001A79FC"/>
    <w:rsid w:val="001A7A66"/>
    <w:rsid w:val="001B0061"/>
    <w:rsid w:val="001B0095"/>
    <w:rsid w:val="001B014E"/>
    <w:rsid w:val="001B03EC"/>
    <w:rsid w:val="001B05B6"/>
    <w:rsid w:val="001B0890"/>
    <w:rsid w:val="001B09BE"/>
    <w:rsid w:val="001B0B60"/>
    <w:rsid w:val="001B11BF"/>
    <w:rsid w:val="001B1209"/>
    <w:rsid w:val="001B12CD"/>
    <w:rsid w:val="001B13AB"/>
    <w:rsid w:val="001B147D"/>
    <w:rsid w:val="001B16BD"/>
    <w:rsid w:val="001B1762"/>
    <w:rsid w:val="001B1784"/>
    <w:rsid w:val="001B224E"/>
    <w:rsid w:val="001B2585"/>
    <w:rsid w:val="001B277A"/>
    <w:rsid w:val="001B3726"/>
    <w:rsid w:val="001B3CFC"/>
    <w:rsid w:val="001B3F0F"/>
    <w:rsid w:val="001B4287"/>
    <w:rsid w:val="001B44C1"/>
    <w:rsid w:val="001B4553"/>
    <w:rsid w:val="001B49FD"/>
    <w:rsid w:val="001B4CB1"/>
    <w:rsid w:val="001B4FA7"/>
    <w:rsid w:val="001B51FB"/>
    <w:rsid w:val="001B5567"/>
    <w:rsid w:val="001B5C37"/>
    <w:rsid w:val="001B5DDB"/>
    <w:rsid w:val="001B5EB4"/>
    <w:rsid w:val="001B6212"/>
    <w:rsid w:val="001B6711"/>
    <w:rsid w:val="001B6BB6"/>
    <w:rsid w:val="001B6BDB"/>
    <w:rsid w:val="001B6BED"/>
    <w:rsid w:val="001B721C"/>
    <w:rsid w:val="001B7767"/>
    <w:rsid w:val="001B7780"/>
    <w:rsid w:val="001B7B57"/>
    <w:rsid w:val="001B7D71"/>
    <w:rsid w:val="001B7DBB"/>
    <w:rsid w:val="001C09F4"/>
    <w:rsid w:val="001C0D77"/>
    <w:rsid w:val="001C1294"/>
    <w:rsid w:val="001C12E7"/>
    <w:rsid w:val="001C1529"/>
    <w:rsid w:val="001C179A"/>
    <w:rsid w:val="001C17A0"/>
    <w:rsid w:val="001C1A3B"/>
    <w:rsid w:val="001C1B7F"/>
    <w:rsid w:val="001C1F57"/>
    <w:rsid w:val="001C24A8"/>
    <w:rsid w:val="001C264A"/>
    <w:rsid w:val="001C29CE"/>
    <w:rsid w:val="001C2B74"/>
    <w:rsid w:val="001C30CE"/>
    <w:rsid w:val="001C31BA"/>
    <w:rsid w:val="001C35B2"/>
    <w:rsid w:val="001C3899"/>
    <w:rsid w:val="001C399E"/>
    <w:rsid w:val="001C3C97"/>
    <w:rsid w:val="001C41ED"/>
    <w:rsid w:val="001C4A51"/>
    <w:rsid w:val="001C4D57"/>
    <w:rsid w:val="001C4F26"/>
    <w:rsid w:val="001C50AE"/>
    <w:rsid w:val="001C5115"/>
    <w:rsid w:val="001C5268"/>
    <w:rsid w:val="001C61ED"/>
    <w:rsid w:val="001C62B8"/>
    <w:rsid w:val="001C69F4"/>
    <w:rsid w:val="001C6B43"/>
    <w:rsid w:val="001C6BAB"/>
    <w:rsid w:val="001C6BF4"/>
    <w:rsid w:val="001C6DCF"/>
    <w:rsid w:val="001C6EA8"/>
    <w:rsid w:val="001C6F54"/>
    <w:rsid w:val="001C6FC7"/>
    <w:rsid w:val="001C7117"/>
    <w:rsid w:val="001C7798"/>
    <w:rsid w:val="001D0181"/>
    <w:rsid w:val="001D0438"/>
    <w:rsid w:val="001D0CA2"/>
    <w:rsid w:val="001D11B0"/>
    <w:rsid w:val="001D14B8"/>
    <w:rsid w:val="001D15F0"/>
    <w:rsid w:val="001D196A"/>
    <w:rsid w:val="001D2587"/>
    <w:rsid w:val="001D269A"/>
    <w:rsid w:val="001D2785"/>
    <w:rsid w:val="001D2863"/>
    <w:rsid w:val="001D299B"/>
    <w:rsid w:val="001D2B33"/>
    <w:rsid w:val="001D2DFC"/>
    <w:rsid w:val="001D3713"/>
    <w:rsid w:val="001D39A3"/>
    <w:rsid w:val="001D3CFD"/>
    <w:rsid w:val="001D426D"/>
    <w:rsid w:val="001D4679"/>
    <w:rsid w:val="001D483B"/>
    <w:rsid w:val="001D4D53"/>
    <w:rsid w:val="001D4E37"/>
    <w:rsid w:val="001D4EEA"/>
    <w:rsid w:val="001D51C5"/>
    <w:rsid w:val="001D53D2"/>
    <w:rsid w:val="001D552E"/>
    <w:rsid w:val="001D605B"/>
    <w:rsid w:val="001D659B"/>
    <w:rsid w:val="001D6799"/>
    <w:rsid w:val="001D6A84"/>
    <w:rsid w:val="001D6D47"/>
    <w:rsid w:val="001D7754"/>
    <w:rsid w:val="001D7A68"/>
    <w:rsid w:val="001D7B5D"/>
    <w:rsid w:val="001E0304"/>
    <w:rsid w:val="001E03CE"/>
    <w:rsid w:val="001E0AAC"/>
    <w:rsid w:val="001E0CF5"/>
    <w:rsid w:val="001E0E09"/>
    <w:rsid w:val="001E0ED6"/>
    <w:rsid w:val="001E0FCC"/>
    <w:rsid w:val="001E0FD9"/>
    <w:rsid w:val="001E11C1"/>
    <w:rsid w:val="001E12A7"/>
    <w:rsid w:val="001E1463"/>
    <w:rsid w:val="001E1AEA"/>
    <w:rsid w:val="001E1C46"/>
    <w:rsid w:val="001E21F2"/>
    <w:rsid w:val="001E227F"/>
    <w:rsid w:val="001E23C5"/>
    <w:rsid w:val="001E25CC"/>
    <w:rsid w:val="001E27AB"/>
    <w:rsid w:val="001E2C31"/>
    <w:rsid w:val="001E2FA9"/>
    <w:rsid w:val="001E3663"/>
    <w:rsid w:val="001E39CF"/>
    <w:rsid w:val="001E421E"/>
    <w:rsid w:val="001E5191"/>
    <w:rsid w:val="001E5295"/>
    <w:rsid w:val="001E5B1A"/>
    <w:rsid w:val="001E5B51"/>
    <w:rsid w:val="001E5D2F"/>
    <w:rsid w:val="001E5F99"/>
    <w:rsid w:val="001E629A"/>
    <w:rsid w:val="001E6826"/>
    <w:rsid w:val="001E6CF7"/>
    <w:rsid w:val="001E73CE"/>
    <w:rsid w:val="001E77E3"/>
    <w:rsid w:val="001F066D"/>
    <w:rsid w:val="001F068E"/>
    <w:rsid w:val="001F0923"/>
    <w:rsid w:val="001F0933"/>
    <w:rsid w:val="001F0C10"/>
    <w:rsid w:val="001F0F13"/>
    <w:rsid w:val="001F1A29"/>
    <w:rsid w:val="001F1E15"/>
    <w:rsid w:val="001F1F46"/>
    <w:rsid w:val="001F2402"/>
    <w:rsid w:val="001F4074"/>
    <w:rsid w:val="001F43B4"/>
    <w:rsid w:val="001F4496"/>
    <w:rsid w:val="001F473A"/>
    <w:rsid w:val="001F48E0"/>
    <w:rsid w:val="001F4EE6"/>
    <w:rsid w:val="001F4F5F"/>
    <w:rsid w:val="001F5620"/>
    <w:rsid w:val="001F56BD"/>
    <w:rsid w:val="001F5F64"/>
    <w:rsid w:val="001F6107"/>
    <w:rsid w:val="001F63D8"/>
    <w:rsid w:val="001F66D5"/>
    <w:rsid w:val="001F68A5"/>
    <w:rsid w:val="001F6C59"/>
    <w:rsid w:val="001F7725"/>
    <w:rsid w:val="001F7B61"/>
    <w:rsid w:val="00200131"/>
    <w:rsid w:val="0020029E"/>
    <w:rsid w:val="002009B4"/>
    <w:rsid w:val="00200A77"/>
    <w:rsid w:val="00200BFC"/>
    <w:rsid w:val="002013AD"/>
    <w:rsid w:val="00201546"/>
    <w:rsid w:val="002016CC"/>
    <w:rsid w:val="00202250"/>
    <w:rsid w:val="00202337"/>
    <w:rsid w:val="0020245C"/>
    <w:rsid w:val="002024AB"/>
    <w:rsid w:val="002025FD"/>
    <w:rsid w:val="002026CE"/>
    <w:rsid w:val="002028A9"/>
    <w:rsid w:val="002028B1"/>
    <w:rsid w:val="00203149"/>
    <w:rsid w:val="002034CC"/>
    <w:rsid w:val="00203834"/>
    <w:rsid w:val="00203DCC"/>
    <w:rsid w:val="00204890"/>
    <w:rsid w:val="002049B8"/>
    <w:rsid w:val="00204E30"/>
    <w:rsid w:val="00204EBE"/>
    <w:rsid w:val="0020650D"/>
    <w:rsid w:val="00206867"/>
    <w:rsid w:val="00206AF5"/>
    <w:rsid w:val="0020717E"/>
    <w:rsid w:val="00207338"/>
    <w:rsid w:val="00207AA4"/>
    <w:rsid w:val="00207CAB"/>
    <w:rsid w:val="00210367"/>
    <w:rsid w:val="00211B03"/>
    <w:rsid w:val="00211DB0"/>
    <w:rsid w:val="00211DCA"/>
    <w:rsid w:val="00211F4A"/>
    <w:rsid w:val="002124CB"/>
    <w:rsid w:val="002124E7"/>
    <w:rsid w:val="0021264A"/>
    <w:rsid w:val="00212676"/>
    <w:rsid w:val="00212960"/>
    <w:rsid w:val="00212A51"/>
    <w:rsid w:val="00212A89"/>
    <w:rsid w:val="00212B64"/>
    <w:rsid w:val="00212ECD"/>
    <w:rsid w:val="00213104"/>
    <w:rsid w:val="00213230"/>
    <w:rsid w:val="002133F2"/>
    <w:rsid w:val="0021415A"/>
    <w:rsid w:val="0021431C"/>
    <w:rsid w:val="00214892"/>
    <w:rsid w:val="00214B44"/>
    <w:rsid w:val="00215045"/>
    <w:rsid w:val="002150E5"/>
    <w:rsid w:val="002151C7"/>
    <w:rsid w:val="0021559A"/>
    <w:rsid w:val="002156D7"/>
    <w:rsid w:val="00215819"/>
    <w:rsid w:val="00215933"/>
    <w:rsid w:val="00215E64"/>
    <w:rsid w:val="00215F32"/>
    <w:rsid w:val="0021622D"/>
    <w:rsid w:val="00216381"/>
    <w:rsid w:val="00216564"/>
    <w:rsid w:val="00216C56"/>
    <w:rsid w:val="00217044"/>
    <w:rsid w:val="0021712A"/>
    <w:rsid w:val="00217151"/>
    <w:rsid w:val="002178C1"/>
    <w:rsid w:val="002179BE"/>
    <w:rsid w:val="00217EF5"/>
    <w:rsid w:val="00220147"/>
    <w:rsid w:val="002206D3"/>
    <w:rsid w:val="00220804"/>
    <w:rsid w:val="002208E1"/>
    <w:rsid w:val="00220AE8"/>
    <w:rsid w:val="00220B25"/>
    <w:rsid w:val="00221149"/>
    <w:rsid w:val="00221746"/>
    <w:rsid w:val="0022191F"/>
    <w:rsid w:val="00221B83"/>
    <w:rsid w:val="00221C61"/>
    <w:rsid w:val="00221DDF"/>
    <w:rsid w:val="00221F8E"/>
    <w:rsid w:val="0022214C"/>
    <w:rsid w:val="002229C1"/>
    <w:rsid w:val="00222A3A"/>
    <w:rsid w:val="002230C9"/>
    <w:rsid w:val="002234F2"/>
    <w:rsid w:val="00223892"/>
    <w:rsid w:val="00223F34"/>
    <w:rsid w:val="002242AB"/>
    <w:rsid w:val="0022457F"/>
    <w:rsid w:val="00224AE1"/>
    <w:rsid w:val="00224B4B"/>
    <w:rsid w:val="00224F0F"/>
    <w:rsid w:val="002250B9"/>
    <w:rsid w:val="0022527A"/>
    <w:rsid w:val="00225381"/>
    <w:rsid w:val="002258E3"/>
    <w:rsid w:val="00225C16"/>
    <w:rsid w:val="00225DBB"/>
    <w:rsid w:val="00225EB9"/>
    <w:rsid w:val="00226374"/>
    <w:rsid w:val="00227168"/>
    <w:rsid w:val="002274C7"/>
    <w:rsid w:val="0023015D"/>
    <w:rsid w:val="002305C7"/>
    <w:rsid w:val="00230894"/>
    <w:rsid w:val="00230D14"/>
    <w:rsid w:val="00231161"/>
    <w:rsid w:val="00231319"/>
    <w:rsid w:val="002317D7"/>
    <w:rsid w:val="00231FDA"/>
    <w:rsid w:val="002329CD"/>
    <w:rsid w:val="00233528"/>
    <w:rsid w:val="002336D3"/>
    <w:rsid w:val="00233A34"/>
    <w:rsid w:val="00234270"/>
    <w:rsid w:val="00234296"/>
    <w:rsid w:val="00234435"/>
    <w:rsid w:val="00234672"/>
    <w:rsid w:val="00234A6E"/>
    <w:rsid w:val="00234B5A"/>
    <w:rsid w:val="00234D8D"/>
    <w:rsid w:val="00234FCF"/>
    <w:rsid w:val="00235541"/>
    <w:rsid w:val="002356BE"/>
    <w:rsid w:val="002356C7"/>
    <w:rsid w:val="00235C20"/>
    <w:rsid w:val="00235F29"/>
    <w:rsid w:val="00236049"/>
    <w:rsid w:val="002363E4"/>
    <w:rsid w:val="002365DB"/>
    <w:rsid w:val="00236B8F"/>
    <w:rsid w:val="00237089"/>
    <w:rsid w:val="002370CC"/>
    <w:rsid w:val="00237E39"/>
    <w:rsid w:val="0024004C"/>
    <w:rsid w:val="002400C6"/>
    <w:rsid w:val="002402B7"/>
    <w:rsid w:val="0024048E"/>
    <w:rsid w:val="002405A4"/>
    <w:rsid w:val="00240ABC"/>
    <w:rsid w:val="00240AEC"/>
    <w:rsid w:val="00240F42"/>
    <w:rsid w:val="00240FC7"/>
    <w:rsid w:val="0024120E"/>
    <w:rsid w:val="0024136A"/>
    <w:rsid w:val="002413D8"/>
    <w:rsid w:val="00241460"/>
    <w:rsid w:val="002418E2"/>
    <w:rsid w:val="002419A8"/>
    <w:rsid w:val="00241E5A"/>
    <w:rsid w:val="00242394"/>
    <w:rsid w:val="00242CCC"/>
    <w:rsid w:val="00243248"/>
    <w:rsid w:val="0024385A"/>
    <w:rsid w:val="00243D18"/>
    <w:rsid w:val="0024426E"/>
    <w:rsid w:val="0024449B"/>
    <w:rsid w:val="002445A9"/>
    <w:rsid w:val="00244E3D"/>
    <w:rsid w:val="002451D8"/>
    <w:rsid w:val="00245303"/>
    <w:rsid w:val="002453C4"/>
    <w:rsid w:val="00245A65"/>
    <w:rsid w:val="00245D6F"/>
    <w:rsid w:val="00245F6A"/>
    <w:rsid w:val="00246068"/>
    <w:rsid w:val="00246122"/>
    <w:rsid w:val="00246281"/>
    <w:rsid w:val="00247153"/>
    <w:rsid w:val="0024742A"/>
    <w:rsid w:val="0024749B"/>
    <w:rsid w:val="002477B8"/>
    <w:rsid w:val="00247F88"/>
    <w:rsid w:val="00247F95"/>
    <w:rsid w:val="00250277"/>
    <w:rsid w:val="00250641"/>
    <w:rsid w:val="002506DF"/>
    <w:rsid w:val="002507A1"/>
    <w:rsid w:val="0025085E"/>
    <w:rsid w:val="00250981"/>
    <w:rsid w:val="002509AA"/>
    <w:rsid w:val="00250AB0"/>
    <w:rsid w:val="00250D7C"/>
    <w:rsid w:val="0025168F"/>
    <w:rsid w:val="00252037"/>
    <w:rsid w:val="00252498"/>
    <w:rsid w:val="002527F1"/>
    <w:rsid w:val="00252976"/>
    <w:rsid w:val="002531EE"/>
    <w:rsid w:val="00253456"/>
    <w:rsid w:val="002538A6"/>
    <w:rsid w:val="0025411A"/>
    <w:rsid w:val="0025470C"/>
    <w:rsid w:val="002547B3"/>
    <w:rsid w:val="002547C3"/>
    <w:rsid w:val="00254932"/>
    <w:rsid w:val="00254D57"/>
    <w:rsid w:val="00255443"/>
    <w:rsid w:val="002555AF"/>
    <w:rsid w:val="002557C9"/>
    <w:rsid w:val="0025614C"/>
    <w:rsid w:val="0025694E"/>
    <w:rsid w:val="002570A3"/>
    <w:rsid w:val="00257437"/>
    <w:rsid w:val="00257539"/>
    <w:rsid w:val="00257676"/>
    <w:rsid w:val="00257748"/>
    <w:rsid w:val="00257939"/>
    <w:rsid w:val="002605D9"/>
    <w:rsid w:val="00260AE0"/>
    <w:rsid w:val="00260BCB"/>
    <w:rsid w:val="00260DA4"/>
    <w:rsid w:val="00260F27"/>
    <w:rsid w:val="00261FB8"/>
    <w:rsid w:val="00262015"/>
    <w:rsid w:val="0026217A"/>
    <w:rsid w:val="00262445"/>
    <w:rsid w:val="0026255A"/>
    <w:rsid w:val="0026292E"/>
    <w:rsid w:val="00263A24"/>
    <w:rsid w:val="00263D07"/>
    <w:rsid w:val="00263DCE"/>
    <w:rsid w:val="00264262"/>
    <w:rsid w:val="00264783"/>
    <w:rsid w:val="002648A2"/>
    <w:rsid w:val="002649F0"/>
    <w:rsid w:val="00264A55"/>
    <w:rsid w:val="00264EAA"/>
    <w:rsid w:val="00264F9B"/>
    <w:rsid w:val="00264FE3"/>
    <w:rsid w:val="00265214"/>
    <w:rsid w:val="00265301"/>
    <w:rsid w:val="00265586"/>
    <w:rsid w:val="002655FB"/>
    <w:rsid w:val="00265963"/>
    <w:rsid w:val="002665FE"/>
    <w:rsid w:val="0026663E"/>
    <w:rsid w:val="0026710B"/>
    <w:rsid w:val="002677DB"/>
    <w:rsid w:val="00270159"/>
    <w:rsid w:val="002701FA"/>
    <w:rsid w:val="0027025B"/>
    <w:rsid w:val="00270433"/>
    <w:rsid w:val="00270EE1"/>
    <w:rsid w:val="0027131E"/>
    <w:rsid w:val="00271448"/>
    <w:rsid w:val="002715FE"/>
    <w:rsid w:val="0027173A"/>
    <w:rsid w:val="00271888"/>
    <w:rsid w:val="0027195F"/>
    <w:rsid w:val="00271DCA"/>
    <w:rsid w:val="002723ED"/>
    <w:rsid w:val="002724AD"/>
    <w:rsid w:val="00272653"/>
    <w:rsid w:val="00272AFF"/>
    <w:rsid w:val="00272B82"/>
    <w:rsid w:val="00273069"/>
    <w:rsid w:val="00273212"/>
    <w:rsid w:val="002735B9"/>
    <w:rsid w:val="0027373C"/>
    <w:rsid w:val="00273F02"/>
    <w:rsid w:val="00274C88"/>
    <w:rsid w:val="00275095"/>
    <w:rsid w:val="00275191"/>
    <w:rsid w:val="00275497"/>
    <w:rsid w:val="0027560A"/>
    <w:rsid w:val="002757F1"/>
    <w:rsid w:val="00275A36"/>
    <w:rsid w:val="00275C45"/>
    <w:rsid w:val="00275D75"/>
    <w:rsid w:val="0027641B"/>
    <w:rsid w:val="0027649B"/>
    <w:rsid w:val="00276685"/>
    <w:rsid w:val="002768E6"/>
    <w:rsid w:val="00276EB7"/>
    <w:rsid w:val="002771F2"/>
    <w:rsid w:val="002774EC"/>
    <w:rsid w:val="00277DAA"/>
    <w:rsid w:val="00280107"/>
    <w:rsid w:val="002801C1"/>
    <w:rsid w:val="00280444"/>
    <w:rsid w:val="0028055A"/>
    <w:rsid w:val="002805A1"/>
    <w:rsid w:val="00280B87"/>
    <w:rsid w:val="00281BD6"/>
    <w:rsid w:val="00282013"/>
    <w:rsid w:val="002829F9"/>
    <w:rsid w:val="00282C66"/>
    <w:rsid w:val="00282D18"/>
    <w:rsid w:val="0028300F"/>
    <w:rsid w:val="002830C1"/>
    <w:rsid w:val="002841AD"/>
    <w:rsid w:val="0028433B"/>
    <w:rsid w:val="0028436E"/>
    <w:rsid w:val="0028439E"/>
    <w:rsid w:val="002845DD"/>
    <w:rsid w:val="00284895"/>
    <w:rsid w:val="00284CB8"/>
    <w:rsid w:val="0028525E"/>
    <w:rsid w:val="002854EB"/>
    <w:rsid w:val="0028587F"/>
    <w:rsid w:val="00286681"/>
    <w:rsid w:val="00286A44"/>
    <w:rsid w:val="00286E3D"/>
    <w:rsid w:val="00286F3E"/>
    <w:rsid w:val="00286FF7"/>
    <w:rsid w:val="00287116"/>
    <w:rsid w:val="00287146"/>
    <w:rsid w:val="002873ED"/>
    <w:rsid w:val="00287CAC"/>
    <w:rsid w:val="00287D43"/>
    <w:rsid w:val="002900DE"/>
    <w:rsid w:val="002904B8"/>
    <w:rsid w:val="00290AC7"/>
    <w:rsid w:val="0029127A"/>
    <w:rsid w:val="00291B88"/>
    <w:rsid w:val="00292081"/>
    <w:rsid w:val="00292298"/>
    <w:rsid w:val="00292697"/>
    <w:rsid w:val="002937FC"/>
    <w:rsid w:val="00293FBA"/>
    <w:rsid w:val="00294329"/>
    <w:rsid w:val="002944E8"/>
    <w:rsid w:val="00294876"/>
    <w:rsid w:val="00294AB1"/>
    <w:rsid w:val="00294DE1"/>
    <w:rsid w:val="00294F9A"/>
    <w:rsid w:val="0029502C"/>
    <w:rsid w:val="00295075"/>
    <w:rsid w:val="002956F3"/>
    <w:rsid w:val="00295AB2"/>
    <w:rsid w:val="00295B59"/>
    <w:rsid w:val="00295FE2"/>
    <w:rsid w:val="0029606E"/>
    <w:rsid w:val="00296655"/>
    <w:rsid w:val="002A062E"/>
    <w:rsid w:val="002A06F8"/>
    <w:rsid w:val="002A07B6"/>
    <w:rsid w:val="002A09FC"/>
    <w:rsid w:val="002A0B15"/>
    <w:rsid w:val="002A0BB4"/>
    <w:rsid w:val="002A1839"/>
    <w:rsid w:val="002A1F3D"/>
    <w:rsid w:val="002A29BC"/>
    <w:rsid w:val="002A2B1E"/>
    <w:rsid w:val="002A2B90"/>
    <w:rsid w:val="002A2EC3"/>
    <w:rsid w:val="002A3042"/>
    <w:rsid w:val="002A3413"/>
    <w:rsid w:val="002A385E"/>
    <w:rsid w:val="002A3922"/>
    <w:rsid w:val="002A3BB0"/>
    <w:rsid w:val="002A3D0F"/>
    <w:rsid w:val="002A3DA0"/>
    <w:rsid w:val="002A3DD1"/>
    <w:rsid w:val="002A409C"/>
    <w:rsid w:val="002A468E"/>
    <w:rsid w:val="002A46AC"/>
    <w:rsid w:val="002A487B"/>
    <w:rsid w:val="002A4B35"/>
    <w:rsid w:val="002A4BDD"/>
    <w:rsid w:val="002A52DD"/>
    <w:rsid w:val="002A57DC"/>
    <w:rsid w:val="002A5816"/>
    <w:rsid w:val="002A5B68"/>
    <w:rsid w:val="002A5D7D"/>
    <w:rsid w:val="002A5E76"/>
    <w:rsid w:val="002A60E4"/>
    <w:rsid w:val="002A648A"/>
    <w:rsid w:val="002A6520"/>
    <w:rsid w:val="002A6D74"/>
    <w:rsid w:val="002A70BC"/>
    <w:rsid w:val="002A7502"/>
    <w:rsid w:val="002A760A"/>
    <w:rsid w:val="002A7685"/>
    <w:rsid w:val="002A768C"/>
    <w:rsid w:val="002A7EDA"/>
    <w:rsid w:val="002B004C"/>
    <w:rsid w:val="002B0290"/>
    <w:rsid w:val="002B0AEF"/>
    <w:rsid w:val="002B0C3E"/>
    <w:rsid w:val="002B0FD7"/>
    <w:rsid w:val="002B156E"/>
    <w:rsid w:val="002B19DA"/>
    <w:rsid w:val="002B257F"/>
    <w:rsid w:val="002B275B"/>
    <w:rsid w:val="002B2838"/>
    <w:rsid w:val="002B2F2D"/>
    <w:rsid w:val="002B3142"/>
    <w:rsid w:val="002B32EE"/>
    <w:rsid w:val="002B352D"/>
    <w:rsid w:val="002B39B7"/>
    <w:rsid w:val="002B3D4C"/>
    <w:rsid w:val="002B4249"/>
    <w:rsid w:val="002B4416"/>
    <w:rsid w:val="002B470C"/>
    <w:rsid w:val="002B47BC"/>
    <w:rsid w:val="002B4CAC"/>
    <w:rsid w:val="002B4E32"/>
    <w:rsid w:val="002B52FB"/>
    <w:rsid w:val="002B54F3"/>
    <w:rsid w:val="002B58AB"/>
    <w:rsid w:val="002B5A48"/>
    <w:rsid w:val="002B5D0C"/>
    <w:rsid w:val="002B60CF"/>
    <w:rsid w:val="002B6963"/>
    <w:rsid w:val="002B6B00"/>
    <w:rsid w:val="002B70E7"/>
    <w:rsid w:val="002B7284"/>
    <w:rsid w:val="002B7C92"/>
    <w:rsid w:val="002B7E72"/>
    <w:rsid w:val="002C02DC"/>
    <w:rsid w:val="002C0748"/>
    <w:rsid w:val="002C0CCD"/>
    <w:rsid w:val="002C151E"/>
    <w:rsid w:val="002C1572"/>
    <w:rsid w:val="002C24EE"/>
    <w:rsid w:val="002C2633"/>
    <w:rsid w:val="002C2819"/>
    <w:rsid w:val="002C2CB1"/>
    <w:rsid w:val="002C2CBC"/>
    <w:rsid w:val="002C3137"/>
    <w:rsid w:val="002C363E"/>
    <w:rsid w:val="002C3CBC"/>
    <w:rsid w:val="002C3CD3"/>
    <w:rsid w:val="002C4139"/>
    <w:rsid w:val="002C42A7"/>
    <w:rsid w:val="002C436E"/>
    <w:rsid w:val="002C48EE"/>
    <w:rsid w:val="002C4E15"/>
    <w:rsid w:val="002C4F44"/>
    <w:rsid w:val="002C55B8"/>
    <w:rsid w:val="002C594F"/>
    <w:rsid w:val="002C5F81"/>
    <w:rsid w:val="002C67EC"/>
    <w:rsid w:val="002C686C"/>
    <w:rsid w:val="002C6A12"/>
    <w:rsid w:val="002C6B4D"/>
    <w:rsid w:val="002C6BC4"/>
    <w:rsid w:val="002C6F17"/>
    <w:rsid w:val="002C70F6"/>
    <w:rsid w:val="002C743B"/>
    <w:rsid w:val="002C78EA"/>
    <w:rsid w:val="002C7AB8"/>
    <w:rsid w:val="002C7F75"/>
    <w:rsid w:val="002D005E"/>
    <w:rsid w:val="002D0763"/>
    <w:rsid w:val="002D07C5"/>
    <w:rsid w:val="002D0C2E"/>
    <w:rsid w:val="002D18C4"/>
    <w:rsid w:val="002D19FB"/>
    <w:rsid w:val="002D1DDE"/>
    <w:rsid w:val="002D1F72"/>
    <w:rsid w:val="002D211E"/>
    <w:rsid w:val="002D3163"/>
    <w:rsid w:val="002D355E"/>
    <w:rsid w:val="002D3877"/>
    <w:rsid w:val="002D38EE"/>
    <w:rsid w:val="002D3B4A"/>
    <w:rsid w:val="002D3C44"/>
    <w:rsid w:val="002D3DB7"/>
    <w:rsid w:val="002D4CD8"/>
    <w:rsid w:val="002D4F8B"/>
    <w:rsid w:val="002D510E"/>
    <w:rsid w:val="002D53AE"/>
    <w:rsid w:val="002D5515"/>
    <w:rsid w:val="002D57A3"/>
    <w:rsid w:val="002D5AAF"/>
    <w:rsid w:val="002D5C97"/>
    <w:rsid w:val="002D5F9F"/>
    <w:rsid w:val="002D6789"/>
    <w:rsid w:val="002D6796"/>
    <w:rsid w:val="002D6A33"/>
    <w:rsid w:val="002D7AE0"/>
    <w:rsid w:val="002D7E6F"/>
    <w:rsid w:val="002E055A"/>
    <w:rsid w:val="002E0584"/>
    <w:rsid w:val="002E05AD"/>
    <w:rsid w:val="002E0853"/>
    <w:rsid w:val="002E0F3D"/>
    <w:rsid w:val="002E0F6F"/>
    <w:rsid w:val="002E15E5"/>
    <w:rsid w:val="002E168C"/>
    <w:rsid w:val="002E16F1"/>
    <w:rsid w:val="002E20B5"/>
    <w:rsid w:val="002E25B1"/>
    <w:rsid w:val="002E2DEF"/>
    <w:rsid w:val="002E2EAD"/>
    <w:rsid w:val="002E30C8"/>
    <w:rsid w:val="002E338E"/>
    <w:rsid w:val="002E38F1"/>
    <w:rsid w:val="002E3C6B"/>
    <w:rsid w:val="002E40E9"/>
    <w:rsid w:val="002E4EEE"/>
    <w:rsid w:val="002E4F5C"/>
    <w:rsid w:val="002E4FE3"/>
    <w:rsid w:val="002E561F"/>
    <w:rsid w:val="002E5EAE"/>
    <w:rsid w:val="002E5FDD"/>
    <w:rsid w:val="002E6044"/>
    <w:rsid w:val="002E658A"/>
    <w:rsid w:val="002E6950"/>
    <w:rsid w:val="002E6B3C"/>
    <w:rsid w:val="002E7036"/>
    <w:rsid w:val="002E7163"/>
    <w:rsid w:val="002E72B0"/>
    <w:rsid w:val="002E75A4"/>
    <w:rsid w:val="002E77A2"/>
    <w:rsid w:val="002E795D"/>
    <w:rsid w:val="002E7D33"/>
    <w:rsid w:val="002E7FD5"/>
    <w:rsid w:val="002F03FF"/>
    <w:rsid w:val="002F0C04"/>
    <w:rsid w:val="002F0CC1"/>
    <w:rsid w:val="002F1190"/>
    <w:rsid w:val="002F1D13"/>
    <w:rsid w:val="002F1E90"/>
    <w:rsid w:val="002F2087"/>
    <w:rsid w:val="002F209B"/>
    <w:rsid w:val="002F2459"/>
    <w:rsid w:val="002F28C8"/>
    <w:rsid w:val="002F2D57"/>
    <w:rsid w:val="002F3055"/>
    <w:rsid w:val="002F3435"/>
    <w:rsid w:val="002F4353"/>
    <w:rsid w:val="002F44DD"/>
    <w:rsid w:val="002F482B"/>
    <w:rsid w:val="002F4A7F"/>
    <w:rsid w:val="002F54A4"/>
    <w:rsid w:val="002F569D"/>
    <w:rsid w:val="002F58DB"/>
    <w:rsid w:val="002F5957"/>
    <w:rsid w:val="002F664C"/>
    <w:rsid w:val="002F6857"/>
    <w:rsid w:val="002F6DA5"/>
    <w:rsid w:val="002F711B"/>
    <w:rsid w:val="002F76DD"/>
    <w:rsid w:val="002F7B8B"/>
    <w:rsid w:val="00300D5A"/>
    <w:rsid w:val="0030164C"/>
    <w:rsid w:val="003017B3"/>
    <w:rsid w:val="003018A2"/>
    <w:rsid w:val="00301BB7"/>
    <w:rsid w:val="0030247B"/>
    <w:rsid w:val="003025EB"/>
    <w:rsid w:val="003029E3"/>
    <w:rsid w:val="00302BB8"/>
    <w:rsid w:val="00302DB0"/>
    <w:rsid w:val="00302F8A"/>
    <w:rsid w:val="003032EC"/>
    <w:rsid w:val="00303473"/>
    <w:rsid w:val="003034CA"/>
    <w:rsid w:val="00303D46"/>
    <w:rsid w:val="0030431A"/>
    <w:rsid w:val="00304447"/>
    <w:rsid w:val="003044AF"/>
    <w:rsid w:val="003051ED"/>
    <w:rsid w:val="00305367"/>
    <w:rsid w:val="0030542B"/>
    <w:rsid w:val="003055E5"/>
    <w:rsid w:val="00305621"/>
    <w:rsid w:val="00305AF1"/>
    <w:rsid w:val="00305B13"/>
    <w:rsid w:val="00305CA5"/>
    <w:rsid w:val="00305CB7"/>
    <w:rsid w:val="003061CD"/>
    <w:rsid w:val="0030656F"/>
    <w:rsid w:val="00306CAA"/>
    <w:rsid w:val="00306E5A"/>
    <w:rsid w:val="00306E90"/>
    <w:rsid w:val="00307612"/>
    <w:rsid w:val="00307BEC"/>
    <w:rsid w:val="00307D5C"/>
    <w:rsid w:val="00307FA9"/>
    <w:rsid w:val="003107C5"/>
    <w:rsid w:val="00310B27"/>
    <w:rsid w:val="00310BD1"/>
    <w:rsid w:val="003115D4"/>
    <w:rsid w:val="003118FA"/>
    <w:rsid w:val="00311FFD"/>
    <w:rsid w:val="00312170"/>
    <w:rsid w:val="003122BE"/>
    <w:rsid w:val="00312C12"/>
    <w:rsid w:val="003133BC"/>
    <w:rsid w:val="00313DE3"/>
    <w:rsid w:val="00313EFF"/>
    <w:rsid w:val="00314200"/>
    <w:rsid w:val="00314DC0"/>
    <w:rsid w:val="00314E99"/>
    <w:rsid w:val="00314EC0"/>
    <w:rsid w:val="00314F22"/>
    <w:rsid w:val="003151EF"/>
    <w:rsid w:val="003157D8"/>
    <w:rsid w:val="00315F3F"/>
    <w:rsid w:val="003160C9"/>
    <w:rsid w:val="00316D60"/>
    <w:rsid w:val="003176A2"/>
    <w:rsid w:val="00320145"/>
    <w:rsid w:val="003207C6"/>
    <w:rsid w:val="00321007"/>
    <w:rsid w:val="003212DE"/>
    <w:rsid w:val="00321E98"/>
    <w:rsid w:val="003220C3"/>
    <w:rsid w:val="00322330"/>
    <w:rsid w:val="00322351"/>
    <w:rsid w:val="00322B9A"/>
    <w:rsid w:val="003230A2"/>
    <w:rsid w:val="0032328E"/>
    <w:rsid w:val="0032336A"/>
    <w:rsid w:val="00323666"/>
    <w:rsid w:val="00323D9C"/>
    <w:rsid w:val="003245EF"/>
    <w:rsid w:val="003247E5"/>
    <w:rsid w:val="003248CC"/>
    <w:rsid w:val="003255EE"/>
    <w:rsid w:val="003256D5"/>
    <w:rsid w:val="00325A75"/>
    <w:rsid w:val="00325A9D"/>
    <w:rsid w:val="00325C54"/>
    <w:rsid w:val="00326A8A"/>
    <w:rsid w:val="00326DAA"/>
    <w:rsid w:val="00326F6A"/>
    <w:rsid w:val="00327083"/>
    <w:rsid w:val="00327ED1"/>
    <w:rsid w:val="00330A8B"/>
    <w:rsid w:val="00330BDC"/>
    <w:rsid w:val="00331001"/>
    <w:rsid w:val="00331BE7"/>
    <w:rsid w:val="00331EEE"/>
    <w:rsid w:val="00332031"/>
    <w:rsid w:val="00332E9B"/>
    <w:rsid w:val="00332FF2"/>
    <w:rsid w:val="00334057"/>
    <w:rsid w:val="00334837"/>
    <w:rsid w:val="00334C4F"/>
    <w:rsid w:val="00334E6C"/>
    <w:rsid w:val="00334F62"/>
    <w:rsid w:val="00335826"/>
    <w:rsid w:val="00335D67"/>
    <w:rsid w:val="00336098"/>
    <w:rsid w:val="00336BC5"/>
    <w:rsid w:val="0033711F"/>
    <w:rsid w:val="0033764E"/>
    <w:rsid w:val="00337B9F"/>
    <w:rsid w:val="00337DFA"/>
    <w:rsid w:val="00337E92"/>
    <w:rsid w:val="00340A09"/>
    <w:rsid w:val="00340D13"/>
    <w:rsid w:val="00340D20"/>
    <w:rsid w:val="00341256"/>
    <w:rsid w:val="0034129E"/>
    <w:rsid w:val="003412B7"/>
    <w:rsid w:val="00341440"/>
    <w:rsid w:val="00341904"/>
    <w:rsid w:val="00341CF0"/>
    <w:rsid w:val="00342970"/>
    <w:rsid w:val="00342C99"/>
    <w:rsid w:val="00342DCA"/>
    <w:rsid w:val="00342F42"/>
    <w:rsid w:val="0034329B"/>
    <w:rsid w:val="0034341D"/>
    <w:rsid w:val="003436C5"/>
    <w:rsid w:val="003439B6"/>
    <w:rsid w:val="00343CD5"/>
    <w:rsid w:val="00344458"/>
    <w:rsid w:val="00344672"/>
    <w:rsid w:val="00344773"/>
    <w:rsid w:val="00344BDA"/>
    <w:rsid w:val="00344D6B"/>
    <w:rsid w:val="00345086"/>
    <w:rsid w:val="0034537C"/>
    <w:rsid w:val="00345489"/>
    <w:rsid w:val="0034558A"/>
    <w:rsid w:val="003455CC"/>
    <w:rsid w:val="0034560B"/>
    <w:rsid w:val="0034577C"/>
    <w:rsid w:val="00345A8C"/>
    <w:rsid w:val="00345B37"/>
    <w:rsid w:val="00345E92"/>
    <w:rsid w:val="00346417"/>
    <w:rsid w:val="0034664F"/>
    <w:rsid w:val="003471E9"/>
    <w:rsid w:val="003475AC"/>
    <w:rsid w:val="0034761B"/>
    <w:rsid w:val="0034766A"/>
    <w:rsid w:val="0034784A"/>
    <w:rsid w:val="003478F7"/>
    <w:rsid w:val="003479AD"/>
    <w:rsid w:val="003506D5"/>
    <w:rsid w:val="00350AD9"/>
    <w:rsid w:val="00350F09"/>
    <w:rsid w:val="00351116"/>
    <w:rsid w:val="0035133B"/>
    <w:rsid w:val="003517F7"/>
    <w:rsid w:val="00351B73"/>
    <w:rsid w:val="00351F07"/>
    <w:rsid w:val="0035207D"/>
    <w:rsid w:val="00352151"/>
    <w:rsid w:val="0035252F"/>
    <w:rsid w:val="003527B0"/>
    <w:rsid w:val="00352E92"/>
    <w:rsid w:val="00352F5B"/>
    <w:rsid w:val="003530BA"/>
    <w:rsid w:val="00353363"/>
    <w:rsid w:val="0035342A"/>
    <w:rsid w:val="0035390E"/>
    <w:rsid w:val="00353F31"/>
    <w:rsid w:val="00354138"/>
    <w:rsid w:val="003541FD"/>
    <w:rsid w:val="003545AD"/>
    <w:rsid w:val="00354858"/>
    <w:rsid w:val="00354C4B"/>
    <w:rsid w:val="00354D05"/>
    <w:rsid w:val="003553BA"/>
    <w:rsid w:val="0035574B"/>
    <w:rsid w:val="00355756"/>
    <w:rsid w:val="003559D4"/>
    <w:rsid w:val="003560B2"/>
    <w:rsid w:val="00356422"/>
    <w:rsid w:val="00356A26"/>
    <w:rsid w:val="00357148"/>
    <w:rsid w:val="0035719E"/>
    <w:rsid w:val="003572AA"/>
    <w:rsid w:val="00357452"/>
    <w:rsid w:val="00357C53"/>
    <w:rsid w:val="0036033E"/>
    <w:rsid w:val="0036035E"/>
    <w:rsid w:val="0036050C"/>
    <w:rsid w:val="00360C53"/>
    <w:rsid w:val="00360C6B"/>
    <w:rsid w:val="00360DE8"/>
    <w:rsid w:val="0036133C"/>
    <w:rsid w:val="0036142C"/>
    <w:rsid w:val="0036158C"/>
    <w:rsid w:val="0036166A"/>
    <w:rsid w:val="00361B17"/>
    <w:rsid w:val="00361B7D"/>
    <w:rsid w:val="00361BF3"/>
    <w:rsid w:val="00362324"/>
    <w:rsid w:val="0036245D"/>
    <w:rsid w:val="00362551"/>
    <w:rsid w:val="003629E1"/>
    <w:rsid w:val="00362A61"/>
    <w:rsid w:val="0036319D"/>
    <w:rsid w:val="00363238"/>
    <w:rsid w:val="00363531"/>
    <w:rsid w:val="00363978"/>
    <w:rsid w:val="00364BFF"/>
    <w:rsid w:val="00364DD7"/>
    <w:rsid w:val="003651B4"/>
    <w:rsid w:val="00365230"/>
    <w:rsid w:val="003652C7"/>
    <w:rsid w:val="003656D8"/>
    <w:rsid w:val="00365714"/>
    <w:rsid w:val="00366276"/>
    <w:rsid w:val="003668B0"/>
    <w:rsid w:val="0036704D"/>
    <w:rsid w:val="003671D6"/>
    <w:rsid w:val="00367269"/>
    <w:rsid w:val="0036732A"/>
    <w:rsid w:val="00370DCE"/>
    <w:rsid w:val="003712A1"/>
    <w:rsid w:val="00371702"/>
    <w:rsid w:val="00371CF0"/>
    <w:rsid w:val="00371EC8"/>
    <w:rsid w:val="00372317"/>
    <w:rsid w:val="003728A1"/>
    <w:rsid w:val="00372F4E"/>
    <w:rsid w:val="0037305C"/>
    <w:rsid w:val="00373567"/>
    <w:rsid w:val="003736CD"/>
    <w:rsid w:val="003744A3"/>
    <w:rsid w:val="0037494C"/>
    <w:rsid w:val="00374B87"/>
    <w:rsid w:val="00374E3B"/>
    <w:rsid w:val="00375F35"/>
    <w:rsid w:val="00376657"/>
    <w:rsid w:val="003769A6"/>
    <w:rsid w:val="00376BDC"/>
    <w:rsid w:val="0037713A"/>
    <w:rsid w:val="00377322"/>
    <w:rsid w:val="00377390"/>
    <w:rsid w:val="00377C55"/>
    <w:rsid w:val="00377D9A"/>
    <w:rsid w:val="00377E97"/>
    <w:rsid w:val="00380824"/>
    <w:rsid w:val="00380A9C"/>
    <w:rsid w:val="00380B05"/>
    <w:rsid w:val="00380E6B"/>
    <w:rsid w:val="00381CDF"/>
    <w:rsid w:val="00381F3A"/>
    <w:rsid w:val="0038232C"/>
    <w:rsid w:val="00382453"/>
    <w:rsid w:val="003824D2"/>
    <w:rsid w:val="003828A9"/>
    <w:rsid w:val="0038355B"/>
    <w:rsid w:val="00383FE0"/>
    <w:rsid w:val="00384647"/>
    <w:rsid w:val="00384746"/>
    <w:rsid w:val="00384A94"/>
    <w:rsid w:val="0038503D"/>
    <w:rsid w:val="00385602"/>
    <w:rsid w:val="00385A0A"/>
    <w:rsid w:val="00385ACD"/>
    <w:rsid w:val="00385C30"/>
    <w:rsid w:val="00385FC7"/>
    <w:rsid w:val="00386254"/>
    <w:rsid w:val="00386321"/>
    <w:rsid w:val="00387366"/>
    <w:rsid w:val="003873D1"/>
    <w:rsid w:val="00387966"/>
    <w:rsid w:val="003879BC"/>
    <w:rsid w:val="003879D0"/>
    <w:rsid w:val="00387EC7"/>
    <w:rsid w:val="003909C0"/>
    <w:rsid w:val="00390EB8"/>
    <w:rsid w:val="003919CF"/>
    <w:rsid w:val="00391ABC"/>
    <w:rsid w:val="00391D91"/>
    <w:rsid w:val="00391D99"/>
    <w:rsid w:val="0039229A"/>
    <w:rsid w:val="003927CD"/>
    <w:rsid w:val="00392941"/>
    <w:rsid w:val="00393BA7"/>
    <w:rsid w:val="00393CB0"/>
    <w:rsid w:val="00393E29"/>
    <w:rsid w:val="00394931"/>
    <w:rsid w:val="00394B3A"/>
    <w:rsid w:val="00394B58"/>
    <w:rsid w:val="003954A3"/>
    <w:rsid w:val="003954DC"/>
    <w:rsid w:val="0039601C"/>
    <w:rsid w:val="003960E1"/>
    <w:rsid w:val="00396615"/>
    <w:rsid w:val="0039667D"/>
    <w:rsid w:val="0039674E"/>
    <w:rsid w:val="0039676F"/>
    <w:rsid w:val="00397638"/>
    <w:rsid w:val="003979DF"/>
    <w:rsid w:val="003A031C"/>
    <w:rsid w:val="003A0341"/>
    <w:rsid w:val="003A03EE"/>
    <w:rsid w:val="003A1120"/>
    <w:rsid w:val="003A11C2"/>
    <w:rsid w:val="003A1515"/>
    <w:rsid w:val="003A1755"/>
    <w:rsid w:val="003A18DF"/>
    <w:rsid w:val="003A1927"/>
    <w:rsid w:val="003A1E05"/>
    <w:rsid w:val="003A24FB"/>
    <w:rsid w:val="003A270B"/>
    <w:rsid w:val="003A2B6A"/>
    <w:rsid w:val="003A2B90"/>
    <w:rsid w:val="003A2C76"/>
    <w:rsid w:val="003A2E19"/>
    <w:rsid w:val="003A3A90"/>
    <w:rsid w:val="003A4372"/>
    <w:rsid w:val="003A4C50"/>
    <w:rsid w:val="003A514A"/>
    <w:rsid w:val="003A5354"/>
    <w:rsid w:val="003A558E"/>
    <w:rsid w:val="003A570A"/>
    <w:rsid w:val="003A57F8"/>
    <w:rsid w:val="003A6364"/>
    <w:rsid w:val="003A6C70"/>
    <w:rsid w:val="003A7122"/>
    <w:rsid w:val="003A71B6"/>
    <w:rsid w:val="003A71B9"/>
    <w:rsid w:val="003A7620"/>
    <w:rsid w:val="003A7E00"/>
    <w:rsid w:val="003B0527"/>
    <w:rsid w:val="003B059C"/>
    <w:rsid w:val="003B096C"/>
    <w:rsid w:val="003B0D34"/>
    <w:rsid w:val="003B0D55"/>
    <w:rsid w:val="003B0DA6"/>
    <w:rsid w:val="003B1AA8"/>
    <w:rsid w:val="003B1B01"/>
    <w:rsid w:val="003B1B60"/>
    <w:rsid w:val="003B3156"/>
    <w:rsid w:val="003B39F0"/>
    <w:rsid w:val="003B3D1E"/>
    <w:rsid w:val="003B403C"/>
    <w:rsid w:val="003B4050"/>
    <w:rsid w:val="003B4223"/>
    <w:rsid w:val="003B443A"/>
    <w:rsid w:val="003B4EE1"/>
    <w:rsid w:val="003B50BE"/>
    <w:rsid w:val="003B54A3"/>
    <w:rsid w:val="003B54D8"/>
    <w:rsid w:val="003B5996"/>
    <w:rsid w:val="003B5D14"/>
    <w:rsid w:val="003B5D2E"/>
    <w:rsid w:val="003B6002"/>
    <w:rsid w:val="003B64E9"/>
    <w:rsid w:val="003B6827"/>
    <w:rsid w:val="003B6EB2"/>
    <w:rsid w:val="003B6F32"/>
    <w:rsid w:val="003B6FAD"/>
    <w:rsid w:val="003B7B9D"/>
    <w:rsid w:val="003B7BC6"/>
    <w:rsid w:val="003B7E16"/>
    <w:rsid w:val="003C0284"/>
    <w:rsid w:val="003C0313"/>
    <w:rsid w:val="003C158C"/>
    <w:rsid w:val="003C15C5"/>
    <w:rsid w:val="003C1B6E"/>
    <w:rsid w:val="003C1C16"/>
    <w:rsid w:val="003C209F"/>
    <w:rsid w:val="003C2682"/>
    <w:rsid w:val="003C3B69"/>
    <w:rsid w:val="003C3E2F"/>
    <w:rsid w:val="003C4913"/>
    <w:rsid w:val="003C49F8"/>
    <w:rsid w:val="003C5015"/>
    <w:rsid w:val="003C5AE4"/>
    <w:rsid w:val="003C649F"/>
    <w:rsid w:val="003C6512"/>
    <w:rsid w:val="003C6801"/>
    <w:rsid w:val="003C6D9E"/>
    <w:rsid w:val="003C7C17"/>
    <w:rsid w:val="003C7E95"/>
    <w:rsid w:val="003D0194"/>
    <w:rsid w:val="003D082C"/>
    <w:rsid w:val="003D0914"/>
    <w:rsid w:val="003D0E39"/>
    <w:rsid w:val="003D0E66"/>
    <w:rsid w:val="003D146C"/>
    <w:rsid w:val="003D1643"/>
    <w:rsid w:val="003D18AC"/>
    <w:rsid w:val="003D19F7"/>
    <w:rsid w:val="003D1D28"/>
    <w:rsid w:val="003D246B"/>
    <w:rsid w:val="003D29F2"/>
    <w:rsid w:val="003D3335"/>
    <w:rsid w:val="003D35A3"/>
    <w:rsid w:val="003D385D"/>
    <w:rsid w:val="003D396B"/>
    <w:rsid w:val="003D3992"/>
    <w:rsid w:val="003D40E1"/>
    <w:rsid w:val="003D4473"/>
    <w:rsid w:val="003D4A28"/>
    <w:rsid w:val="003D4E71"/>
    <w:rsid w:val="003D5251"/>
    <w:rsid w:val="003D53F3"/>
    <w:rsid w:val="003D54BC"/>
    <w:rsid w:val="003D55F4"/>
    <w:rsid w:val="003D592D"/>
    <w:rsid w:val="003D593D"/>
    <w:rsid w:val="003D5AD6"/>
    <w:rsid w:val="003D6248"/>
    <w:rsid w:val="003D6664"/>
    <w:rsid w:val="003D66BF"/>
    <w:rsid w:val="003D6B59"/>
    <w:rsid w:val="003D6BF6"/>
    <w:rsid w:val="003D7209"/>
    <w:rsid w:val="003D73C6"/>
    <w:rsid w:val="003D79EC"/>
    <w:rsid w:val="003D7AB3"/>
    <w:rsid w:val="003D7B81"/>
    <w:rsid w:val="003D7F57"/>
    <w:rsid w:val="003E0652"/>
    <w:rsid w:val="003E0693"/>
    <w:rsid w:val="003E0707"/>
    <w:rsid w:val="003E0B15"/>
    <w:rsid w:val="003E0BDB"/>
    <w:rsid w:val="003E15EB"/>
    <w:rsid w:val="003E1814"/>
    <w:rsid w:val="003E1B5B"/>
    <w:rsid w:val="003E1D07"/>
    <w:rsid w:val="003E1E5B"/>
    <w:rsid w:val="003E2023"/>
    <w:rsid w:val="003E2A12"/>
    <w:rsid w:val="003E2E68"/>
    <w:rsid w:val="003E34A9"/>
    <w:rsid w:val="003E36B7"/>
    <w:rsid w:val="003E37E7"/>
    <w:rsid w:val="003E4033"/>
    <w:rsid w:val="003E41D3"/>
    <w:rsid w:val="003E42CD"/>
    <w:rsid w:val="003E4617"/>
    <w:rsid w:val="003E4661"/>
    <w:rsid w:val="003E49DD"/>
    <w:rsid w:val="003E4ABE"/>
    <w:rsid w:val="003E4AF0"/>
    <w:rsid w:val="003E4ED5"/>
    <w:rsid w:val="003E50C5"/>
    <w:rsid w:val="003E5575"/>
    <w:rsid w:val="003E69B3"/>
    <w:rsid w:val="003E7019"/>
    <w:rsid w:val="003E73BE"/>
    <w:rsid w:val="003E75E4"/>
    <w:rsid w:val="003E75F8"/>
    <w:rsid w:val="003E7731"/>
    <w:rsid w:val="003E7B0D"/>
    <w:rsid w:val="003E7F6B"/>
    <w:rsid w:val="003F0397"/>
    <w:rsid w:val="003F0518"/>
    <w:rsid w:val="003F07B8"/>
    <w:rsid w:val="003F0905"/>
    <w:rsid w:val="003F1014"/>
    <w:rsid w:val="003F10C5"/>
    <w:rsid w:val="003F1816"/>
    <w:rsid w:val="003F1991"/>
    <w:rsid w:val="003F21C0"/>
    <w:rsid w:val="003F2E09"/>
    <w:rsid w:val="003F2E0D"/>
    <w:rsid w:val="003F3004"/>
    <w:rsid w:val="003F30F5"/>
    <w:rsid w:val="003F329D"/>
    <w:rsid w:val="003F33B8"/>
    <w:rsid w:val="003F372F"/>
    <w:rsid w:val="003F3759"/>
    <w:rsid w:val="003F3DDF"/>
    <w:rsid w:val="003F3E69"/>
    <w:rsid w:val="003F3EE3"/>
    <w:rsid w:val="003F3EE4"/>
    <w:rsid w:val="003F421F"/>
    <w:rsid w:val="003F49F7"/>
    <w:rsid w:val="003F4ABB"/>
    <w:rsid w:val="003F573C"/>
    <w:rsid w:val="003F64FE"/>
    <w:rsid w:val="003F691A"/>
    <w:rsid w:val="003F72AA"/>
    <w:rsid w:val="003F744D"/>
    <w:rsid w:val="003F7F5B"/>
    <w:rsid w:val="004002C3"/>
    <w:rsid w:val="0040039F"/>
    <w:rsid w:val="00400475"/>
    <w:rsid w:val="004008BC"/>
    <w:rsid w:val="0040091F"/>
    <w:rsid w:val="00400B0A"/>
    <w:rsid w:val="00400C68"/>
    <w:rsid w:val="00400EB3"/>
    <w:rsid w:val="0040151E"/>
    <w:rsid w:val="0040188F"/>
    <w:rsid w:val="00401F94"/>
    <w:rsid w:val="0040235D"/>
    <w:rsid w:val="004028F8"/>
    <w:rsid w:val="00402DAC"/>
    <w:rsid w:val="004032F6"/>
    <w:rsid w:val="00403686"/>
    <w:rsid w:val="0040382E"/>
    <w:rsid w:val="00403D58"/>
    <w:rsid w:val="00403FE6"/>
    <w:rsid w:val="00404325"/>
    <w:rsid w:val="004049F4"/>
    <w:rsid w:val="00404C69"/>
    <w:rsid w:val="00404D9B"/>
    <w:rsid w:val="00405184"/>
    <w:rsid w:val="0040606A"/>
    <w:rsid w:val="004063AE"/>
    <w:rsid w:val="00406758"/>
    <w:rsid w:val="00407267"/>
    <w:rsid w:val="00407318"/>
    <w:rsid w:val="00407339"/>
    <w:rsid w:val="00407402"/>
    <w:rsid w:val="004075EA"/>
    <w:rsid w:val="00407661"/>
    <w:rsid w:val="004078C1"/>
    <w:rsid w:val="004079FB"/>
    <w:rsid w:val="00407A68"/>
    <w:rsid w:val="00407E74"/>
    <w:rsid w:val="00410106"/>
    <w:rsid w:val="00410317"/>
    <w:rsid w:val="0041055A"/>
    <w:rsid w:val="0041065C"/>
    <w:rsid w:val="00410704"/>
    <w:rsid w:val="00410D0F"/>
    <w:rsid w:val="00410E00"/>
    <w:rsid w:val="004110B2"/>
    <w:rsid w:val="00411D61"/>
    <w:rsid w:val="00412A94"/>
    <w:rsid w:val="00412B72"/>
    <w:rsid w:val="00412D0E"/>
    <w:rsid w:val="00413146"/>
    <w:rsid w:val="0041322E"/>
    <w:rsid w:val="00413244"/>
    <w:rsid w:val="004133B8"/>
    <w:rsid w:val="004135BD"/>
    <w:rsid w:val="004136BD"/>
    <w:rsid w:val="0041370B"/>
    <w:rsid w:val="00413823"/>
    <w:rsid w:val="00413881"/>
    <w:rsid w:val="00413DF9"/>
    <w:rsid w:val="00414FE0"/>
    <w:rsid w:val="0041557A"/>
    <w:rsid w:val="00415609"/>
    <w:rsid w:val="004159DC"/>
    <w:rsid w:val="00415AAB"/>
    <w:rsid w:val="00415E9A"/>
    <w:rsid w:val="00415FDB"/>
    <w:rsid w:val="0041617E"/>
    <w:rsid w:val="0041681E"/>
    <w:rsid w:val="00416825"/>
    <w:rsid w:val="004170DA"/>
    <w:rsid w:val="004176F6"/>
    <w:rsid w:val="00417752"/>
    <w:rsid w:val="00417CCE"/>
    <w:rsid w:val="00417E18"/>
    <w:rsid w:val="00420520"/>
    <w:rsid w:val="00420664"/>
    <w:rsid w:val="004214ED"/>
    <w:rsid w:val="004215F9"/>
    <w:rsid w:val="00421A02"/>
    <w:rsid w:val="00421A8F"/>
    <w:rsid w:val="0042222D"/>
    <w:rsid w:val="00422352"/>
    <w:rsid w:val="004223FD"/>
    <w:rsid w:val="004224BB"/>
    <w:rsid w:val="004224F2"/>
    <w:rsid w:val="00422B64"/>
    <w:rsid w:val="00422D19"/>
    <w:rsid w:val="00422E74"/>
    <w:rsid w:val="00422EEA"/>
    <w:rsid w:val="00423060"/>
    <w:rsid w:val="00423CF3"/>
    <w:rsid w:val="00423FEC"/>
    <w:rsid w:val="004247C6"/>
    <w:rsid w:val="00424919"/>
    <w:rsid w:val="004249FF"/>
    <w:rsid w:val="00424AAC"/>
    <w:rsid w:val="00424E19"/>
    <w:rsid w:val="00425261"/>
    <w:rsid w:val="0042534C"/>
    <w:rsid w:val="004256A7"/>
    <w:rsid w:val="004258C5"/>
    <w:rsid w:val="00425D70"/>
    <w:rsid w:val="00426267"/>
    <w:rsid w:val="0042647D"/>
    <w:rsid w:val="004267CD"/>
    <w:rsid w:val="00426FB6"/>
    <w:rsid w:val="00427163"/>
    <w:rsid w:val="004277A1"/>
    <w:rsid w:val="00427ABD"/>
    <w:rsid w:val="00427BDA"/>
    <w:rsid w:val="004301F4"/>
    <w:rsid w:val="00430652"/>
    <w:rsid w:val="00430BAF"/>
    <w:rsid w:val="00430C16"/>
    <w:rsid w:val="00430DD0"/>
    <w:rsid w:val="00431300"/>
    <w:rsid w:val="00431DBD"/>
    <w:rsid w:val="00431F43"/>
    <w:rsid w:val="00432365"/>
    <w:rsid w:val="0043249D"/>
    <w:rsid w:val="00433435"/>
    <w:rsid w:val="00433571"/>
    <w:rsid w:val="00433643"/>
    <w:rsid w:val="004337AD"/>
    <w:rsid w:val="00433A88"/>
    <w:rsid w:val="0043438D"/>
    <w:rsid w:val="004349A4"/>
    <w:rsid w:val="00435180"/>
    <w:rsid w:val="00435B74"/>
    <w:rsid w:val="00436302"/>
    <w:rsid w:val="004364C4"/>
    <w:rsid w:val="00436602"/>
    <w:rsid w:val="004367BB"/>
    <w:rsid w:val="004369C5"/>
    <w:rsid w:val="00436C0A"/>
    <w:rsid w:val="00436ECB"/>
    <w:rsid w:val="004372DA"/>
    <w:rsid w:val="00437B83"/>
    <w:rsid w:val="00437FE1"/>
    <w:rsid w:val="004401DC"/>
    <w:rsid w:val="004406C4"/>
    <w:rsid w:val="00440969"/>
    <w:rsid w:val="0044114A"/>
    <w:rsid w:val="0044147C"/>
    <w:rsid w:val="004417C2"/>
    <w:rsid w:val="00441993"/>
    <w:rsid w:val="00441D55"/>
    <w:rsid w:val="00441EFB"/>
    <w:rsid w:val="00441FBE"/>
    <w:rsid w:val="00442510"/>
    <w:rsid w:val="004425B7"/>
    <w:rsid w:val="004431D2"/>
    <w:rsid w:val="00443625"/>
    <w:rsid w:val="00443FBA"/>
    <w:rsid w:val="004446AF"/>
    <w:rsid w:val="00444B83"/>
    <w:rsid w:val="00444D01"/>
    <w:rsid w:val="00444D5F"/>
    <w:rsid w:val="0044539F"/>
    <w:rsid w:val="0044567E"/>
    <w:rsid w:val="004456FD"/>
    <w:rsid w:val="0044609F"/>
    <w:rsid w:val="00446B18"/>
    <w:rsid w:val="00447197"/>
    <w:rsid w:val="0044738B"/>
    <w:rsid w:val="0044794E"/>
    <w:rsid w:val="00447AEC"/>
    <w:rsid w:val="00447B93"/>
    <w:rsid w:val="00447E26"/>
    <w:rsid w:val="004500EC"/>
    <w:rsid w:val="004504AF"/>
    <w:rsid w:val="00450509"/>
    <w:rsid w:val="00450A4D"/>
    <w:rsid w:val="00450A72"/>
    <w:rsid w:val="00450F9C"/>
    <w:rsid w:val="004527D7"/>
    <w:rsid w:val="004527DE"/>
    <w:rsid w:val="004529F4"/>
    <w:rsid w:val="00452AA5"/>
    <w:rsid w:val="00452B3F"/>
    <w:rsid w:val="004536AA"/>
    <w:rsid w:val="00453881"/>
    <w:rsid w:val="00453A19"/>
    <w:rsid w:val="00453B4C"/>
    <w:rsid w:val="00454467"/>
    <w:rsid w:val="004545B1"/>
    <w:rsid w:val="00454914"/>
    <w:rsid w:val="004552A5"/>
    <w:rsid w:val="004558F5"/>
    <w:rsid w:val="00455E02"/>
    <w:rsid w:val="00456174"/>
    <w:rsid w:val="004561EB"/>
    <w:rsid w:val="00456B5C"/>
    <w:rsid w:val="00456F9A"/>
    <w:rsid w:val="004601D9"/>
    <w:rsid w:val="004603FC"/>
    <w:rsid w:val="0046067D"/>
    <w:rsid w:val="004606EC"/>
    <w:rsid w:val="00460B1B"/>
    <w:rsid w:val="00460F83"/>
    <w:rsid w:val="00461404"/>
    <w:rsid w:val="00461CFE"/>
    <w:rsid w:val="00461DB3"/>
    <w:rsid w:val="00462B12"/>
    <w:rsid w:val="004632ED"/>
    <w:rsid w:val="004633DE"/>
    <w:rsid w:val="00463430"/>
    <w:rsid w:val="004635F5"/>
    <w:rsid w:val="00463EAB"/>
    <w:rsid w:val="00463F18"/>
    <w:rsid w:val="00464243"/>
    <w:rsid w:val="0046450B"/>
    <w:rsid w:val="004649E6"/>
    <w:rsid w:val="004649FF"/>
    <w:rsid w:val="00464F04"/>
    <w:rsid w:val="00465127"/>
    <w:rsid w:val="004655D2"/>
    <w:rsid w:val="004658E2"/>
    <w:rsid w:val="00465BCA"/>
    <w:rsid w:val="00465D83"/>
    <w:rsid w:val="00465EBB"/>
    <w:rsid w:val="00466371"/>
    <w:rsid w:val="004667FD"/>
    <w:rsid w:val="00466956"/>
    <w:rsid w:val="00466D63"/>
    <w:rsid w:val="0046729F"/>
    <w:rsid w:val="00467986"/>
    <w:rsid w:val="0047008F"/>
    <w:rsid w:val="00470A2B"/>
    <w:rsid w:val="0047109E"/>
    <w:rsid w:val="00471228"/>
    <w:rsid w:val="0047203D"/>
    <w:rsid w:val="004723F9"/>
    <w:rsid w:val="004724B7"/>
    <w:rsid w:val="00472739"/>
    <w:rsid w:val="00472745"/>
    <w:rsid w:val="00472CAD"/>
    <w:rsid w:val="00473272"/>
    <w:rsid w:val="0047368A"/>
    <w:rsid w:val="00473A68"/>
    <w:rsid w:val="00473BF2"/>
    <w:rsid w:val="004741E3"/>
    <w:rsid w:val="0047421A"/>
    <w:rsid w:val="004743C3"/>
    <w:rsid w:val="00474817"/>
    <w:rsid w:val="00474FC4"/>
    <w:rsid w:val="004752DB"/>
    <w:rsid w:val="0047538E"/>
    <w:rsid w:val="00475653"/>
    <w:rsid w:val="00475AB3"/>
    <w:rsid w:val="00475BE6"/>
    <w:rsid w:val="004768A3"/>
    <w:rsid w:val="00476C1D"/>
    <w:rsid w:val="0047740F"/>
    <w:rsid w:val="004775A0"/>
    <w:rsid w:val="00477CB6"/>
    <w:rsid w:val="00477EFF"/>
    <w:rsid w:val="0048057A"/>
    <w:rsid w:val="00480677"/>
    <w:rsid w:val="00480C51"/>
    <w:rsid w:val="00480F70"/>
    <w:rsid w:val="00481105"/>
    <w:rsid w:val="004813F0"/>
    <w:rsid w:val="00481708"/>
    <w:rsid w:val="00481CC4"/>
    <w:rsid w:val="00481E3A"/>
    <w:rsid w:val="00482010"/>
    <w:rsid w:val="004822C8"/>
    <w:rsid w:val="004825ED"/>
    <w:rsid w:val="00483739"/>
    <w:rsid w:val="00483787"/>
    <w:rsid w:val="0048390D"/>
    <w:rsid w:val="004839CD"/>
    <w:rsid w:val="00483F02"/>
    <w:rsid w:val="00484366"/>
    <w:rsid w:val="00484509"/>
    <w:rsid w:val="004847DA"/>
    <w:rsid w:val="004849B4"/>
    <w:rsid w:val="00484F2B"/>
    <w:rsid w:val="00485542"/>
    <w:rsid w:val="00485B93"/>
    <w:rsid w:val="00486036"/>
    <w:rsid w:val="004862B8"/>
    <w:rsid w:val="004862C4"/>
    <w:rsid w:val="004869F3"/>
    <w:rsid w:val="00486B8F"/>
    <w:rsid w:val="004876B6"/>
    <w:rsid w:val="00490159"/>
    <w:rsid w:val="0049018E"/>
    <w:rsid w:val="00490415"/>
    <w:rsid w:val="004905CC"/>
    <w:rsid w:val="00490685"/>
    <w:rsid w:val="00490ACE"/>
    <w:rsid w:val="00490BE2"/>
    <w:rsid w:val="00490BF9"/>
    <w:rsid w:val="00491BD6"/>
    <w:rsid w:val="00491DA5"/>
    <w:rsid w:val="00491DD2"/>
    <w:rsid w:val="00492BB4"/>
    <w:rsid w:val="00492D4B"/>
    <w:rsid w:val="0049333C"/>
    <w:rsid w:val="0049342B"/>
    <w:rsid w:val="004936CD"/>
    <w:rsid w:val="00493A7C"/>
    <w:rsid w:val="00493C3C"/>
    <w:rsid w:val="00493CA1"/>
    <w:rsid w:val="00493D4E"/>
    <w:rsid w:val="0049402B"/>
    <w:rsid w:val="00494185"/>
    <w:rsid w:val="00494275"/>
    <w:rsid w:val="0049450F"/>
    <w:rsid w:val="0049464D"/>
    <w:rsid w:val="00494D9F"/>
    <w:rsid w:val="00494DE8"/>
    <w:rsid w:val="00494F87"/>
    <w:rsid w:val="00495998"/>
    <w:rsid w:val="004959BB"/>
    <w:rsid w:val="00495A93"/>
    <w:rsid w:val="00495C12"/>
    <w:rsid w:val="00495DE8"/>
    <w:rsid w:val="004966BB"/>
    <w:rsid w:val="00496B33"/>
    <w:rsid w:val="00496D7F"/>
    <w:rsid w:val="0049799B"/>
    <w:rsid w:val="004A0499"/>
    <w:rsid w:val="004A08D8"/>
    <w:rsid w:val="004A0C6C"/>
    <w:rsid w:val="004A11B8"/>
    <w:rsid w:val="004A11E2"/>
    <w:rsid w:val="004A147C"/>
    <w:rsid w:val="004A1847"/>
    <w:rsid w:val="004A28B7"/>
    <w:rsid w:val="004A2B48"/>
    <w:rsid w:val="004A2CD1"/>
    <w:rsid w:val="004A3387"/>
    <w:rsid w:val="004A3B77"/>
    <w:rsid w:val="004A3C9D"/>
    <w:rsid w:val="004A3E1E"/>
    <w:rsid w:val="004A41C2"/>
    <w:rsid w:val="004A4AEB"/>
    <w:rsid w:val="004A4B32"/>
    <w:rsid w:val="004A4D34"/>
    <w:rsid w:val="004A4F17"/>
    <w:rsid w:val="004A584D"/>
    <w:rsid w:val="004A659A"/>
    <w:rsid w:val="004A6605"/>
    <w:rsid w:val="004A6775"/>
    <w:rsid w:val="004A6B93"/>
    <w:rsid w:val="004A6BBB"/>
    <w:rsid w:val="004A6C20"/>
    <w:rsid w:val="004A6C63"/>
    <w:rsid w:val="004A6DE9"/>
    <w:rsid w:val="004A6F6B"/>
    <w:rsid w:val="004A750A"/>
    <w:rsid w:val="004A7C17"/>
    <w:rsid w:val="004A7CDA"/>
    <w:rsid w:val="004A7F9C"/>
    <w:rsid w:val="004B0064"/>
    <w:rsid w:val="004B128A"/>
    <w:rsid w:val="004B129B"/>
    <w:rsid w:val="004B1771"/>
    <w:rsid w:val="004B1C86"/>
    <w:rsid w:val="004B2388"/>
    <w:rsid w:val="004B2B97"/>
    <w:rsid w:val="004B2E05"/>
    <w:rsid w:val="004B2E40"/>
    <w:rsid w:val="004B2FE0"/>
    <w:rsid w:val="004B3072"/>
    <w:rsid w:val="004B32DA"/>
    <w:rsid w:val="004B3CE5"/>
    <w:rsid w:val="004B3EAF"/>
    <w:rsid w:val="004B3EB4"/>
    <w:rsid w:val="004B3F14"/>
    <w:rsid w:val="004B44AF"/>
    <w:rsid w:val="004B5462"/>
    <w:rsid w:val="004B55F2"/>
    <w:rsid w:val="004B5775"/>
    <w:rsid w:val="004B5B12"/>
    <w:rsid w:val="004B5E25"/>
    <w:rsid w:val="004B5FD4"/>
    <w:rsid w:val="004B6202"/>
    <w:rsid w:val="004B630D"/>
    <w:rsid w:val="004B661D"/>
    <w:rsid w:val="004B66A3"/>
    <w:rsid w:val="004B6F49"/>
    <w:rsid w:val="004B73A9"/>
    <w:rsid w:val="004B7406"/>
    <w:rsid w:val="004B76BC"/>
    <w:rsid w:val="004B7C15"/>
    <w:rsid w:val="004B7F12"/>
    <w:rsid w:val="004C049C"/>
    <w:rsid w:val="004C1102"/>
    <w:rsid w:val="004C158F"/>
    <w:rsid w:val="004C197A"/>
    <w:rsid w:val="004C1A0E"/>
    <w:rsid w:val="004C24EC"/>
    <w:rsid w:val="004C25EF"/>
    <w:rsid w:val="004C263A"/>
    <w:rsid w:val="004C27E6"/>
    <w:rsid w:val="004C2A09"/>
    <w:rsid w:val="004C3E3C"/>
    <w:rsid w:val="004C433E"/>
    <w:rsid w:val="004C4A12"/>
    <w:rsid w:val="004C4A95"/>
    <w:rsid w:val="004C4B12"/>
    <w:rsid w:val="004C54CC"/>
    <w:rsid w:val="004C563E"/>
    <w:rsid w:val="004C58EF"/>
    <w:rsid w:val="004C5DE0"/>
    <w:rsid w:val="004C5F61"/>
    <w:rsid w:val="004C63DF"/>
    <w:rsid w:val="004C642D"/>
    <w:rsid w:val="004C65E8"/>
    <w:rsid w:val="004C68C9"/>
    <w:rsid w:val="004C69BB"/>
    <w:rsid w:val="004C6B2A"/>
    <w:rsid w:val="004C6C2D"/>
    <w:rsid w:val="004C6CAC"/>
    <w:rsid w:val="004C729B"/>
    <w:rsid w:val="004C73B0"/>
    <w:rsid w:val="004C7CCA"/>
    <w:rsid w:val="004D005B"/>
    <w:rsid w:val="004D08EA"/>
    <w:rsid w:val="004D09BE"/>
    <w:rsid w:val="004D1321"/>
    <w:rsid w:val="004D1453"/>
    <w:rsid w:val="004D17A8"/>
    <w:rsid w:val="004D221B"/>
    <w:rsid w:val="004D2483"/>
    <w:rsid w:val="004D2F9E"/>
    <w:rsid w:val="004D3194"/>
    <w:rsid w:val="004D33BB"/>
    <w:rsid w:val="004D357B"/>
    <w:rsid w:val="004D3948"/>
    <w:rsid w:val="004D3A35"/>
    <w:rsid w:val="004D3F9B"/>
    <w:rsid w:val="004D40D2"/>
    <w:rsid w:val="004D412B"/>
    <w:rsid w:val="004D41FE"/>
    <w:rsid w:val="004D47B7"/>
    <w:rsid w:val="004D49BC"/>
    <w:rsid w:val="004D4B3D"/>
    <w:rsid w:val="004D4DF6"/>
    <w:rsid w:val="004D4EB3"/>
    <w:rsid w:val="004D4F38"/>
    <w:rsid w:val="004D513F"/>
    <w:rsid w:val="004D51E4"/>
    <w:rsid w:val="004D53D3"/>
    <w:rsid w:val="004D549A"/>
    <w:rsid w:val="004D5B4F"/>
    <w:rsid w:val="004D5D8E"/>
    <w:rsid w:val="004D5EE6"/>
    <w:rsid w:val="004D6097"/>
    <w:rsid w:val="004D695A"/>
    <w:rsid w:val="004D69AF"/>
    <w:rsid w:val="004D7D02"/>
    <w:rsid w:val="004D7EB6"/>
    <w:rsid w:val="004D7EEB"/>
    <w:rsid w:val="004E0298"/>
    <w:rsid w:val="004E0B08"/>
    <w:rsid w:val="004E0EA8"/>
    <w:rsid w:val="004E1254"/>
    <w:rsid w:val="004E12CF"/>
    <w:rsid w:val="004E169E"/>
    <w:rsid w:val="004E1898"/>
    <w:rsid w:val="004E196C"/>
    <w:rsid w:val="004E21A2"/>
    <w:rsid w:val="004E2773"/>
    <w:rsid w:val="004E2C42"/>
    <w:rsid w:val="004E3B83"/>
    <w:rsid w:val="004E3EEF"/>
    <w:rsid w:val="004E3EFE"/>
    <w:rsid w:val="004E5141"/>
    <w:rsid w:val="004E523B"/>
    <w:rsid w:val="004E5251"/>
    <w:rsid w:val="004E57A7"/>
    <w:rsid w:val="004E5CDB"/>
    <w:rsid w:val="004E60DE"/>
    <w:rsid w:val="004E60EA"/>
    <w:rsid w:val="004E62E7"/>
    <w:rsid w:val="004E632F"/>
    <w:rsid w:val="004E6629"/>
    <w:rsid w:val="004E680F"/>
    <w:rsid w:val="004E6929"/>
    <w:rsid w:val="004E69A8"/>
    <w:rsid w:val="004E6B19"/>
    <w:rsid w:val="004E6EFB"/>
    <w:rsid w:val="004E6F08"/>
    <w:rsid w:val="004E7600"/>
    <w:rsid w:val="004E791D"/>
    <w:rsid w:val="004E7CC5"/>
    <w:rsid w:val="004F02B8"/>
    <w:rsid w:val="004F03AD"/>
    <w:rsid w:val="004F0C4B"/>
    <w:rsid w:val="004F0CB1"/>
    <w:rsid w:val="004F174C"/>
    <w:rsid w:val="004F1999"/>
    <w:rsid w:val="004F1C21"/>
    <w:rsid w:val="004F1D63"/>
    <w:rsid w:val="004F226D"/>
    <w:rsid w:val="004F233B"/>
    <w:rsid w:val="004F287F"/>
    <w:rsid w:val="004F2BEE"/>
    <w:rsid w:val="004F2CC4"/>
    <w:rsid w:val="004F2E43"/>
    <w:rsid w:val="004F2F89"/>
    <w:rsid w:val="004F3D86"/>
    <w:rsid w:val="004F40A1"/>
    <w:rsid w:val="004F4424"/>
    <w:rsid w:val="004F458C"/>
    <w:rsid w:val="004F471C"/>
    <w:rsid w:val="004F4D46"/>
    <w:rsid w:val="004F4E5D"/>
    <w:rsid w:val="004F53A8"/>
    <w:rsid w:val="004F5ACF"/>
    <w:rsid w:val="004F5F88"/>
    <w:rsid w:val="004F5FFE"/>
    <w:rsid w:val="004F6332"/>
    <w:rsid w:val="004F6D1B"/>
    <w:rsid w:val="004F6DA3"/>
    <w:rsid w:val="004F6FB3"/>
    <w:rsid w:val="004F75FD"/>
    <w:rsid w:val="004F773C"/>
    <w:rsid w:val="004F7DF0"/>
    <w:rsid w:val="004F7F9C"/>
    <w:rsid w:val="0050118D"/>
    <w:rsid w:val="00501225"/>
    <w:rsid w:val="005012EB"/>
    <w:rsid w:val="005016AD"/>
    <w:rsid w:val="005017FA"/>
    <w:rsid w:val="00501D6A"/>
    <w:rsid w:val="00501E80"/>
    <w:rsid w:val="00501F15"/>
    <w:rsid w:val="00501F80"/>
    <w:rsid w:val="0050232F"/>
    <w:rsid w:val="00502450"/>
    <w:rsid w:val="0050248F"/>
    <w:rsid w:val="0050263A"/>
    <w:rsid w:val="005026F9"/>
    <w:rsid w:val="00502B1B"/>
    <w:rsid w:val="00502EC9"/>
    <w:rsid w:val="00503042"/>
    <w:rsid w:val="005034C4"/>
    <w:rsid w:val="00503686"/>
    <w:rsid w:val="00504308"/>
    <w:rsid w:val="00504527"/>
    <w:rsid w:val="00504726"/>
    <w:rsid w:val="005048AA"/>
    <w:rsid w:val="00504C68"/>
    <w:rsid w:val="00505322"/>
    <w:rsid w:val="005056B7"/>
    <w:rsid w:val="00505A79"/>
    <w:rsid w:val="00505AEF"/>
    <w:rsid w:val="00506C0C"/>
    <w:rsid w:val="00507080"/>
    <w:rsid w:val="005070A6"/>
    <w:rsid w:val="005074DA"/>
    <w:rsid w:val="00507667"/>
    <w:rsid w:val="0050788F"/>
    <w:rsid w:val="00507BC8"/>
    <w:rsid w:val="00507CF5"/>
    <w:rsid w:val="00510220"/>
    <w:rsid w:val="005106C3"/>
    <w:rsid w:val="00510975"/>
    <w:rsid w:val="00510C29"/>
    <w:rsid w:val="00510E44"/>
    <w:rsid w:val="0051104B"/>
    <w:rsid w:val="005110D4"/>
    <w:rsid w:val="0051188C"/>
    <w:rsid w:val="005118BE"/>
    <w:rsid w:val="00511934"/>
    <w:rsid w:val="00511A03"/>
    <w:rsid w:val="00511D57"/>
    <w:rsid w:val="00511E06"/>
    <w:rsid w:val="00512004"/>
    <w:rsid w:val="0051208F"/>
    <w:rsid w:val="005120A7"/>
    <w:rsid w:val="00512100"/>
    <w:rsid w:val="0051216F"/>
    <w:rsid w:val="00512399"/>
    <w:rsid w:val="005129F4"/>
    <w:rsid w:val="00513168"/>
    <w:rsid w:val="005136C5"/>
    <w:rsid w:val="00513720"/>
    <w:rsid w:val="0051372C"/>
    <w:rsid w:val="00513E0A"/>
    <w:rsid w:val="0051420C"/>
    <w:rsid w:val="00514693"/>
    <w:rsid w:val="00514FC7"/>
    <w:rsid w:val="00515781"/>
    <w:rsid w:val="00515D4B"/>
    <w:rsid w:val="00515D78"/>
    <w:rsid w:val="00516276"/>
    <w:rsid w:val="00516C78"/>
    <w:rsid w:val="00516D46"/>
    <w:rsid w:val="00516E69"/>
    <w:rsid w:val="00516F93"/>
    <w:rsid w:val="00517724"/>
    <w:rsid w:val="005177FC"/>
    <w:rsid w:val="00517A23"/>
    <w:rsid w:val="00517EDE"/>
    <w:rsid w:val="00517FAC"/>
    <w:rsid w:val="0052048F"/>
    <w:rsid w:val="0052070E"/>
    <w:rsid w:val="00520BDB"/>
    <w:rsid w:val="00520DED"/>
    <w:rsid w:val="0052128F"/>
    <w:rsid w:val="005214D8"/>
    <w:rsid w:val="00521533"/>
    <w:rsid w:val="00521660"/>
    <w:rsid w:val="00521B14"/>
    <w:rsid w:val="00521DAD"/>
    <w:rsid w:val="00522370"/>
    <w:rsid w:val="005231E7"/>
    <w:rsid w:val="0052346B"/>
    <w:rsid w:val="005236AB"/>
    <w:rsid w:val="00523774"/>
    <w:rsid w:val="00523F4F"/>
    <w:rsid w:val="00523FFB"/>
    <w:rsid w:val="00524270"/>
    <w:rsid w:val="00524805"/>
    <w:rsid w:val="00524921"/>
    <w:rsid w:val="00525057"/>
    <w:rsid w:val="005257AB"/>
    <w:rsid w:val="00525FF4"/>
    <w:rsid w:val="00526532"/>
    <w:rsid w:val="005278F6"/>
    <w:rsid w:val="0052793B"/>
    <w:rsid w:val="00527E36"/>
    <w:rsid w:val="0053039C"/>
    <w:rsid w:val="005304F0"/>
    <w:rsid w:val="00530601"/>
    <w:rsid w:val="0053076D"/>
    <w:rsid w:val="00530A18"/>
    <w:rsid w:val="00530B60"/>
    <w:rsid w:val="00530BDB"/>
    <w:rsid w:val="00531873"/>
    <w:rsid w:val="005318B6"/>
    <w:rsid w:val="00531DB1"/>
    <w:rsid w:val="00531F8F"/>
    <w:rsid w:val="005337CE"/>
    <w:rsid w:val="0053424E"/>
    <w:rsid w:val="005343B6"/>
    <w:rsid w:val="005344A4"/>
    <w:rsid w:val="00534C5C"/>
    <w:rsid w:val="00537363"/>
    <w:rsid w:val="0053768B"/>
    <w:rsid w:val="005376C2"/>
    <w:rsid w:val="005379E2"/>
    <w:rsid w:val="00537AA3"/>
    <w:rsid w:val="00537B15"/>
    <w:rsid w:val="00537D3D"/>
    <w:rsid w:val="00537E16"/>
    <w:rsid w:val="005404E2"/>
    <w:rsid w:val="005404F0"/>
    <w:rsid w:val="0054078C"/>
    <w:rsid w:val="005414B2"/>
    <w:rsid w:val="00541BDC"/>
    <w:rsid w:val="00541C54"/>
    <w:rsid w:val="00541D5D"/>
    <w:rsid w:val="0054280D"/>
    <w:rsid w:val="00544144"/>
    <w:rsid w:val="00544286"/>
    <w:rsid w:val="005443C6"/>
    <w:rsid w:val="00544DDE"/>
    <w:rsid w:val="00544EEF"/>
    <w:rsid w:val="00544EFD"/>
    <w:rsid w:val="0054531F"/>
    <w:rsid w:val="005456A2"/>
    <w:rsid w:val="00545959"/>
    <w:rsid w:val="00545996"/>
    <w:rsid w:val="00545A32"/>
    <w:rsid w:val="00545A40"/>
    <w:rsid w:val="00545C41"/>
    <w:rsid w:val="00545EB3"/>
    <w:rsid w:val="00546516"/>
    <w:rsid w:val="00546AD8"/>
    <w:rsid w:val="00547207"/>
    <w:rsid w:val="0054752F"/>
    <w:rsid w:val="005476C8"/>
    <w:rsid w:val="00547A00"/>
    <w:rsid w:val="00547ADA"/>
    <w:rsid w:val="00547E97"/>
    <w:rsid w:val="00550217"/>
    <w:rsid w:val="005504A6"/>
    <w:rsid w:val="00550647"/>
    <w:rsid w:val="00550F64"/>
    <w:rsid w:val="005518BE"/>
    <w:rsid w:val="005519C8"/>
    <w:rsid w:val="00552267"/>
    <w:rsid w:val="005523E1"/>
    <w:rsid w:val="00553063"/>
    <w:rsid w:val="00553BDA"/>
    <w:rsid w:val="00553EB1"/>
    <w:rsid w:val="0055442A"/>
    <w:rsid w:val="00554441"/>
    <w:rsid w:val="00554609"/>
    <w:rsid w:val="00554EEE"/>
    <w:rsid w:val="0055514F"/>
    <w:rsid w:val="005557E2"/>
    <w:rsid w:val="00555C8F"/>
    <w:rsid w:val="00555F7F"/>
    <w:rsid w:val="00555FD0"/>
    <w:rsid w:val="00556671"/>
    <w:rsid w:val="00556C37"/>
    <w:rsid w:val="00556CC5"/>
    <w:rsid w:val="0055700A"/>
    <w:rsid w:val="0055700B"/>
    <w:rsid w:val="005572C9"/>
    <w:rsid w:val="00557674"/>
    <w:rsid w:val="00557729"/>
    <w:rsid w:val="0055791D"/>
    <w:rsid w:val="00557FF6"/>
    <w:rsid w:val="0056051C"/>
    <w:rsid w:val="00560BAD"/>
    <w:rsid w:val="00560F55"/>
    <w:rsid w:val="005619CB"/>
    <w:rsid w:val="00562950"/>
    <w:rsid w:val="00562DC8"/>
    <w:rsid w:val="00562DF2"/>
    <w:rsid w:val="00562E91"/>
    <w:rsid w:val="0056376D"/>
    <w:rsid w:val="00564164"/>
    <w:rsid w:val="00564605"/>
    <w:rsid w:val="0056484A"/>
    <w:rsid w:val="00564C91"/>
    <w:rsid w:val="00564DD4"/>
    <w:rsid w:val="00564FF7"/>
    <w:rsid w:val="0056506A"/>
    <w:rsid w:val="005653F4"/>
    <w:rsid w:val="005659D2"/>
    <w:rsid w:val="005663BA"/>
    <w:rsid w:val="005663C3"/>
    <w:rsid w:val="005665A8"/>
    <w:rsid w:val="005667B1"/>
    <w:rsid w:val="005667CA"/>
    <w:rsid w:val="00566B20"/>
    <w:rsid w:val="00567127"/>
    <w:rsid w:val="005674FD"/>
    <w:rsid w:val="00567D64"/>
    <w:rsid w:val="00567DAD"/>
    <w:rsid w:val="0057001C"/>
    <w:rsid w:val="00570059"/>
    <w:rsid w:val="0057006B"/>
    <w:rsid w:val="0057010C"/>
    <w:rsid w:val="00570444"/>
    <w:rsid w:val="00570FC6"/>
    <w:rsid w:val="0057114D"/>
    <w:rsid w:val="0057147D"/>
    <w:rsid w:val="0057151E"/>
    <w:rsid w:val="005717B4"/>
    <w:rsid w:val="00572E6E"/>
    <w:rsid w:val="00573013"/>
    <w:rsid w:val="00573AF3"/>
    <w:rsid w:val="00573D60"/>
    <w:rsid w:val="005743AE"/>
    <w:rsid w:val="00575245"/>
    <w:rsid w:val="005754FE"/>
    <w:rsid w:val="00575B28"/>
    <w:rsid w:val="00576D93"/>
    <w:rsid w:val="00577AE9"/>
    <w:rsid w:val="00580120"/>
    <w:rsid w:val="00580AAD"/>
    <w:rsid w:val="00580D04"/>
    <w:rsid w:val="00580F1B"/>
    <w:rsid w:val="0058109E"/>
    <w:rsid w:val="005810D2"/>
    <w:rsid w:val="00581422"/>
    <w:rsid w:val="00581782"/>
    <w:rsid w:val="00582017"/>
    <w:rsid w:val="00582645"/>
    <w:rsid w:val="0058283B"/>
    <w:rsid w:val="005829CF"/>
    <w:rsid w:val="00582B88"/>
    <w:rsid w:val="00583492"/>
    <w:rsid w:val="00583950"/>
    <w:rsid w:val="00584180"/>
    <w:rsid w:val="005841FA"/>
    <w:rsid w:val="0058439F"/>
    <w:rsid w:val="005843C9"/>
    <w:rsid w:val="005859C2"/>
    <w:rsid w:val="00585BEE"/>
    <w:rsid w:val="005860AF"/>
    <w:rsid w:val="005862F3"/>
    <w:rsid w:val="00586BFD"/>
    <w:rsid w:val="005878B9"/>
    <w:rsid w:val="00587995"/>
    <w:rsid w:val="00587C40"/>
    <w:rsid w:val="00587C80"/>
    <w:rsid w:val="00587DCF"/>
    <w:rsid w:val="005902C2"/>
    <w:rsid w:val="0059059F"/>
    <w:rsid w:val="005918E0"/>
    <w:rsid w:val="00591DB9"/>
    <w:rsid w:val="00592990"/>
    <w:rsid w:val="00592C4D"/>
    <w:rsid w:val="00592C60"/>
    <w:rsid w:val="00592E14"/>
    <w:rsid w:val="00593A62"/>
    <w:rsid w:val="00593D65"/>
    <w:rsid w:val="005941A2"/>
    <w:rsid w:val="00594228"/>
    <w:rsid w:val="00594329"/>
    <w:rsid w:val="00594885"/>
    <w:rsid w:val="00594A87"/>
    <w:rsid w:val="00594AF4"/>
    <w:rsid w:val="00595066"/>
    <w:rsid w:val="00595310"/>
    <w:rsid w:val="005955B6"/>
    <w:rsid w:val="005961AC"/>
    <w:rsid w:val="00596280"/>
    <w:rsid w:val="005968CF"/>
    <w:rsid w:val="00596A20"/>
    <w:rsid w:val="00596CD0"/>
    <w:rsid w:val="00597008"/>
    <w:rsid w:val="0059728A"/>
    <w:rsid w:val="005977FF"/>
    <w:rsid w:val="005A006B"/>
    <w:rsid w:val="005A070C"/>
    <w:rsid w:val="005A0B0E"/>
    <w:rsid w:val="005A0D21"/>
    <w:rsid w:val="005A11F8"/>
    <w:rsid w:val="005A1A5F"/>
    <w:rsid w:val="005A28B5"/>
    <w:rsid w:val="005A299E"/>
    <w:rsid w:val="005A2DB6"/>
    <w:rsid w:val="005A2F75"/>
    <w:rsid w:val="005A3136"/>
    <w:rsid w:val="005A3708"/>
    <w:rsid w:val="005A409A"/>
    <w:rsid w:val="005A40A9"/>
    <w:rsid w:val="005A468E"/>
    <w:rsid w:val="005A4FD3"/>
    <w:rsid w:val="005A5445"/>
    <w:rsid w:val="005A5C32"/>
    <w:rsid w:val="005A5F5D"/>
    <w:rsid w:val="005A61EB"/>
    <w:rsid w:val="005A6AF1"/>
    <w:rsid w:val="005A6BE8"/>
    <w:rsid w:val="005A6C49"/>
    <w:rsid w:val="005A6E7F"/>
    <w:rsid w:val="005A6F0F"/>
    <w:rsid w:val="005A6FC4"/>
    <w:rsid w:val="005A72A9"/>
    <w:rsid w:val="005A7897"/>
    <w:rsid w:val="005A7A09"/>
    <w:rsid w:val="005A7B1D"/>
    <w:rsid w:val="005A7E06"/>
    <w:rsid w:val="005B01B9"/>
    <w:rsid w:val="005B02C8"/>
    <w:rsid w:val="005B037A"/>
    <w:rsid w:val="005B06AD"/>
    <w:rsid w:val="005B0BB9"/>
    <w:rsid w:val="005B0BEC"/>
    <w:rsid w:val="005B0F6B"/>
    <w:rsid w:val="005B14C8"/>
    <w:rsid w:val="005B22A0"/>
    <w:rsid w:val="005B2435"/>
    <w:rsid w:val="005B2481"/>
    <w:rsid w:val="005B2832"/>
    <w:rsid w:val="005B38AD"/>
    <w:rsid w:val="005B3A78"/>
    <w:rsid w:val="005B407A"/>
    <w:rsid w:val="005B44EB"/>
    <w:rsid w:val="005B4792"/>
    <w:rsid w:val="005B47E1"/>
    <w:rsid w:val="005B4BBC"/>
    <w:rsid w:val="005B4BDC"/>
    <w:rsid w:val="005B4FB6"/>
    <w:rsid w:val="005B52B7"/>
    <w:rsid w:val="005B53A8"/>
    <w:rsid w:val="005B58B8"/>
    <w:rsid w:val="005B5B8E"/>
    <w:rsid w:val="005B5F89"/>
    <w:rsid w:val="005B6084"/>
    <w:rsid w:val="005B6206"/>
    <w:rsid w:val="005B6BED"/>
    <w:rsid w:val="005B6FC9"/>
    <w:rsid w:val="005B74AC"/>
    <w:rsid w:val="005B774B"/>
    <w:rsid w:val="005B7C46"/>
    <w:rsid w:val="005B7CE0"/>
    <w:rsid w:val="005B7E7A"/>
    <w:rsid w:val="005C00AB"/>
    <w:rsid w:val="005C0299"/>
    <w:rsid w:val="005C0441"/>
    <w:rsid w:val="005C0708"/>
    <w:rsid w:val="005C0847"/>
    <w:rsid w:val="005C091D"/>
    <w:rsid w:val="005C0C64"/>
    <w:rsid w:val="005C0E02"/>
    <w:rsid w:val="005C142B"/>
    <w:rsid w:val="005C19D3"/>
    <w:rsid w:val="005C1A00"/>
    <w:rsid w:val="005C1CEF"/>
    <w:rsid w:val="005C1D44"/>
    <w:rsid w:val="005C1E5B"/>
    <w:rsid w:val="005C2205"/>
    <w:rsid w:val="005C2241"/>
    <w:rsid w:val="005C2703"/>
    <w:rsid w:val="005C33FF"/>
    <w:rsid w:val="005C36E8"/>
    <w:rsid w:val="005C36FD"/>
    <w:rsid w:val="005C3763"/>
    <w:rsid w:val="005C37B8"/>
    <w:rsid w:val="005C3FE9"/>
    <w:rsid w:val="005C49ED"/>
    <w:rsid w:val="005C4BD7"/>
    <w:rsid w:val="005C4F40"/>
    <w:rsid w:val="005C57C4"/>
    <w:rsid w:val="005C5A3C"/>
    <w:rsid w:val="005C5FB0"/>
    <w:rsid w:val="005C600B"/>
    <w:rsid w:val="005C606B"/>
    <w:rsid w:val="005C6CE7"/>
    <w:rsid w:val="005C7149"/>
    <w:rsid w:val="005C726D"/>
    <w:rsid w:val="005C7372"/>
    <w:rsid w:val="005C7385"/>
    <w:rsid w:val="005C7873"/>
    <w:rsid w:val="005C7C66"/>
    <w:rsid w:val="005D03F3"/>
    <w:rsid w:val="005D0727"/>
    <w:rsid w:val="005D1887"/>
    <w:rsid w:val="005D1A2C"/>
    <w:rsid w:val="005D1C7A"/>
    <w:rsid w:val="005D1CCC"/>
    <w:rsid w:val="005D1CEF"/>
    <w:rsid w:val="005D1FF0"/>
    <w:rsid w:val="005D1FFF"/>
    <w:rsid w:val="005D257C"/>
    <w:rsid w:val="005D296A"/>
    <w:rsid w:val="005D2FC7"/>
    <w:rsid w:val="005D30ED"/>
    <w:rsid w:val="005D32B4"/>
    <w:rsid w:val="005D39AD"/>
    <w:rsid w:val="005D3B1C"/>
    <w:rsid w:val="005D4921"/>
    <w:rsid w:val="005D4D3F"/>
    <w:rsid w:val="005D540E"/>
    <w:rsid w:val="005D586F"/>
    <w:rsid w:val="005D5E2E"/>
    <w:rsid w:val="005D60FE"/>
    <w:rsid w:val="005D61A8"/>
    <w:rsid w:val="005D669A"/>
    <w:rsid w:val="005D7104"/>
    <w:rsid w:val="005D7231"/>
    <w:rsid w:val="005D73F8"/>
    <w:rsid w:val="005D782D"/>
    <w:rsid w:val="005D7877"/>
    <w:rsid w:val="005D7DEF"/>
    <w:rsid w:val="005E043A"/>
    <w:rsid w:val="005E04A0"/>
    <w:rsid w:val="005E0684"/>
    <w:rsid w:val="005E07A6"/>
    <w:rsid w:val="005E09CE"/>
    <w:rsid w:val="005E0CAA"/>
    <w:rsid w:val="005E1678"/>
    <w:rsid w:val="005E19AC"/>
    <w:rsid w:val="005E1EC0"/>
    <w:rsid w:val="005E27BE"/>
    <w:rsid w:val="005E2A08"/>
    <w:rsid w:val="005E3501"/>
    <w:rsid w:val="005E3816"/>
    <w:rsid w:val="005E386E"/>
    <w:rsid w:val="005E3B1D"/>
    <w:rsid w:val="005E3EC0"/>
    <w:rsid w:val="005E4B78"/>
    <w:rsid w:val="005E4BFB"/>
    <w:rsid w:val="005E4F0E"/>
    <w:rsid w:val="005E515D"/>
    <w:rsid w:val="005E52EE"/>
    <w:rsid w:val="005E5502"/>
    <w:rsid w:val="005E5582"/>
    <w:rsid w:val="005E56CE"/>
    <w:rsid w:val="005E56F8"/>
    <w:rsid w:val="005E5870"/>
    <w:rsid w:val="005E5B3C"/>
    <w:rsid w:val="005E5F9E"/>
    <w:rsid w:val="005E5FA6"/>
    <w:rsid w:val="005E6272"/>
    <w:rsid w:val="005E65AF"/>
    <w:rsid w:val="005E666C"/>
    <w:rsid w:val="005E69E0"/>
    <w:rsid w:val="005E6BAC"/>
    <w:rsid w:val="005E7158"/>
    <w:rsid w:val="005E7172"/>
    <w:rsid w:val="005E7885"/>
    <w:rsid w:val="005E7985"/>
    <w:rsid w:val="005E7C80"/>
    <w:rsid w:val="005E7E0E"/>
    <w:rsid w:val="005F09C4"/>
    <w:rsid w:val="005F0AF5"/>
    <w:rsid w:val="005F0C44"/>
    <w:rsid w:val="005F182E"/>
    <w:rsid w:val="005F1CEF"/>
    <w:rsid w:val="005F2005"/>
    <w:rsid w:val="005F232E"/>
    <w:rsid w:val="005F2365"/>
    <w:rsid w:val="005F27EA"/>
    <w:rsid w:val="005F28AE"/>
    <w:rsid w:val="005F28C3"/>
    <w:rsid w:val="005F2C57"/>
    <w:rsid w:val="005F2E04"/>
    <w:rsid w:val="005F3A2E"/>
    <w:rsid w:val="005F3D3B"/>
    <w:rsid w:val="005F411A"/>
    <w:rsid w:val="005F41FE"/>
    <w:rsid w:val="005F4EE1"/>
    <w:rsid w:val="005F4FB1"/>
    <w:rsid w:val="005F554A"/>
    <w:rsid w:val="005F58BB"/>
    <w:rsid w:val="005F5C7F"/>
    <w:rsid w:val="005F5E0D"/>
    <w:rsid w:val="005F6468"/>
    <w:rsid w:val="005F649E"/>
    <w:rsid w:val="005F6635"/>
    <w:rsid w:val="005F719E"/>
    <w:rsid w:val="005F787A"/>
    <w:rsid w:val="005F7CD8"/>
    <w:rsid w:val="005F7D13"/>
    <w:rsid w:val="00600660"/>
    <w:rsid w:val="006009EB"/>
    <w:rsid w:val="0060114D"/>
    <w:rsid w:val="006016BB"/>
    <w:rsid w:val="00601DC3"/>
    <w:rsid w:val="00601E09"/>
    <w:rsid w:val="006021B8"/>
    <w:rsid w:val="00602465"/>
    <w:rsid w:val="00602998"/>
    <w:rsid w:val="00602AA9"/>
    <w:rsid w:val="00602C0E"/>
    <w:rsid w:val="00602C35"/>
    <w:rsid w:val="006030C0"/>
    <w:rsid w:val="006031B0"/>
    <w:rsid w:val="006031BC"/>
    <w:rsid w:val="00603225"/>
    <w:rsid w:val="0060342D"/>
    <w:rsid w:val="00603BDA"/>
    <w:rsid w:val="00604088"/>
    <w:rsid w:val="00604243"/>
    <w:rsid w:val="0060426B"/>
    <w:rsid w:val="00604384"/>
    <w:rsid w:val="0060474A"/>
    <w:rsid w:val="006049A6"/>
    <w:rsid w:val="00605017"/>
    <w:rsid w:val="00605274"/>
    <w:rsid w:val="006052DC"/>
    <w:rsid w:val="0060531D"/>
    <w:rsid w:val="00605A95"/>
    <w:rsid w:val="00605E32"/>
    <w:rsid w:val="0060610A"/>
    <w:rsid w:val="00606226"/>
    <w:rsid w:val="0060639F"/>
    <w:rsid w:val="0060651C"/>
    <w:rsid w:val="00606B4C"/>
    <w:rsid w:val="006076A6"/>
    <w:rsid w:val="00607E05"/>
    <w:rsid w:val="0061021B"/>
    <w:rsid w:val="0061075B"/>
    <w:rsid w:val="00610E9C"/>
    <w:rsid w:val="00610F2F"/>
    <w:rsid w:val="00611A0A"/>
    <w:rsid w:val="00611BF8"/>
    <w:rsid w:val="00611CAD"/>
    <w:rsid w:val="00611D26"/>
    <w:rsid w:val="00611E9B"/>
    <w:rsid w:val="006125D1"/>
    <w:rsid w:val="00612B64"/>
    <w:rsid w:val="00612C02"/>
    <w:rsid w:val="00612DC5"/>
    <w:rsid w:val="006135E9"/>
    <w:rsid w:val="0061386E"/>
    <w:rsid w:val="00613A59"/>
    <w:rsid w:val="00613B8C"/>
    <w:rsid w:val="00613D8D"/>
    <w:rsid w:val="00614836"/>
    <w:rsid w:val="006148CF"/>
    <w:rsid w:val="00614AAC"/>
    <w:rsid w:val="00614AD2"/>
    <w:rsid w:val="00614E3C"/>
    <w:rsid w:val="0061555B"/>
    <w:rsid w:val="0061583E"/>
    <w:rsid w:val="00615FDF"/>
    <w:rsid w:val="0061604D"/>
    <w:rsid w:val="006160C1"/>
    <w:rsid w:val="00616319"/>
    <w:rsid w:val="00616A18"/>
    <w:rsid w:val="00616B18"/>
    <w:rsid w:val="00616C4B"/>
    <w:rsid w:val="00616F80"/>
    <w:rsid w:val="00616FD3"/>
    <w:rsid w:val="00617690"/>
    <w:rsid w:val="006177AB"/>
    <w:rsid w:val="00617B9E"/>
    <w:rsid w:val="00617C90"/>
    <w:rsid w:val="00617ED3"/>
    <w:rsid w:val="00621385"/>
    <w:rsid w:val="006216B4"/>
    <w:rsid w:val="00621A98"/>
    <w:rsid w:val="0062255D"/>
    <w:rsid w:val="00622909"/>
    <w:rsid w:val="00622BC3"/>
    <w:rsid w:val="00623739"/>
    <w:rsid w:val="00623BE5"/>
    <w:rsid w:val="00623C68"/>
    <w:rsid w:val="00623FBE"/>
    <w:rsid w:val="006245B5"/>
    <w:rsid w:val="00624615"/>
    <w:rsid w:val="006246D5"/>
    <w:rsid w:val="006248E8"/>
    <w:rsid w:val="0062496A"/>
    <w:rsid w:val="00624BC7"/>
    <w:rsid w:val="00624F9F"/>
    <w:rsid w:val="00624FB5"/>
    <w:rsid w:val="0062537A"/>
    <w:rsid w:val="00625A7E"/>
    <w:rsid w:val="00626145"/>
    <w:rsid w:val="00626186"/>
    <w:rsid w:val="006267A5"/>
    <w:rsid w:val="00626825"/>
    <w:rsid w:val="00626923"/>
    <w:rsid w:val="0062699B"/>
    <w:rsid w:val="00626DB2"/>
    <w:rsid w:val="00626FAF"/>
    <w:rsid w:val="006274CF"/>
    <w:rsid w:val="00627744"/>
    <w:rsid w:val="00627757"/>
    <w:rsid w:val="006301F9"/>
    <w:rsid w:val="006302B7"/>
    <w:rsid w:val="00630645"/>
    <w:rsid w:val="00630B4A"/>
    <w:rsid w:val="00630B81"/>
    <w:rsid w:val="00630D77"/>
    <w:rsid w:val="00630F41"/>
    <w:rsid w:val="00631455"/>
    <w:rsid w:val="006314D2"/>
    <w:rsid w:val="00631AAC"/>
    <w:rsid w:val="00631C5E"/>
    <w:rsid w:val="0063209E"/>
    <w:rsid w:val="006322F3"/>
    <w:rsid w:val="00632344"/>
    <w:rsid w:val="00632360"/>
    <w:rsid w:val="00633155"/>
    <w:rsid w:val="006331A9"/>
    <w:rsid w:val="006334AC"/>
    <w:rsid w:val="00633757"/>
    <w:rsid w:val="00634412"/>
    <w:rsid w:val="00634E47"/>
    <w:rsid w:val="006350F3"/>
    <w:rsid w:val="0063521A"/>
    <w:rsid w:val="00635487"/>
    <w:rsid w:val="00636267"/>
    <w:rsid w:val="006369CF"/>
    <w:rsid w:val="00636A46"/>
    <w:rsid w:val="00636B22"/>
    <w:rsid w:val="00636BF6"/>
    <w:rsid w:val="0063703F"/>
    <w:rsid w:val="00637511"/>
    <w:rsid w:val="00637699"/>
    <w:rsid w:val="00637AFA"/>
    <w:rsid w:val="00637C58"/>
    <w:rsid w:val="00637DE4"/>
    <w:rsid w:val="00637FB0"/>
    <w:rsid w:val="00637FD3"/>
    <w:rsid w:val="006400DE"/>
    <w:rsid w:val="00640907"/>
    <w:rsid w:val="00640CC7"/>
    <w:rsid w:val="00641257"/>
    <w:rsid w:val="00641AB5"/>
    <w:rsid w:val="0064218D"/>
    <w:rsid w:val="006427AD"/>
    <w:rsid w:val="00642F11"/>
    <w:rsid w:val="00643379"/>
    <w:rsid w:val="006433B6"/>
    <w:rsid w:val="0064372B"/>
    <w:rsid w:val="00643DDF"/>
    <w:rsid w:val="00643E77"/>
    <w:rsid w:val="0064461F"/>
    <w:rsid w:val="00644856"/>
    <w:rsid w:val="00645155"/>
    <w:rsid w:val="00645491"/>
    <w:rsid w:val="00645895"/>
    <w:rsid w:val="00645C61"/>
    <w:rsid w:val="00645D78"/>
    <w:rsid w:val="00645D98"/>
    <w:rsid w:val="006465D8"/>
    <w:rsid w:val="00646B4B"/>
    <w:rsid w:val="00646E68"/>
    <w:rsid w:val="006471B8"/>
    <w:rsid w:val="006471BB"/>
    <w:rsid w:val="00647458"/>
    <w:rsid w:val="0064751A"/>
    <w:rsid w:val="0064797D"/>
    <w:rsid w:val="00647A38"/>
    <w:rsid w:val="00647E29"/>
    <w:rsid w:val="0065014F"/>
    <w:rsid w:val="00650623"/>
    <w:rsid w:val="00650B52"/>
    <w:rsid w:val="006510E3"/>
    <w:rsid w:val="006510E7"/>
    <w:rsid w:val="00651816"/>
    <w:rsid w:val="006518C6"/>
    <w:rsid w:val="00651B98"/>
    <w:rsid w:val="00651ED3"/>
    <w:rsid w:val="00652C5D"/>
    <w:rsid w:val="00652DA0"/>
    <w:rsid w:val="00652E51"/>
    <w:rsid w:val="00653279"/>
    <w:rsid w:val="006533CB"/>
    <w:rsid w:val="0065351A"/>
    <w:rsid w:val="00653672"/>
    <w:rsid w:val="00654233"/>
    <w:rsid w:val="006543EF"/>
    <w:rsid w:val="00654496"/>
    <w:rsid w:val="006544B3"/>
    <w:rsid w:val="00654841"/>
    <w:rsid w:val="00654AA5"/>
    <w:rsid w:val="00654FB2"/>
    <w:rsid w:val="00654FE6"/>
    <w:rsid w:val="006552B9"/>
    <w:rsid w:val="0065545A"/>
    <w:rsid w:val="00655648"/>
    <w:rsid w:val="00655F89"/>
    <w:rsid w:val="006567AE"/>
    <w:rsid w:val="0065681A"/>
    <w:rsid w:val="00656D04"/>
    <w:rsid w:val="00657174"/>
    <w:rsid w:val="0065786C"/>
    <w:rsid w:val="006608A8"/>
    <w:rsid w:val="00660E20"/>
    <w:rsid w:val="00661199"/>
    <w:rsid w:val="00661271"/>
    <w:rsid w:val="006612CF"/>
    <w:rsid w:val="006616B9"/>
    <w:rsid w:val="006616F7"/>
    <w:rsid w:val="006631CA"/>
    <w:rsid w:val="00663206"/>
    <w:rsid w:val="0066386C"/>
    <w:rsid w:val="00663D4A"/>
    <w:rsid w:val="006643C1"/>
    <w:rsid w:val="006645E3"/>
    <w:rsid w:val="00664B11"/>
    <w:rsid w:val="006652BC"/>
    <w:rsid w:val="006656A3"/>
    <w:rsid w:val="00666868"/>
    <w:rsid w:val="00666F87"/>
    <w:rsid w:val="0066741E"/>
    <w:rsid w:val="00667944"/>
    <w:rsid w:val="00667D07"/>
    <w:rsid w:val="00667D5F"/>
    <w:rsid w:val="00667DF9"/>
    <w:rsid w:val="00667F87"/>
    <w:rsid w:val="006709B3"/>
    <w:rsid w:val="00670CDB"/>
    <w:rsid w:val="00671063"/>
    <w:rsid w:val="00671417"/>
    <w:rsid w:val="006715D9"/>
    <w:rsid w:val="00671CC2"/>
    <w:rsid w:val="00671F82"/>
    <w:rsid w:val="0067233F"/>
    <w:rsid w:val="0067237E"/>
    <w:rsid w:val="006725F8"/>
    <w:rsid w:val="006728E0"/>
    <w:rsid w:val="00673240"/>
    <w:rsid w:val="0067343E"/>
    <w:rsid w:val="00673B37"/>
    <w:rsid w:val="0067407D"/>
    <w:rsid w:val="006742BD"/>
    <w:rsid w:val="006742F4"/>
    <w:rsid w:val="006749C1"/>
    <w:rsid w:val="00675754"/>
    <w:rsid w:val="00675ABC"/>
    <w:rsid w:val="0067627E"/>
    <w:rsid w:val="0067671B"/>
    <w:rsid w:val="0067727F"/>
    <w:rsid w:val="00677681"/>
    <w:rsid w:val="00677979"/>
    <w:rsid w:val="00677B79"/>
    <w:rsid w:val="00677E73"/>
    <w:rsid w:val="00680203"/>
    <w:rsid w:val="00680429"/>
    <w:rsid w:val="0068048B"/>
    <w:rsid w:val="006804B0"/>
    <w:rsid w:val="006808E5"/>
    <w:rsid w:val="00680C91"/>
    <w:rsid w:val="00681CD9"/>
    <w:rsid w:val="00681F57"/>
    <w:rsid w:val="0068229B"/>
    <w:rsid w:val="0068276C"/>
    <w:rsid w:val="00683075"/>
    <w:rsid w:val="00683140"/>
    <w:rsid w:val="006837CD"/>
    <w:rsid w:val="006838E0"/>
    <w:rsid w:val="00683D42"/>
    <w:rsid w:val="00683DCD"/>
    <w:rsid w:val="00683F15"/>
    <w:rsid w:val="00683FB0"/>
    <w:rsid w:val="006840F2"/>
    <w:rsid w:val="00684465"/>
    <w:rsid w:val="006851F5"/>
    <w:rsid w:val="0068524C"/>
    <w:rsid w:val="00685918"/>
    <w:rsid w:val="006860D3"/>
    <w:rsid w:val="006869D8"/>
    <w:rsid w:val="006876E8"/>
    <w:rsid w:val="00687C4A"/>
    <w:rsid w:val="00690099"/>
    <w:rsid w:val="00690131"/>
    <w:rsid w:val="006901B9"/>
    <w:rsid w:val="0069045D"/>
    <w:rsid w:val="00690AD3"/>
    <w:rsid w:val="00691D26"/>
    <w:rsid w:val="00691EE0"/>
    <w:rsid w:val="0069203E"/>
    <w:rsid w:val="0069243F"/>
    <w:rsid w:val="006927B3"/>
    <w:rsid w:val="006929E1"/>
    <w:rsid w:val="00692AC0"/>
    <w:rsid w:val="00692BF8"/>
    <w:rsid w:val="00693017"/>
    <w:rsid w:val="006931A3"/>
    <w:rsid w:val="006938E9"/>
    <w:rsid w:val="00693B1A"/>
    <w:rsid w:val="00693D4B"/>
    <w:rsid w:val="00694404"/>
    <w:rsid w:val="00694449"/>
    <w:rsid w:val="006945C3"/>
    <w:rsid w:val="00694C21"/>
    <w:rsid w:val="00694E0A"/>
    <w:rsid w:val="00694FA7"/>
    <w:rsid w:val="006950A2"/>
    <w:rsid w:val="00695A54"/>
    <w:rsid w:val="00695C03"/>
    <w:rsid w:val="006967EB"/>
    <w:rsid w:val="00696A06"/>
    <w:rsid w:val="00697288"/>
    <w:rsid w:val="006979E1"/>
    <w:rsid w:val="00697BBD"/>
    <w:rsid w:val="00697DA7"/>
    <w:rsid w:val="006A00FF"/>
    <w:rsid w:val="006A04DA"/>
    <w:rsid w:val="006A0CF2"/>
    <w:rsid w:val="006A0E1B"/>
    <w:rsid w:val="006A1099"/>
    <w:rsid w:val="006A1337"/>
    <w:rsid w:val="006A1608"/>
    <w:rsid w:val="006A196D"/>
    <w:rsid w:val="006A2003"/>
    <w:rsid w:val="006A200C"/>
    <w:rsid w:val="006A202F"/>
    <w:rsid w:val="006A253D"/>
    <w:rsid w:val="006A2870"/>
    <w:rsid w:val="006A2B9C"/>
    <w:rsid w:val="006A3138"/>
    <w:rsid w:val="006A376B"/>
    <w:rsid w:val="006A40D5"/>
    <w:rsid w:val="006A4393"/>
    <w:rsid w:val="006A464C"/>
    <w:rsid w:val="006A4DAA"/>
    <w:rsid w:val="006A4E1E"/>
    <w:rsid w:val="006A51D5"/>
    <w:rsid w:val="006A5C24"/>
    <w:rsid w:val="006A5E1F"/>
    <w:rsid w:val="006A6918"/>
    <w:rsid w:val="006A7748"/>
    <w:rsid w:val="006B0449"/>
    <w:rsid w:val="006B066A"/>
    <w:rsid w:val="006B07AA"/>
    <w:rsid w:val="006B1499"/>
    <w:rsid w:val="006B1A2F"/>
    <w:rsid w:val="006B1CA7"/>
    <w:rsid w:val="006B2156"/>
    <w:rsid w:val="006B27BC"/>
    <w:rsid w:val="006B2EC3"/>
    <w:rsid w:val="006B3194"/>
    <w:rsid w:val="006B32FA"/>
    <w:rsid w:val="006B3AA3"/>
    <w:rsid w:val="006B3BD5"/>
    <w:rsid w:val="006B3CA2"/>
    <w:rsid w:val="006B3D93"/>
    <w:rsid w:val="006B4214"/>
    <w:rsid w:val="006B4339"/>
    <w:rsid w:val="006B4536"/>
    <w:rsid w:val="006B476F"/>
    <w:rsid w:val="006B4C0F"/>
    <w:rsid w:val="006B5B36"/>
    <w:rsid w:val="006B5BD5"/>
    <w:rsid w:val="006B5E41"/>
    <w:rsid w:val="006B5E9C"/>
    <w:rsid w:val="006B5F26"/>
    <w:rsid w:val="006B62DC"/>
    <w:rsid w:val="006B63F2"/>
    <w:rsid w:val="006B648C"/>
    <w:rsid w:val="006B682E"/>
    <w:rsid w:val="006B6B36"/>
    <w:rsid w:val="006B6C03"/>
    <w:rsid w:val="006B6D6F"/>
    <w:rsid w:val="006B72DE"/>
    <w:rsid w:val="006B7530"/>
    <w:rsid w:val="006C0048"/>
    <w:rsid w:val="006C03DF"/>
    <w:rsid w:val="006C0B65"/>
    <w:rsid w:val="006C0D36"/>
    <w:rsid w:val="006C106D"/>
    <w:rsid w:val="006C189A"/>
    <w:rsid w:val="006C1E21"/>
    <w:rsid w:val="006C22E9"/>
    <w:rsid w:val="006C22EE"/>
    <w:rsid w:val="006C255E"/>
    <w:rsid w:val="006C267C"/>
    <w:rsid w:val="006C27BA"/>
    <w:rsid w:val="006C2AF1"/>
    <w:rsid w:val="006C2C07"/>
    <w:rsid w:val="006C2EBE"/>
    <w:rsid w:val="006C35C0"/>
    <w:rsid w:val="006C374D"/>
    <w:rsid w:val="006C3762"/>
    <w:rsid w:val="006C3F94"/>
    <w:rsid w:val="006C3FDF"/>
    <w:rsid w:val="006C4012"/>
    <w:rsid w:val="006C4102"/>
    <w:rsid w:val="006C49DE"/>
    <w:rsid w:val="006C4A85"/>
    <w:rsid w:val="006C54C7"/>
    <w:rsid w:val="006C5ABF"/>
    <w:rsid w:val="006C6132"/>
    <w:rsid w:val="006C61E8"/>
    <w:rsid w:val="006C6312"/>
    <w:rsid w:val="006C6FBF"/>
    <w:rsid w:val="006C72AF"/>
    <w:rsid w:val="006C74E2"/>
    <w:rsid w:val="006D0172"/>
    <w:rsid w:val="006D0A86"/>
    <w:rsid w:val="006D0CCF"/>
    <w:rsid w:val="006D0E0E"/>
    <w:rsid w:val="006D0F9A"/>
    <w:rsid w:val="006D1635"/>
    <w:rsid w:val="006D1A91"/>
    <w:rsid w:val="006D1AB1"/>
    <w:rsid w:val="006D1CC5"/>
    <w:rsid w:val="006D1D77"/>
    <w:rsid w:val="006D2B3B"/>
    <w:rsid w:val="006D2B8A"/>
    <w:rsid w:val="006D2D20"/>
    <w:rsid w:val="006D2E52"/>
    <w:rsid w:val="006D31A9"/>
    <w:rsid w:val="006D3317"/>
    <w:rsid w:val="006D342D"/>
    <w:rsid w:val="006D36CA"/>
    <w:rsid w:val="006D3EB6"/>
    <w:rsid w:val="006D40C1"/>
    <w:rsid w:val="006D4776"/>
    <w:rsid w:val="006D492B"/>
    <w:rsid w:val="006D49D6"/>
    <w:rsid w:val="006D4E48"/>
    <w:rsid w:val="006D4FD5"/>
    <w:rsid w:val="006D5A53"/>
    <w:rsid w:val="006D5C51"/>
    <w:rsid w:val="006D5E81"/>
    <w:rsid w:val="006D5F6F"/>
    <w:rsid w:val="006D6111"/>
    <w:rsid w:val="006D6567"/>
    <w:rsid w:val="006D65C6"/>
    <w:rsid w:val="006D67F2"/>
    <w:rsid w:val="006D6F66"/>
    <w:rsid w:val="006D7017"/>
    <w:rsid w:val="006D742D"/>
    <w:rsid w:val="006D768A"/>
    <w:rsid w:val="006D7F38"/>
    <w:rsid w:val="006E052E"/>
    <w:rsid w:val="006E0E1E"/>
    <w:rsid w:val="006E10F7"/>
    <w:rsid w:val="006E1145"/>
    <w:rsid w:val="006E1BA3"/>
    <w:rsid w:val="006E1C00"/>
    <w:rsid w:val="006E2552"/>
    <w:rsid w:val="006E2964"/>
    <w:rsid w:val="006E2BA4"/>
    <w:rsid w:val="006E2CDE"/>
    <w:rsid w:val="006E2DDE"/>
    <w:rsid w:val="006E3032"/>
    <w:rsid w:val="006E40FD"/>
    <w:rsid w:val="006E4273"/>
    <w:rsid w:val="006E4374"/>
    <w:rsid w:val="006E45DC"/>
    <w:rsid w:val="006E4DAD"/>
    <w:rsid w:val="006E5099"/>
    <w:rsid w:val="006E5626"/>
    <w:rsid w:val="006E5754"/>
    <w:rsid w:val="006E5875"/>
    <w:rsid w:val="006E5CEA"/>
    <w:rsid w:val="006E6052"/>
    <w:rsid w:val="006E6A6F"/>
    <w:rsid w:val="006E6BD9"/>
    <w:rsid w:val="006E6CD0"/>
    <w:rsid w:val="006E6D87"/>
    <w:rsid w:val="006E6DF7"/>
    <w:rsid w:val="006E6F00"/>
    <w:rsid w:val="006E70D5"/>
    <w:rsid w:val="006E745A"/>
    <w:rsid w:val="006E77A4"/>
    <w:rsid w:val="006E7CBE"/>
    <w:rsid w:val="006E7F11"/>
    <w:rsid w:val="006F0078"/>
    <w:rsid w:val="006F025B"/>
    <w:rsid w:val="006F02C3"/>
    <w:rsid w:val="006F042C"/>
    <w:rsid w:val="006F06D9"/>
    <w:rsid w:val="006F137F"/>
    <w:rsid w:val="006F14F6"/>
    <w:rsid w:val="006F1AE5"/>
    <w:rsid w:val="006F1F37"/>
    <w:rsid w:val="006F2E6F"/>
    <w:rsid w:val="006F42C5"/>
    <w:rsid w:val="006F473A"/>
    <w:rsid w:val="006F4AB2"/>
    <w:rsid w:val="006F4BEA"/>
    <w:rsid w:val="006F4D86"/>
    <w:rsid w:val="006F52C6"/>
    <w:rsid w:val="006F61C0"/>
    <w:rsid w:val="006F6D0D"/>
    <w:rsid w:val="006F6EAB"/>
    <w:rsid w:val="006F7559"/>
    <w:rsid w:val="00700201"/>
    <w:rsid w:val="007004FF"/>
    <w:rsid w:val="00700602"/>
    <w:rsid w:val="00700D48"/>
    <w:rsid w:val="007010A2"/>
    <w:rsid w:val="0070135F"/>
    <w:rsid w:val="007019D7"/>
    <w:rsid w:val="00701CE6"/>
    <w:rsid w:val="00701D08"/>
    <w:rsid w:val="0070214C"/>
    <w:rsid w:val="0070267A"/>
    <w:rsid w:val="00702BC2"/>
    <w:rsid w:val="00702E1E"/>
    <w:rsid w:val="00702F9A"/>
    <w:rsid w:val="00703375"/>
    <w:rsid w:val="007033C4"/>
    <w:rsid w:val="00703407"/>
    <w:rsid w:val="00703A02"/>
    <w:rsid w:val="00703D87"/>
    <w:rsid w:val="00703F73"/>
    <w:rsid w:val="007041EB"/>
    <w:rsid w:val="00704953"/>
    <w:rsid w:val="00704BA9"/>
    <w:rsid w:val="00704F48"/>
    <w:rsid w:val="00705235"/>
    <w:rsid w:val="00705C52"/>
    <w:rsid w:val="007066B5"/>
    <w:rsid w:val="0070672B"/>
    <w:rsid w:val="00706BC6"/>
    <w:rsid w:val="00707355"/>
    <w:rsid w:val="007100A7"/>
    <w:rsid w:val="007102BF"/>
    <w:rsid w:val="007106D6"/>
    <w:rsid w:val="0071079F"/>
    <w:rsid w:val="00710A9A"/>
    <w:rsid w:val="00711162"/>
    <w:rsid w:val="007112CB"/>
    <w:rsid w:val="00712550"/>
    <w:rsid w:val="007127A6"/>
    <w:rsid w:val="007129BE"/>
    <w:rsid w:val="00712BC7"/>
    <w:rsid w:val="00712D89"/>
    <w:rsid w:val="00712E84"/>
    <w:rsid w:val="00713078"/>
    <w:rsid w:val="007136F4"/>
    <w:rsid w:val="007138BC"/>
    <w:rsid w:val="00713941"/>
    <w:rsid w:val="00713E3A"/>
    <w:rsid w:val="007143D6"/>
    <w:rsid w:val="007146D0"/>
    <w:rsid w:val="007146EF"/>
    <w:rsid w:val="00714DA2"/>
    <w:rsid w:val="00714ECA"/>
    <w:rsid w:val="00714F7A"/>
    <w:rsid w:val="00715327"/>
    <w:rsid w:val="007155C9"/>
    <w:rsid w:val="0071564F"/>
    <w:rsid w:val="00715A45"/>
    <w:rsid w:val="00715DBA"/>
    <w:rsid w:val="00716026"/>
    <w:rsid w:val="00716148"/>
    <w:rsid w:val="0071688E"/>
    <w:rsid w:val="00716AE1"/>
    <w:rsid w:val="00717161"/>
    <w:rsid w:val="0071731B"/>
    <w:rsid w:val="00717C68"/>
    <w:rsid w:val="00717CCC"/>
    <w:rsid w:val="007208ED"/>
    <w:rsid w:val="00720934"/>
    <w:rsid w:val="00720A64"/>
    <w:rsid w:val="00720D0D"/>
    <w:rsid w:val="00720F44"/>
    <w:rsid w:val="00720FE9"/>
    <w:rsid w:val="00721284"/>
    <w:rsid w:val="00721439"/>
    <w:rsid w:val="00721D11"/>
    <w:rsid w:val="007222D0"/>
    <w:rsid w:val="0072257D"/>
    <w:rsid w:val="007225CC"/>
    <w:rsid w:val="00723237"/>
    <w:rsid w:val="0072395C"/>
    <w:rsid w:val="007254FA"/>
    <w:rsid w:val="00725AA3"/>
    <w:rsid w:val="00725BE4"/>
    <w:rsid w:val="00725BF4"/>
    <w:rsid w:val="00726057"/>
    <w:rsid w:val="00726280"/>
    <w:rsid w:val="00727606"/>
    <w:rsid w:val="00730389"/>
    <w:rsid w:val="0073063B"/>
    <w:rsid w:val="00730B54"/>
    <w:rsid w:val="00730B8D"/>
    <w:rsid w:val="007311FF"/>
    <w:rsid w:val="007316E1"/>
    <w:rsid w:val="0073180F"/>
    <w:rsid w:val="00731C3B"/>
    <w:rsid w:val="00731CBB"/>
    <w:rsid w:val="00732032"/>
    <w:rsid w:val="00732111"/>
    <w:rsid w:val="00732788"/>
    <w:rsid w:val="00732B1E"/>
    <w:rsid w:val="00732C60"/>
    <w:rsid w:val="00732CB4"/>
    <w:rsid w:val="00732CEA"/>
    <w:rsid w:val="00732E19"/>
    <w:rsid w:val="0073313F"/>
    <w:rsid w:val="007335CC"/>
    <w:rsid w:val="00733B87"/>
    <w:rsid w:val="00734096"/>
    <w:rsid w:val="00734338"/>
    <w:rsid w:val="00734D18"/>
    <w:rsid w:val="00735049"/>
    <w:rsid w:val="007352B4"/>
    <w:rsid w:val="007352CB"/>
    <w:rsid w:val="00735E45"/>
    <w:rsid w:val="00735E7A"/>
    <w:rsid w:val="00736355"/>
    <w:rsid w:val="00736BF6"/>
    <w:rsid w:val="00736CB5"/>
    <w:rsid w:val="00737AC6"/>
    <w:rsid w:val="00737D0D"/>
    <w:rsid w:val="007400BD"/>
    <w:rsid w:val="007400D1"/>
    <w:rsid w:val="007404C3"/>
    <w:rsid w:val="00740B91"/>
    <w:rsid w:val="00740FFA"/>
    <w:rsid w:val="00741C26"/>
    <w:rsid w:val="007424EF"/>
    <w:rsid w:val="00742570"/>
    <w:rsid w:val="00742973"/>
    <w:rsid w:val="00743033"/>
    <w:rsid w:val="0074305E"/>
    <w:rsid w:val="0074322E"/>
    <w:rsid w:val="00743A7C"/>
    <w:rsid w:val="00743DC4"/>
    <w:rsid w:val="00743FE4"/>
    <w:rsid w:val="00745809"/>
    <w:rsid w:val="007458D4"/>
    <w:rsid w:val="00745C5F"/>
    <w:rsid w:val="00745EA1"/>
    <w:rsid w:val="00745FF5"/>
    <w:rsid w:val="0074662F"/>
    <w:rsid w:val="00746A75"/>
    <w:rsid w:val="00746BF6"/>
    <w:rsid w:val="00746C67"/>
    <w:rsid w:val="0074730F"/>
    <w:rsid w:val="00747739"/>
    <w:rsid w:val="00747B76"/>
    <w:rsid w:val="00747D38"/>
    <w:rsid w:val="0075060C"/>
    <w:rsid w:val="007506C2"/>
    <w:rsid w:val="00750825"/>
    <w:rsid w:val="007509C8"/>
    <w:rsid w:val="00750A08"/>
    <w:rsid w:val="00750ABB"/>
    <w:rsid w:val="00750AFB"/>
    <w:rsid w:val="007516B5"/>
    <w:rsid w:val="00751B32"/>
    <w:rsid w:val="00752135"/>
    <w:rsid w:val="00752198"/>
    <w:rsid w:val="00752C59"/>
    <w:rsid w:val="00753560"/>
    <w:rsid w:val="007536BB"/>
    <w:rsid w:val="00753F73"/>
    <w:rsid w:val="007541A7"/>
    <w:rsid w:val="0075437F"/>
    <w:rsid w:val="007544BC"/>
    <w:rsid w:val="00754515"/>
    <w:rsid w:val="00754A07"/>
    <w:rsid w:val="00755007"/>
    <w:rsid w:val="00755366"/>
    <w:rsid w:val="0075567A"/>
    <w:rsid w:val="00756A21"/>
    <w:rsid w:val="00756A9F"/>
    <w:rsid w:val="00756E38"/>
    <w:rsid w:val="00757256"/>
    <w:rsid w:val="007575FC"/>
    <w:rsid w:val="00760780"/>
    <w:rsid w:val="00760AEF"/>
    <w:rsid w:val="00760E35"/>
    <w:rsid w:val="00760F97"/>
    <w:rsid w:val="00761262"/>
    <w:rsid w:val="00762191"/>
    <w:rsid w:val="00762D0C"/>
    <w:rsid w:val="0076330A"/>
    <w:rsid w:val="00763640"/>
    <w:rsid w:val="007636DC"/>
    <w:rsid w:val="00764071"/>
    <w:rsid w:val="0076421F"/>
    <w:rsid w:val="00764281"/>
    <w:rsid w:val="00764298"/>
    <w:rsid w:val="00764806"/>
    <w:rsid w:val="0076494E"/>
    <w:rsid w:val="00764B1A"/>
    <w:rsid w:val="00764CA1"/>
    <w:rsid w:val="0076508C"/>
    <w:rsid w:val="00765659"/>
    <w:rsid w:val="00765800"/>
    <w:rsid w:val="007658DC"/>
    <w:rsid w:val="00765B01"/>
    <w:rsid w:val="00765B29"/>
    <w:rsid w:val="00765DF7"/>
    <w:rsid w:val="00766053"/>
    <w:rsid w:val="00766279"/>
    <w:rsid w:val="00766472"/>
    <w:rsid w:val="007664BC"/>
    <w:rsid w:val="00766869"/>
    <w:rsid w:val="007668C1"/>
    <w:rsid w:val="00766E52"/>
    <w:rsid w:val="00767079"/>
    <w:rsid w:val="0076733D"/>
    <w:rsid w:val="00767867"/>
    <w:rsid w:val="00767FA1"/>
    <w:rsid w:val="0077044B"/>
    <w:rsid w:val="00770636"/>
    <w:rsid w:val="00770DAA"/>
    <w:rsid w:val="007710B9"/>
    <w:rsid w:val="0077144E"/>
    <w:rsid w:val="0077215F"/>
    <w:rsid w:val="00772182"/>
    <w:rsid w:val="007721A5"/>
    <w:rsid w:val="00772945"/>
    <w:rsid w:val="007733BA"/>
    <w:rsid w:val="007734BE"/>
    <w:rsid w:val="00773799"/>
    <w:rsid w:val="0077393C"/>
    <w:rsid w:val="00773D52"/>
    <w:rsid w:val="007740AA"/>
    <w:rsid w:val="007742F7"/>
    <w:rsid w:val="00774D7C"/>
    <w:rsid w:val="00774EDA"/>
    <w:rsid w:val="00774FF9"/>
    <w:rsid w:val="007750AB"/>
    <w:rsid w:val="0077579D"/>
    <w:rsid w:val="00775A63"/>
    <w:rsid w:val="00775F7F"/>
    <w:rsid w:val="00776654"/>
    <w:rsid w:val="0077692D"/>
    <w:rsid w:val="00777125"/>
    <w:rsid w:val="00777210"/>
    <w:rsid w:val="00777258"/>
    <w:rsid w:val="00777626"/>
    <w:rsid w:val="007777AB"/>
    <w:rsid w:val="00777941"/>
    <w:rsid w:val="00777DFE"/>
    <w:rsid w:val="00777F72"/>
    <w:rsid w:val="007802A9"/>
    <w:rsid w:val="0078057F"/>
    <w:rsid w:val="0078089E"/>
    <w:rsid w:val="00780F67"/>
    <w:rsid w:val="007811E5"/>
    <w:rsid w:val="00781423"/>
    <w:rsid w:val="007814A2"/>
    <w:rsid w:val="007816D9"/>
    <w:rsid w:val="00781A15"/>
    <w:rsid w:val="00781B91"/>
    <w:rsid w:val="00781F0B"/>
    <w:rsid w:val="0078201B"/>
    <w:rsid w:val="007828D8"/>
    <w:rsid w:val="00782BD3"/>
    <w:rsid w:val="00782D39"/>
    <w:rsid w:val="0078335F"/>
    <w:rsid w:val="007835FA"/>
    <w:rsid w:val="007838A6"/>
    <w:rsid w:val="00783DCD"/>
    <w:rsid w:val="00783F53"/>
    <w:rsid w:val="00784478"/>
    <w:rsid w:val="00784926"/>
    <w:rsid w:val="00784B55"/>
    <w:rsid w:val="007854D3"/>
    <w:rsid w:val="0078558A"/>
    <w:rsid w:val="007858A9"/>
    <w:rsid w:val="007859E4"/>
    <w:rsid w:val="00785E1D"/>
    <w:rsid w:val="0078613E"/>
    <w:rsid w:val="00786A16"/>
    <w:rsid w:val="00786DF0"/>
    <w:rsid w:val="007870E1"/>
    <w:rsid w:val="00787162"/>
    <w:rsid w:val="00787514"/>
    <w:rsid w:val="00787533"/>
    <w:rsid w:val="007875E1"/>
    <w:rsid w:val="007902B0"/>
    <w:rsid w:val="00790551"/>
    <w:rsid w:val="00790899"/>
    <w:rsid w:val="00790E85"/>
    <w:rsid w:val="00790E95"/>
    <w:rsid w:val="007910C7"/>
    <w:rsid w:val="007911B5"/>
    <w:rsid w:val="00791536"/>
    <w:rsid w:val="00791BB2"/>
    <w:rsid w:val="0079353F"/>
    <w:rsid w:val="007938F1"/>
    <w:rsid w:val="00793F96"/>
    <w:rsid w:val="00794A80"/>
    <w:rsid w:val="0079558E"/>
    <w:rsid w:val="007958AD"/>
    <w:rsid w:val="0079593D"/>
    <w:rsid w:val="00796447"/>
    <w:rsid w:val="00796A3E"/>
    <w:rsid w:val="00797464"/>
    <w:rsid w:val="007977B2"/>
    <w:rsid w:val="007A048E"/>
    <w:rsid w:val="007A0A56"/>
    <w:rsid w:val="007A0B0C"/>
    <w:rsid w:val="007A0BE3"/>
    <w:rsid w:val="007A0DC3"/>
    <w:rsid w:val="007A0EF4"/>
    <w:rsid w:val="007A0F29"/>
    <w:rsid w:val="007A123F"/>
    <w:rsid w:val="007A1998"/>
    <w:rsid w:val="007A1A09"/>
    <w:rsid w:val="007A1A19"/>
    <w:rsid w:val="007A1D12"/>
    <w:rsid w:val="007A2112"/>
    <w:rsid w:val="007A25C6"/>
    <w:rsid w:val="007A2E63"/>
    <w:rsid w:val="007A33A9"/>
    <w:rsid w:val="007A3472"/>
    <w:rsid w:val="007A3BF0"/>
    <w:rsid w:val="007A4036"/>
    <w:rsid w:val="007A466A"/>
    <w:rsid w:val="007A4C56"/>
    <w:rsid w:val="007A5253"/>
    <w:rsid w:val="007A538E"/>
    <w:rsid w:val="007A5827"/>
    <w:rsid w:val="007A5991"/>
    <w:rsid w:val="007A603D"/>
    <w:rsid w:val="007A61C6"/>
    <w:rsid w:val="007A625D"/>
    <w:rsid w:val="007A63D5"/>
    <w:rsid w:val="007A657F"/>
    <w:rsid w:val="007A6CFB"/>
    <w:rsid w:val="007A6DA4"/>
    <w:rsid w:val="007A74EC"/>
    <w:rsid w:val="007A768D"/>
    <w:rsid w:val="007A7A5F"/>
    <w:rsid w:val="007A7D57"/>
    <w:rsid w:val="007A7D75"/>
    <w:rsid w:val="007B0473"/>
    <w:rsid w:val="007B05C7"/>
    <w:rsid w:val="007B08FB"/>
    <w:rsid w:val="007B09C6"/>
    <w:rsid w:val="007B0C92"/>
    <w:rsid w:val="007B0FFA"/>
    <w:rsid w:val="007B1DE1"/>
    <w:rsid w:val="007B1F12"/>
    <w:rsid w:val="007B246A"/>
    <w:rsid w:val="007B2C09"/>
    <w:rsid w:val="007B2DB4"/>
    <w:rsid w:val="007B2F45"/>
    <w:rsid w:val="007B2FC1"/>
    <w:rsid w:val="007B3930"/>
    <w:rsid w:val="007B48D0"/>
    <w:rsid w:val="007B48E0"/>
    <w:rsid w:val="007B4ED0"/>
    <w:rsid w:val="007B4F30"/>
    <w:rsid w:val="007B509D"/>
    <w:rsid w:val="007B5342"/>
    <w:rsid w:val="007B58AF"/>
    <w:rsid w:val="007B5B14"/>
    <w:rsid w:val="007B5BA8"/>
    <w:rsid w:val="007B5E93"/>
    <w:rsid w:val="007B61ED"/>
    <w:rsid w:val="007B67D2"/>
    <w:rsid w:val="007B67EA"/>
    <w:rsid w:val="007B7171"/>
    <w:rsid w:val="007B7619"/>
    <w:rsid w:val="007B76AB"/>
    <w:rsid w:val="007B7FE6"/>
    <w:rsid w:val="007C0540"/>
    <w:rsid w:val="007C0773"/>
    <w:rsid w:val="007C07BB"/>
    <w:rsid w:val="007C08C9"/>
    <w:rsid w:val="007C0932"/>
    <w:rsid w:val="007C0989"/>
    <w:rsid w:val="007C09F4"/>
    <w:rsid w:val="007C0B3B"/>
    <w:rsid w:val="007C0C80"/>
    <w:rsid w:val="007C0C86"/>
    <w:rsid w:val="007C1341"/>
    <w:rsid w:val="007C1589"/>
    <w:rsid w:val="007C2160"/>
    <w:rsid w:val="007C216C"/>
    <w:rsid w:val="007C29F2"/>
    <w:rsid w:val="007C2B4F"/>
    <w:rsid w:val="007C2C98"/>
    <w:rsid w:val="007C2DC3"/>
    <w:rsid w:val="007C2E22"/>
    <w:rsid w:val="007C34C0"/>
    <w:rsid w:val="007C368F"/>
    <w:rsid w:val="007C39D9"/>
    <w:rsid w:val="007C3C8C"/>
    <w:rsid w:val="007C404D"/>
    <w:rsid w:val="007C4103"/>
    <w:rsid w:val="007C4108"/>
    <w:rsid w:val="007C4336"/>
    <w:rsid w:val="007C4966"/>
    <w:rsid w:val="007C4C95"/>
    <w:rsid w:val="007C4F4E"/>
    <w:rsid w:val="007C50D7"/>
    <w:rsid w:val="007C5404"/>
    <w:rsid w:val="007C54B9"/>
    <w:rsid w:val="007C5661"/>
    <w:rsid w:val="007C5C0E"/>
    <w:rsid w:val="007C5CB6"/>
    <w:rsid w:val="007C5D2D"/>
    <w:rsid w:val="007C679C"/>
    <w:rsid w:val="007C680D"/>
    <w:rsid w:val="007C681C"/>
    <w:rsid w:val="007C753D"/>
    <w:rsid w:val="007C7D87"/>
    <w:rsid w:val="007C7D96"/>
    <w:rsid w:val="007D0951"/>
    <w:rsid w:val="007D0B08"/>
    <w:rsid w:val="007D1669"/>
    <w:rsid w:val="007D1919"/>
    <w:rsid w:val="007D1A3A"/>
    <w:rsid w:val="007D1BF7"/>
    <w:rsid w:val="007D2379"/>
    <w:rsid w:val="007D2489"/>
    <w:rsid w:val="007D26C1"/>
    <w:rsid w:val="007D3227"/>
    <w:rsid w:val="007D3A69"/>
    <w:rsid w:val="007D3DD7"/>
    <w:rsid w:val="007D3F19"/>
    <w:rsid w:val="007D4130"/>
    <w:rsid w:val="007D4E48"/>
    <w:rsid w:val="007D52AD"/>
    <w:rsid w:val="007D52B1"/>
    <w:rsid w:val="007D5439"/>
    <w:rsid w:val="007D54EE"/>
    <w:rsid w:val="007D58F9"/>
    <w:rsid w:val="007D59B2"/>
    <w:rsid w:val="007D5D07"/>
    <w:rsid w:val="007D5D7F"/>
    <w:rsid w:val="007D5EE6"/>
    <w:rsid w:val="007D60C0"/>
    <w:rsid w:val="007D623E"/>
    <w:rsid w:val="007D6F4E"/>
    <w:rsid w:val="007D7048"/>
    <w:rsid w:val="007D7676"/>
    <w:rsid w:val="007D76C9"/>
    <w:rsid w:val="007D77B7"/>
    <w:rsid w:val="007E00E2"/>
    <w:rsid w:val="007E08F9"/>
    <w:rsid w:val="007E0C8E"/>
    <w:rsid w:val="007E1487"/>
    <w:rsid w:val="007E21F6"/>
    <w:rsid w:val="007E24CE"/>
    <w:rsid w:val="007E2829"/>
    <w:rsid w:val="007E296A"/>
    <w:rsid w:val="007E360B"/>
    <w:rsid w:val="007E392E"/>
    <w:rsid w:val="007E41E5"/>
    <w:rsid w:val="007E43F4"/>
    <w:rsid w:val="007E4401"/>
    <w:rsid w:val="007E457C"/>
    <w:rsid w:val="007E463B"/>
    <w:rsid w:val="007E4A03"/>
    <w:rsid w:val="007E5128"/>
    <w:rsid w:val="007E56B1"/>
    <w:rsid w:val="007E5A5A"/>
    <w:rsid w:val="007E5F0A"/>
    <w:rsid w:val="007E63F3"/>
    <w:rsid w:val="007E6AE7"/>
    <w:rsid w:val="007E7652"/>
    <w:rsid w:val="007E78FB"/>
    <w:rsid w:val="007E7A39"/>
    <w:rsid w:val="007E7B88"/>
    <w:rsid w:val="007E7EDC"/>
    <w:rsid w:val="007F0779"/>
    <w:rsid w:val="007F0D56"/>
    <w:rsid w:val="007F1808"/>
    <w:rsid w:val="007F18FD"/>
    <w:rsid w:val="007F1CAC"/>
    <w:rsid w:val="007F1D0F"/>
    <w:rsid w:val="007F2287"/>
    <w:rsid w:val="007F23D7"/>
    <w:rsid w:val="007F2EA4"/>
    <w:rsid w:val="007F3941"/>
    <w:rsid w:val="007F3A21"/>
    <w:rsid w:val="007F3ABF"/>
    <w:rsid w:val="007F3BC9"/>
    <w:rsid w:val="007F3F27"/>
    <w:rsid w:val="007F45F2"/>
    <w:rsid w:val="007F499F"/>
    <w:rsid w:val="007F50D4"/>
    <w:rsid w:val="007F51D5"/>
    <w:rsid w:val="007F5264"/>
    <w:rsid w:val="007F5283"/>
    <w:rsid w:val="007F544F"/>
    <w:rsid w:val="007F587A"/>
    <w:rsid w:val="007F5D2A"/>
    <w:rsid w:val="007F5DED"/>
    <w:rsid w:val="007F5DFF"/>
    <w:rsid w:val="007F5E76"/>
    <w:rsid w:val="007F605D"/>
    <w:rsid w:val="007F63C9"/>
    <w:rsid w:val="007F65E5"/>
    <w:rsid w:val="007F6694"/>
    <w:rsid w:val="007F69C0"/>
    <w:rsid w:val="007F6A2F"/>
    <w:rsid w:val="007F7228"/>
    <w:rsid w:val="007F7309"/>
    <w:rsid w:val="007F7845"/>
    <w:rsid w:val="007F7906"/>
    <w:rsid w:val="007F7C38"/>
    <w:rsid w:val="007F7CFE"/>
    <w:rsid w:val="008000CC"/>
    <w:rsid w:val="00800587"/>
    <w:rsid w:val="00800A5B"/>
    <w:rsid w:val="00800ADD"/>
    <w:rsid w:val="00800F6F"/>
    <w:rsid w:val="00801A70"/>
    <w:rsid w:val="00801C5D"/>
    <w:rsid w:val="00801E72"/>
    <w:rsid w:val="0080272D"/>
    <w:rsid w:val="008027F5"/>
    <w:rsid w:val="008028C9"/>
    <w:rsid w:val="00802D56"/>
    <w:rsid w:val="00802ED9"/>
    <w:rsid w:val="008033E2"/>
    <w:rsid w:val="00803409"/>
    <w:rsid w:val="008036DC"/>
    <w:rsid w:val="008039E3"/>
    <w:rsid w:val="008046D3"/>
    <w:rsid w:val="00805186"/>
    <w:rsid w:val="008054A4"/>
    <w:rsid w:val="008057B4"/>
    <w:rsid w:val="008061B5"/>
    <w:rsid w:val="008061F2"/>
    <w:rsid w:val="00806A43"/>
    <w:rsid w:val="00806D04"/>
    <w:rsid w:val="00807324"/>
    <w:rsid w:val="0080738F"/>
    <w:rsid w:val="0080768F"/>
    <w:rsid w:val="008077D3"/>
    <w:rsid w:val="00807D77"/>
    <w:rsid w:val="008109A7"/>
    <w:rsid w:val="00810D54"/>
    <w:rsid w:val="00811070"/>
    <w:rsid w:val="0081114E"/>
    <w:rsid w:val="00811490"/>
    <w:rsid w:val="0081172F"/>
    <w:rsid w:val="00811C9A"/>
    <w:rsid w:val="00811DE5"/>
    <w:rsid w:val="008120DE"/>
    <w:rsid w:val="00812113"/>
    <w:rsid w:val="0081234D"/>
    <w:rsid w:val="0081271B"/>
    <w:rsid w:val="0081290B"/>
    <w:rsid w:val="008129C2"/>
    <w:rsid w:val="00812BCA"/>
    <w:rsid w:val="00813310"/>
    <w:rsid w:val="00813AD8"/>
    <w:rsid w:val="00813D2F"/>
    <w:rsid w:val="0081400F"/>
    <w:rsid w:val="00814088"/>
    <w:rsid w:val="0081436D"/>
    <w:rsid w:val="00814A25"/>
    <w:rsid w:val="008151BE"/>
    <w:rsid w:val="008159A8"/>
    <w:rsid w:val="00815EC6"/>
    <w:rsid w:val="00815FBE"/>
    <w:rsid w:val="00815FC5"/>
    <w:rsid w:val="00816115"/>
    <w:rsid w:val="00816A92"/>
    <w:rsid w:val="00816B94"/>
    <w:rsid w:val="008170E4"/>
    <w:rsid w:val="0081722E"/>
    <w:rsid w:val="00817BF9"/>
    <w:rsid w:val="00817CA8"/>
    <w:rsid w:val="00817CB0"/>
    <w:rsid w:val="00817E6E"/>
    <w:rsid w:val="0082003D"/>
    <w:rsid w:val="008201B5"/>
    <w:rsid w:val="00820830"/>
    <w:rsid w:val="00820878"/>
    <w:rsid w:val="0082125A"/>
    <w:rsid w:val="00821585"/>
    <w:rsid w:val="008215D8"/>
    <w:rsid w:val="008220A5"/>
    <w:rsid w:val="00822576"/>
    <w:rsid w:val="0082259F"/>
    <w:rsid w:val="008226B4"/>
    <w:rsid w:val="00822BD7"/>
    <w:rsid w:val="008230FC"/>
    <w:rsid w:val="0082383A"/>
    <w:rsid w:val="00823D1F"/>
    <w:rsid w:val="00824508"/>
    <w:rsid w:val="008245DC"/>
    <w:rsid w:val="0082479B"/>
    <w:rsid w:val="00825CE7"/>
    <w:rsid w:val="00825D80"/>
    <w:rsid w:val="00825E0B"/>
    <w:rsid w:val="00826206"/>
    <w:rsid w:val="008262DD"/>
    <w:rsid w:val="008266D9"/>
    <w:rsid w:val="0082693F"/>
    <w:rsid w:val="00826D07"/>
    <w:rsid w:val="00826E5A"/>
    <w:rsid w:val="00826FF0"/>
    <w:rsid w:val="0082721F"/>
    <w:rsid w:val="00827B22"/>
    <w:rsid w:val="00827F12"/>
    <w:rsid w:val="00830640"/>
    <w:rsid w:val="00830A6E"/>
    <w:rsid w:val="00830D65"/>
    <w:rsid w:val="0083151A"/>
    <w:rsid w:val="00831774"/>
    <w:rsid w:val="00831A3E"/>
    <w:rsid w:val="0083214A"/>
    <w:rsid w:val="00832614"/>
    <w:rsid w:val="00832A0F"/>
    <w:rsid w:val="00832FE0"/>
    <w:rsid w:val="00833776"/>
    <w:rsid w:val="00833851"/>
    <w:rsid w:val="0083391A"/>
    <w:rsid w:val="00833B3A"/>
    <w:rsid w:val="00833B87"/>
    <w:rsid w:val="00834047"/>
    <w:rsid w:val="008343E4"/>
    <w:rsid w:val="00834520"/>
    <w:rsid w:val="00835325"/>
    <w:rsid w:val="008359E3"/>
    <w:rsid w:val="00835E6B"/>
    <w:rsid w:val="00835EAB"/>
    <w:rsid w:val="00835EDF"/>
    <w:rsid w:val="00836064"/>
    <w:rsid w:val="0083643C"/>
    <w:rsid w:val="00836890"/>
    <w:rsid w:val="0083715E"/>
    <w:rsid w:val="00837358"/>
    <w:rsid w:val="008373CD"/>
    <w:rsid w:val="00837E36"/>
    <w:rsid w:val="008402E4"/>
    <w:rsid w:val="00840483"/>
    <w:rsid w:val="008405D0"/>
    <w:rsid w:val="008406A7"/>
    <w:rsid w:val="00840875"/>
    <w:rsid w:val="00841074"/>
    <w:rsid w:val="00841138"/>
    <w:rsid w:val="0084123F"/>
    <w:rsid w:val="00842006"/>
    <w:rsid w:val="00842053"/>
    <w:rsid w:val="008422F9"/>
    <w:rsid w:val="00842D28"/>
    <w:rsid w:val="00842E79"/>
    <w:rsid w:val="00842ED5"/>
    <w:rsid w:val="00843146"/>
    <w:rsid w:val="008432B5"/>
    <w:rsid w:val="008434BE"/>
    <w:rsid w:val="00843BA5"/>
    <w:rsid w:val="00843FE1"/>
    <w:rsid w:val="0084454B"/>
    <w:rsid w:val="00844688"/>
    <w:rsid w:val="00844750"/>
    <w:rsid w:val="00844CA1"/>
    <w:rsid w:val="00844EF0"/>
    <w:rsid w:val="00845650"/>
    <w:rsid w:val="00845834"/>
    <w:rsid w:val="00845C40"/>
    <w:rsid w:val="00845D92"/>
    <w:rsid w:val="008464D7"/>
    <w:rsid w:val="00846DC0"/>
    <w:rsid w:val="00846E43"/>
    <w:rsid w:val="00846FAA"/>
    <w:rsid w:val="00847489"/>
    <w:rsid w:val="00847C7C"/>
    <w:rsid w:val="00847D59"/>
    <w:rsid w:val="00847FE0"/>
    <w:rsid w:val="00850015"/>
    <w:rsid w:val="008500C7"/>
    <w:rsid w:val="0085034C"/>
    <w:rsid w:val="0085050A"/>
    <w:rsid w:val="00850768"/>
    <w:rsid w:val="00850C5B"/>
    <w:rsid w:val="00850D40"/>
    <w:rsid w:val="008513C5"/>
    <w:rsid w:val="0085164E"/>
    <w:rsid w:val="00851B40"/>
    <w:rsid w:val="00851D6B"/>
    <w:rsid w:val="00851F50"/>
    <w:rsid w:val="00852235"/>
    <w:rsid w:val="008523E1"/>
    <w:rsid w:val="0085295E"/>
    <w:rsid w:val="00853299"/>
    <w:rsid w:val="00853CA5"/>
    <w:rsid w:val="00854896"/>
    <w:rsid w:val="00854B55"/>
    <w:rsid w:val="00854C5B"/>
    <w:rsid w:val="00854F01"/>
    <w:rsid w:val="00855493"/>
    <w:rsid w:val="00855CF4"/>
    <w:rsid w:val="00855E51"/>
    <w:rsid w:val="00855E78"/>
    <w:rsid w:val="008565AD"/>
    <w:rsid w:val="00856E5F"/>
    <w:rsid w:val="008574BD"/>
    <w:rsid w:val="008575E7"/>
    <w:rsid w:val="00857660"/>
    <w:rsid w:val="00857CA3"/>
    <w:rsid w:val="00857F93"/>
    <w:rsid w:val="008600AF"/>
    <w:rsid w:val="008604C1"/>
    <w:rsid w:val="00860654"/>
    <w:rsid w:val="00860D55"/>
    <w:rsid w:val="00860DE7"/>
    <w:rsid w:val="00860ECE"/>
    <w:rsid w:val="008613F1"/>
    <w:rsid w:val="00861BCF"/>
    <w:rsid w:val="00862211"/>
    <w:rsid w:val="008624E2"/>
    <w:rsid w:val="008624F6"/>
    <w:rsid w:val="00862B18"/>
    <w:rsid w:val="00862BC2"/>
    <w:rsid w:val="00862BE4"/>
    <w:rsid w:val="008631F4"/>
    <w:rsid w:val="00863365"/>
    <w:rsid w:val="0086385C"/>
    <w:rsid w:val="00863A4F"/>
    <w:rsid w:val="00864597"/>
    <w:rsid w:val="008649D5"/>
    <w:rsid w:val="00864BC5"/>
    <w:rsid w:val="0086537C"/>
    <w:rsid w:val="00865DD3"/>
    <w:rsid w:val="00865E9F"/>
    <w:rsid w:val="00865ECB"/>
    <w:rsid w:val="00866891"/>
    <w:rsid w:val="00866A31"/>
    <w:rsid w:val="00866F8B"/>
    <w:rsid w:val="00867017"/>
    <w:rsid w:val="0086769B"/>
    <w:rsid w:val="00867726"/>
    <w:rsid w:val="0086794C"/>
    <w:rsid w:val="00867BE6"/>
    <w:rsid w:val="00867D1F"/>
    <w:rsid w:val="00867E5A"/>
    <w:rsid w:val="00867EE4"/>
    <w:rsid w:val="00867F83"/>
    <w:rsid w:val="008702D0"/>
    <w:rsid w:val="008704E7"/>
    <w:rsid w:val="00870BDC"/>
    <w:rsid w:val="00870F33"/>
    <w:rsid w:val="00871F58"/>
    <w:rsid w:val="0087236D"/>
    <w:rsid w:val="00872857"/>
    <w:rsid w:val="00872BBC"/>
    <w:rsid w:val="00873045"/>
    <w:rsid w:val="008735FB"/>
    <w:rsid w:val="0087399D"/>
    <w:rsid w:val="008739E0"/>
    <w:rsid w:val="00873B02"/>
    <w:rsid w:val="00873D73"/>
    <w:rsid w:val="00873D95"/>
    <w:rsid w:val="008744AC"/>
    <w:rsid w:val="00874DFF"/>
    <w:rsid w:val="008754CB"/>
    <w:rsid w:val="008755C7"/>
    <w:rsid w:val="008768DF"/>
    <w:rsid w:val="00876F8C"/>
    <w:rsid w:val="008800AE"/>
    <w:rsid w:val="0088035A"/>
    <w:rsid w:val="00881376"/>
    <w:rsid w:val="0088183A"/>
    <w:rsid w:val="008820F1"/>
    <w:rsid w:val="00882427"/>
    <w:rsid w:val="0088282D"/>
    <w:rsid w:val="00882D73"/>
    <w:rsid w:val="00882F4A"/>
    <w:rsid w:val="008838D1"/>
    <w:rsid w:val="00884421"/>
    <w:rsid w:val="008856D7"/>
    <w:rsid w:val="00885E9B"/>
    <w:rsid w:val="00886057"/>
    <w:rsid w:val="0088611F"/>
    <w:rsid w:val="0088641E"/>
    <w:rsid w:val="008864B4"/>
    <w:rsid w:val="00886531"/>
    <w:rsid w:val="00886A59"/>
    <w:rsid w:val="00886A63"/>
    <w:rsid w:val="00886AA2"/>
    <w:rsid w:val="00886E9C"/>
    <w:rsid w:val="00887450"/>
    <w:rsid w:val="00887613"/>
    <w:rsid w:val="00890040"/>
    <w:rsid w:val="00890966"/>
    <w:rsid w:val="00890CE6"/>
    <w:rsid w:val="00890F65"/>
    <w:rsid w:val="008916B7"/>
    <w:rsid w:val="0089174B"/>
    <w:rsid w:val="008917E5"/>
    <w:rsid w:val="00892139"/>
    <w:rsid w:val="008921CC"/>
    <w:rsid w:val="0089223F"/>
    <w:rsid w:val="00892AF9"/>
    <w:rsid w:val="00892D00"/>
    <w:rsid w:val="00893108"/>
    <w:rsid w:val="0089324E"/>
    <w:rsid w:val="008938D4"/>
    <w:rsid w:val="00894425"/>
    <w:rsid w:val="00894A26"/>
    <w:rsid w:val="00895160"/>
    <w:rsid w:val="008956E5"/>
    <w:rsid w:val="00895795"/>
    <w:rsid w:val="008965EA"/>
    <w:rsid w:val="00896A1A"/>
    <w:rsid w:val="00896B30"/>
    <w:rsid w:val="00897207"/>
    <w:rsid w:val="0089754E"/>
    <w:rsid w:val="0089762C"/>
    <w:rsid w:val="008976EE"/>
    <w:rsid w:val="00897BFD"/>
    <w:rsid w:val="008A02DA"/>
    <w:rsid w:val="008A04BC"/>
    <w:rsid w:val="008A05C7"/>
    <w:rsid w:val="008A05EB"/>
    <w:rsid w:val="008A106A"/>
    <w:rsid w:val="008A1580"/>
    <w:rsid w:val="008A160F"/>
    <w:rsid w:val="008A1A8F"/>
    <w:rsid w:val="008A1D6D"/>
    <w:rsid w:val="008A2950"/>
    <w:rsid w:val="008A2C73"/>
    <w:rsid w:val="008A2CDF"/>
    <w:rsid w:val="008A3DB5"/>
    <w:rsid w:val="008A50E0"/>
    <w:rsid w:val="008A51B5"/>
    <w:rsid w:val="008A5226"/>
    <w:rsid w:val="008A5710"/>
    <w:rsid w:val="008A5795"/>
    <w:rsid w:val="008A57CE"/>
    <w:rsid w:val="008A58BC"/>
    <w:rsid w:val="008A59A4"/>
    <w:rsid w:val="008A5A06"/>
    <w:rsid w:val="008A5A6D"/>
    <w:rsid w:val="008A5C72"/>
    <w:rsid w:val="008A5E88"/>
    <w:rsid w:val="008A60DE"/>
    <w:rsid w:val="008A6164"/>
    <w:rsid w:val="008A6687"/>
    <w:rsid w:val="008A6730"/>
    <w:rsid w:val="008A695B"/>
    <w:rsid w:val="008A69AD"/>
    <w:rsid w:val="008A6C42"/>
    <w:rsid w:val="008A6E1D"/>
    <w:rsid w:val="008A77E5"/>
    <w:rsid w:val="008A7B0B"/>
    <w:rsid w:val="008A7EC3"/>
    <w:rsid w:val="008B038E"/>
    <w:rsid w:val="008B0B77"/>
    <w:rsid w:val="008B12F0"/>
    <w:rsid w:val="008B2142"/>
    <w:rsid w:val="008B2317"/>
    <w:rsid w:val="008B298F"/>
    <w:rsid w:val="008B33B7"/>
    <w:rsid w:val="008B3A58"/>
    <w:rsid w:val="008B4009"/>
    <w:rsid w:val="008B4A14"/>
    <w:rsid w:val="008B4BCA"/>
    <w:rsid w:val="008B5063"/>
    <w:rsid w:val="008B52B0"/>
    <w:rsid w:val="008B555A"/>
    <w:rsid w:val="008B576E"/>
    <w:rsid w:val="008B608E"/>
    <w:rsid w:val="008B6397"/>
    <w:rsid w:val="008B63E3"/>
    <w:rsid w:val="008B6533"/>
    <w:rsid w:val="008B6DF7"/>
    <w:rsid w:val="008B7167"/>
    <w:rsid w:val="008B721F"/>
    <w:rsid w:val="008B7488"/>
    <w:rsid w:val="008B79FD"/>
    <w:rsid w:val="008B7D68"/>
    <w:rsid w:val="008B7D76"/>
    <w:rsid w:val="008C015A"/>
    <w:rsid w:val="008C0727"/>
    <w:rsid w:val="008C08BB"/>
    <w:rsid w:val="008C0986"/>
    <w:rsid w:val="008C0FF6"/>
    <w:rsid w:val="008C1EEC"/>
    <w:rsid w:val="008C26B1"/>
    <w:rsid w:val="008C27CA"/>
    <w:rsid w:val="008C2B25"/>
    <w:rsid w:val="008C3457"/>
    <w:rsid w:val="008C3939"/>
    <w:rsid w:val="008C3C9B"/>
    <w:rsid w:val="008C4403"/>
    <w:rsid w:val="008C4A42"/>
    <w:rsid w:val="008C4ED1"/>
    <w:rsid w:val="008C5030"/>
    <w:rsid w:val="008C52E7"/>
    <w:rsid w:val="008C5363"/>
    <w:rsid w:val="008C594E"/>
    <w:rsid w:val="008C5D4C"/>
    <w:rsid w:val="008C6075"/>
    <w:rsid w:val="008C62E0"/>
    <w:rsid w:val="008C66F2"/>
    <w:rsid w:val="008C6B6D"/>
    <w:rsid w:val="008C720A"/>
    <w:rsid w:val="008C7770"/>
    <w:rsid w:val="008C78F5"/>
    <w:rsid w:val="008C7C16"/>
    <w:rsid w:val="008C7DF9"/>
    <w:rsid w:val="008D0203"/>
    <w:rsid w:val="008D100B"/>
    <w:rsid w:val="008D1075"/>
    <w:rsid w:val="008D1199"/>
    <w:rsid w:val="008D1E40"/>
    <w:rsid w:val="008D1FDB"/>
    <w:rsid w:val="008D2532"/>
    <w:rsid w:val="008D2746"/>
    <w:rsid w:val="008D27E7"/>
    <w:rsid w:val="008D2886"/>
    <w:rsid w:val="008D2A61"/>
    <w:rsid w:val="008D3933"/>
    <w:rsid w:val="008D3B9E"/>
    <w:rsid w:val="008D3C1E"/>
    <w:rsid w:val="008D410B"/>
    <w:rsid w:val="008D45C5"/>
    <w:rsid w:val="008D4667"/>
    <w:rsid w:val="008D565C"/>
    <w:rsid w:val="008D59BC"/>
    <w:rsid w:val="008D5BAF"/>
    <w:rsid w:val="008D5E28"/>
    <w:rsid w:val="008D6150"/>
    <w:rsid w:val="008D62AD"/>
    <w:rsid w:val="008D6528"/>
    <w:rsid w:val="008D6FB6"/>
    <w:rsid w:val="008D76EA"/>
    <w:rsid w:val="008D776F"/>
    <w:rsid w:val="008E0856"/>
    <w:rsid w:val="008E0FE1"/>
    <w:rsid w:val="008E1207"/>
    <w:rsid w:val="008E16D8"/>
    <w:rsid w:val="008E1CD1"/>
    <w:rsid w:val="008E1FA3"/>
    <w:rsid w:val="008E200F"/>
    <w:rsid w:val="008E278E"/>
    <w:rsid w:val="008E2874"/>
    <w:rsid w:val="008E2876"/>
    <w:rsid w:val="008E291F"/>
    <w:rsid w:val="008E302E"/>
    <w:rsid w:val="008E324B"/>
    <w:rsid w:val="008E3871"/>
    <w:rsid w:val="008E3979"/>
    <w:rsid w:val="008E3E9C"/>
    <w:rsid w:val="008E48C3"/>
    <w:rsid w:val="008E4921"/>
    <w:rsid w:val="008E4B33"/>
    <w:rsid w:val="008E4E37"/>
    <w:rsid w:val="008E518E"/>
    <w:rsid w:val="008E548A"/>
    <w:rsid w:val="008E55A4"/>
    <w:rsid w:val="008E5BC9"/>
    <w:rsid w:val="008E64C0"/>
    <w:rsid w:val="008E656C"/>
    <w:rsid w:val="008E68C0"/>
    <w:rsid w:val="008E69A5"/>
    <w:rsid w:val="008E7003"/>
    <w:rsid w:val="008E70C4"/>
    <w:rsid w:val="008E711D"/>
    <w:rsid w:val="008F01FD"/>
    <w:rsid w:val="008F0BCE"/>
    <w:rsid w:val="008F0D93"/>
    <w:rsid w:val="008F0E58"/>
    <w:rsid w:val="008F1E71"/>
    <w:rsid w:val="008F1EFC"/>
    <w:rsid w:val="008F1FDA"/>
    <w:rsid w:val="008F2076"/>
    <w:rsid w:val="008F2932"/>
    <w:rsid w:val="008F2D31"/>
    <w:rsid w:val="008F3257"/>
    <w:rsid w:val="008F3347"/>
    <w:rsid w:val="008F4138"/>
    <w:rsid w:val="008F46CE"/>
    <w:rsid w:val="008F49AE"/>
    <w:rsid w:val="008F4A27"/>
    <w:rsid w:val="008F4AD2"/>
    <w:rsid w:val="008F4D68"/>
    <w:rsid w:val="008F4FD8"/>
    <w:rsid w:val="008F54E0"/>
    <w:rsid w:val="008F58BF"/>
    <w:rsid w:val="008F598C"/>
    <w:rsid w:val="008F599A"/>
    <w:rsid w:val="008F603D"/>
    <w:rsid w:val="008F61A4"/>
    <w:rsid w:val="008F645A"/>
    <w:rsid w:val="008F676B"/>
    <w:rsid w:val="008F6795"/>
    <w:rsid w:val="008F6E84"/>
    <w:rsid w:val="008F7177"/>
    <w:rsid w:val="00900B58"/>
    <w:rsid w:val="00901063"/>
    <w:rsid w:val="009010C7"/>
    <w:rsid w:val="0090119F"/>
    <w:rsid w:val="0090192A"/>
    <w:rsid w:val="00901E98"/>
    <w:rsid w:val="00902838"/>
    <w:rsid w:val="00902F2B"/>
    <w:rsid w:val="009030A5"/>
    <w:rsid w:val="009033F2"/>
    <w:rsid w:val="0090354E"/>
    <w:rsid w:val="0090483B"/>
    <w:rsid w:val="00904DFC"/>
    <w:rsid w:val="00904E90"/>
    <w:rsid w:val="009050A9"/>
    <w:rsid w:val="00905373"/>
    <w:rsid w:val="009054EC"/>
    <w:rsid w:val="00905852"/>
    <w:rsid w:val="00905C57"/>
    <w:rsid w:val="00905D82"/>
    <w:rsid w:val="00906053"/>
    <w:rsid w:val="009064E6"/>
    <w:rsid w:val="00906616"/>
    <w:rsid w:val="00906868"/>
    <w:rsid w:val="0090763B"/>
    <w:rsid w:val="009076F3"/>
    <w:rsid w:val="00907701"/>
    <w:rsid w:val="00907AD0"/>
    <w:rsid w:val="00907B87"/>
    <w:rsid w:val="00907F20"/>
    <w:rsid w:val="009100A6"/>
    <w:rsid w:val="009100EB"/>
    <w:rsid w:val="00910644"/>
    <w:rsid w:val="009109B1"/>
    <w:rsid w:val="009109F3"/>
    <w:rsid w:val="00910C81"/>
    <w:rsid w:val="009110E4"/>
    <w:rsid w:val="00911156"/>
    <w:rsid w:val="0091129E"/>
    <w:rsid w:val="0091131D"/>
    <w:rsid w:val="009114CF"/>
    <w:rsid w:val="0091171B"/>
    <w:rsid w:val="00911749"/>
    <w:rsid w:val="0091178B"/>
    <w:rsid w:val="00911877"/>
    <w:rsid w:val="00911E58"/>
    <w:rsid w:val="00912DE4"/>
    <w:rsid w:val="00912E1A"/>
    <w:rsid w:val="009139DD"/>
    <w:rsid w:val="00913B86"/>
    <w:rsid w:val="00913BDA"/>
    <w:rsid w:val="00913ED5"/>
    <w:rsid w:val="00914860"/>
    <w:rsid w:val="0091518A"/>
    <w:rsid w:val="009154D8"/>
    <w:rsid w:val="00915A8B"/>
    <w:rsid w:val="00915BFF"/>
    <w:rsid w:val="00915C08"/>
    <w:rsid w:val="00915F05"/>
    <w:rsid w:val="00917748"/>
    <w:rsid w:val="00917F44"/>
    <w:rsid w:val="009201BD"/>
    <w:rsid w:val="00920A8B"/>
    <w:rsid w:val="00920BF3"/>
    <w:rsid w:val="0092192C"/>
    <w:rsid w:val="00921A12"/>
    <w:rsid w:val="00921E0E"/>
    <w:rsid w:val="009223CF"/>
    <w:rsid w:val="009228CA"/>
    <w:rsid w:val="00922BFE"/>
    <w:rsid w:val="00923169"/>
    <w:rsid w:val="009231A8"/>
    <w:rsid w:val="00923C64"/>
    <w:rsid w:val="0092472F"/>
    <w:rsid w:val="009247D8"/>
    <w:rsid w:val="009247DE"/>
    <w:rsid w:val="00924AE4"/>
    <w:rsid w:val="00924DB0"/>
    <w:rsid w:val="009253CA"/>
    <w:rsid w:val="00925BFC"/>
    <w:rsid w:val="00925D02"/>
    <w:rsid w:val="00925F3D"/>
    <w:rsid w:val="009261C0"/>
    <w:rsid w:val="009262CB"/>
    <w:rsid w:val="00926365"/>
    <w:rsid w:val="009268ED"/>
    <w:rsid w:val="00926CA8"/>
    <w:rsid w:val="00926F16"/>
    <w:rsid w:val="00927C7E"/>
    <w:rsid w:val="00927DE8"/>
    <w:rsid w:val="00930404"/>
    <w:rsid w:val="00930485"/>
    <w:rsid w:val="0093077E"/>
    <w:rsid w:val="009309E5"/>
    <w:rsid w:val="00930BEA"/>
    <w:rsid w:val="009312B3"/>
    <w:rsid w:val="009312F8"/>
    <w:rsid w:val="00931713"/>
    <w:rsid w:val="00931A32"/>
    <w:rsid w:val="00932260"/>
    <w:rsid w:val="0093242C"/>
    <w:rsid w:val="0093281A"/>
    <w:rsid w:val="00932926"/>
    <w:rsid w:val="0093296C"/>
    <w:rsid w:val="00932AAE"/>
    <w:rsid w:val="00932EBC"/>
    <w:rsid w:val="00933006"/>
    <w:rsid w:val="0093317C"/>
    <w:rsid w:val="009331DC"/>
    <w:rsid w:val="00933687"/>
    <w:rsid w:val="00934746"/>
    <w:rsid w:val="009348DE"/>
    <w:rsid w:val="00934A15"/>
    <w:rsid w:val="00934EB8"/>
    <w:rsid w:val="00934EFE"/>
    <w:rsid w:val="00935044"/>
    <w:rsid w:val="00935055"/>
    <w:rsid w:val="00935123"/>
    <w:rsid w:val="009351BE"/>
    <w:rsid w:val="0093520F"/>
    <w:rsid w:val="00935F77"/>
    <w:rsid w:val="009361D0"/>
    <w:rsid w:val="0093654B"/>
    <w:rsid w:val="00936576"/>
    <w:rsid w:val="0093693E"/>
    <w:rsid w:val="00936A86"/>
    <w:rsid w:val="009377ED"/>
    <w:rsid w:val="00937876"/>
    <w:rsid w:val="009379FC"/>
    <w:rsid w:val="00937EF0"/>
    <w:rsid w:val="0094032D"/>
    <w:rsid w:val="0094053D"/>
    <w:rsid w:val="0094118E"/>
    <w:rsid w:val="00941B16"/>
    <w:rsid w:val="00941BF7"/>
    <w:rsid w:val="00941F96"/>
    <w:rsid w:val="00942580"/>
    <w:rsid w:val="009425BD"/>
    <w:rsid w:val="009434F1"/>
    <w:rsid w:val="0094358B"/>
    <w:rsid w:val="00943B32"/>
    <w:rsid w:val="00943CA4"/>
    <w:rsid w:val="00943D96"/>
    <w:rsid w:val="00943F7A"/>
    <w:rsid w:val="00944498"/>
    <w:rsid w:val="00944890"/>
    <w:rsid w:val="0094535D"/>
    <w:rsid w:val="009454AD"/>
    <w:rsid w:val="009456DC"/>
    <w:rsid w:val="00945AEA"/>
    <w:rsid w:val="009461DC"/>
    <w:rsid w:val="009468A2"/>
    <w:rsid w:val="009468BD"/>
    <w:rsid w:val="00946D64"/>
    <w:rsid w:val="0094727A"/>
    <w:rsid w:val="00947421"/>
    <w:rsid w:val="00947750"/>
    <w:rsid w:val="00947AC2"/>
    <w:rsid w:val="00947CAA"/>
    <w:rsid w:val="00950232"/>
    <w:rsid w:val="00950E96"/>
    <w:rsid w:val="00950E97"/>
    <w:rsid w:val="00950FD5"/>
    <w:rsid w:val="009510F7"/>
    <w:rsid w:val="00951278"/>
    <w:rsid w:val="0095144E"/>
    <w:rsid w:val="009515AC"/>
    <w:rsid w:val="009515FF"/>
    <w:rsid w:val="00951719"/>
    <w:rsid w:val="00951746"/>
    <w:rsid w:val="009517E4"/>
    <w:rsid w:val="00951BBC"/>
    <w:rsid w:val="00951D68"/>
    <w:rsid w:val="00951E8B"/>
    <w:rsid w:val="0095227C"/>
    <w:rsid w:val="00952D0D"/>
    <w:rsid w:val="00952F4C"/>
    <w:rsid w:val="009531EC"/>
    <w:rsid w:val="009535C4"/>
    <w:rsid w:val="00954F77"/>
    <w:rsid w:val="00954FB3"/>
    <w:rsid w:val="00955109"/>
    <w:rsid w:val="00955372"/>
    <w:rsid w:val="009553ED"/>
    <w:rsid w:val="00955655"/>
    <w:rsid w:val="00955904"/>
    <w:rsid w:val="00955A00"/>
    <w:rsid w:val="00955D5D"/>
    <w:rsid w:val="00956471"/>
    <w:rsid w:val="00956943"/>
    <w:rsid w:val="00956E9D"/>
    <w:rsid w:val="00956FA8"/>
    <w:rsid w:val="00957312"/>
    <w:rsid w:val="009574E3"/>
    <w:rsid w:val="00957D31"/>
    <w:rsid w:val="009604E8"/>
    <w:rsid w:val="00960734"/>
    <w:rsid w:val="009609E0"/>
    <w:rsid w:val="00960BF9"/>
    <w:rsid w:val="00960F6E"/>
    <w:rsid w:val="009616EB"/>
    <w:rsid w:val="0096182B"/>
    <w:rsid w:val="00961E13"/>
    <w:rsid w:val="00961E91"/>
    <w:rsid w:val="00962066"/>
    <w:rsid w:val="009624FE"/>
    <w:rsid w:val="00962787"/>
    <w:rsid w:val="009628CF"/>
    <w:rsid w:val="00962CFB"/>
    <w:rsid w:val="00962D58"/>
    <w:rsid w:val="00962EC7"/>
    <w:rsid w:val="0096321E"/>
    <w:rsid w:val="00963322"/>
    <w:rsid w:val="009635D6"/>
    <w:rsid w:val="0096385D"/>
    <w:rsid w:val="00963D3A"/>
    <w:rsid w:val="0096448C"/>
    <w:rsid w:val="0096459D"/>
    <w:rsid w:val="00964FD1"/>
    <w:rsid w:val="00965809"/>
    <w:rsid w:val="00965A4B"/>
    <w:rsid w:val="009662F5"/>
    <w:rsid w:val="00966884"/>
    <w:rsid w:val="0096688B"/>
    <w:rsid w:val="00966937"/>
    <w:rsid w:val="00966F24"/>
    <w:rsid w:val="009676DF"/>
    <w:rsid w:val="00967844"/>
    <w:rsid w:val="00967A57"/>
    <w:rsid w:val="00967B4D"/>
    <w:rsid w:val="00967BC9"/>
    <w:rsid w:val="00967EF3"/>
    <w:rsid w:val="00970270"/>
    <w:rsid w:val="00970794"/>
    <w:rsid w:val="00970878"/>
    <w:rsid w:val="00970955"/>
    <w:rsid w:val="00970DDB"/>
    <w:rsid w:val="009710E7"/>
    <w:rsid w:val="00971127"/>
    <w:rsid w:val="00971D1B"/>
    <w:rsid w:val="0097200F"/>
    <w:rsid w:val="0097211D"/>
    <w:rsid w:val="009721E7"/>
    <w:rsid w:val="00972985"/>
    <w:rsid w:val="009731E3"/>
    <w:rsid w:val="00973270"/>
    <w:rsid w:val="00973395"/>
    <w:rsid w:val="00973588"/>
    <w:rsid w:val="00973EED"/>
    <w:rsid w:val="00974866"/>
    <w:rsid w:val="00974A53"/>
    <w:rsid w:val="00974E90"/>
    <w:rsid w:val="009755B8"/>
    <w:rsid w:val="009758AA"/>
    <w:rsid w:val="009758E4"/>
    <w:rsid w:val="00976108"/>
    <w:rsid w:val="009762CA"/>
    <w:rsid w:val="00976531"/>
    <w:rsid w:val="0097665F"/>
    <w:rsid w:val="00976D5C"/>
    <w:rsid w:val="00976DB8"/>
    <w:rsid w:val="009773FB"/>
    <w:rsid w:val="00977B2F"/>
    <w:rsid w:val="00977B86"/>
    <w:rsid w:val="00977ED7"/>
    <w:rsid w:val="00980100"/>
    <w:rsid w:val="0098033C"/>
    <w:rsid w:val="0098056C"/>
    <w:rsid w:val="009805D1"/>
    <w:rsid w:val="00980A34"/>
    <w:rsid w:val="00980ACE"/>
    <w:rsid w:val="00980B41"/>
    <w:rsid w:val="00980B98"/>
    <w:rsid w:val="00980F57"/>
    <w:rsid w:val="00981E6A"/>
    <w:rsid w:val="00982334"/>
    <w:rsid w:val="0098249A"/>
    <w:rsid w:val="00982D95"/>
    <w:rsid w:val="00982E67"/>
    <w:rsid w:val="00982E92"/>
    <w:rsid w:val="00982F67"/>
    <w:rsid w:val="009830DB"/>
    <w:rsid w:val="0098340D"/>
    <w:rsid w:val="00983591"/>
    <w:rsid w:val="0098367C"/>
    <w:rsid w:val="0098395A"/>
    <w:rsid w:val="00983E4E"/>
    <w:rsid w:val="00984005"/>
    <w:rsid w:val="00984050"/>
    <w:rsid w:val="00984237"/>
    <w:rsid w:val="00984BE7"/>
    <w:rsid w:val="00984C3B"/>
    <w:rsid w:val="0098523D"/>
    <w:rsid w:val="0098572D"/>
    <w:rsid w:val="00985742"/>
    <w:rsid w:val="00985BA2"/>
    <w:rsid w:val="00985BE6"/>
    <w:rsid w:val="00985E53"/>
    <w:rsid w:val="0098680F"/>
    <w:rsid w:val="00986921"/>
    <w:rsid w:val="009869A6"/>
    <w:rsid w:val="00987367"/>
    <w:rsid w:val="00987DCF"/>
    <w:rsid w:val="00990BE8"/>
    <w:rsid w:val="00990E22"/>
    <w:rsid w:val="00990E43"/>
    <w:rsid w:val="00991385"/>
    <w:rsid w:val="00991543"/>
    <w:rsid w:val="009916A9"/>
    <w:rsid w:val="009916D0"/>
    <w:rsid w:val="009919FA"/>
    <w:rsid w:val="00991AAB"/>
    <w:rsid w:val="0099284F"/>
    <w:rsid w:val="00992B94"/>
    <w:rsid w:val="00992D6C"/>
    <w:rsid w:val="00992EFB"/>
    <w:rsid w:val="00993CB5"/>
    <w:rsid w:val="00993EA2"/>
    <w:rsid w:val="00994027"/>
    <w:rsid w:val="009941AF"/>
    <w:rsid w:val="00994323"/>
    <w:rsid w:val="00994730"/>
    <w:rsid w:val="00994CE1"/>
    <w:rsid w:val="00994D96"/>
    <w:rsid w:val="009954FB"/>
    <w:rsid w:val="0099579F"/>
    <w:rsid w:val="00995BEA"/>
    <w:rsid w:val="00995E68"/>
    <w:rsid w:val="00996346"/>
    <w:rsid w:val="00996D42"/>
    <w:rsid w:val="00996DC4"/>
    <w:rsid w:val="009970F0"/>
    <w:rsid w:val="0099754A"/>
    <w:rsid w:val="00997811"/>
    <w:rsid w:val="00997ACE"/>
    <w:rsid w:val="00997AE8"/>
    <w:rsid w:val="00997D8B"/>
    <w:rsid w:val="00997F41"/>
    <w:rsid w:val="009A035A"/>
    <w:rsid w:val="009A03B4"/>
    <w:rsid w:val="009A03D7"/>
    <w:rsid w:val="009A0BE8"/>
    <w:rsid w:val="009A0E58"/>
    <w:rsid w:val="009A158A"/>
    <w:rsid w:val="009A1F88"/>
    <w:rsid w:val="009A23ED"/>
    <w:rsid w:val="009A2533"/>
    <w:rsid w:val="009A2AC7"/>
    <w:rsid w:val="009A2CFC"/>
    <w:rsid w:val="009A2D75"/>
    <w:rsid w:val="009A3AA5"/>
    <w:rsid w:val="009A3AC0"/>
    <w:rsid w:val="009A3AD2"/>
    <w:rsid w:val="009A3FB0"/>
    <w:rsid w:val="009A3FD0"/>
    <w:rsid w:val="009A3FDC"/>
    <w:rsid w:val="009A40B3"/>
    <w:rsid w:val="009A458A"/>
    <w:rsid w:val="009A45CF"/>
    <w:rsid w:val="009A4712"/>
    <w:rsid w:val="009A4F22"/>
    <w:rsid w:val="009A4F45"/>
    <w:rsid w:val="009A4F82"/>
    <w:rsid w:val="009A50F9"/>
    <w:rsid w:val="009A542F"/>
    <w:rsid w:val="009A572F"/>
    <w:rsid w:val="009A5819"/>
    <w:rsid w:val="009A6130"/>
    <w:rsid w:val="009A631E"/>
    <w:rsid w:val="009A698E"/>
    <w:rsid w:val="009A6C61"/>
    <w:rsid w:val="009B048A"/>
    <w:rsid w:val="009B1B33"/>
    <w:rsid w:val="009B1BE4"/>
    <w:rsid w:val="009B1EB0"/>
    <w:rsid w:val="009B1F89"/>
    <w:rsid w:val="009B2646"/>
    <w:rsid w:val="009B2D88"/>
    <w:rsid w:val="009B2DA7"/>
    <w:rsid w:val="009B3029"/>
    <w:rsid w:val="009B339A"/>
    <w:rsid w:val="009B3529"/>
    <w:rsid w:val="009B359F"/>
    <w:rsid w:val="009B36D1"/>
    <w:rsid w:val="009B37A6"/>
    <w:rsid w:val="009B3829"/>
    <w:rsid w:val="009B3973"/>
    <w:rsid w:val="009B3E6B"/>
    <w:rsid w:val="009B3F65"/>
    <w:rsid w:val="009B4288"/>
    <w:rsid w:val="009B431D"/>
    <w:rsid w:val="009B48F1"/>
    <w:rsid w:val="009B4D6E"/>
    <w:rsid w:val="009B4E11"/>
    <w:rsid w:val="009B5697"/>
    <w:rsid w:val="009B578D"/>
    <w:rsid w:val="009B5F25"/>
    <w:rsid w:val="009B6388"/>
    <w:rsid w:val="009B7245"/>
    <w:rsid w:val="009B73FE"/>
    <w:rsid w:val="009B7F36"/>
    <w:rsid w:val="009C0143"/>
    <w:rsid w:val="009C0292"/>
    <w:rsid w:val="009C046F"/>
    <w:rsid w:val="009C0570"/>
    <w:rsid w:val="009C18F7"/>
    <w:rsid w:val="009C1B95"/>
    <w:rsid w:val="009C1DEE"/>
    <w:rsid w:val="009C2194"/>
    <w:rsid w:val="009C238F"/>
    <w:rsid w:val="009C2B79"/>
    <w:rsid w:val="009C2C8F"/>
    <w:rsid w:val="009C2D34"/>
    <w:rsid w:val="009C2FDD"/>
    <w:rsid w:val="009C3110"/>
    <w:rsid w:val="009C33E0"/>
    <w:rsid w:val="009C34FD"/>
    <w:rsid w:val="009C36AF"/>
    <w:rsid w:val="009C373F"/>
    <w:rsid w:val="009C3B78"/>
    <w:rsid w:val="009C42AF"/>
    <w:rsid w:val="009C4512"/>
    <w:rsid w:val="009C489C"/>
    <w:rsid w:val="009C4E2B"/>
    <w:rsid w:val="009C4E91"/>
    <w:rsid w:val="009C4F1A"/>
    <w:rsid w:val="009C4FE3"/>
    <w:rsid w:val="009C523A"/>
    <w:rsid w:val="009C593C"/>
    <w:rsid w:val="009C64F0"/>
    <w:rsid w:val="009C6650"/>
    <w:rsid w:val="009C670F"/>
    <w:rsid w:val="009C6C21"/>
    <w:rsid w:val="009C703B"/>
    <w:rsid w:val="009C71B8"/>
    <w:rsid w:val="009C79B6"/>
    <w:rsid w:val="009C7A44"/>
    <w:rsid w:val="009C7F59"/>
    <w:rsid w:val="009D07DE"/>
    <w:rsid w:val="009D0A69"/>
    <w:rsid w:val="009D1994"/>
    <w:rsid w:val="009D206E"/>
    <w:rsid w:val="009D2514"/>
    <w:rsid w:val="009D2904"/>
    <w:rsid w:val="009D30E3"/>
    <w:rsid w:val="009D3482"/>
    <w:rsid w:val="009D368E"/>
    <w:rsid w:val="009D36C8"/>
    <w:rsid w:val="009D3954"/>
    <w:rsid w:val="009D3B85"/>
    <w:rsid w:val="009D3BCD"/>
    <w:rsid w:val="009D3D3D"/>
    <w:rsid w:val="009D3E6C"/>
    <w:rsid w:val="009D408B"/>
    <w:rsid w:val="009D4112"/>
    <w:rsid w:val="009D4350"/>
    <w:rsid w:val="009D43B7"/>
    <w:rsid w:val="009D445F"/>
    <w:rsid w:val="009D4661"/>
    <w:rsid w:val="009D4C83"/>
    <w:rsid w:val="009D5112"/>
    <w:rsid w:val="009D57BF"/>
    <w:rsid w:val="009D6276"/>
    <w:rsid w:val="009D6918"/>
    <w:rsid w:val="009D71E9"/>
    <w:rsid w:val="009D7872"/>
    <w:rsid w:val="009D7D2D"/>
    <w:rsid w:val="009E0365"/>
    <w:rsid w:val="009E03D4"/>
    <w:rsid w:val="009E0635"/>
    <w:rsid w:val="009E0C41"/>
    <w:rsid w:val="009E0EBC"/>
    <w:rsid w:val="009E109C"/>
    <w:rsid w:val="009E14EF"/>
    <w:rsid w:val="009E1548"/>
    <w:rsid w:val="009E154D"/>
    <w:rsid w:val="009E1B6B"/>
    <w:rsid w:val="009E1FE4"/>
    <w:rsid w:val="009E2435"/>
    <w:rsid w:val="009E25A4"/>
    <w:rsid w:val="009E2645"/>
    <w:rsid w:val="009E2786"/>
    <w:rsid w:val="009E29CE"/>
    <w:rsid w:val="009E309B"/>
    <w:rsid w:val="009E30EB"/>
    <w:rsid w:val="009E3782"/>
    <w:rsid w:val="009E3D8F"/>
    <w:rsid w:val="009E4261"/>
    <w:rsid w:val="009E46DF"/>
    <w:rsid w:val="009E4910"/>
    <w:rsid w:val="009E4960"/>
    <w:rsid w:val="009E4A00"/>
    <w:rsid w:val="009E4A46"/>
    <w:rsid w:val="009E5300"/>
    <w:rsid w:val="009E59A2"/>
    <w:rsid w:val="009E5B08"/>
    <w:rsid w:val="009E5DF6"/>
    <w:rsid w:val="009E5E3A"/>
    <w:rsid w:val="009E6251"/>
    <w:rsid w:val="009E6350"/>
    <w:rsid w:val="009E64A3"/>
    <w:rsid w:val="009E69B2"/>
    <w:rsid w:val="009E6FC5"/>
    <w:rsid w:val="009E72E4"/>
    <w:rsid w:val="009E73D8"/>
    <w:rsid w:val="009E74DD"/>
    <w:rsid w:val="009E74F6"/>
    <w:rsid w:val="009E760F"/>
    <w:rsid w:val="009E7846"/>
    <w:rsid w:val="009E7B6C"/>
    <w:rsid w:val="009E7BD1"/>
    <w:rsid w:val="009E7EDC"/>
    <w:rsid w:val="009F04C2"/>
    <w:rsid w:val="009F05D2"/>
    <w:rsid w:val="009F0AA4"/>
    <w:rsid w:val="009F0E63"/>
    <w:rsid w:val="009F0FEE"/>
    <w:rsid w:val="009F1DA3"/>
    <w:rsid w:val="009F2360"/>
    <w:rsid w:val="009F2385"/>
    <w:rsid w:val="009F2431"/>
    <w:rsid w:val="009F2438"/>
    <w:rsid w:val="009F2D52"/>
    <w:rsid w:val="009F3CA5"/>
    <w:rsid w:val="009F3CAE"/>
    <w:rsid w:val="009F4574"/>
    <w:rsid w:val="009F46CC"/>
    <w:rsid w:val="009F4DE0"/>
    <w:rsid w:val="009F4ED1"/>
    <w:rsid w:val="009F4F6E"/>
    <w:rsid w:val="009F56E6"/>
    <w:rsid w:val="009F572F"/>
    <w:rsid w:val="009F63FF"/>
    <w:rsid w:val="009F6425"/>
    <w:rsid w:val="009F6EC7"/>
    <w:rsid w:val="009F7163"/>
    <w:rsid w:val="009F71FC"/>
    <w:rsid w:val="009F71FD"/>
    <w:rsid w:val="009F75C1"/>
    <w:rsid w:val="009F79FC"/>
    <w:rsid w:val="009F7B48"/>
    <w:rsid w:val="00A00056"/>
    <w:rsid w:val="00A0072E"/>
    <w:rsid w:val="00A00936"/>
    <w:rsid w:val="00A009E4"/>
    <w:rsid w:val="00A00BF8"/>
    <w:rsid w:val="00A00D5A"/>
    <w:rsid w:val="00A0198D"/>
    <w:rsid w:val="00A01BF1"/>
    <w:rsid w:val="00A02A2E"/>
    <w:rsid w:val="00A032E2"/>
    <w:rsid w:val="00A034AC"/>
    <w:rsid w:val="00A03E86"/>
    <w:rsid w:val="00A04942"/>
    <w:rsid w:val="00A049B8"/>
    <w:rsid w:val="00A04C37"/>
    <w:rsid w:val="00A04EA2"/>
    <w:rsid w:val="00A04FDA"/>
    <w:rsid w:val="00A05225"/>
    <w:rsid w:val="00A05C0C"/>
    <w:rsid w:val="00A05D49"/>
    <w:rsid w:val="00A061FA"/>
    <w:rsid w:val="00A062BA"/>
    <w:rsid w:val="00A062CF"/>
    <w:rsid w:val="00A06AB3"/>
    <w:rsid w:val="00A0710D"/>
    <w:rsid w:val="00A071AB"/>
    <w:rsid w:val="00A071DD"/>
    <w:rsid w:val="00A074C3"/>
    <w:rsid w:val="00A075B6"/>
    <w:rsid w:val="00A07C37"/>
    <w:rsid w:val="00A1036B"/>
    <w:rsid w:val="00A10B11"/>
    <w:rsid w:val="00A10C18"/>
    <w:rsid w:val="00A11A0C"/>
    <w:rsid w:val="00A11CAC"/>
    <w:rsid w:val="00A12098"/>
    <w:rsid w:val="00A127B3"/>
    <w:rsid w:val="00A127EB"/>
    <w:rsid w:val="00A128D0"/>
    <w:rsid w:val="00A12983"/>
    <w:rsid w:val="00A12CA5"/>
    <w:rsid w:val="00A1374A"/>
    <w:rsid w:val="00A13C4F"/>
    <w:rsid w:val="00A1444D"/>
    <w:rsid w:val="00A145C6"/>
    <w:rsid w:val="00A145DA"/>
    <w:rsid w:val="00A14639"/>
    <w:rsid w:val="00A146E2"/>
    <w:rsid w:val="00A14BF9"/>
    <w:rsid w:val="00A14C75"/>
    <w:rsid w:val="00A14DDA"/>
    <w:rsid w:val="00A14F54"/>
    <w:rsid w:val="00A15178"/>
    <w:rsid w:val="00A15493"/>
    <w:rsid w:val="00A15573"/>
    <w:rsid w:val="00A15B1C"/>
    <w:rsid w:val="00A160F9"/>
    <w:rsid w:val="00A1621C"/>
    <w:rsid w:val="00A16388"/>
    <w:rsid w:val="00A16396"/>
    <w:rsid w:val="00A16709"/>
    <w:rsid w:val="00A16C2C"/>
    <w:rsid w:val="00A17000"/>
    <w:rsid w:val="00A17193"/>
    <w:rsid w:val="00A17D75"/>
    <w:rsid w:val="00A17DBF"/>
    <w:rsid w:val="00A200B5"/>
    <w:rsid w:val="00A203C2"/>
    <w:rsid w:val="00A2063D"/>
    <w:rsid w:val="00A2127B"/>
    <w:rsid w:val="00A2179C"/>
    <w:rsid w:val="00A21B50"/>
    <w:rsid w:val="00A21D0C"/>
    <w:rsid w:val="00A225EA"/>
    <w:rsid w:val="00A22AC4"/>
    <w:rsid w:val="00A22C70"/>
    <w:rsid w:val="00A22E75"/>
    <w:rsid w:val="00A22EBA"/>
    <w:rsid w:val="00A22F00"/>
    <w:rsid w:val="00A23455"/>
    <w:rsid w:val="00A23485"/>
    <w:rsid w:val="00A23BBA"/>
    <w:rsid w:val="00A23D31"/>
    <w:rsid w:val="00A244F3"/>
    <w:rsid w:val="00A24D66"/>
    <w:rsid w:val="00A250E5"/>
    <w:rsid w:val="00A251B2"/>
    <w:rsid w:val="00A253F2"/>
    <w:rsid w:val="00A25479"/>
    <w:rsid w:val="00A25A76"/>
    <w:rsid w:val="00A25CBD"/>
    <w:rsid w:val="00A25F54"/>
    <w:rsid w:val="00A26798"/>
    <w:rsid w:val="00A2689B"/>
    <w:rsid w:val="00A26FD1"/>
    <w:rsid w:val="00A279F7"/>
    <w:rsid w:val="00A27B14"/>
    <w:rsid w:val="00A27D2F"/>
    <w:rsid w:val="00A27D52"/>
    <w:rsid w:val="00A30063"/>
    <w:rsid w:val="00A30738"/>
    <w:rsid w:val="00A30BE7"/>
    <w:rsid w:val="00A316A7"/>
    <w:rsid w:val="00A3175D"/>
    <w:rsid w:val="00A31F43"/>
    <w:rsid w:val="00A31FBB"/>
    <w:rsid w:val="00A3239E"/>
    <w:rsid w:val="00A328B6"/>
    <w:rsid w:val="00A32DFF"/>
    <w:rsid w:val="00A32F27"/>
    <w:rsid w:val="00A3409D"/>
    <w:rsid w:val="00A34445"/>
    <w:rsid w:val="00A34866"/>
    <w:rsid w:val="00A348B7"/>
    <w:rsid w:val="00A34B74"/>
    <w:rsid w:val="00A35152"/>
    <w:rsid w:val="00A357F1"/>
    <w:rsid w:val="00A35970"/>
    <w:rsid w:val="00A36397"/>
    <w:rsid w:val="00A36542"/>
    <w:rsid w:val="00A36708"/>
    <w:rsid w:val="00A36C11"/>
    <w:rsid w:val="00A374C6"/>
    <w:rsid w:val="00A37B3B"/>
    <w:rsid w:val="00A37D1D"/>
    <w:rsid w:val="00A40280"/>
    <w:rsid w:val="00A4036E"/>
    <w:rsid w:val="00A403B3"/>
    <w:rsid w:val="00A40533"/>
    <w:rsid w:val="00A4074F"/>
    <w:rsid w:val="00A40AF9"/>
    <w:rsid w:val="00A40BAD"/>
    <w:rsid w:val="00A40C2D"/>
    <w:rsid w:val="00A40CE9"/>
    <w:rsid w:val="00A40DD9"/>
    <w:rsid w:val="00A4103D"/>
    <w:rsid w:val="00A41300"/>
    <w:rsid w:val="00A413E1"/>
    <w:rsid w:val="00A4165F"/>
    <w:rsid w:val="00A41990"/>
    <w:rsid w:val="00A41DCC"/>
    <w:rsid w:val="00A42805"/>
    <w:rsid w:val="00A42A06"/>
    <w:rsid w:val="00A42C6B"/>
    <w:rsid w:val="00A43436"/>
    <w:rsid w:val="00A43B1C"/>
    <w:rsid w:val="00A441C1"/>
    <w:rsid w:val="00A44551"/>
    <w:rsid w:val="00A4458F"/>
    <w:rsid w:val="00A44631"/>
    <w:rsid w:val="00A44764"/>
    <w:rsid w:val="00A448A3"/>
    <w:rsid w:val="00A44FD6"/>
    <w:rsid w:val="00A45499"/>
    <w:rsid w:val="00A45C6B"/>
    <w:rsid w:val="00A4647A"/>
    <w:rsid w:val="00A46749"/>
    <w:rsid w:val="00A46BFD"/>
    <w:rsid w:val="00A46C57"/>
    <w:rsid w:val="00A46EAA"/>
    <w:rsid w:val="00A46F73"/>
    <w:rsid w:val="00A471D1"/>
    <w:rsid w:val="00A4729F"/>
    <w:rsid w:val="00A472AC"/>
    <w:rsid w:val="00A4778D"/>
    <w:rsid w:val="00A50011"/>
    <w:rsid w:val="00A50A6F"/>
    <w:rsid w:val="00A515A1"/>
    <w:rsid w:val="00A5162E"/>
    <w:rsid w:val="00A51E9C"/>
    <w:rsid w:val="00A521B7"/>
    <w:rsid w:val="00A523C8"/>
    <w:rsid w:val="00A5263D"/>
    <w:rsid w:val="00A5263E"/>
    <w:rsid w:val="00A52658"/>
    <w:rsid w:val="00A52A97"/>
    <w:rsid w:val="00A52AD7"/>
    <w:rsid w:val="00A52BFC"/>
    <w:rsid w:val="00A530C5"/>
    <w:rsid w:val="00A53481"/>
    <w:rsid w:val="00A5348C"/>
    <w:rsid w:val="00A53CFF"/>
    <w:rsid w:val="00A53EEA"/>
    <w:rsid w:val="00A54552"/>
    <w:rsid w:val="00A547F8"/>
    <w:rsid w:val="00A54BFD"/>
    <w:rsid w:val="00A55494"/>
    <w:rsid w:val="00A55890"/>
    <w:rsid w:val="00A55DDF"/>
    <w:rsid w:val="00A55F3F"/>
    <w:rsid w:val="00A560D8"/>
    <w:rsid w:val="00A560F3"/>
    <w:rsid w:val="00A564F6"/>
    <w:rsid w:val="00A56699"/>
    <w:rsid w:val="00A56849"/>
    <w:rsid w:val="00A56F7F"/>
    <w:rsid w:val="00A5781A"/>
    <w:rsid w:val="00A579C1"/>
    <w:rsid w:val="00A57B92"/>
    <w:rsid w:val="00A57E44"/>
    <w:rsid w:val="00A6003F"/>
    <w:rsid w:val="00A60805"/>
    <w:rsid w:val="00A60B4A"/>
    <w:rsid w:val="00A6181F"/>
    <w:rsid w:val="00A6183E"/>
    <w:rsid w:val="00A61890"/>
    <w:rsid w:val="00A61C2E"/>
    <w:rsid w:val="00A6249E"/>
    <w:rsid w:val="00A62C29"/>
    <w:rsid w:val="00A63471"/>
    <w:rsid w:val="00A6378D"/>
    <w:rsid w:val="00A63AF7"/>
    <w:rsid w:val="00A643E2"/>
    <w:rsid w:val="00A644B2"/>
    <w:rsid w:val="00A64658"/>
    <w:rsid w:val="00A64A7C"/>
    <w:rsid w:val="00A64C0E"/>
    <w:rsid w:val="00A64D14"/>
    <w:rsid w:val="00A657B3"/>
    <w:rsid w:val="00A65CD2"/>
    <w:rsid w:val="00A6657F"/>
    <w:rsid w:val="00A665A2"/>
    <w:rsid w:val="00A66B9E"/>
    <w:rsid w:val="00A66BB4"/>
    <w:rsid w:val="00A66E83"/>
    <w:rsid w:val="00A67094"/>
    <w:rsid w:val="00A67482"/>
    <w:rsid w:val="00A67AE1"/>
    <w:rsid w:val="00A67B83"/>
    <w:rsid w:val="00A67BA2"/>
    <w:rsid w:val="00A67EF0"/>
    <w:rsid w:val="00A7011E"/>
    <w:rsid w:val="00A7016E"/>
    <w:rsid w:val="00A70191"/>
    <w:rsid w:val="00A7092F"/>
    <w:rsid w:val="00A70A5C"/>
    <w:rsid w:val="00A70E1B"/>
    <w:rsid w:val="00A7106B"/>
    <w:rsid w:val="00A71755"/>
    <w:rsid w:val="00A717AA"/>
    <w:rsid w:val="00A71877"/>
    <w:rsid w:val="00A71D36"/>
    <w:rsid w:val="00A71EB8"/>
    <w:rsid w:val="00A725E0"/>
    <w:rsid w:val="00A730C9"/>
    <w:rsid w:val="00A733D1"/>
    <w:rsid w:val="00A73C18"/>
    <w:rsid w:val="00A73C2C"/>
    <w:rsid w:val="00A73C86"/>
    <w:rsid w:val="00A74AA6"/>
    <w:rsid w:val="00A74B27"/>
    <w:rsid w:val="00A7515D"/>
    <w:rsid w:val="00A7519D"/>
    <w:rsid w:val="00A752B2"/>
    <w:rsid w:val="00A75935"/>
    <w:rsid w:val="00A75AA9"/>
    <w:rsid w:val="00A76C70"/>
    <w:rsid w:val="00A76D47"/>
    <w:rsid w:val="00A76D82"/>
    <w:rsid w:val="00A77132"/>
    <w:rsid w:val="00A773C7"/>
    <w:rsid w:val="00A7750A"/>
    <w:rsid w:val="00A801AB"/>
    <w:rsid w:val="00A802A3"/>
    <w:rsid w:val="00A80AB2"/>
    <w:rsid w:val="00A80C55"/>
    <w:rsid w:val="00A80C63"/>
    <w:rsid w:val="00A81651"/>
    <w:rsid w:val="00A81A80"/>
    <w:rsid w:val="00A81FD3"/>
    <w:rsid w:val="00A827F6"/>
    <w:rsid w:val="00A830A4"/>
    <w:rsid w:val="00A8323E"/>
    <w:rsid w:val="00A8357E"/>
    <w:rsid w:val="00A83929"/>
    <w:rsid w:val="00A83AC2"/>
    <w:rsid w:val="00A83F44"/>
    <w:rsid w:val="00A83FC5"/>
    <w:rsid w:val="00A84105"/>
    <w:rsid w:val="00A846E6"/>
    <w:rsid w:val="00A84778"/>
    <w:rsid w:val="00A8486A"/>
    <w:rsid w:val="00A8677E"/>
    <w:rsid w:val="00A86D8C"/>
    <w:rsid w:val="00A87024"/>
    <w:rsid w:val="00A872F6"/>
    <w:rsid w:val="00A90784"/>
    <w:rsid w:val="00A90E52"/>
    <w:rsid w:val="00A91040"/>
    <w:rsid w:val="00A91067"/>
    <w:rsid w:val="00A91723"/>
    <w:rsid w:val="00A918C1"/>
    <w:rsid w:val="00A91AA2"/>
    <w:rsid w:val="00A9266F"/>
    <w:rsid w:val="00A9294F"/>
    <w:rsid w:val="00A92CE9"/>
    <w:rsid w:val="00A930AE"/>
    <w:rsid w:val="00A93585"/>
    <w:rsid w:val="00A935BC"/>
    <w:rsid w:val="00A93A21"/>
    <w:rsid w:val="00A93A3C"/>
    <w:rsid w:val="00A93F48"/>
    <w:rsid w:val="00A94360"/>
    <w:rsid w:val="00A94907"/>
    <w:rsid w:val="00A94AD7"/>
    <w:rsid w:val="00A94C89"/>
    <w:rsid w:val="00A94E78"/>
    <w:rsid w:val="00A950C9"/>
    <w:rsid w:val="00A955EE"/>
    <w:rsid w:val="00A956E4"/>
    <w:rsid w:val="00A95BDD"/>
    <w:rsid w:val="00A95CF9"/>
    <w:rsid w:val="00A95EA2"/>
    <w:rsid w:val="00A9643F"/>
    <w:rsid w:val="00A96772"/>
    <w:rsid w:val="00A96B80"/>
    <w:rsid w:val="00A97199"/>
    <w:rsid w:val="00A97375"/>
    <w:rsid w:val="00A97793"/>
    <w:rsid w:val="00A97E83"/>
    <w:rsid w:val="00AA03E3"/>
    <w:rsid w:val="00AA05A5"/>
    <w:rsid w:val="00AA08D8"/>
    <w:rsid w:val="00AA0B47"/>
    <w:rsid w:val="00AA0D68"/>
    <w:rsid w:val="00AA0FA1"/>
    <w:rsid w:val="00AA1D23"/>
    <w:rsid w:val="00AA2612"/>
    <w:rsid w:val="00AA2D4B"/>
    <w:rsid w:val="00AA2EA5"/>
    <w:rsid w:val="00AA3709"/>
    <w:rsid w:val="00AA3B37"/>
    <w:rsid w:val="00AA3FE4"/>
    <w:rsid w:val="00AA45EB"/>
    <w:rsid w:val="00AA4820"/>
    <w:rsid w:val="00AA4A4C"/>
    <w:rsid w:val="00AA5572"/>
    <w:rsid w:val="00AA591C"/>
    <w:rsid w:val="00AA5D11"/>
    <w:rsid w:val="00AA5ECB"/>
    <w:rsid w:val="00AA6205"/>
    <w:rsid w:val="00AA72CE"/>
    <w:rsid w:val="00AA7ABE"/>
    <w:rsid w:val="00AA7D26"/>
    <w:rsid w:val="00AB06C7"/>
    <w:rsid w:val="00AB0728"/>
    <w:rsid w:val="00AB0839"/>
    <w:rsid w:val="00AB0CD3"/>
    <w:rsid w:val="00AB135D"/>
    <w:rsid w:val="00AB1407"/>
    <w:rsid w:val="00AB157C"/>
    <w:rsid w:val="00AB15B0"/>
    <w:rsid w:val="00AB1FF8"/>
    <w:rsid w:val="00AB215D"/>
    <w:rsid w:val="00AB22F8"/>
    <w:rsid w:val="00AB2CBB"/>
    <w:rsid w:val="00AB2EEF"/>
    <w:rsid w:val="00AB3943"/>
    <w:rsid w:val="00AB3E5A"/>
    <w:rsid w:val="00AB44E5"/>
    <w:rsid w:val="00AB4680"/>
    <w:rsid w:val="00AB4891"/>
    <w:rsid w:val="00AB4918"/>
    <w:rsid w:val="00AB4A1E"/>
    <w:rsid w:val="00AB4DAF"/>
    <w:rsid w:val="00AB52F2"/>
    <w:rsid w:val="00AB575F"/>
    <w:rsid w:val="00AB576C"/>
    <w:rsid w:val="00AB593C"/>
    <w:rsid w:val="00AB60B1"/>
    <w:rsid w:val="00AB60F2"/>
    <w:rsid w:val="00AB61FA"/>
    <w:rsid w:val="00AB629C"/>
    <w:rsid w:val="00AB6485"/>
    <w:rsid w:val="00AB657D"/>
    <w:rsid w:val="00AB6922"/>
    <w:rsid w:val="00AB6D5E"/>
    <w:rsid w:val="00AB70E9"/>
    <w:rsid w:val="00AB71D9"/>
    <w:rsid w:val="00AB71F1"/>
    <w:rsid w:val="00AB7A06"/>
    <w:rsid w:val="00AB7FDC"/>
    <w:rsid w:val="00AC0525"/>
    <w:rsid w:val="00AC05FE"/>
    <w:rsid w:val="00AC1004"/>
    <w:rsid w:val="00AC1221"/>
    <w:rsid w:val="00AC1366"/>
    <w:rsid w:val="00AC13A0"/>
    <w:rsid w:val="00AC1607"/>
    <w:rsid w:val="00AC168C"/>
    <w:rsid w:val="00AC1790"/>
    <w:rsid w:val="00AC1F28"/>
    <w:rsid w:val="00AC285D"/>
    <w:rsid w:val="00AC2A3C"/>
    <w:rsid w:val="00AC3205"/>
    <w:rsid w:val="00AC3BA7"/>
    <w:rsid w:val="00AC3EAE"/>
    <w:rsid w:val="00AC409F"/>
    <w:rsid w:val="00AC4159"/>
    <w:rsid w:val="00AC437D"/>
    <w:rsid w:val="00AC442B"/>
    <w:rsid w:val="00AC45AE"/>
    <w:rsid w:val="00AC45EF"/>
    <w:rsid w:val="00AC484E"/>
    <w:rsid w:val="00AC4AA0"/>
    <w:rsid w:val="00AC524B"/>
    <w:rsid w:val="00AC588F"/>
    <w:rsid w:val="00AC5B8B"/>
    <w:rsid w:val="00AC5BCF"/>
    <w:rsid w:val="00AC5D9B"/>
    <w:rsid w:val="00AC60F8"/>
    <w:rsid w:val="00AC6925"/>
    <w:rsid w:val="00AC6C10"/>
    <w:rsid w:val="00AC76CC"/>
    <w:rsid w:val="00AC79BA"/>
    <w:rsid w:val="00AC7AFB"/>
    <w:rsid w:val="00AC7BFD"/>
    <w:rsid w:val="00AC7C59"/>
    <w:rsid w:val="00AC7EAB"/>
    <w:rsid w:val="00AD0895"/>
    <w:rsid w:val="00AD0934"/>
    <w:rsid w:val="00AD093A"/>
    <w:rsid w:val="00AD0C3F"/>
    <w:rsid w:val="00AD0D15"/>
    <w:rsid w:val="00AD1A96"/>
    <w:rsid w:val="00AD1AED"/>
    <w:rsid w:val="00AD1E9F"/>
    <w:rsid w:val="00AD2092"/>
    <w:rsid w:val="00AD25C9"/>
    <w:rsid w:val="00AD2876"/>
    <w:rsid w:val="00AD28CE"/>
    <w:rsid w:val="00AD3270"/>
    <w:rsid w:val="00AD340E"/>
    <w:rsid w:val="00AD3558"/>
    <w:rsid w:val="00AD37A4"/>
    <w:rsid w:val="00AD396D"/>
    <w:rsid w:val="00AD3992"/>
    <w:rsid w:val="00AD3E2A"/>
    <w:rsid w:val="00AD3FC0"/>
    <w:rsid w:val="00AD3FE2"/>
    <w:rsid w:val="00AD403A"/>
    <w:rsid w:val="00AD40E5"/>
    <w:rsid w:val="00AD41F0"/>
    <w:rsid w:val="00AD44CF"/>
    <w:rsid w:val="00AD4D78"/>
    <w:rsid w:val="00AD53AF"/>
    <w:rsid w:val="00AD5648"/>
    <w:rsid w:val="00AD5E7F"/>
    <w:rsid w:val="00AD60CA"/>
    <w:rsid w:val="00AD6208"/>
    <w:rsid w:val="00AD664E"/>
    <w:rsid w:val="00AD6ACB"/>
    <w:rsid w:val="00AD6B65"/>
    <w:rsid w:val="00AD6E4D"/>
    <w:rsid w:val="00AD7689"/>
    <w:rsid w:val="00AD7E6C"/>
    <w:rsid w:val="00AD7E8A"/>
    <w:rsid w:val="00AE0659"/>
    <w:rsid w:val="00AE0740"/>
    <w:rsid w:val="00AE074F"/>
    <w:rsid w:val="00AE084D"/>
    <w:rsid w:val="00AE0C5D"/>
    <w:rsid w:val="00AE0C7A"/>
    <w:rsid w:val="00AE12D4"/>
    <w:rsid w:val="00AE137E"/>
    <w:rsid w:val="00AE15EF"/>
    <w:rsid w:val="00AE2295"/>
    <w:rsid w:val="00AE25D2"/>
    <w:rsid w:val="00AE2610"/>
    <w:rsid w:val="00AE2956"/>
    <w:rsid w:val="00AE2A0B"/>
    <w:rsid w:val="00AE2B00"/>
    <w:rsid w:val="00AE3236"/>
    <w:rsid w:val="00AE3252"/>
    <w:rsid w:val="00AE3470"/>
    <w:rsid w:val="00AE3856"/>
    <w:rsid w:val="00AE394E"/>
    <w:rsid w:val="00AE4261"/>
    <w:rsid w:val="00AE430E"/>
    <w:rsid w:val="00AE4ACE"/>
    <w:rsid w:val="00AE550D"/>
    <w:rsid w:val="00AE553F"/>
    <w:rsid w:val="00AE6006"/>
    <w:rsid w:val="00AE601C"/>
    <w:rsid w:val="00AE60F1"/>
    <w:rsid w:val="00AE61B7"/>
    <w:rsid w:val="00AE6486"/>
    <w:rsid w:val="00AE662E"/>
    <w:rsid w:val="00AE689D"/>
    <w:rsid w:val="00AE6BF7"/>
    <w:rsid w:val="00AE6F43"/>
    <w:rsid w:val="00AE6F73"/>
    <w:rsid w:val="00AE723E"/>
    <w:rsid w:val="00AE770C"/>
    <w:rsid w:val="00AE7C76"/>
    <w:rsid w:val="00AE7FE8"/>
    <w:rsid w:val="00AF0768"/>
    <w:rsid w:val="00AF0B9E"/>
    <w:rsid w:val="00AF111B"/>
    <w:rsid w:val="00AF1286"/>
    <w:rsid w:val="00AF1865"/>
    <w:rsid w:val="00AF18AD"/>
    <w:rsid w:val="00AF1AFA"/>
    <w:rsid w:val="00AF2028"/>
    <w:rsid w:val="00AF2690"/>
    <w:rsid w:val="00AF2954"/>
    <w:rsid w:val="00AF2A2F"/>
    <w:rsid w:val="00AF2F51"/>
    <w:rsid w:val="00AF3043"/>
    <w:rsid w:val="00AF32E6"/>
    <w:rsid w:val="00AF38B8"/>
    <w:rsid w:val="00AF3B39"/>
    <w:rsid w:val="00AF3BE7"/>
    <w:rsid w:val="00AF4205"/>
    <w:rsid w:val="00AF433F"/>
    <w:rsid w:val="00AF44BF"/>
    <w:rsid w:val="00AF46B0"/>
    <w:rsid w:val="00AF4CE0"/>
    <w:rsid w:val="00AF4F5C"/>
    <w:rsid w:val="00AF508D"/>
    <w:rsid w:val="00AF51D3"/>
    <w:rsid w:val="00AF53C8"/>
    <w:rsid w:val="00AF549D"/>
    <w:rsid w:val="00AF5DC4"/>
    <w:rsid w:val="00AF5F2A"/>
    <w:rsid w:val="00AF658B"/>
    <w:rsid w:val="00AF6970"/>
    <w:rsid w:val="00AF7192"/>
    <w:rsid w:val="00AF7804"/>
    <w:rsid w:val="00AF7AB7"/>
    <w:rsid w:val="00B0066D"/>
    <w:rsid w:val="00B00715"/>
    <w:rsid w:val="00B0100A"/>
    <w:rsid w:val="00B0117E"/>
    <w:rsid w:val="00B01211"/>
    <w:rsid w:val="00B01531"/>
    <w:rsid w:val="00B01CD8"/>
    <w:rsid w:val="00B021E5"/>
    <w:rsid w:val="00B022A5"/>
    <w:rsid w:val="00B033DD"/>
    <w:rsid w:val="00B03802"/>
    <w:rsid w:val="00B03CB1"/>
    <w:rsid w:val="00B0411B"/>
    <w:rsid w:val="00B04189"/>
    <w:rsid w:val="00B0421B"/>
    <w:rsid w:val="00B0479D"/>
    <w:rsid w:val="00B04F93"/>
    <w:rsid w:val="00B05302"/>
    <w:rsid w:val="00B057B9"/>
    <w:rsid w:val="00B05A74"/>
    <w:rsid w:val="00B05AED"/>
    <w:rsid w:val="00B05BE2"/>
    <w:rsid w:val="00B05FE9"/>
    <w:rsid w:val="00B0605D"/>
    <w:rsid w:val="00B06702"/>
    <w:rsid w:val="00B068A1"/>
    <w:rsid w:val="00B068E7"/>
    <w:rsid w:val="00B06AAF"/>
    <w:rsid w:val="00B06BE7"/>
    <w:rsid w:val="00B06D06"/>
    <w:rsid w:val="00B06D6A"/>
    <w:rsid w:val="00B06E2F"/>
    <w:rsid w:val="00B0720C"/>
    <w:rsid w:val="00B07A32"/>
    <w:rsid w:val="00B07CC8"/>
    <w:rsid w:val="00B07E31"/>
    <w:rsid w:val="00B1008B"/>
    <w:rsid w:val="00B10281"/>
    <w:rsid w:val="00B10565"/>
    <w:rsid w:val="00B11410"/>
    <w:rsid w:val="00B119E5"/>
    <w:rsid w:val="00B12056"/>
    <w:rsid w:val="00B12191"/>
    <w:rsid w:val="00B12223"/>
    <w:rsid w:val="00B122A6"/>
    <w:rsid w:val="00B12897"/>
    <w:rsid w:val="00B12D3B"/>
    <w:rsid w:val="00B12F1F"/>
    <w:rsid w:val="00B12F41"/>
    <w:rsid w:val="00B1307F"/>
    <w:rsid w:val="00B133C7"/>
    <w:rsid w:val="00B13B87"/>
    <w:rsid w:val="00B13EB7"/>
    <w:rsid w:val="00B14006"/>
    <w:rsid w:val="00B14A8E"/>
    <w:rsid w:val="00B14C8D"/>
    <w:rsid w:val="00B14F2E"/>
    <w:rsid w:val="00B15159"/>
    <w:rsid w:val="00B15160"/>
    <w:rsid w:val="00B152A4"/>
    <w:rsid w:val="00B15423"/>
    <w:rsid w:val="00B15959"/>
    <w:rsid w:val="00B15E1C"/>
    <w:rsid w:val="00B16397"/>
    <w:rsid w:val="00B163E8"/>
    <w:rsid w:val="00B164C1"/>
    <w:rsid w:val="00B16A37"/>
    <w:rsid w:val="00B16B01"/>
    <w:rsid w:val="00B16C85"/>
    <w:rsid w:val="00B177AB"/>
    <w:rsid w:val="00B17859"/>
    <w:rsid w:val="00B179B0"/>
    <w:rsid w:val="00B2034B"/>
    <w:rsid w:val="00B203F9"/>
    <w:rsid w:val="00B207EF"/>
    <w:rsid w:val="00B20B8D"/>
    <w:rsid w:val="00B2115C"/>
    <w:rsid w:val="00B215BB"/>
    <w:rsid w:val="00B21A5A"/>
    <w:rsid w:val="00B21B5C"/>
    <w:rsid w:val="00B21B85"/>
    <w:rsid w:val="00B22094"/>
    <w:rsid w:val="00B22291"/>
    <w:rsid w:val="00B223EA"/>
    <w:rsid w:val="00B226A9"/>
    <w:rsid w:val="00B22708"/>
    <w:rsid w:val="00B231A8"/>
    <w:rsid w:val="00B238D7"/>
    <w:rsid w:val="00B23AF0"/>
    <w:rsid w:val="00B24033"/>
    <w:rsid w:val="00B241F5"/>
    <w:rsid w:val="00B247D5"/>
    <w:rsid w:val="00B2484D"/>
    <w:rsid w:val="00B248A6"/>
    <w:rsid w:val="00B250AA"/>
    <w:rsid w:val="00B2587F"/>
    <w:rsid w:val="00B25F3F"/>
    <w:rsid w:val="00B2600E"/>
    <w:rsid w:val="00B26054"/>
    <w:rsid w:val="00B263AA"/>
    <w:rsid w:val="00B26812"/>
    <w:rsid w:val="00B26A4F"/>
    <w:rsid w:val="00B26B36"/>
    <w:rsid w:val="00B26DAE"/>
    <w:rsid w:val="00B26E35"/>
    <w:rsid w:val="00B27039"/>
    <w:rsid w:val="00B27666"/>
    <w:rsid w:val="00B278B8"/>
    <w:rsid w:val="00B278F5"/>
    <w:rsid w:val="00B30472"/>
    <w:rsid w:val="00B304C6"/>
    <w:rsid w:val="00B31118"/>
    <w:rsid w:val="00B31164"/>
    <w:rsid w:val="00B31572"/>
    <w:rsid w:val="00B31B4B"/>
    <w:rsid w:val="00B32815"/>
    <w:rsid w:val="00B3288D"/>
    <w:rsid w:val="00B32926"/>
    <w:rsid w:val="00B32A25"/>
    <w:rsid w:val="00B32E64"/>
    <w:rsid w:val="00B33356"/>
    <w:rsid w:val="00B33531"/>
    <w:rsid w:val="00B335E3"/>
    <w:rsid w:val="00B33AB9"/>
    <w:rsid w:val="00B33ED8"/>
    <w:rsid w:val="00B34611"/>
    <w:rsid w:val="00B34EB6"/>
    <w:rsid w:val="00B34F22"/>
    <w:rsid w:val="00B35601"/>
    <w:rsid w:val="00B35928"/>
    <w:rsid w:val="00B360B5"/>
    <w:rsid w:val="00B364AE"/>
    <w:rsid w:val="00B36751"/>
    <w:rsid w:val="00B3687E"/>
    <w:rsid w:val="00B36C82"/>
    <w:rsid w:val="00B36F33"/>
    <w:rsid w:val="00B37147"/>
    <w:rsid w:val="00B3734D"/>
    <w:rsid w:val="00B375B7"/>
    <w:rsid w:val="00B379B7"/>
    <w:rsid w:val="00B37A13"/>
    <w:rsid w:val="00B37F78"/>
    <w:rsid w:val="00B401FE"/>
    <w:rsid w:val="00B40840"/>
    <w:rsid w:val="00B409A0"/>
    <w:rsid w:val="00B40B17"/>
    <w:rsid w:val="00B41A0B"/>
    <w:rsid w:val="00B41E3D"/>
    <w:rsid w:val="00B420F9"/>
    <w:rsid w:val="00B4230C"/>
    <w:rsid w:val="00B42533"/>
    <w:rsid w:val="00B42A41"/>
    <w:rsid w:val="00B42BD7"/>
    <w:rsid w:val="00B42DA6"/>
    <w:rsid w:val="00B43704"/>
    <w:rsid w:val="00B43970"/>
    <w:rsid w:val="00B43BED"/>
    <w:rsid w:val="00B43CC8"/>
    <w:rsid w:val="00B43DD0"/>
    <w:rsid w:val="00B4409C"/>
    <w:rsid w:val="00B44EBC"/>
    <w:rsid w:val="00B44F78"/>
    <w:rsid w:val="00B4575C"/>
    <w:rsid w:val="00B458EA"/>
    <w:rsid w:val="00B45BE3"/>
    <w:rsid w:val="00B45EF7"/>
    <w:rsid w:val="00B460BE"/>
    <w:rsid w:val="00B46623"/>
    <w:rsid w:val="00B46779"/>
    <w:rsid w:val="00B46AA7"/>
    <w:rsid w:val="00B46DA0"/>
    <w:rsid w:val="00B47800"/>
    <w:rsid w:val="00B47A7A"/>
    <w:rsid w:val="00B47CCD"/>
    <w:rsid w:val="00B502A6"/>
    <w:rsid w:val="00B502B5"/>
    <w:rsid w:val="00B50488"/>
    <w:rsid w:val="00B50816"/>
    <w:rsid w:val="00B51A5A"/>
    <w:rsid w:val="00B51D6E"/>
    <w:rsid w:val="00B51D70"/>
    <w:rsid w:val="00B52092"/>
    <w:rsid w:val="00B520D3"/>
    <w:rsid w:val="00B522F2"/>
    <w:rsid w:val="00B5232F"/>
    <w:rsid w:val="00B526A8"/>
    <w:rsid w:val="00B52964"/>
    <w:rsid w:val="00B52AB1"/>
    <w:rsid w:val="00B52AFB"/>
    <w:rsid w:val="00B530D0"/>
    <w:rsid w:val="00B53371"/>
    <w:rsid w:val="00B53396"/>
    <w:rsid w:val="00B53AFF"/>
    <w:rsid w:val="00B53B77"/>
    <w:rsid w:val="00B53E83"/>
    <w:rsid w:val="00B53E8B"/>
    <w:rsid w:val="00B53EA8"/>
    <w:rsid w:val="00B540FC"/>
    <w:rsid w:val="00B541DF"/>
    <w:rsid w:val="00B543A0"/>
    <w:rsid w:val="00B54474"/>
    <w:rsid w:val="00B54C1D"/>
    <w:rsid w:val="00B54C7D"/>
    <w:rsid w:val="00B54CC4"/>
    <w:rsid w:val="00B54E47"/>
    <w:rsid w:val="00B55AF0"/>
    <w:rsid w:val="00B56E76"/>
    <w:rsid w:val="00B57E85"/>
    <w:rsid w:val="00B60470"/>
    <w:rsid w:val="00B60860"/>
    <w:rsid w:val="00B60FDD"/>
    <w:rsid w:val="00B61345"/>
    <w:rsid w:val="00B614B3"/>
    <w:rsid w:val="00B61528"/>
    <w:rsid w:val="00B615C2"/>
    <w:rsid w:val="00B61D7F"/>
    <w:rsid w:val="00B62149"/>
    <w:rsid w:val="00B621E6"/>
    <w:rsid w:val="00B6229C"/>
    <w:rsid w:val="00B62402"/>
    <w:rsid w:val="00B62AC1"/>
    <w:rsid w:val="00B63298"/>
    <w:rsid w:val="00B632D2"/>
    <w:rsid w:val="00B637FD"/>
    <w:rsid w:val="00B6389E"/>
    <w:rsid w:val="00B63A8C"/>
    <w:rsid w:val="00B63C59"/>
    <w:rsid w:val="00B64067"/>
    <w:rsid w:val="00B646F1"/>
    <w:rsid w:val="00B6471E"/>
    <w:rsid w:val="00B649FC"/>
    <w:rsid w:val="00B64AAA"/>
    <w:rsid w:val="00B64F20"/>
    <w:rsid w:val="00B6557F"/>
    <w:rsid w:val="00B65708"/>
    <w:rsid w:val="00B65830"/>
    <w:rsid w:val="00B65838"/>
    <w:rsid w:val="00B66110"/>
    <w:rsid w:val="00B6628C"/>
    <w:rsid w:val="00B6665F"/>
    <w:rsid w:val="00B6674E"/>
    <w:rsid w:val="00B6678D"/>
    <w:rsid w:val="00B669AE"/>
    <w:rsid w:val="00B66FA7"/>
    <w:rsid w:val="00B67A51"/>
    <w:rsid w:val="00B708FD"/>
    <w:rsid w:val="00B70942"/>
    <w:rsid w:val="00B70AA5"/>
    <w:rsid w:val="00B70F38"/>
    <w:rsid w:val="00B7110F"/>
    <w:rsid w:val="00B7170F"/>
    <w:rsid w:val="00B71928"/>
    <w:rsid w:val="00B71C4E"/>
    <w:rsid w:val="00B722DF"/>
    <w:rsid w:val="00B722E3"/>
    <w:rsid w:val="00B72701"/>
    <w:rsid w:val="00B72754"/>
    <w:rsid w:val="00B72831"/>
    <w:rsid w:val="00B72BF7"/>
    <w:rsid w:val="00B72E4B"/>
    <w:rsid w:val="00B72F89"/>
    <w:rsid w:val="00B7317C"/>
    <w:rsid w:val="00B735CC"/>
    <w:rsid w:val="00B735F5"/>
    <w:rsid w:val="00B739C6"/>
    <w:rsid w:val="00B73A55"/>
    <w:rsid w:val="00B73DE1"/>
    <w:rsid w:val="00B74274"/>
    <w:rsid w:val="00B743C2"/>
    <w:rsid w:val="00B74AD9"/>
    <w:rsid w:val="00B74F5D"/>
    <w:rsid w:val="00B750F5"/>
    <w:rsid w:val="00B75532"/>
    <w:rsid w:val="00B756F1"/>
    <w:rsid w:val="00B7575A"/>
    <w:rsid w:val="00B757C7"/>
    <w:rsid w:val="00B75EA6"/>
    <w:rsid w:val="00B75FDE"/>
    <w:rsid w:val="00B76669"/>
    <w:rsid w:val="00B7667C"/>
    <w:rsid w:val="00B767C6"/>
    <w:rsid w:val="00B77015"/>
    <w:rsid w:val="00B77C87"/>
    <w:rsid w:val="00B80CE0"/>
    <w:rsid w:val="00B80F12"/>
    <w:rsid w:val="00B80FDB"/>
    <w:rsid w:val="00B81295"/>
    <w:rsid w:val="00B81BC5"/>
    <w:rsid w:val="00B81FCB"/>
    <w:rsid w:val="00B82763"/>
    <w:rsid w:val="00B835BC"/>
    <w:rsid w:val="00B83638"/>
    <w:rsid w:val="00B83775"/>
    <w:rsid w:val="00B83792"/>
    <w:rsid w:val="00B83C72"/>
    <w:rsid w:val="00B83EA3"/>
    <w:rsid w:val="00B83F5B"/>
    <w:rsid w:val="00B849E9"/>
    <w:rsid w:val="00B84C97"/>
    <w:rsid w:val="00B850DA"/>
    <w:rsid w:val="00B85404"/>
    <w:rsid w:val="00B85AFE"/>
    <w:rsid w:val="00B85CCB"/>
    <w:rsid w:val="00B85E09"/>
    <w:rsid w:val="00B85E2D"/>
    <w:rsid w:val="00B862FF"/>
    <w:rsid w:val="00B86828"/>
    <w:rsid w:val="00B869AE"/>
    <w:rsid w:val="00B87402"/>
    <w:rsid w:val="00B87A2C"/>
    <w:rsid w:val="00B90294"/>
    <w:rsid w:val="00B90601"/>
    <w:rsid w:val="00B90E6E"/>
    <w:rsid w:val="00B910DA"/>
    <w:rsid w:val="00B91E0C"/>
    <w:rsid w:val="00B91E44"/>
    <w:rsid w:val="00B9290F"/>
    <w:rsid w:val="00B92989"/>
    <w:rsid w:val="00B92A19"/>
    <w:rsid w:val="00B92C30"/>
    <w:rsid w:val="00B92CD4"/>
    <w:rsid w:val="00B92DD3"/>
    <w:rsid w:val="00B92E25"/>
    <w:rsid w:val="00B93318"/>
    <w:rsid w:val="00B933B2"/>
    <w:rsid w:val="00B936B1"/>
    <w:rsid w:val="00B937D9"/>
    <w:rsid w:val="00B93E4E"/>
    <w:rsid w:val="00B9412D"/>
    <w:rsid w:val="00B944CC"/>
    <w:rsid w:val="00B952E5"/>
    <w:rsid w:val="00B95300"/>
    <w:rsid w:val="00B95CDC"/>
    <w:rsid w:val="00B960E7"/>
    <w:rsid w:val="00B964EB"/>
    <w:rsid w:val="00B965BE"/>
    <w:rsid w:val="00B966D2"/>
    <w:rsid w:val="00B96EE2"/>
    <w:rsid w:val="00B96FA6"/>
    <w:rsid w:val="00B97B14"/>
    <w:rsid w:val="00BA0166"/>
    <w:rsid w:val="00BA0279"/>
    <w:rsid w:val="00BA06A4"/>
    <w:rsid w:val="00BA08EC"/>
    <w:rsid w:val="00BA08F9"/>
    <w:rsid w:val="00BA0ED9"/>
    <w:rsid w:val="00BA1198"/>
    <w:rsid w:val="00BA128C"/>
    <w:rsid w:val="00BA139A"/>
    <w:rsid w:val="00BA1741"/>
    <w:rsid w:val="00BA1ADF"/>
    <w:rsid w:val="00BA1EC4"/>
    <w:rsid w:val="00BA2169"/>
    <w:rsid w:val="00BA3022"/>
    <w:rsid w:val="00BA3057"/>
    <w:rsid w:val="00BA3177"/>
    <w:rsid w:val="00BA46F3"/>
    <w:rsid w:val="00BA4E06"/>
    <w:rsid w:val="00BA51C9"/>
    <w:rsid w:val="00BA56A9"/>
    <w:rsid w:val="00BA5ABF"/>
    <w:rsid w:val="00BA5FEB"/>
    <w:rsid w:val="00BA6025"/>
    <w:rsid w:val="00BA60DE"/>
    <w:rsid w:val="00BA654E"/>
    <w:rsid w:val="00BA6D8C"/>
    <w:rsid w:val="00BA6E47"/>
    <w:rsid w:val="00BA6FE1"/>
    <w:rsid w:val="00BA71B4"/>
    <w:rsid w:val="00BB0AD7"/>
    <w:rsid w:val="00BB0BAC"/>
    <w:rsid w:val="00BB1285"/>
    <w:rsid w:val="00BB1329"/>
    <w:rsid w:val="00BB1353"/>
    <w:rsid w:val="00BB14F2"/>
    <w:rsid w:val="00BB1CFD"/>
    <w:rsid w:val="00BB1D1F"/>
    <w:rsid w:val="00BB1D8B"/>
    <w:rsid w:val="00BB22BD"/>
    <w:rsid w:val="00BB2585"/>
    <w:rsid w:val="00BB2860"/>
    <w:rsid w:val="00BB2944"/>
    <w:rsid w:val="00BB3AC1"/>
    <w:rsid w:val="00BB3B8B"/>
    <w:rsid w:val="00BB40E8"/>
    <w:rsid w:val="00BB478F"/>
    <w:rsid w:val="00BB4936"/>
    <w:rsid w:val="00BB4A58"/>
    <w:rsid w:val="00BB4D49"/>
    <w:rsid w:val="00BB4E68"/>
    <w:rsid w:val="00BB5492"/>
    <w:rsid w:val="00BB552F"/>
    <w:rsid w:val="00BB57C3"/>
    <w:rsid w:val="00BB59AC"/>
    <w:rsid w:val="00BB5D72"/>
    <w:rsid w:val="00BB611A"/>
    <w:rsid w:val="00BB71EE"/>
    <w:rsid w:val="00BB7277"/>
    <w:rsid w:val="00BB7CF8"/>
    <w:rsid w:val="00BB7D91"/>
    <w:rsid w:val="00BC05EF"/>
    <w:rsid w:val="00BC080E"/>
    <w:rsid w:val="00BC0868"/>
    <w:rsid w:val="00BC0A6E"/>
    <w:rsid w:val="00BC0B19"/>
    <w:rsid w:val="00BC0B7A"/>
    <w:rsid w:val="00BC0FAA"/>
    <w:rsid w:val="00BC13BA"/>
    <w:rsid w:val="00BC149E"/>
    <w:rsid w:val="00BC184E"/>
    <w:rsid w:val="00BC236D"/>
    <w:rsid w:val="00BC23CD"/>
    <w:rsid w:val="00BC2406"/>
    <w:rsid w:val="00BC25AC"/>
    <w:rsid w:val="00BC25D9"/>
    <w:rsid w:val="00BC27B2"/>
    <w:rsid w:val="00BC287E"/>
    <w:rsid w:val="00BC298A"/>
    <w:rsid w:val="00BC33E2"/>
    <w:rsid w:val="00BC3491"/>
    <w:rsid w:val="00BC34EE"/>
    <w:rsid w:val="00BC416C"/>
    <w:rsid w:val="00BC4B64"/>
    <w:rsid w:val="00BC4E11"/>
    <w:rsid w:val="00BC5109"/>
    <w:rsid w:val="00BC5378"/>
    <w:rsid w:val="00BC5753"/>
    <w:rsid w:val="00BC5E79"/>
    <w:rsid w:val="00BC6A5D"/>
    <w:rsid w:val="00BC71C5"/>
    <w:rsid w:val="00BC7424"/>
    <w:rsid w:val="00BC76BD"/>
    <w:rsid w:val="00BD0002"/>
    <w:rsid w:val="00BD0113"/>
    <w:rsid w:val="00BD024A"/>
    <w:rsid w:val="00BD1A46"/>
    <w:rsid w:val="00BD1ADF"/>
    <w:rsid w:val="00BD1BE2"/>
    <w:rsid w:val="00BD1C9B"/>
    <w:rsid w:val="00BD1F1F"/>
    <w:rsid w:val="00BD234E"/>
    <w:rsid w:val="00BD26EF"/>
    <w:rsid w:val="00BD27A8"/>
    <w:rsid w:val="00BD28B7"/>
    <w:rsid w:val="00BD3885"/>
    <w:rsid w:val="00BD3C6B"/>
    <w:rsid w:val="00BD3FF3"/>
    <w:rsid w:val="00BD430C"/>
    <w:rsid w:val="00BD4D16"/>
    <w:rsid w:val="00BD4FF8"/>
    <w:rsid w:val="00BD559A"/>
    <w:rsid w:val="00BD5C9E"/>
    <w:rsid w:val="00BD61B1"/>
    <w:rsid w:val="00BD6389"/>
    <w:rsid w:val="00BD66F1"/>
    <w:rsid w:val="00BD6817"/>
    <w:rsid w:val="00BD686E"/>
    <w:rsid w:val="00BD6FFC"/>
    <w:rsid w:val="00BD71B7"/>
    <w:rsid w:val="00BD7249"/>
    <w:rsid w:val="00BD72C9"/>
    <w:rsid w:val="00BD7EEA"/>
    <w:rsid w:val="00BE0AF4"/>
    <w:rsid w:val="00BE1CDD"/>
    <w:rsid w:val="00BE238D"/>
    <w:rsid w:val="00BE24CE"/>
    <w:rsid w:val="00BE2889"/>
    <w:rsid w:val="00BE36FF"/>
    <w:rsid w:val="00BE371C"/>
    <w:rsid w:val="00BE3D17"/>
    <w:rsid w:val="00BE434A"/>
    <w:rsid w:val="00BE4CFC"/>
    <w:rsid w:val="00BE4F66"/>
    <w:rsid w:val="00BE6987"/>
    <w:rsid w:val="00BE6B38"/>
    <w:rsid w:val="00BF02FB"/>
    <w:rsid w:val="00BF03C7"/>
    <w:rsid w:val="00BF0580"/>
    <w:rsid w:val="00BF060B"/>
    <w:rsid w:val="00BF089A"/>
    <w:rsid w:val="00BF0BAC"/>
    <w:rsid w:val="00BF0F3B"/>
    <w:rsid w:val="00BF1284"/>
    <w:rsid w:val="00BF13BB"/>
    <w:rsid w:val="00BF142F"/>
    <w:rsid w:val="00BF19B1"/>
    <w:rsid w:val="00BF1D5A"/>
    <w:rsid w:val="00BF1E7A"/>
    <w:rsid w:val="00BF1EA6"/>
    <w:rsid w:val="00BF20AF"/>
    <w:rsid w:val="00BF21BB"/>
    <w:rsid w:val="00BF22F5"/>
    <w:rsid w:val="00BF25B8"/>
    <w:rsid w:val="00BF2940"/>
    <w:rsid w:val="00BF29B0"/>
    <w:rsid w:val="00BF2B8F"/>
    <w:rsid w:val="00BF2CBE"/>
    <w:rsid w:val="00BF2D7E"/>
    <w:rsid w:val="00BF3292"/>
    <w:rsid w:val="00BF3522"/>
    <w:rsid w:val="00BF37F3"/>
    <w:rsid w:val="00BF389C"/>
    <w:rsid w:val="00BF3A22"/>
    <w:rsid w:val="00BF455D"/>
    <w:rsid w:val="00BF49B4"/>
    <w:rsid w:val="00BF5782"/>
    <w:rsid w:val="00BF6608"/>
    <w:rsid w:val="00BF678C"/>
    <w:rsid w:val="00BF689E"/>
    <w:rsid w:val="00BF6C49"/>
    <w:rsid w:val="00BF6C89"/>
    <w:rsid w:val="00BF706C"/>
    <w:rsid w:val="00BF7666"/>
    <w:rsid w:val="00BF78DE"/>
    <w:rsid w:val="00BF7A32"/>
    <w:rsid w:val="00BF7C35"/>
    <w:rsid w:val="00BF7C7D"/>
    <w:rsid w:val="00BF7C87"/>
    <w:rsid w:val="00C00F41"/>
    <w:rsid w:val="00C014DB"/>
    <w:rsid w:val="00C014E7"/>
    <w:rsid w:val="00C01617"/>
    <w:rsid w:val="00C01982"/>
    <w:rsid w:val="00C01A39"/>
    <w:rsid w:val="00C01C91"/>
    <w:rsid w:val="00C01FA7"/>
    <w:rsid w:val="00C02137"/>
    <w:rsid w:val="00C027A7"/>
    <w:rsid w:val="00C03282"/>
    <w:rsid w:val="00C03510"/>
    <w:rsid w:val="00C0371B"/>
    <w:rsid w:val="00C0380E"/>
    <w:rsid w:val="00C03A6C"/>
    <w:rsid w:val="00C03DFB"/>
    <w:rsid w:val="00C04A8E"/>
    <w:rsid w:val="00C04BC2"/>
    <w:rsid w:val="00C050F2"/>
    <w:rsid w:val="00C05569"/>
    <w:rsid w:val="00C0597D"/>
    <w:rsid w:val="00C059A3"/>
    <w:rsid w:val="00C05A35"/>
    <w:rsid w:val="00C05AA5"/>
    <w:rsid w:val="00C05C93"/>
    <w:rsid w:val="00C05CB9"/>
    <w:rsid w:val="00C05EA0"/>
    <w:rsid w:val="00C061CE"/>
    <w:rsid w:val="00C06594"/>
    <w:rsid w:val="00C06880"/>
    <w:rsid w:val="00C06BD2"/>
    <w:rsid w:val="00C075D0"/>
    <w:rsid w:val="00C07655"/>
    <w:rsid w:val="00C07B7F"/>
    <w:rsid w:val="00C106D9"/>
    <w:rsid w:val="00C10965"/>
    <w:rsid w:val="00C10A44"/>
    <w:rsid w:val="00C1104E"/>
    <w:rsid w:val="00C11390"/>
    <w:rsid w:val="00C1171B"/>
    <w:rsid w:val="00C117EA"/>
    <w:rsid w:val="00C120CF"/>
    <w:rsid w:val="00C12191"/>
    <w:rsid w:val="00C12419"/>
    <w:rsid w:val="00C126B0"/>
    <w:rsid w:val="00C12700"/>
    <w:rsid w:val="00C12A95"/>
    <w:rsid w:val="00C12AD4"/>
    <w:rsid w:val="00C12B24"/>
    <w:rsid w:val="00C12C4A"/>
    <w:rsid w:val="00C12FD0"/>
    <w:rsid w:val="00C1325B"/>
    <w:rsid w:val="00C136FF"/>
    <w:rsid w:val="00C13C4B"/>
    <w:rsid w:val="00C14460"/>
    <w:rsid w:val="00C14A7A"/>
    <w:rsid w:val="00C14F5C"/>
    <w:rsid w:val="00C151CF"/>
    <w:rsid w:val="00C15A47"/>
    <w:rsid w:val="00C15A89"/>
    <w:rsid w:val="00C15B0D"/>
    <w:rsid w:val="00C15EAD"/>
    <w:rsid w:val="00C15F92"/>
    <w:rsid w:val="00C166B0"/>
    <w:rsid w:val="00C169E3"/>
    <w:rsid w:val="00C1702B"/>
    <w:rsid w:val="00C174F6"/>
    <w:rsid w:val="00C17A32"/>
    <w:rsid w:val="00C17D9E"/>
    <w:rsid w:val="00C20A02"/>
    <w:rsid w:val="00C2104B"/>
    <w:rsid w:val="00C210CE"/>
    <w:rsid w:val="00C21478"/>
    <w:rsid w:val="00C22235"/>
    <w:rsid w:val="00C223DF"/>
    <w:rsid w:val="00C227FB"/>
    <w:rsid w:val="00C2296A"/>
    <w:rsid w:val="00C22DDB"/>
    <w:rsid w:val="00C2333B"/>
    <w:rsid w:val="00C23800"/>
    <w:rsid w:val="00C23C22"/>
    <w:rsid w:val="00C23ED7"/>
    <w:rsid w:val="00C25094"/>
    <w:rsid w:val="00C2577A"/>
    <w:rsid w:val="00C25B72"/>
    <w:rsid w:val="00C25C26"/>
    <w:rsid w:val="00C25E97"/>
    <w:rsid w:val="00C26B79"/>
    <w:rsid w:val="00C26BBC"/>
    <w:rsid w:val="00C26FBC"/>
    <w:rsid w:val="00C27422"/>
    <w:rsid w:val="00C30458"/>
    <w:rsid w:val="00C30526"/>
    <w:rsid w:val="00C30657"/>
    <w:rsid w:val="00C306E2"/>
    <w:rsid w:val="00C30780"/>
    <w:rsid w:val="00C3086D"/>
    <w:rsid w:val="00C308B5"/>
    <w:rsid w:val="00C31542"/>
    <w:rsid w:val="00C31614"/>
    <w:rsid w:val="00C3184D"/>
    <w:rsid w:val="00C31B69"/>
    <w:rsid w:val="00C320FF"/>
    <w:rsid w:val="00C3246B"/>
    <w:rsid w:val="00C32D98"/>
    <w:rsid w:val="00C3356C"/>
    <w:rsid w:val="00C33998"/>
    <w:rsid w:val="00C33B77"/>
    <w:rsid w:val="00C33B90"/>
    <w:rsid w:val="00C3414D"/>
    <w:rsid w:val="00C344B0"/>
    <w:rsid w:val="00C34CCB"/>
    <w:rsid w:val="00C34D4F"/>
    <w:rsid w:val="00C3564D"/>
    <w:rsid w:val="00C358CE"/>
    <w:rsid w:val="00C3655C"/>
    <w:rsid w:val="00C36D89"/>
    <w:rsid w:val="00C36FB2"/>
    <w:rsid w:val="00C372DA"/>
    <w:rsid w:val="00C375CA"/>
    <w:rsid w:val="00C377C5"/>
    <w:rsid w:val="00C37954"/>
    <w:rsid w:val="00C40025"/>
    <w:rsid w:val="00C40199"/>
    <w:rsid w:val="00C40A61"/>
    <w:rsid w:val="00C40C44"/>
    <w:rsid w:val="00C410A7"/>
    <w:rsid w:val="00C41131"/>
    <w:rsid w:val="00C41CA4"/>
    <w:rsid w:val="00C41D13"/>
    <w:rsid w:val="00C420CF"/>
    <w:rsid w:val="00C42805"/>
    <w:rsid w:val="00C42903"/>
    <w:rsid w:val="00C429F3"/>
    <w:rsid w:val="00C43059"/>
    <w:rsid w:val="00C43591"/>
    <w:rsid w:val="00C43E38"/>
    <w:rsid w:val="00C44099"/>
    <w:rsid w:val="00C4455F"/>
    <w:rsid w:val="00C44C08"/>
    <w:rsid w:val="00C44F5F"/>
    <w:rsid w:val="00C45458"/>
    <w:rsid w:val="00C45B07"/>
    <w:rsid w:val="00C45B2C"/>
    <w:rsid w:val="00C45B8F"/>
    <w:rsid w:val="00C46256"/>
    <w:rsid w:val="00C46397"/>
    <w:rsid w:val="00C464F8"/>
    <w:rsid w:val="00C46B79"/>
    <w:rsid w:val="00C46DB9"/>
    <w:rsid w:val="00C470FE"/>
    <w:rsid w:val="00C473EA"/>
    <w:rsid w:val="00C500D4"/>
    <w:rsid w:val="00C5011D"/>
    <w:rsid w:val="00C5051C"/>
    <w:rsid w:val="00C50747"/>
    <w:rsid w:val="00C50915"/>
    <w:rsid w:val="00C50D49"/>
    <w:rsid w:val="00C5156E"/>
    <w:rsid w:val="00C51813"/>
    <w:rsid w:val="00C5232F"/>
    <w:rsid w:val="00C524A8"/>
    <w:rsid w:val="00C524EF"/>
    <w:rsid w:val="00C52506"/>
    <w:rsid w:val="00C52772"/>
    <w:rsid w:val="00C52B33"/>
    <w:rsid w:val="00C530C9"/>
    <w:rsid w:val="00C5357C"/>
    <w:rsid w:val="00C54696"/>
    <w:rsid w:val="00C54B70"/>
    <w:rsid w:val="00C54E62"/>
    <w:rsid w:val="00C54E68"/>
    <w:rsid w:val="00C55FC4"/>
    <w:rsid w:val="00C5646B"/>
    <w:rsid w:val="00C56DEC"/>
    <w:rsid w:val="00C57207"/>
    <w:rsid w:val="00C572D8"/>
    <w:rsid w:val="00C57579"/>
    <w:rsid w:val="00C57660"/>
    <w:rsid w:val="00C577C7"/>
    <w:rsid w:val="00C6033B"/>
    <w:rsid w:val="00C604CC"/>
    <w:rsid w:val="00C6075C"/>
    <w:rsid w:val="00C60E3C"/>
    <w:rsid w:val="00C61287"/>
    <w:rsid w:val="00C61382"/>
    <w:rsid w:val="00C61714"/>
    <w:rsid w:val="00C618E8"/>
    <w:rsid w:val="00C61921"/>
    <w:rsid w:val="00C61B03"/>
    <w:rsid w:val="00C61D62"/>
    <w:rsid w:val="00C6205B"/>
    <w:rsid w:val="00C62154"/>
    <w:rsid w:val="00C624FA"/>
    <w:rsid w:val="00C627F6"/>
    <w:rsid w:val="00C62E11"/>
    <w:rsid w:val="00C6401A"/>
    <w:rsid w:val="00C64108"/>
    <w:rsid w:val="00C65159"/>
    <w:rsid w:val="00C65601"/>
    <w:rsid w:val="00C65814"/>
    <w:rsid w:val="00C65E61"/>
    <w:rsid w:val="00C66010"/>
    <w:rsid w:val="00C660D4"/>
    <w:rsid w:val="00C663F0"/>
    <w:rsid w:val="00C6644C"/>
    <w:rsid w:val="00C66615"/>
    <w:rsid w:val="00C6661F"/>
    <w:rsid w:val="00C66B57"/>
    <w:rsid w:val="00C66E3D"/>
    <w:rsid w:val="00C66F1D"/>
    <w:rsid w:val="00C675FE"/>
    <w:rsid w:val="00C67677"/>
    <w:rsid w:val="00C6769B"/>
    <w:rsid w:val="00C67AC6"/>
    <w:rsid w:val="00C70084"/>
    <w:rsid w:val="00C700B0"/>
    <w:rsid w:val="00C701A5"/>
    <w:rsid w:val="00C708BA"/>
    <w:rsid w:val="00C70A28"/>
    <w:rsid w:val="00C70D6D"/>
    <w:rsid w:val="00C70F77"/>
    <w:rsid w:val="00C710FE"/>
    <w:rsid w:val="00C711EE"/>
    <w:rsid w:val="00C71A10"/>
    <w:rsid w:val="00C71A5D"/>
    <w:rsid w:val="00C726E4"/>
    <w:rsid w:val="00C727CC"/>
    <w:rsid w:val="00C7281A"/>
    <w:rsid w:val="00C728A0"/>
    <w:rsid w:val="00C72C0C"/>
    <w:rsid w:val="00C73471"/>
    <w:rsid w:val="00C73578"/>
    <w:rsid w:val="00C73B63"/>
    <w:rsid w:val="00C73BD3"/>
    <w:rsid w:val="00C73D58"/>
    <w:rsid w:val="00C73DED"/>
    <w:rsid w:val="00C741A0"/>
    <w:rsid w:val="00C742A4"/>
    <w:rsid w:val="00C746B5"/>
    <w:rsid w:val="00C747A4"/>
    <w:rsid w:val="00C7499E"/>
    <w:rsid w:val="00C74A4F"/>
    <w:rsid w:val="00C7545A"/>
    <w:rsid w:val="00C75F29"/>
    <w:rsid w:val="00C76B46"/>
    <w:rsid w:val="00C76C9E"/>
    <w:rsid w:val="00C76DCC"/>
    <w:rsid w:val="00C77058"/>
    <w:rsid w:val="00C7710E"/>
    <w:rsid w:val="00C773F0"/>
    <w:rsid w:val="00C7749C"/>
    <w:rsid w:val="00C77613"/>
    <w:rsid w:val="00C77B17"/>
    <w:rsid w:val="00C77D5A"/>
    <w:rsid w:val="00C802B2"/>
    <w:rsid w:val="00C809FA"/>
    <w:rsid w:val="00C80C71"/>
    <w:rsid w:val="00C8140D"/>
    <w:rsid w:val="00C8195A"/>
    <w:rsid w:val="00C81AC5"/>
    <w:rsid w:val="00C81D1B"/>
    <w:rsid w:val="00C82489"/>
    <w:rsid w:val="00C82934"/>
    <w:rsid w:val="00C82A1E"/>
    <w:rsid w:val="00C83552"/>
    <w:rsid w:val="00C83902"/>
    <w:rsid w:val="00C83C3E"/>
    <w:rsid w:val="00C8486A"/>
    <w:rsid w:val="00C84B5E"/>
    <w:rsid w:val="00C84D5A"/>
    <w:rsid w:val="00C857EE"/>
    <w:rsid w:val="00C8590B"/>
    <w:rsid w:val="00C85ACA"/>
    <w:rsid w:val="00C85D1F"/>
    <w:rsid w:val="00C8659B"/>
    <w:rsid w:val="00C8688B"/>
    <w:rsid w:val="00C86C2F"/>
    <w:rsid w:val="00C86D06"/>
    <w:rsid w:val="00C86E2D"/>
    <w:rsid w:val="00C8728E"/>
    <w:rsid w:val="00C8733F"/>
    <w:rsid w:val="00C874C0"/>
    <w:rsid w:val="00C874FD"/>
    <w:rsid w:val="00C876A9"/>
    <w:rsid w:val="00C8778E"/>
    <w:rsid w:val="00C90888"/>
    <w:rsid w:val="00C9102D"/>
    <w:rsid w:val="00C9146C"/>
    <w:rsid w:val="00C91505"/>
    <w:rsid w:val="00C91776"/>
    <w:rsid w:val="00C925B8"/>
    <w:rsid w:val="00C92BD5"/>
    <w:rsid w:val="00C92F15"/>
    <w:rsid w:val="00C9321C"/>
    <w:rsid w:val="00C93598"/>
    <w:rsid w:val="00C93894"/>
    <w:rsid w:val="00C93D12"/>
    <w:rsid w:val="00C94056"/>
    <w:rsid w:val="00C948BF"/>
    <w:rsid w:val="00C94B4E"/>
    <w:rsid w:val="00C94D38"/>
    <w:rsid w:val="00C95035"/>
    <w:rsid w:val="00C95219"/>
    <w:rsid w:val="00C95346"/>
    <w:rsid w:val="00C9587E"/>
    <w:rsid w:val="00C95F0C"/>
    <w:rsid w:val="00C96EE7"/>
    <w:rsid w:val="00C970A8"/>
    <w:rsid w:val="00C9723A"/>
    <w:rsid w:val="00C97A63"/>
    <w:rsid w:val="00C97C27"/>
    <w:rsid w:val="00CA0328"/>
    <w:rsid w:val="00CA0438"/>
    <w:rsid w:val="00CA090B"/>
    <w:rsid w:val="00CA0B10"/>
    <w:rsid w:val="00CA120D"/>
    <w:rsid w:val="00CA1A85"/>
    <w:rsid w:val="00CA2037"/>
    <w:rsid w:val="00CA227A"/>
    <w:rsid w:val="00CA2F3A"/>
    <w:rsid w:val="00CA2F94"/>
    <w:rsid w:val="00CA2FB5"/>
    <w:rsid w:val="00CA3019"/>
    <w:rsid w:val="00CA31BF"/>
    <w:rsid w:val="00CA38EE"/>
    <w:rsid w:val="00CA390E"/>
    <w:rsid w:val="00CA3992"/>
    <w:rsid w:val="00CA3D73"/>
    <w:rsid w:val="00CA407A"/>
    <w:rsid w:val="00CA4484"/>
    <w:rsid w:val="00CA4E8F"/>
    <w:rsid w:val="00CA519E"/>
    <w:rsid w:val="00CA53F0"/>
    <w:rsid w:val="00CA577F"/>
    <w:rsid w:val="00CA57AA"/>
    <w:rsid w:val="00CA5E42"/>
    <w:rsid w:val="00CA612E"/>
    <w:rsid w:val="00CA6706"/>
    <w:rsid w:val="00CA6982"/>
    <w:rsid w:val="00CA6D99"/>
    <w:rsid w:val="00CA7967"/>
    <w:rsid w:val="00CA7C9A"/>
    <w:rsid w:val="00CA7E46"/>
    <w:rsid w:val="00CA7F75"/>
    <w:rsid w:val="00CB08AD"/>
    <w:rsid w:val="00CB09E4"/>
    <w:rsid w:val="00CB0A2F"/>
    <w:rsid w:val="00CB1069"/>
    <w:rsid w:val="00CB10C9"/>
    <w:rsid w:val="00CB16DD"/>
    <w:rsid w:val="00CB17BA"/>
    <w:rsid w:val="00CB1A17"/>
    <w:rsid w:val="00CB1E38"/>
    <w:rsid w:val="00CB250F"/>
    <w:rsid w:val="00CB2891"/>
    <w:rsid w:val="00CB28DC"/>
    <w:rsid w:val="00CB3E27"/>
    <w:rsid w:val="00CB3E8F"/>
    <w:rsid w:val="00CB450A"/>
    <w:rsid w:val="00CB460E"/>
    <w:rsid w:val="00CB46BC"/>
    <w:rsid w:val="00CB4A43"/>
    <w:rsid w:val="00CB55B1"/>
    <w:rsid w:val="00CB5D01"/>
    <w:rsid w:val="00CB6250"/>
    <w:rsid w:val="00CB6452"/>
    <w:rsid w:val="00CB645B"/>
    <w:rsid w:val="00CB65E1"/>
    <w:rsid w:val="00CB6AB8"/>
    <w:rsid w:val="00CB6EF3"/>
    <w:rsid w:val="00CB74FE"/>
    <w:rsid w:val="00CB7763"/>
    <w:rsid w:val="00CB7EDE"/>
    <w:rsid w:val="00CB7F13"/>
    <w:rsid w:val="00CC0179"/>
    <w:rsid w:val="00CC018F"/>
    <w:rsid w:val="00CC1714"/>
    <w:rsid w:val="00CC1751"/>
    <w:rsid w:val="00CC206F"/>
    <w:rsid w:val="00CC2113"/>
    <w:rsid w:val="00CC21A3"/>
    <w:rsid w:val="00CC27C8"/>
    <w:rsid w:val="00CC2A89"/>
    <w:rsid w:val="00CC2DF7"/>
    <w:rsid w:val="00CC397B"/>
    <w:rsid w:val="00CC3C51"/>
    <w:rsid w:val="00CC3D2F"/>
    <w:rsid w:val="00CC4258"/>
    <w:rsid w:val="00CC4F42"/>
    <w:rsid w:val="00CC4FC4"/>
    <w:rsid w:val="00CC5146"/>
    <w:rsid w:val="00CC5644"/>
    <w:rsid w:val="00CC568C"/>
    <w:rsid w:val="00CC5956"/>
    <w:rsid w:val="00CC597C"/>
    <w:rsid w:val="00CC60EE"/>
    <w:rsid w:val="00CC684B"/>
    <w:rsid w:val="00CC68FD"/>
    <w:rsid w:val="00CC6CB8"/>
    <w:rsid w:val="00CC6F6A"/>
    <w:rsid w:val="00CC70EC"/>
    <w:rsid w:val="00CD08AE"/>
    <w:rsid w:val="00CD0960"/>
    <w:rsid w:val="00CD0CF5"/>
    <w:rsid w:val="00CD13A3"/>
    <w:rsid w:val="00CD13DD"/>
    <w:rsid w:val="00CD14E9"/>
    <w:rsid w:val="00CD1709"/>
    <w:rsid w:val="00CD2343"/>
    <w:rsid w:val="00CD2698"/>
    <w:rsid w:val="00CD26B1"/>
    <w:rsid w:val="00CD2764"/>
    <w:rsid w:val="00CD3323"/>
    <w:rsid w:val="00CD33B7"/>
    <w:rsid w:val="00CD3890"/>
    <w:rsid w:val="00CD3AA2"/>
    <w:rsid w:val="00CD3BED"/>
    <w:rsid w:val="00CD4447"/>
    <w:rsid w:val="00CD4971"/>
    <w:rsid w:val="00CD4E7C"/>
    <w:rsid w:val="00CD4EC3"/>
    <w:rsid w:val="00CD5273"/>
    <w:rsid w:val="00CD5296"/>
    <w:rsid w:val="00CD536C"/>
    <w:rsid w:val="00CD5685"/>
    <w:rsid w:val="00CD5B6B"/>
    <w:rsid w:val="00CD5D57"/>
    <w:rsid w:val="00CD606B"/>
    <w:rsid w:val="00CD621E"/>
    <w:rsid w:val="00CD646F"/>
    <w:rsid w:val="00CD664E"/>
    <w:rsid w:val="00CD6653"/>
    <w:rsid w:val="00CD6902"/>
    <w:rsid w:val="00CD6993"/>
    <w:rsid w:val="00CD6D72"/>
    <w:rsid w:val="00CD777B"/>
    <w:rsid w:val="00CD793B"/>
    <w:rsid w:val="00CD7952"/>
    <w:rsid w:val="00CD7A55"/>
    <w:rsid w:val="00CD7C81"/>
    <w:rsid w:val="00CD7C92"/>
    <w:rsid w:val="00CE05EC"/>
    <w:rsid w:val="00CE0786"/>
    <w:rsid w:val="00CE096D"/>
    <w:rsid w:val="00CE0DDE"/>
    <w:rsid w:val="00CE0E17"/>
    <w:rsid w:val="00CE1273"/>
    <w:rsid w:val="00CE15A7"/>
    <w:rsid w:val="00CE1908"/>
    <w:rsid w:val="00CE1A6E"/>
    <w:rsid w:val="00CE1AEC"/>
    <w:rsid w:val="00CE2106"/>
    <w:rsid w:val="00CE267B"/>
    <w:rsid w:val="00CE2CD5"/>
    <w:rsid w:val="00CE2CDB"/>
    <w:rsid w:val="00CE2F13"/>
    <w:rsid w:val="00CE3160"/>
    <w:rsid w:val="00CE3162"/>
    <w:rsid w:val="00CE3D8C"/>
    <w:rsid w:val="00CE413A"/>
    <w:rsid w:val="00CE4187"/>
    <w:rsid w:val="00CE43AD"/>
    <w:rsid w:val="00CE4D30"/>
    <w:rsid w:val="00CE4E0E"/>
    <w:rsid w:val="00CE4E16"/>
    <w:rsid w:val="00CE52B2"/>
    <w:rsid w:val="00CE5335"/>
    <w:rsid w:val="00CE53DA"/>
    <w:rsid w:val="00CE55E3"/>
    <w:rsid w:val="00CE5748"/>
    <w:rsid w:val="00CE5A80"/>
    <w:rsid w:val="00CE5C6F"/>
    <w:rsid w:val="00CE5EE0"/>
    <w:rsid w:val="00CE6597"/>
    <w:rsid w:val="00CE663F"/>
    <w:rsid w:val="00CE6CD0"/>
    <w:rsid w:val="00CE6D26"/>
    <w:rsid w:val="00CE70DA"/>
    <w:rsid w:val="00CE70E2"/>
    <w:rsid w:val="00CE7505"/>
    <w:rsid w:val="00CE7801"/>
    <w:rsid w:val="00CE7F8F"/>
    <w:rsid w:val="00CF0A74"/>
    <w:rsid w:val="00CF0AE7"/>
    <w:rsid w:val="00CF0B3B"/>
    <w:rsid w:val="00CF107F"/>
    <w:rsid w:val="00CF13E6"/>
    <w:rsid w:val="00CF15B7"/>
    <w:rsid w:val="00CF1A2B"/>
    <w:rsid w:val="00CF1B0F"/>
    <w:rsid w:val="00CF1EF9"/>
    <w:rsid w:val="00CF2265"/>
    <w:rsid w:val="00CF24BC"/>
    <w:rsid w:val="00CF381C"/>
    <w:rsid w:val="00CF3CF6"/>
    <w:rsid w:val="00CF3CFC"/>
    <w:rsid w:val="00CF406F"/>
    <w:rsid w:val="00CF42BD"/>
    <w:rsid w:val="00CF4A0F"/>
    <w:rsid w:val="00CF53C9"/>
    <w:rsid w:val="00CF53F5"/>
    <w:rsid w:val="00CF61E4"/>
    <w:rsid w:val="00CF733F"/>
    <w:rsid w:val="00CF74C9"/>
    <w:rsid w:val="00D008E1"/>
    <w:rsid w:val="00D00B7A"/>
    <w:rsid w:val="00D0115F"/>
    <w:rsid w:val="00D0135E"/>
    <w:rsid w:val="00D01988"/>
    <w:rsid w:val="00D019CE"/>
    <w:rsid w:val="00D01B88"/>
    <w:rsid w:val="00D01C72"/>
    <w:rsid w:val="00D0212E"/>
    <w:rsid w:val="00D03BB7"/>
    <w:rsid w:val="00D0404D"/>
    <w:rsid w:val="00D042B3"/>
    <w:rsid w:val="00D04720"/>
    <w:rsid w:val="00D0563C"/>
    <w:rsid w:val="00D05D29"/>
    <w:rsid w:val="00D06111"/>
    <w:rsid w:val="00D06505"/>
    <w:rsid w:val="00D07595"/>
    <w:rsid w:val="00D07868"/>
    <w:rsid w:val="00D10C12"/>
    <w:rsid w:val="00D117D5"/>
    <w:rsid w:val="00D11DBA"/>
    <w:rsid w:val="00D11FC8"/>
    <w:rsid w:val="00D1204D"/>
    <w:rsid w:val="00D12573"/>
    <w:rsid w:val="00D127BA"/>
    <w:rsid w:val="00D12C0A"/>
    <w:rsid w:val="00D1373A"/>
    <w:rsid w:val="00D14010"/>
    <w:rsid w:val="00D14A9C"/>
    <w:rsid w:val="00D154FC"/>
    <w:rsid w:val="00D15675"/>
    <w:rsid w:val="00D1567A"/>
    <w:rsid w:val="00D158C8"/>
    <w:rsid w:val="00D159E3"/>
    <w:rsid w:val="00D16036"/>
    <w:rsid w:val="00D16553"/>
    <w:rsid w:val="00D17010"/>
    <w:rsid w:val="00D17669"/>
    <w:rsid w:val="00D20158"/>
    <w:rsid w:val="00D20A8D"/>
    <w:rsid w:val="00D20C8D"/>
    <w:rsid w:val="00D211D0"/>
    <w:rsid w:val="00D21460"/>
    <w:rsid w:val="00D21667"/>
    <w:rsid w:val="00D217A5"/>
    <w:rsid w:val="00D21918"/>
    <w:rsid w:val="00D21BC4"/>
    <w:rsid w:val="00D2245D"/>
    <w:rsid w:val="00D22811"/>
    <w:rsid w:val="00D2294D"/>
    <w:rsid w:val="00D22EFD"/>
    <w:rsid w:val="00D22F1A"/>
    <w:rsid w:val="00D233CC"/>
    <w:rsid w:val="00D23878"/>
    <w:rsid w:val="00D24426"/>
    <w:rsid w:val="00D2451F"/>
    <w:rsid w:val="00D246C7"/>
    <w:rsid w:val="00D246F6"/>
    <w:rsid w:val="00D25200"/>
    <w:rsid w:val="00D25299"/>
    <w:rsid w:val="00D25586"/>
    <w:rsid w:val="00D25A8B"/>
    <w:rsid w:val="00D268BE"/>
    <w:rsid w:val="00D269C6"/>
    <w:rsid w:val="00D26C9C"/>
    <w:rsid w:val="00D26DB5"/>
    <w:rsid w:val="00D26DC1"/>
    <w:rsid w:val="00D26F2E"/>
    <w:rsid w:val="00D2700B"/>
    <w:rsid w:val="00D27517"/>
    <w:rsid w:val="00D276F4"/>
    <w:rsid w:val="00D27AC2"/>
    <w:rsid w:val="00D300E1"/>
    <w:rsid w:val="00D301FB"/>
    <w:rsid w:val="00D30558"/>
    <w:rsid w:val="00D30801"/>
    <w:rsid w:val="00D3132E"/>
    <w:rsid w:val="00D313DB"/>
    <w:rsid w:val="00D315CF"/>
    <w:rsid w:val="00D31938"/>
    <w:rsid w:val="00D31D26"/>
    <w:rsid w:val="00D32220"/>
    <w:rsid w:val="00D328BE"/>
    <w:rsid w:val="00D33119"/>
    <w:rsid w:val="00D33F3F"/>
    <w:rsid w:val="00D34131"/>
    <w:rsid w:val="00D34425"/>
    <w:rsid w:val="00D344A2"/>
    <w:rsid w:val="00D3472B"/>
    <w:rsid w:val="00D34D63"/>
    <w:rsid w:val="00D3567B"/>
    <w:rsid w:val="00D35C6B"/>
    <w:rsid w:val="00D362CA"/>
    <w:rsid w:val="00D362FA"/>
    <w:rsid w:val="00D363C5"/>
    <w:rsid w:val="00D367E7"/>
    <w:rsid w:val="00D369B7"/>
    <w:rsid w:val="00D36BEE"/>
    <w:rsid w:val="00D36C2E"/>
    <w:rsid w:val="00D36E47"/>
    <w:rsid w:val="00D40014"/>
    <w:rsid w:val="00D400CD"/>
    <w:rsid w:val="00D400F5"/>
    <w:rsid w:val="00D40640"/>
    <w:rsid w:val="00D40817"/>
    <w:rsid w:val="00D4168D"/>
    <w:rsid w:val="00D41B48"/>
    <w:rsid w:val="00D423FA"/>
    <w:rsid w:val="00D42BC9"/>
    <w:rsid w:val="00D42D47"/>
    <w:rsid w:val="00D42E45"/>
    <w:rsid w:val="00D42FE5"/>
    <w:rsid w:val="00D430BC"/>
    <w:rsid w:val="00D43257"/>
    <w:rsid w:val="00D4432C"/>
    <w:rsid w:val="00D4437F"/>
    <w:rsid w:val="00D4452A"/>
    <w:rsid w:val="00D447DE"/>
    <w:rsid w:val="00D4498E"/>
    <w:rsid w:val="00D44A8F"/>
    <w:rsid w:val="00D44AF2"/>
    <w:rsid w:val="00D45638"/>
    <w:rsid w:val="00D458BC"/>
    <w:rsid w:val="00D458F6"/>
    <w:rsid w:val="00D45BDF"/>
    <w:rsid w:val="00D45FF4"/>
    <w:rsid w:val="00D462F1"/>
    <w:rsid w:val="00D463BC"/>
    <w:rsid w:val="00D465CD"/>
    <w:rsid w:val="00D46AE3"/>
    <w:rsid w:val="00D46C3A"/>
    <w:rsid w:val="00D472E3"/>
    <w:rsid w:val="00D47ED4"/>
    <w:rsid w:val="00D5074B"/>
    <w:rsid w:val="00D50C75"/>
    <w:rsid w:val="00D51247"/>
    <w:rsid w:val="00D51882"/>
    <w:rsid w:val="00D51D63"/>
    <w:rsid w:val="00D51E5C"/>
    <w:rsid w:val="00D52005"/>
    <w:rsid w:val="00D52A5D"/>
    <w:rsid w:val="00D52B99"/>
    <w:rsid w:val="00D52CA3"/>
    <w:rsid w:val="00D53125"/>
    <w:rsid w:val="00D534F2"/>
    <w:rsid w:val="00D537B0"/>
    <w:rsid w:val="00D539A0"/>
    <w:rsid w:val="00D53D57"/>
    <w:rsid w:val="00D541C5"/>
    <w:rsid w:val="00D54207"/>
    <w:rsid w:val="00D5431E"/>
    <w:rsid w:val="00D5436C"/>
    <w:rsid w:val="00D54385"/>
    <w:rsid w:val="00D544E0"/>
    <w:rsid w:val="00D545CA"/>
    <w:rsid w:val="00D54EEE"/>
    <w:rsid w:val="00D54F7F"/>
    <w:rsid w:val="00D551E7"/>
    <w:rsid w:val="00D5573D"/>
    <w:rsid w:val="00D55D28"/>
    <w:rsid w:val="00D55D3A"/>
    <w:rsid w:val="00D55D61"/>
    <w:rsid w:val="00D55F59"/>
    <w:rsid w:val="00D56857"/>
    <w:rsid w:val="00D5696F"/>
    <w:rsid w:val="00D56C16"/>
    <w:rsid w:val="00D56F79"/>
    <w:rsid w:val="00D579E4"/>
    <w:rsid w:val="00D57A1D"/>
    <w:rsid w:val="00D6015C"/>
    <w:rsid w:val="00D6021B"/>
    <w:rsid w:val="00D60D1D"/>
    <w:rsid w:val="00D616A6"/>
    <w:rsid w:val="00D61836"/>
    <w:rsid w:val="00D61A7A"/>
    <w:rsid w:val="00D61B72"/>
    <w:rsid w:val="00D6203E"/>
    <w:rsid w:val="00D62633"/>
    <w:rsid w:val="00D6268B"/>
    <w:rsid w:val="00D6271F"/>
    <w:rsid w:val="00D62E21"/>
    <w:rsid w:val="00D62F3B"/>
    <w:rsid w:val="00D631CB"/>
    <w:rsid w:val="00D6352F"/>
    <w:rsid w:val="00D63B72"/>
    <w:rsid w:val="00D63C06"/>
    <w:rsid w:val="00D63D20"/>
    <w:rsid w:val="00D63ECE"/>
    <w:rsid w:val="00D6495F"/>
    <w:rsid w:val="00D64A0D"/>
    <w:rsid w:val="00D64AB5"/>
    <w:rsid w:val="00D64BD3"/>
    <w:rsid w:val="00D64C43"/>
    <w:rsid w:val="00D64CDB"/>
    <w:rsid w:val="00D65079"/>
    <w:rsid w:val="00D652B4"/>
    <w:rsid w:val="00D652C7"/>
    <w:rsid w:val="00D65EE8"/>
    <w:rsid w:val="00D66085"/>
    <w:rsid w:val="00D6675B"/>
    <w:rsid w:val="00D66C4A"/>
    <w:rsid w:val="00D66F0D"/>
    <w:rsid w:val="00D67402"/>
    <w:rsid w:val="00D67442"/>
    <w:rsid w:val="00D674BE"/>
    <w:rsid w:val="00D67592"/>
    <w:rsid w:val="00D678CB"/>
    <w:rsid w:val="00D67B83"/>
    <w:rsid w:val="00D67BDD"/>
    <w:rsid w:val="00D67EAD"/>
    <w:rsid w:val="00D711C5"/>
    <w:rsid w:val="00D7138F"/>
    <w:rsid w:val="00D71539"/>
    <w:rsid w:val="00D71884"/>
    <w:rsid w:val="00D72146"/>
    <w:rsid w:val="00D727AE"/>
    <w:rsid w:val="00D727CA"/>
    <w:rsid w:val="00D72C11"/>
    <w:rsid w:val="00D73100"/>
    <w:rsid w:val="00D73505"/>
    <w:rsid w:val="00D737D5"/>
    <w:rsid w:val="00D73934"/>
    <w:rsid w:val="00D73AB1"/>
    <w:rsid w:val="00D73B22"/>
    <w:rsid w:val="00D74358"/>
    <w:rsid w:val="00D744D7"/>
    <w:rsid w:val="00D746E9"/>
    <w:rsid w:val="00D7471E"/>
    <w:rsid w:val="00D74FFE"/>
    <w:rsid w:val="00D75035"/>
    <w:rsid w:val="00D75C4E"/>
    <w:rsid w:val="00D76056"/>
    <w:rsid w:val="00D76392"/>
    <w:rsid w:val="00D7676E"/>
    <w:rsid w:val="00D76BE2"/>
    <w:rsid w:val="00D76FA6"/>
    <w:rsid w:val="00D7704C"/>
    <w:rsid w:val="00D771E3"/>
    <w:rsid w:val="00D774B1"/>
    <w:rsid w:val="00D7758B"/>
    <w:rsid w:val="00D775DA"/>
    <w:rsid w:val="00D778B0"/>
    <w:rsid w:val="00D779F3"/>
    <w:rsid w:val="00D77F90"/>
    <w:rsid w:val="00D8031D"/>
    <w:rsid w:val="00D804E8"/>
    <w:rsid w:val="00D805A6"/>
    <w:rsid w:val="00D80BBA"/>
    <w:rsid w:val="00D8134C"/>
    <w:rsid w:val="00D81BC4"/>
    <w:rsid w:val="00D8228B"/>
    <w:rsid w:val="00D82BBE"/>
    <w:rsid w:val="00D83097"/>
    <w:rsid w:val="00D8309B"/>
    <w:rsid w:val="00D83280"/>
    <w:rsid w:val="00D838ED"/>
    <w:rsid w:val="00D85170"/>
    <w:rsid w:val="00D85179"/>
    <w:rsid w:val="00D8527B"/>
    <w:rsid w:val="00D85423"/>
    <w:rsid w:val="00D856BA"/>
    <w:rsid w:val="00D85B32"/>
    <w:rsid w:val="00D85E7F"/>
    <w:rsid w:val="00D85EA8"/>
    <w:rsid w:val="00D86FB0"/>
    <w:rsid w:val="00D8704F"/>
    <w:rsid w:val="00D87368"/>
    <w:rsid w:val="00D87EB8"/>
    <w:rsid w:val="00D9028B"/>
    <w:rsid w:val="00D9041E"/>
    <w:rsid w:val="00D90682"/>
    <w:rsid w:val="00D906C4"/>
    <w:rsid w:val="00D90842"/>
    <w:rsid w:val="00D90B4B"/>
    <w:rsid w:val="00D90BA4"/>
    <w:rsid w:val="00D90F40"/>
    <w:rsid w:val="00D9159C"/>
    <w:rsid w:val="00D916DB"/>
    <w:rsid w:val="00D918C9"/>
    <w:rsid w:val="00D92099"/>
    <w:rsid w:val="00D92189"/>
    <w:rsid w:val="00D92A10"/>
    <w:rsid w:val="00D92F60"/>
    <w:rsid w:val="00D931CB"/>
    <w:rsid w:val="00D93211"/>
    <w:rsid w:val="00D93483"/>
    <w:rsid w:val="00D93569"/>
    <w:rsid w:val="00D935F7"/>
    <w:rsid w:val="00D9381A"/>
    <w:rsid w:val="00D93E93"/>
    <w:rsid w:val="00D940FD"/>
    <w:rsid w:val="00D942F0"/>
    <w:rsid w:val="00D9442E"/>
    <w:rsid w:val="00D9446E"/>
    <w:rsid w:val="00D949EC"/>
    <w:rsid w:val="00D94E92"/>
    <w:rsid w:val="00D9624A"/>
    <w:rsid w:val="00D967D9"/>
    <w:rsid w:val="00D96925"/>
    <w:rsid w:val="00D96953"/>
    <w:rsid w:val="00D96A70"/>
    <w:rsid w:val="00D97332"/>
    <w:rsid w:val="00D97FB2"/>
    <w:rsid w:val="00DA098D"/>
    <w:rsid w:val="00DA0AB8"/>
    <w:rsid w:val="00DA1902"/>
    <w:rsid w:val="00DA19A9"/>
    <w:rsid w:val="00DA1BF8"/>
    <w:rsid w:val="00DA266B"/>
    <w:rsid w:val="00DA29A2"/>
    <w:rsid w:val="00DA2E5A"/>
    <w:rsid w:val="00DA3AFE"/>
    <w:rsid w:val="00DA3E60"/>
    <w:rsid w:val="00DA3F4F"/>
    <w:rsid w:val="00DA440B"/>
    <w:rsid w:val="00DA4704"/>
    <w:rsid w:val="00DA55AB"/>
    <w:rsid w:val="00DA55BD"/>
    <w:rsid w:val="00DA5949"/>
    <w:rsid w:val="00DA5BD4"/>
    <w:rsid w:val="00DA5C53"/>
    <w:rsid w:val="00DA683A"/>
    <w:rsid w:val="00DA6B0C"/>
    <w:rsid w:val="00DA6BEC"/>
    <w:rsid w:val="00DA6C07"/>
    <w:rsid w:val="00DA6D3B"/>
    <w:rsid w:val="00DA6D8E"/>
    <w:rsid w:val="00DA6D9C"/>
    <w:rsid w:val="00DA6D9F"/>
    <w:rsid w:val="00DA6E16"/>
    <w:rsid w:val="00DA7074"/>
    <w:rsid w:val="00DA730F"/>
    <w:rsid w:val="00DA78FE"/>
    <w:rsid w:val="00DA7C77"/>
    <w:rsid w:val="00DA7FD5"/>
    <w:rsid w:val="00DB0CDA"/>
    <w:rsid w:val="00DB0D6E"/>
    <w:rsid w:val="00DB126A"/>
    <w:rsid w:val="00DB1DE7"/>
    <w:rsid w:val="00DB1F39"/>
    <w:rsid w:val="00DB23F4"/>
    <w:rsid w:val="00DB27E8"/>
    <w:rsid w:val="00DB28F7"/>
    <w:rsid w:val="00DB2BDD"/>
    <w:rsid w:val="00DB3240"/>
    <w:rsid w:val="00DB347E"/>
    <w:rsid w:val="00DB35C4"/>
    <w:rsid w:val="00DB3FB3"/>
    <w:rsid w:val="00DB4508"/>
    <w:rsid w:val="00DB4612"/>
    <w:rsid w:val="00DB4A76"/>
    <w:rsid w:val="00DB4D75"/>
    <w:rsid w:val="00DB5663"/>
    <w:rsid w:val="00DB5C16"/>
    <w:rsid w:val="00DB60C4"/>
    <w:rsid w:val="00DB66CF"/>
    <w:rsid w:val="00DB6951"/>
    <w:rsid w:val="00DB6967"/>
    <w:rsid w:val="00DB6AC5"/>
    <w:rsid w:val="00DB6D3C"/>
    <w:rsid w:val="00DB72C5"/>
    <w:rsid w:val="00DB76F1"/>
    <w:rsid w:val="00DB7776"/>
    <w:rsid w:val="00DC066E"/>
    <w:rsid w:val="00DC0D5F"/>
    <w:rsid w:val="00DC0F0F"/>
    <w:rsid w:val="00DC1203"/>
    <w:rsid w:val="00DC1686"/>
    <w:rsid w:val="00DC1CEB"/>
    <w:rsid w:val="00DC1F86"/>
    <w:rsid w:val="00DC22CD"/>
    <w:rsid w:val="00DC313C"/>
    <w:rsid w:val="00DC315B"/>
    <w:rsid w:val="00DC3329"/>
    <w:rsid w:val="00DC3A82"/>
    <w:rsid w:val="00DC415A"/>
    <w:rsid w:val="00DC46A0"/>
    <w:rsid w:val="00DC4911"/>
    <w:rsid w:val="00DC49AF"/>
    <w:rsid w:val="00DC4E86"/>
    <w:rsid w:val="00DC4F52"/>
    <w:rsid w:val="00DC5AAD"/>
    <w:rsid w:val="00DC67B7"/>
    <w:rsid w:val="00DC6B99"/>
    <w:rsid w:val="00DC7066"/>
    <w:rsid w:val="00DC7636"/>
    <w:rsid w:val="00DC7B04"/>
    <w:rsid w:val="00DD0056"/>
    <w:rsid w:val="00DD0109"/>
    <w:rsid w:val="00DD0196"/>
    <w:rsid w:val="00DD02A1"/>
    <w:rsid w:val="00DD03E1"/>
    <w:rsid w:val="00DD068E"/>
    <w:rsid w:val="00DD08A9"/>
    <w:rsid w:val="00DD154C"/>
    <w:rsid w:val="00DD164E"/>
    <w:rsid w:val="00DD22EE"/>
    <w:rsid w:val="00DD281E"/>
    <w:rsid w:val="00DD291A"/>
    <w:rsid w:val="00DD2AEF"/>
    <w:rsid w:val="00DD2F15"/>
    <w:rsid w:val="00DD30E9"/>
    <w:rsid w:val="00DD33DA"/>
    <w:rsid w:val="00DD3A2D"/>
    <w:rsid w:val="00DD3CD1"/>
    <w:rsid w:val="00DD3F8D"/>
    <w:rsid w:val="00DD3FB8"/>
    <w:rsid w:val="00DD44A9"/>
    <w:rsid w:val="00DD462D"/>
    <w:rsid w:val="00DD4CB7"/>
    <w:rsid w:val="00DD5344"/>
    <w:rsid w:val="00DD555A"/>
    <w:rsid w:val="00DD5976"/>
    <w:rsid w:val="00DD62C4"/>
    <w:rsid w:val="00DD64E2"/>
    <w:rsid w:val="00DD6518"/>
    <w:rsid w:val="00DD685C"/>
    <w:rsid w:val="00DD6B20"/>
    <w:rsid w:val="00DD6DA3"/>
    <w:rsid w:val="00DD7438"/>
    <w:rsid w:val="00DD76B2"/>
    <w:rsid w:val="00DD7BC3"/>
    <w:rsid w:val="00DE089E"/>
    <w:rsid w:val="00DE092E"/>
    <w:rsid w:val="00DE0CAC"/>
    <w:rsid w:val="00DE138C"/>
    <w:rsid w:val="00DE14DF"/>
    <w:rsid w:val="00DE182B"/>
    <w:rsid w:val="00DE1FF4"/>
    <w:rsid w:val="00DE2047"/>
    <w:rsid w:val="00DE28DE"/>
    <w:rsid w:val="00DE2ACC"/>
    <w:rsid w:val="00DE2B75"/>
    <w:rsid w:val="00DE2E98"/>
    <w:rsid w:val="00DE322F"/>
    <w:rsid w:val="00DE3653"/>
    <w:rsid w:val="00DE36F9"/>
    <w:rsid w:val="00DE371A"/>
    <w:rsid w:val="00DE3B42"/>
    <w:rsid w:val="00DE3DBB"/>
    <w:rsid w:val="00DE40DD"/>
    <w:rsid w:val="00DE48D4"/>
    <w:rsid w:val="00DE4A77"/>
    <w:rsid w:val="00DE51AE"/>
    <w:rsid w:val="00DE5526"/>
    <w:rsid w:val="00DE5CC5"/>
    <w:rsid w:val="00DE64F4"/>
    <w:rsid w:val="00DE6914"/>
    <w:rsid w:val="00DE6BEB"/>
    <w:rsid w:val="00DE6C7D"/>
    <w:rsid w:val="00DE6F03"/>
    <w:rsid w:val="00DE73D2"/>
    <w:rsid w:val="00DE7875"/>
    <w:rsid w:val="00DF0790"/>
    <w:rsid w:val="00DF0E8A"/>
    <w:rsid w:val="00DF15A7"/>
    <w:rsid w:val="00DF1E5E"/>
    <w:rsid w:val="00DF2029"/>
    <w:rsid w:val="00DF24C4"/>
    <w:rsid w:val="00DF259A"/>
    <w:rsid w:val="00DF25F8"/>
    <w:rsid w:val="00DF26C6"/>
    <w:rsid w:val="00DF2739"/>
    <w:rsid w:val="00DF2751"/>
    <w:rsid w:val="00DF287B"/>
    <w:rsid w:val="00DF2F17"/>
    <w:rsid w:val="00DF2F49"/>
    <w:rsid w:val="00DF3715"/>
    <w:rsid w:val="00DF37DF"/>
    <w:rsid w:val="00DF37FA"/>
    <w:rsid w:val="00DF389D"/>
    <w:rsid w:val="00DF3E53"/>
    <w:rsid w:val="00DF4460"/>
    <w:rsid w:val="00DF46FD"/>
    <w:rsid w:val="00DF4986"/>
    <w:rsid w:val="00DF5126"/>
    <w:rsid w:val="00DF53CB"/>
    <w:rsid w:val="00DF560E"/>
    <w:rsid w:val="00DF58A6"/>
    <w:rsid w:val="00DF599A"/>
    <w:rsid w:val="00DF5E8E"/>
    <w:rsid w:val="00DF60CF"/>
    <w:rsid w:val="00DF62EB"/>
    <w:rsid w:val="00DF64DA"/>
    <w:rsid w:val="00DF68FC"/>
    <w:rsid w:val="00DF6D51"/>
    <w:rsid w:val="00DF7190"/>
    <w:rsid w:val="00DF7408"/>
    <w:rsid w:val="00DF7837"/>
    <w:rsid w:val="00DF7D4C"/>
    <w:rsid w:val="00E000DC"/>
    <w:rsid w:val="00E002E8"/>
    <w:rsid w:val="00E00306"/>
    <w:rsid w:val="00E003F0"/>
    <w:rsid w:val="00E00698"/>
    <w:rsid w:val="00E00C31"/>
    <w:rsid w:val="00E00DA7"/>
    <w:rsid w:val="00E00F0E"/>
    <w:rsid w:val="00E011D0"/>
    <w:rsid w:val="00E0140F"/>
    <w:rsid w:val="00E02792"/>
    <w:rsid w:val="00E027F9"/>
    <w:rsid w:val="00E03042"/>
    <w:rsid w:val="00E031B2"/>
    <w:rsid w:val="00E03445"/>
    <w:rsid w:val="00E03D2E"/>
    <w:rsid w:val="00E04A9F"/>
    <w:rsid w:val="00E04C54"/>
    <w:rsid w:val="00E04EB5"/>
    <w:rsid w:val="00E0505B"/>
    <w:rsid w:val="00E05AA4"/>
    <w:rsid w:val="00E067CC"/>
    <w:rsid w:val="00E0722A"/>
    <w:rsid w:val="00E07A0C"/>
    <w:rsid w:val="00E07BCC"/>
    <w:rsid w:val="00E07DE1"/>
    <w:rsid w:val="00E07E84"/>
    <w:rsid w:val="00E10327"/>
    <w:rsid w:val="00E10B96"/>
    <w:rsid w:val="00E116BB"/>
    <w:rsid w:val="00E11EF6"/>
    <w:rsid w:val="00E12056"/>
    <w:rsid w:val="00E121F9"/>
    <w:rsid w:val="00E12568"/>
    <w:rsid w:val="00E12897"/>
    <w:rsid w:val="00E12A33"/>
    <w:rsid w:val="00E12BC2"/>
    <w:rsid w:val="00E13775"/>
    <w:rsid w:val="00E13B56"/>
    <w:rsid w:val="00E13D06"/>
    <w:rsid w:val="00E13EEA"/>
    <w:rsid w:val="00E141F3"/>
    <w:rsid w:val="00E145C2"/>
    <w:rsid w:val="00E146DB"/>
    <w:rsid w:val="00E14B86"/>
    <w:rsid w:val="00E14CB6"/>
    <w:rsid w:val="00E14CFF"/>
    <w:rsid w:val="00E14E6D"/>
    <w:rsid w:val="00E1529A"/>
    <w:rsid w:val="00E15434"/>
    <w:rsid w:val="00E1593E"/>
    <w:rsid w:val="00E15AF3"/>
    <w:rsid w:val="00E15EE4"/>
    <w:rsid w:val="00E15F21"/>
    <w:rsid w:val="00E16013"/>
    <w:rsid w:val="00E16229"/>
    <w:rsid w:val="00E167F7"/>
    <w:rsid w:val="00E16E29"/>
    <w:rsid w:val="00E16EF2"/>
    <w:rsid w:val="00E1705C"/>
    <w:rsid w:val="00E1746F"/>
    <w:rsid w:val="00E17505"/>
    <w:rsid w:val="00E17ACE"/>
    <w:rsid w:val="00E17C41"/>
    <w:rsid w:val="00E20051"/>
    <w:rsid w:val="00E204F1"/>
    <w:rsid w:val="00E20CF5"/>
    <w:rsid w:val="00E2129F"/>
    <w:rsid w:val="00E2181B"/>
    <w:rsid w:val="00E21AF9"/>
    <w:rsid w:val="00E21F2D"/>
    <w:rsid w:val="00E22176"/>
    <w:rsid w:val="00E22821"/>
    <w:rsid w:val="00E22C9F"/>
    <w:rsid w:val="00E22EC8"/>
    <w:rsid w:val="00E23346"/>
    <w:rsid w:val="00E233BE"/>
    <w:rsid w:val="00E2347A"/>
    <w:rsid w:val="00E235FD"/>
    <w:rsid w:val="00E236EC"/>
    <w:rsid w:val="00E23936"/>
    <w:rsid w:val="00E23C36"/>
    <w:rsid w:val="00E23D41"/>
    <w:rsid w:val="00E23E3B"/>
    <w:rsid w:val="00E240DB"/>
    <w:rsid w:val="00E24382"/>
    <w:rsid w:val="00E2441D"/>
    <w:rsid w:val="00E24B7A"/>
    <w:rsid w:val="00E24E5E"/>
    <w:rsid w:val="00E253D1"/>
    <w:rsid w:val="00E25750"/>
    <w:rsid w:val="00E25839"/>
    <w:rsid w:val="00E25EA6"/>
    <w:rsid w:val="00E26341"/>
    <w:rsid w:val="00E2648E"/>
    <w:rsid w:val="00E26BF7"/>
    <w:rsid w:val="00E26F8B"/>
    <w:rsid w:val="00E273C6"/>
    <w:rsid w:val="00E2746E"/>
    <w:rsid w:val="00E27D7E"/>
    <w:rsid w:val="00E304F2"/>
    <w:rsid w:val="00E309F5"/>
    <w:rsid w:val="00E310C5"/>
    <w:rsid w:val="00E317BF"/>
    <w:rsid w:val="00E319A4"/>
    <w:rsid w:val="00E31F37"/>
    <w:rsid w:val="00E31F9A"/>
    <w:rsid w:val="00E323B7"/>
    <w:rsid w:val="00E323BF"/>
    <w:rsid w:val="00E3263A"/>
    <w:rsid w:val="00E32ACD"/>
    <w:rsid w:val="00E32BE7"/>
    <w:rsid w:val="00E32D54"/>
    <w:rsid w:val="00E32EDB"/>
    <w:rsid w:val="00E33258"/>
    <w:rsid w:val="00E33E4A"/>
    <w:rsid w:val="00E33F6C"/>
    <w:rsid w:val="00E34857"/>
    <w:rsid w:val="00E348C6"/>
    <w:rsid w:val="00E34C92"/>
    <w:rsid w:val="00E35498"/>
    <w:rsid w:val="00E3569A"/>
    <w:rsid w:val="00E35733"/>
    <w:rsid w:val="00E35A97"/>
    <w:rsid w:val="00E35B8B"/>
    <w:rsid w:val="00E3620D"/>
    <w:rsid w:val="00E367E2"/>
    <w:rsid w:val="00E36E2E"/>
    <w:rsid w:val="00E37847"/>
    <w:rsid w:val="00E378C5"/>
    <w:rsid w:val="00E3790B"/>
    <w:rsid w:val="00E4025D"/>
    <w:rsid w:val="00E4069B"/>
    <w:rsid w:val="00E4174F"/>
    <w:rsid w:val="00E41AEA"/>
    <w:rsid w:val="00E4235D"/>
    <w:rsid w:val="00E43136"/>
    <w:rsid w:val="00E431E2"/>
    <w:rsid w:val="00E4349A"/>
    <w:rsid w:val="00E43E41"/>
    <w:rsid w:val="00E440FF"/>
    <w:rsid w:val="00E44F00"/>
    <w:rsid w:val="00E45C8B"/>
    <w:rsid w:val="00E45CAA"/>
    <w:rsid w:val="00E45DCA"/>
    <w:rsid w:val="00E46207"/>
    <w:rsid w:val="00E46A6A"/>
    <w:rsid w:val="00E473AE"/>
    <w:rsid w:val="00E4771A"/>
    <w:rsid w:val="00E47FD5"/>
    <w:rsid w:val="00E50046"/>
    <w:rsid w:val="00E5053D"/>
    <w:rsid w:val="00E509F1"/>
    <w:rsid w:val="00E50CC5"/>
    <w:rsid w:val="00E50D7A"/>
    <w:rsid w:val="00E513DF"/>
    <w:rsid w:val="00E51456"/>
    <w:rsid w:val="00E51767"/>
    <w:rsid w:val="00E51D19"/>
    <w:rsid w:val="00E51E8B"/>
    <w:rsid w:val="00E52398"/>
    <w:rsid w:val="00E52A87"/>
    <w:rsid w:val="00E530AF"/>
    <w:rsid w:val="00E531A6"/>
    <w:rsid w:val="00E53474"/>
    <w:rsid w:val="00E53C02"/>
    <w:rsid w:val="00E53C10"/>
    <w:rsid w:val="00E54061"/>
    <w:rsid w:val="00E54B07"/>
    <w:rsid w:val="00E54E3A"/>
    <w:rsid w:val="00E55189"/>
    <w:rsid w:val="00E5569C"/>
    <w:rsid w:val="00E5619B"/>
    <w:rsid w:val="00E5622B"/>
    <w:rsid w:val="00E5643B"/>
    <w:rsid w:val="00E5679C"/>
    <w:rsid w:val="00E5699A"/>
    <w:rsid w:val="00E569AF"/>
    <w:rsid w:val="00E56A05"/>
    <w:rsid w:val="00E56B6B"/>
    <w:rsid w:val="00E56DD4"/>
    <w:rsid w:val="00E573EF"/>
    <w:rsid w:val="00E5742B"/>
    <w:rsid w:val="00E574DE"/>
    <w:rsid w:val="00E57BDF"/>
    <w:rsid w:val="00E607CF"/>
    <w:rsid w:val="00E60F90"/>
    <w:rsid w:val="00E60FD9"/>
    <w:rsid w:val="00E61275"/>
    <w:rsid w:val="00E61500"/>
    <w:rsid w:val="00E618E6"/>
    <w:rsid w:val="00E61956"/>
    <w:rsid w:val="00E61F1D"/>
    <w:rsid w:val="00E62107"/>
    <w:rsid w:val="00E62294"/>
    <w:rsid w:val="00E626BC"/>
    <w:rsid w:val="00E6278E"/>
    <w:rsid w:val="00E62DC1"/>
    <w:rsid w:val="00E63002"/>
    <w:rsid w:val="00E63B30"/>
    <w:rsid w:val="00E63D96"/>
    <w:rsid w:val="00E63EE5"/>
    <w:rsid w:val="00E64041"/>
    <w:rsid w:val="00E64565"/>
    <w:rsid w:val="00E649D8"/>
    <w:rsid w:val="00E64B9E"/>
    <w:rsid w:val="00E65284"/>
    <w:rsid w:val="00E657AB"/>
    <w:rsid w:val="00E657B5"/>
    <w:rsid w:val="00E65ACE"/>
    <w:rsid w:val="00E65B8E"/>
    <w:rsid w:val="00E65D54"/>
    <w:rsid w:val="00E65EF9"/>
    <w:rsid w:val="00E660AB"/>
    <w:rsid w:val="00E664A6"/>
    <w:rsid w:val="00E6692F"/>
    <w:rsid w:val="00E66B09"/>
    <w:rsid w:val="00E66D12"/>
    <w:rsid w:val="00E6709F"/>
    <w:rsid w:val="00E67227"/>
    <w:rsid w:val="00E67642"/>
    <w:rsid w:val="00E67CDD"/>
    <w:rsid w:val="00E70273"/>
    <w:rsid w:val="00E70424"/>
    <w:rsid w:val="00E70579"/>
    <w:rsid w:val="00E707D2"/>
    <w:rsid w:val="00E70872"/>
    <w:rsid w:val="00E70AA2"/>
    <w:rsid w:val="00E70DED"/>
    <w:rsid w:val="00E7132D"/>
    <w:rsid w:val="00E7198C"/>
    <w:rsid w:val="00E71F86"/>
    <w:rsid w:val="00E721AE"/>
    <w:rsid w:val="00E722A6"/>
    <w:rsid w:val="00E728D4"/>
    <w:rsid w:val="00E72966"/>
    <w:rsid w:val="00E72AD2"/>
    <w:rsid w:val="00E731C4"/>
    <w:rsid w:val="00E73382"/>
    <w:rsid w:val="00E73E85"/>
    <w:rsid w:val="00E744E3"/>
    <w:rsid w:val="00E744FE"/>
    <w:rsid w:val="00E74765"/>
    <w:rsid w:val="00E74B1F"/>
    <w:rsid w:val="00E751C4"/>
    <w:rsid w:val="00E758DA"/>
    <w:rsid w:val="00E75CAC"/>
    <w:rsid w:val="00E75D08"/>
    <w:rsid w:val="00E75FE3"/>
    <w:rsid w:val="00E76133"/>
    <w:rsid w:val="00E76287"/>
    <w:rsid w:val="00E76445"/>
    <w:rsid w:val="00E76641"/>
    <w:rsid w:val="00E76852"/>
    <w:rsid w:val="00E76E1B"/>
    <w:rsid w:val="00E77CE1"/>
    <w:rsid w:val="00E804CD"/>
    <w:rsid w:val="00E805A6"/>
    <w:rsid w:val="00E80AC4"/>
    <w:rsid w:val="00E80C75"/>
    <w:rsid w:val="00E80E61"/>
    <w:rsid w:val="00E80E62"/>
    <w:rsid w:val="00E8141D"/>
    <w:rsid w:val="00E81521"/>
    <w:rsid w:val="00E81756"/>
    <w:rsid w:val="00E8188B"/>
    <w:rsid w:val="00E8191A"/>
    <w:rsid w:val="00E81E90"/>
    <w:rsid w:val="00E81EBD"/>
    <w:rsid w:val="00E823BF"/>
    <w:rsid w:val="00E825BD"/>
    <w:rsid w:val="00E8338D"/>
    <w:rsid w:val="00E835B7"/>
    <w:rsid w:val="00E84161"/>
    <w:rsid w:val="00E842B3"/>
    <w:rsid w:val="00E84DDC"/>
    <w:rsid w:val="00E84EA6"/>
    <w:rsid w:val="00E85BD0"/>
    <w:rsid w:val="00E85FB1"/>
    <w:rsid w:val="00E86075"/>
    <w:rsid w:val="00E862DC"/>
    <w:rsid w:val="00E86DAA"/>
    <w:rsid w:val="00E87257"/>
    <w:rsid w:val="00E875FE"/>
    <w:rsid w:val="00E8761F"/>
    <w:rsid w:val="00E876EB"/>
    <w:rsid w:val="00E87EA2"/>
    <w:rsid w:val="00E90878"/>
    <w:rsid w:val="00E911AF"/>
    <w:rsid w:val="00E912A4"/>
    <w:rsid w:val="00E9138E"/>
    <w:rsid w:val="00E91460"/>
    <w:rsid w:val="00E916B5"/>
    <w:rsid w:val="00E91836"/>
    <w:rsid w:val="00E91B1F"/>
    <w:rsid w:val="00E91C67"/>
    <w:rsid w:val="00E91E1B"/>
    <w:rsid w:val="00E92370"/>
    <w:rsid w:val="00E924EA"/>
    <w:rsid w:val="00E9253B"/>
    <w:rsid w:val="00E925DD"/>
    <w:rsid w:val="00E92B3C"/>
    <w:rsid w:val="00E93B46"/>
    <w:rsid w:val="00E93CAE"/>
    <w:rsid w:val="00E945F7"/>
    <w:rsid w:val="00E95519"/>
    <w:rsid w:val="00E95C8E"/>
    <w:rsid w:val="00E95F21"/>
    <w:rsid w:val="00E9621D"/>
    <w:rsid w:val="00E9683B"/>
    <w:rsid w:val="00E969BC"/>
    <w:rsid w:val="00E96AD0"/>
    <w:rsid w:val="00E96C53"/>
    <w:rsid w:val="00EA021C"/>
    <w:rsid w:val="00EA031A"/>
    <w:rsid w:val="00EA057C"/>
    <w:rsid w:val="00EA0A4D"/>
    <w:rsid w:val="00EA0CD3"/>
    <w:rsid w:val="00EA1151"/>
    <w:rsid w:val="00EA12A0"/>
    <w:rsid w:val="00EA1796"/>
    <w:rsid w:val="00EA1BC5"/>
    <w:rsid w:val="00EA1EFE"/>
    <w:rsid w:val="00EA2927"/>
    <w:rsid w:val="00EA29A8"/>
    <w:rsid w:val="00EA2D81"/>
    <w:rsid w:val="00EA3031"/>
    <w:rsid w:val="00EA30E2"/>
    <w:rsid w:val="00EA3241"/>
    <w:rsid w:val="00EA3AED"/>
    <w:rsid w:val="00EA4B44"/>
    <w:rsid w:val="00EA4D05"/>
    <w:rsid w:val="00EA52A3"/>
    <w:rsid w:val="00EA5517"/>
    <w:rsid w:val="00EA55AB"/>
    <w:rsid w:val="00EA5604"/>
    <w:rsid w:val="00EA61A3"/>
    <w:rsid w:val="00EA677C"/>
    <w:rsid w:val="00EA6817"/>
    <w:rsid w:val="00EA6D52"/>
    <w:rsid w:val="00EA6F8B"/>
    <w:rsid w:val="00EA7363"/>
    <w:rsid w:val="00EA77BD"/>
    <w:rsid w:val="00EB03E6"/>
    <w:rsid w:val="00EB04D7"/>
    <w:rsid w:val="00EB11DF"/>
    <w:rsid w:val="00EB1786"/>
    <w:rsid w:val="00EB1AAD"/>
    <w:rsid w:val="00EB1AEF"/>
    <w:rsid w:val="00EB2849"/>
    <w:rsid w:val="00EB2979"/>
    <w:rsid w:val="00EB2AD9"/>
    <w:rsid w:val="00EB2B15"/>
    <w:rsid w:val="00EB3D1B"/>
    <w:rsid w:val="00EB4375"/>
    <w:rsid w:val="00EB472E"/>
    <w:rsid w:val="00EB484C"/>
    <w:rsid w:val="00EB4B5F"/>
    <w:rsid w:val="00EB4CD5"/>
    <w:rsid w:val="00EB51F2"/>
    <w:rsid w:val="00EB527A"/>
    <w:rsid w:val="00EB58AB"/>
    <w:rsid w:val="00EB5B58"/>
    <w:rsid w:val="00EB5F22"/>
    <w:rsid w:val="00EB6168"/>
    <w:rsid w:val="00EB6663"/>
    <w:rsid w:val="00EB67E8"/>
    <w:rsid w:val="00EB6ABF"/>
    <w:rsid w:val="00EB6C14"/>
    <w:rsid w:val="00EB785D"/>
    <w:rsid w:val="00EC08CB"/>
    <w:rsid w:val="00EC0BDB"/>
    <w:rsid w:val="00EC0FDB"/>
    <w:rsid w:val="00EC1255"/>
    <w:rsid w:val="00EC146F"/>
    <w:rsid w:val="00EC23EF"/>
    <w:rsid w:val="00EC2516"/>
    <w:rsid w:val="00EC293E"/>
    <w:rsid w:val="00EC3249"/>
    <w:rsid w:val="00EC3C86"/>
    <w:rsid w:val="00EC4488"/>
    <w:rsid w:val="00EC4491"/>
    <w:rsid w:val="00EC5B64"/>
    <w:rsid w:val="00EC6154"/>
    <w:rsid w:val="00EC628A"/>
    <w:rsid w:val="00EC6490"/>
    <w:rsid w:val="00EC6721"/>
    <w:rsid w:val="00EC67B6"/>
    <w:rsid w:val="00EC6899"/>
    <w:rsid w:val="00EC6B6E"/>
    <w:rsid w:val="00EC6F80"/>
    <w:rsid w:val="00EC7169"/>
    <w:rsid w:val="00EC76B0"/>
    <w:rsid w:val="00EC777D"/>
    <w:rsid w:val="00EC77F1"/>
    <w:rsid w:val="00EC7AE7"/>
    <w:rsid w:val="00ED03EC"/>
    <w:rsid w:val="00ED05BF"/>
    <w:rsid w:val="00ED06A0"/>
    <w:rsid w:val="00ED0A5D"/>
    <w:rsid w:val="00ED1600"/>
    <w:rsid w:val="00ED1677"/>
    <w:rsid w:val="00ED1D85"/>
    <w:rsid w:val="00ED202B"/>
    <w:rsid w:val="00ED212F"/>
    <w:rsid w:val="00ED2712"/>
    <w:rsid w:val="00ED27DC"/>
    <w:rsid w:val="00ED281B"/>
    <w:rsid w:val="00ED2B1A"/>
    <w:rsid w:val="00ED2F1B"/>
    <w:rsid w:val="00ED344D"/>
    <w:rsid w:val="00ED348E"/>
    <w:rsid w:val="00ED360F"/>
    <w:rsid w:val="00ED3A91"/>
    <w:rsid w:val="00ED3AC9"/>
    <w:rsid w:val="00ED3BD6"/>
    <w:rsid w:val="00ED3DD1"/>
    <w:rsid w:val="00ED41D3"/>
    <w:rsid w:val="00ED4249"/>
    <w:rsid w:val="00ED43D7"/>
    <w:rsid w:val="00ED4895"/>
    <w:rsid w:val="00ED498D"/>
    <w:rsid w:val="00ED4FEE"/>
    <w:rsid w:val="00ED58B0"/>
    <w:rsid w:val="00ED598D"/>
    <w:rsid w:val="00ED62EC"/>
    <w:rsid w:val="00ED6598"/>
    <w:rsid w:val="00ED66AE"/>
    <w:rsid w:val="00ED6AF3"/>
    <w:rsid w:val="00ED752F"/>
    <w:rsid w:val="00ED7597"/>
    <w:rsid w:val="00EE022B"/>
    <w:rsid w:val="00EE02A4"/>
    <w:rsid w:val="00EE06B9"/>
    <w:rsid w:val="00EE0756"/>
    <w:rsid w:val="00EE0975"/>
    <w:rsid w:val="00EE097B"/>
    <w:rsid w:val="00EE0E58"/>
    <w:rsid w:val="00EE0EE5"/>
    <w:rsid w:val="00EE10F7"/>
    <w:rsid w:val="00EE24AB"/>
    <w:rsid w:val="00EE2E72"/>
    <w:rsid w:val="00EE2F25"/>
    <w:rsid w:val="00EE3317"/>
    <w:rsid w:val="00EE3551"/>
    <w:rsid w:val="00EE3714"/>
    <w:rsid w:val="00EE371B"/>
    <w:rsid w:val="00EE3E52"/>
    <w:rsid w:val="00EE3E83"/>
    <w:rsid w:val="00EE3F2D"/>
    <w:rsid w:val="00EE414A"/>
    <w:rsid w:val="00EE43A8"/>
    <w:rsid w:val="00EE446F"/>
    <w:rsid w:val="00EE452D"/>
    <w:rsid w:val="00EE4613"/>
    <w:rsid w:val="00EE4986"/>
    <w:rsid w:val="00EE4E45"/>
    <w:rsid w:val="00EE4EFE"/>
    <w:rsid w:val="00EE51D5"/>
    <w:rsid w:val="00EE51E2"/>
    <w:rsid w:val="00EE573E"/>
    <w:rsid w:val="00EE58F4"/>
    <w:rsid w:val="00EE6001"/>
    <w:rsid w:val="00EE610C"/>
    <w:rsid w:val="00EE6268"/>
    <w:rsid w:val="00EE66C4"/>
    <w:rsid w:val="00EE6882"/>
    <w:rsid w:val="00EE6F35"/>
    <w:rsid w:val="00EE7132"/>
    <w:rsid w:val="00EE718C"/>
    <w:rsid w:val="00EE78B1"/>
    <w:rsid w:val="00EE7A8B"/>
    <w:rsid w:val="00EF0117"/>
    <w:rsid w:val="00EF0731"/>
    <w:rsid w:val="00EF0A3A"/>
    <w:rsid w:val="00EF11CA"/>
    <w:rsid w:val="00EF134F"/>
    <w:rsid w:val="00EF1B56"/>
    <w:rsid w:val="00EF1F49"/>
    <w:rsid w:val="00EF2119"/>
    <w:rsid w:val="00EF2A85"/>
    <w:rsid w:val="00EF34B0"/>
    <w:rsid w:val="00EF385A"/>
    <w:rsid w:val="00EF4127"/>
    <w:rsid w:val="00EF4266"/>
    <w:rsid w:val="00EF435B"/>
    <w:rsid w:val="00EF44CC"/>
    <w:rsid w:val="00EF52B7"/>
    <w:rsid w:val="00EF535F"/>
    <w:rsid w:val="00EF5380"/>
    <w:rsid w:val="00EF547C"/>
    <w:rsid w:val="00EF5702"/>
    <w:rsid w:val="00EF5706"/>
    <w:rsid w:val="00EF5C6D"/>
    <w:rsid w:val="00EF5E89"/>
    <w:rsid w:val="00EF6087"/>
    <w:rsid w:val="00EF636C"/>
    <w:rsid w:val="00EF66E1"/>
    <w:rsid w:val="00EF6823"/>
    <w:rsid w:val="00EF6E73"/>
    <w:rsid w:val="00EF7552"/>
    <w:rsid w:val="00EF75A5"/>
    <w:rsid w:val="00EF7E8E"/>
    <w:rsid w:val="00F001B8"/>
    <w:rsid w:val="00F00492"/>
    <w:rsid w:val="00F00E5A"/>
    <w:rsid w:val="00F01389"/>
    <w:rsid w:val="00F016A5"/>
    <w:rsid w:val="00F01E21"/>
    <w:rsid w:val="00F02038"/>
    <w:rsid w:val="00F0245C"/>
    <w:rsid w:val="00F02C25"/>
    <w:rsid w:val="00F02E99"/>
    <w:rsid w:val="00F031E2"/>
    <w:rsid w:val="00F037C2"/>
    <w:rsid w:val="00F03C38"/>
    <w:rsid w:val="00F047AE"/>
    <w:rsid w:val="00F04B27"/>
    <w:rsid w:val="00F053CF"/>
    <w:rsid w:val="00F05710"/>
    <w:rsid w:val="00F060A3"/>
    <w:rsid w:val="00F063C0"/>
    <w:rsid w:val="00F063F2"/>
    <w:rsid w:val="00F06568"/>
    <w:rsid w:val="00F06D21"/>
    <w:rsid w:val="00F070FE"/>
    <w:rsid w:val="00F07C84"/>
    <w:rsid w:val="00F10199"/>
    <w:rsid w:val="00F11086"/>
    <w:rsid w:val="00F110E9"/>
    <w:rsid w:val="00F112E5"/>
    <w:rsid w:val="00F1165A"/>
    <w:rsid w:val="00F1186B"/>
    <w:rsid w:val="00F11921"/>
    <w:rsid w:val="00F11D07"/>
    <w:rsid w:val="00F12189"/>
    <w:rsid w:val="00F12986"/>
    <w:rsid w:val="00F12D08"/>
    <w:rsid w:val="00F12F59"/>
    <w:rsid w:val="00F13030"/>
    <w:rsid w:val="00F132E8"/>
    <w:rsid w:val="00F13A5F"/>
    <w:rsid w:val="00F13E0F"/>
    <w:rsid w:val="00F143F1"/>
    <w:rsid w:val="00F14414"/>
    <w:rsid w:val="00F1453E"/>
    <w:rsid w:val="00F14916"/>
    <w:rsid w:val="00F15156"/>
    <w:rsid w:val="00F153EA"/>
    <w:rsid w:val="00F154DE"/>
    <w:rsid w:val="00F15AA6"/>
    <w:rsid w:val="00F160DF"/>
    <w:rsid w:val="00F163B9"/>
    <w:rsid w:val="00F1659A"/>
    <w:rsid w:val="00F16700"/>
    <w:rsid w:val="00F16B95"/>
    <w:rsid w:val="00F16C78"/>
    <w:rsid w:val="00F170A6"/>
    <w:rsid w:val="00F17674"/>
    <w:rsid w:val="00F176DE"/>
    <w:rsid w:val="00F178BC"/>
    <w:rsid w:val="00F17D56"/>
    <w:rsid w:val="00F17EDC"/>
    <w:rsid w:val="00F2025D"/>
    <w:rsid w:val="00F204F3"/>
    <w:rsid w:val="00F2050B"/>
    <w:rsid w:val="00F205BE"/>
    <w:rsid w:val="00F205F1"/>
    <w:rsid w:val="00F208B6"/>
    <w:rsid w:val="00F20AF8"/>
    <w:rsid w:val="00F20B5A"/>
    <w:rsid w:val="00F20C8C"/>
    <w:rsid w:val="00F20EE1"/>
    <w:rsid w:val="00F2188E"/>
    <w:rsid w:val="00F21B3B"/>
    <w:rsid w:val="00F21B40"/>
    <w:rsid w:val="00F21DA5"/>
    <w:rsid w:val="00F22322"/>
    <w:rsid w:val="00F22526"/>
    <w:rsid w:val="00F22D0A"/>
    <w:rsid w:val="00F22EA6"/>
    <w:rsid w:val="00F24508"/>
    <w:rsid w:val="00F24750"/>
    <w:rsid w:val="00F24BF3"/>
    <w:rsid w:val="00F2512B"/>
    <w:rsid w:val="00F252CF"/>
    <w:rsid w:val="00F25BED"/>
    <w:rsid w:val="00F25DF8"/>
    <w:rsid w:val="00F2617B"/>
    <w:rsid w:val="00F265ED"/>
    <w:rsid w:val="00F26C73"/>
    <w:rsid w:val="00F26E18"/>
    <w:rsid w:val="00F272C5"/>
    <w:rsid w:val="00F275B1"/>
    <w:rsid w:val="00F276DB"/>
    <w:rsid w:val="00F27DF9"/>
    <w:rsid w:val="00F30BE7"/>
    <w:rsid w:val="00F30D9D"/>
    <w:rsid w:val="00F310E1"/>
    <w:rsid w:val="00F31412"/>
    <w:rsid w:val="00F31532"/>
    <w:rsid w:val="00F315B8"/>
    <w:rsid w:val="00F316B1"/>
    <w:rsid w:val="00F31E14"/>
    <w:rsid w:val="00F32114"/>
    <w:rsid w:val="00F327B9"/>
    <w:rsid w:val="00F3331F"/>
    <w:rsid w:val="00F3352A"/>
    <w:rsid w:val="00F342F0"/>
    <w:rsid w:val="00F347DD"/>
    <w:rsid w:val="00F348FB"/>
    <w:rsid w:val="00F35121"/>
    <w:rsid w:val="00F3579B"/>
    <w:rsid w:val="00F35F9E"/>
    <w:rsid w:val="00F35FEA"/>
    <w:rsid w:val="00F360B0"/>
    <w:rsid w:val="00F36335"/>
    <w:rsid w:val="00F363F6"/>
    <w:rsid w:val="00F366D8"/>
    <w:rsid w:val="00F367ED"/>
    <w:rsid w:val="00F3693F"/>
    <w:rsid w:val="00F369C2"/>
    <w:rsid w:val="00F36B08"/>
    <w:rsid w:val="00F36FAB"/>
    <w:rsid w:val="00F374DC"/>
    <w:rsid w:val="00F374FB"/>
    <w:rsid w:val="00F37689"/>
    <w:rsid w:val="00F37A9D"/>
    <w:rsid w:val="00F37AC2"/>
    <w:rsid w:val="00F37ACA"/>
    <w:rsid w:val="00F40114"/>
    <w:rsid w:val="00F40E36"/>
    <w:rsid w:val="00F40FE4"/>
    <w:rsid w:val="00F41246"/>
    <w:rsid w:val="00F41302"/>
    <w:rsid w:val="00F4135D"/>
    <w:rsid w:val="00F41648"/>
    <w:rsid w:val="00F41B84"/>
    <w:rsid w:val="00F41D48"/>
    <w:rsid w:val="00F41D68"/>
    <w:rsid w:val="00F42285"/>
    <w:rsid w:val="00F426B1"/>
    <w:rsid w:val="00F427B6"/>
    <w:rsid w:val="00F428EC"/>
    <w:rsid w:val="00F42983"/>
    <w:rsid w:val="00F42DB6"/>
    <w:rsid w:val="00F430CB"/>
    <w:rsid w:val="00F43178"/>
    <w:rsid w:val="00F43532"/>
    <w:rsid w:val="00F43668"/>
    <w:rsid w:val="00F43BE9"/>
    <w:rsid w:val="00F446B0"/>
    <w:rsid w:val="00F446F0"/>
    <w:rsid w:val="00F44809"/>
    <w:rsid w:val="00F44826"/>
    <w:rsid w:val="00F44CFA"/>
    <w:rsid w:val="00F44DF1"/>
    <w:rsid w:val="00F45226"/>
    <w:rsid w:val="00F45826"/>
    <w:rsid w:val="00F46141"/>
    <w:rsid w:val="00F46BC6"/>
    <w:rsid w:val="00F46E18"/>
    <w:rsid w:val="00F473C8"/>
    <w:rsid w:val="00F47F98"/>
    <w:rsid w:val="00F502F0"/>
    <w:rsid w:val="00F509B0"/>
    <w:rsid w:val="00F50A33"/>
    <w:rsid w:val="00F50EF7"/>
    <w:rsid w:val="00F5101B"/>
    <w:rsid w:val="00F511E4"/>
    <w:rsid w:val="00F51F5E"/>
    <w:rsid w:val="00F521A9"/>
    <w:rsid w:val="00F522DD"/>
    <w:rsid w:val="00F52363"/>
    <w:rsid w:val="00F5284D"/>
    <w:rsid w:val="00F52A98"/>
    <w:rsid w:val="00F52FA7"/>
    <w:rsid w:val="00F534B4"/>
    <w:rsid w:val="00F5350C"/>
    <w:rsid w:val="00F53752"/>
    <w:rsid w:val="00F5396F"/>
    <w:rsid w:val="00F53A70"/>
    <w:rsid w:val="00F53F0C"/>
    <w:rsid w:val="00F544E1"/>
    <w:rsid w:val="00F54E72"/>
    <w:rsid w:val="00F55701"/>
    <w:rsid w:val="00F55F49"/>
    <w:rsid w:val="00F55F4F"/>
    <w:rsid w:val="00F5632D"/>
    <w:rsid w:val="00F563C3"/>
    <w:rsid w:val="00F572BF"/>
    <w:rsid w:val="00F578A3"/>
    <w:rsid w:val="00F57F36"/>
    <w:rsid w:val="00F60854"/>
    <w:rsid w:val="00F61542"/>
    <w:rsid w:val="00F61614"/>
    <w:rsid w:val="00F61780"/>
    <w:rsid w:val="00F61A4E"/>
    <w:rsid w:val="00F61A78"/>
    <w:rsid w:val="00F6326A"/>
    <w:rsid w:val="00F6348A"/>
    <w:rsid w:val="00F63525"/>
    <w:rsid w:val="00F63957"/>
    <w:rsid w:val="00F63A86"/>
    <w:rsid w:val="00F63B6B"/>
    <w:rsid w:val="00F6405E"/>
    <w:rsid w:val="00F641A9"/>
    <w:rsid w:val="00F6429A"/>
    <w:rsid w:val="00F64372"/>
    <w:rsid w:val="00F64524"/>
    <w:rsid w:val="00F64597"/>
    <w:rsid w:val="00F645B8"/>
    <w:rsid w:val="00F6465F"/>
    <w:rsid w:val="00F647E6"/>
    <w:rsid w:val="00F6480F"/>
    <w:rsid w:val="00F64B76"/>
    <w:rsid w:val="00F650B2"/>
    <w:rsid w:val="00F657EA"/>
    <w:rsid w:val="00F65FDB"/>
    <w:rsid w:val="00F6645F"/>
    <w:rsid w:val="00F66C0C"/>
    <w:rsid w:val="00F675C5"/>
    <w:rsid w:val="00F67ACD"/>
    <w:rsid w:val="00F702DB"/>
    <w:rsid w:val="00F70806"/>
    <w:rsid w:val="00F708C7"/>
    <w:rsid w:val="00F70CBB"/>
    <w:rsid w:val="00F70F69"/>
    <w:rsid w:val="00F70FB1"/>
    <w:rsid w:val="00F712AD"/>
    <w:rsid w:val="00F714E9"/>
    <w:rsid w:val="00F71ACF"/>
    <w:rsid w:val="00F71B93"/>
    <w:rsid w:val="00F71B98"/>
    <w:rsid w:val="00F71D6C"/>
    <w:rsid w:val="00F71F84"/>
    <w:rsid w:val="00F72427"/>
    <w:rsid w:val="00F727F9"/>
    <w:rsid w:val="00F72BD3"/>
    <w:rsid w:val="00F72C96"/>
    <w:rsid w:val="00F7311D"/>
    <w:rsid w:val="00F73974"/>
    <w:rsid w:val="00F73A38"/>
    <w:rsid w:val="00F74206"/>
    <w:rsid w:val="00F744F7"/>
    <w:rsid w:val="00F74A37"/>
    <w:rsid w:val="00F74DD2"/>
    <w:rsid w:val="00F75070"/>
    <w:rsid w:val="00F75243"/>
    <w:rsid w:val="00F7529E"/>
    <w:rsid w:val="00F7562E"/>
    <w:rsid w:val="00F7576B"/>
    <w:rsid w:val="00F75ECD"/>
    <w:rsid w:val="00F75F00"/>
    <w:rsid w:val="00F76A3F"/>
    <w:rsid w:val="00F77B5A"/>
    <w:rsid w:val="00F8024B"/>
    <w:rsid w:val="00F8098A"/>
    <w:rsid w:val="00F809BF"/>
    <w:rsid w:val="00F80A70"/>
    <w:rsid w:val="00F81184"/>
    <w:rsid w:val="00F8129E"/>
    <w:rsid w:val="00F81455"/>
    <w:rsid w:val="00F817F9"/>
    <w:rsid w:val="00F81B71"/>
    <w:rsid w:val="00F81D98"/>
    <w:rsid w:val="00F81FC7"/>
    <w:rsid w:val="00F8265E"/>
    <w:rsid w:val="00F82982"/>
    <w:rsid w:val="00F829FA"/>
    <w:rsid w:val="00F83474"/>
    <w:rsid w:val="00F836C9"/>
    <w:rsid w:val="00F843CA"/>
    <w:rsid w:val="00F844FD"/>
    <w:rsid w:val="00F849ED"/>
    <w:rsid w:val="00F84B74"/>
    <w:rsid w:val="00F84FA7"/>
    <w:rsid w:val="00F8505A"/>
    <w:rsid w:val="00F86608"/>
    <w:rsid w:val="00F8668B"/>
    <w:rsid w:val="00F86766"/>
    <w:rsid w:val="00F868E8"/>
    <w:rsid w:val="00F86AA7"/>
    <w:rsid w:val="00F86B5F"/>
    <w:rsid w:val="00F86E85"/>
    <w:rsid w:val="00F8718C"/>
    <w:rsid w:val="00F90D6F"/>
    <w:rsid w:val="00F9126F"/>
    <w:rsid w:val="00F9186C"/>
    <w:rsid w:val="00F92148"/>
    <w:rsid w:val="00F922C1"/>
    <w:rsid w:val="00F92A15"/>
    <w:rsid w:val="00F92E96"/>
    <w:rsid w:val="00F92FF1"/>
    <w:rsid w:val="00F93682"/>
    <w:rsid w:val="00F938A3"/>
    <w:rsid w:val="00F93D0A"/>
    <w:rsid w:val="00F93F09"/>
    <w:rsid w:val="00F94A93"/>
    <w:rsid w:val="00F94B09"/>
    <w:rsid w:val="00F94CD4"/>
    <w:rsid w:val="00F94D4B"/>
    <w:rsid w:val="00F94E8B"/>
    <w:rsid w:val="00F94EC4"/>
    <w:rsid w:val="00F94F0B"/>
    <w:rsid w:val="00F953A3"/>
    <w:rsid w:val="00F95741"/>
    <w:rsid w:val="00F961F1"/>
    <w:rsid w:val="00F968A6"/>
    <w:rsid w:val="00F96B53"/>
    <w:rsid w:val="00F97101"/>
    <w:rsid w:val="00F976E1"/>
    <w:rsid w:val="00F9779E"/>
    <w:rsid w:val="00F977A9"/>
    <w:rsid w:val="00F97F26"/>
    <w:rsid w:val="00FA0A1A"/>
    <w:rsid w:val="00FA15CF"/>
    <w:rsid w:val="00FA1654"/>
    <w:rsid w:val="00FA1B93"/>
    <w:rsid w:val="00FA1BB6"/>
    <w:rsid w:val="00FA1D25"/>
    <w:rsid w:val="00FA2013"/>
    <w:rsid w:val="00FA24E1"/>
    <w:rsid w:val="00FA278C"/>
    <w:rsid w:val="00FA28F1"/>
    <w:rsid w:val="00FA300A"/>
    <w:rsid w:val="00FA303B"/>
    <w:rsid w:val="00FA3268"/>
    <w:rsid w:val="00FA336E"/>
    <w:rsid w:val="00FA388B"/>
    <w:rsid w:val="00FA403D"/>
    <w:rsid w:val="00FA4120"/>
    <w:rsid w:val="00FA4815"/>
    <w:rsid w:val="00FA4B0A"/>
    <w:rsid w:val="00FA4B22"/>
    <w:rsid w:val="00FA55D0"/>
    <w:rsid w:val="00FA64B6"/>
    <w:rsid w:val="00FA65BA"/>
    <w:rsid w:val="00FA6602"/>
    <w:rsid w:val="00FA697C"/>
    <w:rsid w:val="00FA6CCA"/>
    <w:rsid w:val="00FA6E42"/>
    <w:rsid w:val="00FA70B7"/>
    <w:rsid w:val="00FA70FF"/>
    <w:rsid w:val="00FA73DA"/>
    <w:rsid w:val="00FA7FAE"/>
    <w:rsid w:val="00FB062B"/>
    <w:rsid w:val="00FB0803"/>
    <w:rsid w:val="00FB095C"/>
    <w:rsid w:val="00FB0B36"/>
    <w:rsid w:val="00FB0DB7"/>
    <w:rsid w:val="00FB0E89"/>
    <w:rsid w:val="00FB1387"/>
    <w:rsid w:val="00FB1390"/>
    <w:rsid w:val="00FB1641"/>
    <w:rsid w:val="00FB21B3"/>
    <w:rsid w:val="00FB24B5"/>
    <w:rsid w:val="00FB2A2E"/>
    <w:rsid w:val="00FB3B5A"/>
    <w:rsid w:val="00FB3DFC"/>
    <w:rsid w:val="00FB3EDE"/>
    <w:rsid w:val="00FB4261"/>
    <w:rsid w:val="00FB439E"/>
    <w:rsid w:val="00FB43AD"/>
    <w:rsid w:val="00FB460F"/>
    <w:rsid w:val="00FB48CF"/>
    <w:rsid w:val="00FB4AB8"/>
    <w:rsid w:val="00FB4D28"/>
    <w:rsid w:val="00FB5074"/>
    <w:rsid w:val="00FB5128"/>
    <w:rsid w:val="00FB54BF"/>
    <w:rsid w:val="00FB54C7"/>
    <w:rsid w:val="00FB5621"/>
    <w:rsid w:val="00FB58DD"/>
    <w:rsid w:val="00FB5CE3"/>
    <w:rsid w:val="00FB61E2"/>
    <w:rsid w:val="00FB632D"/>
    <w:rsid w:val="00FB661C"/>
    <w:rsid w:val="00FB69A7"/>
    <w:rsid w:val="00FB6AB0"/>
    <w:rsid w:val="00FB6BFB"/>
    <w:rsid w:val="00FB6EEB"/>
    <w:rsid w:val="00FB6F61"/>
    <w:rsid w:val="00FB7540"/>
    <w:rsid w:val="00FB7573"/>
    <w:rsid w:val="00FB770A"/>
    <w:rsid w:val="00FB7773"/>
    <w:rsid w:val="00FB7918"/>
    <w:rsid w:val="00FB7D16"/>
    <w:rsid w:val="00FB7E3A"/>
    <w:rsid w:val="00FC003E"/>
    <w:rsid w:val="00FC12FB"/>
    <w:rsid w:val="00FC177F"/>
    <w:rsid w:val="00FC1902"/>
    <w:rsid w:val="00FC190C"/>
    <w:rsid w:val="00FC19D5"/>
    <w:rsid w:val="00FC19F1"/>
    <w:rsid w:val="00FC1C2B"/>
    <w:rsid w:val="00FC21FE"/>
    <w:rsid w:val="00FC246D"/>
    <w:rsid w:val="00FC25DC"/>
    <w:rsid w:val="00FC313A"/>
    <w:rsid w:val="00FC31D4"/>
    <w:rsid w:val="00FC3C76"/>
    <w:rsid w:val="00FC3C81"/>
    <w:rsid w:val="00FC3E90"/>
    <w:rsid w:val="00FC456A"/>
    <w:rsid w:val="00FC4805"/>
    <w:rsid w:val="00FC4A8F"/>
    <w:rsid w:val="00FC4C9F"/>
    <w:rsid w:val="00FC4E27"/>
    <w:rsid w:val="00FC4E9E"/>
    <w:rsid w:val="00FC511B"/>
    <w:rsid w:val="00FC5871"/>
    <w:rsid w:val="00FC5921"/>
    <w:rsid w:val="00FC5DA1"/>
    <w:rsid w:val="00FC5EE3"/>
    <w:rsid w:val="00FC65CB"/>
    <w:rsid w:val="00FC66B8"/>
    <w:rsid w:val="00FC7860"/>
    <w:rsid w:val="00FD033D"/>
    <w:rsid w:val="00FD0570"/>
    <w:rsid w:val="00FD0589"/>
    <w:rsid w:val="00FD09B5"/>
    <w:rsid w:val="00FD0C2B"/>
    <w:rsid w:val="00FD1032"/>
    <w:rsid w:val="00FD1565"/>
    <w:rsid w:val="00FD1801"/>
    <w:rsid w:val="00FD1E1D"/>
    <w:rsid w:val="00FD2052"/>
    <w:rsid w:val="00FD218B"/>
    <w:rsid w:val="00FD29FA"/>
    <w:rsid w:val="00FD307B"/>
    <w:rsid w:val="00FD30BB"/>
    <w:rsid w:val="00FD360D"/>
    <w:rsid w:val="00FD3CCE"/>
    <w:rsid w:val="00FD3D5D"/>
    <w:rsid w:val="00FD3E64"/>
    <w:rsid w:val="00FD42B6"/>
    <w:rsid w:val="00FD48A9"/>
    <w:rsid w:val="00FD4D28"/>
    <w:rsid w:val="00FD4D90"/>
    <w:rsid w:val="00FD4F87"/>
    <w:rsid w:val="00FD51A0"/>
    <w:rsid w:val="00FD53A4"/>
    <w:rsid w:val="00FD54B7"/>
    <w:rsid w:val="00FD62C5"/>
    <w:rsid w:val="00FD6459"/>
    <w:rsid w:val="00FD72A8"/>
    <w:rsid w:val="00FD736B"/>
    <w:rsid w:val="00FD781C"/>
    <w:rsid w:val="00FE012B"/>
    <w:rsid w:val="00FE018F"/>
    <w:rsid w:val="00FE0996"/>
    <w:rsid w:val="00FE09DC"/>
    <w:rsid w:val="00FE0A43"/>
    <w:rsid w:val="00FE0D1A"/>
    <w:rsid w:val="00FE1307"/>
    <w:rsid w:val="00FE13AE"/>
    <w:rsid w:val="00FE1562"/>
    <w:rsid w:val="00FE1608"/>
    <w:rsid w:val="00FE22C0"/>
    <w:rsid w:val="00FE234D"/>
    <w:rsid w:val="00FE2379"/>
    <w:rsid w:val="00FE2713"/>
    <w:rsid w:val="00FE2791"/>
    <w:rsid w:val="00FE2BE5"/>
    <w:rsid w:val="00FE37BF"/>
    <w:rsid w:val="00FE3B33"/>
    <w:rsid w:val="00FE3C79"/>
    <w:rsid w:val="00FE3EE5"/>
    <w:rsid w:val="00FE41BA"/>
    <w:rsid w:val="00FE4418"/>
    <w:rsid w:val="00FE47BE"/>
    <w:rsid w:val="00FE557A"/>
    <w:rsid w:val="00FE5B03"/>
    <w:rsid w:val="00FE5CE8"/>
    <w:rsid w:val="00FE5D2C"/>
    <w:rsid w:val="00FE5D3E"/>
    <w:rsid w:val="00FE63A4"/>
    <w:rsid w:val="00FE641F"/>
    <w:rsid w:val="00FE64D9"/>
    <w:rsid w:val="00FE6697"/>
    <w:rsid w:val="00FE73B1"/>
    <w:rsid w:val="00FE7663"/>
    <w:rsid w:val="00FE7F4E"/>
    <w:rsid w:val="00FF0356"/>
    <w:rsid w:val="00FF037B"/>
    <w:rsid w:val="00FF03D2"/>
    <w:rsid w:val="00FF04BF"/>
    <w:rsid w:val="00FF0BFA"/>
    <w:rsid w:val="00FF1685"/>
    <w:rsid w:val="00FF1931"/>
    <w:rsid w:val="00FF1D08"/>
    <w:rsid w:val="00FF2789"/>
    <w:rsid w:val="00FF28B0"/>
    <w:rsid w:val="00FF2A30"/>
    <w:rsid w:val="00FF2CC9"/>
    <w:rsid w:val="00FF2CE4"/>
    <w:rsid w:val="00FF30C4"/>
    <w:rsid w:val="00FF3172"/>
    <w:rsid w:val="00FF343A"/>
    <w:rsid w:val="00FF3628"/>
    <w:rsid w:val="00FF38C6"/>
    <w:rsid w:val="00FF38D3"/>
    <w:rsid w:val="00FF3973"/>
    <w:rsid w:val="00FF4066"/>
    <w:rsid w:val="00FF440C"/>
    <w:rsid w:val="00FF4B35"/>
    <w:rsid w:val="00FF4CEA"/>
    <w:rsid w:val="00FF5429"/>
    <w:rsid w:val="00FF550B"/>
    <w:rsid w:val="00FF5803"/>
    <w:rsid w:val="00FF5F14"/>
    <w:rsid w:val="00FF6217"/>
    <w:rsid w:val="00FF6256"/>
    <w:rsid w:val="00FF71E8"/>
    <w:rsid w:val="00FF7599"/>
    <w:rsid w:val="00FF76A8"/>
    <w:rsid w:val="00FF774B"/>
    <w:rsid w:val="00FF7995"/>
    <w:rsid w:val="00FF79E7"/>
    <w:rsid w:val="00FF79EF"/>
    <w:rsid w:val="00FF7F7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329DD"/>
  <w15:chartTrackingRefBased/>
  <w15:docId w15:val="{1EA969CE-1990-4F08-9D2B-40DA9A165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21C"/>
  </w:style>
  <w:style w:type="paragraph" w:styleId="Heading1">
    <w:name w:val="heading 1"/>
    <w:basedOn w:val="Normal"/>
    <w:next w:val="Normal"/>
    <w:link w:val="Heading1Char"/>
    <w:uiPriority w:val="9"/>
    <w:qFormat/>
    <w:rsid w:val="006822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22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822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822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822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22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22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822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22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2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22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22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822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22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22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229B"/>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822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229B"/>
    <w:rPr>
      <w:rFonts w:eastAsiaTheme="majorEastAsia" w:cstheme="majorBidi"/>
      <w:color w:val="272727" w:themeColor="text1" w:themeTint="D8"/>
    </w:rPr>
  </w:style>
  <w:style w:type="paragraph" w:styleId="Title">
    <w:name w:val="Title"/>
    <w:basedOn w:val="Normal"/>
    <w:next w:val="Normal"/>
    <w:link w:val="TitleChar"/>
    <w:uiPriority w:val="10"/>
    <w:qFormat/>
    <w:rsid w:val="006822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qFormat/>
    <w:rsid w:val="006822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22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22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229B"/>
    <w:pPr>
      <w:spacing w:before="160"/>
      <w:jc w:val="center"/>
    </w:pPr>
    <w:rPr>
      <w:i/>
      <w:iCs/>
      <w:color w:val="404040" w:themeColor="text1" w:themeTint="BF"/>
    </w:rPr>
  </w:style>
  <w:style w:type="character" w:customStyle="1" w:styleId="QuoteChar">
    <w:name w:val="Quote Char"/>
    <w:basedOn w:val="DefaultParagraphFont"/>
    <w:link w:val="Quote"/>
    <w:uiPriority w:val="29"/>
    <w:rsid w:val="0068229B"/>
    <w:rPr>
      <w:i/>
      <w:iCs/>
      <w:color w:val="404040" w:themeColor="text1" w:themeTint="BF"/>
    </w:rPr>
  </w:style>
  <w:style w:type="paragraph" w:styleId="ListParagraph">
    <w:name w:val="List Paragraph"/>
    <w:basedOn w:val="Normal"/>
    <w:uiPriority w:val="34"/>
    <w:qFormat/>
    <w:rsid w:val="0068229B"/>
    <w:pPr>
      <w:ind w:left="720"/>
      <w:contextualSpacing/>
    </w:pPr>
  </w:style>
  <w:style w:type="character" w:styleId="IntenseEmphasis">
    <w:name w:val="Intense Emphasis"/>
    <w:basedOn w:val="DefaultParagraphFont"/>
    <w:uiPriority w:val="21"/>
    <w:qFormat/>
    <w:rsid w:val="0068229B"/>
    <w:rPr>
      <w:i/>
      <w:iCs/>
      <w:color w:val="0F4761" w:themeColor="accent1" w:themeShade="BF"/>
    </w:rPr>
  </w:style>
  <w:style w:type="paragraph" w:styleId="IntenseQuote">
    <w:name w:val="Intense Quote"/>
    <w:basedOn w:val="Normal"/>
    <w:next w:val="Normal"/>
    <w:link w:val="IntenseQuoteChar"/>
    <w:uiPriority w:val="30"/>
    <w:qFormat/>
    <w:rsid w:val="006822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229B"/>
    <w:rPr>
      <w:i/>
      <w:iCs/>
      <w:color w:val="0F4761" w:themeColor="accent1" w:themeShade="BF"/>
    </w:rPr>
  </w:style>
  <w:style w:type="character" w:styleId="IntenseReference">
    <w:name w:val="Intense Reference"/>
    <w:basedOn w:val="DefaultParagraphFont"/>
    <w:uiPriority w:val="32"/>
    <w:qFormat/>
    <w:rsid w:val="0068229B"/>
    <w:rPr>
      <w:b/>
      <w:bCs/>
      <w:smallCaps/>
      <w:color w:val="0F4761" w:themeColor="accent1" w:themeShade="BF"/>
      <w:spacing w:val="5"/>
    </w:rPr>
  </w:style>
  <w:style w:type="paragraph" w:styleId="Header">
    <w:name w:val="header"/>
    <w:basedOn w:val="Normal"/>
    <w:link w:val="HeaderChar"/>
    <w:uiPriority w:val="99"/>
    <w:unhideWhenUsed/>
    <w:rsid w:val="002C31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3137"/>
  </w:style>
  <w:style w:type="paragraph" w:styleId="Footer">
    <w:name w:val="footer"/>
    <w:basedOn w:val="Normal"/>
    <w:link w:val="FooterChar"/>
    <w:uiPriority w:val="99"/>
    <w:unhideWhenUsed/>
    <w:rsid w:val="002C31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3137"/>
  </w:style>
  <w:style w:type="character" w:styleId="PageNumber">
    <w:name w:val="page number"/>
    <w:basedOn w:val="DefaultParagraphFont"/>
    <w:uiPriority w:val="99"/>
    <w:unhideWhenUsed/>
    <w:rsid w:val="002C3137"/>
  </w:style>
  <w:style w:type="character" w:customStyle="1" w:styleId="apple-converted-space">
    <w:name w:val="apple-converted-space"/>
    <w:basedOn w:val="DefaultParagraphFont"/>
    <w:rsid w:val="00A52BFC"/>
  </w:style>
  <w:style w:type="paragraph" w:styleId="TOCHeading">
    <w:name w:val="TOC Heading"/>
    <w:basedOn w:val="Heading1"/>
    <w:next w:val="Normal"/>
    <w:uiPriority w:val="39"/>
    <w:unhideWhenUsed/>
    <w:qFormat/>
    <w:rsid w:val="00931A3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qFormat/>
    <w:rsid w:val="00931A32"/>
    <w:pPr>
      <w:tabs>
        <w:tab w:val="right" w:leader="dot" w:pos="9590"/>
      </w:tabs>
      <w:spacing w:after="100"/>
    </w:pPr>
    <w:rPr>
      <w:lang w:eastAsia="en-GB"/>
    </w:rPr>
  </w:style>
  <w:style w:type="paragraph" w:styleId="TOC2">
    <w:name w:val="toc 2"/>
    <w:basedOn w:val="Normal"/>
    <w:next w:val="Normal"/>
    <w:autoRedefine/>
    <w:uiPriority w:val="39"/>
    <w:unhideWhenUsed/>
    <w:qFormat/>
    <w:rsid w:val="00931A32"/>
    <w:pPr>
      <w:tabs>
        <w:tab w:val="right" w:leader="dot" w:pos="9350"/>
      </w:tabs>
      <w:spacing w:after="100"/>
      <w:ind w:left="240"/>
    </w:pPr>
    <w:rPr>
      <w:lang w:eastAsia="en-GB"/>
    </w:rPr>
  </w:style>
  <w:style w:type="character" w:styleId="Hyperlink">
    <w:name w:val="Hyperlink"/>
    <w:basedOn w:val="DefaultParagraphFont"/>
    <w:uiPriority w:val="99"/>
    <w:unhideWhenUsed/>
    <w:qFormat/>
    <w:rsid w:val="00931A32"/>
    <w:rPr>
      <w:color w:val="467886" w:themeColor="hyperlink"/>
      <w:u w:val="single"/>
    </w:rPr>
  </w:style>
  <w:style w:type="paragraph" w:customStyle="1" w:styleId="s5">
    <w:name w:val="s5"/>
    <w:basedOn w:val="Normal"/>
    <w:rsid w:val="009805D1"/>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s4">
    <w:name w:val="s4"/>
    <w:basedOn w:val="DefaultParagraphFont"/>
    <w:rsid w:val="009805D1"/>
  </w:style>
  <w:style w:type="character" w:styleId="UnresolvedMention">
    <w:name w:val="Unresolved Mention"/>
    <w:basedOn w:val="DefaultParagraphFont"/>
    <w:uiPriority w:val="99"/>
    <w:semiHidden/>
    <w:unhideWhenUsed/>
    <w:rsid w:val="00985BA2"/>
    <w:rPr>
      <w:color w:val="605E5C"/>
      <w:shd w:val="clear" w:color="auto" w:fill="E1DFDD"/>
    </w:rPr>
  </w:style>
  <w:style w:type="paragraph" w:customStyle="1" w:styleId="p1">
    <w:name w:val="p1"/>
    <w:basedOn w:val="Normal"/>
    <w:rsid w:val="004D2F9E"/>
    <w:pPr>
      <w:spacing w:after="0" w:line="240" w:lineRule="auto"/>
    </w:pPr>
    <w:rPr>
      <w:rFonts w:ascii="Helvetica" w:hAnsi="Helvetica" w:cs="Times New Roman"/>
      <w:kern w:val="0"/>
      <w:sz w:val="18"/>
      <w:szCs w:val="18"/>
      <w:lang w:eastAsia="en-GB"/>
      <w14:ligatures w14:val="none"/>
    </w:rPr>
  </w:style>
  <w:style w:type="character" w:customStyle="1" w:styleId="s1">
    <w:name w:val="s1"/>
    <w:basedOn w:val="DefaultParagraphFont"/>
    <w:rsid w:val="004D2F9E"/>
    <w:rPr>
      <w:rFonts w:ascii="Helvetica" w:hAnsi="Helvetica" w:hint="default"/>
      <w:b w:val="0"/>
      <w:bCs w:val="0"/>
      <w:i w:val="0"/>
      <w:iCs w:val="0"/>
      <w:sz w:val="18"/>
      <w:szCs w:val="18"/>
    </w:rPr>
  </w:style>
  <w:style w:type="paragraph" w:styleId="BodyText">
    <w:name w:val="Body Text"/>
    <w:basedOn w:val="Normal"/>
    <w:link w:val="BodyTextChar"/>
    <w:uiPriority w:val="1"/>
    <w:qFormat/>
    <w:rsid w:val="005E7C80"/>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BodyTextChar">
    <w:name w:val="Body Text Char"/>
    <w:basedOn w:val="DefaultParagraphFont"/>
    <w:link w:val="BodyText"/>
    <w:uiPriority w:val="1"/>
    <w:rsid w:val="005E7C80"/>
    <w:rPr>
      <w:rFonts w:ascii="Times New Roman" w:eastAsia="Times New Roman" w:hAnsi="Times New Roman" w:cs="Times New Roman"/>
      <w:kern w:val="0"/>
      <w:lang w:val="en-US"/>
      <w14:ligatures w14:val="none"/>
    </w:rPr>
  </w:style>
  <w:style w:type="paragraph" w:customStyle="1" w:styleId="TableParagraph">
    <w:name w:val="Table Paragraph"/>
    <w:basedOn w:val="Normal"/>
    <w:uiPriority w:val="1"/>
    <w:qFormat/>
    <w:rsid w:val="005E7C80"/>
    <w:pPr>
      <w:widowControl w:val="0"/>
      <w:autoSpaceDE w:val="0"/>
      <w:autoSpaceDN w:val="0"/>
      <w:spacing w:after="0" w:line="240" w:lineRule="auto"/>
    </w:pPr>
    <w:rPr>
      <w:rFonts w:ascii="Times New Roman" w:eastAsia="Times New Roman" w:hAnsi="Times New Roman" w:cs="Times New Roman"/>
      <w:kern w:val="0"/>
      <w:sz w:val="22"/>
      <w:szCs w:val="22"/>
      <w:lang w:val="en-US"/>
      <w14:ligatures w14:val="none"/>
    </w:rPr>
  </w:style>
  <w:style w:type="paragraph" w:styleId="NormalWeb">
    <w:name w:val="Normal (Web)"/>
    <w:basedOn w:val="Normal"/>
    <w:uiPriority w:val="99"/>
    <w:unhideWhenUsed/>
    <w:rsid w:val="00F90D6F"/>
    <w:pPr>
      <w:spacing w:before="100" w:beforeAutospacing="1" w:after="100" w:afterAutospacing="1" w:line="240" w:lineRule="auto"/>
    </w:pPr>
    <w:rPr>
      <w:rFonts w:ascii="Times New Roman" w:hAnsi="Times New Roman" w:cs="Times New Roman"/>
      <w:kern w:val="0"/>
      <w:lang w:eastAsia="en-GB"/>
      <w14:ligatures w14:val="none"/>
    </w:rPr>
  </w:style>
  <w:style w:type="character" w:styleId="Strong">
    <w:name w:val="Strong"/>
    <w:basedOn w:val="DefaultParagraphFont"/>
    <w:uiPriority w:val="22"/>
    <w:qFormat/>
    <w:rsid w:val="00C06880"/>
    <w:rPr>
      <w:b/>
      <w:bCs/>
    </w:rPr>
  </w:style>
  <w:style w:type="table" w:styleId="GridTable4-Accent6">
    <w:name w:val="Grid Table 4 Accent 6"/>
    <w:basedOn w:val="TableNormal"/>
    <w:uiPriority w:val="49"/>
    <w:rsid w:val="006314D2"/>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E5D2C"/>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customStyle="1" w:styleId="hljs-tag">
    <w:name w:val="hljs-tag"/>
    <w:basedOn w:val="DefaultParagraphFont"/>
    <w:rsid w:val="00BC7424"/>
  </w:style>
  <w:style w:type="character" w:customStyle="1" w:styleId="hljs-name">
    <w:name w:val="hljs-name"/>
    <w:basedOn w:val="DefaultParagraphFont"/>
    <w:rsid w:val="00BC7424"/>
  </w:style>
  <w:style w:type="character" w:customStyle="1" w:styleId="hljs-attr">
    <w:name w:val="hljs-attr"/>
    <w:basedOn w:val="DefaultParagraphFont"/>
    <w:rsid w:val="00BC7424"/>
  </w:style>
  <w:style w:type="character" w:customStyle="1" w:styleId="hljs-string">
    <w:name w:val="hljs-string"/>
    <w:basedOn w:val="DefaultParagraphFont"/>
    <w:rsid w:val="00BC7424"/>
  </w:style>
  <w:style w:type="character" w:styleId="HTMLCode">
    <w:name w:val="HTML Code"/>
    <w:basedOn w:val="DefaultParagraphFont"/>
    <w:uiPriority w:val="99"/>
    <w:semiHidden/>
    <w:unhideWhenUsed/>
    <w:rsid w:val="00BC7424"/>
    <w:rPr>
      <w:rFonts w:ascii="Courier New" w:eastAsiaTheme="minorEastAsia" w:hAnsi="Courier New" w:cs="Courier New"/>
      <w:sz w:val="20"/>
      <w:szCs w:val="20"/>
    </w:rPr>
  </w:style>
  <w:style w:type="character" w:customStyle="1" w:styleId="s2">
    <w:name w:val="s2"/>
    <w:basedOn w:val="DefaultParagraphFont"/>
    <w:rsid w:val="00212676"/>
    <w:rPr>
      <w:rFonts w:ascii="Times New Roman" w:hAnsi="Times New Roman" w:cs="Times New Roman" w:hint="default"/>
      <w:b w:val="0"/>
      <w:bCs w:val="0"/>
      <w:i w:val="0"/>
      <w:iCs w:val="0"/>
      <w:sz w:val="18"/>
      <w:szCs w:val="18"/>
    </w:rPr>
  </w:style>
  <w:style w:type="paragraph" w:customStyle="1" w:styleId="li1">
    <w:name w:val="li1"/>
    <w:basedOn w:val="Normal"/>
    <w:rsid w:val="00212676"/>
    <w:pPr>
      <w:spacing w:after="0" w:line="240" w:lineRule="auto"/>
    </w:pPr>
    <w:rPr>
      <w:rFonts w:ascii="Times New Roman" w:hAnsi="Times New Roman" w:cs="Times New Roman"/>
      <w:color w:val="000000"/>
      <w:kern w:val="0"/>
      <w:sz w:val="18"/>
      <w:szCs w:val="18"/>
      <w:lang w:eastAsia="en-GB"/>
      <w14:ligatures w14:val="none"/>
    </w:rPr>
  </w:style>
  <w:style w:type="character" w:customStyle="1" w:styleId="label">
    <w:name w:val="label"/>
    <w:basedOn w:val="DefaultParagraphFont"/>
    <w:rsid w:val="001403F7"/>
  </w:style>
  <w:style w:type="character" w:customStyle="1" w:styleId="s10">
    <w:name w:val="s10"/>
    <w:basedOn w:val="DefaultParagraphFont"/>
    <w:rsid w:val="001403F7"/>
  </w:style>
  <w:style w:type="paragraph" w:customStyle="1" w:styleId="s13">
    <w:name w:val="s13"/>
    <w:basedOn w:val="Normal"/>
    <w:rsid w:val="001403F7"/>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s23">
    <w:name w:val="s23"/>
    <w:basedOn w:val="Normal"/>
    <w:rsid w:val="001403F7"/>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s22">
    <w:name w:val="s22"/>
    <w:basedOn w:val="DefaultParagraphFont"/>
    <w:rsid w:val="001403F7"/>
  </w:style>
  <w:style w:type="character" w:customStyle="1" w:styleId="s24">
    <w:name w:val="s24"/>
    <w:basedOn w:val="DefaultParagraphFont"/>
    <w:rsid w:val="001403F7"/>
  </w:style>
  <w:style w:type="paragraph" w:customStyle="1" w:styleId="s3">
    <w:name w:val="s3"/>
    <w:basedOn w:val="Normal"/>
    <w:rsid w:val="00A36C11"/>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s6">
    <w:name w:val="s6"/>
    <w:basedOn w:val="Normal"/>
    <w:rsid w:val="00A36C11"/>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bumpedfont15">
    <w:name w:val="bumpedfont15"/>
    <w:basedOn w:val="DefaultParagraphFont"/>
    <w:rsid w:val="00A36C11"/>
  </w:style>
  <w:style w:type="character" w:customStyle="1" w:styleId="s7">
    <w:name w:val="s7"/>
    <w:basedOn w:val="DefaultParagraphFont"/>
    <w:rsid w:val="00A36C11"/>
  </w:style>
  <w:style w:type="paragraph" w:customStyle="1" w:styleId="s11">
    <w:name w:val="s11"/>
    <w:basedOn w:val="Normal"/>
    <w:rsid w:val="00A36C11"/>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s15">
    <w:name w:val="s15"/>
    <w:basedOn w:val="Normal"/>
    <w:rsid w:val="00A36C11"/>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s16">
    <w:name w:val="s16"/>
    <w:basedOn w:val="DefaultParagraphFont"/>
    <w:rsid w:val="00A36C11"/>
  </w:style>
  <w:style w:type="character" w:customStyle="1" w:styleId="s17">
    <w:name w:val="s17"/>
    <w:basedOn w:val="DefaultParagraphFont"/>
    <w:rsid w:val="00A36C11"/>
  </w:style>
  <w:style w:type="character" w:customStyle="1" w:styleId="s18">
    <w:name w:val="s18"/>
    <w:basedOn w:val="DefaultParagraphFont"/>
    <w:rsid w:val="00A36C11"/>
  </w:style>
  <w:style w:type="character" w:customStyle="1" w:styleId="s8">
    <w:name w:val="s8"/>
    <w:basedOn w:val="DefaultParagraphFont"/>
    <w:rsid w:val="00A36C11"/>
  </w:style>
  <w:style w:type="paragraph" w:customStyle="1" w:styleId="s9">
    <w:name w:val="s9"/>
    <w:basedOn w:val="Normal"/>
    <w:rsid w:val="00A36C11"/>
    <w:pPr>
      <w:spacing w:before="100" w:beforeAutospacing="1" w:after="100" w:afterAutospacing="1" w:line="240" w:lineRule="auto"/>
    </w:pPr>
    <w:rPr>
      <w:rFonts w:ascii="Times New Roman" w:hAnsi="Times New Roman" w:cs="Times New Roman"/>
      <w:kern w:val="0"/>
      <w:lang w:eastAsia="en-GB"/>
      <w14:ligatures w14:val="none"/>
    </w:rPr>
  </w:style>
  <w:style w:type="character" w:styleId="Emphasis">
    <w:name w:val="Emphasis"/>
    <w:basedOn w:val="DefaultParagraphFont"/>
    <w:uiPriority w:val="20"/>
    <w:qFormat/>
    <w:rsid w:val="00A36C11"/>
    <w:rPr>
      <w:i/>
      <w:iCs/>
    </w:rPr>
  </w:style>
  <w:style w:type="paragraph" w:styleId="TOC3">
    <w:name w:val="toc 3"/>
    <w:basedOn w:val="Normal"/>
    <w:next w:val="Normal"/>
    <w:autoRedefine/>
    <w:uiPriority w:val="39"/>
    <w:unhideWhenUsed/>
    <w:qFormat/>
    <w:rsid w:val="00A36C11"/>
    <w:pPr>
      <w:tabs>
        <w:tab w:val="right" w:leader="dot" w:pos="9350"/>
      </w:tabs>
      <w:spacing w:after="100"/>
      <w:ind w:left="480"/>
    </w:pPr>
  </w:style>
  <w:style w:type="table" w:styleId="GridTable4-Accent4">
    <w:name w:val="Grid Table 4 Accent 4"/>
    <w:basedOn w:val="TableNormal"/>
    <w:uiPriority w:val="49"/>
    <w:rsid w:val="008028C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FollowedHyperlink">
    <w:name w:val="FollowedHyperlink"/>
    <w:basedOn w:val="DefaultParagraphFont"/>
    <w:uiPriority w:val="99"/>
    <w:semiHidden/>
    <w:unhideWhenUsed/>
    <w:rsid w:val="008028C9"/>
    <w:rPr>
      <w:color w:val="96607D" w:themeColor="followedHyperlink"/>
      <w:u w:val="single"/>
    </w:rPr>
  </w:style>
  <w:style w:type="character" w:styleId="CommentReference">
    <w:name w:val="annotation reference"/>
    <w:basedOn w:val="DefaultParagraphFont"/>
    <w:uiPriority w:val="99"/>
    <w:semiHidden/>
    <w:unhideWhenUsed/>
    <w:rsid w:val="008028C9"/>
    <w:rPr>
      <w:sz w:val="16"/>
      <w:szCs w:val="16"/>
    </w:rPr>
  </w:style>
  <w:style w:type="paragraph" w:styleId="CommentText">
    <w:name w:val="annotation text"/>
    <w:basedOn w:val="Normal"/>
    <w:link w:val="CommentTextChar"/>
    <w:uiPriority w:val="99"/>
    <w:unhideWhenUsed/>
    <w:rsid w:val="008028C9"/>
    <w:pPr>
      <w:spacing w:line="240" w:lineRule="auto"/>
    </w:pPr>
    <w:rPr>
      <w:sz w:val="20"/>
      <w:szCs w:val="20"/>
    </w:rPr>
  </w:style>
  <w:style w:type="character" w:customStyle="1" w:styleId="CommentTextChar">
    <w:name w:val="Comment Text Char"/>
    <w:basedOn w:val="DefaultParagraphFont"/>
    <w:link w:val="CommentText"/>
    <w:uiPriority w:val="99"/>
    <w:rsid w:val="008028C9"/>
    <w:rPr>
      <w:sz w:val="20"/>
      <w:szCs w:val="20"/>
    </w:rPr>
  </w:style>
  <w:style w:type="paragraph" w:styleId="CommentSubject">
    <w:name w:val="annotation subject"/>
    <w:basedOn w:val="CommentText"/>
    <w:next w:val="CommentText"/>
    <w:link w:val="CommentSubjectChar"/>
    <w:uiPriority w:val="99"/>
    <w:semiHidden/>
    <w:unhideWhenUsed/>
    <w:rsid w:val="008028C9"/>
    <w:rPr>
      <w:b/>
      <w:bCs/>
    </w:rPr>
  </w:style>
  <w:style w:type="character" w:customStyle="1" w:styleId="CommentSubjectChar">
    <w:name w:val="Comment Subject Char"/>
    <w:basedOn w:val="CommentTextChar"/>
    <w:link w:val="CommentSubject"/>
    <w:uiPriority w:val="99"/>
    <w:semiHidden/>
    <w:rsid w:val="008028C9"/>
    <w:rPr>
      <w:b/>
      <w:bCs/>
      <w:sz w:val="20"/>
      <w:szCs w:val="20"/>
    </w:rPr>
  </w:style>
  <w:style w:type="character" w:customStyle="1" w:styleId="mord">
    <w:name w:val="mord"/>
    <w:basedOn w:val="DefaultParagraphFont"/>
    <w:rsid w:val="00BA60DE"/>
  </w:style>
  <w:style w:type="character" w:customStyle="1" w:styleId="mopen">
    <w:name w:val="mopen"/>
    <w:basedOn w:val="DefaultParagraphFont"/>
    <w:rsid w:val="00BA60DE"/>
  </w:style>
  <w:style w:type="character" w:customStyle="1" w:styleId="mbin">
    <w:name w:val="mbin"/>
    <w:basedOn w:val="DefaultParagraphFont"/>
    <w:rsid w:val="00BA60DE"/>
  </w:style>
  <w:style w:type="character" w:customStyle="1" w:styleId="mclose">
    <w:name w:val="mclose"/>
    <w:basedOn w:val="DefaultParagraphFont"/>
    <w:rsid w:val="00BA60DE"/>
  </w:style>
  <w:style w:type="character" w:customStyle="1" w:styleId="mrel">
    <w:name w:val="mrel"/>
    <w:basedOn w:val="DefaultParagraphFont"/>
    <w:rsid w:val="00BA60DE"/>
  </w:style>
  <w:style w:type="character" w:customStyle="1" w:styleId="katex-mathml">
    <w:name w:val="katex-mathml"/>
    <w:basedOn w:val="DefaultParagraphFont"/>
    <w:rsid w:val="00BA60DE"/>
  </w:style>
  <w:style w:type="character" w:customStyle="1" w:styleId="css-0">
    <w:name w:val="css-0"/>
    <w:basedOn w:val="DefaultParagraphFont"/>
    <w:rsid w:val="003F10C5"/>
  </w:style>
  <w:style w:type="character" w:customStyle="1" w:styleId="css-10o52y0">
    <w:name w:val="css-10o52y0"/>
    <w:basedOn w:val="DefaultParagraphFont"/>
    <w:rsid w:val="003F10C5"/>
  </w:style>
  <w:style w:type="character" w:customStyle="1" w:styleId="css-1fxatq4">
    <w:name w:val="css-1fxatq4"/>
    <w:basedOn w:val="DefaultParagraphFont"/>
    <w:rsid w:val="003F10C5"/>
  </w:style>
  <w:style w:type="character" w:customStyle="1" w:styleId="css-1f32sl1">
    <w:name w:val="css-1f32sl1"/>
    <w:basedOn w:val="DefaultParagraphFont"/>
    <w:rsid w:val="003F10C5"/>
  </w:style>
  <w:style w:type="table" w:styleId="TableGrid">
    <w:name w:val="Table Grid"/>
    <w:basedOn w:val="TableNormal"/>
    <w:uiPriority w:val="59"/>
    <w:rsid w:val="0057006B"/>
    <w:pPr>
      <w:spacing w:after="0" w:line="240" w:lineRule="auto"/>
    </w:pPr>
    <w:rPr>
      <w:kern w:val="0"/>
      <w:sz w:val="22"/>
      <w:szCs w:val="22"/>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rsid w:val="0014304F"/>
    <w:pPr>
      <w:spacing w:after="0" w:line="240" w:lineRule="auto"/>
    </w:pPr>
    <w:rPr>
      <w:lang w:eastAsia="en-GB"/>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customStyle="1" w:styleId="TableGrid0">
    <w:name w:val="TableGrid"/>
    <w:rsid w:val="006D492B"/>
    <w:pPr>
      <w:spacing w:after="0" w:line="240" w:lineRule="auto"/>
    </w:pPr>
    <w:rPr>
      <w:lang w:eastAsia="en-GB"/>
    </w:rPr>
    <w:tblPr>
      <w:tblCellMar>
        <w:top w:w="0" w:type="dxa"/>
        <w:left w:w="0" w:type="dxa"/>
        <w:bottom w:w="0" w:type="dxa"/>
        <w:right w:w="0" w:type="dxa"/>
      </w:tblCellMar>
    </w:tblPr>
  </w:style>
  <w:style w:type="paragraph" w:styleId="HTMLPreformatted">
    <w:name w:val="HTML Preformatted"/>
    <w:basedOn w:val="Normal"/>
    <w:link w:val="HTMLPreformattedChar"/>
    <w:uiPriority w:val="99"/>
    <w:semiHidden/>
    <w:unhideWhenUsed/>
    <w:rsid w:val="006A19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6A196D"/>
    <w:rPr>
      <w:rFonts w:ascii="Courier New" w:hAnsi="Courier New" w:cs="Courier New"/>
      <w:kern w:val="0"/>
      <w:sz w:val="20"/>
      <w:szCs w:val="20"/>
      <w:lang w:eastAsia="en-GB"/>
      <w14:ligatures w14:val="none"/>
    </w:rPr>
  </w:style>
  <w:style w:type="table" w:styleId="ListTable1Light-Accent4">
    <w:name w:val="List Table 1 Light Accent 4"/>
    <w:basedOn w:val="TableNormal"/>
    <w:uiPriority w:val="46"/>
    <w:rsid w:val="00C95346"/>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customStyle="1" w:styleId="delimsizing">
    <w:name w:val="delimsizing"/>
    <w:basedOn w:val="DefaultParagraphFont"/>
    <w:rsid w:val="00117B45"/>
  </w:style>
  <w:style w:type="character" w:customStyle="1" w:styleId="vlist-s">
    <w:name w:val="vlist-s"/>
    <w:basedOn w:val="DefaultParagraphFont"/>
    <w:rsid w:val="00117B45"/>
  </w:style>
  <w:style w:type="character" w:customStyle="1" w:styleId="overflow-hidden">
    <w:name w:val="overflow-hidden"/>
    <w:basedOn w:val="DefaultParagraphFont"/>
    <w:rsid w:val="00356422"/>
  </w:style>
  <w:style w:type="character" w:customStyle="1" w:styleId="truncate">
    <w:name w:val="truncate"/>
    <w:basedOn w:val="DefaultParagraphFont"/>
    <w:rsid w:val="00F16700"/>
  </w:style>
  <w:style w:type="paragraph" w:styleId="Caption">
    <w:name w:val="caption"/>
    <w:basedOn w:val="Normal"/>
    <w:next w:val="Normal"/>
    <w:uiPriority w:val="35"/>
    <w:unhideWhenUsed/>
    <w:qFormat/>
    <w:rsid w:val="00650B52"/>
    <w:pPr>
      <w:spacing w:after="200" w:line="240" w:lineRule="auto"/>
      <w:ind w:hanging="720"/>
    </w:pPr>
    <w:rPr>
      <w:rFonts w:ascii="Times New Roman" w:eastAsiaTheme="minorHAnsi" w:hAnsi="Times New Roman"/>
      <w:i/>
      <w:iCs/>
      <w:color w:val="0E2841" w:themeColor="text2"/>
      <w:kern w:val="0"/>
      <w:sz w:val="18"/>
      <w:szCs w:val="18"/>
      <w14:ligatures w14:val="none"/>
    </w:rPr>
  </w:style>
  <w:style w:type="table" w:styleId="PlainTable2">
    <w:name w:val="Plain Table 2"/>
    <w:basedOn w:val="TableNormal"/>
    <w:uiPriority w:val="42"/>
    <w:rsid w:val="00C9102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99"/>
    <w:rsid w:val="00EC23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relative">
    <w:name w:val="relative"/>
    <w:basedOn w:val="DefaultParagraphFont"/>
    <w:rsid w:val="009F1DA3"/>
  </w:style>
  <w:style w:type="table" w:styleId="GridTable4-Accent3">
    <w:name w:val="Grid Table 4 Accent 3"/>
    <w:basedOn w:val="TableNormal"/>
    <w:uiPriority w:val="49"/>
    <w:rsid w:val="00AE074F"/>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customStyle="1" w:styleId="s12">
    <w:name w:val="s12"/>
    <w:basedOn w:val="DefaultParagraphFont"/>
    <w:rsid w:val="003248CC"/>
  </w:style>
  <w:style w:type="character" w:customStyle="1" w:styleId="ms-1">
    <w:name w:val="ms-1"/>
    <w:basedOn w:val="DefaultParagraphFont"/>
    <w:rsid w:val="00A752B2"/>
  </w:style>
  <w:style w:type="character" w:customStyle="1" w:styleId="max-w-full">
    <w:name w:val="max-w-full"/>
    <w:basedOn w:val="DefaultParagraphFont"/>
    <w:rsid w:val="00A752B2"/>
  </w:style>
  <w:style w:type="table" w:styleId="GridTable1Light-Accent3">
    <w:name w:val="Grid Table 1 Light Accent 3"/>
    <w:basedOn w:val="TableNormal"/>
    <w:uiPriority w:val="46"/>
    <w:rsid w:val="00D31D26"/>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3-Accent6">
    <w:name w:val="Grid Table 3 Accent 6"/>
    <w:basedOn w:val="TableNormal"/>
    <w:uiPriority w:val="48"/>
    <w:rsid w:val="00D31D26"/>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5Dark-Accent4">
    <w:name w:val="Grid Table 5 Dark Accent 4"/>
    <w:basedOn w:val="TableNormal"/>
    <w:uiPriority w:val="50"/>
    <w:rsid w:val="00B6583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character" w:customStyle="1" w:styleId="display-block">
    <w:name w:val="display-block"/>
    <w:basedOn w:val="DefaultParagraphFont"/>
    <w:rsid w:val="006E2552"/>
  </w:style>
  <w:style w:type="paragraph" w:customStyle="1" w:styleId="p2">
    <w:name w:val="p2"/>
    <w:basedOn w:val="Normal"/>
    <w:rsid w:val="00B61D7F"/>
    <w:pPr>
      <w:spacing w:after="0" w:line="240" w:lineRule="auto"/>
    </w:pPr>
    <w:rPr>
      <w:rFonts w:ascii="Arial" w:hAnsi="Arial" w:cs="Arial"/>
      <w:color w:val="E96828"/>
      <w:kern w:val="0"/>
      <w:sz w:val="23"/>
      <w:szCs w:val="23"/>
      <w:lang w:eastAsia="en-GB"/>
      <w14:ligatures w14:val="none"/>
    </w:rPr>
  </w:style>
  <w:style w:type="paragraph" w:customStyle="1" w:styleId="p3">
    <w:name w:val="p3"/>
    <w:basedOn w:val="Normal"/>
    <w:rsid w:val="00231FDA"/>
    <w:pPr>
      <w:spacing w:after="0" w:line="240" w:lineRule="auto"/>
    </w:pPr>
    <w:rPr>
      <w:rFonts w:ascii="Arial" w:hAnsi="Arial" w:cs="Arial"/>
      <w:color w:val="000000"/>
      <w:kern w:val="0"/>
      <w:sz w:val="16"/>
      <w:szCs w:val="16"/>
      <w:lang w:eastAsia="en-GB"/>
      <w14:ligatures w14:val="none"/>
    </w:rPr>
  </w:style>
  <w:style w:type="table" w:styleId="GridTable2-Accent6">
    <w:name w:val="Grid Table 2 Accent 6"/>
    <w:basedOn w:val="TableNormal"/>
    <w:uiPriority w:val="47"/>
    <w:rsid w:val="009C33E0"/>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Accent2">
    <w:name w:val="Grid Table 5 Dark Accent 2"/>
    <w:basedOn w:val="TableNormal"/>
    <w:uiPriority w:val="50"/>
    <w:rsid w:val="00806A4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character" w:customStyle="1" w:styleId="mpunct">
    <w:name w:val="mpunct"/>
    <w:basedOn w:val="DefaultParagraphFont"/>
    <w:rsid w:val="006E10F7"/>
  </w:style>
  <w:style w:type="character" w:customStyle="1" w:styleId="-me-1">
    <w:name w:val="-me-1"/>
    <w:basedOn w:val="DefaultParagraphFont"/>
    <w:rsid w:val="00BF1E7A"/>
  </w:style>
  <w:style w:type="character" w:customStyle="1" w:styleId="mop">
    <w:name w:val="mop"/>
    <w:basedOn w:val="DefaultParagraphFont"/>
    <w:rsid w:val="00BF1E7A"/>
  </w:style>
  <w:style w:type="table" w:styleId="GridTable1Light-Accent1">
    <w:name w:val="Grid Table 1 Light Accent 1"/>
    <w:basedOn w:val="TableNormal"/>
    <w:uiPriority w:val="46"/>
    <w:rsid w:val="00630D7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F64372"/>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F64372"/>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PlainTable3">
    <w:name w:val="Plain Table 3"/>
    <w:basedOn w:val="TableNormal"/>
    <w:uiPriority w:val="43"/>
    <w:rsid w:val="00801C5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D66F0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6">
    <w:name w:val="Grid Table 5 Dark Accent 6"/>
    <w:basedOn w:val="TableNormal"/>
    <w:uiPriority w:val="50"/>
    <w:rsid w:val="00BA027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customStyle="1" w:styleId="mspace">
    <w:name w:val="mspace"/>
    <w:basedOn w:val="DefaultParagraphFont"/>
    <w:rsid w:val="00E32EDB"/>
  </w:style>
  <w:style w:type="paragraph" w:customStyle="1" w:styleId="not-prose">
    <w:name w:val="not-prose"/>
    <w:basedOn w:val="Normal"/>
    <w:rsid w:val="00E31F37"/>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dtet0b">
    <w:name w:val="dtet0b"/>
    <w:basedOn w:val="DefaultParagraphFont"/>
    <w:rsid w:val="007F7C38"/>
  </w:style>
  <w:style w:type="character" w:customStyle="1" w:styleId="hljs-attribute">
    <w:name w:val="hljs-attribute"/>
    <w:basedOn w:val="DefaultParagraphFont"/>
    <w:rsid w:val="004527D7"/>
  </w:style>
  <w:style w:type="character" w:customStyle="1" w:styleId="hljs-number">
    <w:name w:val="hljs-number"/>
    <w:basedOn w:val="DefaultParagraphFont"/>
    <w:rsid w:val="00394931"/>
  </w:style>
  <w:style w:type="paragraph" w:styleId="FootnoteText">
    <w:name w:val="footnote text"/>
    <w:basedOn w:val="Normal"/>
    <w:link w:val="FootnoteTextChar"/>
    <w:uiPriority w:val="99"/>
    <w:semiHidden/>
    <w:unhideWhenUsed/>
    <w:rsid w:val="0046729F"/>
    <w:pPr>
      <w:spacing w:after="0" w:line="240" w:lineRule="auto"/>
    </w:pPr>
    <w:rPr>
      <w:sz w:val="20"/>
      <w:szCs w:val="20"/>
      <w:lang w:eastAsia="en-GB"/>
    </w:rPr>
  </w:style>
  <w:style w:type="character" w:customStyle="1" w:styleId="FootnoteTextChar">
    <w:name w:val="Footnote Text Char"/>
    <w:basedOn w:val="DefaultParagraphFont"/>
    <w:link w:val="FootnoteText"/>
    <w:uiPriority w:val="99"/>
    <w:semiHidden/>
    <w:rsid w:val="0046729F"/>
    <w:rPr>
      <w:sz w:val="20"/>
      <w:szCs w:val="20"/>
      <w:lang w:eastAsia="en-GB"/>
    </w:rPr>
  </w:style>
  <w:style w:type="character" w:styleId="FootnoteReference">
    <w:name w:val="footnote reference"/>
    <w:basedOn w:val="DefaultParagraphFont"/>
    <w:uiPriority w:val="99"/>
    <w:semiHidden/>
    <w:unhideWhenUsed/>
    <w:rsid w:val="0046729F"/>
    <w:rPr>
      <w:vertAlign w:val="superscript"/>
    </w:rPr>
  </w:style>
  <w:style w:type="character" w:customStyle="1" w:styleId="whitespace-normal">
    <w:name w:val="whitespace-normal"/>
    <w:basedOn w:val="DefaultParagraphFont"/>
    <w:rsid w:val="00F272C5"/>
  </w:style>
  <w:style w:type="character" w:customStyle="1" w:styleId="Heading2Char1">
    <w:name w:val="Heading 2 Char1"/>
    <w:basedOn w:val="DefaultParagraphFont"/>
    <w:uiPriority w:val="9"/>
    <w:qFormat/>
    <w:rsid w:val="00FD218B"/>
    <w:rPr>
      <w:rFonts w:cs="SimSun"/>
      <w:b/>
      <w:color w:val="000000"/>
      <w:sz w:val="26"/>
      <w:szCs w:val="26"/>
      <w:lang w:val="en-US" w:eastAsia="en-US"/>
    </w:rPr>
  </w:style>
  <w:style w:type="character" w:customStyle="1" w:styleId="Heading3Char1">
    <w:name w:val="Heading 3 Char1"/>
    <w:basedOn w:val="DefaultParagraphFont"/>
    <w:uiPriority w:val="9"/>
    <w:qFormat/>
    <w:rsid w:val="00FD218B"/>
    <w:rPr>
      <w:rFonts w:eastAsia="Times New Roman"/>
      <w:b/>
      <w:bCs/>
      <w:sz w:val="24"/>
      <w:szCs w:val="27"/>
      <w:lang w:val="en-US" w:eastAsia="en-US"/>
    </w:rPr>
  </w:style>
  <w:style w:type="table" w:styleId="GridTable3-Accent4">
    <w:name w:val="Grid Table 3 Accent 4"/>
    <w:basedOn w:val="TableNormal"/>
    <w:uiPriority w:val="48"/>
    <w:rsid w:val="00F868E8"/>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2D6A3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CF24BC"/>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customStyle="1" w:styleId="listinparag">
    <w:name w:val="list in parag"/>
    <w:basedOn w:val="Normal"/>
    <w:rsid w:val="00DA5C53"/>
    <w:pPr>
      <w:numPr>
        <w:numId w:val="1"/>
      </w:numPr>
      <w:spacing w:after="0" w:line="259" w:lineRule="auto"/>
    </w:pPr>
    <w:rPr>
      <w:rFonts w:ascii="Arial" w:eastAsiaTheme="minorHAnsi" w:hAnsi="Arial"/>
      <w:kern w:val="0"/>
      <w:sz w:val="22"/>
      <w14:ligatures w14:val="none"/>
    </w:rPr>
  </w:style>
  <w:style w:type="table" w:customStyle="1" w:styleId="TableGrid1">
    <w:name w:val="Table Grid1"/>
    <w:basedOn w:val="TableNormal"/>
    <w:next w:val="TableGrid"/>
    <w:uiPriority w:val="39"/>
    <w:rsid w:val="00DA5C53"/>
    <w:pPr>
      <w:spacing w:after="0" w:line="240" w:lineRule="auto"/>
    </w:pPr>
    <w:rPr>
      <w:rFonts w:eastAsiaTheme="minorHAns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DA5C53"/>
    <w:rPr>
      <w:rFonts w:ascii="Segoe UI" w:hAnsi="Segoe UI" w:cs="Segoe UI" w:hint="default"/>
      <w:sz w:val="18"/>
      <w:szCs w:val="18"/>
    </w:rPr>
  </w:style>
  <w:style w:type="paragraph" w:customStyle="1" w:styleId="pf0">
    <w:name w:val="pf0"/>
    <w:basedOn w:val="Normal"/>
    <w:rsid w:val="00DA5C53"/>
    <w:pPr>
      <w:autoSpaceDN w:val="0"/>
      <w:spacing w:before="100" w:after="100" w:line="240" w:lineRule="auto"/>
    </w:pPr>
    <w:rPr>
      <w:rFonts w:ascii="Times New Roman" w:eastAsiaTheme="minorHAnsi" w:hAnsi="Times New Roman" w:cs="Times New Roman"/>
      <w:kern w:val="0"/>
      <w:lang w:eastAsia="en-GB"/>
      <w14:ligatures w14:val="none"/>
    </w:rPr>
  </w:style>
  <w:style w:type="character" w:customStyle="1" w:styleId="cf31">
    <w:name w:val="cf31"/>
    <w:basedOn w:val="DefaultParagraphFont"/>
    <w:rsid w:val="00DA5C53"/>
    <w:rPr>
      <w:rFonts w:ascii="Segoe UI" w:hAnsi="Segoe UI" w:cs="Segoe UI" w:hint="default"/>
      <w:b/>
      <w:bCs/>
      <w:shd w:val="clear" w:color="auto" w:fill="FFFF00"/>
    </w:rPr>
  </w:style>
  <w:style w:type="paragraph" w:customStyle="1" w:styleId="msonormal0">
    <w:name w:val="msonormal"/>
    <w:basedOn w:val="Normal"/>
    <w:rsid w:val="00A46C57"/>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81789">
      <w:bodyDiv w:val="1"/>
      <w:marLeft w:val="0"/>
      <w:marRight w:val="0"/>
      <w:marTop w:val="0"/>
      <w:marBottom w:val="0"/>
      <w:divBdr>
        <w:top w:val="none" w:sz="0" w:space="0" w:color="auto"/>
        <w:left w:val="none" w:sz="0" w:space="0" w:color="auto"/>
        <w:bottom w:val="none" w:sz="0" w:space="0" w:color="auto"/>
        <w:right w:val="none" w:sz="0" w:space="0" w:color="auto"/>
      </w:divBdr>
      <w:divsChild>
        <w:div w:id="263852161">
          <w:marLeft w:val="0"/>
          <w:marRight w:val="0"/>
          <w:marTop w:val="0"/>
          <w:marBottom w:val="0"/>
          <w:divBdr>
            <w:top w:val="none" w:sz="0" w:space="0" w:color="auto"/>
            <w:left w:val="none" w:sz="0" w:space="0" w:color="auto"/>
            <w:bottom w:val="none" w:sz="0" w:space="0" w:color="auto"/>
            <w:right w:val="none" w:sz="0" w:space="0" w:color="auto"/>
          </w:divBdr>
        </w:div>
      </w:divsChild>
    </w:div>
    <w:div w:id="61756425">
      <w:bodyDiv w:val="1"/>
      <w:marLeft w:val="0"/>
      <w:marRight w:val="0"/>
      <w:marTop w:val="0"/>
      <w:marBottom w:val="0"/>
      <w:divBdr>
        <w:top w:val="none" w:sz="0" w:space="0" w:color="auto"/>
        <w:left w:val="none" w:sz="0" w:space="0" w:color="auto"/>
        <w:bottom w:val="none" w:sz="0" w:space="0" w:color="auto"/>
        <w:right w:val="none" w:sz="0" w:space="0" w:color="auto"/>
      </w:divBdr>
    </w:div>
    <w:div w:id="75522434">
      <w:bodyDiv w:val="1"/>
      <w:marLeft w:val="0"/>
      <w:marRight w:val="0"/>
      <w:marTop w:val="0"/>
      <w:marBottom w:val="0"/>
      <w:divBdr>
        <w:top w:val="none" w:sz="0" w:space="0" w:color="auto"/>
        <w:left w:val="none" w:sz="0" w:space="0" w:color="auto"/>
        <w:bottom w:val="none" w:sz="0" w:space="0" w:color="auto"/>
        <w:right w:val="none" w:sz="0" w:space="0" w:color="auto"/>
      </w:divBdr>
    </w:div>
    <w:div w:id="114757663">
      <w:bodyDiv w:val="1"/>
      <w:marLeft w:val="0"/>
      <w:marRight w:val="0"/>
      <w:marTop w:val="0"/>
      <w:marBottom w:val="0"/>
      <w:divBdr>
        <w:top w:val="none" w:sz="0" w:space="0" w:color="auto"/>
        <w:left w:val="none" w:sz="0" w:space="0" w:color="auto"/>
        <w:bottom w:val="none" w:sz="0" w:space="0" w:color="auto"/>
        <w:right w:val="none" w:sz="0" w:space="0" w:color="auto"/>
      </w:divBdr>
      <w:divsChild>
        <w:div w:id="463498390">
          <w:marLeft w:val="0"/>
          <w:marRight w:val="0"/>
          <w:marTop w:val="0"/>
          <w:marBottom w:val="0"/>
          <w:divBdr>
            <w:top w:val="none" w:sz="0" w:space="0" w:color="auto"/>
            <w:left w:val="none" w:sz="0" w:space="0" w:color="auto"/>
            <w:bottom w:val="none" w:sz="0" w:space="0" w:color="auto"/>
            <w:right w:val="none" w:sz="0" w:space="0" w:color="auto"/>
          </w:divBdr>
          <w:divsChild>
            <w:div w:id="1775200455">
              <w:marLeft w:val="0"/>
              <w:marRight w:val="0"/>
              <w:marTop w:val="0"/>
              <w:marBottom w:val="0"/>
              <w:divBdr>
                <w:top w:val="none" w:sz="0" w:space="0" w:color="auto"/>
                <w:left w:val="none" w:sz="0" w:space="0" w:color="auto"/>
                <w:bottom w:val="none" w:sz="0" w:space="0" w:color="auto"/>
                <w:right w:val="none" w:sz="0" w:space="0" w:color="auto"/>
              </w:divBdr>
            </w:div>
            <w:div w:id="1939749532">
              <w:marLeft w:val="0"/>
              <w:marRight w:val="0"/>
              <w:marTop w:val="0"/>
              <w:marBottom w:val="0"/>
              <w:divBdr>
                <w:top w:val="none" w:sz="0" w:space="0" w:color="auto"/>
                <w:left w:val="none" w:sz="0" w:space="0" w:color="auto"/>
                <w:bottom w:val="none" w:sz="0" w:space="0" w:color="auto"/>
                <w:right w:val="none" w:sz="0" w:space="0" w:color="auto"/>
              </w:divBdr>
              <w:divsChild>
                <w:div w:id="1959944499">
                  <w:marLeft w:val="0"/>
                  <w:marRight w:val="0"/>
                  <w:marTop w:val="0"/>
                  <w:marBottom w:val="0"/>
                  <w:divBdr>
                    <w:top w:val="none" w:sz="0" w:space="0" w:color="auto"/>
                    <w:left w:val="none" w:sz="0" w:space="0" w:color="auto"/>
                    <w:bottom w:val="none" w:sz="0" w:space="0" w:color="auto"/>
                    <w:right w:val="none" w:sz="0" w:space="0" w:color="auto"/>
                  </w:divBdr>
                  <w:divsChild>
                    <w:div w:id="109150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342414">
              <w:marLeft w:val="0"/>
              <w:marRight w:val="0"/>
              <w:marTop w:val="0"/>
              <w:marBottom w:val="0"/>
              <w:divBdr>
                <w:top w:val="none" w:sz="0" w:space="0" w:color="auto"/>
                <w:left w:val="none" w:sz="0" w:space="0" w:color="auto"/>
                <w:bottom w:val="none" w:sz="0" w:space="0" w:color="auto"/>
                <w:right w:val="none" w:sz="0" w:space="0" w:color="auto"/>
              </w:divBdr>
            </w:div>
          </w:divsChild>
        </w:div>
        <w:div w:id="2000496356">
          <w:marLeft w:val="0"/>
          <w:marRight w:val="0"/>
          <w:marTop w:val="0"/>
          <w:marBottom w:val="0"/>
          <w:divBdr>
            <w:top w:val="none" w:sz="0" w:space="0" w:color="auto"/>
            <w:left w:val="none" w:sz="0" w:space="0" w:color="auto"/>
            <w:bottom w:val="none" w:sz="0" w:space="0" w:color="auto"/>
            <w:right w:val="none" w:sz="0" w:space="0" w:color="auto"/>
          </w:divBdr>
          <w:divsChild>
            <w:div w:id="1703483323">
              <w:marLeft w:val="0"/>
              <w:marRight w:val="0"/>
              <w:marTop w:val="0"/>
              <w:marBottom w:val="0"/>
              <w:divBdr>
                <w:top w:val="none" w:sz="0" w:space="0" w:color="auto"/>
                <w:left w:val="none" w:sz="0" w:space="0" w:color="auto"/>
                <w:bottom w:val="none" w:sz="0" w:space="0" w:color="auto"/>
                <w:right w:val="none" w:sz="0" w:space="0" w:color="auto"/>
              </w:divBdr>
            </w:div>
            <w:div w:id="1307591106">
              <w:marLeft w:val="0"/>
              <w:marRight w:val="0"/>
              <w:marTop w:val="0"/>
              <w:marBottom w:val="0"/>
              <w:divBdr>
                <w:top w:val="none" w:sz="0" w:space="0" w:color="auto"/>
                <w:left w:val="none" w:sz="0" w:space="0" w:color="auto"/>
                <w:bottom w:val="none" w:sz="0" w:space="0" w:color="auto"/>
                <w:right w:val="none" w:sz="0" w:space="0" w:color="auto"/>
              </w:divBdr>
              <w:divsChild>
                <w:div w:id="1485590012">
                  <w:marLeft w:val="0"/>
                  <w:marRight w:val="0"/>
                  <w:marTop w:val="0"/>
                  <w:marBottom w:val="0"/>
                  <w:divBdr>
                    <w:top w:val="none" w:sz="0" w:space="0" w:color="auto"/>
                    <w:left w:val="none" w:sz="0" w:space="0" w:color="auto"/>
                    <w:bottom w:val="none" w:sz="0" w:space="0" w:color="auto"/>
                    <w:right w:val="none" w:sz="0" w:space="0" w:color="auto"/>
                  </w:divBdr>
                  <w:divsChild>
                    <w:div w:id="3801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78697">
      <w:marLeft w:val="0"/>
      <w:marRight w:val="0"/>
      <w:marTop w:val="0"/>
      <w:marBottom w:val="0"/>
      <w:divBdr>
        <w:top w:val="none" w:sz="0" w:space="0" w:color="auto"/>
        <w:left w:val="none" w:sz="0" w:space="0" w:color="auto"/>
        <w:bottom w:val="none" w:sz="0" w:space="0" w:color="auto"/>
        <w:right w:val="none" w:sz="0" w:space="0" w:color="auto"/>
      </w:divBdr>
      <w:divsChild>
        <w:div w:id="1431969160">
          <w:marLeft w:val="0"/>
          <w:marRight w:val="0"/>
          <w:marTop w:val="0"/>
          <w:marBottom w:val="0"/>
          <w:divBdr>
            <w:top w:val="none" w:sz="0" w:space="0" w:color="auto"/>
            <w:left w:val="none" w:sz="0" w:space="0" w:color="auto"/>
            <w:bottom w:val="none" w:sz="0" w:space="0" w:color="auto"/>
            <w:right w:val="none" w:sz="0" w:space="0" w:color="auto"/>
          </w:divBdr>
          <w:divsChild>
            <w:div w:id="486289280">
              <w:marLeft w:val="0"/>
              <w:marRight w:val="0"/>
              <w:marTop w:val="0"/>
              <w:marBottom w:val="0"/>
              <w:divBdr>
                <w:top w:val="none" w:sz="0" w:space="0" w:color="auto"/>
                <w:left w:val="none" w:sz="0" w:space="0" w:color="auto"/>
                <w:bottom w:val="none" w:sz="0" w:space="0" w:color="auto"/>
                <w:right w:val="none" w:sz="0" w:space="0" w:color="auto"/>
              </w:divBdr>
              <w:divsChild>
                <w:div w:id="535774574">
                  <w:marLeft w:val="0"/>
                  <w:marRight w:val="0"/>
                  <w:marTop w:val="0"/>
                  <w:marBottom w:val="0"/>
                  <w:divBdr>
                    <w:top w:val="none" w:sz="0" w:space="0" w:color="auto"/>
                    <w:left w:val="none" w:sz="0" w:space="0" w:color="auto"/>
                    <w:bottom w:val="none" w:sz="0" w:space="0" w:color="auto"/>
                    <w:right w:val="none" w:sz="0" w:space="0" w:color="auto"/>
                  </w:divBdr>
                  <w:divsChild>
                    <w:div w:id="1003826543">
                      <w:marLeft w:val="0"/>
                      <w:marRight w:val="0"/>
                      <w:marTop w:val="0"/>
                      <w:marBottom w:val="0"/>
                      <w:divBdr>
                        <w:top w:val="none" w:sz="0" w:space="0" w:color="auto"/>
                        <w:left w:val="none" w:sz="0" w:space="0" w:color="auto"/>
                        <w:bottom w:val="none" w:sz="0" w:space="0" w:color="auto"/>
                        <w:right w:val="none" w:sz="0" w:space="0" w:color="auto"/>
                      </w:divBdr>
                      <w:divsChild>
                        <w:div w:id="905602223">
                          <w:marLeft w:val="0"/>
                          <w:marRight w:val="0"/>
                          <w:marTop w:val="0"/>
                          <w:marBottom w:val="0"/>
                          <w:divBdr>
                            <w:top w:val="none" w:sz="0" w:space="0" w:color="auto"/>
                            <w:left w:val="none" w:sz="0" w:space="0" w:color="auto"/>
                            <w:bottom w:val="none" w:sz="0" w:space="0" w:color="auto"/>
                            <w:right w:val="none" w:sz="0" w:space="0" w:color="auto"/>
                          </w:divBdr>
                          <w:divsChild>
                            <w:div w:id="1551384020">
                              <w:marLeft w:val="0"/>
                              <w:marRight w:val="0"/>
                              <w:marTop w:val="0"/>
                              <w:marBottom w:val="0"/>
                              <w:divBdr>
                                <w:top w:val="none" w:sz="0" w:space="0" w:color="auto"/>
                                <w:left w:val="none" w:sz="0" w:space="0" w:color="auto"/>
                                <w:bottom w:val="none" w:sz="0" w:space="0" w:color="auto"/>
                                <w:right w:val="none" w:sz="0" w:space="0" w:color="auto"/>
                              </w:divBdr>
                              <w:divsChild>
                                <w:div w:id="14305077">
                                  <w:marLeft w:val="0"/>
                                  <w:marRight w:val="0"/>
                                  <w:marTop w:val="0"/>
                                  <w:marBottom w:val="0"/>
                                  <w:divBdr>
                                    <w:top w:val="none" w:sz="0" w:space="0" w:color="auto"/>
                                    <w:left w:val="none" w:sz="0" w:space="0" w:color="auto"/>
                                    <w:bottom w:val="none" w:sz="0" w:space="0" w:color="auto"/>
                                    <w:right w:val="none" w:sz="0" w:space="0" w:color="auto"/>
                                  </w:divBdr>
                                  <w:divsChild>
                                    <w:div w:id="2136829870">
                                      <w:marLeft w:val="0"/>
                                      <w:marRight w:val="0"/>
                                      <w:marTop w:val="0"/>
                                      <w:marBottom w:val="0"/>
                                      <w:divBdr>
                                        <w:top w:val="none" w:sz="0" w:space="0" w:color="auto"/>
                                        <w:left w:val="none" w:sz="0" w:space="0" w:color="auto"/>
                                        <w:bottom w:val="none" w:sz="0" w:space="0" w:color="auto"/>
                                        <w:right w:val="none" w:sz="0" w:space="0" w:color="auto"/>
                                      </w:divBdr>
                                      <w:divsChild>
                                        <w:div w:id="1293752244">
                                          <w:marLeft w:val="0"/>
                                          <w:marRight w:val="0"/>
                                          <w:marTop w:val="0"/>
                                          <w:marBottom w:val="0"/>
                                          <w:divBdr>
                                            <w:top w:val="none" w:sz="0" w:space="0" w:color="auto"/>
                                            <w:left w:val="none" w:sz="0" w:space="0" w:color="auto"/>
                                            <w:bottom w:val="none" w:sz="0" w:space="0" w:color="auto"/>
                                            <w:right w:val="none" w:sz="0" w:space="0" w:color="auto"/>
                                          </w:divBdr>
                                          <w:divsChild>
                                            <w:div w:id="649987310">
                                              <w:marLeft w:val="0"/>
                                              <w:marRight w:val="0"/>
                                              <w:marTop w:val="0"/>
                                              <w:marBottom w:val="0"/>
                                              <w:divBdr>
                                                <w:top w:val="none" w:sz="0" w:space="0" w:color="auto"/>
                                                <w:left w:val="none" w:sz="0" w:space="0" w:color="auto"/>
                                                <w:bottom w:val="none" w:sz="0" w:space="0" w:color="auto"/>
                                                <w:right w:val="none" w:sz="0" w:space="0" w:color="auto"/>
                                              </w:divBdr>
                                              <w:divsChild>
                                                <w:div w:id="2045910312">
                                                  <w:marLeft w:val="0"/>
                                                  <w:marRight w:val="0"/>
                                                  <w:marTop w:val="0"/>
                                                  <w:marBottom w:val="0"/>
                                                  <w:divBdr>
                                                    <w:top w:val="none" w:sz="0" w:space="0" w:color="auto"/>
                                                    <w:left w:val="none" w:sz="0" w:space="0" w:color="auto"/>
                                                    <w:bottom w:val="none" w:sz="0" w:space="0" w:color="auto"/>
                                                    <w:right w:val="none" w:sz="0" w:space="0" w:color="auto"/>
                                                  </w:divBdr>
                                                  <w:divsChild>
                                                    <w:div w:id="1389651795">
                                                      <w:marLeft w:val="0"/>
                                                      <w:marRight w:val="0"/>
                                                      <w:marTop w:val="0"/>
                                                      <w:marBottom w:val="0"/>
                                                      <w:divBdr>
                                                        <w:top w:val="none" w:sz="0" w:space="0" w:color="auto"/>
                                                        <w:left w:val="none" w:sz="0" w:space="0" w:color="auto"/>
                                                        <w:bottom w:val="none" w:sz="0" w:space="0" w:color="auto"/>
                                                        <w:right w:val="none" w:sz="0" w:space="0" w:color="auto"/>
                                                      </w:divBdr>
                                                      <w:divsChild>
                                                        <w:div w:id="1913735688">
                                                          <w:marLeft w:val="0"/>
                                                          <w:marRight w:val="0"/>
                                                          <w:marTop w:val="0"/>
                                                          <w:marBottom w:val="0"/>
                                                          <w:divBdr>
                                                            <w:top w:val="none" w:sz="0" w:space="0" w:color="auto"/>
                                                            <w:left w:val="none" w:sz="0" w:space="0" w:color="auto"/>
                                                            <w:bottom w:val="none" w:sz="0" w:space="0" w:color="auto"/>
                                                            <w:right w:val="none" w:sz="0" w:space="0" w:color="auto"/>
                                                          </w:divBdr>
                                                          <w:divsChild>
                                                            <w:div w:id="457068451">
                                                              <w:marLeft w:val="0"/>
                                                              <w:marRight w:val="0"/>
                                                              <w:marTop w:val="0"/>
                                                              <w:marBottom w:val="0"/>
                                                              <w:divBdr>
                                                                <w:top w:val="none" w:sz="0" w:space="0" w:color="auto"/>
                                                                <w:left w:val="none" w:sz="0" w:space="0" w:color="auto"/>
                                                                <w:bottom w:val="none" w:sz="0" w:space="0" w:color="auto"/>
                                                                <w:right w:val="none" w:sz="0" w:space="0" w:color="auto"/>
                                                              </w:divBdr>
                                                              <w:divsChild>
                                                                <w:div w:id="2142065944">
                                                                  <w:marLeft w:val="0"/>
                                                                  <w:marRight w:val="0"/>
                                                                  <w:marTop w:val="0"/>
                                                                  <w:marBottom w:val="0"/>
                                                                  <w:divBdr>
                                                                    <w:top w:val="none" w:sz="0" w:space="0" w:color="auto"/>
                                                                    <w:left w:val="none" w:sz="0" w:space="0" w:color="auto"/>
                                                                    <w:bottom w:val="none" w:sz="0" w:space="0" w:color="auto"/>
                                                                    <w:right w:val="none" w:sz="0" w:space="0" w:color="auto"/>
                                                                  </w:divBdr>
                                                                  <w:divsChild>
                                                                    <w:div w:id="1829394912">
                                                                      <w:marLeft w:val="0"/>
                                                                      <w:marRight w:val="0"/>
                                                                      <w:marTop w:val="0"/>
                                                                      <w:marBottom w:val="0"/>
                                                                      <w:divBdr>
                                                                        <w:top w:val="none" w:sz="0" w:space="0" w:color="auto"/>
                                                                        <w:left w:val="none" w:sz="0" w:space="0" w:color="auto"/>
                                                                        <w:bottom w:val="none" w:sz="0" w:space="0" w:color="auto"/>
                                                                        <w:right w:val="none" w:sz="0" w:space="0" w:color="auto"/>
                                                                      </w:divBdr>
                                                                      <w:divsChild>
                                                                        <w:div w:id="1088621066">
                                                                          <w:marLeft w:val="0"/>
                                                                          <w:marRight w:val="0"/>
                                                                          <w:marTop w:val="0"/>
                                                                          <w:marBottom w:val="0"/>
                                                                          <w:divBdr>
                                                                            <w:top w:val="none" w:sz="0" w:space="0" w:color="auto"/>
                                                                            <w:left w:val="none" w:sz="0" w:space="0" w:color="auto"/>
                                                                            <w:bottom w:val="none" w:sz="0" w:space="0" w:color="auto"/>
                                                                            <w:right w:val="none" w:sz="0" w:space="0" w:color="auto"/>
                                                                          </w:divBdr>
                                                                          <w:divsChild>
                                                                            <w:div w:id="44063708">
                                                                              <w:marLeft w:val="0"/>
                                                                              <w:marRight w:val="0"/>
                                                                              <w:marTop w:val="0"/>
                                                                              <w:marBottom w:val="0"/>
                                                                              <w:divBdr>
                                                                                <w:top w:val="none" w:sz="0" w:space="0" w:color="auto"/>
                                                                                <w:left w:val="none" w:sz="0" w:space="0" w:color="auto"/>
                                                                                <w:bottom w:val="none" w:sz="0" w:space="0" w:color="auto"/>
                                                                                <w:right w:val="none" w:sz="0" w:space="0" w:color="auto"/>
                                                                              </w:divBdr>
                                                                              <w:divsChild>
                                                                                <w:div w:id="363797033">
                                                                                  <w:marLeft w:val="0"/>
                                                                                  <w:marRight w:val="0"/>
                                                                                  <w:marTop w:val="0"/>
                                                                                  <w:marBottom w:val="0"/>
                                                                                  <w:divBdr>
                                                                                    <w:top w:val="none" w:sz="0" w:space="0" w:color="auto"/>
                                                                                    <w:left w:val="none" w:sz="0" w:space="0" w:color="auto"/>
                                                                                    <w:bottom w:val="none" w:sz="0" w:space="0" w:color="auto"/>
                                                                                    <w:right w:val="none" w:sz="0" w:space="0" w:color="auto"/>
                                                                                  </w:divBdr>
                                                                                  <w:divsChild>
                                                                                    <w:div w:id="1426920353">
                                                                                      <w:marLeft w:val="0"/>
                                                                                      <w:marRight w:val="0"/>
                                                                                      <w:marTop w:val="0"/>
                                                                                      <w:marBottom w:val="0"/>
                                                                                      <w:divBdr>
                                                                                        <w:top w:val="none" w:sz="0" w:space="0" w:color="auto"/>
                                                                                        <w:left w:val="none" w:sz="0" w:space="0" w:color="auto"/>
                                                                                        <w:bottom w:val="none" w:sz="0" w:space="0" w:color="auto"/>
                                                                                        <w:right w:val="none" w:sz="0" w:space="0" w:color="auto"/>
                                                                                      </w:divBdr>
                                                                                      <w:divsChild>
                                                                                        <w:div w:id="1457870896">
                                                                                          <w:marLeft w:val="0"/>
                                                                                          <w:marRight w:val="0"/>
                                                                                          <w:marTop w:val="0"/>
                                                                                          <w:marBottom w:val="0"/>
                                                                                          <w:divBdr>
                                                                                            <w:top w:val="none" w:sz="0" w:space="0" w:color="auto"/>
                                                                                            <w:left w:val="none" w:sz="0" w:space="0" w:color="auto"/>
                                                                                            <w:bottom w:val="none" w:sz="0" w:space="0" w:color="auto"/>
                                                                                            <w:right w:val="none" w:sz="0" w:space="0" w:color="auto"/>
                                                                                          </w:divBdr>
                                                                                        </w:div>
                                                                                      </w:divsChild>
                                                                                    </w:div>
                                                                                    <w:div w:id="1041175205">
                                                                                      <w:marLeft w:val="0"/>
                                                                                      <w:marRight w:val="0"/>
                                                                                      <w:marTop w:val="0"/>
                                                                                      <w:marBottom w:val="0"/>
                                                                                      <w:divBdr>
                                                                                        <w:top w:val="none" w:sz="0" w:space="0" w:color="auto"/>
                                                                                        <w:left w:val="none" w:sz="0" w:space="0" w:color="auto"/>
                                                                                        <w:bottom w:val="none" w:sz="0" w:space="0" w:color="auto"/>
                                                                                        <w:right w:val="none" w:sz="0" w:space="0" w:color="auto"/>
                                                                                      </w:divBdr>
                                                                                      <w:divsChild>
                                                                                        <w:div w:id="1688142883">
                                                                                          <w:marLeft w:val="0"/>
                                                                                          <w:marRight w:val="0"/>
                                                                                          <w:marTop w:val="0"/>
                                                                                          <w:marBottom w:val="0"/>
                                                                                          <w:divBdr>
                                                                                            <w:top w:val="none" w:sz="0" w:space="0" w:color="auto"/>
                                                                                            <w:left w:val="none" w:sz="0" w:space="0" w:color="auto"/>
                                                                                            <w:bottom w:val="none" w:sz="0" w:space="0" w:color="auto"/>
                                                                                            <w:right w:val="none" w:sz="0" w:space="0" w:color="auto"/>
                                                                                          </w:divBdr>
                                                                                        </w:div>
                                                                                        <w:div w:id="1833325341">
                                                                                          <w:marLeft w:val="0"/>
                                                                                          <w:marRight w:val="0"/>
                                                                                          <w:marTop w:val="0"/>
                                                                                          <w:marBottom w:val="0"/>
                                                                                          <w:divBdr>
                                                                                            <w:top w:val="none" w:sz="0" w:space="0" w:color="auto"/>
                                                                                            <w:left w:val="none" w:sz="0" w:space="0" w:color="auto"/>
                                                                                            <w:bottom w:val="none" w:sz="0" w:space="0" w:color="auto"/>
                                                                                            <w:right w:val="none" w:sz="0" w:space="0" w:color="auto"/>
                                                                                          </w:divBdr>
                                                                                        </w:div>
                                                                                        <w:div w:id="1063408014">
                                                                                          <w:marLeft w:val="0"/>
                                                                                          <w:marRight w:val="0"/>
                                                                                          <w:marTop w:val="0"/>
                                                                                          <w:marBottom w:val="0"/>
                                                                                          <w:divBdr>
                                                                                            <w:top w:val="none" w:sz="0" w:space="0" w:color="auto"/>
                                                                                            <w:left w:val="none" w:sz="0" w:space="0" w:color="auto"/>
                                                                                            <w:bottom w:val="none" w:sz="0" w:space="0" w:color="auto"/>
                                                                                            <w:right w:val="none" w:sz="0" w:space="0" w:color="auto"/>
                                                                                          </w:divBdr>
                                                                                        </w:div>
                                                                                        <w:div w:id="1402362468">
                                                                                          <w:marLeft w:val="0"/>
                                                                                          <w:marRight w:val="0"/>
                                                                                          <w:marTop w:val="0"/>
                                                                                          <w:marBottom w:val="0"/>
                                                                                          <w:divBdr>
                                                                                            <w:top w:val="none" w:sz="0" w:space="0" w:color="auto"/>
                                                                                            <w:left w:val="none" w:sz="0" w:space="0" w:color="auto"/>
                                                                                            <w:bottom w:val="none" w:sz="0" w:space="0" w:color="auto"/>
                                                                                            <w:right w:val="none" w:sz="0" w:space="0" w:color="auto"/>
                                                                                          </w:divBdr>
                                                                                        </w:div>
                                                                                      </w:divsChild>
                                                                                    </w:div>
                                                                                    <w:div w:id="1960918659">
                                                                                      <w:marLeft w:val="0"/>
                                                                                      <w:marRight w:val="0"/>
                                                                                      <w:marTop w:val="0"/>
                                                                                      <w:marBottom w:val="0"/>
                                                                                      <w:divBdr>
                                                                                        <w:top w:val="none" w:sz="0" w:space="0" w:color="auto"/>
                                                                                        <w:left w:val="none" w:sz="0" w:space="0" w:color="auto"/>
                                                                                        <w:bottom w:val="none" w:sz="0" w:space="0" w:color="auto"/>
                                                                                        <w:right w:val="none" w:sz="0" w:space="0" w:color="auto"/>
                                                                                      </w:divBdr>
                                                                                    </w:div>
                                                                                  </w:divsChild>
                                                                                </w:div>
                                                                                <w:div w:id="115344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785669">
      <w:marLeft w:val="0"/>
      <w:marRight w:val="0"/>
      <w:marTop w:val="0"/>
      <w:marBottom w:val="0"/>
      <w:divBdr>
        <w:top w:val="none" w:sz="0" w:space="0" w:color="auto"/>
        <w:left w:val="none" w:sz="0" w:space="0" w:color="auto"/>
        <w:bottom w:val="none" w:sz="0" w:space="0" w:color="auto"/>
        <w:right w:val="none" w:sz="0" w:space="0" w:color="auto"/>
      </w:divBdr>
    </w:div>
    <w:div w:id="167907003">
      <w:bodyDiv w:val="1"/>
      <w:marLeft w:val="0"/>
      <w:marRight w:val="0"/>
      <w:marTop w:val="0"/>
      <w:marBottom w:val="0"/>
      <w:divBdr>
        <w:top w:val="none" w:sz="0" w:space="0" w:color="auto"/>
        <w:left w:val="none" w:sz="0" w:space="0" w:color="auto"/>
        <w:bottom w:val="none" w:sz="0" w:space="0" w:color="auto"/>
        <w:right w:val="none" w:sz="0" w:space="0" w:color="auto"/>
      </w:divBdr>
    </w:div>
    <w:div w:id="167988782">
      <w:bodyDiv w:val="1"/>
      <w:marLeft w:val="0"/>
      <w:marRight w:val="0"/>
      <w:marTop w:val="0"/>
      <w:marBottom w:val="0"/>
      <w:divBdr>
        <w:top w:val="none" w:sz="0" w:space="0" w:color="auto"/>
        <w:left w:val="none" w:sz="0" w:space="0" w:color="auto"/>
        <w:bottom w:val="none" w:sz="0" w:space="0" w:color="auto"/>
        <w:right w:val="none" w:sz="0" w:space="0" w:color="auto"/>
      </w:divBdr>
    </w:div>
    <w:div w:id="220866765">
      <w:bodyDiv w:val="1"/>
      <w:marLeft w:val="0"/>
      <w:marRight w:val="0"/>
      <w:marTop w:val="0"/>
      <w:marBottom w:val="0"/>
      <w:divBdr>
        <w:top w:val="none" w:sz="0" w:space="0" w:color="auto"/>
        <w:left w:val="none" w:sz="0" w:space="0" w:color="auto"/>
        <w:bottom w:val="none" w:sz="0" w:space="0" w:color="auto"/>
        <w:right w:val="none" w:sz="0" w:space="0" w:color="auto"/>
      </w:divBdr>
      <w:divsChild>
        <w:div w:id="508759104">
          <w:marLeft w:val="-720"/>
          <w:marRight w:val="0"/>
          <w:marTop w:val="0"/>
          <w:marBottom w:val="0"/>
          <w:divBdr>
            <w:top w:val="none" w:sz="0" w:space="0" w:color="auto"/>
            <w:left w:val="none" w:sz="0" w:space="0" w:color="auto"/>
            <w:bottom w:val="none" w:sz="0" w:space="0" w:color="auto"/>
            <w:right w:val="none" w:sz="0" w:space="0" w:color="auto"/>
          </w:divBdr>
        </w:div>
      </w:divsChild>
    </w:div>
    <w:div w:id="227957572">
      <w:bodyDiv w:val="1"/>
      <w:marLeft w:val="0"/>
      <w:marRight w:val="0"/>
      <w:marTop w:val="0"/>
      <w:marBottom w:val="0"/>
      <w:divBdr>
        <w:top w:val="none" w:sz="0" w:space="0" w:color="auto"/>
        <w:left w:val="none" w:sz="0" w:space="0" w:color="auto"/>
        <w:bottom w:val="none" w:sz="0" w:space="0" w:color="auto"/>
        <w:right w:val="none" w:sz="0" w:space="0" w:color="auto"/>
      </w:divBdr>
    </w:div>
    <w:div w:id="235019112">
      <w:bodyDiv w:val="1"/>
      <w:marLeft w:val="0"/>
      <w:marRight w:val="0"/>
      <w:marTop w:val="0"/>
      <w:marBottom w:val="0"/>
      <w:divBdr>
        <w:top w:val="none" w:sz="0" w:space="0" w:color="auto"/>
        <w:left w:val="none" w:sz="0" w:space="0" w:color="auto"/>
        <w:bottom w:val="none" w:sz="0" w:space="0" w:color="auto"/>
        <w:right w:val="none" w:sz="0" w:space="0" w:color="auto"/>
      </w:divBdr>
    </w:div>
    <w:div w:id="247884281">
      <w:bodyDiv w:val="1"/>
      <w:marLeft w:val="0"/>
      <w:marRight w:val="0"/>
      <w:marTop w:val="0"/>
      <w:marBottom w:val="0"/>
      <w:divBdr>
        <w:top w:val="none" w:sz="0" w:space="0" w:color="auto"/>
        <w:left w:val="none" w:sz="0" w:space="0" w:color="auto"/>
        <w:bottom w:val="none" w:sz="0" w:space="0" w:color="auto"/>
        <w:right w:val="none" w:sz="0" w:space="0" w:color="auto"/>
      </w:divBdr>
      <w:divsChild>
        <w:div w:id="1198423092">
          <w:marLeft w:val="0"/>
          <w:marRight w:val="0"/>
          <w:marTop w:val="0"/>
          <w:marBottom w:val="0"/>
          <w:divBdr>
            <w:top w:val="none" w:sz="0" w:space="0" w:color="auto"/>
            <w:left w:val="none" w:sz="0" w:space="0" w:color="auto"/>
            <w:bottom w:val="none" w:sz="0" w:space="0" w:color="auto"/>
            <w:right w:val="none" w:sz="0" w:space="0" w:color="auto"/>
          </w:divBdr>
          <w:divsChild>
            <w:div w:id="1758482326">
              <w:marLeft w:val="0"/>
              <w:marRight w:val="0"/>
              <w:marTop w:val="0"/>
              <w:marBottom w:val="0"/>
              <w:divBdr>
                <w:top w:val="none" w:sz="0" w:space="0" w:color="auto"/>
                <w:left w:val="none" w:sz="0" w:space="0" w:color="auto"/>
                <w:bottom w:val="none" w:sz="0" w:space="0" w:color="auto"/>
                <w:right w:val="none" w:sz="0" w:space="0" w:color="auto"/>
              </w:divBdr>
              <w:divsChild>
                <w:div w:id="114917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810909">
          <w:marLeft w:val="0"/>
          <w:marRight w:val="0"/>
          <w:marTop w:val="0"/>
          <w:marBottom w:val="0"/>
          <w:divBdr>
            <w:top w:val="none" w:sz="0" w:space="0" w:color="auto"/>
            <w:left w:val="none" w:sz="0" w:space="0" w:color="auto"/>
            <w:bottom w:val="none" w:sz="0" w:space="0" w:color="auto"/>
            <w:right w:val="none" w:sz="0" w:space="0" w:color="auto"/>
          </w:divBdr>
          <w:divsChild>
            <w:div w:id="1408842261">
              <w:marLeft w:val="0"/>
              <w:marRight w:val="0"/>
              <w:marTop w:val="0"/>
              <w:marBottom w:val="0"/>
              <w:divBdr>
                <w:top w:val="none" w:sz="0" w:space="0" w:color="auto"/>
                <w:left w:val="none" w:sz="0" w:space="0" w:color="auto"/>
                <w:bottom w:val="none" w:sz="0" w:space="0" w:color="auto"/>
                <w:right w:val="none" w:sz="0" w:space="0" w:color="auto"/>
              </w:divBdr>
              <w:divsChild>
                <w:div w:id="161147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611407">
          <w:marLeft w:val="0"/>
          <w:marRight w:val="0"/>
          <w:marTop w:val="0"/>
          <w:marBottom w:val="0"/>
          <w:divBdr>
            <w:top w:val="none" w:sz="0" w:space="0" w:color="auto"/>
            <w:left w:val="none" w:sz="0" w:space="0" w:color="auto"/>
            <w:bottom w:val="none" w:sz="0" w:space="0" w:color="auto"/>
            <w:right w:val="none" w:sz="0" w:space="0" w:color="auto"/>
          </w:divBdr>
          <w:divsChild>
            <w:div w:id="381490069">
              <w:marLeft w:val="0"/>
              <w:marRight w:val="0"/>
              <w:marTop w:val="0"/>
              <w:marBottom w:val="0"/>
              <w:divBdr>
                <w:top w:val="none" w:sz="0" w:space="0" w:color="auto"/>
                <w:left w:val="none" w:sz="0" w:space="0" w:color="auto"/>
                <w:bottom w:val="none" w:sz="0" w:space="0" w:color="auto"/>
                <w:right w:val="none" w:sz="0" w:space="0" w:color="auto"/>
              </w:divBdr>
              <w:divsChild>
                <w:div w:id="4935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46729">
          <w:marLeft w:val="0"/>
          <w:marRight w:val="0"/>
          <w:marTop w:val="0"/>
          <w:marBottom w:val="0"/>
          <w:divBdr>
            <w:top w:val="none" w:sz="0" w:space="0" w:color="auto"/>
            <w:left w:val="none" w:sz="0" w:space="0" w:color="auto"/>
            <w:bottom w:val="none" w:sz="0" w:space="0" w:color="auto"/>
            <w:right w:val="none" w:sz="0" w:space="0" w:color="auto"/>
          </w:divBdr>
        </w:div>
      </w:divsChild>
    </w:div>
    <w:div w:id="283510626">
      <w:bodyDiv w:val="1"/>
      <w:marLeft w:val="0"/>
      <w:marRight w:val="0"/>
      <w:marTop w:val="0"/>
      <w:marBottom w:val="0"/>
      <w:divBdr>
        <w:top w:val="none" w:sz="0" w:space="0" w:color="auto"/>
        <w:left w:val="none" w:sz="0" w:space="0" w:color="auto"/>
        <w:bottom w:val="none" w:sz="0" w:space="0" w:color="auto"/>
        <w:right w:val="none" w:sz="0" w:space="0" w:color="auto"/>
      </w:divBdr>
    </w:div>
    <w:div w:id="285281183">
      <w:marLeft w:val="0"/>
      <w:marRight w:val="0"/>
      <w:marTop w:val="0"/>
      <w:marBottom w:val="0"/>
      <w:divBdr>
        <w:top w:val="none" w:sz="0" w:space="0" w:color="auto"/>
        <w:left w:val="none" w:sz="0" w:space="0" w:color="auto"/>
        <w:bottom w:val="none" w:sz="0" w:space="0" w:color="auto"/>
        <w:right w:val="none" w:sz="0" w:space="0" w:color="auto"/>
      </w:divBdr>
      <w:divsChild>
        <w:div w:id="1017316426">
          <w:marLeft w:val="0"/>
          <w:marRight w:val="0"/>
          <w:marTop w:val="0"/>
          <w:marBottom w:val="0"/>
          <w:divBdr>
            <w:top w:val="none" w:sz="0" w:space="0" w:color="auto"/>
            <w:left w:val="none" w:sz="0" w:space="0" w:color="auto"/>
            <w:bottom w:val="none" w:sz="0" w:space="0" w:color="auto"/>
            <w:right w:val="none" w:sz="0" w:space="0" w:color="auto"/>
          </w:divBdr>
        </w:div>
      </w:divsChild>
    </w:div>
    <w:div w:id="287592121">
      <w:bodyDiv w:val="1"/>
      <w:marLeft w:val="0"/>
      <w:marRight w:val="0"/>
      <w:marTop w:val="0"/>
      <w:marBottom w:val="0"/>
      <w:divBdr>
        <w:top w:val="none" w:sz="0" w:space="0" w:color="auto"/>
        <w:left w:val="none" w:sz="0" w:space="0" w:color="auto"/>
        <w:bottom w:val="none" w:sz="0" w:space="0" w:color="auto"/>
        <w:right w:val="none" w:sz="0" w:space="0" w:color="auto"/>
      </w:divBdr>
    </w:div>
    <w:div w:id="292297211">
      <w:bodyDiv w:val="1"/>
      <w:marLeft w:val="0"/>
      <w:marRight w:val="0"/>
      <w:marTop w:val="0"/>
      <w:marBottom w:val="0"/>
      <w:divBdr>
        <w:top w:val="none" w:sz="0" w:space="0" w:color="auto"/>
        <w:left w:val="none" w:sz="0" w:space="0" w:color="auto"/>
        <w:bottom w:val="none" w:sz="0" w:space="0" w:color="auto"/>
        <w:right w:val="none" w:sz="0" w:space="0" w:color="auto"/>
      </w:divBdr>
    </w:div>
    <w:div w:id="295139081">
      <w:bodyDiv w:val="1"/>
      <w:marLeft w:val="0"/>
      <w:marRight w:val="0"/>
      <w:marTop w:val="0"/>
      <w:marBottom w:val="0"/>
      <w:divBdr>
        <w:top w:val="none" w:sz="0" w:space="0" w:color="auto"/>
        <w:left w:val="none" w:sz="0" w:space="0" w:color="auto"/>
        <w:bottom w:val="none" w:sz="0" w:space="0" w:color="auto"/>
        <w:right w:val="none" w:sz="0" w:space="0" w:color="auto"/>
      </w:divBdr>
    </w:div>
    <w:div w:id="309869093">
      <w:bodyDiv w:val="1"/>
      <w:marLeft w:val="0"/>
      <w:marRight w:val="0"/>
      <w:marTop w:val="0"/>
      <w:marBottom w:val="0"/>
      <w:divBdr>
        <w:top w:val="none" w:sz="0" w:space="0" w:color="auto"/>
        <w:left w:val="none" w:sz="0" w:space="0" w:color="auto"/>
        <w:bottom w:val="none" w:sz="0" w:space="0" w:color="auto"/>
        <w:right w:val="none" w:sz="0" w:space="0" w:color="auto"/>
      </w:divBdr>
    </w:div>
    <w:div w:id="316424619">
      <w:bodyDiv w:val="1"/>
      <w:marLeft w:val="0"/>
      <w:marRight w:val="0"/>
      <w:marTop w:val="0"/>
      <w:marBottom w:val="0"/>
      <w:divBdr>
        <w:top w:val="none" w:sz="0" w:space="0" w:color="auto"/>
        <w:left w:val="none" w:sz="0" w:space="0" w:color="auto"/>
        <w:bottom w:val="none" w:sz="0" w:space="0" w:color="auto"/>
        <w:right w:val="none" w:sz="0" w:space="0" w:color="auto"/>
      </w:divBdr>
    </w:div>
    <w:div w:id="321006778">
      <w:bodyDiv w:val="1"/>
      <w:marLeft w:val="0"/>
      <w:marRight w:val="0"/>
      <w:marTop w:val="0"/>
      <w:marBottom w:val="0"/>
      <w:divBdr>
        <w:top w:val="none" w:sz="0" w:space="0" w:color="auto"/>
        <w:left w:val="none" w:sz="0" w:space="0" w:color="auto"/>
        <w:bottom w:val="none" w:sz="0" w:space="0" w:color="auto"/>
        <w:right w:val="none" w:sz="0" w:space="0" w:color="auto"/>
      </w:divBdr>
    </w:div>
    <w:div w:id="324208178">
      <w:bodyDiv w:val="1"/>
      <w:marLeft w:val="0"/>
      <w:marRight w:val="0"/>
      <w:marTop w:val="0"/>
      <w:marBottom w:val="0"/>
      <w:divBdr>
        <w:top w:val="none" w:sz="0" w:space="0" w:color="auto"/>
        <w:left w:val="none" w:sz="0" w:space="0" w:color="auto"/>
        <w:bottom w:val="none" w:sz="0" w:space="0" w:color="auto"/>
        <w:right w:val="none" w:sz="0" w:space="0" w:color="auto"/>
      </w:divBdr>
    </w:div>
    <w:div w:id="333996771">
      <w:bodyDiv w:val="1"/>
      <w:marLeft w:val="0"/>
      <w:marRight w:val="0"/>
      <w:marTop w:val="0"/>
      <w:marBottom w:val="0"/>
      <w:divBdr>
        <w:top w:val="none" w:sz="0" w:space="0" w:color="auto"/>
        <w:left w:val="none" w:sz="0" w:space="0" w:color="auto"/>
        <w:bottom w:val="none" w:sz="0" w:space="0" w:color="auto"/>
        <w:right w:val="none" w:sz="0" w:space="0" w:color="auto"/>
      </w:divBdr>
    </w:div>
    <w:div w:id="349380281">
      <w:bodyDiv w:val="1"/>
      <w:marLeft w:val="0"/>
      <w:marRight w:val="0"/>
      <w:marTop w:val="0"/>
      <w:marBottom w:val="0"/>
      <w:divBdr>
        <w:top w:val="none" w:sz="0" w:space="0" w:color="auto"/>
        <w:left w:val="none" w:sz="0" w:space="0" w:color="auto"/>
        <w:bottom w:val="none" w:sz="0" w:space="0" w:color="auto"/>
        <w:right w:val="none" w:sz="0" w:space="0" w:color="auto"/>
      </w:divBdr>
      <w:divsChild>
        <w:div w:id="208031359">
          <w:marLeft w:val="0"/>
          <w:marRight w:val="0"/>
          <w:marTop w:val="0"/>
          <w:marBottom w:val="0"/>
          <w:divBdr>
            <w:top w:val="none" w:sz="0" w:space="0" w:color="auto"/>
            <w:left w:val="none" w:sz="0" w:space="0" w:color="auto"/>
            <w:bottom w:val="none" w:sz="0" w:space="0" w:color="auto"/>
            <w:right w:val="none" w:sz="0" w:space="0" w:color="auto"/>
          </w:divBdr>
        </w:div>
      </w:divsChild>
    </w:div>
    <w:div w:id="362051948">
      <w:bodyDiv w:val="1"/>
      <w:marLeft w:val="0"/>
      <w:marRight w:val="0"/>
      <w:marTop w:val="0"/>
      <w:marBottom w:val="0"/>
      <w:divBdr>
        <w:top w:val="none" w:sz="0" w:space="0" w:color="auto"/>
        <w:left w:val="none" w:sz="0" w:space="0" w:color="auto"/>
        <w:bottom w:val="none" w:sz="0" w:space="0" w:color="auto"/>
        <w:right w:val="none" w:sz="0" w:space="0" w:color="auto"/>
      </w:divBdr>
    </w:div>
    <w:div w:id="371078836">
      <w:bodyDiv w:val="1"/>
      <w:marLeft w:val="0"/>
      <w:marRight w:val="0"/>
      <w:marTop w:val="0"/>
      <w:marBottom w:val="0"/>
      <w:divBdr>
        <w:top w:val="none" w:sz="0" w:space="0" w:color="auto"/>
        <w:left w:val="none" w:sz="0" w:space="0" w:color="auto"/>
        <w:bottom w:val="none" w:sz="0" w:space="0" w:color="auto"/>
        <w:right w:val="none" w:sz="0" w:space="0" w:color="auto"/>
      </w:divBdr>
      <w:divsChild>
        <w:div w:id="1756366802">
          <w:marLeft w:val="0"/>
          <w:marRight w:val="0"/>
          <w:marTop w:val="0"/>
          <w:marBottom w:val="0"/>
          <w:divBdr>
            <w:top w:val="none" w:sz="0" w:space="0" w:color="auto"/>
            <w:left w:val="none" w:sz="0" w:space="0" w:color="auto"/>
            <w:bottom w:val="none" w:sz="0" w:space="0" w:color="auto"/>
            <w:right w:val="none" w:sz="0" w:space="0" w:color="auto"/>
          </w:divBdr>
        </w:div>
        <w:div w:id="102236696">
          <w:marLeft w:val="0"/>
          <w:marRight w:val="0"/>
          <w:marTop w:val="0"/>
          <w:marBottom w:val="0"/>
          <w:divBdr>
            <w:top w:val="none" w:sz="0" w:space="0" w:color="auto"/>
            <w:left w:val="none" w:sz="0" w:space="0" w:color="auto"/>
            <w:bottom w:val="none" w:sz="0" w:space="0" w:color="auto"/>
            <w:right w:val="none" w:sz="0" w:space="0" w:color="auto"/>
          </w:divBdr>
          <w:divsChild>
            <w:div w:id="69227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84399">
      <w:marLeft w:val="0"/>
      <w:marRight w:val="0"/>
      <w:marTop w:val="0"/>
      <w:marBottom w:val="0"/>
      <w:divBdr>
        <w:top w:val="none" w:sz="0" w:space="0" w:color="auto"/>
        <w:left w:val="none" w:sz="0" w:space="0" w:color="auto"/>
        <w:bottom w:val="none" w:sz="0" w:space="0" w:color="auto"/>
        <w:right w:val="none" w:sz="0" w:space="0" w:color="auto"/>
      </w:divBdr>
    </w:div>
    <w:div w:id="403188338">
      <w:bodyDiv w:val="1"/>
      <w:marLeft w:val="0"/>
      <w:marRight w:val="0"/>
      <w:marTop w:val="0"/>
      <w:marBottom w:val="0"/>
      <w:divBdr>
        <w:top w:val="none" w:sz="0" w:space="0" w:color="auto"/>
        <w:left w:val="none" w:sz="0" w:space="0" w:color="auto"/>
        <w:bottom w:val="none" w:sz="0" w:space="0" w:color="auto"/>
        <w:right w:val="none" w:sz="0" w:space="0" w:color="auto"/>
      </w:divBdr>
    </w:div>
    <w:div w:id="433406380">
      <w:bodyDiv w:val="1"/>
      <w:marLeft w:val="0"/>
      <w:marRight w:val="0"/>
      <w:marTop w:val="0"/>
      <w:marBottom w:val="0"/>
      <w:divBdr>
        <w:top w:val="none" w:sz="0" w:space="0" w:color="auto"/>
        <w:left w:val="none" w:sz="0" w:space="0" w:color="auto"/>
        <w:bottom w:val="none" w:sz="0" w:space="0" w:color="auto"/>
        <w:right w:val="none" w:sz="0" w:space="0" w:color="auto"/>
      </w:divBdr>
    </w:div>
    <w:div w:id="507406732">
      <w:marLeft w:val="0"/>
      <w:marRight w:val="0"/>
      <w:marTop w:val="0"/>
      <w:marBottom w:val="0"/>
      <w:divBdr>
        <w:top w:val="none" w:sz="0" w:space="0" w:color="auto"/>
        <w:left w:val="none" w:sz="0" w:space="0" w:color="auto"/>
        <w:bottom w:val="none" w:sz="0" w:space="0" w:color="auto"/>
        <w:right w:val="none" w:sz="0" w:space="0" w:color="auto"/>
      </w:divBdr>
    </w:div>
    <w:div w:id="519667621">
      <w:bodyDiv w:val="1"/>
      <w:marLeft w:val="0"/>
      <w:marRight w:val="0"/>
      <w:marTop w:val="0"/>
      <w:marBottom w:val="0"/>
      <w:divBdr>
        <w:top w:val="none" w:sz="0" w:space="0" w:color="auto"/>
        <w:left w:val="none" w:sz="0" w:space="0" w:color="auto"/>
        <w:bottom w:val="none" w:sz="0" w:space="0" w:color="auto"/>
        <w:right w:val="none" w:sz="0" w:space="0" w:color="auto"/>
      </w:divBdr>
    </w:div>
    <w:div w:id="540939322">
      <w:marLeft w:val="0"/>
      <w:marRight w:val="0"/>
      <w:marTop w:val="0"/>
      <w:marBottom w:val="0"/>
      <w:divBdr>
        <w:top w:val="none" w:sz="0" w:space="0" w:color="auto"/>
        <w:left w:val="none" w:sz="0" w:space="0" w:color="auto"/>
        <w:bottom w:val="none" w:sz="0" w:space="0" w:color="auto"/>
        <w:right w:val="none" w:sz="0" w:space="0" w:color="auto"/>
      </w:divBdr>
      <w:divsChild>
        <w:div w:id="1340546457">
          <w:marLeft w:val="0"/>
          <w:marRight w:val="0"/>
          <w:marTop w:val="0"/>
          <w:marBottom w:val="0"/>
          <w:divBdr>
            <w:top w:val="none" w:sz="0" w:space="0" w:color="auto"/>
            <w:left w:val="none" w:sz="0" w:space="0" w:color="auto"/>
            <w:bottom w:val="none" w:sz="0" w:space="0" w:color="auto"/>
            <w:right w:val="none" w:sz="0" w:space="0" w:color="auto"/>
          </w:divBdr>
          <w:divsChild>
            <w:div w:id="133052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772264">
      <w:bodyDiv w:val="1"/>
      <w:marLeft w:val="0"/>
      <w:marRight w:val="0"/>
      <w:marTop w:val="0"/>
      <w:marBottom w:val="0"/>
      <w:divBdr>
        <w:top w:val="none" w:sz="0" w:space="0" w:color="auto"/>
        <w:left w:val="none" w:sz="0" w:space="0" w:color="auto"/>
        <w:bottom w:val="none" w:sz="0" w:space="0" w:color="auto"/>
        <w:right w:val="none" w:sz="0" w:space="0" w:color="auto"/>
      </w:divBdr>
    </w:div>
    <w:div w:id="598879902">
      <w:bodyDiv w:val="1"/>
      <w:marLeft w:val="0"/>
      <w:marRight w:val="0"/>
      <w:marTop w:val="0"/>
      <w:marBottom w:val="0"/>
      <w:divBdr>
        <w:top w:val="none" w:sz="0" w:space="0" w:color="auto"/>
        <w:left w:val="none" w:sz="0" w:space="0" w:color="auto"/>
        <w:bottom w:val="none" w:sz="0" w:space="0" w:color="auto"/>
        <w:right w:val="none" w:sz="0" w:space="0" w:color="auto"/>
      </w:divBdr>
      <w:divsChild>
        <w:div w:id="123231356">
          <w:marLeft w:val="-720"/>
          <w:marRight w:val="0"/>
          <w:marTop w:val="0"/>
          <w:marBottom w:val="0"/>
          <w:divBdr>
            <w:top w:val="none" w:sz="0" w:space="0" w:color="auto"/>
            <w:left w:val="none" w:sz="0" w:space="0" w:color="auto"/>
            <w:bottom w:val="none" w:sz="0" w:space="0" w:color="auto"/>
            <w:right w:val="none" w:sz="0" w:space="0" w:color="auto"/>
          </w:divBdr>
          <w:divsChild>
            <w:div w:id="998075035">
              <w:marLeft w:val="0"/>
              <w:marRight w:val="0"/>
              <w:marTop w:val="0"/>
              <w:marBottom w:val="0"/>
              <w:divBdr>
                <w:top w:val="none" w:sz="0" w:space="0" w:color="auto"/>
                <w:left w:val="none" w:sz="0" w:space="0" w:color="auto"/>
                <w:bottom w:val="none" w:sz="0" w:space="0" w:color="auto"/>
                <w:right w:val="none" w:sz="0" w:space="0" w:color="auto"/>
              </w:divBdr>
              <w:divsChild>
                <w:div w:id="71777749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446468">
      <w:marLeft w:val="0"/>
      <w:marRight w:val="0"/>
      <w:marTop w:val="0"/>
      <w:marBottom w:val="0"/>
      <w:divBdr>
        <w:top w:val="none" w:sz="0" w:space="0" w:color="auto"/>
        <w:left w:val="none" w:sz="0" w:space="0" w:color="auto"/>
        <w:bottom w:val="none" w:sz="0" w:space="0" w:color="auto"/>
        <w:right w:val="none" w:sz="0" w:space="0" w:color="auto"/>
      </w:divBdr>
      <w:divsChild>
        <w:div w:id="730621781">
          <w:marLeft w:val="0"/>
          <w:marRight w:val="0"/>
          <w:marTop w:val="0"/>
          <w:marBottom w:val="0"/>
          <w:divBdr>
            <w:top w:val="none" w:sz="0" w:space="0" w:color="auto"/>
            <w:left w:val="none" w:sz="0" w:space="0" w:color="auto"/>
            <w:bottom w:val="none" w:sz="0" w:space="0" w:color="auto"/>
            <w:right w:val="none" w:sz="0" w:space="0" w:color="auto"/>
          </w:divBdr>
          <w:divsChild>
            <w:div w:id="539829381">
              <w:marLeft w:val="0"/>
              <w:marRight w:val="0"/>
              <w:marTop w:val="0"/>
              <w:marBottom w:val="0"/>
              <w:divBdr>
                <w:top w:val="none" w:sz="0" w:space="0" w:color="auto"/>
                <w:left w:val="none" w:sz="0" w:space="0" w:color="auto"/>
                <w:bottom w:val="none" w:sz="0" w:space="0" w:color="auto"/>
                <w:right w:val="none" w:sz="0" w:space="0" w:color="auto"/>
              </w:divBdr>
              <w:divsChild>
                <w:div w:id="1555659749">
                  <w:marLeft w:val="0"/>
                  <w:marRight w:val="0"/>
                  <w:marTop w:val="0"/>
                  <w:marBottom w:val="0"/>
                  <w:divBdr>
                    <w:top w:val="none" w:sz="0" w:space="0" w:color="auto"/>
                    <w:left w:val="none" w:sz="0" w:space="0" w:color="auto"/>
                    <w:bottom w:val="none" w:sz="0" w:space="0" w:color="auto"/>
                    <w:right w:val="none" w:sz="0" w:space="0" w:color="auto"/>
                  </w:divBdr>
                  <w:divsChild>
                    <w:div w:id="1060716615">
                      <w:marLeft w:val="0"/>
                      <w:marRight w:val="0"/>
                      <w:marTop w:val="0"/>
                      <w:marBottom w:val="0"/>
                      <w:divBdr>
                        <w:top w:val="none" w:sz="0" w:space="0" w:color="auto"/>
                        <w:left w:val="none" w:sz="0" w:space="0" w:color="auto"/>
                        <w:bottom w:val="none" w:sz="0" w:space="0" w:color="auto"/>
                        <w:right w:val="none" w:sz="0" w:space="0" w:color="auto"/>
                      </w:divBdr>
                      <w:divsChild>
                        <w:div w:id="1109351011">
                          <w:marLeft w:val="0"/>
                          <w:marRight w:val="0"/>
                          <w:marTop w:val="0"/>
                          <w:marBottom w:val="0"/>
                          <w:divBdr>
                            <w:top w:val="none" w:sz="0" w:space="0" w:color="auto"/>
                            <w:left w:val="none" w:sz="0" w:space="0" w:color="auto"/>
                            <w:bottom w:val="none" w:sz="0" w:space="0" w:color="auto"/>
                            <w:right w:val="none" w:sz="0" w:space="0" w:color="auto"/>
                          </w:divBdr>
                        </w:div>
                        <w:div w:id="1336805763">
                          <w:marLeft w:val="0"/>
                          <w:marRight w:val="0"/>
                          <w:marTop w:val="0"/>
                          <w:marBottom w:val="0"/>
                          <w:divBdr>
                            <w:top w:val="none" w:sz="0" w:space="0" w:color="auto"/>
                            <w:left w:val="none" w:sz="0" w:space="0" w:color="auto"/>
                            <w:bottom w:val="none" w:sz="0" w:space="0" w:color="auto"/>
                            <w:right w:val="none" w:sz="0" w:space="0" w:color="auto"/>
                          </w:divBdr>
                          <w:divsChild>
                            <w:div w:id="837231781">
                              <w:marLeft w:val="0"/>
                              <w:marRight w:val="0"/>
                              <w:marTop w:val="0"/>
                              <w:marBottom w:val="0"/>
                              <w:divBdr>
                                <w:top w:val="none" w:sz="0" w:space="0" w:color="auto"/>
                                <w:left w:val="none" w:sz="0" w:space="0" w:color="auto"/>
                                <w:bottom w:val="none" w:sz="0" w:space="0" w:color="auto"/>
                                <w:right w:val="none" w:sz="0" w:space="0" w:color="auto"/>
                              </w:divBdr>
                              <w:divsChild>
                                <w:div w:id="823668664">
                                  <w:marLeft w:val="0"/>
                                  <w:marRight w:val="0"/>
                                  <w:marTop w:val="0"/>
                                  <w:marBottom w:val="0"/>
                                  <w:divBdr>
                                    <w:top w:val="none" w:sz="0" w:space="0" w:color="auto"/>
                                    <w:left w:val="none" w:sz="0" w:space="0" w:color="auto"/>
                                    <w:bottom w:val="none" w:sz="0" w:space="0" w:color="auto"/>
                                    <w:right w:val="none" w:sz="0" w:space="0" w:color="auto"/>
                                  </w:divBdr>
                                </w:div>
                              </w:divsChild>
                            </w:div>
                            <w:div w:id="1937981592">
                              <w:marLeft w:val="0"/>
                              <w:marRight w:val="0"/>
                              <w:marTop w:val="0"/>
                              <w:marBottom w:val="0"/>
                              <w:divBdr>
                                <w:top w:val="none" w:sz="0" w:space="0" w:color="auto"/>
                                <w:left w:val="none" w:sz="0" w:space="0" w:color="auto"/>
                                <w:bottom w:val="none" w:sz="0" w:space="0" w:color="auto"/>
                                <w:right w:val="none" w:sz="0" w:space="0" w:color="auto"/>
                              </w:divBdr>
                              <w:divsChild>
                                <w:div w:id="691613174">
                                  <w:marLeft w:val="0"/>
                                  <w:marRight w:val="0"/>
                                  <w:marTop w:val="0"/>
                                  <w:marBottom w:val="0"/>
                                  <w:divBdr>
                                    <w:top w:val="none" w:sz="0" w:space="0" w:color="auto"/>
                                    <w:left w:val="none" w:sz="0" w:space="0" w:color="auto"/>
                                    <w:bottom w:val="none" w:sz="0" w:space="0" w:color="auto"/>
                                    <w:right w:val="none" w:sz="0" w:space="0" w:color="auto"/>
                                  </w:divBdr>
                                  <w:divsChild>
                                    <w:div w:id="1896891468">
                                      <w:marLeft w:val="0"/>
                                      <w:marRight w:val="0"/>
                                      <w:marTop w:val="0"/>
                                      <w:marBottom w:val="0"/>
                                      <w:divBdr>
                                        <w:top w:val="none" w:sz="0" w:space="0" w:color="auto"/>
                                        <w:left w:val="none" w:sz="0" w:space="0" w:color="auto"/>
                                        <w:bottom w:val="none" w:sz="0" w:space="0" w:color="auto"/>
                                        <w:right w:val="none" w:sz="0" w:space="0" w:color="auto"/>
                                      </w:divBdr>
                                    </w:div>
                                  </w:divsChild>
                                </w:div>
                                <w:div w:id="1479151487">
                                  <w:marLeft w:val="0"/>
                                  <w:marRight w:val="0"/>
                                  <w:marTop w:val="0"/>
                                  <w:marBottom w:val="0"/>
                                  <w:divBdr>
                                    <w:top w:val="none" w:sz="0" w:space="0" w:color="auto"/>
                                    <w:left w:val="none" w:sz="0" w:space="0" w:color="auto"/>
                                    <w:bottom w:val="none" w:sz="0" w:space="0" w:color="auto"/>
                                    <w:right w:val="none" w:sz="0" w:space="0" w:color="auto"/>
                                  </w:divBdr>
                                  <w:divsChild>
                                    <w:div w:id="1931153665">
                                      <w:marLeft w:val="0"/>
                                      <w:marRight w:val="0"/>
                                      <w:marTop w:val="0"/>
                                      <w:marBottom w:val="0"/>
                                      <w:divBdr>
                                        <w:top w:val="none" w:sz="0" w:space="0" w:color="auto"/>
                                        <w:left w:val="none" w:sz="0" w:space="0" w:color="auto"/>
                                        <w:bottom w:val="none" w:sz="0" w:space="0" w:color="auto"/>
                                        <w:right w:val="none" w:sz="0" w:space="0" w:color="auto"/>
                                      </w:divBdr>
                                      <w:divsChild>
                                        <w:div w:id="1242526924">
                                          <w:marLeft w:val="0"/>
                                          <w:marRight w:val="0"/>
                                          <w:marTop w:val="0"/>
                                          <w:marBottom w:val="0"/>
                                          <w:divBdr>
                                            <w:top w:val="none" w:sz="0" w:space="0" w:color="auto"/>
                                            <w:left w:val="none" w:sz="0" w:space="0" w:color="auto"/>
                                            <w:bottom w:val="none" w:sz="0" w:space="0" w:color="auto"/>
                                            <w:right w:val="none" w:sz="0" w:space="0" w:color="auto"/>
                                          </w:divBdr>
                                        </w:div>
                                      </w:divsChild>
                                    </w:div>
                                    <w:div w:id="160480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331793">
                          <w:marLeft w:val="0"/>
                          <w:marRight w:val="0"/>
                          <w:marTop w:val="0"/>
                          <w:marBottom w:val="0"/>
                          <w:divBdr>
                            <w:top w:val="none" w:sz="0" w:space="0" w:color="auto"/>
                            <w:left w:val="none" w:sz="0" w:space="0" w:color="auto"/>
                            <w:bottom w:val="none" w:sz="0" w:space="0" w:color="auto"/>
                            <w:right w:val="none" w:sz="0" w:space="0" w:color="auto"/>
                          </w:divBdr>
                        </w:div>
                        <w:div w:id="12716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0935305">
      <w:bodyDiv w:val="1"/>
      <w:marLeft w:val="0"/>
      <w:marRight w:val="0"/>
      <w:marTop w:val="0"/>
      <w:marBottom w:val="0"/>
      <w:divBdr>
        <w:top w:val="none" w:sz="0" w:space="0" w:color="auto"/>
        <w:left w:val="none" w:sz="0" w:space="0" w:color="auto"/>
        <w:bottom w:val="none" w:sz="0" w:space="0" w:color="auto"/>
        <w:right w:val="none" w:sz="0" w:space="0" w:color="auto"/>
      </w:divBdr>
    </w:div>
    <w:div w:id="711922461">
      <w:marLeft w:val="0"/>
      <w:marRight w:val="0"/>
      <w:marTop w:val="0"/>
      <w:marBottom w:val="0"/>
      <w:divBdr>
        <w:top w:val="none" w:sz="0" w:space="0" w:color="auto"/>
        <w:left w:val="none" w:sz="0" w:space="0" w:color="auto"/>
        <w:bottom w:val="none" w:sz="0" w:space="0" w:color="auto"/>
        <w:right w:val="none" w:sz="0" w:space="0" w:color="auto"/>
      </w:divBdr>
    </w:div>
    <w:div w:id="714231431">
      <w:bodyDiv w:val="1"/>
      <w:marLeft w:val="0"/>
      <w:marRight w:val="0"/>
      <w:marTop w:val="0"/>
      <w:marBottom w:val="0"/>
      <w:divBdr>
        <w:top w:val="none" w:sz="0" w:space="0" w:color="auto"/>
        <w:left w:val="none" w:sz="0" w:space="0" w:color="auto"/>
        <w:bottom w:val="none" w:sz="0" w:space="0" w:color="auto"/>
        <w:right w:val="none" w:sz="0" w:space="0" w:color="auto"/>
      </w:divBdr>
    </w:div>
    <w:div w:id="740837402">
      <w:marLeft w:val="0"/>
      <w:marRight w:val="0"/>
      <w:marTop w:val="0"/>
      <w:marBottom w:val="0"/>
      <w:divBdr>
        <w:top w:val="none" w:sz="0" w:space="0" w:color="auto"/>
        <w:left w:val="none" w:sz="0" w:space="0" w:color="auto"/>
        <w:bottom w:val="none" w:sz="0" w:space="0" w:color="auto"/>
        <w:right w:val="none" w:sz="0" w:space="0" w:color="auto"/>
      </w:divBdr>
    </w:div>
    <w:div w:id="771708248">
      <w:bodyDiv w:val="1"/>
      <w:marLeft w:val="0"/>
      <w:marRight w:val="0"/>
      <w:marTop w:val="0"/>
      <w:marBottom w:val="0"/>
      <w:divBdr>
        <w:top w:val="none" w:sz="0" w:space="0" w:color="auto"/>
        <w:left w:val="none" w:sz="0" w:space="0" w:color="auto"/>
        <w:bottom w:val="none" w:sz="0" w:space="0" w:color="auto"/>
        <w:right w:val="none" w:sz="0" w:space="0" w:color="auto"/>
      </w:divBdr>
      <w:divsChild>
        <w:div w:id="1866556016">
          <w:marLeft w:val="0"/>
          <w:marRight w:val="0"/>
          <w:marTop w:val="0"/>
          <w:marBottom w:val="0"/>
          <w:divBdr>
            <w:top w:val="none" w:sz="0" w:space="0" w:color="auto"/>
            <w:left w:val="none" w:sz="0" w:space="0" w:color="auto"/>
            <w:bottom w:val="none" w:sz="0" w:space="0" w:color="auto"/>
            <w:right w:val="none" w:sz="0" w:space="0" w:color="auto"/>
          </w:divBdr>
        </w:div>
        <w:div w:id="436294726">
          <w:marLeft w:val="0"/>
          <w:marRight w:val="0"/>
          <w:marTop w:val="0"/>
          <w:marBottom w:val="0"/>
          <w:divBdr>
            <w:top w:val="none" w:sz="0" w:space="0" w:color="auto"/>
            <w:left w:val="none" w:sz="0" w:space="0" w:color="auto"/>
            <w:bottom w:val="none" w:sz="0" w:space="0" w:color="auto"/>
            <w:right w:val="none" w:sz="0" w:space="0" w:color="auto"/>
          </w:divBdr>
        </w:div>
      </w:divsChild>
    </w:div>
    <w:div w:id="788401450">
      <w:bodyDiv w:val="1"/>
      <w:marLeft w:val="0"/>
      <w:marRight w:val="0"/>
      <w:marTop w:val="0"/>
      <w:marBottom w:val="0"/>
      <w:divBdr>
        <w:top w:val="none" w:sz="0" w:space="0" w:color="auto"/>
        <w:left w:val="none" w:sz="0" w:space="0" w:color="auto"/>
        <w:bottom w:val="none" w:sz="0" w:space="0" w:color="auto"/>
        <w:right w:val="none" w:sz="0" w:space="0" w:color="auto"/>
      </w:divBdr>
      <w:divsChild>
        <w:div w:id="1881165817">
          <w:marLeft w:val="0"/>
          <w:marRight w:val="0"/>
          <w:marTop w:val="0"/>
          <w:marBottom w:val="0"/>
          <w:divBdr>
            <w:top w:val="none" w:sz="0" w:space="0" w:color="auto"/>
            <w:left w:val="none" w:sz="0" w:space="0" w:color="auto"/>
            <w:bottom w:val="none" w:sz="0" w:space="0" w:color="auto"/>
            <w:right w:val="none" w:sz="0" w:space="0" w:color="auto"/>
          </w:divBdr>
          <w:divsChild>
            <w:div w:id="1986623429">
              <w:marLeft w:val="0"/>
              <w:marRight w:val="0"/>
              <w:marTop w:val="0"/>
              <w:marBottom w:val="0"/>
              <w:divBdr>
                <w:top w:val="none" w:sz="0" w:space="0" w:color="auto"/>
                <w:left w:val="none" w:sz="0" w:space="0" w:color="auto"/>
                <w:bottom w:val="none" w:sz="0" w:space="0" w:color="auto"/>
                <w:right w:val="none" w:sz="0" w:space="0" w:color="auto"/>
              </w:divBdr>
              <w:divsChild>
                <w:div w:id="773405416">
                  <w:marLeft w:val="0"/>
                  <w:marRight w:val="0"/>
                  <w:marTop w:val="0"/>
                  <w:marBottom w:val="0"/>
                  <w:divBdr>
                    <w:top w:val="none" w:sz="0" w:space="0" w:color="auto"/>
                    <w:left w:val="none" w:sz="0" w:space="0" w:color="auto"/>
                    <w:bottom w:val="none" w:sz="0" w:space="0" w:color="auto"/>
                    <w:right w:val="none" w:sz="0" w:space="0" w:color="auto"/>
                  </w:divBdr>
                  <w:divsChild>
                    <w:div w:id="18907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53506">
              <w:marLeft w:val="0"/>
              <w:marRight w:val="0"/>
              <w:marTop w:val="0"/>
              <w:marBottom w:val="0"/>
              <w:divBdr>
                <w:top w:val="none" w:sz="0" w:space="0" w:color="auto"/>
                <w:left w:val="none" w:sz="0" w:space="0" w:color="auto"/>
                <w:bottom w:val="none" w:sz="0" w:space="0" w:color="auto"/>
                <w:right w:val="none" w:sz="0" w:space="0" w:color="auto"/>
              </w:divBdr>
              <w:divsChild>
                <w:div w:id="1650742445">
                  <w:marLeft w:val="0"/>
                  <w:marRight w:val="0"/>
                  <w:marTop w:val="0"/>
                  <w:marBottom w:val="0"/>
                  <w:divBdr>
                    <w:top w:val="none" w:sz="0" w:space="0" w:color="auto"/>
                    <w:left w:val="none" w:sz="0" w:space="0" w:color="auto"/>
                    <w:bottom w:val="none" w:sz="0" w:space="0" w:color="auto"/>
                    <w:right w:val="none" w:sz="0" w:space="0" w:color="auto"/>
                  </w:divBdr>
                  <w:divsChild>
                    <w:div w:id="79495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7363645">
      <w:bodyDiv w:val="1"/>
      <w:marLeft w:val="0"/>
      <w:marRight w:val="0"/>
      <w:marTop w:val="0"/>
      <w:marBottom w:val="0"/>
      <w:divBdr>
        <w:top w:val="none" w:sz="0" w:space="0" w:color="auto"/>
        <w:left w:val="none" w:sz="0" w:space="0" w:color="auto"/>
        <w:bottom w:val="none" w:sz="0" w:space="0" w:color="auto"/>
        <w:right w:val="none" w:sz="0" w:space="0" w:color="auto"/>
      </w:divBdr>
    </w:div>
    <w:div w:id="813521211">
      <w:bodyDiv w:val="1"/>
      <w:marLeft w:val="0"/>
      <w:marRight w:val="0"/>
      <w:marTop w:val="0"/>
      <w:marBottom w:val="0"/>
      <w:divBdr>
        <w:top w:val="none" w:sz="0" w:space="0" w:color="auto"/>
        <w:left w:val="none" w:sz="0" w:space="0" w:color="auto"/>
        <w:bottom w:val="none" w:sz="0" w:space="0" w:color="auto"/>
        <w:right w:val="none" w:sz="0" w:space="0" w:color="auto"/>
      </w:divBdr>
    </w:div>
    <w:div w:id="817958155">
      <w:bodyDiv w:val="1"/>
      <w:marLeft w:val="0"/>
      <w:marRight w:val="0"/>
      <w:marTop w:val="0"/>
      <w:marBottom w:val="0"/>
      <w:divBdr>
        <w:top w:val="none" w:sz="0" w:space="0" w:color="auto"/>
        <w:left w:val="none" w:sz="0" w:space="0" w:color="auto"/>
        <w:bottom w:val="none" w:sz="0" w:space="0" w:color="auto"/>
        <w:right w:val="none" w:sz="0" w:space="0" w:color="auto"/>
      </w:divBdr>
      <w:divsChild>
        <w:div w:id="1227647375">
          <w:marLeft w:val="-720"/>
          <w:marRight w:val="0"/>
          <w:marTop w:val="0"/>
          <w:marBottom w:val="0"/>
          <w:divBdr>
            <w:top w:val="none" w:sz="0" w:space="0" w:color="auto"/>
            <w:left w:val="none" w:sz="0" w:space="0" w:color="auto"/>
            <w:bottom w:val="none" w:sz="0" w:space="0" w:color="auto"/>
            <w:right w:val="none" w:sz="0" w:space="0" w:color="auto"/>
          </w:divBdr>
        </w:div>
      </w:divsChild>
    </w:div>
    <w:div w:id="823164028">
      <w:bodyDiv w:val="1"/>
      <w:marLeft w:val="0"/>
      <w:marRight w:val="0"/>
      <w:marTop w:val="0"/>
      <w:marBottom w:val="0"/>
      <w:divBdr>
        <w:top w:val="none" w:sz="0" w:space="0" w:color="auto"/>
        <w:left w:val="none" w:sz="0" w:space="0" w:color="auto"/>
        <w:bottom w:val="none" w:sz="0" w:space="0" w:color="auto"/>
        <w:right w:val="none" w:sz="0" w:space="0" w:color="auto"/>
      </w:divBdr>
    </w:div>
    <w:div w:id="867596432">
      <w:bodyDiv w:val="1"/>
      <w:marLeft w:val="0"/>
      <w:marRight w:val="0"/>
      <w:marTop w:val="0"/>
      <w:marBottom w:val="0"/>
      <w:divBdr>
        <w:top w:val="none" w:sz="0" w:space="0" w:color="auto"/>
        <w:left w:val="none" w:sz="0" w:space="0" w:color="auto"/>
        <w:bottom w:val="none" w:sz="0" w:space="0" w:color="auto"/>
        <w:right w:val="none" w:sz="0" w:space="0" w:color="auto"/>
      </w:divBdr>
    </w:div>
    <w:div w:id="873812882">
      <w:bodyDiv w:val="1"/>
      <w:marLeft w:val="0"/>
      <w:marRight w:val="0"/>
      <w:marTop w:val="0"/>
      <w:marBottom w:val="0"/>
      <w:divBdr>
        <w:top w:val="none" w:sz="0" w:space="0" w:color="auto"/>
        <w:left w:val="none" w:sz="0" w:space="0" w:color="auto"/>
        <w:bottom w:val="none" w:sz="0" w:space="0" w:color="auto"/>
        <w:right w:val="none" w:sz="0" w:space="0" w:color="auto"/>
      </w:divBdr>
    </w:div>
    <w:div w:id="977538455">
      <w:bodyDiv w:val="1"/>
      <w:marLeft w:val="0"/>
      <w:marRight w:val="0"/>
      <w:marTop w:val="0"/>
      <w:marBottom w:val="0"/>
      <w:divBdr>
        <w:top w:val="none" w:sz="0" w:space="0" w:color="auto"/>
        <w:left w:val="none" w:sz="0" w:space="0" w:color="auto"/>
        <w:bottom w:val="none" w:sz="0" w:space="0" w:color="auto"/>
        <w:right w:val="none" w:sz="0" w:space="0" w:color="auto"/>
      </w:divBdr>
    </w:div>
    <w:div w:id="987393768">
      <w:bodyDiv w:val="1"/>
      <w:marLeft w:val="0"/>
      <w:marRight w:val="0"/>
      <w:marTop w:val="0"/>
      <w:marBottom w:val="0"/>
      <w:divBdr>
        <w:top w:val="none" w:sz="0" w:space="0" w:color="auto"/>
        <w:left w:val="none" w:sz="0" w:space="0" w:color="auto"/>
        <w:bottom w:val="none" w:sz="0" w:space="0" w:color="auto"/>
        <w:right w:val="none" w:sz="0" w:space="0" w:color="auto"/>
      </w:divBdr>
      <w:divsChild>
        <w:div w:id="649528380">
          <w:marLeft w:val="0"/>
          <w:marRight w:val="0"/>
          <w:marTop w:val="0"/>
          <w:marBottom w:val="0"/>
          <w:divBdr>
            <w:top w:val="none" w:sz="0" w:space="0" w:color="auto"/>
            <w:left w:val="none" w:sz="0" w:space="0" w:color="auto"/>
            <w:bottom w:val="none" w:sz="0" w:space="0" w:color="auto"/>
            <w:right w:val="none" w:sz="0" w:space="0" w:color="auto"/>
          </w:divBdr>
          <w:divsChild>
            <w:div w:id="869489544">
              <w:marLeft w:val="0"/>
              <w:marRight w:val="0"/>
              <w:marTop w:val="0"/>
              <w:marBottom w:val="0"/>
              <w:divBdr>
                <w:top w:val="none" w:sz="0" w:space="0" w:color="auto"/>
                <w:left w:val="none" w:sz="0" w:space="0" w:color="auto"/>
                <w:bottom w:val="none" w:sz="0" w:space="0" w:color="auto"/>
                <w:right w:val="none" w:sz="0" w:space="0" w:color="auto"/>
              </w:divBdr>
              <w:divsChild>
                <w:div w:id="131488589">
                  <w:marLeft w:val="0"/>
                  <w:marRight w:val="0"/>
                  <w:marTop w:val="0"/>
                  <w:marBottom w:val="0"/>
                  <w:divBdr>
                    <w:top w:val="none" w:sz="0" w:space="0" w:color="auto"/>
                    <w:left w:val="none" w:sz="0" w:space="0" w:color="auto"/>
                    <w:bottom w:val="none" w:sz="0" w:space="0" w:color="auto"/>
                    <w:right w:val="none" w:sz="0" w:space="0" w:color="auto"/>
                  </w:divBdr>
                  <w:divsChild>
                    <w:div w:id="133387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049834">
              <w:marLeft w:val="0"/>
              <w:marRight w:val="0"/>
              <w:marTop w:val="0"/>
              <w:marBottom w:val="0"/>
              <w:divBdr>
                <w:top w:val="none" w:sz="0" w:space="0" w:color="auto"/>
                <w:left w:val="none" w:sz="0" w:space="0" w:color="auto"/>
                <w:bottom w:val="none" w:sz="0" w:space="0" w:color="auto"/>
                <w:right w:val="none" w:sz="0" w:space="0" w:color="auto"/>
              </w:divBdr>
              <w:divsChild>
                <w:div w:id="2056657106">
                  <w:marLeft w:val="0"/>
                  <w:marRight w:val="0"/>
                  <w:marTop w:val="0"/>
                  <w:marBottom w:val="0"/>
                  <w:divBdr>
                    <w:top w:val="none" w:sz="0" w:space="0" w:color="auto"/>
                    <w:left w:val="none" w:sz="0" w:space="0" w:color="auto"/>
                    <w:bottom w:val="none" w:sz="0" w:space="0" w:color="auto"/>
                    <w:right w:val="none" w:sz="0" w:space="0" w:color="auto"/>
                  </w:divBdr>
                  <w:divsChild>
                    <w:div w:id="19084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584530">
              <w:marLeft w:val="0"/>
              <w:marRight w:val="0"/>
              <w:marTop w:val="0"/>
              <w:marBottom w:val="0"/>
              <w:divBdr>
                <w:top w:val="none" w:sz="0" w:space="0" w:color="auto"/>
                <w:left w:val="none" w:sz="0" w:space="0" w:color="auto"/>
                <w:bottom w:val="none" w:sz="0" w:space="0" w:color="auto"/>
                <w:right w:val="none" w:sz="0" w:space="0" w:color="auto"/>
              </w:divBdr>
              <w:divsChild>
                <w:div w:id="314912984">
                  <w:marLeft w:val="0"/>
                  <w:marRight w:val="0"/>
                  <w:marTop w:val="0"/>
                  <w:marBottom w:val="0"/>
                  <w:divBdr>
                    <w:top w:val="none" w:sz="0" w:space="0" w:color="auto"/>
                    <w:left w:val="none" w:sz="0" w:space="0" w:color="auto"/>
                    <w:bottom w:val="none" w:sz="0" w:space="0" w:color="auto"/>
                    <w:right w:val="none" w:sz="0" w:space="0" w:color="auto"/>
                  </w:divBdr>
                  <w:divsChild>
                    <w:div w:id="117060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375662">
              <w:marLeft w:val="0"/>
              <w:marRight w:val="0"/>
              <w:marTop w:val="0"/>
              <w:marBottom w:val="0"/>
              <w:divBdr>
                <w:top w:val="none" w:sz="0" w:space="0" w:color="auto"/>
                <w:left w:val="none" w:sz="0" w:space="0" w:color="auto"/>
                <w:bottom w:val="none" w:sz="0" w:space="0" w:color="auto"/>
                <w:right w:val="none" w:sz="0" w:space="0" w:color="auto"/>
              </w:divBdr>
              <w:divsChild>
                <w:div w:id="378286159">
                  <w:marLeft w:val="0"/>
                  <w:marRight w:val="0"/>
                  <w:marTop w:val="0"/>
                  <w:marBottom w:val="0"/>
                  <w:divBdr>
                    <w:top w:val="none" w:sz="0" w:space="0" w:color="auto"/>
                    <w:left w:val="none" w:sz="0" w:space="0" w:color="auto"/>
                    <w:bottom w:val="none" w:sz="0" w:space="0" w:color="auto"/>
                    <w:right w:val="none" w:sz="0" w:space="0" w:color="auto"/>
                  </w:divBdr>
                  <w:divsChild>
                    <w:div w:id="44488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728641">
              <w:marLeft w:val="0"/>
              <w:marRight w:val="0"/>
              <w:marTop w:val="0"/>
              <w:marBottom w:val="0"/>
              <w:divBdr>
                <w:top w:val="none" w:sz="0" w:space="0" w:color="auto"/>
                <w:left w:val="none" w:sz="0" w:space="0" w:color="auto"/>
                <w:bottom w:val="none" w:sz="0" w:space="0" w:color="auto"/>
                <w:right w:val="none" w:sz="0" w:space="0" w:color="auto"/>
              </w:divBdr>
              <w:divsChild>
                <w:div w:id="1819761232">
                  <w:marLeft w:val="0"/>
                  <w:marRight w:val="0"/>
                  <w:marTop w:val="0"/>
                  <w:marBottom w:val="0"/>
                  <w:divBdr>
                    <w:top w:val="none" w:sz="0" w:space="0" w:color="auto"/>
                    <w:left w:val="none" w:sz="0" w:space="0" w:color="auto"/>
                    <w:bottom w:val="none" w:sz="0" w:space="0" w:color="auto"/>
                    <w:right w:val="none" w:sz="0" w:space="0" w:color="auto"/>
                  </w:divBdr>
                  <w:divsChild>
                    <w:div w:id="77575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252528">
              <w:marLeft w:val="0"/>
              <w:marRight w:val="0"/>
              <w:marTop w:val="0"/>
              <w:marBottom w:val="0"/>
              <w:divBdr>
                <w:top w:val="none" w:sz="0" w:space="0" w:color="auto"/>
                <w:left w:val="none" w:sz="0" w:space="0" w:color="auto"/>
                <w:bottom w:val="none" w:sz="0" w:space="0" w:color="auto"/>
                <w:right w:val="none" w:sz="0" w:space="0" w:color="auto"/>
              </w:divBdr>
            </w:div>
          </w:divsChild>
        </w:div>
        <w:div w:id="1771312993">
          <w:marLeft w:val="0"/>
          <w:marRight w:val="0"/>
          <w:marTop w:val="0"/>
          <w:marBottom w:val="0"/>
          <w:divBdr>
            <w:top w:val="none" w:sz="0" w:space="0" w:color="auto"/>
            <w:left w:val="none" w:sz="0" w:space="0" w:color="auto"/>
            <w:bottom w:val="none" w:sz="0" w:space="0" w:color="auto"/>
            <w:right w:val="none" w:sz="0" w:space="0" w:color="auto"/>
          </w:divBdr>
        </w:div>
      </w:divsChild>
    </w:div>
    <w:div w:id="989552751">
      <w:marLeft w:val="0"/>
      <w:marRight w:val="0"/>
      <w:marTop w:val="0"/>
      <w:marBottom w:val="0"/>
      <w:divBdr>
        <w:top w:val="none" w:sz="0" w:space="0" w:color="auto"/>
        <w:left w:val="none" w:sz="0" w:space="0" w:color="auto"/>
        <w:bottom w:val="none" w:sz="0" w:space="0" w:color="auto"/>
        <w:right w:val="none" w:sz="0" w:space="0" w:color="auto"/>
      </w:divBdr>
    </w:div>
    <w:div w:id="1065638218">
      <w:bodyDiv w:val="1"/>
      <w:marLeft w:val="0"/>
      <w:marRight w:val="0"/>
      <w:marTop w:val="0"/>
      <w:marBottom w:val="0"/>
      <w:divBdr>
        <w:top w:val="none" w:sz="0" w:space="0" w:color="auto"/>
        <w:left w:val="none" w:sz="0" w:space="0" w:color="auto"/>
        <w:bottom w:val="none" w:sz="0" w:space="0" w:color="auto"/>
        <w:right w:val="none" w:sz="0" w:space="0" w:color="auto"/>
      </w:divBdr>
    </w:div>
    <w:div w:id="1070469181">
      <w:bodyDiv w:val="1"/>
      <w:marLeft w:val="0"/>
      <w:marRight w:val="0"/>
      <w:marTop w:val="0"/>
      <w:marBottom w:val="0"/>
      <w:divBdr>
        <w:top w:val="none" w:sz="0" w:space="0" w:color="auto"/>
        <w:left w:val="none" w:sz="0" w:space="0" w:color="auto"/>
        <w:bottom w:val="none" w:sz="0" w:space="0" w:color="auto"/>
        <w:right w:val="none" w:sz="0" w:space="0" w:color="auto"/>
      </w:divBdr>
    </w:div>
    <w:div w:id="1113554323">
      <w:bodyDiv w:val="1"/>
      <w:marLeft w:val="0"/>
      <w:marRight w:val="0"/>
      <w:marTop w:val="0"/>
      <w:marBottom w:val="0"/>
      <w:divBdr>
        <w:top w:val="none" w:sz="0" w:space="0" w:color="auto"/>
        <w:left w:val="none" w:sz="0" w:space="0" w:color="auto"/>
        <w:bottom w:val="none" w:sz="0" w:space="0" w:color="auto"/>
        <w:right w:val="none" w:sz="0" w:space="0" w:color="auto"/>
      </w:divBdr>
      <w:divsChild>
        <w:div w:id="1172915919">
          <w:marLeft w:val="0"/>
          <w:marRight w:val="0"/>
          <w:marTop w:val="0"/>
          <w:marBottom w:val="0"/>
          <w:divBdr>
            <w:top w:val="none" w:sz="0" w:space="0" w:color="auto"/>
            <w:left w:val="none" w:sz="0" w:space="0" w:color="auto"/>
            <w:bottom w:val="none" w:sz="0" w:space="0" w:color="auto"/>
            <w:right w:val="none" w:sz="0" w:space="0" w:color="auto"/>
          </w:divBdr>
        </w:div>
        <w:div w:id="75785242">
          <w:marLeft w:val="0"/>
          <w:marRight w:val="0"/>
          <w:marTop w:val="0"/>
          <w:marBottom w:val="0"/>
          <w:divBdr>
            <w:top w:val="none" w:sz="0" w:space="0" w:color="auto"/>
            <w:left w:val="none" w:sz="0" w:space="0" w:color="auto"/>
            <w:bottom w:val="none" w:sz="0" w:space="0" w:color="auto"/>
            <w:right w:val="none" w:sz="0" w:space="0" w:color="auto"/>
          </w:divBdr>
        </w:div>
        <w:div w:id="1870528562">
          <w:marLeft w:val="0"/>
          <w:marRight w:val="0"/>
          <w:marTop w:val="0"/>
          <w:marBottom w:val="0"/>
          <w:divBdr>
            <w:top w:val="none" w:sz="0" w:space="0" w:color="auto"/>
            <w:left w:val="none" w:sz="0" w:space="0" w:color="auto"/>
            <w:bottom w:val="none" w:sz="0" w:space="0" w:color="auto"/>
            <w:right w:val="none" w:sz="0" w:space="0" w:color="auto"/>
          </w:divBdr>
        </w:div>
        <w:div w:id="2141222668">
          <w:marLeft w:val="0"/>
          <w:marRight w:val="0"/>
          <w:marTop w:val="0"/>
          <w:marBottom w:val="0"/>
          <w:divBdr>
            <w:top w:val="none" w:sz="0" w:space="0" w:color="auto"/>
            <w:left w:val="none" w:sz="0" w:space="0" w:color="auto"/>
            <w:bottom w:val="none" w:sz="0" w:space="0" w:color="auto"/>
            <w:right w:val="none" w:sz="0" w:space="0" w:color="auto"/>
          </w:divBdr>
        </w:div>
        <w:div w:id="1078942257">
          <w:marLeft w:val="0"/>
          <w:marRight w:val="0"/>
          <w:marTop w:val="0"/>
          <w:marBottom w:val="0"/>
          <w:divBdr>
            <w:top w:val="none" w:sz="0" w:space="0" w:color="auto"/>
            <w:left w:val="none" w:sz="0" w:space="0" w:color="auto"/>
            <w:bottom w:val="none" w:sz="0" w:space="0" w:color="auto"/>
            <w:right w:val="none" w:sz="0" w:space="0" w:color="auto"/>
          </w:divBdr>
        </w:div>
        <w:div w:id="473764447">
          <w:marLeft w:val="0"/>
          <w:marRight w:val="0"/>
          <w:marTop w:val="0"/>
          <w:marBottom w:val="0"/>
          <w:divBdr>
            <w:top w:val="none" w:sz="0" w:space="0" w:color="auto"/>
            <w:left w:val="none" w:sz="0" w:space="0" w:color="auto"/>
            <w:bottom w:val="none" w:sz="0" w:space="0" w:color="auto"/>
            <w:right w:val="none" w:sz="0" w:space="0" w:color="auto"/>
          </w:divBdr>
        </w:div>
        <w:div w:id="1344435465">
          <w:marLeft w:val="0"/>
          <w:marRight w:val="0"/>
          <w:marTop w:val="0"/>
          <w:marBottom w:val="0"/>
          <w:divBdr>
            <w:top w:val="none" w:sz="0" w:space="0" w:color="auto"/>
            <w:left w:val="none" w:sz="0" w:space="0" w:color="auto"/>
            <w:bottom w:val="none" w:sz="0" w:space="0" w:color="auto"/>
            <w:right w:val="none" w:sz="0" w:space="0" w:color="auto"/>
          </w:divBdr>
        </w:div>
        <w:div w:id="75632973">
          <w:marLeft w:val="0"/>
          <w:marRight w:val="0"/>
          <w:marTop w:val="0"/>
          <w:marBottom w:val="0"/>
          <w:divBdr>
            <w:top w:val="none" w:sz="0" w:space="0" w:color="auto"/>
            <w:left w:val="none" w:sz="0" w:space="0" w:color="auto"/>
            <w:bottom w:val="none" w:sz="0" w:space="0" w:color="auto"/>
            <w:right w:val="none" w:sz="0" w:space="0" w:color="auto"/>
          </w:divBdr>
        </w:div>
      </w:divsChild>
    </w:div>
    <w:div w:id="1151630748">
      <w:bodyDiv w:val="1"/>
      <w:marLeft w:val="0"/>
      <w:marRight w:val="0"/>
      <w:marTop w:val="0"/>
      <w:marBottom w:val="0"/>
      <w:divBdr>
        <w:top w:val="none" w:sz="0" w:space="0" w:color="auto"/>
        <w:left w:val="none" w:sz="0" w:space="0" w:color="auto"/>
        <w:bottom w:val="none" w:sz="0" w:space="0" w:color="auto"/>
        <w:right w:val="none" w:sz="0" w:space="0" w:color="auto"/>
      </w:divBdr>
      <w:divsChild>
        <w:div w:id="1517186946">
          <w:marLeft w:val="0"/>
          <w:marRight w:val="0"/>
          <w:marTop w:val="0"/>
          <w:marBottom w:val="0"/>
          <w:divBdr>
            <w:top w:val="none" w:sz="0" w:space="0" w:color="auto"/>
            <w:left w:val="none" w:sz="0" w:space="0" w:color="auto"/>
            <w:bottom w:val="none" w:sz="0" w:space="0" w:color="auto"/>
            <w:right w:val="none" w:sz="0" w:space="0" w:color="auto"/>
          </w:divBdr>
          <w:divsChild>
            <w:div w:id="559748479">
              <w:marLeft w:val="0"/>
              <w:marRight w:val="0"/>
              <w:marTop w:val="0"/>
              <w:marBottom w:val="0"/>
              <w:divBdr>
                <w:top w:val="none" w:sz="0" w:space="0" w:color="auto"/>
                <w:left w:val="none" w:sz="0" w:space="0" w:color="auto"/>
                <w:bottom w:val="none" w:sz="0" w:space="0" w:color="auto"/>
                <w:right w:val="none" w:sz="0" w:space="0" w:color="auto"/>
              </w:divBdr>
              <w:divsChild>
                <w:div w:id="207376285">
                  <w:marLeft w:val="0"/>
                  <w:marRight w:val="0"/>
                  <w:marTop w:val="0"/>
                  <w:marBottom w:val="0"/>
                  <w:divBdr>
                    <w:top w:val="none" w:sz="0" w:space="0" w:color="auto"/>
                    <w:left w:val="none" w:sz="0" w:space="0" w:color="auto"/>
                    <w:bottom w:val="none" w:sz="0" w:space="0" w:color="auto"/>
                    <w:right w:val="none" w:sz="0" w:space="0" w:color="auto"/>
                  </w:divBdr>
                </w:div>
                <w:div w:id="1757483590">
                  <w:marLeft w:val="0"/>
                  <w:marRight w:val="0"/>
                  <w:marTop w:val="0"/>
                  <w:marBottom w:val="0"/>
                  <w:divBdr>
                    <w:top w:val="none" w:sz="0" w:space="0" w:color="auto"/>
                    <w:left w:val="none" w:sz="0" w:space="0" w:color="auto"/>
                    <w:bottom w:val="none" w:sz="0" w:space="0" w:color="auto"/>
                    <w:right w:val="none" w:sz="0" w:space="0" w:color="auto"/>
                  </w:divBdr>
                </w:div>
                <w:div w:id="184138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504309">
      <w:marLeft w:val="0"/>
      <w:marRight w:val="0"/>
      <w:marTop w:val="0"/>
      <w:marBottom w:val="0"/>
      <w:divBdr>
        <w:top w:val="none" w:sz="0" w:space="0" w:color="auto"/>
        <w:left w:val="none" w:sz="0" w:space="0" w:color="auto"/>
        <w:bottom w:val="none" w:sz="0" w:space="0" w:color="auto"/>
        <w:right w:val="none" w:sz="0" w:space="0" w:color="auto"/>
      </w:divBdr>
      <w:divsChild>
        <w:div w:id="430051499">
          <w:marLeft w:val="0"/>
          <w:marRight w:val="0"/>
          <w:marTop w:val="0"/>
          <w:marBottom w:val="0"/>
          <w:divBdr>
            <w:top w:val="none" w:sz="0" w:space="0" w:color="auto"/>
            <w:left w:val="none" w:sz="0" w:space="0" w:color="auto"/>
            <w:bottom w:val="none" w:sz="0" w:space="0" w:color="auto"/>
            <w:right w:val="none" w:sz="0" w:space="0" w:color="auto"/>
          </w:divBdr>
        </w:div>
        <w:div w:id="79838761">
          <w:marLeft w:val="0"/>
          <w:marRight w:val="0"/>
          <w:marTop w:val="0"/>
          <w:marBottom w:val="0"/>
          <w:divBdr>
            <w:top w:val="none" w:sz="0" w:space="0" w:color="auto"/>
            <w:left w:val="none" w:sz="0" w:space="0" w:color="auto"/>
            <w:bottom w:val="none" w:sz="0" w:space="0" w:color="auto"/>
            <w:right w:val="none" w:sz="0" w:space="0" w:color="auto"/>
          </w:divBdr>
          <w:divsChild>
            <w:div w:id="461658860">
              <w:marLeft w:val="0"/>
              <w:marRight w:val="0"/>
              <w:marTop w:val="0"/>
              <w:marBottom w:val="0"/>
              <w:divBdr>
                <w:top w:val="none" w:sz="0" w:space="0" w:color="auto"/>
                <w:left w:val="none" w:sz="0" w:space="0" w:color="auto"/>
                <w:bottom w:val="none" w:sz="0" w:space="0" w:color="auto"/>
                <w:right w:val="none" w:sz="0" w:space="0" w:color="auto"/>
              </w:divBdr>
              <w:divsChild>
                <w:div w:id="965086922">
                  <w:marLeft w:val="0"/>
                  <w:marRight w:val="0"/>
                  <w:marTop w:val="0"/>
                  <w:marBottom w:val="0"/>
                  <w:divBdr>
                    <w:top w:val="none" w:sz="0" w:space="0" w:color="auto"/>
                    <w:left w:val="none" w:sz="0" w:space="0" w:color="auto"/>
                    <w:bottom w:val="none" w:sz="0" w:space="0" w:color="auto"/>
                    <w:right w:val="none" w:sz="0" w:space="0" w:color="auto"/>
                  </w:divBdr>
                  <w:divsChild>
                    <w:div w:id="1406338243">
                      <w:marLeft w:val="0"/>
                      <w:marRight w:val="0"/>
                      <w:marTop w:val="0"/>
                      <w:marBottom w:val="0"/>
                      <w:divBdr>
                        <w:top w:val="none" w:sz="0" w:space="0" w:color="auto"/>
                        <w:left w:val="none" w:sz="0" w:space="0" w:color="auto"/>
                        <w:bottom w:val="none" w:sz="0" w:space="0" w:color="auto"/>
                        <w:right w:val="none" w:sz="0" w:space="0" w:color="auto"/>
                      </w:divBdr>
                    </w:div>
                  </w:divsChild>
                </w:div>
                <w:div w:id="709258929">
                  <w:marLeft w:val="0"/>
                  <w:marRight w:val="0"/>
                  <w:marTop w:val="0"/>
                  <w:marBottom w:val="0"/>
                  <w:divBdr>
                    <w:top w:val="none" w:sz="0" w:space="0" w:color="auto"/>
                    <w:left w:val="none" w:sz="0" w:space="0" w:color="auto"/>
                    <w:bottom w:val="none" w:sz="0" w:space="0" w:color="auto"/>
                    <w:right w:val="none" w:sz="0" w:space="0" w:color="auto"/>
                  </w:divBdr>
                  <w:divsChild>
                    <w:div w:id="30958220">
                      <w:marLeft w:val="0"/>
                      <w:marRight w:val="0"/>
                      <w:marTop w:val="0"/>
                      <w:marBottom w:val="0"/>
                      <w:divBdr>
                        <w:top w:val="none" w:sz="0" w:space="0" w:color="auto"/>
                        <w:left w:val="none" w:sz="0" w:space="0" w:color="auto"/>
                        <w:bottom w:val="none" w:sz="0" w:space="0" w:color="auto"/>
                        <w:right w:val="none" w:sz="0" w:space="0" w:color="auto"/>
                      </w:divBdr>
                    </w:div>
                  </w:divsChild>
                </w:div>
                <w:div w:id="1542858180">
                  <w:marLeft w:val="0"/>
                  <w:marRight w:val="0"/>
                  <w:marTop w:val="0"/>
                  <w:marBottom w:val="0"/>
                  <w:divBdr>
                    <w:top w:val="none" w:sz="0" w:space="0" w:color="auto"/>
                    <w:left w:val="none" w:sz="0" w:space="0" w:color="auto"/>
                    <w:bottom w:val="none" w:sz="0" w:space="0" w:color="auto"/>
                    <w:right w:val="none" w:sz="0" w:space="0" w:color="auto"/>
                  </w:divBdr>
                  <w:divsChild>
                    <w:div w:id="1038629020">
                      <w:marLeft w:val="0"/>
                      <w:marRight w:val="0"/>
                      <w:marTop w:val="0"/>
                      <w:marBottom w:val="0"/>
                      <w:divBdr>
                        <w:top w:val="none" w:sz="0" w:space="0" w:color="auto"/>
                        <w:left w:val="none" w:sz="0" w:space="0" w:color="auto"/>
                        <w:bottom w:val="none" w:sz="0" w:space="0" w:color="auto"/>
                        <w:right w:val="none" w:sz="0" w:space="0" w:color="auto"/>
                      </w:divBdr>
                    </w:div>
                  </w:divsChild>
                </w:div>
                <w:div w:id="1297494111">
                  <w:marLeft w:val="0"/>
                  <w:marRight w:val="0"/>
                  <w:marTop w:val="0"/>
                  <w:marBottom w:val="0"/>
                  <w:divBdr>
                    <w:top w:val="none" w:sz="0" w:space="0" w:color="auto"/>
                    <w:left w:val="none" w:sz="0" w:space="0" w:color="auto"/>
                    <w:bottom w:val="none" w:sz="0" w:space="0" w:color="auto"/>
                    <w:right w:val="none" w:sz="0" w:space="0" w:color="auto"/>
                  </w:divBdr>
                  <w:divsChild>
                    <w:div w:id="166581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801139">
          <w:marLeft w:val="0"/>
          <w:marRight w:val="0"/>
          <w:marTop w:val="0"/>
          <w:marBottom w:val="0"/>
          <w:divBdr>
            <w:top w:val="none" w:sz="0" w:space="0" w:color="auto"/>
            <w:left w:val="none" w:sz="0" w:space="0" w:color="auto"/>
            <w:bottom w:val="none" w:sz="0" w:space="0" w:color="auto"/>
            <w:right w:val="none" w:sz="0" w:space="0" w:color="auto"/>
          </w:divBdr>
        </w:div>
      </w:divsChild>
    </w:div>
    <w:div w:id="1191189993">
      <w:bodyDiv w:val="1"/>
      <w:marLeft w:val="0"/>
      <w:marRight w:val="0"/>
      <w:marTop w:val="0"/>
      <w:marBottom w:val="0"/>
      <w:divBdr>
        <w:top w:val="none" w:sz="0" w:space="0" w:color="auto"/>
        <w:left w:val="none" w:sz="0" w:space="0" w:color="auto"/>
        <w:bottom w:val="none" w:sz="0" w:space="0" w:color="auto"/>
        <w:right w:val="none" w:sz="0" w:space="0" w:color="auto"/>
      </w:divBdr>
    </w:div>
    <w:div w:id="1254431693">
      <w:bodyDiv w:val="1"/>
      <w:marLeft w:val="0"/>
      <w:marRight w:val="0"/>
      <w:marTop w:val="0"/>
      <w:marBottom w:val="0"/>
      <w:divBdr>
        <w:top w:val="none" w:sz="0" w:space="0" w:color="auto"/>
        <w:left w:val="none" w:sz="0" w:space="0" w:color="auto"/>
        <w:bottom w:val="none" w:sz="0" w:space="0" w:color="auto"/>
        <w:right w:val="none" w:sz="0" w:space="0" w:color="auto"/>
      </w:divBdr>
    </w:div>
    <w:div w:id="1257329406">
      <w:bodyDiv w:val="1"/>
      <w:marLeft w:val="0"/>
      <w:marRight w:val="0"/>
      <w:marTop w:val="0"/>
      <w:marBottom w:val="0"/>
      <w:divBdr>
        <w:top w:val="none" w:sz="0" w:space="0" w:color="auto"/>
        <w:left w:val="none" w:sz="0" w:space="0" w:color="auto"/>
        <w:bottom w:val="none" w:sz="0" w:space="0" w:color="auto"/>
        <w:right w:val="none" w:sz="0" w:space="0" w:color="auto"/>
      </w:divBdr>
    </w:div>
    <w:div w:id="1263341031">
      <w:bodyDiv w:val="1"/>
      <w:marLeft w:val="0"/>
      <w:marRight w:val="0"/>
      <w:marTop w:val="0"/>
      <w:marBottom w:val="0"/>
      <w:divBdr>
        <w:top w:val="none" w:sz="0" w:space="0" w:color="auto"/>
        <w:left w:val="none" w:sz="0" w:space="0" w:color="auto"/>
        <w:bottom w:val="none" w:sz="0" w:space="0" w:color="auto"/>
        <w:right w:val="none" w:sz="0" w:space="0" w:color="auto"/>
      </w:divBdr>
    </w:div>
    <w:div w:id="1282495513">
      <w:bodyDiv w:val="1"/>
      <w:marLeft w:val="0"/>
      <w:marRight w:val="0"/>
      <w:marTop w:val="0"/>
      <w:marBottom w:val="0"/>
      <w:divBdr>
        <w:top w:val="none" w:sz="0" w:space="0" w:color="auto"/>
        <w:left w:val="none" w:sz="0" w:space="0" w:color="auto"/>
        <w:bottom w:val="none" w:sz="0" w:space="0" w:color="auto"/>
        <w:right w:val="none" w:sz="0" w:space="0" w:color="auto"/>
      </w:divBdr>
    </w:div>
    <w:div w:id="1309238186">
      <w:bodyDiv w:val="1"/>
      <w:marLeft w:val="0"/>
      <w:marRight w:val="0"/>
      <w:marTop w:val="0"/>
      <w:marBottom w:val="0"/>
      <w:divBdr>
        <w:top w:val="none" w:sz="0" w:space="0" w:color="auto"/>
        <w:left w:val="none" w:sz="0" w:space="0" w:color="auto"/>
        <w:bottom w:val="none" w:sz="0" w:space="0" w:color="auto"/>
        <w:right w:val="none" w:sz="0" w:space="0" w:color="auto"/>
      </w:divBdr>
      <w:divsChild>
        <w:div w:id="796065854">
          <w:marLeft w:val="0"/>
          <w:marRight w:val="0"/>
          <w:marTop w:val="0"/>
          <w:marBottom w:val="0"/>
          <w:divBdr>
            <w:top w:val="none" w:sz="0" w:space="0" w:color="auto"/>
            <w:left w:val="none" w:sz="0" w:space="0" w:color="auto"/>
            <w:bottom w:val="none" w:sz="0" w:space="0" w:color="auto"/>
            <w:right w:val="none" w:sz="0" w:space="0" w:color="auto"/>
          </w:divBdr>
        </w:div>
      </w:divsChild>
    </w:div>
    <w:div w:id="1352757639">
      <w:bodyDiv w:val="1"/>
      <w:marLeft w:val="0"/>
      <w:marRight w:val="0"/>
      <w:marTop w:val="0"/>
      <w:marBottom w:val="0"/>
      <w:divBdr>
        <w:top w:val="none" w:sz="0" w:space="0" w:color="auto"/>
        <w:left w:val="none" w:sz="0" w:space="0" w:color="auto"/>
        <w:bottom w:val="none" w:sz="0" w:space="0" w:color="auto"/>
        <w:right w:val="none" w:sz="0" w:space="0" w:color="auto"/>
      </w:divBdr>
    </w:div>
    <w:div w:id="1364331934">
      <w:bodyDiv w:val="1"/>
      <w:marLeft w:val="0"/>
      <w:marRight w:val="0"/>
      <w:marTop w:val="0"/>
      <w:marBottom w:val="0"/>
      <w:divBdr>
        <w:top w:val="none" w:sz="0" w:space="0" w:color="auto"/>
        <w:left w:val="none" w:sz="0" w:space="0" w:color="auto"/>
        <w:bottom w:val="none" w:sz="0" w:space="0" w:color="auto"/>
        <w:right w:val="none" w:sz="0" w:space="0" w:color="auto"/>
      </w:divBdr>
    </w:div>
    <w:div w:id="1400712404">
      <w:bodyDiv w:val="1"/>
      <w:marLeft w:val="0"/>
      <w:marRight w:val="0"/>
      <w:marTop w:val="0"/>
      <w:marBottom w:val="0"/>
      <w:divBdr>
        <w:top w:val="none" w:sz="0" w:space="0" w:color="auto"/>
        <w:left w:val="none" w:sz="0" w:space="0" w:color="auto"/>
        <w:bottom w:val="none" w:sz="0" w:space="0" w:color="auto"/>
        <w:right w:val="none" w:sz="0" w:space="0" w:color="auto"/>
      </w:divBdr>
    </w:div>
    <w:div w:id="1423261155">
      <w:marLeft w:val="0"/>
      <w:marRight w:val="0"/>
      <w:marTop w:val="0"/>
      <w:marBottom w:val="0"/>
      <w:divBdr>
        <w:top w:val="none" w:sz="0" w:space="0" w:color="auto"/>
        <w:left w:val="none" w:sz="0" w:space="0" w:color="auto"/>
        <w:bottom w:val="none" w:sz="0" w:space="0" w:color="auto"/>
        <w:right w:val="none" w:sz="0" w:space="0" w:color="auto"/>
      </w:divBdr>
      <w:divsChild>
        <w:div w:id="806431048">
          <w:marLeft w:val="0"/>
          <w:marRight w:val="0"/>
          <w:marTop w:val="0"/>
          <w:marBottom w:val="0"/>
          <w:divBdr>
            <w:top w:val="none" w:sz="0" w:space="0" w:color="auto"/>
            <w:left w:val="none" w:sz="0" w:space="0" w:color="auto"/>
            <w:bottom w:val="none" w:sz="0" w:space="0" w:color="auto"/>
            <w:right w:val="none" w:sz="0" w:space="0" w:color="auto"/>
          </w:divBdr>
          <w:divsChild>
            <w:div w:id="1582711290">
              <w:marLeft w:val="0"/>
              <w:marRight w:val="0"/>
              <w:marTop w:val="0"/>
              <w:marBottom w:val="0"/>
              <w:divBdr>
                <w:top w:val="none" w:sz="0" w:space="0" w:color="auto"/>
                <w:left w:val="none" w:sz="0" w:space="0" w:color="auto"/>
                <w:bottom w:val="none" w:sz="0" w:space="0" w:color="auto"/>
                <w:right w:val="none" w:sz="0" w:space="0" w:color="auto"/>
              </w:divBdr>
              <w:divsChild>
                <w:div w:id="312216586">
                  <w:marLeft w:val="0"/>
                  <w:marRight w:val="0"/>
                  <w:marTop w:val="0"/>
                  <w:marBottom w:val="0"/>
                  <w:divBdr>
                    <w:top w:val="none" w:sz="0" w:space="0" w:color="auto"/>
                    <w:left w:val="none" w:sz="0" w:space="0" w:color="auto"/>
                    <w:bottom w:val="none" w:sz="0" w:space="0" w:color="auto"/>
                    <w:right w:val="none" w:sz="0" w:space="0" w:color="auto"/>
                  </w:divBdr>
                  <w:divsChild>
                    <w:div w:id="162669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012700">
          <w:marLeft w:val="0"/>
          <w:marRight w:val="0"/>
          <w:marTop w:val="0"/>
          <w:marBottom w:val="0"/>
          <w:divBdr>
            <w:top w:val="none" w:sz="0" w:space="0" w:color="auto"/>
            <w:left w:val="none" w:sz="0" w:space="0" w:color="auto"/>
            <w:bottom w:val="none" w:sz="0" w:space="0" w:color="auto"/>
            <w:right w:val="none" w:sz="0" w:space="0" w:color="auto"/>
          </w:divBdr>
          <w:divsChild>
            <w:div w:id="593826759">
              <w:marLeft w:val="0"/>
              <w:marRight w:val="0"/>
              <w:marTop w:val="0"/>
              <w:marBottom w:val="0"/>
              <w:divBdr>
                <w:top w:val="none" w:sz="0" w:space="0" w:color="auto"/>
                <w:left w:val="none" w:sz="0" w:space="0" w:color="auto"/>
                <w:bottom w:val="none" w:sz="0" w:space="0" w:color="auto"/>
                <w:right w:val="none" w:sz="0" w:space="0" w:color="auto"/>
              </w:divBdr>
              <w:divsChild>
                <w:div w:id="2031640630">
                  <w:marLeft w:val="0"/>
                  <w:marRight w:val="0"/>
                  <w:marTop w:val="0"/>
                  <w:marBottom w:val="0"/>
                  <w:divBdr>
                    <w:top w:val="none" w:sz="0" w:space="0" w:color="auto"/>
                    <w:left w:val="none" w:sz="0" w:space="0" w:color="auto"/>
                    <w:bottom w:val="none" w:sz="0" w:space="0" w:color="auto"/>
                    <w:right w:val="none" w:sz="0" w:space="0" w:color="auto"/>
                  </w:divBdr>
                  <w:divsChild>
                    <w:div w:id="125844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639028">
      <w:bodyDiv w:val="1"/>
      <w:marLeft w:val="0"/>
      <w:marRight w:val="0"/>
      <w:marTop w:val="0"/>
      <w:marBottom w:val="0"/>
      <w:divBdr>
        <w:top w:val="none" w:sz="0" w:space="0" w:color="auto"/>
        <w:left w:val="none" w:sz="0" w:space="0" w:color="auto"/>
        <w:bottom w:val="none" w:sz="0" w:space="0" w:color="auto"/>
        <w:right w:val="none" w:sz="0" w:space="0" w:color="auto"/>
      </w:divBdr>
    </w:div>
    <w:div w:id="1529950132">
      <w:bodyDiv w:val="1"/>
      <w:marLeft w:val="0"/>
      <w:marRight w:val="0"/>
      <w:marTop w:val="0"/>
      <w:marBottom w:val="0"/>
      <w:divBdr>
        <w:top w:val="none" w:sz="0" w:space="0" w:color="auto"/>
        <w:left w:val="none" w:sz="0" w:space="0" w:color="auto"/>
        <w:bottom w:val="none" w:sz="0" w:space="0" w:color="auto"/>
        <w:right w:val="none" w:sz="0" w:space="0" w:color="auto"/>
      </w:divBdr>
    </w:div>
    <w:div w:id="1569880820">
      <w:bodyDiv w:val="1"/>
      <w:marLeft w:val="0"/>
      <w:marRight w:val="0"/>
      <w:marTop w:val="0"/>
      <w:marBottom w:val="0"/>
      <w:divBdr>
        <w:top w:val="none" w:sz="0" w:space="0" w:color="auto"/>
        <w:left w:val="none" w:sz="0" w:space="0" w:color="auto"/>
        <w:bottom w:val="none" w:sz="0" w:space="0" w:color="auto"/>
        <w:right w:val="none" w:sz="0" w:space="0" w:color="auto"/>
      </w:divBdr>
    </w:div>
    <w:div w:id="1608198140">
      <w:marLeft w:val="0"/>
      <w:marRight w:val="0"/>
      <w:marTop w:val="0"/>
      <w:marBottom w:val="0"/>
      <w:divBdr>
        <w:top w:val="none" w:sz="0" w:space="0" w:color="auto"/>
        <w:left w:val="none" w:sz="0" w:space="0" w:color="auto"/>
        <w:bottom w:val="none" w:sz="0" w:space="0" w:color="auto"/>
        <w:right w:val="none" w:sz="0" w:space="0" w:color="auto"/>
      </w:divBdr>
      <w:divsChild>
        <w:div w:id="1906142529">
          <w:marLeft w:val="0"/>
          <w:marRight w:val="0"/>
          <w:marTop w:val="0"/>
          <w:marBottom w:val="0"/>
          <w:divBdr>
            <w:top w:val="none" w:sz="0" w:space="0" w:color="auto"/>
            <w:left w:val="none" w:sz="0" w:space="0" w:color="auto"/>
            <w:bottom w:val="none" w:sz="0" w:space="0" w:color="auto"/>
            <w:right w:val="none" w:sz="0" w:space="0" w:color="auto"/>
          </w:divBdr>
          <w:divsChild>
            <w:div w:id="564025112">
              <w:marLeft w:val="0"/>
              <w:marRight w:val="0"/>
              <w:marTop w:val="0"/>
              <w:marBottom w:val="0"/>
              <w:divBdr>
                <w:top w:val="none" w:sz="0" w:space="0" w:color="auto"/>
                <w:left w:val="none" w:sz="0" w:space="0" w:color="auto"/>
                <w:bottom w:val="none" w:sz="0" w:space="0" w:color="auto"/>
                <w:right w:val="none" w:sz="0" w:space="0" w:color="auto"/>
              </w:divBdr>
              <w:divsChild>
                <w:div w:id="1442843535">
                  <w:marLeft w:val="0"/>
                  <w:marRight w:val="0"/>
                  <w:marTop w:val="0"/>
                  <w:marBottom w:val="0"/>
                  <w:divBdr>
                    <w:top w:val="none" w:sz="0" w:space="0" w:color="auto"/>
                    <w:left w:val="none" w:sz="0" w:space="0" w:color="auto"/>
                    <w:bottom w:val="none" w:sz="0" w:space="0" w:color="auto"/>
                    <w:right w:val="none" w:sz="0" w:space="0" w:color="auto"/>
                  </w:divBdr>
                  <w:divsChild>
                    <w:div w:id="1879319204">
                      <w:marLeft w:val="0"/>
                      <w:marRight w:val="0"/>
                      <w:marTop w:val="0"/>
                      <w:marBottom w:val="0"/>
                      <w:divBdr>
                        <w:top w:val="none" w:sz="0" w:space="0" w:color="auto"/>
                        <w:left w:val="none" w:sz="0" w:space="0" w:color="auto"/>
                        <w:bottom w:val="none" w:sz="0" w:space="0" w:color="auto"/>
                        <w:right w:val="none" w:sz="0" w:space="0" w:color="auto"/>
                      </w:divBdr>
                    </w:div>
                    <w:div w:id="1093013290">
                      <w:marLeft w:val="0"/>
                      <w:marRight w:val="0"/>
                      <w:marTop w:val="0"/>
                      <w:marBottom w:val="0"/>
                      <w:divBdr>
                        <w:top w:val="none" w:sz="0" w:space="0" w:color="auto"/>
                        <w:left w:val="none" w:sz="0" w:space="0" w:color="auto"/>
                        <w:bottom w:val="none" w:sz="0" w:space="0" w:color="auto"/>
                        <w:right w:val="none" w:sz="0" w:space="0" w:color="auto"/>
                      </w:divBdr>
                    </w:div>
                  </w:divsChild>
                </w:div>
                <w:div w:id="661084174">
                  <w:marLeft w:val="0"/>
                  <w:marRight w:val="0"/>
                  <w:marTop w:val="0"/>
                  <w:marBottom w:val="0"/>
                  <w:divBdr>
                    <w:top w:val="none" w:sz="0" w:space="0" w:color="auto"/>
                    <w:left w:val="none" w:sz="0" w:space="0" w:color="auto"/>
                    <w:bottom w:val="none" w:sz="0" w:space="0" w:color="auto"/>
                    <w:right w:val="none" w:sz="0" w:space="0" w:color="auto"/>
                  </w:divBdr>
                  <w:divsChild>
                    <w:div w:id="1143812170">
                      <w:marLeft w:val="0"/>
                      <w:marRight w:val="0"/>
                      <w:marTop w:val="0"/>
                      <w:marBottom w:val="0"/>
                      <w:divBdr>
                        <w:top w:val="none" w:sz="0" w:space="0" w:color="auto"/>
                        <w:left w:val="none" w:sz="0" w:space="0" w:color="auto"/>
                        <w:bottom w:val="none" w:sz="0" w:space="0" w:color="auto"/>
                        <w:right w:val="none" w:sz="0" w:space="0" w:color="auto"/>
                      </w:divBdr>
                      <w:divsChild>
                        <w:div w:id="228001046">
                          <w:marLeft w:val="0"/>
                          <w:marRight w:val="0"/>
                          <w:marTop w:val="0"/>
                          <w:marBottom w:val="0"/>
                          <w:divBdr>
                            <w:top w:val="none" w:sz="0" w:space="0" w:color="auto"/>
                            <w:left w:val="none" w:sz="0" w:space="0" w:color="auto"/>
                            <w:bottom w:val="none" w:sz="0" w:space="0" w:color="auto"/>
                            <w:right w:val="none" w:sz="0" w:space="0" w:color="auto"/>
                          </w:divBdr>
                        </w:div>
                        <w:div w:id="89085459">
                          <w:marLeft w:val="0"/>
                          <w:marRight w:val="0"/>
                          <w:marTop w:val="0"/>
                          <w:marBottom w:val="0"/>
                          <w:divBdr>
                            <w:top w:val="none" w:sz="0" w:space="0" w:color="auto"/>
                            <w:left w:val="none" w:sz="0" w:space="0" w:color="auto"/>
                            <w:bottom w:val="none" w:sz="0" w:space="0" w:color="auto"/>
                            <w:right w:val="none" w:sz="0" w:space="0" w:color="auto"/>
                          </w:divBdr>
                        </w:div>
                        <w:div w:id="1155612537">
                          <w:marLeft w:val="0"/>
                          <w:marRight w:val="0"/>
                          <w:marTop w:val="0"/>
                          <w:marBottom w:val="0"/>
                          <w:divBdr>
                            <w:top w:val="none" w:sz="0" w:space="0" w:color="auto"/>
                            <w:left w:val="none" w:sz="0" w:space="0" w:color="auto"/>
                            <w:bottom w:val="none" w:sz="0" w:space="0" w:color="auto"/>
                            <w:right w:val="none" w:sz="0" w:space="0" w:color="auto"/>
                          </w:divBdr>
                          <w:divsChild>
                            <w:div w:id="134959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2229126">
      <w:bodyDiv w:val="1"/>
      <w:marLeft w:val="0"/>
      <w:marRight w:val="0"/>
      <w:marTop w:val="0"/>
      <w:marBottom w:val="0"/>
      <w:divBdr>
        <w:top w:val="none" w:sz="0" w:space="0" w:color="auto"/>
        <w:left w:val="none" w:sz="0" w:space="0" w:color="auto"/>
        <w:bottom w:val="none" w:sz="0" w:space="0" w:color="auto"/>
        <w:right w:val="none" w:sz="0" w:space="0" w:color="auto"/>
      </w:divBdr>
    </w:div>
    <w:div w:id="1661808360">
      <w:bodyDiv w:val="1"/>
      <w:marLeft w:val="0"/>
      <w:marRight w:val="0"/>
      <w:marTop w:val="0"/>
      <w:marBottom w:val="0"/>
      <w:divBdr>
        <w:top w:val="none" w:sz="0" w:space="0" w:color="auto"/>
        <w:left w:val="none" w:sz="0" w:space="0" w:color="auto"/>
        <w:bottom w:val="none" w:sz="0" w:space="0" w:color="auto"/>
        <w:right w:val="none" w:sz="0" w:space="0" w:color="auto"/>
      </w:divBdr>
      <w:divsChild>
        <w:div w:id="1891335936">
          <w:marLeft w:val="0"/>
          <w:marRight w:val="0"/>
          <w:marTop w:val="0"/>
          <w:marBottom w:val="0"/>
          <w:divBdr>
            <w:top w:val="none" w:sz="0" w:space="0" w:color="auto"/>
            <w:left w:val="none" w:sz="0" w:space="0" w:color="auto"/>
            <w:bottom w:val="none" w:sz="0" w:space="0" w:color="auto"/>
            <w:right w:val="none" w:sz="0" w:space="0" w:color="auto"/>
          </w:divBdr>
        </w:div>
      </w:divsChild>
    </w:div>
    <w:div w:id="1677422063">
      <w:bodyDiv w:val="1"/>
      <w:marLeft w:val="0"/>
      <w:marRight w:val="0"/>
      <w:marTop w:val="0"/>
      <w:marBottom w:val="0"/>
      <w:divBdr>
        <w:top w:val="none" w:sz="0" w:space="0" w:color="auto"/>
        <w:left w:val="none" w:sz="0" w:space="0" w:color="auto"/>
        <w:bottom w:val="none" w:sz="0" w:space="0" w:color="auto"/>
        <w:right w:val="none" w:sz="0" w:space="0" w:color="auto"/>
      </w:divBdr>
    </w:div>
    <w:div w:id="1679237001">
      <w:marLeft w:val="0"/>
      <w:marRight w:val="0"/>
      <w:marTop w:val="0"/>
      <w:marBottom w:val="0"/>
      <w:divBdr>
        <w:top w:val="none" w:sz="0" w:space="0" w:color="auto"/>
        <w:left w:val="none" w:sz="0" w:space="0" w:color="auto"/>
        <w:bottom w:val="none" w:sz="0" w:space="0" w:color="auto"/>
        <w:right w:val="none" w:sz="0" w:space="0" w:color="auto"/>
      </w:divBdr>
    </w:div>
    <w:div w:id="1682854482">
      <w:bodyDiv w:val="1"/>
      <w:marLeft w:val="0"/>
      <w:marRight w:val="0"/>
      <w:marTop w:val="0"/>
      <w:marBottom w:val="0"/>
      <w:divBdr>
        <w:top w:val="none" w:sz="0" w:space="0" w:color="auto"/>
        <w:left w:val="none" w:sz="0" w:space="0" w:color="auto"/>
        <w:bottom w:val="none" w:sz="0" w:space="0" w:color="auto"/>
        <w:right w:val="none" w:sz="0" w:space="0" w:color="auto"/>
      </w:divBdr>
    </w:div>
    <w:div w:id="1695031702">
      <w:bodyDiv w:val="1"/>
      <w:marLeft w:val="0"/>
      <w:marRight w:val="0"/>
      <w:marTop w:val="0"/>
      <w:marBottom w:val="0"/>
      <w:divBdr>
        <w:top w:val="none" w:sz="0" w:space="0" w:color="auto"/>
        <w:left w:val="none" w:sz="0" w:space="0" w:color="auto"/>
        <w:bottom w:val="none" w:sz="0" w:space="0" w:color="auto"/>
        <w:right w:val="none" w:sz="0" w:space="0" w:color="auto"/>
      </w:divBdr>
      <w:divsChild>
        <w:div w:id="893732821">
          <w:marLeft w:val="0"/>
          <w:marRight w:val="0"/>
          <w:marTop w:val="0"/>
          <w:marBottom w:val="0"/>
          <w:divBdr>
            <w:top w:val="none" w:sz="0" w:space="0" w:color="auto"/>
            <w:left w:val="none" w:sz="0" w:space="0" w:color="auto"/>
            <w:bottom w:val="none" w:sz="0" w:space="0" w:color="auto"/>
            <w:right w:val="none" w:sz="0" w:space="0" w:color="auto"/>
          </w:divBdr>
        </w:div>
      </w:divsChild>
    </w:div>
    <w:div w:id="1712028900">
      <w:marLeft w:val="0"/>
      <w:marRight w:val="0"/>
      <w:marTop w:val="0"/>
      <w:marBottom w:val="0"/>
      <w:divBdr>
        <w:top w:val="none" w:sz="0" w:space="0" w:color="auto"/>
        <w:left w:val="none" w:sz="0" w:space="0" w:color="auto"/>
        <w:bottom w:val="none" w:sz="0" w:space="0" w:color="auto"/>
        <w:right w:val="none" w:sz="0" w:space="0" w:color="auto"/>
      </w:divBdr>
      <w:divsChild>
        <w:div w:id="531041910">
          <w:marLeft w:val="0"/>
          <w:marRight w:val="0"/>
          <w:marTop w:val="0"/>
          <w:marBottom w:val="0"/>
          <w:divBdr>
            <w:top w:val="none" w:sz="0" w:space="0" w:color="auto"/>
            <w:left w:val="none" w:sz="0" w:space="0" w:color="auto"/>
            <w:bottom w:val="none" w:sz="0" w:space="0" w:color="auto"/>
            <w:right w:val="none" w:sz="0" w:space="0" w:color="auto"/>
          </w:divBdr>
          <w:divsChild>
            <w:div w:id="1674726663">
              <w:marLeft w:val="0"/>
              <w:marRight w:val="0"/>
              <w:marTop w:val="0"/>
              <w:marBottom w:val="0"/>
              <w:divBdr>
                <w:top w:val="none" w:sz="0" w:space="0" w:color="auto"/>
                <w:left w:val="none" w:sz="0" w:space="0" w:color="auto"/>
                <w:bottom w:val="none" w:sz="0" w:space="0" w:color="auto"/>
                <w:right w:val="none" w:sz="0" w:space="0" w:color="auto"/>
              </w:divBdr>
            </w:div>
          </w:divsChild>
        </w:div>
        <w:div w:id="108595713">
          <w:marLeft w:val="0"/>
          <w:marRight w:val="0"/>
          <w:marTop w:val="0"/>
          <w:marBottom w:val="0"/>
          <w:divBdr>
            <w:top w:val="none" w:sz="0" w:space="0" w:color="auto"/>
            <w:left w:val="none" w:sz="0" w:space="0" w:color="auto"/>
            <w:bottom w:val="none" w:sz="0" w:space="0" w:color="auto"/>
            <w:right w:val="none" w:sz="0" w:space="0" w:color="auto"/>
          </w:divBdr>
          <w:divsChild>
            <w:div w:id="1797985038">
              <w:marLeft w:val="0"/>
              <w:marRight w:val="0"/>
              <w:marTop w:val="0"/>
              <w:marBottom w:val="0"/>
              <w:divBdr>
                <w:top w:val="none" w:sz="0" w:space="0" w:color="auto"/>
                <w:left w:val="none" w:sz="0" w:space="0" w:color="auto"/>
                <w:bottom w:val="none" w:sz="0" w:space="0" w:color="auto"/>
                <w:right w:val="none" w:sz="0" w:space="0" w:color="auto"/>
              </w:divBdr>
            </w:div>
          </w:divsChild>
        </w:div>
        <w:div w:id="1641031069">
          <w:marLeft w:val="0"/>
          <w:marRight w:val="0"/>
          <w:marTop w:val="0"/>
          <w:marBottom w:val="0"/>
          <w:divBdr>
            <w:top w:val="none" w:sz="0" w:space="0" w:color="auto"/>
            <w:left w:val="none" w:sz="0" w:space="0" w:color="auto"/>
            <w:bottom w:val="none" w:sz="0" w:space="0" w:color="auto"/>
            <w:right w:val="none" w:sz="0" w:space="0" w:color="auto"/>
          </w:divBdr>
          <w:divsChild>
            <w:div w:id="1423909779">
              <w:marLeft w:val="0"/>
              <w:marRight w:val="0"/>
              <w:marTop w:val="0"/>
              <w:marBottom w:val="0"/>
              <w:divBdr>
                <w:top w:val="none" w:sz="0" w:space="0" w:color="auto"/>
                <w:left w:val="none" w:sz="0" w:space="0" w:color="auto"/>
                <w:bottom w:val="none" w:sz="0" w:space="0" w:color="auto"/>
                <w:right w:val="none" w:sz="0" w:space="0" w:color="auto"/>
              </w:divBdr>
            </w:div>
          </w:divsChild>
        </w:div>
        <w:div w:id="1755781581">
          <w:marLeft w:val="0"/>
          <w:marRight w:val="0"/>
          <w:marTop w:val="0"/>
          <w:marBottom w:val="0"/>
          <w:divBdr>
            <w:top w:val="none" w:sz="0" w:space="0" w:color="auto"/>
            <w:left w:val="none" w:sz="0" w:space="0" w:color="auto"/>
            <w:bottom w:val="none" w:sz="0" w:space="0" w:color="auto"/>
            <w:right w:val="none" w:sz="0" w:space="0" w:color="auto"/>
          </w:divBdr>
          <w:divsChild>
            <w:div w:id="169673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132211">
      <w:bodyDiv w:val="1"/>
      <w:marLeft w:val="0"/>
      <w:marRight w:val="0"/>
      <w:marTop w:val="0"/>
      <w:marBottom w:val="0"/>
      <w:divBdr>
        <w:top w:val="none" w:sz="0" w:space="0" w:color="auto"/>
        <w:left w:val="none" w:sz="0" w:space="0" w:color="auto"/>
        <w:bottom w:val="none" w:sz="0" w:space="0" w:color="auto"/>
        <w:right w:val="none" w:sz="0" w:space="0" w:color="auto"/>
      </w:divBdr>
    </w:div>
    <w:div w:id="1733962397">
      <w:bodyDiv w:val="1"/>
      <w:marLeft w:val="0"/>
      <w:marRight w:val="0"/>
      <w:marTop w:val="0"/>
      <w:marBottom w:val="0"/>
      <w:divBdr>
        <w:top w:val="none" w:sz="0" w:space="0" w:color="auto"/>
        <w:left w:val="none" w:sz="0" w:space="0" w:color="auto"/>
        <w:bottom w:val="none" w:sz="0" w:space="0" w:color="auto"/>
        <w:right w:val="none" w:sz="0" w:space="0" w:color="auto"/>
      </w:divBdr>
    </w:div>
    <w:div w:id="1741632853">
      <w:bodyDiv w:val="1"/>
      <w:marLeft w:val="0"/>
      <w:marRight w:val="0"/>
      <w:marTop w:val="0"/>
      <w:marBottom w:val="0"/>
      <w:divBdr>
        <w:top w:val="none" w:sz="0" w:space="0" w:color="auto"/>
        <w:left w:val="none" w:sz="0" w:space="0" w:color="auto"/>
        <w:bottom w:val="none" w:sz="0" w:space="0" w:color="auto"/>
        <w:right w:val="none" w:sz="0" w:space="0" w:color="auto"/>
      </w:divBdr>
      <w:divsChild>
        <w:div w:id="429161414">
          <w:marLeft w:val="0"/>
          <w:marRight w:val="0"/>
          <w:marTop w:val="0"/>
          <w:marBottom w:val="0"/>
          <w:divBdr>
            <w:top w:val="none" w:sz="0" w:space="0" w:color="auto"/>
            <w:left w:val="none" w:sz="0" w:space="0" w:color="auto"/>
            <w:bottom w:val="none" w:sz="0" w:space="0" w:color="auto"/>
            <w:right w:val="none" w:sz="0" w:space="0" w:color="auto"/>
          </w:divBdr>
          <w:divsChild>
            <w:div w:id="2004047790">
              <w:marLeft w:val="0"/>
              <w:marRight w:val="0"/>
              <w:marTop w:val="0"/>
              <w:marBottom w:val="0"/>
              <w:divBdr>
                <w:top w:val="none" w:sz="0" w:space="0" w:color="auto"/>
                <w:left w:val="none" w:sz="0" w:space="0" w:color="auto"/>
                <w:bottom w:val="none" w:sz="0" w:space="0" w:color="auto"/>
                <w:right w:val="none" w:sz="0" w:space="0" w:color="auto"/>
              </w:divBdr>
              <w:divsChild>
                <w:div w:id="2024629498">
                  <w:marLeft w:val="0"/>
                  <w:marRight w:val="0"/>
                  <w:marTop w:val="0"/>
                  <w:marBottom w:val="0"/>
                  <w:divBdr>
                    <w:top w:val="none" w:sz="0" w:space="0" w:color="auto"/>
                    <w:left w:val="none" w:sz="0" w:space="0" w:color="auto"/>
                    <w:bottom w:val="none" w:sz="0" w:space="0" w:color="auto"/>
                    <w:right w:val="none" w:sz="0" w:space="0" w:color="auto"/>
                  </w:divBdr>
                  <w:divsChild>
                    <w:div w:id="91058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339085">
      <w:bodyDiv w:val="1"/>
      <w:marLeft w:val="0"/>
      <w:marRight w:val="0"/>
      <w:marTop w:val="0"/>
      <w:marBottom w:val="0"/>
      <w:divBdr>
        <w:top w:val="none" w:sz="0" w:space="0" w:color="auto"/>
        <w:left w:val="none" w:sz="0" w:space="0" w:color="auto"/>
        <w:bottom w:val="none" w:sz="0" w:space="0" w:color="auto"/>
        <w:right w:val="none" w:sz="0" w:space="0" w:color="auto"/>
      </w:divBdr>
    </w:div>
    <w:div w:id="1785537193">
      <w:marLeft w:val="0"/>
      <w:marRight w:val="0"/>
      <w:marTop w:val="0"/>
      <w:marBottom w:val="0"/>
      <w:divBdr>
        <w:top w:val="none" w:sz="0" w:space="0" w:color="auto"/>
        <w:left w:val="none" w:sz="0" w:space="0" w:color="auto"/>
        <w:bottom w:val="none" w:sz="0" w:space="0" w:color="auto"/>
        <w:right w:val="none" w:sz="0" w:space="0" w:color="auto"/>
      </w:divBdr>
    </w:div>
    <w:div w:id="1786657240">
      <w:bodyDiv w:val="1"/>
      <w:marLeft w:val="0"/>
      <w:marRight w:val="0"/>
      <w:marTop w:val="0"/>
      <w:marBottom w:val="0"/>
      <w:divBdr>
        <w:top w:val="none" w:sz="0" w:space="0" w:color="auto"/>
        <w:left w:val="none" w:sz="0" w:space="0" w:color="auto"/>
        <w:bottom w:val="none" w:sz="0" w:space="0" w:color="auto"/>
        <w:right w:val="none" w:sz="0" w:space="0" w:color="auto"/>
      </w:divBdr>
    </w:div>
    <w:div w:id="1825123074">
      <w:bodyDiv w:val="1"/>
      <w:marLeft w:val="0"/>
      <w:marRight w:val="0"/>
      <w:marTop w:val="0"/>
      <w:marBottom w:val="0"/>
      <w:divBdr>
        <w:top w:val="none" w:sz="0" w:space="0" w:color="auto"/>
        <w:left w:val="none" w:sz="0" w:space="0" w:color="auto"/>
        <w:bottom w:val="none" w:sz="0" w:space="0" w:color="auto"/>
        <w:right w:val="none" w:sz="0" w:space="0" w:color="auto"/>
      </w:divBdr>
    </w:div>
    <w:div w:id="1857302726">
      <w:bodyDiv w:val="1"/>
      <w:marLeft w:val="0"/>
      <w:marRight w:val="0"/>
      <w:marTop w:val="0"/>
      <w:marBottom w:val="0"/>
      <w:divBdr>
        <w:top w:val="none" w:sz="0" w:space="0" w:color="auto"/>
        <w:left w:val="none" w:sz="0" w:space="0" w:color="auto"/>
        <w:bottom w:val="none" w:sz="0" w:space="0" w:color="auto"/>
        <w:right w:val="none" w:sz="0" w:space="0" w:color="auto"/>
      </w:divBdr>
    </w:div>
    <w:div w:id="1881285457">
      <w:bodyDiv w:val="1"/>
      <w:marLeft w:val="0"/>
      <w:marRight w:val="0"/>
      <w:marTop w:val="0"/>
      <w:marBottom w:val="0"/>
      <w:divBdr>
        <w:top w:val="none" w:sz="0" w:space="0" w:color="auto"/>
        <w:left w:val="none" w:sz="0" w:space="0" w:color="auto"/>
        <w:bottom w:val="none" w:sz="0" w:space="0" w:color="auto"/>
        <w:right w:val="none" w:sz="0" w:space="0" w:color="auto"/>
      </w:divBdr>
    </w:div>
    <w:div w:id="1898013113">
      <w:bodyDiv w:val="1"/>
      <w:marLeft w:val="0"/>
      <w:marRight w:val="0"/>
      <w:marTop w:val="0"/>
      <w:marBottom w:val="0"/>
      <w:divBdr>
        <w:top w:val="none" w:sz="0" w:space="0" w:color="auto"/>
        <w:left w:val="none" w:sz="0" w:space="0" w:color="auto"/>
        <w:bottom w:val="none" w:sz="0" w:space="0" w:color="auto"/>
        <w:right w:val="none" w:sz="0" w:space="0" w:color="auto"/>
      </w:divBdr>
    </w:div>
    <w:div w:id="1929540503">
      <w:bodyDiv w:val="1"/>
      <w:marLeft w:val="0"/>
      <w:marRight w:val="0"/>
      <w:marTop w:val="0"/>
      <w:marBottom w:val="0"/>
      <w:divBdr>
        <w:top w:val="none" w:sz="0" w:space="0" w:color="auto"/>
        <w:left w:val="none" w:sz="0" w:space="0" w:color="auto"/>
        <w:bottom w:val="none" w:sz="0" w:space="0" w:color="auto"/>
        <w:right w:val="none" w:sz="0" w:space="0" w:color="auto"/>
      </w:divBdr>
    </w:div>
    <w:div w:id="1936210711">
      <w:bodyDiv w:val="1"/>
      <w:marLeft w:val="0"/>
      <w:marRight w:val="0"/>
      <w:marTop w:val="0"/>
      <w:marBottom w:val="0"/>
      <w:divBdr>
        <w:top w:val="none" w:sz="0" w:space="0" w:color="auto"/>
        <w:left w:val="none" w:sz="0" w:space="0" w:color="auto"/>
        <w:bottom w:val="none" w:sz="0" w:space="0" w:color="auto"/>
        <w:right w:val="none" w:sz="0" w:space="0" w:color="auto"/>
      </w:divBdr>
    </w:div>
    <w:div w:id="1938906511">
      <w:bodyDiv w:val="1"/>
      <w:marLeft w:val="0"/>
      <w:marRight w:val="0"/>
      <w:marTop w:val="0"/>
      <w:marBottom w:val="0"/>
      <w:divBdr>
        <w:top w:val="none" w:sz="0" w:space="0" w:color="auto"/>
        <w:left w:val="none" w:sz="0" w:space="0" w:color="auto"/>
        <w:bottom w:val="none" w:sz="0" w:space="0" w:color="auto"/>
        <w:right w:val="none" w:sz="0" w:space="0" w:color="auto"/>
      </w:divBdr>
    </w:div>
    <w:div w:id="2040737698">
      <w:marLeft w:val="0"/>
      <w:marRight w:val="0"/>
      <w:marTop w:val="0"/>
      <w:marBottom w:val="0"/>
      <w:divBdr>
        <w:top w:val="none" w:sz="0" w:space="0" w:color="auto"/>
        <w:left w:val="none" w:sz="0" w:space="0" w:color="auto"/>
        <w:bottom w:val="none" w:sz="0" w:space="0" w:color="auto"/>
        <w:right w:val="none" w:sz="0" w:space="0" w:color="auto"/>
      </w:divBdr>
      <w:divsChild>
        <w:div w:id="2059931399">
          <w:marLeft w:val="0"/>
          <w:marRight w:val="0"/>
          <w:marTop w:val="0"/>
          <w:marBottom w:val="0"/>
          <w:divBdr>
            <w:top w:val="none" w:sz="0" w:space="0" w:color="auto"/>
            <w:left w:val="none" w:sz="0" w:space="0" w:color="auto"/>
            <w:bottom w:val="none" w:sz="0" w:space="0" w:color="auto"/>
            <w:right w:val="none" w:sz="0" w:space="0" w:color="auto"/>
          </w:divBdr>
          <w:divsChild>
            <w:div w:id="614556429">
              <w:marLeft w:val="0"/>
              <w:marRight w:val="0"/>
              <w:marTop w:val="0"/>
              <w:marBottom w:val="0"/>
              <w:divBdr>
                <w:top w:val="none" w:sz="0" w:space="0" w:color="auto"/>
                <w:left w:val="none" w:sz="0" w:space="0" w:color="auto"/>
                <w:bottom w:val="none" w:sz="0" w:space="0" w:color="auto"/>
                <w:right w:val="none" w:sz="0" w:space="0" w:color="auto"/>
              </w:divBdr>
              <w:divsChild>
                <w:div w:id="1645312409">
                  <w:marLeft w:val="0"/>
                  <w:marRight w:val="0"/>
                  <w:marTop w:val="0"/>
                  <w:marBottom w:val="0"/>
                  <w:divBdr>
                    <w:top w:val="none" w:sz="0" w:space="0" w:color="auto"/>
                    <w:left w:val="none" w:sz="0" w:space="0" w:color="auto"/>
                    <w:bottom w:val="none" w:sz="0" w:space="0" w:color="auto"/>
                    <w:right w:val="none" w:sz="0" w:space="0" w:color="auto"/>
                  </w:divBdr>
                  <w:divsChild>
                    <w:div w:id="1278223119">
                      <w:marLeft w:val="0"/>
                      <w:marRight w:val="0"/>
                      <w:marTop w:val="0"/>
                      <w:marBottom w:val="0"/>
                      <w:divBdr>
                        <w:top w:val="none" w:sz="0" w:space="0" w:color="auto"/>
                        <w:left w:val="none" w:sz="0" w:space="0" w:color="auto"/>
                        <w:bottom w:val="none" w:sz="0" w:space="0" w:color="auto"/>
                        <w:right w:val="none" w:sz="0" w:space="0" w:color="auto"/>
                      </w:divBdr>
                      <w:divsChild>
                        <w:div w:id="1949778809">
                          <w:marLeft w:val="0"/>
                          <w:marRight w:val="0"/>
                          <w:marTop w:val="0"/>
                          <w:marBottom w:val="0"/>
                          <w:divBdr>
                            <w:top w:val="none" w:sz="0" w:space="0" w:color="auto"/>
                            <w:left w:val="none" w:sz="0" w:space="0" w:color="auto"/>
                            <w:bottom w:val="none" w:sz="0" w:space="0" w:color="auto"/>
                            <w:right w:val="none" w:sz="0" w:space="0" w:color="auto"/>
                          </w:divBdr>
                          <w:divsChild>
                            <w:div w:id="161082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941559">
      <w:marLeft w:val="0"/>
      <w:marRight w:val="0"/>
      <w:marTop w:val="0"/>
      <w:marBottom w:val="0"/>
      <w:divBdr>
        <w:top w:val="none" w:sz="0" w:space="0" w:color="auto"/>
        <w:left w:val="none" w:sz="0" w:space="0" w:color="auto"/>
        <w:bottom w:val="none" w:sz="0" w:space="0" w:color="auto"/>
        <w:right w:val="none" w:sz="0" w:space="0" w:color="auto"/>
      </w:divBdr>
    </w:div>
    <w:div w:id="2067333138">
      <w:bodyDiv w:val="1"/>
      <w:marLeft w:val="0"/>
      <w:marRight w:val="0"/>
      <w:marTop w:val="0"/>
      <w:marBottom w:val="0"/>
      <w:divBdr>
        <w:top w:val="none" w:sz="0" w:space="0" w:color="auto"/>
        <w:left w:val="none" w:sz="0" w:space="0" w:color="auto"/>
        <w:bottom w:val="none" w:sz="0" w:space="0" w:color="auto"/>
        <w:right w:val="none" w:sz="0" w:space="0" w:color="auto"/>
      </w:divBdr>
    </w:div>
    <w:div w:id="2071034572">
      <w:bodyDiv w:val="1"/>
      <w:marLeft w:val="0"/>
      <w:marRight w:val="0"/>
      <w:marTop w:val="0"/>
      <w:marBottom w:val="0"/>
      <w:divBdr>
        <w:top w:val="none" w:sz="0" w:space="0" w:color="auto"/>
        <w:left w:val="none" w:sz="0" w:space="0" w:color="auto"/>
        <w:bottom w:val="none" w:sz="0" w:space="0" w:color="auto"/>
        <w:right w:val="none" w:sz="0" w:space="0" w:color="auto"/>
      </w:divBdr>
      <w:divsChild>
        <w:div w:id="1483622710">
          <w:marLeft w:val="0"/>
          <w:marRight w:val="0"/>
          <w:marTop w:val="0"/>
          <w:marBottom w:val="0"/>
          <w:divBdr>
            <w:top w:val="none" w:sz="0" w:space="0" w:color="auto"/>
            <w:left w:val="none" w:sz="0" w:space="0" w:color="auto"/>
            <w:bottom w:val="none" w:sz="0" w:space="0" w:color="auto"/>
            <w:right w:val="none" w:sz="0" w:space="0" w:color="auto"/>
          </w:divBdr>
          <w:divsChild>
            <w:div w:id="454642142">
              <w:marLeft w:val="0"/>
              <w:marRight w:val="0"/>
              <w:marTop w:val="0"/>
              <w:marBottom w:val="0"/>
              <w:divBdr>
                <w:top w:val="none" w:sz="0" w:space="0" w:color="auto"/>
                <w:left w:val="none" w:sz="0" w:space="0" w:color="auto"/>
                <w:bottom w:val="none" w:sz="0" w:space="0" w:color="auto"/>
                <w:right w:val="none" w:sz="0" w:space="0" w:color="auto"/>
              </w:divBdr>
            </w:div>
            <w:div w:id="14012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9187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sv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image" Target="media/image24.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BB6E8-70BD-42A3-BD61-FA12CA555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19</Pages>
  <Words>2723</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Naseer Sardar</cp:lastModifiedBy>
  <cp:revision>28</cp:revision>
  <dcterms:created xsi:type="dcterms:W3CDTF">2026-08-13T13:46:00Z</dcterms:created>
  <dcterms:modified xsi:type="dcterms:W3CDTF">2026-08-13T14:15:00Z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5397627a-5e79-4a4e-a5bd-654d7e250b90</vt:lpwstr>
  </property>
</Properties>
</file>