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FC713B" w14:textId="77777777" w:rsidR="00194EA7" w:rsidRDefault="00194EA7" w:rsidP="00194EA7">
      <w:pPr>
        <w:rPr>
          <w:rFonts w:ascii="Arial" w:hAnsi="Arial" w:cs="Arial"/>
          <w:sz w:val="32"/>
        </w:rPr>
      </w:pPr>
    </w:p>
    <w:p w14:paraId="56909057" w14:textId="77777777" w:rsidR="001E3A55" w:rsidRPr="001E3A55" w:rsidRDefault="001E3A55" w:rsidP="001E3A55">
      <w:pPr>
        <w:spacing w:line="360" w:lineRule="auto"/>
        <w:jc w:val="center"/>
        <w:rPr>
          <w:rFonts w:ascii="Arial" w:eastAsia="Calibri" w:hAnsi="Arial" w:cs="Arial"/>
          <w:b/>
          <w:spacing w:val="-1"/>
          <w:sz w:val="36"/>
          <w:szCs w:val="24"/>
        </w:rPr>
      </w:pPr>
      <w:r>
        <w:rPr>
          <w:rFonts w:ascii="Arial" w:eastAsia="Calibri" w:hAnsi="Arial" w:cs="Arial"/>
          <w:b/>
          <w:spacing w:val="-1"/>
          <w:sz w:val="36"/>
          <w:szCs w:val="24"/>
        </w:rPr>
        <w:t xml:space="preserve"> </w:t>
      </w:r>
      <w:r w:rsidRPr="001E3A55">
        <w:rPr>
          <w:rFonts w:ascii="Arial" w:eastAsia="Calibri" w:hAnsi="Arial" w:cs="Arial"/>
          <w:b/>
          <w:spacing w:val="-1"/>
          <w:sz w:val="36"/>
          <w:szCs w:val="24"/>
        </w:rPr>
        <w:t>Food and Beverage Operations</w:t>
      </w:r>
    </w:p>
    <w:p w14:paraId="02FE4462" w14:textId="77777777" w:rsidR="00854EDC" w:rsidRPr="001E3A55" w:rsidRDefault="001E3A55" w:rsidP="001E3A55">
      <w:pPr>
        <w:spacing w:line="360" w:lineRule="auto"/>
        <w:jc w:val="center"/>
        <w:rPr>
          <w:rFonts w:ascii="Arial" w:hAnsi="Arial" w:cs="Arial"/>
          <w:b/>
          <w:sz w:val="32"/>
          <w:szCs w:val="32"/>
        </w:rPr>
      </w:pPr>
      <w:r w:rsidRPr="001E3A55">
        <w:rPr>
          <w:rFonts w:ascii="Arial" w:eastAsia="Calibri" w:hAnsi="Arial" w:cs="Arial"/>
          <w:b/>
          <w:spacing w:val="-1"/>
          <w:sz w:val="36"/>
          <w:szCs w:val="24"/>
        </w:rPr>
        <w:t>BMIH4002</w:t>
      </w:r>
    </w:p>
    <w:p w14:paraId="6F9210DB" w14:textId="77777777" w:rsidR="00854EDC" w:rsidRPr="001E3A55" w:rsidRDefault="00854EDC" w:rsidP="00854EDC">
      <w:pPr>
        <w:spacing w:line="360" w:lineRule="auto"/>
        <w:jc w:val="center"/>
        <w:rPr>
          <w:rFonts w:ascii="Arial" w:hAnsi="Arial" w:cs="Arial"/>
          <w:sz w:val="32"/>
          <w:szCs w:val="32"/>
        </w:rPr>
      </w:pPr>
      <w:r w:rsidRPr="001E3A55">
        <w:rPr>
          <w:rFonts w:ascii="Arial" w:hAnsi="Arial" w:cs="Arial"/>
          <w:b/>
          <w:sz w:val="32"/>
          <w:szCs w:val="32"/>
        </w:rPr>
        <w:t xml:space="preserve">Student Name: </w:t>
      </w:r>
      <w:r w:rsidR="002953F8">
        <w:rPr>
          <w:rFonts w:ascii="Arial" w:hAnsi="Arial" w:cs="Arial"/>
          <w:sz w:val="32"/>
          <w:szCs w:val="32"/>
        </w:rPr>
        <w:t>Monica Filip</w:t>
      </w:r>
    </w:p>
    <w:p w14:paraId="4D220F3B" w14:textId="2EAF2A31" w:rsidR="006F2F25" w:rsidRDefault="00854EDC" w:rsidP="006F2F25">
      <w:pPr>
        <w:jc w:val="center"/>
        <w:rPr>
          <w:rFonts w:ascii="Arial" w:hAnsi="Arial" w:cs="Arial"/>
          <w:b/>
          <w:sz w:val="32"/>
          <w:szCs w:val="32"/>
        </w:rPr>
      </w:pPr>
      <w:r w:rsidRPr="001E3A55">
        <w:rPr>
          <w:rFonts w:ascii="Arial" w:hAnsi="Arial" w:cs="Arial"/>
          <w:b/>
          <w:sz w:val="32"/>
          <w:szCs w:val="32"/>
        </w:rPr>
        <w:t>Student ID:</w:t>
      </w:r>
      <w:r w:rsidR="006F2F25">
        <w:rPr>
          <w:rFonts w:ascii="Arial" w:hAnsi="Arial" w:cs="Arial"/>
          <w:b/>
          <w:sz w:val="32"/>
          <w:szCs w:val="32"/>
        </w:rPr>
        <w:t xml:space="preserve">2233955 </w:t>
      </w:r>
    </w:p>
    <w:p w14:paraId="41146333" w14:textId="36C3DB34" w:rsidR="006F2F25" w:rsidRPr="001E3A55" w:rsidRDefault="006F2F25" w:rsidP="006F2F25">
      <w:pPr>
        <w:jc w:val="center"/>
        <w:rPr>
          <w:rFonts w:ascii="Arial" w:hAnsi="Arial" w:cs="Arial"/>
          <w:b/>
          <w:sz w:val="32"/>
          <w:szCs w:val="32"/>
        </w:rPr>
      </w:pPr>
      <w:r>
        <w:rPr>
          <w:rFonts w:ascii="Arial" w:hAnsi="Arial" w:cs="Arial"/>
          <w:b/>
          <w:sz w:val="32"/>
          <w:szCs w:val="32"/>
        </w:rPr>
        <w:t>Lecture`s name:Jali</w:t>
      </w:r>
      <w:r w:rsidR="008D5BFA">
        <w:rPr>
          <w:rFonts w:ascii="Arial" w:hAnsi="Arial" w:cs="Arial"/>
          <w:b/>
          <w:sz w:val="32"/>
          <w:szCs w:val="32"/>
        </w:rPr>
        <w:t>ya De Silva</w:t>
      </w:r>
    </w:p>
    <w:p w14:paraId="25AA31A8" w14:textId="77777777" w:rsidR="00A37095" w:rsidRDefault="00A37095">
      <w:pPr>
        <w:rPr>
          <w:rFonts w:ascii="Times New Roman" w:hAnsi="Times New Roman" w:cs="Times New Roman"/>
          <w:b/>
          <w:sz w:val="32"/>
          <w:szCs w:val="32"/>
        </w:rPr>
      </w:pPr>
      <w:r>
        <w:rPr>
          <w:rFonts w:ascii="Times New Roman" w:hAnsi="Times New Roman" w:cs="Times New Roman"/>
          <w:b/>
          <w:sz w:val="32"/>
          <w:szCs w:val="32"/>
        </w:rPr>
        <w:br w:type="page"/>
      </w:r>
    </w:p>
    <w:p w14:paraId="0D3FC676" w14:textId="77777777" w:rsidR="00A37095" w:rsidRPr="0083615C" w:rsidRDefault="00A37095" w:rsidP="00A37095">
      <w:pPr>
        <w:pStyle w:val="Heading1"/>
        <w:spacing w:line="360" w:lineRule="auto"/>
        <w:rPr>
          <w:rFonts w:ascii="Arial" w:hAnsi="Arial" w:cs="Arial"/>
          <w:b/>
        </w:rPr>
      </w:pPr>
      <w:r w:rsidRPr="0083615C">
        <w:rPr>
          <w:rFonts w:ascii="Arial" w:hAnsi="Arial" w:cs="Arial"/>
          <w:b/>
        </w:rPr>
        <w:lastRenderedPageBreak/>
        <w:t>Brief about Hotel Trinity</w:t>
      </w:r>
    </w:p>
    <w:p w14:paraId="62AD5AD5" w14:textId="77777777" w:rsidR="00A37095" w:rsidRPr="0083615C" w:rsidRDefault="00A37095" w:rsidP="00A37095">
      <w:pPr>
        <w:spacing w:line="360" w:lineRule="auto"/>
        <w:jc w:val="both"/>
        <w:rPr>
          <w:rFonts w:ascii="Arial" w:hAnsi="Arial" w:cs="Arial"/>
          <w:sz w:val="24"/>
          <w:szCs w:val="24"/>
        </w:rPr>
      </w:pPr>
      <w:r w:rsidRPr="0083615C">
        <w:rPr>
          <w:rFonts w:ascii="Arial" w:hAnsi="Arial" w:cs="Arial"/>
          <w:sz w:val="24"/>
          <w:szCs w:val="24"/>
        </w:rPr>
        <w:t>Hotel Trinity's reimagined restaurant is called "Harvest &amp; Hearth: A Farm-to-Table Dining Experience."</w:t>
      </w:r>
    </w:p>
    <w:p w14:paraId="2F827F89" w14:textId="77777777" w:rsidR="00A37095" w:rsidRPr="0083615C" w:rsidRDefault="00A37095" w:rsidP="00A37095">
      <w:pPr>
        <w:spacing w:line="360" w:lineRule="auto"/>
        <w:jc w:val="both"/>
        <w:rPr>
          <w:rFonts w:ascii="Arial" w:hAnsi="Arial" w:cs="Arial"/>
          <w:sz w:val="24"/>
          <w:szCs w:val="24"/>
        </w:rPr>
      </w:pPr>
      <w:r w:rsidRPr="0083615C">
        <w:rPr>
          <w:rFonts w:ascii="Arial" w:hAnsi="Arial" w:cs="Arial"/>
          <w:sz w:val="24"/>
          <w:szCs w:val="24"/>
        </w:rPr>
        <w:t>The mission of Harvest &amp; Hearth, located in the middle of the city, is to provide an unforgettable farm-to-table experience. The concept centers on supporting local economies, utilizing seasonal products, and building relationships with farmers and producers</w:t>
      </w:r>
      <w:r w:rsidR="001E3A55">
        <w:rPr>
          <w:rFonts w:ascii="Arial" w:hAnsi="Arial" w:cs="Arial"/>
          <w:sz w:val="24"/>
          <w:szCs w:val="24"/>
        </w:rPr>
        <w:t xml:space="preserve"> (</w:t>
      </w:r>
      <w:r w:rsidR="001E3A55">
        <w:rPr>
          <w:rFonts w:ascii="Arial" w:hAnsi="Arial" w:cs="Arial"/>
          <w:color w:val="222222"/>
          <w:sz w:val="24"/>
          <w:szCs w:val="24"/>
          <w:shd w:val="clear" w:color="auto" w:fill="FFFFFF"/>
        </w:rPr>
        <w:t>Barrows, 201</w:t>
      </w:r>
      <w:r w:rsidR="001E3A55" w:rsidRPr="00A37095">
        <w:rPr>
          <w:rFonts w:ascii="Arial" w:hAnsi="Arial" w:cs="Arial"/>
          <w:color w:val="222222"/>
          <w:sz w:val="24"/>
          <w:szCs w:val="24"/>
          <w:shd w:val="clear" w:color="auto" w:fill="FFFFFF"/>
        </w:rPr>
        <w:t>8</w:t>
      </w:r>
      <w:r w:rsidR="001E3A55">
        <w:rPr>
          <w:rFonts w:ascii="Arial" w:hAnsi="Arial" w:cs="Arial"/>
          <w:color w:val="222222"/>
          <w:sz w:val="24"/>
          <w:szCs w:val="24"/>
          <w:shd w:val="clear" w:color="auto" w:fill="FFFFFF"/>
        </w:rPr>
        <w:t>)</w:t>
      </w:r>
      <w:r w:rsidRPr="0083615C">
        <w:rPr>
          <w:rFonts w:ascii="Arial" w:hAnsi="Arial" w:cs="Arial"/>
          <w:sz w:val="24"/>
          <w:szCs w:val="24"/>
        </w:rPr>
        <w:t>. The hotel's efforts to help local communities and the environment are highlighted through a pleasant gastronomic journey designed to impress guests. The restaurant will have a beautiful yet rustic feel, making for a comfortable and enjoyable dining experience for its patrons. The natural world serves as a source of inspiration for the restaurant's design, which is why it will have earthy tones, wooden accents, and botanical flourishes</w:t>
      </w:r>
      <w:r w:rsidR="001E3A55">
        <w:rPr>
          <w:rFonts w:ascii="Arial" w:hAnsi="Arial" w:cs="Arial"/>
          <w:sz w:val="24"/>
          <w:szCs w:val="24"/>
        </w:rPr>
        <w:t xml:space="preserve"> (</w:t>
      </w:r>
      <w:r w:rsidR="001E3A55">
        <w:rPr>
          <w:rFonts w:ascii="Arial" w:hAnsi="Arial" w:cs="Arial"/>
          <w:color w:val="222222"/>
          <w:sz w:val="24"/>
          <w:szCs w:val="24"/>
          <w:shd w:val="clear" w:color="auto" w:fill="FFFFFF"/>
        </w:rPr>
        <w:t>Hemmington, and King, 2020)</w:t>
      </w:r>
      <w:r w:rsidR="001E3A55">
        <w:rPr>
          <w:rFonts w:ascii="Arial" w:hAnsi="Arial" w:cs="Arial"/>
          <w:sz w:val="24"/>
          <w:szCs w:val="24"/>
        </w:rPr>
        <w:t>.</w:t>
      </w:r>
    </w:p>
    <w:p w14:paraId="3C6382A9" w14:textId="77777777" w:rsidR="00A37095" w:rsidRPr="0083615C" w:rsidRDefault="00A37095" w:rsidP="00A37095">
      <w:pPr>
        <w:spacing w:line="360" w:lineRule="auto"/>
        <w:jc w:val="both"/>
        <w:rPr>
          <w:rFonts w:ascii="Arial" w:hAnsi="Arial" w:cs="Arial"/>
          <w:sz w:val="24"/>
          <w:szCs w:val="24"/>
        </w:rPr>
      </w:pPr>
      <w:r w:rsidRPr="0083615C">
        <w:rPr>
          <w:rFonts w:ascii="Arial" w:hAnsi="Arial" w:cs="Arial"/>
          <w:sz w:val="24"/>
          <w:szCs w:val="24"/>
        </w:rPr>
        <w:t>The dishes offered at Harvest &amp; Hearth have been selected with care to showcase the best of what the region has to offer. The kitchen staff will collaborate closely with local growers, fishers, and makers to secure the highest quality, most environmentally friendly ingredients possible</w:t>
      </w:r>
      <w:r w:rsidR="001E3A55">
        <w:rPr>
          <w:rFonts w:ascii="Arial" w:hAnsi="Arial" w:cs="Arial"/>
          <w:sz w:val="24"/>
          <w:szCs w:val="24"/>
        </w:rPr>
        <w:t xml:space="preserve"> (</w:t>
      </w:r>
      <w:r w:rsidR="001E3A55">
        <w:rPr>
          <w:rFonts w:ascii="Arial" w:hAnsi="Arial" w:cs="Arial"/>
          <w:color w:val="222222"/>
          <w:sz w:val="24"/>
          <w:szCs w:val="24"/>
          <w:shd w:val="clear" w:color="auto" w:fill="FFFFFF"/>
        </w:rPr>
        <w:t>Hashimoto, and Fenich, 2013)</w:t>
      </w:r>
      <w:r w:rsidRPr="0083615C">
        <w:rPr>
          <w:rFonts w:ascii="Arial" w:hAnsi="Arial" w:cs="Arial"/>
          <w:sz w:val="24"/>
          <w:szCs w:val="24"/>
        </w:rPr>
        <w:t>. To maintain the highest standards and to recognize the bounty of each season, the menu will shift accordingly. Guests will be introduced to the concept's culinary ethos through a selection of small meals meant to tickle the taste buds. Each dish, from the scrumptious heirloom tomato bruschetta to the refined beet and goat cheese terrine, will highlight the flavors and textures of the fresh, regional ingredients</w:t>
      </w:r>
      <w:r w:rsidR="001E3A55">
        <w:rPr>
          <w:rFonts w:ascii="Arial" w:hAnsi="Arial" w:cs="Arial"/>
          <w:sz w:val="24"/>
          <w:szCs w:val="24"/>
        </w:rPr>
        <w:t xml:space="preserve"> (</w:t>
      </w:r>
      <w:r w:rsidR="001E3A55">
        <w:rPr>
          <w:rFonts w:ascii="Arial" w:hAnsi="Arial" w:cs="Arial"/>
          <w:color w:val="222222"/>
          <w:sz w:val="24"/>
          <w:szCs w:val="24"/>
          <w:shd w:val="clear" w:color="auto" w:fill="FFFFFF"/>
        </w:rPr>
        <w:t>Walker, 2021)</w:t>
      </w:r>
      <w:r w:rsidRPr="0083615C">
        <w:rPr>
          <w:rFonts w:ascii="Arial" w:hAnsi="Arial" w:cs="Arial"/>
          <w:sz w:val="24"/>
          <w:szCs w:val="24"/>
        </w:rPr>
        <w:t>.</w:t>
      </w:r>
    </w:p>
    <w:p w14:paraId="509869B5" w14:textId="77777777" w:rsidR="00A37095" w:rsidRPr="0083615C" w:rsidRDefault="00A37095" w:rsidP="00A37095">
      <w:pPr>
        <w:spacing w:line="360" w:lineRule="auto"/>
        <w:jc w:val="both"/>
        <w:rPr>
          <w:rFonts w:ascii="Arial" w:hAnsi="Arial" w:cs="Arial"/>
          <w:sz w:val="24"/>
          <w:szCs w:val="24"/>
        </w:rPr>
      </w:pPr>
      <w:r w:rsidRPr="0083615C">
        <w:rPr>
          <w:rFonts w:ascii="Arial" w:hAnsi="Arial" w:cs="Arial"/>
          <w:sz w:val="24"/>
          <w:szCs w:val="24"/>
        </w:rPr>
        <w:t>At Harvest &amp; Hearth, you can choose from a wide variety of entrees to suit your taste. Dishes like foraged mushroom risotto with truffle oil and grilled scallops with roasted cauliflower puree will be served to guests. Meat dishes including grass-fed beef tenderloin with roasted root vegetables and a red wine reduction will be available for carnivores</w:t>
      </w:r>
      <w:r w:rsidR="001E3A55">
        <w:rPr>
          <w:rFonts w:ascii="Arial" w:hAnsi="Arial" w:cs="Arial"/>
          <w:sz w:val="24"/>
          <w:szCs w:val="24"/>
        </w:rPr>
        <w:t xml:space="preserve"> (</w:t>
      </w:r>
      <w:r w:rsidR="001E3A55">
        <w:rPr>
          <w:rFonts w:ascii="Arial" w:hAnsi="Arial" w:cs="Arial"/>
          <w:color w:val="222222"/>
          <w:sz w:val="24"/>
          <w:szCs w:val="24"/>
          <w:shd w:val="clear" w:color="auto" w:fill="FFFFFF"/>
        </w:rPr>
        <w:t>Hubsch, 2016)</w:t>
      </w:r>
      <w:r w:rsidRPr="0083615C">
        <w:rPr>
          <w:rFonts w:ascii="Arial" w:hAnsi="Arial" w:cs="Arial"/>
          <w:sz w:val="24"/>
          <w:szCs w:val="24"/>
        </w:rPr>
        <w:t>. To go along with the food, Harvest &amp; Hearth has put together a carefully curated wine list that features wines from the region, with an emphasis on those from sustainable vineyards that capture the unique qualities of the local soil. Handcrafted cocktails using herbs, fruits, and spirits from the area will also be available at the bar, giving customers something different to sip on.</w:t>
      </w:r>
    </w:p>
    <w:p w14:paraId="021C1634" w14:textId="77777777" w:rsidR="00A37095" w:rsidRPr="0083615C" w:rsidRDefault="00A37095" w:rsidP="00A37095">
      <w:pPr>
        <w:spacing w:line="360" w:lineRule="auto"/>
        <w:jc w:val="both"/>
        <w:rPr>
          <w:rFonts w:ascii="Arial" w:hAnsi="Arial" w:cs="Arial"/>
          <w:sz w:val="24"/>
          <w:szCs w:val="24"/>
        </w:rPr>
      </w:pPr>
      <w:r w:rsidRPr="0083615C">
        <w:rPr>
          <w:rFonts w:ascii="Arial" w:hAnsi="Arial" w:cs="Arial"/>
          <w:sz w:val="24"/>
          <w:szCs w:val="24"/>
        </w:rPr>
        <w:lastRenderedPageBreak/>
        <w:t>The dedication to eco-friendliness at Harvest &amp; Hearth goes beyond the food. The restaurant will use energy-efficient appliances and reduce trash by composting food scraps and other organic materials. The environmental stewardship mission of Hotel Trinity will be supported by these actions</w:t>
      </w:r>
      <w:r w:rsidR="001E3A55">
        <w:rPr>
          <w:rFonts w:ascii="Arial" w:hAnsi="Arial" w:cs="Arial"/>
          <w:sz w:val="24"/>
          <w:szCs w:val="24"/>
        </w:rPr>
        <w:t xml:space="preserve"> (</w:t>
      </w:r>
      <w:r w:rsidR="001E3A55">
        <w:rPr>
          <w:rFonts w:ascii="Arial" w:hAnsi="Arial" w:cs="Arial"/>
          <w:color w:val="222222"/>
          <w:sz w:val="24"/>
          <w:szCs w:val="24"/>
          <w:shd w:val="clear" w:color="auto" w:fill="FFFFFF"/>
        </w:rPr>
        <w:t>Melia, 2016)</w:t>
      </w:r>
      <w:r w:rsidRPr="0083615C">
        <w:rPr>
          <w:rFonts w:ascii="Arial" w:hAnsi="Arial" w:cs="Arial"/>
          <w:sz w:val="24"/>
          <w:szCs w:val="24"/>
        </w:rPr>
        <w:t>.</w:t>
      </w:r>
    </w:p>
    <w:p w14:paraId="0A8C8D61" w14:textId="77777777" w:rsidR="00A37095" w:rsidRPr="0083615C" w:rsidRDefault="00A37095" w:rsidP="00A37095">
      <w:pPr>
        <w:spacing w:line="360" w:lineRule="auto"/>
        <w:jc w:val="both"/>
        <w:rPr>
          <w:rFonts w:ascii="Arial" w:hAnsi="Arial" w:cs="Arial"/>
          <w:sz w:val="24"/>
          <w:szCs w:val="24"/>
        </w:rPr>
      </w:pPr>
      <w:r w:rsidRPr="0083615C">
        <w:rPr>
          <w:rFonts w:ascii="Arial" w:hAnsi="Arial" w:cs="Arial"/>
          <w:sz w:val="24"/>
          <w:szCs w:val="24"/>
        </w:rPr>
        <w:t>Overall, Harvest &amp; Hearth will transport diners to the region's natural splendor and delicious bounty while they enjoy their meal. The restaurant at Hotel Trinity will become a destination for foodies thanks to its commitment to the farm-to-table movement and its emphasis on using ingredients from nearby farms and producers.</w:t>
      </w:r>
    </w:p>
    <w:p w14:paraId="4D187677" w14:textId="77777777" w:rsidR="00A37095" w:rsidRDefault="00A37095" w:rsidP="00A37095">
      <w:pPr>
        <w:keepNext/>
      </w:pPr>
      <w:r>
        <w:rPr>
          <w:noProof/>
          <w:lang w:val="en-US"/>
        </w:rPr>
        <w:drawing>
          <wp:inline distT="0" distB="0" distL="0" distR="0" wp14:anchorId="5FFE8843" wp14:editId="42BE6355">
            <wp:extent cx="5730911" cy="3009900"/>
            <wp:effectExtent l="0" t="0" r="3175" b="0"/>
            <wp:docPr id="7" name="Picture 7" descr="TRINITY CITY HOTEL DUBLIN 4* (Ireland) - from £ 129 | HOTELMI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TRINITY CITY HOTEL DUBLIN 4* (Ireland) - from £ 129 | HOTELMIX"/>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2842" cy="3010914"/>
                    </a:xfrm>
                    <a:prstGeom prst="rect">
                      <a:avLst/>
                    </a:prstGeom>
                    <a:noFill/>
                    <a:ln>
                      <a:noFill/>
                    </a:ln>
                  </pic:spPr>
                </pic:pic>
              </a:graphicData>
            </a:graphic>
          </wp:inline>
        </w:drawing>
      </w:r>
    </w:p>
    <w:p w14:paraId="3E8594DA" w14:textId="77777777" w:rsidR="00A37095" w:rsidRPr="00A37095" w:rsidRDefault="00A37095" w:rsidP="00A37095">
      <w:pPr>
        <w:pStyle w:val="Caption"/>
        <w:rPr>
          <w:rFonts w:ascii="Arial" w:hAnsi="Arial" w:cs="Arial"/>
          <w:i w:val="0"/>
          <w:color w:val="000000" w:themeColor="text1"/>
          <w:sz w:val="24"/>
          <w:szCs w:val="24"/>
        </w:rPr>
      </w:pPr>
      <w:r>
        <w:rPr>
          <w:rFonts w:ascii="Arial" w:hAnsi="Arial" w:cs="Arial"/>
          <w:i w:val="0"/>
          <w:color w:val="000000" w:themeColor="text1"/>
          <w:sz w:val="24"/>
          <w:szCs w:val="24"/>
        </w:rPr>
        <w:t xml:space="preserve">                                            </w:t>
      </w:r>
      <w:r w:rsidRPr="00A37095">
        <w:rPr>
          <w:rFonts w:ascii="Arial" w:hAnsi="Arial" w:cs="Arial"/>
          <w:i w:val="0"/>
          <w:color w:val="000000" w:themeColor="text1"/>
          <w:sz w:val="24"/>
          <w:szCs w:val="24"/>
        </w:rPr>
        <w:t xml:space="preserve">Figure </w:t>
      </w:r>
      <w:r w:rsidRPr="00A37095">
        <w:rPr>
          <w:rFonts w:ascii="Arial" w:hAnsi="Arial" w:cs="Arial"/>
          <w:i w:val="0"/>
          <w:color w:val="000000" w:themeColor="text1"/>
          <w:sz w:val="24"/>
          <w:szCs w:val="24"/>
        </w:rPr>
        <w:fldChar w:fldCharType="begin"/>
      </w:r>
      <w:r w:rsidRPr="00A37095">
        <w:rPr>
          <w:rFonts w:ascii="Arial" w:hAnsi="Arial" w:cs="Arial"/>
          <w:i w:val="0"/>
          <w:color w:val="000000" w:themeColor="text1"/>
          <w:sz w:val="24"/>
          <w:szCs w:val="24"/>
        </w:rPr>
        <w:instrText xml:space="preserve"> SEQ Figure \* ARABIC </w:instrText>
      </w:r>
      <w:r w:rsidRPr="00A37095">
        <w:rPr>
          <w:rFonts w:ascii="Arial" w:hAnsi="Arial" w:cs="Arial"/>
          <w:i w:val="0"/>
          <w:color w:val="000000" w:themeColor="text1"/>
          <w:sz w:val="24"/>
          <w:szCs w:val="24"/>
        </w:rPr>
        <w:fldChar w:fldCharType="separate"/>
      </w:r>
      <w:r w:rsidRPr="00A37095">
        <w:rPr>
          <w:rFonts w:ascii="Arial" w:hAnsi="Arial" w:cs="Arial"/>
          <w:i w:val="0"/>
          <w:noProof/>
          <w:color w:val="000000" w:themeColor="text1"/>
          <w:sz w:val="24"/>
          <w:szCs w:val="24"/>
        </w:rPr>
        <w:t>1</w:t>
      </w:r>
      <w:r w:rsidRPr="00A37095">
        <w:rPr>
          <w:rFonts w:ascii="Arial" w:hAnsi="Arial" w:cs="Arial"/>
          <w:i w:val="0"/>
          <w:color w:val="000000" w:themeColor="text1"/>
          <w:sz w:val="24"/>
          <w:szCs w:val="24"/>
        </w:rPr>
        <w:fldChar w:fldCharType="end"/>
      </w:r>
      <w:r w:rsidRPr="00A37095">
        <w:rPr>
          <w:rFonts w:ascii="Arial" w:hAnsi="Arial" w:cs="Arial"/>
          <w:i w:val="0"/>
          <w:color w:val="000000" w:themeColor="text1"/>
          <w:sz w:val="24"/>
          <w:szCs w:val="24"/>
        </w:rPr>
        <w:t>: Hotel Trinity</w:t>
      </w:r>
    </w:p>
    <w:p w14:paraId="25AC53C0" w14:textId="77777777" w:rsidR="00B84EE8" w:rsidRPr="00854EDC" w:rsidRDefault="00A37095" w:rsidP="00B84EE8">
      <w:pPr>
        <w:rPr>
          <w:rFonts w:ascii="Arial" w:eastAsia="Calibri" w:hAnsi="Arial" w:cs="Arial"/>
          <w:b/>
          <w:sz w:val="24"/>
          <w:szCs w:val="24"/>
        </w:rPr>
      </w:pPr>
      <w:r w:rsidRPr="00471FA9">
        <w:rPr>
          <w:rFonts w:ascii="Arial" w:eastAsia="Calibri" w:hAnsi="Arial" w:cs="Arial"/>
          <w:b/>
          <w:sz w:val="24"/>
          <w:szCs w:val="24"/>
        </w:rPr>
        <w:t xml:space="preserve"> </w:t>
      </w:r>
      <w:r w:rsidR="00194EA7" w:rsidRPr="00471FA9">
        <w:rPr>
          <w:rFonts w:ascii="Arial" w:eastAsia="Calibri" w:hAnsi="Arial" w:cs="Arial"/>
          <w:b/>
          <w:sz w:val="24"/>
          <w:szCs w:val="24"/>
        </w:rPr>
        <w:br w:type="page"/>
      </w:r>
    </w:p>
    <w:p w14:paraId="5F15BD72" w14:textId="77777777" w:rsidR="00194EA7" w:rsidRDefault="00854EDC" w:rsidP="00B84EE8">
      <w:pPr>
        <w:rPr>
          <w:rFonts w:ascii="Arial" w:hAnsi="Arial" w:cs="Arial"/>
          <w:sz w:val="32"/>
        </w:rPr>
      </w:pPr>
      <w:r>
        <w:rPr>
          <w:noProof/>
          <w:lang w:val="en-US"/>
        </w:rPr>
        <w:lastRenderedPageBreak/>
        <w:drawing>
          <wp:inline distT="0" distB="0" distL="0" distR="0" wp14:anchorId="1CF58A6C" wp14:editId="12CC2336">
            <wp:extent cx="4314286" cy="2866667"/>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4314286" cy="2866667"/>
                    </a:xfrm>
                    <a:prstGeom prst="rect">
                      <a:avLst/>
                    </a:prstGeom>
                  </pic:spPr>
                </pic:pic>
              </a:graphicData>
            </a:graphic>
          </wp:inline>
        </w:drawing>
      </w:r>
      <w:r w:rsidR="006D365D">
        <w:rPr>
          <w:rFonts w:ascii="Arial" w:hAnsi="Arial" w:cs="Arial"/>
          <w:noProof/>
          <w:color w:val="FF0000"/>
          <w:sz w:val="32"/>
          <w:lang w:val="en-US"/>
        </w:rPr>
        <mc:AlternateContent>
          <mc:Choice Requires="wps">
            <w:drawing>
              <wp:anchor distT="0" distB="0" distL="114300" distR="114300" simplePos="0" relativeHeight="251663360" behindDoc="0" locked="0" layoutInCell="1" allowOverlap="1" wp14:anchorId="3C6F7727" wp14:editId="1B3AF746">
                <wp:simplePos x="0" y="0"/>
                <wp:positionH relativeFrom="column">
                  <wp:posOffset>-762000</wp:posOffset>
                </wp:positionH>
                <wp:positionV relativeFrom="paragraph">
                  <wp:posOffset>30480</wp:posOffset>
                </wp:positionV>
                <wp:extent cx="7292340" cy="8778240"/>
                <wp:effectExtent l="0" t="0" r="3810" b="3810"/>
                <wp:wrapNone/>
                <wp:docPr id="1" name="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7292340" cy="877824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1BFA586C" w14:textId="77777777" w:rsidR="00A37095" w:rsidRPr="0083615C" w:rsidRDefault="00A37095" w:rsidP="00A37095">
                            <w:pPr>
                              <w:pStyle w:val="Heading1"/>
                              <w:spacing w:line="360" w:lineRule="auto"/>
                              <w:rPr>
                                <w:rFonts w:ascii="Arial" w:hAnsi="Arial" w:cs="Arial"/>
                                <w:b/>
                              </w:rPr>
                            </w:pPr>
                            <w:r w:rsidRPr="0083615C">
                              <w:rPr>
                                <w:rFonts w:ascii="Arial" w:hAnsi="Arial" w:cs="Arial"/>
                                <w:b/>
                              </w:rPr>
                              <w:t>Part 2: Menu</w:t>
                            </w:r>
                          </w:p>
                          <w:p w14:paraId="6E1EDCE1" w14:textId="77777777" w:rsidR="00A37095" w:rsidRPr="0083615C" w:rsidRDefault="00A37095" w:rsidP="00A37095">
                            <w:pPr>
                              <w:jc w:val="both"/>
                              <w:rPr>
                                <w:rFonts w:ascii="Arial" w:hAnsi="Arial" w:cs="Arial"/>
                                <w:sz w:val="24"/>
                                <w:szCs w:val="24"/>
                              </w:rPr>
                            </w:pPr>
                            <w:r w:rsidRPr="0083615C">
                              <w:rPr>
                                <w:rFonts w:ascii="Arial" w:hAnsi="Arial" w:cs="Arial"/>
                                <w:sz w:val="24"/>
                                <w:szCs w:val="24"/>
                              </w:rPr>
                              <w:t>Harvest &amp; Hearth's menu will be created after taking the following into account:</w:t>
                            </w:r>
                            <w:r w:rsidRPr="00A37095">
                              <w:t xml:space="preserve"> </w:t>
                            </w:r>
                          </w:p>
                          <w:p w14:paraId="310CA60A" w14:textId="77777777" w:rsidR="00A37095" w:rsidRPr="0083615C" w:rsidRDefault="00A37095" w:rsidP="00A37095">
                            <w:pPr>
                              <w:jc w:val="both"/>
                              <w:rPr>
                                <w:rFonts w:ascii="Arial" w:hAnsi="Arial" w:cs="Arial"/>
                                <w:sz w:val="24"/>
                                <w:szCs w:val="24"/>
                              </w:rPr>
                            </w:pPr>
                            <w:r w:rsidRPr="0083615C">
                              <w:rPr>
                                <w:rFonts w:ascii="Arial" w:hAnsi="Arial" w:cs="Arial"/>
                                <w:b/>
                                <w:sz w:val="24"/>
                                <w:szCs w:val="24"/>
                              </w:rPr>
                              <w:t xml:space="preserve">Food and Beverage Selection: </w:t>
                            </w:r>
                            <w:r w:rsidRPr="0083615C">
                              <w:rPr>
                                <w:rFonts w:ascii="Arial" w:hAnsi="Arial" w:cs="Arial"/>
                                <w:sz w:val="24"/>
                                <w:szCs w:val="24"/>
                              </w:rPr>
                              <w:t>The restaurant's menu will feature a variety of meals that emphasize the use of fresh, locally produced ingredients. The menu will feature a wide selection of dishes and drinks that are in keeping with the restaurant's overall concept. Case in point:</w:t>
                            </w:r>
                          </w:p>
                          <w:p w14:paraId="4D4AA2AD" w14:textId="77777777" w:rsidR="00A37095" w:rsidRPr="0083615C" w:rsidRDefault="00A37095" w:rsidP="00A37095">
                            <w:pPr>
                              <w:pStyle w:val="ListParagraph"/>
                              <w:numPr>
                                <w:ilvl w:val="0"/>
                                <w:numId w:val="5"/>
                              </w:numPr>
                              <w:spacing w:after="160"/>
                              <w:jc w:val="both"/>
                              <w:rPr>
                                <w:rFonts w:ascii="Arial" w:hAnsi="Arial" w:cs="Arial"/>
                                <w:sz w:val="24"/>
                                <w:szCs w:val="24"/>
                              </w:rPr>
                            </w:pPr>
                            <w:r w:rsidRPr="0083615C">
                              <w:rPr>
                                <w:rFonts w:ascii="Arial" w:hAnsi="Arial" w:cs="Arial"/>
                                <w:sz w:val="24"/>
                                <w:szCs w:val="24"/>
                              </w:rPr>
                              <w:t>Starters: Charcuterie board with regionally cured meats and artisanal cheeses, or a seasonal vegetable tartlet with goat cheese infused with herbs.</w:t>
                            </w:r>
                          </w:p>
                          <w:p w14:paraId="434FA6E8" w14:textId="77777777" w:rsidR="00A37095" w:rsidRPr="0083615C" w:rsidRDefault="00A37095" w:rsidP="00A37095">
                            <w:pPr>
                              <w:pStyle w:val="ListParagraph"/>
                              <w:numPr>
                                <w:ilvl w:val="0"/>
                                <w:numId w:val="5"/>
                              </w:numPr>
                              <w:spacing w:after="160"/>
                              <w:jc w:val="both"/>
                              <w:rPr>
                                <w:rFonts w:ascii="Arial" w:hAnsi="Arial" w:cs="Arial"/>
                                <w:sz w:val="24"/>
                                <w:szCs w:val="24"/>
                              </w:rPr>
                            </w:pPr>
                            <w:r w:rsidRPr="0083615C">
                              <w:rPr>
                                <w:rFonts w:ascii="Arial" w:hAnsi="Arial" w:cs="Arial"/>
                                <w:sz w:val="24"/>
                                <w:szCs w:val="24"/>
                              </w:rPr>
                              <w:t>Mains: Vegetable curry made with coconut milk and aromatic spices; pan-seared local trout with lemon butter; roasted root vegetables and a side of herb-infused quinoa; grilled grass-fed beef with roasted garlic mashed potatoes and sautéed seasonal greens</w:t>
                            </w:r>
                            <w:r w:rsidR="001E3A55">
                              <w:rPr>
                                <w:rFonts w:ascii="Arial" w:hAnsi="Arial" w:cs="Arial"/>
                                <w:sz w:val="24"/>
                                <w:szCs w:val="24"/>
                              </w:rPr>
                              <w:t xml:space="preserve"> (</w:t>
                            </w:r>
                            <w:r w:rsidR="001E3A55">
                              <w:rPr>
                                <w:rFonts w:ascii="Arial" w:hAnsi="Arial" w:cs="Arial"/>
                                <w:color w:val="222222"/>
                                <w:sz w:val="24"/>
                                <w:szCs w:val="24"/>
                                <w:shd w:val="clear" w:color="auto" w:fill="FFFFFF"/>
                              </w:rPr>
                              <w:t>Hubsch, 2016)</w:t>
                            </w:r>
                            <w:r w:rsidRPr="0083615C">
                              <w:rPr>
                                <w:rFonts w:ascii="Arial" w:hAnsi="Arial" w:cs="Arial"/>
                                <w:sz w:val="24"/>
                                <w:szCs w:val="24"/>
                              </w:rPr>
                              <w:t>.</w:t>
                            </w:r>
                          </w:p>
                          <w:p w14:paraId="61C2E6E0" w14:textId="77777777" w:rsidR="00A37095" w:rsidRPr="0083615C" w:rsidRDefault="00A37095" w:rsidP="00A37095">
                            <w:pPr>
                              <w:pStyle w:val="ListParagraph"/>
                              <w:numPr>
                                <w:ilvl w:val="0"/>
                                <w:numId w:val="5"/>
                              </w:numPr>
                              <w:spacing w:after="160"/>
                              <w:jc w:val="both"/>
                              <w:rPr>
                                <w:rFonts w:ascii="Arial" w:hAnsi="Arial" w:cs="Arial"/>
                                <w:sz w:val="24"/>
                                <w:szCs w:val="24"/>
                              </w:rPr>
                            </w:pPr>
                            <w:r w:rsidRPr="0083615C">
                              <w:rPr>
                                <w:rFonts w:ascii="Arial" w:hAnsi="Arial" w:cs="Arial"/>
                                <w:sz w:val="24"/>
                                <w:szCs w:val="24"/>
                              </w:rPr>
                              <w:t>Desserts: Desserts like chocolate ganache tart with fresh berries, seasonal fruit salad drizzled with local honey, and warm apple and cinnamon crumble with a scoop of locally made vanilla ice cream all fit the bill.</w:t>
                            </w:r>
                          </w:p>
                          <w:p w14:paraId="0D1FFBFD" w14:textId="77777777" w:rsidR="00A37095" w:rsidRPr="0083615C" w:rsidRDefault="00A37095" w:rsidP="00A37095">
                            <w:pPr>
                              <w:pStyle w:val="ListParagraph"/>
                              <w:numPr>
                                <w:ilvl w:val="0"/>
                                <w:numId w:val="5"/>
                              </w:numPr>
                              <w:spacing w:after="160"/>
                              <w:jc w:val="both"/>
                              <w:rPr>
                                <w:rFonts w:ascii="Arial" w:hAnsi="Arial" w:cs="Arial"/>
                                <w:sz w:val="24"/>
                                <w:szCs w:val="24"/>
                              </w:rPr>
                            </w:pPr>
                            <w:r w:rsidRPr="0083615C">
                              <w:rPr>
                                <w:rFonts w:ascii="Arial" w:hAnsi="Arial" w:cs="Arial"/>
                                <w:sz w:val="24"/>
                                <w:szCs w:val="24"/>
                              </w:rPr>
                              <w:t>Beverages: Non-alcoholic drinks such as homemade lemonade and herbal teas, as well as a variety of alcoholic drinks created using regional wines and craft beers from local breweries, are also available.</w:t>
                            </w:r>
                          </w:p>
                          <w:p w14:paraId="1F12DFDF" w14:textId="77777777" w:rsidR="00A37095" w:rsidRPr="0083615C" w:rsidRDefault="00A37095" w:rsidP="00A37095">
                            <w:pPr>
                              <w:jc w:val="both"/>
                              <w:rPr>
                                <w:rFonts w:ascii="Arial" w:hAnsi="Arial" w:cs="Arial"/>
                                <w:b/>
                                <w:sz w:val="24"/>
                                <w:szCs w:val="24"/>
                              </w:rPr>
                            </w:pPr>
                            <w:r w:rsidRPr="0083615C">
                              <w:rPr>
                                <w:rFonts w:ascii="Arial" w:hAnsi="Arial" w:cs="Arial"/>
                                <w:b/>
                                <w:sz w:val="24"/>
                                <w:szCs w:val="24"/>
                              </w:rPr>
                              <w:t xml:space="preserve">Pricing Strategy: </w:t>
                            </w:r>
                            <w:r w:rsidRPr="0083615C">
                              <w:rPr>
                                <w:rFonts w:ascii="Arial" w:hAnsi="Arial" w:cs="Arial"/>
                                <w:sz w:val="24"/>
                                <w:szCs w:val="24"/>
                              </w:rPr>
                              <w:t>The pricing plan will take into account things like the quality of the ingredients, the methods used to prepare them, and the state of the market. It will work toward a middle ground between providing value to customers and maximizing profits</w:t>
                            </w:r>
                            <w:r w:rsidR="001E3A55">
                              <w:rPr>
                                <w:rFonts w:ascii="Arial" w:hAnsi="Arial" w:cs="Arial"/>
                                <w:sz w:val="24"/>
                                <w:szCs w:val="24"/>
                              </w:rPr>
                              <w:t xml:space="preserve"> (</w:t>
                            </w:r>
                            <w:r w:rsidR="001E3A55">
                              <w:rPr>
                                <w:rFonts w:ascii="Arial" w:hAnsi="Arial" w:cs="Arial"/>
                                <w:color w:val="222222"/>
                                <w:sz w:val="24"/>
                                <w:szCs w:val="24"/>
                                <w:shd w:val="clear" w:color="auto" w:fill="FFFFFF"/>
                              </w:rPr>
                              <w:t>Okeiyi, et al., 2014)</w:t>
                            </w:r>
                            <w:r w:rsidRPr="0083615C">
                              <w:rPr>
                                <w:rFonts w:ascii="Arial" w:hAnsi="Arial" w:cs="Arial"/>
                                <w:sz w:val="24"/>
                                <w:szCs w:val="24"/>
                              </w:rPr>
                              <w:t>. The menu prices will be compared to those of local competitors to ensure they are market-driven.</w:t>
                            </w:r>
                          </w:p>
                          <w:p w14:paraId="32232203" w14:textId="77777777" w:rsidR="00A37095" w:rsidRPr="0083615C" w:rsidRDefault="00A37095" w:rsidP="00A37095">
                            <w:pPr>
                              <w:jc w:val="both"/>
                              <w:rPr>
                                <w:rFonts w:ascii="Arial" w:hAnsi="Arial" w:cs="Arial"/>
                                <w:b/>
                                <w:sz w:val="24"/>
                                <w:szCs w:val="24"/>
                              </w:rPr>
                            </w:pPr>
                            <w:r w:rsidRPr="0083615C">
                              <w:rPr>
                                <w:rFonts w:ascii="Arial" w:hAnsi="Arial" w:cs="Arial"/>
                                <w:b/>
                                <w:sz w:val="24"/>
                                <w:szCs w:val="24"/>
                              </w:rPr>
                              <w:t xml:space="preserve">Nutrition and Special Dietary Requirements: </w:t>
                            </w:r>
                            <w:r w:rsidRPr="0083615C">
                              <w:rPr>
                                <w:rFonts w:ascii="Arial" w:hAnsi="Arial" w:cs="Arial"/>
                                <w:sz w:val="24"/>
                                <w:szCs w:val="24"/>
                              </w:rPr>
                              <w:t xml:space="preserve">Vegetarian, vegan, gluten-free, and lactose-free alternatives will be available on the menu to accommodate a wide variety of dietary restrictions. Health and wellness trends will be taken into account when determining the nutritional value. Allergens and dietary restrictions will be clearly </w:t>
                            </w:r>
                            <w:r w:rsidR="001E3A55">
                              <w:rPr>
                                <w:rFonts w:ascii="Arial" w:hAnsi="Arial" w:cs="Arial"/>
                                <w:sz w:val="24"/>
                                <w:szCs w:val="24"/>
                              </w:rPr>
                              <w:t>labelled (</w:t>
                            </w:r>
                            <w:r w:rsidR="001E3A55">
                              <w:rPr>
                                <w:rFonts w:ascii="Arial" w:hAnsi="Arial" w:cs="Arial"/>
                                <w:color w:val="222222"/>
                                <w:sz w:val="24"/>
                                <w:szCs w:val="24"/>
                                <w:shd w:val="clear" w:color="auto" w:fill="FFFFFF"/>
                              </w:rPr>
                              <w:t>Hallam, and Baum, 2016)</w:t>
                            </w:r>
                            <w:r w:rsidRPr="0083615C">
                              <w:rPr>
                                <w:rFonts w:ascii="Arial" w:hAnsi="Arial" w:cs="Arial"/>
                                <w:sz w:val="24"/>
                                <w:szCs w:val="24"/>
                              </w:rPr>
                              <w:t>.</w:t>
                            </w:r>
                          </w:p>
                          <w:p w14:paraId="08DCA92E" w14:textId="77777777" w:rsidR="00A37095" w:rsidRPr="0083615C" w:rsidRDefault="00A37095" w:rsidP="00A37095">
                            <w:pPr>
                              <w:jc w:val="both"/>
                              <w:rPr>
                                <w:rFonts w:ascii="Arial" w:hAnsi="Arial" w:cs="Arial"/>
                                <w:sz w:val="24"/>
                                <w:szCs w:val="24"/>
                              </w:rPr>
                            </w:pPr>
                            <w:r w:rsidRPr="0083615C">
                              <w:rPr>
                                <w:rFonts w:ascii="Arial" w:hAnsi="Arial" w:cs="Arial"/>
                                <w:b/>
                                <w:sz w:val="24"/>
                                <w:szCs w:val="24"/>
                              </w:rPr>
                              <w:t>Menu Design and Layout:</w:t>
                            </w:r>
                            <w:r w:rsidRPr="0083615C">
                              <w:rPr>
                                <w:rFonts w:ascii="Arial" w:hAnsi="Arial" w:cs="Arial"/>
                                <w:sz w:val="24"/>
                                <w:szCs w:val="24"/>
                              </w:rPr>
                              <w:t xml:space="preserve"> There will be no clutter or difficulty in reading the menu items. The restaurant's decor will be in keeping with its farm-to-table ethos, featuring earth tones, botanical drawings, and handwritten typefaces. Guests will be able to peruse the menu with ease thanks to the high-quality photos and descriptions offered.</w:t>
                            </w:r>
                          </w:p>
                          <w:p w14:paraId="14530642" w14:textId="77777777" w:rsidR="00A37095" w:rsidRPr="0083615C" w:rsidRDefault="00A37095" w:rsidP="00A37095">
                            <w:pPr>
                              <w:jc w:val="both"/>
                              <w:rPr>
                                <w:rFonts w:ascii="Arial" w:hAnsi="Arial" w:cs="Arial"/>
                                <w:sz w:val="24"/>
                                <w:szCs w:val="24"/>
                              </w:rPr>
                            </w:pPr>
                            <w:r w:rsidRPr="0083615C">
                              <w:rPr>
                                <w:rFonts w:ascii="Arial" w:hAnsi="Arial" w:cs="Arial"/>
                                <w:b/>
                                <w:sz w:val="24"/>
                                <w:szCs w:val="24"/>
                              </w:rPr>
                              <w:t>Sustainability and Seasonality:</w:t>
                            </w:r>
                            <w:r w:rsidRPr="0083615C">
                              <w:rPr>
                                <w:rFonts w:ascii="Arial" w:hAnsi="Arial" w:cs="Arial"/>
                                <w:sz w:val="24"/>
                                <w:szCs w:val="24"/>
                              </w:rPr>
                              <w:t xml:space="preserve"> The cuisine will place an emphasis on ecologically sound and seasonally appropriate preparation by using only products from nearby farms and manufacturers. Local, organic, and ethically sourced ingredients will be featured prominently, and specials will change with the seasons. The restaurant's efforts to reduce food waste and encourage sustainable dining practices will also be highlighted on the menu</w:t>
                            </w:r>
                            <w:r w:rsidR="001E3A55">
                              <w:rPr>
                                <w:rFonts w:ascii="Arial" w:hAnsi="Arial" w:cs="Arial"/>
                                <w:sz w:val="24"/>
                                <w:szCs w:val="24"/>
                              </w:rPr>
                              <w:t xml:space="preserve"> (</w:t>
                            </w:r>
                            <w:r w:rsidR="001E3A55">
                              <w:rPr>
                                <w:rFonts w:ascii="Arial" w:hAnsi="Arial" w:cs="Arial"/>
                                <w:color w:val="222222"/>
                                <w:sz w:val="24"/>
                                <w:szCs w:val="24"/>
                                <w:shd w:val="clear" w:color="auto" w:fill="FFFFFF"/>
                              </w:rPr>
                              <w:t>Davis, et al., 2013)</w:t>
                            </w:r>
                            <w:r w:rsidRPr="0083615C">
                              <w:rPr>
                                <w:rFonts w:ascii="Arial" w:hAnsi="Arial" w:cs="Arial"/>
                                <w:sz w:val="24"/>
                                <w:szCs w:val="24"/>
                              </w:rPr>
                              <w:t>.</w:t>
                            </w:r>
                          </w:p>
                          <w:p w14:paraId="5023BC76" w14:textId="77777777" w:rsidR="00A37095" w:rsidRPr="0083615C" w:rsidRDefault="00A37095" w:rsidP="00A37095">
                            <w:pPr>
                              <w:spacing w:line="360" w:lineRule="auto"/>
                              <w:jc w:val="both"/>
                              <w:rPr>
                                <w:rFonts w:ascii="Arial" w:hAnsi="Arial" w:cs="Arial"/>
                                <w:sz w:val="24"/>
                                <w:szCs w:val="24"/>
                              </w:rPr>
                            </w:pPr>
                            <w:r w:rsidRPr="0083615C">
                              <w:rPr>
                                <w:rFonts w:ascii="Arial" w:hAnsi="Arial" w:cs="Arial"/>
                                <w:sz w:val="24"/>
                                <w:szCs w:val="24"/>
                              </w:rPr>
                              <w:t>By keeping these things in mind, Harvest &amp; Hearth's menu will be able to convey the restaurant's concept, accommodate a wide variety of dietary demands, create an enjoyable eating experience, and adhere to sustainability and seasonality principles.</w:t>
                            </w:r>
                          </w:p>
                          <w:p w14:paraId="0601D456" w14:textId="77777777" w:rsidR="006D31A1" w:rsidRPr="00854EDC" w:rsidRDefault="006D31A1" w:rsidP="00367B3E">
                            <w:pPr>
                              <w:spacing w:line="240" w:lineRule="auto"/>
                              <w:jc w:val="both"/>
                              <w:rPr>
                                <w:rFonts w:ascii="Times New Roman" w:hAnsi="Times New Roman" w:cs="Times New Roman"/>
                                <w:sz w:val="36"/>
                                <w:szCs w:val="36"/>
                                <w:vertAlign w:val="subscript"/>
                              </w:rPr>
                            </w:pPr>
                          </w:p>
                          <w:p w14:paraId="0F3B9613" w14:textId="77777777" w:rsidR="004E6561" w:rsidRPr="00854EDC" w:rsidRDefault="004E6561" w:rsidP="004E6561">
                            <w:pPr>
                              <w:spacing w:line="240" w:lineRule="auto"/>
                              <w:rPr>
                                <w:sz w:val="36"/>
                                <w:szCs w:val="36"/>
                                <w:vertAlign w:val="subscript"/>
                              </w:rPr>
                            </w:pPr>
                          </w:p>
                          <w:p w14:paraId="7BF91E88" w14:textId="77777777" w:rsidR="004E6561" w:rsidRPr="00854EDC" w:rsidRDefault="004E6561" w:rsidP="004E6561">
                            <w:pPr>
                              <w:spacing w:line="240" w:lineRule="auto"/>
                              <w:rPr>
                                <w:sz w:val="36"/>
                                <w:szCs w:val="36"/>
                                <w:vertAlign w:val="subscript"/>
                              </w:rPr>
                            </w:pPr>
                          </w:p>
                          <w:p w14:paraId="1F153A20" w14:textId="77777777" w:rsidR="00913BDE" w:rsidRDefault="00913BDE" w:rsidP="00913BDE"/>
                          <w:p w14:paraId="0C6394B3" w14:textId="77777777" w:rsidR="00913BDE" w:rsidRDefault="00913BDE" w:rsidP="00913BDE">
                            <w:r>
                              <w:t xml:space="preserve"> </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type w14:anchorId="16CE9A88" id="_x0000_t202" coordsize="21600,21600" o:spt="202" path="m,l,21600r21600,l21600,xe">
                <v:stroke joinstyle="miter"/>
                <v:path gradientshapeok="t" o:connecttype="rect"/>
              </v:shapetype>
              <v:shape id=" 9" o:spid="_x0000_s1026" type="#_x0000_t202" style="position:absolute;margin-left:-60pt;margin-top:2.4pt;width:574.2pt;height:691.2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" stroked="f">
                <v:path arrowok="t"/>
                <v:textbox>
                  <w:txbxContent>
                    <w:p w:rsidR="00A37095" w:rsidRPr="0083615C" w:rsidRDefault="00A37095" w:rsidP="00A37095">
                      <w:pPr>
                        <w:pStyle w:val="Heading1"/>
                        <w:spacing w:line="360" w:lineRule="auto"/>
                        <w:rPr>
                          <w:rFonts w:ascii="Arial" w:hAnsi="Arial" w:cs="Arial"/>
                          <w:b/>
                        </w:rPr>
                      </w:pPr>
                      <w:r w:rsidRPr="0083615C">
                        <w:rPr>
                          <w:rFonts w:ascii="Arial" w:hAnsi="Arial" w:cs="Arial"/>
                          <w:b/>
                        </w:rPr>
                        <w:t>Part 2: Menu</w:t>
                      </w:r>
                    </w:p>
                    <w:p w:rsidR="00A37095" w:rsidRPr="0083615C" w:rsidRDefault="00A37095" w:rsidP="00A37095">
                      <w:pPr>
                        <w:jc w:val="both"/>
                        <w:rPr>
                          <w:rFonts w:ascii="Arial" w:hAnsi="Arial" w:cs="Arial"/>
                          <w:sz w:val="24"/>
                          <w:szCs w:val="24"/>
                        </w:rPr>
                      </w:pPr>
                      <w:r w:rsidRPr="0083615C">
                        <w:rPr>
                          <w:rFonts w:ascii="Arial" w:hAnsi="Arial" w:cs="Arial"/>
                          <w:sz w:val="24"/>
                          <w:szCs w:val="24"/>
                        </w:rPr>
                        <w:t>Harvest &amp; Hearth's menu will be created after taking the following into account:</w:t>
                      </w:r>
                      <w:r w:rsidRPr="00A37095">
                        <w:t xml:space="preserve"> </w:t>
                      </w:r>
                    </w:p>
                    <w:p w:rsidR="00A37095" w:rsidRPr="0083615C" w:rsidRDefault="00A37095" w:rsidP="00A37095">
                      <w:pPr>
                        <w:jc w:val="both"/>
                        <w:rPr>
                          <w:rFonts w:ascii="Arial" w:hAnsi="Arial" w:cs="Arial"/>
                          <w:sz w:val="24"/>
                          <w:szCs w:val="24"/>
                        </w:rPr>
                      </w:pPr>
                      <w:r w:rsidRPr="0083615C">
                        <w:rPr>
                          <w:rFonts w:ascii="Arial" w:hAnsi="Arial" w:cs="Arial"/>
                          <w:b/>
                          <w:sz w:val="24"/>
                          <w:szCs w:val="24"/>
                        </w:rPr>
                        <w:t xml:space="preserve">Food and Beverage Selection: </w:t>
                      </w:r>
                      <w:r w:rsidRPr="0083615C">
                        <w:rPr>
                          <w:rFonts w:ascii="Arial" w:hAnsi="Arial" w:cs="Arial"/>
                          <w:sz w:val="24"/>
                          <w:szCs w:val="24"/>
                        </w:rPr>
                        <w:t>The restaurant's menu will feature a variety of meals that emphasize the use of fresh, locally produced ingredients. The menu will feature a wide selection of dishes and drinks that are in keeping with the restaurant's overall concept. Case in point:</w:t>
                      </w:r>
                    </w:p>
                    <w:p w:rsidR="00A37095" w:rsidRPr="0083615C" w:rsidRDefault="00A37095" w:rsidP="00A37095">
                      <w:pPr>
                        <w:pStyle w:val="ListParagraph"/>
                        <w:numPr>
                          <w:ilvl w:val="0"/>
                          <w:numId w:val="5"/>
                        </w:numPr>
                        <w:spacing w:after="160"/>
                        <w:jc w:val="both"/>
                        <w:rPr>
                          <w:rFonts w:ascii="Arial" w:hAnsi="Arial" w:cs="Arial"/>
                          <w:sz w:val="24"/>
                          <w:szCs w:val="24"/>
                        </w:rPr>
                      </w:pPr>
                      <w:r w:rsidRPr="0083615C">
                        <w:rPr>
                          <w:rFonts w:ascii="Arial" w:hAnsi="Arial" w:cs="Arial"/>
                          <w:sz w:val="24"/>
                          <w:szCs w:val="24"/>
                        </w:rPr>
                        <w:t>Starters: Charcuterie board with regionally cured meats and artisanal cheeses, or a seasonal vegetable tartlet with goat cheese infused with herbs.</w:t>
                      </w:r>
                    </w:p>
                    <w:p w:rsidR="00A37095" w:rsidRPr="0083615C" w:rsidRDefault="00A37095" w:rsidP="00A37095">
                      <w:pPr>
                        <w:pStyle w:val="ListParagraph"/>
                        <w:numPr>
                          <w:ilvl w:val="0"/>
                          <w:numId w:val="5"/>
                        </w:numPr>
                        <w:spacing w:after="160"/>
                        <w:jc w:val="both"/>
                        <w:rPr>
                          <w:rFonts w:ascii="Arial" w:hAnsi="Arial" w:cs="Arial"/>
                          <w:sz w:val="24"/>
                          <w:szCs w:val="24"/>
                        </w:rPr>
                      </w:pPr>
                      <w:r w:rsidRPr="0083615C">
                        <w:rPr>
                          <w:rFonts w:ascii="Arial" w:hAnsi="Arial" w:cs="Arial"/>
                          <w:sz w:val="24"/>
                          <w:szCs w:val="24"/>
                        </w:rPr>
                        <w:t>Mains: Vegetable curry made with coconut milk and aromatic spices; pan-seared local trout with lemon butter; roasted root vegetables and a side of herb-infused quinoa; grilled grass-fed beef with roasted garlic mashed potatoes and sautéed seasonal greens</w:t>
                      </w:r>
                      <w:r w:rsidR="001E3A55">
                        <w:rPr>
                          <w:rFonts w:ascii="Arial" w:hAnsi="Arial" w:cs="Arial"/>
                          <w:sz w:val="24"/>
                          <w:szCs w:val="24"/>
                        </w:rPr>
                        <w:t xml:space="preserve"> (</w:t>
                      </w:r>
                      <w:proofErr w:type="spellStart"/>
                      <w:r w:rsidR="001E3A55">
                        <w:rPr>
                          <w:rFonts w:ascii="Arial" w:hAnsi="Arial" w:cs="Arial"/>
                          <w:color w:val="222222"/>
                          <w:sz w:val="24"/>
                          <w:szCs w:val="24"/>
                          <w:shd w:val="clear" w:color="auto" w:fill="FFFFFF"/>
                        </w:rPr>
                        <w:t>Hubsch</w:t>
                      </w:r>
                      <w:proofErr w:type="spellEnd"/>
                      <w:r w:rsidR="001E3A55">
                        <w:rPr>
                          <w:rFonts w:ascii="Arial" w:hAnsi="Arial" w:cs="Arial"/>
                          <w:color w:val="222222"/>
                          <w:sz w:val="24"/>
                          <w:szCs w:val="24"/>
                          <w:shd w:val="clear" w:color="auto" w:fill="FFFFFF"/>
                        </w:rPr>
                        <w:t xml:space="preserve">, </w:t>
                      </w:r>
                      <w:r w:rsidR="001E3A55">
                        <w:rPr>
                          <w:rFonts w:ascii="Arial" w:hAnsi="Arial" w:cs="Arial"/>
                          <w:color w:val="222222"/>
                          <w:sz w:val="24"/>
                          <w:szCs w:val="24"/>
                          <w:shd w:val="clear" w:color="auto" w:fill="FFFFFF"/>
                        </w:rPr>
                        <w:t>2016</w:t>
                      </w:r>
                      <w:r w:rsidR="001E3A55">
                        <w:rPr>
                          <w:rFonts w:ascii="Arial" w:hAnsi="Arial" w:cs="Arial"/>
                          <w:color w:val="222222"/>
                          <w:sz w:val="24"/>
                          <w:szCs w:val="24"/>
                          <w:shd w:val="clear" w:color="auto" w:fill="FFFFFF"/>
                        </w:rPr>
                        <w:t>)</w:t>
                      </w:r>
                      <w:r w:rsidRPr="0083615C">
                        <w:rPr>
                          <w:rFonts w:ascii="Arial" w:hAnsi="Arial" w:cs="Arial"/>
                          <w:sz w:val="24"/>
                          <w:szCs w:val="24"/>
                        </w:rPr>
                        <w:t>.</w:t>
                      </w:r>
                    </w:p>
                    <w:p w:rsidR="00A37095" w:rsidRPr="0083615C" w:rsidRDefault="00A37095" w:rsidP="00A37095">
                      <w:pPr>
                        <w:pStyle w:val="ListParagraph"/>
                        <w:numPr>
                          <w:ilvl w:val="0"/>
                          <w:numId w:val="5"/>
                        </w:numPr>
                        <w:spacing w:after="160"/>
                        <w:jc w:val="both"/>
                        <w:rPr>
                          <w:rFonts w:ascii="Arial" w:hAnsi="Arial" w:cs="Arial"/>
                          <w:sz w:val="24"/>
                          <w:szCs w:val="24"/>
                        </w:rPr>
                      </w:pPr>
                      <w:r w:rsidRPr="0083615C">
                        <w:rPr>
                          <w:rFonts w:ascii="Arial" w:hAnsi="Arial" w:cs="Arial"/>
                          <w:sz w:val="24"/>
                          <w:szCs w:val="24"/>
                        </w:rPr>
                        <w:t>Desserts: Desserts like chocolate ganache tart with fresh berries, seasonal fruit salad drizzled with local honey, and warm apple and cinnamon crumble with a scoop of locally made vanilla ice cream all fit the bill.</w:t>
                      </w:r>
                    </w:p>
                    <w:p w:rsidR="00A37095" w:rsidRPr="0083615C" w:rsidRDefault="00A37095" w:rsidP="00A37095">
                      <w:pPr>
                        <w:pStyle w:val="ListParagraph"/>
                        <w:numPr>
                          <w:ilvl w:val="0"/>
                          <w:numId w:val="5"/>
                        </w:numPr>
                        <w:spacing w:after="160"/>
                        <w:jc w:val="both"/>
                        <w:rPr>
                          <w:rFonts w:ascii="Arial" w:hAnsi="Arial" w:cs="Arial"/>
                          <w:sz w:val="24"/>
                          <w:szCs w:val="24"/>
                        </w:rPr>
                      </w:pPr>
                      <w:r w:rsidRPr="0083615C">
                        <w:rPr>
                          <w:rFonts w:ascii="Arial" w:hAnsi="Arial" w:cs="Arial"/>
                          <w:sz w:val="24"/>
                          <w:szCs w:val="24"/>
                        </w:rPr>
                        <w:t>Beverages: Non-alcoholic drinks such as homemade lemonade and herbal teas, as well as a variety of alcoholic drinks created using regional wines and craft beers from local breweries, are also available.</w:t>
                      </w:r>
                    </w:p>
                    <w:p w:rsidR="00A37095" w:rsidRPr="0083615C" w:rsidRDefault="00A37095" w:rsidP="00A37095">
                      <w:pPr>
                        <w:jc w:val="both"/>
                        <w:rPr>
                          <w:rFonts w:ascii="Arial" w:hAnsi="Arial" w:cs="Arial"/>
                          <w:b/>
                          <w:sz w:val="24"/>
                          <w:szCs w:val="24"/>
                        </w:rPr>
                      </w:pPr>
                      <w:r w:rsidRPr="0083615C">
                        <w:rPr>
                          <w:rFonts w:ascii="Arial" w:hAnsi="Arial" w:cs="Arial"/>
                          <w:b/>
                          <w:sz w:val="24"/>
                          <w:szCs w:val="24"/>
                        </w:rPr>
                        <w:t xml:space="preserve">Pricing Strategy: </w:t>
                      </w:r>
                      <w:r w:rsidRPr="0083615C">
                        <w:rPr>
                          <w:rFonts w:ascii="Arial" w:hAnsi="Arial" w:cs="Arial"/>
                          <w:sz w:val="24"/>
                          <w:szCs w:val="24"/>
                        </w:rPr>
                        <w:t>The pricing plan will take into account things like the quality of the ingredients, the methods used to prepare them, and the state of the market. It will work toward a middle ground between providing value to customers and maximizing profits</w:t>
                      </w:r>
                      <w:r w:rsidR="001E3A55">
                        <w:rPr>
                          <w:rFonts w:ascii="Arial" w:hAnsi="Arial" w:cs="Arial"/>
                          <w:sz w:val="24"/>
                          <w:szCs w:val="24"/>
                        </w:rPr>
                        <w:t xml:space="preserve"> (</w:t>
                      </w:r>
                      <w:proofErr w:type="spellStart"/>
                      <w:r w:rsidR="001E3A55">
                        <w:rPr>
                          <w:rFonts w:ascii="Arial" w:hAnsi="Arial" w:cs="Arial"/>
                          <w:color w:val="222222"/>
                          <w:sz w:val="24"/>
                          <w:szCs w:val="24"/>
                          <w:shd w:val="clear" w:color="auto" w:fill="FFFFFF"/>
                        </w:rPr>
                        <w:t>Okeiyi</w:t>
                      </w:r>
                      <w:proofErr w:type="spellEnd"/>
                      <w:r w:rsidR="001E3A55">
                        <w:rPr>
                          <w:rFonts w:ascii="Arial" w:hAnsi="Arial" w:cs="Arial"/>
                          <w:color w:val="222222"/>
                          <w:sz w:val="24"/>
                          <w:szCs w:val="24"/>
                          <w:shd w:val="clear" w:color="auto" w:fill="FFFFFF"/>
                        </w:rPr>
                        <w:t>, et al</w:t>
                      </w:r>
                      <w:r w:rsidR="001E3A55">
                        <w:rPr>
                          <w:rFonts w:ascii="Arial" w:hAnsi="Arial" w:cs="Arial"/>
                          <w:color w:val="222222"/>
                          <w:sz w:val="24"/>
                          <w:szCs w:val="24"/>
                          <w:shd w:val="clear" w:color="auto" w:fill="FFFFFF"/>
                        </w:rPr>
                        <w:t>., 2014</w:t>
                      </w:r>
                      <w:r w:rsidR="001E3A55">
                        <w:rPr>
                          <w:rFonts w:ascii="Arial" w:hAnsi="Arial" w:cs="Arial"/>
                          <w:color w:val="222222"/>
                          <w:sz w:val="24"/>
                          <w:szCs w:val="24"/>
                          <w:shd w:val="clear" w:color="auto" w:fill="FFFFFF"/>
                        </w:rPr>
                        <w:t>)</w:t>
                      </w:r>
                      <w:r w:rsidRPr="0083615C">
                        <w:rPr>
                          <w:rFonts w:ascii="Arial" w:hAnsi="Arial" w:cs="Arial"/>
                          <w:sz w:val="24"/>
                          <w:szCs w:val="24"/>
                        </w:rPr>
                        <w:t>. The menu prices will be compared to those of local competitors to ensure they are market-driven.</w:t>
                      </w:r>
                    </w:p>
                    <w:p w:rsidR="00A37095" w:rsidRPr="0083615C" w:rsidRDefault="00A37095" w:rsidP="00A37095">
                      <w:pPr>
                        <w:jc w:val="both"/>
                        <w:rPr>
                          <w:rFonts w:ascii="Arial" w:hAnsi="Arial" w:cs="Arial"/>
                          <w:b/>
                          <w:sz w:val="24"/>
                          <w:szCs w:val="24"/>
                        </w:rPr>
                      </w:pPr>
                      <w:r w:rsidRPr="0083615C">
                        <w:rPr>
                          <w:rFonts w:ascii="Arial" w:hAnsi="Arial" w:cs="Arial"/>
                          <w:b/>
                          <w:sz w:val="24"/>
                          <w:szCs w:val="24"/>
                        </w:rPr>
                        <w:t xml:space="preserve">Nutrition and Special Dietary Requirements: </w:t>
                      </w:r>
                      <w:r w:rsidRPr="0083615C">
                        <w:rPr>
                          <w:rFonts w:ascii="Arial" w:hAnsi="Arial" w:cs="Arial"/>
                          <w:sz w:val="24"/>
                          <w:szCs w:val="24"/>
                        </w:rPr>
                        <w:t xml:space="preserve">Vegetarian, vegan, gluten-free, and lactose-free alternatives will be available on the menu to accommodate a wide variety of dietary restrictions. Health and wellness trends will be taken into account when determining the nutritional value. Allergens and dietary restrictions will be clearly </w:t>
                      </w:r>
                      <w:r w:rsidR="001E3A55">
                        <w:rPr>
                          <w:rFonts w:ascii="Arial" w:hAnsi="Arial" w:cs="Arial"/>
                          <w:sz w:val="24"/>
                          <w:szCs w:val="24"/>
                        </w:rPr>
                        <w:t>labelled (</w:t>
                      </w:r>
                      <w:r w:rsidR="001E3A55">
                        <w:rPr>
                          <w:rFonts w:ascii="Arial" w:hAnsi="Arial" w:cs="Arial"/>
                          <w:color w:val="222222"/>
                          <w:sz w:val="24"/>
                          <w:szCs w:val="24"/>
                          <w:shd w:val="clear" w:color="auto" w:fill="FFFFFF"/>
                        </w:rPr>
                        <w:t>Hallam, and Baum,</w:t>
                      </w:r>
                      <w:r w:rsidR="001E3A55">
                        <w:rPr>
                          <w:rFonts w:ascii="Arial" w:hAnsi="Arial" w:cs="Arial"/>
                          <w:color w:val="222222"/>
                          <w:sz w:val="24"/>
                          <w:szCs w:val="24"/>
                          <w:shd w:val="clear" w:color="auto" w:fill="FFFFFF"/>
                        </w:rPr>
                        <w:t xml:space="preserve"> 2016</w:t>
                      </w:r>
                      <w:r w:rsidR="001E3A55">
                        <w:rPr>
                          <w:rFonts w:ascii="Arial" w:hAnsi="Arial" w:cs="Arial"/>
                          <w:color w:val="222222"/>
                          <w:sz w:val="24"/>
                          <w:szCs w:val="24"/>
                          <w:shd w:val="clear" w:color="auto" w:fill="FFFFFF"/>
                        </w:rPr>
                        <w:t>)</w:t>
                      </w:r>
                      <w:r w:rsidRPr="0083615C">
                        <w:rPr>
                          <w:rFonts w:ascii="Arial" w:hAnsi="Arial" w:cs="Arial"/>
                          <w:sz w:val="24"/>
                          <w:szCs w:val="24"/>
                        </w:rPr>
                        <w:t>.</w:t>
                      </w:r>
                    </w:p>
                    <w:p w:rsidR="00A37095" w:rsidRPr="0083615C" w:rsidRDefault="00A37095" w:rsidP="00A37095">
                      <w:pPr>
                        <w:jc w:val="both"/>
                        <w:rPr>
                          <w:rFonts w:ascii="Arial" w:hAnsi="Arial" w:cs="Arial"/>
                          <w:sz w:val="24"/>
                          <w:szCs w:val="24"/>
                        </w:rPr>
                      </w:pPr>
                      <w:r w:rsidRPr="0083615C">
                        <w:rPr>
                          <w:rFonts w:ascii="Arial" w:hAnsi="Arial" w:cs="Arial"/>
                          <w:b/>
                          <w:sz w:val="24"/>
                          <w:szCs w:val="24"/>
                        </w:rPr>
                        <w:t>Menu Design and Layout:</w:t>
                      </w:r>
                      <w:r w:rsidRPr="0083615C">
                        <w:rPr>
                          <w:rFonts w:ascii="Arial" w:hAnsi="Arial" w:cs="Arial"/>
                          <w:sz w:val="24"/>
                          <w:szCs w:val="24"/>
                        </w:rPr>
                        <w:t xml:space="preserve"> There will be no clutter or difficulty in reading the menu items. The restaurant's decor will be in keeping with its farm-to-table ethos, featuring earth tones, botanical drawings, and handwritten typefaces. Guests will be able to peruse the menu with ease thanks to the high-quality photos and descriptions offered.</w:t>
                      </w:r>
                    </w:p>
                    <w:p w:rsidR="00A37095" w:rsidRPr="0083615C" w:rsidRDefault="00A37095" w:rsidP="00A37095">
                      <w:pPr>
                        <w:jc w:val="both"/>
                        <w:rPr>
                          <w:rFonts w:ascii="Arial" w:hAnsi="Arial" w:cs="Arial"/>
                          <w:sz w:val="24"/>
                          <w:szCs w:val="24"/>
                        </w:rPr>
                      </w:pPr>
                      <w:r w:rsidRPr="0083615C">
                        <w:rPr>
                          <w:rFonts w:ascii="Arial" w:hAnsi="Arial" w:cs="Arial"/>
                          <w:b/>
                          <w:sz w:val="24"/>
                          <w:szCs w:val="24"/>
                        </w:rPr>
                        <w:t>Sustainability and Seasonality:</w:t>
                      </w:r>
                      <w:r w:rsidRPr="0083615C">
                        <w:rPr>
                          <w:rFonts w:ascii="Arial" w:hAnsi="Arial" w:cs="Arial"/>
                          <w:sz w:val="24"/>
                          <w:szCs w:val="24"/>
                        </w:rPr>
                        <w:t xml:space="preserve"> The cuisine will place an emphasis on ecologically sound and seasonally appropriate preparation by using only products from nearby farms and manufacturers. Local, organic, and ethically sourced ingredients will be featured prominently, and specials will change with the seasons. The restaurant's efforts to reduce food waste and encourage sustainable dining practices will also be highlighted on the menu</w:t>
                      </w:r>
                      <w:r w:rsidR="001E3A55">
                        <w:rPr>
                          <w:rFonts w:ascii="Arial" w:hAnsi="Arial" w:cs="Arial"/>
                          <w:sz w:val="24"/>
                          <w:szCs w:val="24"/>
                        </w:rPr>
                        <w:t xml:space="preserve"> (</w:t>
                      </w:r>
                      <w:r w:rsidR="001E3A55">
                        <w:rPr>
                          <w:rFonts w:ascii="Arial" w:hAnsi="Arial" w:cs="Arial"/>
                          <w:color w:val="222222"/>
                          <w:sz w:val="24"/>
                          <w:szCs w:val="24"/>
                          <w:shd w:val="clear" w:color="auto" w:fill="FFFFFF"/>
                        </w:rPr>
                        <w:t>Davis, et al</w:t>
                      </w:r>
                      <w:r w:rsidR="001E3A55">
                        <w:rPr>
                          <w:rFonts w:ascii="Arial" w:hAnsi="Arial" w:cs="Arial"/>
                          <w:color w:val="222222"/>
                          <w:sz w:val="24"/>
                          <w:szCs w:val="24"/>
                          <w:shd w:val="clear" w:color="auto" w:fill="FFFFFF"/>
                        </w:rPr>
                        <w:t>., 2013</w:t>
                      </w:r>
                      <w:r w:rsidR="001E3A55">
                        <w:rPr>
                          <w:rFonts w:ascii="Arial" w:hAnsi="Arial" w:cs="Arial"/>
                          <w:color w:val="222222"/>
                          <w:sz w:val="24"/>
                          <w:szCs w:val="24"/>
                          <w:shd w:val="clear" w:color="auto" w:fill="FFFFFF"/>
                        </w:rPr>
                        <w:t>)</w:t>
                      </w:r>
                      <w:r w:rsidRPr="0083615C">
                        <w:rPr>
                          <w:rFonts w:ascii="Arial" w:hAnsi="Arial" w:cs="Arial"/>
                          <w:sz w:val="24"/>
                          <w:szCs w:val="24"/>
                        </w:rPr>
                        <w:t>.</w:t>
                      </w:r>
                    </w:p>
                    <w:p w:rsidR="00A37095" w:rsidRPr="0083615C" w:rsidRDefault="00A37095" w:rsidP="00A37095">
                      <w:pPr>
                        <w:spacing w:line="360" w:lineRule="auto"/>
                        <w:jc w:val="both"/>
                        <w:rPr>
                          <w:rFonts w:ascii="Arial" w:hAnsi="Arial" w:cs="Arial"/>
                          <w:sz w:val="24"/>
                          <w:szCs w:val="24"/>
                        </w:rPr>
                      </w:pPr>
                      <w:r w:rsidRPr="0083615C">
                        <w:rPr>
                          <w:rFonts w:ascii="Arial" w:hAnsi="Arial" w:cs="Arial"/>
                          <w:sz w:val="24"/>
                          <w:szCs w:val="24"/>
                        </w:rPr>
                        <w:t>By keeping these things in mind, Harvest &amp; Hearth's menu will be able to convey the restaurant's concept, accommodate a wide variety of dietary demands, create an enjoyable eating experience, and adhere to sustainability and seasonality principles.</w:t>
                      </w:r>
                    </w:p>
                    <w:p w:rsidR="006D31A1" w:rsidRPr="00854EDC" w:rsidRDefault="006D31A1" w:rsidP="00367B3E">
                      <w:pPr>
                        <w:spacing w:line="240" w:lineRule="auto"/>
                        <w:jc w:val="both"/>
                        <w:rPr>
                          <w:rFonts w:ascii="Times New Roman" w:hAnsi="Times New Roman" w:cs="Times New Roman"/>
                          <w:sz w:val="36"/>
                          <w:szCs w:val="36"/>
                          <w:vertAlign w:val="subscript"/>
                        </w:rPr>
                      </w:pPr>
                    </w:p>
                    <w:p w:rsidR="004E6561" w:rsidRPr="00854EDC" w:rsidRDefault="004E6561" w:rsidP="004E6561">
                      <w:pPr>
                        <w:spacing w:line="240" w:lineRule="auto"/>
                        <w:rPr>
                          <w:sz w:val="36"/>
                          <w:szCs w:val="36"/>
                          <w:vertAlign w:val="subscript"/>
                        </w:rPr>
                      </w:pPr>
                    </w:p>
                    <w:p w:rsidR="004E6561" w:rsidRPr="00854EDC" w:rsidRDefault="004E6561" w:rsidP="004E6561">
                      <w:pPr>
                        <w:spacing w:line="240" w:lineRule="auto"/>
                        <w:rPr>
                          <w:sz w:val="36"/>
                          <w:szCs w:val="36"/>
                          <w:vertAlign w:val="subscript"/>
                        </w:rPr>
                      </w:pPr>
                    </w:p>
                    <w:p w:rsidR="00913BDE" w:rsidRDefault="00913BDE" w:rsidP="00913BDE"/>
                    <w:p w:rsidR="00913BDE" w:rsidRDefault="00913BDE" w:rsidP="00913BDE">
                      <w:r>
                        <w:t xml:space="preserve"> </w:t>
                      </w:r>
                    </w:p>
                  </w:txbxContent>
                </v:textbox>
              </v:shape>
            </w:pict>
          </mc:Fallback>
        </mc:AlternateContent>
      </w:r>
      <w:r w:rsidR="006D365D">
        <w:rPr>
          <w:rFonts w:ascii="Arial" w:hAnsi="Arial" w:cs="Arial"/>
          <w:noProof/>
          <w:color w:val="FF0000"/>
          <w:sz w:val="32"/>
          <w:lang w:val="en-US"/>
        </w:rPr>
        <w:drawing>
          <wp:anchor distT="0" distB="0" distL="114300" distR="114300" simplePos="0" relativeHeight="251658240" behindDoc="0" locked="0" layoutInCell="1" allowOverlap="1" wp14:anchorId="402D05AE" wp14:editId="1A3FC878">
            <wp:simplePos x="0" y="0"/>
            <wp:positionH relativeFrom="page">
              <wp:align>right</wp:align>
            </wp:positionH>
            <wp:positionV relativeFrom="paragraph">
              <wp:posOffset>0</wp:posOffset>
            </wp:positionV>
            <wp:extent cx="7543800" cy="8919210"/>
            <wp:effectExtent l="0" t="0" r="0" b="0"/>
            <wp:wrapSquare wrapText="bothSides"/>
            <wp:docPr id="2" name="Picture 1" descr="3 Basic Blog Definitions Every New Blogger NEEDS To Know | Tech Girl Help  Des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3 Basic Blog Definitions Every New Blogger NEEDS To Know | Tech Girl Help  Desk"/>
                    <pic:cNvPicPr>
                      <a:picLocks noChangeAspect="1" noChangeArrowheads="1"/>
                    </pic:cNvPicPr>
                  </pic:nvPicPr>
                  <pic:blipFill>
                    <a:blip r:embed="rId7"/>
                    <a:srcRect t="11652"/>
                    <a:stretch>
                      <a:fillRect/>
                    </a:stretch>
                  </pic:blipFill>
                  <pic:spPr bwMode="auto">
                    <a:xfrm>
                      <a:off x="0" y="0"/>
                      <a:ext cx="7543800" cy="8919210"/>
                    </a:xfrm>
                    <a:prstGeom prst="rect">
                      <a:avLst/>
                    </a:prstGeom>
                    <a:noFill/>
                    <a:ln w="9525">
                      <a:noFill/>
                      <a:miter lim="800000"/>
                      <a:headEnd/>
                      <a:tailEnd/>
                    </a:ln>
                  </pic:spPr>
                </pic:pic>
              </a:graphicData>
            </a:graphic>
            <wp14:sizeRelH relativeFrom="margin">
              <wp14:pctWidth>0</wp14:pctWidth>
            </wp14:sizeRelH>
            <wp14:sizeRelV relativeFrom="margin">
              <wp14:pctHeight>0</wp14:pctHeight>
            </wp14:sizeRelV>
          </wp:anchor>
        </w:drawing>
      </w:r>
    </w:p>
    <w:p w14:paraId="6011B04E" w14:textId="77777777" w:rsidR="00A37095" w:rsidRPr="00A37095" w:rsidRDefault="00A37095" w:rsidP="00A37095">
      <w:pPr>
        <w:pStyle w:val="Heading1"/>
        <w:spacing w:line="360" w:lineRule="auto"/>
        <w:rPr>
          <w:rFonts w:ascii="Arial" w:hAnsi="Arial" w:cs="Arial"/>
          <w:b/>
        </w:rPr>
      </w:pPr>
      <w:r w:rsidRPr="00A37095">
        <w:rPr>
          <w:rFonts w:ascii="Arial" w:hAnsi="Arial" w:cs="Arial"/>
          <w:b/>
        </w:rPr>
        <w:lastRenderedPageBreak/>
        <w:t>Conclusion</w:t>
      </w:r>
    </w:p>
    <w:p w14:paraId="21A57DC6" w14:textId="77777777" w:rsidR="00A37095" w:rsidRPr="00A37095" w:rsidRDefault="00A37095" w:rsidP="00A37095">
      <w:pPr>
        <w:spacing w:line="360" w:lineRule="auto"/>
        <w:jc w:val="both"/>
        <w:rPr>
          <w:rFonts w:ascii="Arial" w:hAnsi="Arial" w:cs="Arial"/>
          <w:sz w:val="24"/>
          <w:szCs w:val="24"/>
        </w:rPr>
      </w:pPr>
      <w:r w:rsidRPr="00A37095">
        <w:rPr>
          <w:rFonts w:ascii="Arial" w:hAnsi="Arial" w:cs="Arial"/>
          <w:sz w:val="24"/>
          <w:szCs w:val="24"/>
        </w:rPr>
        <w:t>Finally, the food at Harvest &amp; Hearth, Hotel Trinity's farm-to-table restaurant, has been carefully crafted to highlight the finest regional flavours, encourage sustainability, and meet the needs of guests with varying dietary restrictions. The varied selection of appetisers, entrées, and desserts, as well as drinks, reflects the restaurant's theme and clientele</w:t>
      </w:r>
      <w:r w:rsidR="001E3A55">
        <w:rPr>
          <w:rFonts w:ascii="Arial" w:hAnsi="Arial" w:cs="Arial"/>
          <w:sz w:val="24"/>
          <w:szCs w:val="24"/>
        </w:rPr>
        <w:t xml:space="preserve"> (</w:t>
      </w:r>
      <w:r w:rsidR="001E3A55">
        <w:rPr>
          <w:rFonts w:ascii="Arial" w:hAnsi="Arial" w:cs="Arial"/>
          <w:color w:val="222222"/>
          <w:sz w:val="24"/>
          <w:szCs w:val="24"/>
          <w:shd w:val="clear" w:color="auto" w:fill="FFFFFF"/>
        </w:rPr>
        <w:t>Ivanov and Webster, 2023)</w:t>
      </w:r>
      <w:r w:rsidRPr="00A37095">
        <w:rPr>
          <w:rFonts w:ascii="Arial" w:hAnsi="Arial" w:cs="Arial"/>
          <w:sz w:val="24"/>
          <w:szCs w:val="24"/>
        </w:rPr>
        <w:t>. The pricing approach provides a happy medium between providing value to customers and making a profit. The use of earth tones and rustic accents in the menu design makes for an aesthetically pleasing dining experience. Locally produced ingredients are prioritised, and efforts are made to minimise food waste, all in the name of sustainability and seasonality. In sum, visitors of Hotel Trinity can expect a delicious culinary adventure at Harvest &amp; Hearth, one that celebrates regional flavours, encourages environmentally responsible eating, and results in a very unforgettable meal.</w:t>
      </w:r>
      <w:r w:rsidRPr="00A37095">
        <w:rPr>
          <w:rFonts w:ascii="Arial" w:hAnsi="Arial" w:cs="Arial"/>
          <w:sz w:val="24"/>
          <w:szCs w:val="24"/>
        </w:rPr>
        <w:br w:type="page"/>
      </w:r>
    </w:p>
    <w:p w14:paraId="64D6DBCF" w14:textId="77777777" w:rsidR="009E2015" w:rsidRPr="006D365D" w:rsidRDefault="009E2015" w:rsidP="009E2015">
      <w:pPr>
        <w:rPr>
          <w:rFonts w:ascii="Times New Roman" w:hAnsi="Times New Roman" w:cs="Times New Roman"/>
          <w:b/>
          <w:sz w:val="32"/>
        </w:rPr>
      </w:pPr>
      <w:r w:rsidRPr="006D365D">
        <w:rPr>
          <w:rFonts w:ascii="Times New Roman" w:hAnsi="Times New Roman" w:cs="Times New Roman"/>
          <w:b/>
          <w:sz w:val="32"/>
        </w:rPr>
        <w:lastRenderedPageBreak/>
        <w:t>References</w:t>
      </w:r>
    </w:p>
    <w:p w14:paraId="21BB8DF6" w14:textId="77777777" w:rsidR="00367B3E" w:rsidRPr="00A37095" w:rsidRDefault="00A37095" w:rsidP="00A37095">
      <w:pPr>
        <w:spacing w:line="360" w:lineRule="auto"/>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t>Barrows, C.W., 201</w:t>
      </w:r>
      <w:r w:rsidRPr="00A37095">
        <w:rPr>
          <w:rFonts w:ascii="Arial" w:hAnsi="Arial" w:cs="Arial"/>
          <w:color w:val="222222"/>
          <w:sz w:val="24"/>
          <w:szCs w:val="24"/>
          <w:shd w:val="clear" w:color="auto" w:fill="FFFFFF"/>
        </w:rPr>
        <w:t>8. Food and beverage management. </w:t>
      </w:r>
      <w:r w:rsidRPr="00A37095">
        <w:rPr>
          <w:rFonts w:ascii="Arial" w:hAnsi="Arial" w:cs="Arial"/>
          <w:iCs/>
          <w:color w:val="222222"/>
          <w:sz w:val="24"/>
          <w:szCs w:val="24"/>
          <w:shd w:val="clear" w:color="auto" w:fill="FFFFFF"/>
        </w:rPr>
        <w:t>The Sage handbook of hospitality management</w:t>
      </w:r>
      <w:r w:rsidRPr="00A37095">
        <w:rPr>
          <w:rFonts w:ascii="Arial" w:hAnsi="Arial" w:cs="Arial"/>
          <w:color w:val="222222"/>
          <w:sz w:val="24"/>
          <w:szCs w:val="24"/>
          <w:shd w:val="clear" w:color="auto" w:fill="FFFFFF"/>
        </w:rPr>
        <w:t>, pp.421-442.</w:t>
      </w:r>
    </w:p>
    <w:p w14:paraId="3341D037" w14:textId="77777777" w:rsidR="00A37095" w:rsidRPr="00A37095" w:rsidRDefault="00A37095" w:rsidP="00A37095">
      <w:pPr>
        <w:spacing w:line="360" w:lineRule="auto"/>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t>Melia, D., 2016</w:t>
      </w:r>
      <w:r w:rsidRPr="00A37095">
        <w:rPr>
          <w:rFonts w:ascii="Arial" w:hAnsi="Arial" w:cs="Arial"/>
          <w:color w:val="222222"/>
          <w:sz w:val="24"/>
          <w:szCs w:val="24"/>
          <w:shd w:val="clear" w:color="auto" w:fill="FFFFFF"/>
        </w:rPr>
        <w:t>. Trends in the food and beverage sector of the hospitality industry. </w:t>
      </w:r>
      <w:r w:rsidRPr="00A37095">
        <w:rPr>
          <w:rFonts w:ascii="Arial" w:hAnsi="Arial" w:cs="Arial"/>
          <w:iCs/>
          <w:color w:val="222222"/>
          <w:sz w:val="24"/>
          <w:szCs w:val="24"/>
          <w:shd w:val="clear" w:color="auto" w:fill="FFFFFF"/>
        </w:rPr>
        <w:t>29th EuroCHRIE</w:t>
      </w:r>
      <w:r w:rsidRPr="00A37095">
        <w:rPr>
          <w:rFonts w:ascii="Arial" w:hAnsi="Arial" w:cs="Arial"/>
          <w:color w:val="222222"/>
          <w:sz w:val="24"/>
          <w:szCs w:val="24"/>
          <w:shd w:val="clear" w:color="auto" w:fill="FFFFFF"/>
        </w:rPr>
        <w:t>, p.405.</w:t>
      </w:r>
    </w:p>
    <w:p w14:paraId="7EDD8A25" w14:textId="77777777" w:rsidR="00A37095" w:rsidRPr="00A37095" w:rsidRDefault="00A37095" w:rsidP="00A37095">
      <w:pPr>
        <w:spacing w:line="360" w:lineRule="auto"/>
        <w:jc w:val="both"/>
        <w:rPr>
          <w:rFonts w:ascii="Arial" w:hAnsi="Arial" w:cs="Arial"/>
          <w:color w:val="222222"/>
          <w:sz w:val="24"/>
          <w:szCs w:val="24"/>
          <w:shd w:val="clear" w:color="auto" w:fill="FFFFFF"/>
        </w:rPr>
      </w:pPr>
      <w:r w:rsidRPr="00A37095">
        <w:rPr>
          <w:rFonts w:ascii="Arial" w:hAnsi="Arial" w:cs="Arial"/>
          <w:color w:val="222222"/>
          <w:sz w:val="24"/>
          <w:szCs w:val="24"/>
          <w:shd w:val="clear" w:color="auto" w:fill="FFFFFF"/>
        </w:rPr>
        <w:t>Has</w:t>
      </w:r>
      <w:r>
        <w:rPr>
          <w:rFonts w:ascii="Arial" w:hAnsi="Arial" w:cs="Arial"/>
          <w:color w:val="222222"/>
          <w:sz w:val="24"/>
          <w:szCs w:val="24"/>
          <w:shd w:val="clear" w:color="auto" w:fill="FFFFFF"/>
        </w:rPr>
        <w:t>himoto, K. and Fenich, G.G., 201</w:t>
      </w:r>
      <w:r w:rsidRPr="00A37095">
        <w:rPr>
          <w:rFonts w:ascii="Arial" w:hAnsi="Arial" w:cs="Arial"/>
          <w:color w:val="222222"/>
          <w:sz w:val="24"/>
          <w:szCs w:val="24"/>
          <w:shd w:val="clear" w:color="auto" w:fill="FFFFFF"/>
        </w:rPr>
        <w:t>3. Does casino development destroy local food and beverage operations?: Development of casinos in Mississippi. </w:t>
      </w:r>
      <w:r w:rsidRPr="00A37095">
        <w:rPr>
          <w:rFonts w:ascii="Arial" w:hAnsi="Arial" w:cs="Arial"/>
          <w:iCs/>
          <w:color w:val="222222"/>
          <w:sz w:val="24"/>
          <w:szCs w:val="24"/>
          <w:shd w:val="clear" w:color="auto" w:fill="FFFFFF"/>
        </w:rPr>
        <w:t>Gaming Law Review</w:t>
      </w:r>
      <w:r w:rsidRPr="00A37095">
        <w:rPr>
          <w:rFonts w:ascii="Arial" w:hAnsi="Arial" w:cs="Arial"/>
          <w:color w:val="222222"/>
          <w:sz w:val="24"/>
          <w:szCs w:val="24"/>
          <w:shd w:val="clear" w:color="auto" w:fill="FFFFFF"/>
        </w:rPr>
        <w:t>, </w:t>
      </w:r>
      <w:r w:rsidRPr="00A37095">
        <w:rPr>
          <w:rFonts w:ascii="Arial" w:hAnsi="Arial" w:cs="Arial"/>
          <w:iCs/>
          <w:color w:val="222222"/>
          <w:sz w:val="24"/>
          <w:szCs w:val="24"/>
          <w:shd w:val="clear" w:color="auto" w:fill="FFFFFF"/>
        </w:rPr>
        <w:t>7</w:t>
      </w:r>
      <w:r w:rsidRPr="00A37095">
        <w:rPr>
          <w:rFonts w:ascii="Arial" w:hAnsi="Arial" w:cs="Arial"/>
          <w:color w:val="222222"/>
          <w:sz w:val="24"/>
          <w:szCs w:val="24"/>
          <w:shd w:val="clear" w:color="auto" w:fill="FFFFFF"/>
        </w:rPr>
        <w:t>(2), pp.101-109.</w:t>
      </w:r>
    </w:p>
    <w:p w14:paraId="1409A82D" w14:textId="77777777" w:rsidR="00A37095" w:rsidRPr="00A37095" w:rsidRDefault="00A37095" w:rsidP="00A37095">
      <w:pPr>
        <w:spacing w:line="360" w:lineRule="auto"/>
        <w:jc w:val="both"/>
        <w:rPr>
          <w:rFonts w:ascii="Arial" w:hAnsi="Arial" w:cs="Arial"/>
          <w:color w:val="222222"/>
          <w:sz w:val="24"/>
          <w:szCs w:val="24"/>
          <w:shd w:val="clear" w:color="auto" w:fill="FFFFFF"/>
        </w:rPr>
      </w:pPr>
      <w:r w:rsidRPr="00A37095">
        <w:rPr>
          <w:rFonts w:ascii="Arial" w:hAnsi="Arial" w:cs="Arial"/>
          <w:color w:val="222222"/>
          <w:sz w:val="24"/>
          <w:szCs w:val="24"/>
          <w:shd w:val="clear" w:color="auto" w:fill="FFFFFF"/>
        </w:rPr>
        <w:t>Walker, J.R., 2021. </w:t>
      </w:r>
      <w:r w:rsidRPr="00A37095">
        <w:rPr>
          <w:rFonts w:ascii="Arial" w:hAnsi="Arial" w:cs="Arial"/>
          <w:iCs/>
          <w:color w:val="222222"/>
          <w:sz w:val="24"/>
          <w:szCs w:val="24"/>
          <w:shd w:val="clear" w:color="auto" w:fill="FFFFFF"/>
        </w:rPr>
        <w:t>The restaurant: from concept to operation</w:t>
      </w:r>
      <w:r w:rsidRPr="00A37095">
        <w:rPr>
          <w:rFonts w:ascii="Arial" w:hAnsi="Arial" w:cs="Arial"/>
          <w:color w:val="222222"/>
          <w:sz w:val="24"/>
          <w:szCs w:val="24"/>
          <w:shd w:val="clear" w:color="auto" w:fill="FFFFFF"/>
        </w:rPr>
        <w:t>. John Wiley &amp; Sons.</w:t>
      </w:r>
    </w:p>
    <w:p w14:paraId="51858E34" w14:textId="77777777" w:rsidR="00A37095" w:rsidRPr="00A37095" w:rsidRDefault="00A37095" w:rsidP="00A37095">
      <w:pPr>
        <w:spacing w:line="360" w:lineRule="auto"/>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t>Hubsch, A.W., 201</w:t>
      </w:r>
      <w:r w:rsidRPr="00A37095">
        <w:rPr>
          <w:rFonts w:ascii="Arial" w:hAnsi="Arial" w:cs="Arial"/>
          <w:color w:val="222222"/>
          <w:sz w:val="24"/>
          <w:szCs w:val="24"/>
          <w:shd w:val="clear" w:color="auto" w:fill="FFFFFF"/>
        </w:rPr>
        <w:t>6. Hotel food and beverage management. </w:t>
      </w:r>
      <w:r w:rsidRPr="00A37095">
        <w:rPr>
          <w:rFonts w:ascii="Arial" w:hAnsi="Arial" w:cs="Arial"/>
          <w:iCs/>
          <w:color w:val="222222"/>
          <w:sz w:val="24"/>
          <w:szCs w:val="24"/>
          <w:shd w:val="clear" w:color="auto" w:fill="FFFFFF"/>
        </w:rPr>
        <w:t>Cornell Hotel and Restaurant Administration Quarterly</w:t>
      </w:r>
      <w:r w:rsidRPr="00A37095">
        <w:rPr>
          <w:rFonts w:ascii="Arial" w:hAnsi="Arial" w:cs="Arial"/>
          <w:color w:val="222222"/>
          <w:sz w:val="24"/>
          <w:szCs w:val="24"/>
          <w:shd w:val="clear" w:color="auto" w:fill="FFFFFF"/>
        </w:rPr>
        <w:t>, </w:t>
      </w:r>
      <w:r w:rsidRPr="00A37095">
        <w:rPr>
          <w:rFonts w:ascii="Arial" w:hAnsi="Arial" w:cs="Arial"/>
          <w:iCs/>
          <w:color w:val="222222"/>
          <w:sz w:val="24"/>
          <w:szCs w:val="24"/>
          <w:shd w:val="clear" w:color="auto" w:fill="FFFFFF"/>
        </w:rPr>
        <w:t>7</w:t>
      </w:r>
      <w:r w:rsidRPr="00A37095">
        <w:rPr>
          <w:rFonts w:ascii="Arial" w:hAnsi="Arial" w:cs="Arial"/>
          <w:color w:val="222222"/>
          <w:sz w:val="24"/>
          <w:szCs w:val="24"/>
          <w:shd w:val="clear" w:color="auto" w:fill="FFFFFF"/>
        </w:rPr>
        <w:t>(3), pp.9-11.</w:t>
      </w:r>
    </w:p>
    <w:p w14:paraId="0BAD4227" w14:textId="77777777" w:rsidR="00A37095" w:rsidRPr="00A37095" w:rsidRDefault="00A37095" w:rsidP="00A37095">
      <w:pPr>
        <w:spacing w:line="360" w:lineRule="auto"/>
        <w:jc w:val="both"/>
        <w:rPr>
          <w:rFonts w:ascii="Arial" w:hAnsi="Arial" w:cs="Arial"/>
          <w:color w:val="222222"/>
          <w:sz w:val="24"/>
          <w:szCs w:val="24"/>
          <w:shd w:val="clear" w:color="auto" w:fill="FFFFFF"/>
        </w:rPr>
      </w:pPr>
      <w:r w:rsidRPr="00A37095">
        <w:rPr>
          <w:rFonts w:ascii="Arial" w:hAnsi="Arial" w:cs="Arial"/>
          <w:color w:val="222222"/>
          <w:sz w:val="24"/>
          <w:szCs w:val="24"/>
          <w:shd w:val="clear" w:color="auto" w:fill="FFFFFF"/>
        </w:rPr>
        <w:t xml:space="preserve">Okeiyi, E., </w:t>
      </w:r>
      <w:r w:rsidR="001E3A55">
        <w:rPr>
          <w:rFonts w:ascii="Arial" w:hAnsi="Arial" w:cs="Arial"/>
          <w:color w:val="222222"/>
          <w:sz w:val="24"/>
          <w:szCs w:val="24"/>
          <w:shd w:val="clear" w:color="auto" w:fill="FFFFFF"/>
        </w:rPr>
        <w:t>Finley, D. and Postel, R.T., 201</w:t>
      </w:r>
      <w:r w:rsidRPr="00A37095">
        <w:rPr>
          <w:rFonts w:ascii="Arial" w:hAnsi="Arial" w:cs="Arial"/>
          <w:color w:val="222222"/>
          <w:sz w:val="24"/>
          <w:szCs w:val="24"/>
          <w:shd w:val="clear" w:color="auto" w:fill="FFFFFF"/>
        </w:rPr>
        <w:t>4. Food and beverage management competencies: Educator, industry, and student perspectives. </w:t>
      </w:r>
      <w:r w:rsidRPr="00A37095">
        <w:rPr>
          <w:rFonts w:ascii="Arial" w:hAnsi="Arial" w:cs="Arial"/>
          <w:iCs/>
          <w:color w:val="222222"/>
          <w:sz w:val="24"/>
          <w:szCs w:val="24"/>
          <w:shd w:val="clear" w:color="auto" w:fill="FFFFFF"/>
        </w:rPr>
        <w:t>Hospitality &amp; Tourism Educator</w:t>
      </w:r>
      <w:r w:rsidRPr="00A37095">
        <w:rPr>
          <w:rFonts w:ascii="Arial" w:hAnsi="Arial" w:cs="Arial"/>
          <w:color w:val="222222"/>
          <w:sz w:val="24"/>
          <w:szCs w:val="24"/>
          <w:shd w:val="clear" w:color="auto" w:fill="FFFFFF"/>
        </w:rPr>
        <w:t>, </w:t>
      </w:r>
      <w:r w:rsidRPr="00A37095">
        <w:rPr>
          <w:rFonts w:ascii="Arial" w:hAnsi="Arial" w:cs="Arial"/>
          <w:iCs/>
          <w:color w:val="222222"/>
          <w:sz w:val="24"/>
          <w:szCs w:val="24"/>
          <w:shd w:val="clear" w:color="auto" w:fill="FFFFFF"/>
        </w:rPr>
        <w:t>6</w:t>
      </w:r>
      <w:r w:rsidRPr="00A37095">
        <w:rPr>
          <w:rFonts w:ascii="Arial" w:hAnsi="Arial" w:cs="Arial"/>
          <w:color w:val="222222"/>
          <w:sz w:val="24"/>
          <w:szCs w:val="24"/>
          <w:shd w:val="clear" w:color="auto" w:fill="FFFFFF"/>
        </w:rPr>
        <w:t>(4), pp.37-40.</w:t>
      </w:r>
    </w:p>
    <w:p w14:paraId="10CF7CCE" w14:textId="77777777" w:rsidR="00A37095" w:rsidRPr="00A37095" w:rsidRDefault="001E3A55" w:rsidP="00A37095">
      <w:pPr>
        <w:spacing w:line="360" w:lineRule="auto"/>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t>Hallam, G. and Baum, T., 201</w:t>
      </w:r>
      <w:r w:rsidR="00A37095" w:rsidRPr="00A37095">
        <w:rPr>
          <w:rFonts w:ascii="Arial" w:hAnsi="Arial" w:cs="Arial"/>
          <w:color w:val="222222"/>
          <w:sz w:val="24"/>
          <w:szCs w:val="24"/>
          <w:shd w:val="clear" w:color="auto" w:fill="FFFFFF"/>
        </w:rPr>
        <w:t>6. Contracting out food and beverage operations in hotels: a comparative study of practice in North America and the United Kingdom. </w:t>
      </w:r>
      <w:r w:rsidR="00A37095" w:rsidRPr="00A37095">
        <w:rPr>
          <w:rFonts w:ascii="Arial" w:hAnsi="Arial" w:cs="Arial"/>
          <w:iCs/>
          <w:color w:val="222222"/>
          <w:sz w:val="24"/>
          <w:szCs w:val="24"/>
          <w:shd w:val="clear" w:color="auto" w:fill="FFFFFF"/>
        </w:rPr>
        <w:t>International Journal of Hospitality Management</w:t>
      </w:r>
      <w:r w:rsidR="00A37095" w:rsidRPr="00A37095">
        <w:rPr>
          <w:rFonts w:ascii="Arial" w:hAnsi="Arial" w:cs="Arial"/>
          <w:color w:val="222222"/>
          <w:sz w:val="24"/>
          <w:szCs w:val="24"/>
          <w:shd w:val="clear" w:color="auto" w:fill="FFFFFF"/>
        </w:rPr>
        <w:t>, </w:t>
      </w:r>
      <w:r w:rsidR="00A37095" w:rsidRPr="00A37095">
        <w:rPr>
          <w:rFonts w:ascii="Arial" w:hAnsi="Arial" w:cs="Arial"/>
          <w:iCs/>
          <w:color w:val="222222"/>
          <w:sz w:val="24"/>
          <w:szCs w:val="24"/>
          <w:shd w:val="clear" w:color="auto" w:fill="FFFFFF"/>
        </w:rPr>
        <w:t>15</w:t>
      </w:r>
      <w:r w:rsidR="00A37095" w:rsidRPr="00A37095">
        <w:rPr>
          <w:rFonts w:ascii="Arial" w:hAnsi="Arial" w:cs="Arial"/>
          <w:color w:val="222222"/>
          <w:sz w:val="24"/>
          <w:szCs w:val="24"/>
          <w:shd w:val="clear" w:color="auto" w:fill="FFFFFF"/>
        </w:rPr>
        <w:t>(1), pp.41-50.</w:t>
      </w:r>
    </w:p>
    <w:p w14:paraId="02F3ABE1" w14:textId="77777777" w:rsidR="00A37095" w:rsidRPr="00A37095" w:rsidRDefault="00A37095" w:rsidP="00A37095">
      <w:pPr>
        <w:spacing w:line="360" w:lineRule="auto"/>
        <w:jc w:val="both"/>
        <w:rPr>
          <w:rFonts w:ascii="Arial" w:hAnsi="Arial" w:cs="Arial"/>
          <w:color w:val="222222"/>
          <w:sz w:val="24"/>
          <w:szCs w:val="24"/>
          <w:shd w:val="clear" w:color="auto" w:fill="FFFFFF"/>
        </w:rPr>
      </w:pPr>
      <w:r w:rsidRPr="00A37095">
        <w:rPr>
          <w:rFonts w:ascii="Arial" w:hAnsi="Arial" w:cs="Arial"/>
          <w:color w:val="222222"/>
          <w:sz w:val="24"/>
          <w:szCs w:val="24"/>
          <w:shd w:val="clear" w:color="auto" w:fill="FFFFFF"/>
        </w:rPr>
        <w:t>Davis, B., Lockwood, A., Pantelidis, I. and Alcott, P., 2013. </w:t>
      </w:r>
      <w:r w:rsidRPr="00A37095">
        <w:rPr>
          <w:rFonts w:ascii="Arial" w:hAnsi="Arial" w:cs="Arial"/>
          <w:iCs/>
          <w:color w:val="222222"/>
          <w:sz w:val="24"/>
          <w:szCs w:val="24"/>
          <w:shd w:val="clear" w:color="auto" w:fill="FFFFFF"/>
        </w:rPr>
        <w:t>Food and beverage management</w:t>
      </w:r>
      <w:r w:rsidRPr="00A37095">
        <w:rPr>
          <w:rFonts w:ascii="Arial" w:hAnsi="Arial" w:cs="Arial"/>
          <w:color w:val="222222"/>
          <w:sz w:val="24"/>
          <w:szCs w:val="24"/>
          <w:shd w:val="clear" w:color="auto" w:fill="FFFFFF"/>
        </w:rPr>
        <w:t>. Routledge.</w:t>
      </w:r>
    </w:p>
    <w:p w14:paraId="59157D53" w14:textId="77777777" w:rsidR="00A37095" w:rsidRPr="00A37095" w:rsidRDefault="001E3A55" w:rsidP="00A37095">
      <w:pPr>
        <w:spacing w:line="360" w:lineRule="auto"/>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t>Hemmington, N. and King, C., 202</w:t>
      </w:r>
      <w:r w:rsidR="00A37095" w:rsidRPr="00A37095">
        <w:rPr>
          <w:rFonts w:ascii="Arial" w:hAnsi="Arial" w:cs="Arial"/>
          <w:color w:val="222222"/>
          <w:sz w:val="24"/>
          <w:szCs w:val="24"/>
          <w:shd w:val="clear" w:color="auto" w:fill="FFFFFF"/>
        </w:rPr>
        <w:t>0. Key dimensions of outsourcing hotel food and beverage services. </w:t>
      </w:r>
      <w:r w:rsidR="00A37095" w:rsidRPr="00A37095">
        <w:rPr>
          <w:rFonts w:ascii="Arial" w:hAnsi="Arial" w:cs="Arial"/>
          <w:iCs/>
          <w:color w:val="222222"/>
          <w:sz w:val="24"/>
          <w:szCs w:val="24"/>
          <w:shd w:val="clear" w:color="auto" w:fill="FFFFFF"/>
        </w:rPr>
        <w:t>International Journal of Contemporary Hospitality Management</w:t>
      </w:r>
      <w:r w:rsidR="00A37095" w:rsidRPr="00A37095">
        <w:rPr>
          <w:rFonts w:ascii="Arial" w:hAnsi="Arial" w:cs="Arial"/>
          <w:color w:val="222222"/>
          <w:sz w:val="24"/>
          <w:szCs w:val="24"/>
          <w:shd w:val="clear" w:color="auto" w:fill="FFFFFF"/>
        </w:rPr>
        <w:t>.</w:t>
      </w:r>
    </w:p>
    <w:p w14:paraId="2875C7E7" w14:textId="77777777" w:rsidR="00A37095" w:rsidRPr="00A37095" w:rsidRDefault="00A37095" w:rsidP="00A37095">
      <w:pPr>
        <w:spacing w:line="360" w:lineRule="auto"/>
        <w:jc w:val="both"/>
        <w:rPr>
          <w:rFonts w:ascii="Times New Roman" w:hAnsi="Times New Roman" w:cs="Times New Roman"/>
          <w:sz w:val="24"/>
          <w:szCs w:val="24"/>
        </w:rPr>
      </w:pPr>
      <w:r w:rsidRPr="00A37095">
        <w:rPr>
          <w:rFonts w:ascii="Arial" w:hAnsi="Arial" w:cs="Arial"/>
          <w:color w:val="222222"/>
          <w:sz w:val="24"/>
          <w:szCs w:val="24"/>
          <w:shd w:val="clear" w:color="auto" w:fill="FFFFFF"/>
        </w:rPr>
        <w:t>Ivanov, S. and Webster, C., 2023. Restaurants and robots: public preferences for robot food and beverage services. </w:t>
      </w:r>
      <w:r w:rsidRPr="00A37095">
        <w:rPr>
          <w:rFonts w:ascii="Arial" w:hAnsi="Arial" w:cs="Arial"/>
          <w:iCs/>
          <w:color w:val="222222"/>
          <w:sz w:val="24"/>
          <w:szCs w:val="24"/>
          <w:shd w:val="clear" w:color="auto" w:fill="FFFFFF"/>
        </w:rPr>
        <w:t>Journal of Tourism Futures</w:t>
      </w:r>
      <w:r w:rsidRPr="00A37095">
        <w:rPr>
          <w:rFonts w:ascii="Arial" w:hAnsi="Arial" w:cs="Arial"/>
          <w:color w:val="222222"/>
          <w:sz w:val="24"/>
          <w:szCs w:val="24"/>
          <w:shd w:val="clear" w:color="auto" w:fill="FFFFFF"/>
        </w:rPr>
        <w:t>, </w:t>
      </w:r>
      <w:r w:rsidRPr="00A37095">
        <w:rPr>
          <w:rFonts w:ascii="Arial" w:hAnsi="Arial" w:cs="Arial"/>
          <w:iCs/>
          <w:color w:val="222222"/>
          <w:sz w:val="24"/>
          <w:szCs w:val="24"/>
          <w:shd w:val="clear" w:color="auto" w:fill="FFFFFF"/>
        </w:rPr>
        <w:t>9</w:t>
      </w:r>
      <w:r w:rsidRPr="00A37095">
        <w:rPr>
          <w:rFonts w:ascii="Arial" w:hAnsi="Arial" w:cs="Arial"/>
          <w:color w:val="222222"/>
          <w:sz w:val="24"/>
          <w:szCs w:val="24"/>
          <w:shd w:val="clear" w:color="auto" w:fill="FFFFFF"/>
        </w:rPr>
        <w:t>(2), pp.229-239.</w:t>
      </w:r>
    </w:p>
    <w:p w14:paraId="49829EDE" w14:textId="77777777" w:rsidR="006D31A1" w:rsidRPr="006D365D" w:rsidRDefault="006D31A1" w:rsidP="009E2015">
      <w:pPr>
        <w:rPr>
          <w:rFonts w:ascii="Times New Roman" w:hAnsi="Times New Roman" w:cs="Times New Roman"/>
          <w:b/>
          <w:sz w:val="32"/>
        </w:rPr>
      </w:pPr>
    </w:p>
    <w:p w14:paraId="33157C19" w14:textId="77777777" w:rsidR="00D825C0" w:rsidRDefault="00D825C0" w:rsidP="00456B83">
      <w:pPr>
        <w:jc w:val="center"/>
        <w:rPr>
          <w:rFonts w:ascii="Arial" w:hAnsi="Arial" w:cs="Arial"/>
          <w:color w:val="FF0000"/>
          <w:sz w:val="32"/>
        </w:rPr>
      </w:pPr>
    </w:p>
    <w:p w14:paraId="5A468F91" w14:textId="77777777" w:rsidR="00D825C0" w:rsidRPr="00456B83" w:rsidRDefault="00D825C0" w:rsidP="00D825C0">
      <w:pPr>
        <w:jc w:val="center"/>
        <w:rPr>
          <w:rFonts w:ascii="Arial" w:hAnsi="Arial" w:cs="Arial"/>
          <w:color w:val="FF0000"/>
          <w:sz w:val="32"/>
        </w:rPr>
      </w:pPr>
    </w:p>
    <w:sectPr w:rsidR="00D825C0" w:rsidRPr="00456B83" w:rsidSect="002F353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62407F"/>
    <w:multiLevelType w:val="hybridMultilevel"/>
    <w:tmpl w:val="71A8BD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B840875"/>
    <w:multiLevelType w:val="hybridMultilevel"/>
    <w:tmpl w:val="294A719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5F8A0B9C"/>
    <w:multiLevelType w:val="hybridMultilevel"/>
    <w:tmpl w:val="304C342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86D5D3D"/>
    <w:multiLevelType w:val="hybridMultilevel"/>
    <w:tmpl w:val="5ACCC086"/>
    <w:lvl w:ilvl="0" w:tplc="04090013">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7D9B0990"/>
    <w:multiLevelType w:val="hybridMultilevel"/>
    <w:tmpl w:val="F47A9E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755709647">
    <w:abstractNumId w:val="2"/>
  </w:num>
  <w:num w:numId="2" w16cid:durableId="1580942354">
    <w:abstractNumId w:val="4"/>
  </w:num>
  <w:num w:numId="3" w16cid:durableId="1680505844">
    <w:abstractNumId w:val="1"/>
  </w:num>
  <w:num w:numId="4" w16cid:durableId="2053573927">
    <w:abstractNumId w:val="0"/>
  </w:num>
  <w:num w:numId="5" w16cid:durableId="139782022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94EA7"/>
    <w:rsid w:val="0001748C"/>
    <w:rsid w:val="00042520"/>
    <w:rsid w:val="00145F8F"/>
    <w:rsid w:val="00193D10"/>
    <w:rsid w:val="00194EA7"/>
    <w:rsid w:val="001D49F1"/>
    <w:rsid w:val="001E3A55"/>
    <w:rsid w:val="002319E6"/>
    <w:rsid w:val="002953F8"/>
    <w:rsid w:val="002E7750"/>
    <w:rsid w:val="002F3537"/>
    <w:rsid w:val="00367B3E"/>
    <w:rsid w:val="00456B83"/>
    <w:rsid w:val="004E6561"/>
    <w:rsid w:val="005917F3"/>
    <w:rsid w:val="006D31A1"/>
    <w:rsid w:val="006D365D"/>
    <w:rsid w:val="006E69D2"/>
    <w:rsid w:val="006F2F25"/>
    <w:rsid w:val="007526FF"/>
    <w:rsid w:val="00854EDC"/>
    <w:rsid w:val="008D5BFA"/>
    <w:rsid w:val="00913BDE"/>
    <w:rsid w:val="009E2015"/>
    <w:rsid w:val="00A37095"/>
    <w:rsid w:val="00AE077E"/>
    <w:rsid w:val="00B07DF3"/>
    <w:rsid w:val="00B250A5"/>
    <w:rsid w:val="00B268A3"/>
    <w:rsid w:val="00B84EE8"/>
    <w:rsid w:val="00CC2AEF"/>
    <w:rsid w:val="00CD338F"/>
    <w:rsid w:val="00D37237"/>
    <w:rsid w:val="00D825C0"/>
    <w:rsid w:val="00DC7E4D"/>
    <w:rsid w:val="00E550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679CA3"/>
  <w15:docId w15:val="{327A4E06-AD15-824D-B835-9E92E92049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F3537"/>
  </w:style>
  <w:style w:type="paragraph" w:styleId="Heading1">
    <w:name w:val="heading 1"/>
    <w:basedOn w:val="Normal"/>
    <w:next w:val="Normal"/>
    <w:link w:val="Heading1Char"/>
    <w:uiPriority w:val="9"/>
    <w:qFormat/>
    <w:rsid w:val="00913BDE"/>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94EA7"/>
    <w:pPr>
      <w:ind w:left="720"/>
      <w:contextualSpacing/>
    </w:pPr>
  </w:style>
  <w:style w:type="paragraph" w:styleId="BalloonText">
    <w:name w:val="Balloon Text"/>
    <w:basedOn w:val="Normal"/>
    <w:link w:val="BalloonTextChar"/>
    <w:uiPriority w:val="99"/>
    <w:semiHidden/>
    <w:unhideWhenUsed/>
    <w:rsid w:val="00D825C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825C0"/>
    <w:rPr>
      <w:rFonts w:ascii="Tahoma" w:hAnsi="Tahoma" w:cs="Tahoma"/>
      <w:sz w:val="16"/>
      <w:szCs w:val="16"/>
    </w:rPr>
  </w:style>
  <w:style w:type="character" w:customStyle="1" w:styleId="Heading1Char">
    <w:name w:val="Heading 1 Char"/>
    <w:basedOn w:val="DefaultParagraphFont"/>
    <w:link w:val="Heading1"/>
    <w:uiPriority w:val="9"/>
    <w:rsid w:val="00913BDE"/>
    <w:rPr>
      <w:rFonts w:asciiTheme="majorHAnsi" w:eastAsiaTheme="majorEastAsia" w:hAnsiTheme="majorHAnsi" w:cstheme="majorBidi"/>
      <w:color w:val="365F91" w:themeColor="accent1" w:themeShade="BF"/>
      <w:sz w:val="32"/>
      <w:szCs w:val="32"/>
    </w:rPr>
  </w:style>
  <w:style w:type="paragraph" w:styleId="Caption">
    <w:name w:val="caption"/>
    <w:basedOn w:val="Normal"/>
    <w:next w:val="Normal"/>
    <w:uiPriority w:val="35"/>
    <w:unhideWhenUsed/>
    <w:qFormat/>
    <w:rsid w:val="00913BDE"/>
    <w:pPr>
      <w:spacing w:line="240" w:lineRule="auto"/>
    </w:pPr>
    <w:rPr>
      <w:i/>
      <w:iCs/>
      <w:color w:val="1F497D"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23291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jpe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12</TotalTime>
  <Pages>1</Pages>
  <Words>847</Words>
  <Characters>4834</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Deftones</Company>
  <LinksUpToDate>false</LinksUpToDate>
  <CharactersWithSpaces>5670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10</dc:creator>
  <cp:lastModifiedBy>monica filip</cp:lastModifiedBy>
  <cp:revision>4</cp:revision>
  <dcterms:created xsi:type="dcterms:W3CDTF">2023-06-06T03:48:00Z</dcterms:created>
  <dcterms:modified xsi:type="dcterms:W3CDTF">2023-06-09T16:14:00Z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138d0cb5623d121fc406453f209255935d0289cb40bd493628075275ade5bc20</vt:lpwstr>
  </property>
</Properties>
</file>