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8096E8" w14:textId="77777777" w:rsidR="00EC6387" w:rsidRDefault="00EC6387"/>
    <w:p w14:paraId="372A105B" w14:textId="77777777" w:rsidR="00064A0A" w:rsidRPr="00064A0A" w:rsidRDefault="00064A0A">
      <w:pPr>
        <w:rPr>
          <w:rFonts w:ascii="Arial" w:hAnsi="Arial" w:cs="Arial"/>
          <w:sz w:val="24"/>
          <w:szCs w:val="24"/>
        </w:rPr>
      </w:pPr>
      <w:r w:rsidRPr="00064A0A">
        <w:rPr>
          <w:rFonts w:ascii="Arial" w:hAnsi="Arial" w:cs="Arial"/>
          <w:sz w:val="24"/>
          <w:szCs w:val="24"/>
        </w:rPr>
        <w:t>Assignment:</w:t>
      </w:r>
    </w:p>
    <w:p w14:paraId="63C2573C" w14:textId="61A5ECB9" w:rsidR="00064A0A" w:rsidRDefault="00064A0A" w:rsidP="00064A0A">
      <w:pPr>
        <w:spacing w:line="360" w:lineRule="auto"/>
        <w:rPr>
          <w:rFonts w:ascii="Arial" w:hAnsi="Arial" w:cs="Arial"/>
          <w:sz w:val="24"/>
          <w:szCs w:val="24"/>
        </w:rPr>
      </w:pPr>
      <w:r w:rsidRPr="00064A0A">
        <w:rPr>
          <w:rFonts w:ascii="Arial" w:hAnsi="Arial" w:cs="Arial"/>
          <w:sz w:val="24"/>
          <w:szCs w:val="24"/>
        </w:rPr>
        <w:t>Evaluate the contribution of one multi agency initiative and critically discuss the challenges of partnership working.</w:t>
      </w:r>
    </w:p>
    <w:p w14:paraId="3577533E" w14:textId="494DB5FF" w:rsidR="002D0F1E" w:rsidRDefault="002D0F1E" w:rsidP="00064A0A">
      <w:pPr>
        <w:spacing w:line="360" w:lineRule="auto"/>
        <w:rPr>
          <w:rFonts w:ascii="Arial" w:hAnsi="Arial" w:cs="Arial"/>
          <w:sz w:val="24"/>
          <w:szCs w:val="24"/>
        </w:rPr>
      </w:pPr>
    </w:p>
    <w:p w14:paraId="269006F1" w14:textId="77AC397E" w:rsidR="004456A7" w:rsidRDefault="00B655B2" w:rsidP="00064A0A">
      <w:pPr>
        <w:spacing w:line="360" w:lineRule="auto"/>
        <w:rPr>
          <w:rFonts w:ascii="Arial" w:hAnsi="Arial" w:cs="Arial"/>
          <w:sz w:val="24"/>
          <w:szCs w:val="24"/>
        </w:rPr>
      </w:pPr>
      <w:r>
        <w:rPr>
          <w:rFonts w:ascii="Arial" w:hAnsi="Arial" w:cs="Arial"/>
          <w:sz w:val="24"/>
          <w:szCs w:val="24"/>
        </w:rPr>
        <w:t xml:space="preserve">Within this essay the author will endeavour to explore multi-agency working through policy, practice and work based knowledge. It will consider the different models of multi-agency and explore the range of statutory and voluntary initiatives available. It will also inform and evaluate the contribution and challenges faced by one such agency through partnership working. </w:t>
      </w:r>
    </w:p>
    <w:p w14:paraId="7E670C83" w14:textId="1C8D147C" w:rsidR="004456A7" w:rsidRDefault="00A601FC" w:rsidP="00064A0A">
      <w:pPr>
        <w:spacing w:line="360" w:lineRule="auto"/>
        <w:rPr>
          <w:rFonts w:ascii="Arial" w:hAnsi="Arial" w:cs="Arial"/>
          <w:sz w:val="24"/>
          <w:szCs w:val="24"/>
        </w:rPr>
      </w:pPr>
      <w:r>
        <w:rPr>
          <w:rFonts w:ascii="Arial" w:hAnsi="Arial" w:cs="Arial"/>
          <w:sz w:val="24"/>
          <w:szCs w:val="24"/>
        </w:rPr>
        <w:t xml:space="preserve">Multi- </w:t>
      </w:r>
      <w:r w:rsidR="004456A7" w:rsidRPr="004456A7">
        <w:rPr>
          <w:rFonts w:ascii="Arial" w:hAnsi="Arial" w:cs="Arial"/>
          <w:sz w:val="24"/>
          <w:szCs w:val="24"/>
        </w:rPr>
        <w:t xml:space="preserve">agency working is an integrated way of working that brings professionals from different sectors together to work with children, young people and their families to ensure that the best possible outcome is achieved. </w:t>
      </w:r>
      <w:r w:rsidR="004456A7">
        <w:rPr>
          <w:rFonts w:ascii="Arial" w:hAnsi="Arial" w:cs="Arial"/>
          <w:sz w:val="24"/>
          <w:szCs w:val="24"/>
        </w:rPr>
        <w:t>(Department of Education, 2012)</w:t>
      </w:r>
    </w:p>
    <w:p w14:paraId="4F5F7359" w14:textId="3AE17858" w:rsidR="004456A7" w:rsidRDefault="004456A7" w:rsidP="00064A0A">
      <w:pPr>
        <w:spacing w:line="360" w:lineRule="auto"/>
        <w:rPr>
          <w:rFonts w:ascii="Arial" w:hAnsi="Arial" w:cs="Arial"/>
          <w:sz w:val="24"/>
          <w:szCs w:val="24"/>
        </w:rPr>
      </w:pPr>
      <w:r>
        <w:rPr>
          <w:rFonts w:ascii="Arial" w:hAnsi="Arial" w:cs="Arial"/>
          <w:sz w:val="24"/>
          <w:szCs w:val="24"/>
        </w:rPr>
        <w:t>Multi</w:t>
      </w:r>
      <w:r w:rsidR="00A601FC">
        <w:rPr>
          <w:rFonts w:ascii="Arial" w:hAnsi="Arial" w:cs="Arial"/>
          <w:sz w:val="24"/>
          <w:szCs w:val="24"/>
        </w:rPr>
        <w:t>-</w:t>
      </w:r>
      <w:r>
        <w:rPr>
          <w:rFonts w:ascii="Arial" w:hAnsi="Arial" w:cs="Arial"/>
          <w:sz w:val="24"/>
          <w:szCs w:val="24"/>
        </w:rPr>
        <w:t xml:space="preserve"> agency working is the joining of forces in order to prevent and secure improvements and make interventions in an effective manor to support children and families. (Every child matters, 2007)</w:t>
      </w:r>
    </w:p>
    <w:p w14:paraId="1BD8F7D9" w14:textId="3A94B646" w:rsidR="004456A7" w:rsidRDefault="004456A7" w:rsidP="00064A0A">
      <w:pPr>
        <w:spacing w:line="360" w:lineRule="auto"/>
        <w:rPr>
          <w:rFonts w:ascii="Arial" w:hAnsi="Arial" w:cs="Arial"/>
          <w:sz w:val="24"/>
          <w:szCs w:val="24"/>
        </w:rPr>
      </w:pPr>
      <w:r>
        <w:rPr>
          <w:rFonts w:ascii="Arial" w:hAnsi="Arial" w:cs="Arial"/>
          <w:sz w:val="24"/>
          <w:szCs w:val="24"/>
        </w:rPr>
        <w:t>Multi</w:t>
      </w:r>
      <w:r w:rsidR="00A601FC">
        <w:rPr>
          <w:rFonts w:ascii="Arial" w:hAnsi="Arial" w:cs="Arial"/>
          <w:sz w:val="24"/>
          <w:szCs w:val="24"/>
        </w:rPr>
        <w:t>-</w:t>
      </w:r>
      <w:r>
        <w:rPr>
          <w:rFonts w:ascii="Arial" w:hAnsi="Arial" w:cs="Arial"/>
          <w:sz w:val="24"/>
          <w:szCs w:val="24"/>
        </w:rPr>
        <w:t xml:space="preserve"> agency working is not a new concept</w:t>
      </w:r>
      <w:r w:rsidR="00A542A3">
        <w:rPr>
          <w:rFonts w:ascii="Arial" w:hAnsi="Arial" w:cs="Arial"/>
          <w:sz w:val="24"/>
          <w:szCs w:val="24"/>
        </w:rPr>
        <w:t xml:space="preserve"> and is also known</w:t>
      </w:r>
      <w:r w:rsidR="006826E1">
        <w:rPr>
          <w:rFonts w:ascii="Arial" w:hAnsi="Arial" w:cs="Arial"/>
          <w:sz w:val="24"/>
          <w:szCs w:val="24"/>
        </w:rPr>
        <w:t xml:space="preserve"> by other names</w:t>
      </w:r>
      <w:r w:rsidR="00A542A3">
        <w:rPr>
          <w:rFonts w:ascii="Arial" w:hAnsi="Arial" w:cs="Arial"/>
          <w:sz w:val="24"/>
          <w:szCs w:val="24"/>
        </w:rPr>
        <w:t xml:space="preserve"> as working together, </w:t>
      </w:r>
      <w:r w:rsidR="006826E1">
        <w:rPr>
          <w:rFonts w:ascii="Arial" w:hAnsi="Arial" w:cs="Arial"/>
          <w:sz w:val="24"/>
          <w:szCs w:val="24"/>
        </w:rPr>
        <w:t>integrated</w:t>
      </w:r>
      <w:r w:rsidR="00A542A3">
        <w:rPr>
          <w:rFonts w:ascii="Arial" w:hAnsi="Arial" w:cs="Arial"/>
          <w:sz w:val="24"/>
          <w:szCs w:val="24"/>
        </w:rPr>
        <w:t xml:space="preserve"> services </w:t>
      </w:r>
      <w:r w:rsidR="006826E1">
        <w:rPr>
          <w:rFonts w:ascii="Arial" w:hAnsi="Arial" w:cs="Arial"/>
          <w:sz w:val="24"/>
          <w:szCs w:val="24"/>
        </w:rPr>
        <w:t>and partnership working.</w:t>
      </w:r>
      <w:r>
        <w:rPr>
          <w:rFonts w:ascii="Arial" w:hAnsi="Arial" w:cs="Arial"/>
          <w:sz w:val="24"/>
          <w:szCs w:val="24"/>
        </w:rPr>
        <w:t xml:space="preserve"> </w:t>
      </w:r>
      <w:r w:rsidR="006826E1">
        <w:rPr>
          <w:rFonts w:ascii="Arial" w:hAnsi="Arial" w:cs="Arial"/>
          <w:sz w:val="24"/>
          <w:szCs w:val="24"/>
        </w:rPr>
        <w:t>Multi-agency</w:t>
      </w:r>
      <w:r>
        <w:rPr>
          <w:rFonts w:ascii="Arial" w:hAnsi="Arial" w:cs="Arial"/>
          <w:sz w:val="24"/>
          <w:szCs w:val="24"/>
        </w:rPr>
        <w:t xml:space="preserve"> began in the 1980’s with the health services and social services working more closely together as a way of tackling poverty and </w:t>
      </w:r>
      <w:r w:rsidR="006754CD">
        <w:rPr>
          <w:rFonts w:ascii="Arial" w:hAnsi="Arial" w:cs="Arial"/>
          <w:sz w:val="24"/>
          <w:szCs w:val="24"/>
        </w:rPr>
        <w:t xml:space="preserve">became a </w:t>
      </w:r>
      <w:r>
        <w:rPr>
          <w:rFonts w:ascii="Arial" w:hAnsi="Arial" w:cs="Arial"/>
          <w:sz w:val="24"/>
          <w:szCs w:val="24"/>
        </w:rPr>
        <w:t>statutory requirement for collaboration was established following the Children Act 1989.</w:t>
      </w:r>
      <w:r w:rsidR="006754CD">
        <w:rPr>
          <w:rFonts w:ascii="Arial" w:hAnsi="Arial" w:cs="Arial"/>
          <w:sz w:val="24"/>
          <w:szCs w:val="24"/>
        </w:rPr>
        <w:t xml:space="preserve"> This statutory requirement saw the development of services, public, private and voluntary join together to collaborate on issues such as, social exclusion, regeneration of areas and safety in communities. </w:t>
      </w:r>
    </w:p>
    <w:p w14:paraId="1E5229AD" w14:textId="118CABC0" w:rsidR="006754CD" w:rsidRDefault="006754CD" w:rsidP="00064A0A">
      <w:pPr>
        <w:spacing w:line="360" w:lineRule="auto"/>
        <w:rPr>
          <w:rFonts w:ascii="Arial" w:hAnsi="Arial" w:cs="Arial"/>
          <w:sz w:val="24"/>
          <w:szCs w:val="24"/>
        </w:rPr>
      </w:pPr>
      <w:r>
        <w:rPr>
          <w:rFonts w:ascii="Arial" w:hAnsi="Arial" w:cs="Arial"/>
          <w:sz w:val="24"/>
          <w:szCs w:val="24"/>
        </w:rPr>
        <w:t>Over the last two decades the</w:t>
      </w:r>
      <w:r w:rsidR="00A601FC">
        <w:rPr>
          <w:rFonts w:ascii="Arial" w:hAnsi="Arial" w:cs="Arial"/>
          <w:sz w:val="24"/>
          <w:szCs w:val="24"/>
        </w:rPr>
        <w:t>re has been further development</w:t>
      </w:r>
      <w:r>
        <w:rPr>
          <w:rFonts w:ascii="Arial" w:hAnsi="Arial" w:cs="Arial"/>
          <w:sz w:val="24"/>
          <w:szCs w:val="24"/>
        </w:rPr>
        <w:t xml:space="preserve"> in multi-agency working</w:t>
      </w:r>
      <w:r w:rsidR="00132A12">
        <w:rPr>
          <w:rFonts w:ascii="Arial" w:hAnsi="Arial" w:cs="Arial"/>
          <w:sz w:val="24"/>
          <w:szCs w:val="24"/>
        </w:rPr>
        <w:t xml:space="preserve"> through policy</w:t>
      </w:r>
      <w:r w:rsidR="000B361A">
        <w:rPr>
          <w:rFonts w:ascii="Arial" w:hAnsi="Arial" w:cs="Arial"/>
          <w:sz w:val="24"/>
          <w:szCs w:val="24"/>
        </w:rPr>
        <w:t>. The</w:t>
      </w:r>
      <w:r w:rsidR="00132A12">
        <w:rPr>
          <w:rFonts w:ascii="Arial" w:hAnsi="Arial" w:cs="Arial"/>
          <w:sz w:val="24"/>
          <w:szCs w:val="24"/>
        </w:rPr>
        <w:t xml:space="preserve"> drivers </w:t>
      </w:r>
      <w:r w:rsidR="000B361A">
        <w:rPr>
          <w:rFonts w:ascii="Arial" w:hAnsi="Arial" w:cs="Arial"/>
          <w:sz w:val="24"/>
          <w:szCs w:val="24"/>
        </w:rPr>
        <w:t xml:space="preserve">of these were </w:t>
      </w:r>
      <w:r w:rsidR="00132A12">
        <w:rPr>
          <w:rFonts w:ascii="Arial" w:hAnsi="Arial" w:cs="Arial"/>
          <w:sz w:val="24"/>
          <w:szCs w:val="24"/>
        </w:rPr>
        <w:t>developed or reviews following serious failings or incidents. Some of the policies that have influenced change are;</w:t>
      </w:r>
      <w:r>
        <w:rPr>
          <w:rFonts w:ascii="Arial" w:hAnsi="Arial" w:cs="Arial"/>
          <w:sz w:val="24"/>
          <w:szCs w:val="24"/>
        </w:rPr>
        <w:t xml:space="preserve"> </w:t>
      </w:r>
      <w:r w:rsidR="00132A12">
        <w:rPr>
          <w:rFonts w:ascii="Arial" w:hAnsi="Arial" w:cs="Arial"/>
          <w:sz w:val="24"/>
          <w:szCs w:val="24"/>
        </w:rPr>
        <w:t xml:space="preserve">The Audit Commission Report: Managing services more Effectively, 1989. Supporting Families: a consultation Document, department of Health, 1998. Every Child Matters, 2004, 2006, The Children Act, 2004, 2006, Working Together to </w:t>
      </w:r>
      <w:r w:rsidR="00132A12">
        <w:rPr>
          <w:rFonts w:ascii="Arial" w:hAnsi="Arial" w:cs="Arial"/>
          <w:sz w:val="24"/>
          <w:szCs w:val="24"/>
        </w:rPr>
        <w:lastRenderedPageBreak/>
        <w:t xml:space="preserve">safeguard children, 2013 and the Munroe Review of child protection 2011. All of which have </w:t>
      </w:r>
      <w:r w:rsidR="00ED7ABA">
        <w:rPr>
          <w:rFonts w:ascii="Arial" w:hAnsi="Arial" w:cs="Arial"/>
          <w:sz w:val="24"/>
          <w:szCs w:val="24"/>
        </w:rPr>
        <w:t>led</w:t>
      </w:r>
      <w:r w:rsidR="00132A12">
        <w:rPr>
          <w:rFonts w:ascii="Arial" w:hAnsi="Arial" w:cs="Arial"/>
          <w:sz w:val="24"/>
          <w:szCs w:val="24"/>
        </w:rPr>
        <w:t xml:space="preserve"> to</w:t>
      </w:r>
      <w:r>
        <w:rPr>
          <w:rFonts w:ascii="Arial" w:hAnsi="Arial" w:cs="Arial"/>
          <w:sz w:val="24"/>
          <w:szCs w:val="24"/>
        </w:rPr>
        <w:t xml:space="preserve"> government funded initiatives such as, sure start, youth offending teams and children’s fund.</w:t>
      </w:r>
    </w:p>
    <w:p w14:paraId="3E3B0088" w14:textId="77777777" w:rsidR="00230727" w:rsidRDefault="006754CD" w:rsidP="00064A0A">
      <w:pPr>
        <w:spacing w:line="360" w:lineRule="auto"/>
      </w:pPr>
      <w:r>
        <w:rPr>
          <w:rFonts w:ascii="Arial" w:hAnsi="Arial" w:cs="Arial"/>
          <w:sz w:val="24"/>
          <w:szCs w:val="24"/>
        </w:rPr>
        <w:t>Following Every child matters 2003 and the Children Act 2004 it became a requirement for agencies to work more closely together to improve well-being and outcomes.</w:t>
      </w:r>
      <w:r w:rsidR="00031815">
        <w:rPr>
          <w:rFonts w:ascii="Arial" w:hAnsi="Arial" w:cs="Arial"/>
          <w:sz w:val="24"/>
          <w:szCs w:val="24"/>
        </w:rPr>
        <w:t xml:space="preserve"> Every child Matters 2003 stated there needed to be an establishment of a common assessment. An improvement in information sharing. The introduction of a ‘lead professional’, the establishment of a multi-disciplinary teams to administer care ‘around the child’ and a move towards the co-location of services.</w:t>
      </w:r>
      <w:r>
        <w:rPr>
          <w:rFonts w:ascii="Arial" w:hAnsi="Arial" w:cs="Arial"/>
          <w:sz w:val="24"/>
          <w:szCs w:val="24"/>
        </w:rPr>
        <w:t xml:space="preserve"> The legislation was in response to the Lord Laming inquiry which highlighted poor communication, poor sharing of information and failures following the tragic death of Victoria Climbie.</w:t>
      </w:r>
      <w:r w:rsidR="00230727" w:rsidRPr="00230727">
        <w:t xml:space="preserve"> </w:t>
      </w:r>
    </w:p>
    <w:p w14:paraId="254B8E78" w14:textId="39798DE2" w:rsidR="00230727" w:rsidRDefault="00230727" w:rsidP="00064A0A">
      <w:pPr>
        <w:spacing w:line="360" w:lineRule="auto"/>
        <w:rPr>
          <w:rFonts w:ascii="Arial" w:hAnsi="Arial" w:cs="Arial"/>
          <w:sz w:val="24"/>
          <w:szCs w:val="24"/>
        </w:rPr>
      </w:pPr>
      <w:r w:rsidRPr="00230727">
        <w:rPr>
          <w:rFonts w:ascii="Arial" w:hAnsi="Arial" w:cs="Arial"/>
          <w:sz w:val="24"/>
          <w:szCs w:val="24"/>
        </w:rPr>
        <w:t xml:space="preserve">Victoria </w:t>
      </w:r>
      <w:proofErr w:type="spellStart"/>
      <w:r w:rsidRPr="00230727">
        <w:rPr>
          <w:rFonts w:ascii="Arial" w:hAnsi="Arial" w:cs="Arial"/>
          <w:sz w:val="24"/>
          <w:szCs w:val="24"/>
        </w:rPr>
        <w:t>Adjo</w:t>
      </w:r>
      <w:proofErr w:type="spellEnd"/>
      <w:r w:rsidRPr="00230727">
        <w:rPr>
          <w:rFonts w:ascii="Arial" w:hAnsi="Arial" w:cs="Arial"/>
          <w:sz w:val="24"/>
          <w:szCs w:val="24"/>
        </w:rPr>
        <w:t xml:space="preserve"> Climbie was born 1991 in the Ivory Coast came to live in the UK with her aunt in London in April 1999. Her first visit to hospital was in July 1999 and several more visits and admissions to hospital followed. In February 2000 Victoria died from a combination of malnutrition and hypothermia. The pathologist found 128 separate injuries and scars. The inquiry heard that there were 12 occasions when different agencies could have intervened to save her life if they had only worked collaboratively and shared information.</w:t>
      </w:r>
      <w:r w:rsidR="00C11715">
        <w:rPr>
          <w:rFonts w:ascii="Arial" w:hAnsi="Arial" w:cs="Arial"/>
          <w:sz w:val="24"/>
          <w:szCs w:val="24"/>
        </w:rPr>
        <w:t xml:space="preserve"> (BBC News, 2003</w:t>
      </w:r>
      <w:r w:rsidR="00BB0EE2">
        <w:rPr>
          <w:rFonts w:ascii="Arial" w:hAnsi="Arial" w:cs="Arial"/>
          <w:sz w:val="24"/>
          <w:szCs w:val="24"/>
        </w:rPr>
        <w:t>)</w:t>
      </w:r>
    </w:p>
    <w:p w14:paraId="1F8E8BFC" w14:textId="52B80AA1" w:rsidR="001F4894" w:rsidRDefault="006754CD" w:rsidP="00064A0A">
      <w:pPr>
        <w:spacing w:line="360" w:lineRule="auto"/>
        <w:rPr>
          <w:rFonts w:ascii="Arial" w:hAnsi="Arial" w:cs="Arial"/>
          <w:sz w:val="24"/>
          <w:szCs w:val="24"/>
        </w:rPr>
      </w:pPr>
      <w:r>
        <w:rPr>
          <w:rFonts w:ascii="Arial" w:hAnsi="Arial" w:cs="Arial"/>
          <w:sz w:val="24"/>
          <w:szCs w:val="24"/>
        </w:rPr>
        <w:t xml:space="preserve"> </w:t>
      </w:r>
      <w:r w:rsidR="00405418">
        <w:rPr>
          <w:rFonts w:ascii="Arial" w:hAnsi="Arial" w:cs="Arial"/>
          <w:sz w:val="24"/>
          <w:szCs w:val="24"/>
        </w:rPr>
        <w:t xml:space="preserve">Lord </w:t>
      </w:r>
      <w:r w:rsidR="001F4894">
        <w:rPr>
          <w:rFonts w:ascii="Arial" w:hAnsi="Arial" w:cs="Arial"/>
          <w:sz w:val="24"/>
          <w:szCs w:val="24"/>
        </w:rPr>
        <w:t>Laming</w:t>
      </w:r>
      <w:r w:rsidR="00ED7ABA">
        <w:rPr>
          <w:rFonts w:ascii="Arial" w:hAnsi="Arial" w:cs="Arial"/>
          <w:sz w:val="24"/>
          <w:szCs w:val="24"/>
        </w:rPr>
        <w:t>’</w:t>
      </w:r>
      <w:r w:rsidR="001F4894">
        <w:rPr>
          <w:rFonts w:ascii="Arial" w:hAnsi="Arial" w:cs="Arial"/>
          <w:sz w:val="24"/>
          <w:szCs w:val="24"/>
        </w:rPr>
        <w:t xml:space="preserve">s recommendations </w:t>
      </w:r>
      <w:r w:rsidR="00842074">
        <w:rPr>
          <w:rFonts w:ascii="Arial" w:hAnsi="Arial" w:cs="Arial"/>
          <w:sz w:val="24"/>
          <w:szCs w:val="24"/>
        </w:rPr>
        <w:t>regarding</w:t>
      </w:r>
      <w:r w:rsidR="001F4894">
        <w:rPr>
          <w:rFonts w:ascii="Arial" w:hAnsi="Arial" w:cs="Arial"/>
          <w:sz w:val="24"/>
          <w:szCs w:val="24"/>
        </w:rPr>
        <w:t xml:space="preserve"> multi-agency working were as follows; he recommended there should be an amalgamation of working together and the national framework into one simplified document with in the department of health and it should be clear and practical to tackle aspects such as, who, why, who </w:t>
      </w:r>
      <w:r w:rsidR="00842074">
        <w:rPr>
          <w:rFonts w:ascii="Arial" w:hAnsi="Arial" w:cs="Arial"/>
          <w:sz w:val="24"/>
          <w:szCs w:val="24"/>
        </w:rPr>
        <w:t>responds,</w:t>
      </w:r>
      <w:r w:rsidR="001F4894">
        <w:rPr>
          <w:rFonts w:ascii="Arial" w:hAnsi="Arial" w:cs="Arial"/>
          <w:sz w:val="24"/>
          <w:szCs w:val="24"/>
        </w:rPr>
        <w:t xml:space="preserve"> and the outcomes and a common language should be used across all agencies.</w:t>
      </w:r>
    </w:p>
    <w:p w14:paraId="51BEF2B0" w14:textId="0CB198B8" w:rsidR="00F60C7D" w:rsidRDefault="00F60C7D" w:rsidP="00064A0A">
      <w:pPr>
        <w:spacing w:line="360" w:lineRule="auto"/>
        <w:rPr>
          <w:rFonts w:ascii="Arial" w:hAnsi="Arial" w:cs="Arial"/>
          <w:sz w:val="24"/>
          <w:szCs w:val="24"/>
        </w:rPr>
      </w:pPr>
      <w:r>
        <w:rPr>
          <w:rFonts w:ascii="Arial" w:hAnsi="Arial" w:cs="Arial"/>
          <w:sz w:val="24"/>
          <w:szCs w:val="24"/>
        </w:rPr>
        <w:t>The Children Act 2004 required local authorities (LA’s) partnership arrangements, via Children’s Trust to develop information sharing agree the collaboration and contribution in meeting needs by Identifying all needs, circumstances and aspirations of a</w:t>
      </w:r>
      <w:r w:rsidR="0017077E">
        <w:rPr>
          <w:rFonts w:ascii="Arial" w:hAnsi="Arial" w:cs="Arial"/>
          <w:sz w:val="24"/>
          <w:szCs w:val="24"/>
        </w:rPr>
        <w:t>ll children and young people. (</w:t>
      </w:r>
      <w:r>
        <w:rPr>
          <w:rFonts w:ascii="Arial" w:hAnsi="Arial" w:cs="Arial"/>
          <w:sz w:val="24"/>
          <w:szCs w:val="24"/>
        </w:rPr>
        <w:t xml:space="preserve">Rita </w:t>
      </w:r>
      <w:proofErr w:type="spellStart"/>
      <w:r>
        <w:rPr>
          <w:rFonts w:ascii="Arial" w:hAnsi="Arial" w:cs="Arial"/>
          <w:sz w:val="24"/>
          <w:szCs w:val="24"/>
        </w:rPr>
        <w:t>Cheminais</w:t>
      </w:r>
      <w:proofErr w:type="spellEnd"/>
      <w:r w:rsidR="00776C8B">
        <w:rPr>
          <w:rFonts w:ascii="Arial" w:hAnsi="Arial" w:cs="Arial"/>
          <w:sz w:val="24"/>
          <w:szCs w:val="24"/>
        </w:rPr>
        <w:t>, 2009</w:t>
      </w:r>
      <w:r>
        <w:rPr>
          <w:rFonts w:ascii="Arial" w:hAnsi="Arial" w:cs="Arial"/>
          <w:sz w:val="24"/>
          <w:szCs w:val="24"/>
        </w:rPr>
        <w:t>)</w:t>
      </w:r>
      <w:r w:rsidR="001766AE">
        <w:rPr>
          <w:rFonts w:ascii="Arial" w:hAnsi="Arial" w:cs="Arial"/>
          <w:sz w:val="24"/>
          <w:szCs w:val="24"/>
        </w:rPr>
        <w:t>.</w:t>
      </w:r>
    </w:p>
    <w:p w14:paraId="4B077D70" w14:textId="7123A4EB" w:rsidR="00F60C7D" w:rsidRDefault="00F60C7D" w:rsidP="00064A0A">
      <w:pPr>
        <w:spacing w:line="360" w:lineRule="auto"/>
        <w:rPr>
          <w:rFonts w:ascii="Arial" w:hAnsi="Arial" w:cs="Arial"/>
          <w:sz w:val="24"/>
          <w:szCs w:val="24"/>
        </w:rPr>
      </w:pPr>
      <w:r>
        <w:rPr>
          <w:rFonts w:ascii="Arial" w:hAnsi="Arial" w:cs="Arial"/>
          <w:sz w:val="24"/>
          <w:szCs w:val="24"/>
        </w:rPr>
        <w:t xml:space="preserve">The key benefits to multi-agency working are the early identification and implementation of interventions, access to expert advice, guidance and services and needs are more appropriately addressed. The improvement </w:t>
      </w:r>
      <w:r w:rsidR="00A601FC">
        <w:rPr>
          <w:rFonts w:ascii="Arial" w:hAnsi="Arial" w:cs="Arial"/>
          <w:sz w:val="24"/>
          <w:szCs w:val="24"/>
        </w:rPr>
        <w:t xml:space="preserve">in the </w:t>
      </w:r>
      <w:r>
        <w:rPr>
          <w:rFonts w:ascii="Arial" w:hAnsi="Arial" w:cs="Arial"/>
          <w:sz w:val="24"/>
          <w:szCs w:val="24"/>
        </w:rPr>
        <w:t xml:space="preserve">engagement </w:t>
      </w:r>
      <w:r w:rsidR="00A601FC">
        <w:rPr>
          <w:rFonts w:ascii="Arial" w:hAnsi="Arial" w:cs="Arial"/>
          <w:sz w:val="24"/>
          <w:szCs w:val="24"/>
        </w:rPr>
        <w:t>in young people. The</w:t>
      </w:r>
      <w:r>
        <w:rPr>
          <w:rFonts w:ascii="Arial" w:hAnsi="Arial" w:cs="Arial"/>
          <w:sz w:val="24"/>
          <w:szCs w:val="24"/>
        </w:rPr>
        <w:t xml:space="preserve"> education</w:t>
      </w:r>
      <w:r w:rsidR="00415D0A">
        <w:rPr>
          <w:rFonts w:ascii="Arial" w:hAnsi="Arial" w:cs="Arial"/>
          <w:sz w:val="24"/>
          <w:szCs w:val="24"/>
        </w:rPr>
        <w:t>al needs of children, young</w:t>
      </w:r>
      <w:r>
        <w:rPr>
          <w:rFonts w:ascii="Arial" w:hAnsi="Arial" w:cs="Arial"/>
          <w:sz w:val="24"/>
          <w:szCs w:val="24"/>
        </w:rPr>
        <w:t xml:space="preserve"> people and families. There </w:t>
      </w:r>
      <w:r>
        <w:rPr>
          <w:rFonts w:ascii="Arial" w:hAnsi="Arial" w:cs="Arial"/>
          <w:sz w:val="24"/>
          <w:szCs w:val="24"/>
        </w:rPr>
        <w:lastRenderedPageBreak/>
        <w:t>should also be an improvement of the quality of service and a reduction in the need for more specialist services.</w:t>
      </w:r>
      <w:r w:rsidR="00415D0A">
        <w:rPr>
          <w:rFonts w:ascii="Arial" w:hAnsi="Arial" w:cs="Arial"/>
          <w:sz w:val="24"/>
          <w:szCs w:val="24"/>
        </w:rPr>
        <w:t xml:space="preserve"> </w:t>
      </w:r>
    </w:p>
    <w:p w14:paraId="1C78E94A" w14:textId="599F1256" w:rsidR="00415D0A" w:rsidRDefault="00A601FC" w:rsidP="00064A0A">
      <w:pPr>
        <w:spacing w:line="360" w:lineRule="auto"/>
        <w:rPr>
          <w:rFonts w:ascii="Arial" w:hAnsi="Arial" w:cs="Arial"/>
          <w:sz w:val="24"/>
          <w:szCs w:val="24"/>
        </w:rPr>
      </w:pPr>
      <w:r>
        <w:rPr>
          <w:rFonts w:ascii="Arial" w:hAnsi="Arial" w:cs="Arial"/>
          <w:sz w:val="24"/>
          <w:szCs w:val="24"/>
        </w:rPr>
        <w:t xml:space="preserve">Multi-agency working can involve many services both statutory and voluntary. Voluntary services may include those such as, Snap, </w:t>
      </w:r>
      <w:r w:rsidR="008C1D8C">
        <w:rPr>
          <w:rFonts w:ascii="Arial" w:hAnsi="Arial" w:cs="Arial"/>
          <w:sz w:val="24"/>
          <w:szCs w:val="24"/>
        </w:rPr>
        <w:t>Barnardo’s</w:t>
      </w:r>
      <w:r>
        <w:rPr>
          <w:rFonts w:ascii="Arial" w:hAnsi="Arial" w:cs="Arial"/>
          <w:sz w:val="24"/>
          <w:szCs w:val="24"/>
        </w:rPr>
        <w:t xml:space="preserve">, </w:t>
      </w:r>
      <w:r w:rsidR="008C1D8C">
        <w:rPr>
          <w:rFonts w:ascii="Arial" w:hAnsi="Arial" w:cs="Arial"/>
          <w:sz w:val="24"/>
          <w:szCs w:val="24"/>
        </w:rPr>
        <w:t>Children and Adolescent Mental Health Services</w:t>
      </w:r>
      <w:r>
        <w:rPr>
          <w:rFonts w:ascii="Arial" w:hAnsi="Arial" w:cs="Arial"/>
          <w:sz w:val="24"/>
          <w:szCs w:val="24"/>
        </w:rPr>
        <w:t xml:space="preserve"> (</w:t>
      </w:r>
      <w:proofErr w:type="spellStart"/>
      <w:r>
        <w:rPr>
          <w:rFonts w:ascii="Arial" w:hAnsi="Arial" w:cs="Arial"/>
          <w:sz w:val="24"/>
          <w:szCs w:val="24"/>
        </w:rPr>
        <w:t>camhs</w:t>
      </w:r>
      <w:proofErr w:type="spellEnd"/>
      <w:r>
        <w:rPr>
          <w:rFonts w:ascii="Arial" w:hAnsi="Arial" w:cs="Arial"/>
          <w:sz w:val="24"/>
          <w:szCs w:val="24"/>
        </w:rPr>
        <w:t>), Team around the family(TAF), Flying Start and statutory agencies such as, speech and language therapists, educational psychologist, education welfare officer, youth workers and youth offending teams.</w:t>
      </w:r>
    </w:p>
    <w:p w14:paraId="08F0360E" w14:textId="790233DD" w:rsidR="00904791" w:rsidRDefault="00904791" w:rsidP="00064A0A">
      <w:pPr>
        <w:spacing w:line="360" w:lineRule="auto"/>
        <w:rPr>
          <w:rFonts w:ascii="Arial" w:hAnsi="Arial" w:cs="Arial"/>
          <w:sz w:val="24"/>
          <w:szCs w:val="24"/>
        </w:rPr>
      </w:pPr>
      <w:r>
        <w:rPr>
          <w:rFonts w:ascii="Arial" w:hAnsi="Arial" w:cs="Arial"/>
          <w:sz w:val="24"/>
          <w:szCs w:val="24"/>
        </w:rPr>
        <w:t>Multi-agency working reviews have shown that there are several effective ways in which they can be structured. Some possible broad models are; multi-agency panels, multi-agency teams and integrated services. A multi-agency panel is where a home agency uses current employed practitioners to meet as a panel or group regularly to discuss</w:t>
      </w:r>
      <w:r w:rsidR="00AB34B4">
        <w:rPr>
          <w:rFonts w:ascii="Arial" w:hAnsi="Arial" w:cs="Arial"/>
          <w:sz w:val="24"/>
          <w:szCs w:val="24"/>
        </w:rPr>
        <w:t xml:space="preserve"> children’s needs and the work needed to support those pupils and a way forward in how to carry it out. The work is usually carried out by a member of the panel or referral to another key worker to lead the support, for example</w:t>
      </w:r>
      <w:r w:rsidR="00712999">
        <w:rPr>
          <w:rFonts w:ascii="Arial" w:hAnsi="Arial" w:cs="Arial"/>
          <w:sz w:val="24"/>
          <w:szCs w:val="24"/>
        </w:rPr>
        <w:t>,</w:t>
      </w:r>
      <w:r w:rsidR="00AB34B4">
        <w:rPr>
          <w:rFonts w:ascii="Arial" w:hAnsi="Arial" w:cs="Arial"/>
          <w:sz w:val="24"/>
          <w:szCs w:val="24"/>
        </w:rPr>
        <w:t xml:space="preserve"> Youth inclusion and support panel. </w:t>
      </w:r>
    </w:p>
    <w:p w14:paraId="648C9142" w14:textId="5DE72FF4" w:rsidR="00712999" w:rsidRDefault="00712999" w:rsidP="00064A0A">
      <w:pPr>
        <w:spacing w:line="360" w:lineRule="auto"/>
        <w:rPr>
          <w:rFonts w:ascii="Arial" w:hAnsi="Arial" w:cs="Arial"/>
          <w:sz w:val="24"/>
          <w:szCs w:val="24"/>
        </w:rPr>
      </w:pPr>
      <w:r>
        <w:rPr>
          <w:rFonts w:ascii="Arial" w:hAnsi="Arial" w:cs="Arial"/>
          <w:sz w:val="24"/>
          <w:szCs w:val="24"/>
        </w:rPr>
        <w:t>A multi-agency team is considered more formal than a multi-agency panel, with recruitment of practitioners in to the team. There is a lead within the group who ensures that the common goals and purposes of working are met while linking with agencies through training and engagement with a wide range of levels in universal services. Work can be carried out with individuals, small groups, families and can be school based; for example</w:t>
      </w:r>
      <w:r w:rsidR="000A0217">
        <w:rPr>
          <w:rFonts w:ascii="Arial" w:hAnsi="Arial" w:cs="Arial"/>
          <w:sz w:val="24"/>
          <w:szCs w:val="24"/>
        </w:rPr>
        <w:t xml:space="preserve">, youth </w:t>
      </w:r>
      <w:r>
        <w:rPr>
          <w:rFonts w:ascii="Arial" w:hAnsi="Arial" w:cs="Arial"/>
          <w:sz w:val="24"/>
          <w:szCs w:val="24"/>
        </w:rPr>
        <w:t xml:space="preserve">offending teams, behaviour support teams and </w:t>
      </w:r>
      <w:r w:rsidR="001766AE">
        <w:rPr>
          <w:rFonts w:ascii="Arial" w:hAnsi="Arial" w:cs="Arial"/>
          <w:sz w:val="24"/>
          <w:szCs w:val="24"/>
        </w:rPr>
        <w:t>Team around the child/ Team around the family (</w:t>
      </w:r>
      <w:r>
        <w:rPr>
          <w:rFonts w:ascii="Arial" w:hAnsi="Arial" w:cs="Arial"/>
          <w:sz w:val="24"/>
          <w:szCs w:val="24"/>
        </w:rPr>
        <w:t>TAC/TAF</w:t>
      </w:r>
      <w:r w:rsidR="001766AE">
        <w:rPr>
          <w:rFonts w:ascii="Arial" w:hAnsi="Arial" w:cs="Arial"/>
          <w:sz w:val="24"/>
          <w:szCs w:val="24"/>
        </w:rPr>
        <w:t>)</w:t>
      </w:r>
      <w:r>
        <w:rPr>
          <w:rFonts w:ascii="Arial" w:hAnsi="Arial" w:cs="Arial"/>
          <w:sz w:val="24"/>
          <w:szCs w:val="24"/>
        </w:rPr>
        <w:t xml:space="preserve">. </w:t>
      </w:r>
    </w:p>
    <w:p w14:paraId="30D388CC" w14:textId="3A95248C" w:rsidR="000A0217" w:rsidRDefault="000A0217" w:rsidP="00064A0A">
      <w:pPr>
        <w:spacing w:line="360" w:lineRule="auto"/>
        <w:rPr>
          <w:rFonts w:ascii="Arial" w:hAnsi="Arial" w:cs="Arial"/>
          <w:sz w:val="24"/>
          <w:szCs w:val="24"/>
        </w:rPr>
      </w:pPr>
      <w:r>
        <w:rPr>
          <w:rFonts w:ascii="Arial" w:hAnsi="Arial" w:cs="Arial"/>
          <w:sz w:val="24"/>
          <w:szCs w:val="24"/>
        </w:rPr>
        <w:t xml:space="preserve">Integrated services are separate services working together and share a co-location or virtual location making it a hub for community use. It has a structured management to facilitate integrated working and is service partner funded to deliver the integrated service. This is often delivered from school or early years settings examples can include; </w:t>
      </w:r>
      <w:proofErr w:type="gramStart"/>
      <w:r w:rsidR="0097217F">
        <w:rPr>
          <w:rFonts w:ascii="Arial" w:hAnsi="Arial" w:cs="Arial"/>
          <w:sz w:val="24"/>
          <w:szCs w:val="24"/>
        </w:rPr>
        <w:t>S</w:t>
      </w:r>
      <w:r>
        <w:rPr>
          <w:rFonts w:ascii="Arial" w:hAnsi="Arial" w:cs="Arial"/>
          <w:sz w:val="24"/>
          <w:szCs w:val="24"/>
        </w:rPr>
        <w:t>ure</w:t>
      </w:r>
      <w:proofErr w:type="gramEnd"/>
      <w:r>
        <w:rPr>
          <w:rFonts w:ascii="Arial" w:hAnsi="Arial" w:cs="Arial"/>
          <w:sz w:val="24"/>
          <w:szCs w:val="24"/>
        </w:rPr>
        <w:t xml:space="preserve"> </w:t>
      </w:r>
      <w:r w:rsidR="0097217F">
        <w:rPr>
          <w:rFonts w:ascii="Arial" w:hAnsi="Arial" w:cs="Arial"/>
          <w:sz w:val="24"/>
          <w:szCs w:val="24"/>
        </w:rPr>
        <w:t>S</w:t>
      </w:r>
      <w:r>
        <w:rPr>
          <w:rFonts w:ascii="Arial" w:hAnsi="Arial" w:cs="Arial"/>
          <w:sz w:val="24"/>
          <w:szCs w:val="24"/>
        </w:rPr>
        <w:t>tarts centres and extended schools.</w:t>
      </w:r>
      <w:r w:rsidR="0097217F">
        <w:rPr>
          <w:rFonts w:ascii="Arial" w:hAnsi="Arial" w:cs="Arial"/>
          <w:sz w:val="24"/>
          <w:szCs w:val="24"/>
        </w:rPr>
        <w:t xml:space="preserve"> </w:t>
      </w:r>
      <w:r>
        <w:rPr>
          <w:rFonts w:ascii="Arial" w:hAnsi="Arial" w:cs="Arial"/>
          <w:sz w:val="24"/>
          <w:szCs w:val="24"/>
        </w:rPr>
        <w:t>(Every child matters 2007)</w:t>
      </w:r>
    </w:p>
    <w:p w14:paraId="627AAA2E" w14:textId="77777777" w:rsidR="00440E2F" w:rsidRDefault="00992380" w:rsidP="00064A0A">
      <w:pPr>
        <w:spacing w:line="360" w:lineRule="auto"/>
      </w:pPr>
      <w:r>
        <w:rPr>
          <w:rFonts w:ascii="Arial" w:hAnsi="Arial" w:cs="Arial"/>
          <w:sz w:val="24"/>
          <w:szCs w:val="24"/>
        </w:rPr>
        <w:t xml:space="preserve">A multi-agency sharing hub (MASH) is different agencies working together within a safeguarding approach in a co-location or virtual arrangement and principals are based </w:t>
      </w:r>
      <w:r w:rsidR="0097217F">
        <w:rPr>
          <w:rFonts w:ascii="Arial" w:hAnsi="Arial" w:cs="Arial"/>
          <w:sz w:val="24"/>
          <w:szCs w:val="24"/>
        </w:rPr>
        <w:t>overall</w:t>
      </w:r>
      <w:r>
        <w:rPr>
          <w:rFonts w:ascii="Arial" w:hAnsi="Arial" w:cs="Arial"/>
          <w:sz w:val="24"/>
          <w:szCs w:val="24"/>
        </w:rPr>
        <w:t xml:space="preserve"> on three common elements; the sharing of information, the making of </w:t>
      </w:r>
      <w:r>
        <w:rPr>
          <w:rFonts w:ascii="Arial" w:hAnsi="Arial" w:cs="Arial"/>
          <w:sz w:val="24"/>
          <w:szCs w:val="24"/>
        </w:rPr>
        <w:lastRenderedPageBreak/>
        <w:t>decisions jointly and the coordination of interventions. Agencies often included are local authority education services, police, health and probation services, children’s social care, housing and youth offending services. There are many benefits of this form of working theses can include</w:t>
      </w:r>
      <w:r w:rsidR="0096437F">
        <w:rPr>
          <w:rFonts w:ascii="Arial" w:hAnsi="Arial" w:cs="Arial"/>
          <w:sz w:val="24"/>
          <w:szCs w:val="24"/>
        </w:rPr>
        <w:t xml:space="preserve"> the services being brought in to the community in one location allowing for the ease of access for training and the highest area of need being prioritised and the cause of need rather than the effects being addressed. There many be support through development of advocacy services and all providers being equally valued. It can also support the development of a common assessment framework where preliminary assessments can take place by professionals already known to the child or family which would avoid the need for multiple assessment making it a more efficient use of resources and information sharing allowing support or intervention to be put in place effectively and quickly through the joint planning and budget sharing.  </w:t>
      </w:r>
      <w:r w:rsidR="001F4894">
        <w:rPr>
          <w:rFonts w:ascii="Arial" w:hAnsi="Arial" w:cs="Arial"/>
          <w:sz w:val="24"/>
          <w:szCs w:val="24"/>
        </w:rPr>
        <w:t>(Home Office, 2014)</w:t>
      </w:r>
      <w:r w:rsidR="0097217F">
        <w:rPr>
          <w:rFonts w:ascii="Arial" w:hAnsi="Arial" w:cs="Arial"/>
          <w:sz w:val="24"/>
          <w:szCs w:val="24"/>
        </w:rPr>
        <w:t>.</w:t>
      </w:r>
      <w:r w:rsidR="00440E2F" w:rsidRPr="00440E2F">
        <w:t xml:space="preserve"> </w:t>
      </w:r>
    </w:p>
    <w:p w14:paraId="0832C223" w14:textId="78E2F1D9" w:rsidR="008674C5" w:rsidRDefault="00440E2F" w:rsidP="00064A0A">
      <w:pPr>
        <w:spacing w:line="360" w:lineRule="auto"/>
        <w:rPr>
          <w:rFonts w:ascii="Arial" w:hAnsi="Arial" w:cs="Arial"/>
          <w:sz w:val="24"/>
          <w:szCs w:val="24"/>
        </w:rPr>
      </w:pPr>
      <w:r w:rsidRPr="00440E2F">
        <w:rPr>
          <w:rFonts w:ascii="Arial" w:hAnsi="Arial" w:cs="Arial"/>
          <w:sz w:val="24"/>
          <w:szCs w:val="24"/>
        </w:rPr>
        <w:t>There are many benefits of all models of multi-agency working however none are without its own challenges or barriers</w:t>
      </w:r>
      <w:r>
        <w:rPr>
          <w:rFonts w:ascii="Arial" w:hAnsi="Arial" w:cs="Arial"/>
          <w:sz w:val="24"/>
          <w:szCs w:val="24"/>
        </w:rPr>
        <w:t>. Within a multi-agency panel model the challenges that are likely to be faced are due to a tendency for panel members to focus on their own agency rather than the role they have on the multi-agency panel and the possible lack of contact between members and as a group and the time allocation given to carry out the casework needed in addition to their own duties o</w:t>
      </w:r>
      <w:r w:rsidR="001B4C5C">
        <w:rPr>
          <w:rFonts w:ascii="Arial" w:hAnsi="Arial" w:cs="Arial"/>
          <w:sz w:val="24"/>
          <w:szCs w:val="24"/>
        </w:rPr>
        <w:t>r</w:t>
      </w:r>
      <w:r>
        <w:rPr>
          <w:rFonts w:ascii="Arial" w:hAnsi="Arial" w:cs="Arial"/>
          <w:sz w:val="24"/>
          <w:szCs w:val="24"/>
        </w:rPr>
        <w:t xml:space="preserve"> role with in their home agency. Within the multi-agency team model there are issues regarding human </w:t>
      </w:r>
      <w:r w:rsidR="001B4C5C">
        <w:rPr>
          <w:rFonts w:ascii="Arial" w:hAnsi="Arial" w:cs="Arial"/>
          <w:sz w:val="24"/>
          <w:szCs w:val="24"/>
        </w:rPr>
        <w:t>resources</w:t>
      </w:r>
      <w:r>
        <w:rPr>
          <w:rFonts w:ascii="Arial" w:hAnsi="Arial" w:cs="Arial"/>
          <w:sz w:val="24"/>
          <w:szCs w:val="24"/>
        </w:rPr>
        <w:t xml:space="preserve"> and recruitment of staff</w:t>
      </w:r>
      <w:r w:rsidR="001B4C5C">
        <w:rPr>
          <w:rFonts w:ascii="Arial" w:hAnsi="Arial" w:cs="Arial"/>
          <w:sz w:val="24"/>
          <w:szCs w:val="24"/>
        </w:rPr>
        <w:t>, the time allocation for meetings and location</w:t>
      </w:r>
      <w:r>
        <w:rPr>
          <w:rFonts w:ascii="Arial" w:hAnsi="Arial" w:cs="Arial"/>
          <w:sz w:val="24"/>
          <w:szCs w:val="24"/>
        </w:rPr>
        <w:t xml:space="preserve"> </w:t>
      </w:r>
      <w:r w:rsidR="001B4C5C">
        <w:rPr>
          <w:rFonts w:ascii="Arial" w:hAnsi="Arial" w:cs="Arial"/>
          <w:sz w:val="24"/>
          <w:szCs w:val="24"/>
        </w:rPr>
        <w:t xml:space="preserve">as many agencies having to travel long distances to a central location. The model of integrated services may also have issues with regards setting however there is likely to be its purpose within the community. There is also a need for ‘collaborative leadership’ to bring the range of partners and community on board as well as developing a joint purpose for practitioners in their new role as well as their own agency which in turn can cause issues regarding pay and conditions within the joint working of employees at </w:t>
      </w:r>
      <w:r w:rsidR="004D37BF">
        <w:rPr>
          <w:rFonts w:ascii="Arial" w:hAnsi="Arial" w:cs="Arial"/>
          <w:sz w:val="24"/>
          <w:szCs w:val="24"/>
        </w:rPr>
        <w:t>various levels</w:t>
      </w:r>
      <w:r w:rsidR="001B4C5C">
        <w:rPr>
          <w:rFonts w:ascii="Arial" w:hAnsi="Arial" w:cs="Arial"/>
          <w:sz w:val="24"/>
          <w:szCs w:val="24"/>
        </w:rPr>
        <w:t xml:space="preserve"> of pay.</w:t>
      </w:r>
    </w:p>
    <w:p w14:paraId="25633214" w14:textId="771E66D4" w:rsidR="001B4C5C" w:rsidRDefault="001B4C5C" w:rsidP="00064A0A">
      <w:pPr>
        <w:spacing w:line="360" w:lineRule="auto"/>
        <w:rPr>
          <w:rFonts w:ascii="Arial" w:hAnsi="Arial" w:cs="Arial"/>
          <w:sz w:val="24"/>
          <w:szCs w:val="24"/>
        </w:rPr>
      </w:pPr>
      <w:r>
        <w:rPr>
          <w:rFonts w:ascii="Arial" w:hAnsi="Arial" w:cs="Arial"/>
          <w:sz w:val="24"/>
          <w:szCs w:val="24"/>
        </w:rPr>
        <w:t>The bringing together of agencies from the social sector and medical sector can also have its own challenges</w:t>
      </w:r>
      <w:r w:rsidR="009D5FBC">
        <w:rPr>
          <w:rFonts w:ascii="Arial" w:hAnsi="Arial" w:cs="Arial"/>
          <w:sz w:val="24"/>
          <w:szCs w:val="24"/>
        </w:rPr>
        <w:t xml:space="preserve"> which can be complex. This is due to priority needs, language used, and information shared. The medical model of care focuses on the medical issue or impairment through the person being given a diagnosis and having </w:t>
      </w:r>
      <w:r w:rsidR="009D5FBC">
        <w:rPr>
          <w:rFonts w:ascii="Arial" w:hAnsi="Arial" w:cs="Arial"/>
          <w:sz w:val="24"/>
          <w:szCs w:val="24"/>
        </w:rPr>
        <w:lastRenderedPageBreak/>
        <w:t>the appropriate treatment. While this is an efficient model for treatment and intervention of medical conditions it does not always see the person but focuses on the condition. The language used in the medical model may not be easily underst</w:t>
      </w:r>
      <w:r w:rsidR="00BC1005">
        <w:rPr>
          <w:rFonts w:ascii="Arial" w:hAnsi="Arial" w:cs="Arial"/>
          <w:sz w:val="24"/>
          <w:szCs w:val="24"/>
        </w:rPr>
        <w:t xml:space="preserve">ood </w:t>
      </w:r>
      <w:r w:rsidR="009D5FBC">
        <w:rPr>
          <w:rFonts w:ascii="Arial" w:hAnsi="Arial" w:cs="Arial"/>
          <w:sz w:val="24"/>
          <w:szCs w:val="24"/>
        </w:rPr>
        <w:t xml:space="preserve">and complicated for nonmedical agencies to interpret. </w:t>
      </w:r>
      <w:r w:rsidR="00BC1005">
        <w:rPr>
          <w:rFonts w:ascii="Arial" w:hAnsi="Arial" w:cs="Arial"/>
          <w:sz w:val="24"/>
          <w:szCs w:val="24"/>
        </w:rPr>
        <w:t xml:space="preserve">The social model looks at the long-term characteristics which may or may not result from an injury or condition. It does not reject the need for medical intervention but looks at the person as a whole; past, present and future through education, housing and social support structure. </w:t>
      </w:r>
    </w:p>
    <w:p w14:paraId="08734143" w14:textId="77777777" w:rsidR="00440E2F" w:rsidRDefault="00440E2F" w:rsidP="00064A0A">
      <w:pPr>
        <w:spacing w:line="360" w:lineRule="auto"/>
        <w:rPr>
          <w:rFonts w:ascii="Arial" w:hAnsi="Arial" w:cs="Arial"/>
          <w:sz w:val="24"/>
          <w:szCs w:val="24"/>
        </w:rPr>
      </w:pPr>
    </w:p>
    <w:p w14:paraId="1E4E5D48" w14:textId="05A2DAFC" w:rsidR="008674C5" w:rsidRDefault="00CE6A63" w:rsidP="00064A0A">
      <w:pPr>
        <w:spacing w:line="360" w:lineRule="auto"/>
        <w:rPr>
          <w:rFonts w:ascii="Arial" w:hAnsi="Arial" w:cs="Arial"/>
          <w:sz w:val="24"/>
          <w:szCs w:val="24"/>
        </w:rPr>
      </w:pPr>
      <w:r>
        <w:rPr>
          <w:rFonts w:ascii="Arial" w:hAnsi="Arial" w:cs="Arial"/>
          <w:sz w:val="24"/>
          <w:szCs w:val="24"/>
        </w:rPr>
        <w:t>‘School A’ is a large comprehensive school with 1428 pupils, 222 pupils are on free school meals (</w:t>
      </w:r>
      <w:proofErr w:type="spellStart"/>
      <w:r>
        <w:rPr>
          <w:rFonts w:ascii="Arial" w:hAnsi="Arial" w:cs="Arial"/>
          <w:sz w:val="24"/>
          <w:szCs w:val="24"/>
        </w:rPr>
        <w:t>fsm</w:t>
      </w:r>
      <w:proofErr w:type="spellEnd"/>
      <w:r>
        <w:rPr>
          <w:rFonts w:ascii="Arial" w:hAnsi="Arial" w:cs="Arial"/>
          <w:sz w:val="24"/>
          <w:szCs w:val="24"/>
        </w:rPr>
        <w:t>) and 552 pupils on the additional learning needs (ALN) register. 112 of those pupils are either statemented or on individual education plans (IDP) with the rest being 107 on action plus and 333 on action.</w:t>
      </w:r>
      <w:r w:rsidR="002E2099">
        <w:rPr>
          <w:rFonts w:ascii="Arial" w:hAnsi="Arial" w:cs="Arial"/>
          <w:sz w:val="24"/>
          <w:szCs w:val="24"/>
        </w:rPr>
        <w:t xml:space="preserve"> (</w:t>
      </w:r>
      <w:r w:rsidR="00086BE4">
        <w:rPr>
          <w:rFonts w:ascii="Arial" w:hAnsi="Arial" w:cs="Arial"/>
          <w:sz w:val="24"/>
          <w:szCs w:val="24"/>
        </w:rPr>
        <w:t>‘</w:t>
      </w:r>
      <w:r w:rsidR="002E2099">
        <w:rPr>
          <w:rFonts w:ascii="Arial" w:hAnsi="Arial" w:cs="Arial"/>
          <w:sz w:val="24"/>
          <w:szCs w:val="24"/>
        </w:rPr>
        <w:t>Sc</w:t>
      </w:r>
      <w:r w:rsidR="00086BE4">
        <w:rPr>
          <w:rFonts w:ascii="Arial" w:hAnsi="Arial" w:cs="Arial"/>
          <w:sz w:val="24"/>
          <w:szCs w:val="24"/>
        </w:rPr>
        <w:t>hool A’ Provision Map, 2017).</w:t>
      </w:r>
      <w:r w:rsidR="00365B51">
        <w:rPr>
          <w:rFonts w:ascii="Arial" w:hAnsi="Arial" w:cs="Arial"/>
          <w:sz w:val="24"/>
          <w:szCs w:val="24"/>
        </w:rPr>
        <w:t xml:space="preserve"> </w:t>
      </w:r>
      <w:r w:rsidR="00365B51" w:rsidRPr="00365B51">
        <w:rPr>
          <w:rFonts w:ascii="Arial" w:hAnsi="Arial" w:cs="Arial"/>
          <w:sz w:val="24"/>
          <w:szCs w:val="24"/>
        </w:rPr>
        <w:t>Due to the complex and varied needs of the pupils within ‘School A’ there are many outside multi agencies supporting the pupils and the range is very varied, some being provided through the local education authority and others from outside agencies that are of a charitable nature. These agencies range from an educational physiologist, physiotherapist, social services, police liaison, career advisors, educational welfare officer, school nurse, youth services, Area 43, Child and adolescent Mental Health (</w:t>
      </w:r>
      <w:proofErr w:type="spellStart"/>
      <w:r w:rsidR="00365B51" w:rsidRPr="00365B51">
        <w:rPr>
          <w:rFonts w:ascii="Arial" w:hAnsi="Arial" w:cs="Arial"/>
          <w:sz w:val="24"/>
          <w:szCs w:val="24"/>
        </w:rPr>
        <w:t>Camhs</w:t>
      </w:r>
      <w:proofErr w:type="spellEnd"/>
      <w:r w:rsidR="00365B51" w:rsidRPr="00365B51">
        <w:rPr>
          <w:rFonts w:ascii="Arial" w:hAnsi="Arial" w:cs="Arial"/>
          <w:sz w:val="24"/>
          <w:szCs w:val="24"/>
        </w:rPr>
        <w:t xml:space="preserve">), Snap </w:t>
      </w:r>
      <w:proofErr w:type="spellStart"/>
      <w:r w:rsidR="00365B51" w:rsidRPr="00365B51">
        <w:rPr>
          <w:rFonts w:ascii="Arial" w:hAnsi="Arial" w:cs="Arial"/>
          <w:sz w:val="24"/>
          <w:szCs w:val="24"/>
        </w:rPr>
        <w:t>Cymru</w:t>
      </w:r>
      <w:proofErr w:type="spellEnd"/>
      <w:r w:rsidR="00365B51" w:rsidRPr="00365B51">
        <w:rPr>
          <w:rFonts w:ascii="Arial" w:hAnsi="Arial" w:cs="Arial"/>
          <w:sz w:val="24"/>
          <w:szCs w:val="24"/>
        </w:rPr>
        <w:t xml:space="preserve">, Speech and language, youth offending service, </w:t>
      </w:r>
      <w:proofErr w:type="spellStart"/>
      <w:r w:rsidR="00365B51" w:rsidRPr="00365B51">
        <w:rPr>
          <w:rFonts w:ascii="Arial" w:hAnsi="Arial" w:cs="Arial"/>
          <w:sz w:val="24"/>
          <w:szCs w:val="24"/>
        </w:rPr>
        <w:t>Cynnydd</w:t>
      </w:r>
      <w:proofErr w:type="spellEnd"/>
      <w:r w:rsidR="00365B51" w:rsidRPr="00365B51">
        <w:rPr>
          <w:rFonts w:ascii="Arial" w:hAnsi="Arial" w:cs="Arial"/>
          <w:sz w:val="24"/>
          <w:szCs w:val="24"/>
        </w:rPr>
        <w:t xml:space="preserve"> Project and Team around the family (TAF).</w:t>
      </w:r>
    </w:p>
    <w:p w14:paraId="3F5D5F35" w14:textId="10469270" w:rsidR="006E5BA4" w:rsidRDefault="00D668A5" w:rsidP="00064A0A">
      <w:pPr>
        <w:spacing w:line="360" w:lineRule="auto"/>
        <w:rPr>
          <w:rFonts w:ascii="Arial" w:hAnsi="Arial" w:cs="Arial"/>
          <w:sz w:val="24"/>
          <w:szCs w:val="24"/>
        </w:rPr>
      </w:pPr>
      <w:r w:rsidRPr="00D668A5">
        <w:rPr>
          <w:rFonts w:ascii="Arial" w:hAnsi="Arial" w:cs="Arial"/>
          <w:sz w:val="24"/>
          <w:szCs w:val="24"/>
        </w:rPr>
        <w:t>Within ‘school A’ there are weekly meetings for all heads of learning chaired by the assistant head teacher who is also the child protection officer, these are to air concerns and give information. Further to that a group a multi-agency meeting, consisting of the assistant head/ child protection officer, education welfare officer, youth worker, school nurse, key worker, additional needs learn</w:t>
      </w:r>
      <w:r>
        <w:rPr>
          <w:rFonts w:ascii="Arial" w:hAnsi="Arial" w:cs="Arial"/>
          <w:sz w:val="24"/>
          <w:szCs w:val="24"/>
        </w:rPr>
        <w:t xml:space="preserve">ing manager, behaviour manager </w:t>
      </w:r>
      <w:r w:rsidRPr="00D668A5">
        <w:rPr>
          <w:rFonts w:ascii="Arial" w:hAnsi="Arial" w:cs="Arial"/>
          <w:sz w:val="24"/>
          <w:szCs w:val="24"/>
        </w:rPr>
        <w:t>and the key</w:t>
      </w:r>
      <w:r w:rsidR="0097217F">
        <w:rPr>
          <w:rFonts w:ascii="Arial" w:hAnsi="Arial" w:cs="Arial"/>
          <w:sz w:val="24"/>
          <w:szCs w:val="24"/>
        </w:rPr>
        <w:t xml:space="preserve"> </w:t>
      </w:r>
      <w:r w:rsidRPr="00D668A5">
        <w:rPr>
          <w:rFonts w:ascii="Arial" w:hAnsi="Arial" w:cs="Arial"/>
          <w:sz w:val="24"/>
          <w:szCs w:val="24"/>
        </w:rPr>
        <w:t xml:space="preserve">stage 3 and 4 coordinators meet as a ‘provision team’ to discuss pupils further and </w:t>
      </w:r>
      <w:r w:rsidR="00944578">
        <w:rPr>
          <w:rFonts w:ascii="Arial" w:hAnsi="Arial" w:cs="Arial"/>
          <w:sz w:val="24"/>
          <w:szCs w:val="24"/>
        </w:rPr>
        <w:t>make decisions on provisions or</w:t>
      </w:r>
      <w:r w:rsidRPr="00D668A5">
        <w:rPr>
          <w:rFonts w:ascii="Arial" w:hAnsi="Arial" w:cs="Arial"/>
          <w:sz w:val="24"/>
          <w:szCs w:val="24"/>
        </w:rPr>
        <w:t xml:space="preserve"> referrals that can best support the p</w:t>
      </w:r>
      <w:r w:rsidR="008531C2">
        <w:rPr>
          <w:rFonts w:ascii="Arial" w:hAnsi="Arial" w:cs="Arial"/>
          <w:sz w:val="24"/>
          <w:szCs w:val="24"/>
        </w:rPr>
        <w:t>upil, these provisions may be ‘</w:t>
      </w:r>
      <w:r w:rsidR="008674C5">
        <w:rPr>
          <w:rFonts w:ascii="Arial" w:hAnsi="Arial" w:cs="Arial"/>
          <w:sz w:val="24"/>
          <w:szCs w:val="24"/>
        </w:rPr>
        <w:t xml:space="preserve">in house’ </w:t>
      </w:r>
      <w:r w:rsidRPr="00D668A5">
        <w:rPr>
          <w:rFonts w:ascii="Arial" w:hAnsi="Arial" w:cs="Arial"/>
          <w:sz w:val="24"/>
          <w:szCs w:val="24"/>
        </w:rPr>
        <w:t>or external agencies</w:t>
      </w:r>
      <w:r w:rsidR="007F699F">
        <w:rPr>
          <w:rFonts w:ascii="Arial" w:hAnsi="Arial" w:cs="Arial"/>
          <w:sz w:val="24"/>
          <w:szCs w:val="24"/>
        </w:rPr>
        <w:t>.</w:t>
      </w:r>
    </w:p>
    <w:p w14:paraId="50C46A52" w14:textId="2B8BCD12" w:rsidR="0017077E" w:rsidRDefault="008674C5" w:rsidP="006E5BA4">
      <w:pPr>
        <w:spacing w:line="360" w:lineRule="auto"/>
        <w:rPr>
          <w:rFonts w:ascii="Arial" w:hAnsi="Arial" w:cs="Arial"/>
          <w:sz w:val="24"/>
          <w:szCs w:val="24"/>
        </w:rPr>
      </w:pPr>
      <w:r>
        <w:rPr>
          <w:rFonts w:ascii="Arial" w:hAnsi="Arial" w:cs="Arial"/>
          <w:sz w:val="24"/>
          <w:szCs w:val="24"/>
        </w:rPr>
        <w:t>One multi agency project</w:t>
      </w:r>
      <w:r w:rsidR="00CE6A63">
        <w:rPr>
          <w:rFonts w:ascii="Arial" w:hAnsi="Arial" w:cs="Arial"/>
          <w:sz w:val="24"/>
          <w:szCs w:val="24"/>
        </w:rPr>
        <w:t xml:space="preserve"> that the provision meeting makes referrals to</w:t>
      </w:r>
      <w:r>
        <w:rPr>
          <w:rFonts w:ascii="Arial" w:hAnsi="Arial" w:cs="Arial"/>
          <w:sz w:val="24"/>
          <w:szCs w:val="24"/>
        </w:rPr>
        <w:t xml:space="preserve"> is Area 43</w:t>
      </w:r>
      <w:r w:rsidR="000E5253">
        <w:rPr>
          <w:rFonts w:ascii="Arial" w:hAnsi="Arial" w:cs="Arial"/>
          <w:sz w:val="24"/>
          <w:szCs w:val="24"/>
        </w:rPr>
        <w:t xml:space="preserve"> a school-based counselling service.</w:t>
      </w:r>
    </w:p>
    <w:p w14:paraId="1A4C4836" w14:textId="08FB5568" w:rsidR="008674C5" w:rsidRDefault="00FF544B" w:rsidP="006E5BA4">
      <w:pPr>
        <w:spacing w:line="360" w:lineRule="auto"/>
        <w:rPr>
          <w:rFonts w:ascii="Arial" w:hAnsi="Arial" w:cs="Arial"/>
          <w:sz w:val="24"/>
          <w:szCs w:val="24"/>
        </w:rPr>
      </w:pPr>
      <w:r>
        <w:rPr>
          <w:rFonts w:ascii="Arial" w:hAnsi="Arial" w:cs="Arial"/>
          <w:sz w:val="24"/>
          <w:szCs w:val="24"/>
        </w:rPr>
        <w:lastRenderedPageBreak/>
        <w:t xml:space="preserve">Area 43 is an independent registered charity working throughout West Wales delivering a counselling service to children and young people in secondary and primary schools. Area 43 started in cardigan as a drop in and information shop 1996. The project is monitored by a voluntary committee and has received funding through public donations, the </w:t>
      </w:r>
      <w:r w:rsidR="0016736B">
        <w:rPr>
          <w:rFonts w:ascii="Arial" w:hAnsi="Arial" w:cs="Arial"/>
          <w:sz w:val="24"/>
          <w:szCs w:val="24"/>
        </w:rPr>
        <w:t>L</w:t>
      </w:r>
      <w:r>
        <w:rPr>
          <w:rFonts w:ascii="Arial" w:hAnsi="Arial" w:cs="Arial"/>
          <w:sz w:val="24"/>
          <w:szCs w:val="24"/>
        </w:rPr>
        <w:t>ottery community fund</w:t>
      </w:r>
      <w:r w:rsidR="0016736B">
        <w:rPr>
          <w:rFonts w:ascii="Arial" w:hAnsi="Arial" w:cs="Arial"/>
          <w:sz w:val="24"/>
          <w:szCs w:val="24"/>
        </w:rPr>
        <w:t xml:space="preserve">. The </w:t>
      </w:r>
      <w:proofErr w:type="spellStart"/>
      <w:r w:rsidR="0016736B">
        <w:rPr>
          <w:rFonts w:ascii="Arial" w:hAnsi="Arial" w:cs="Arial"/>
          <w:sz w:val="24"/>
          <w:szCs w:val="24"/>
        </w:rPr>
        <w:t>Esmee</w:t>
      </w:r>
      <w:proofErr w:type="spellEnd"/>
      <w:r w:rsidR="0016736B">
        <w:rPr>
          <w:rFonts w:ascii="Arial" w:hAnsi="Arial" w:cs="Arial"/>
          <w:sz w:val="24"/>
          <w:szCs w:val="24"/>
        </w:rPr>
        <w:t xml:space="preserve"> </w:t>
      </w:r>
      <w:proofErr w:type="spellStart"/>
      <w:r w:rsidR="0016736B">
        <w:rPr>
          <w:rFonts w:ascii="Arial" w:hAnsi="Arial" w:cs="Arial"/>
          <w:sz w:val="24"/>
          <w:szCs w:val="24"/>
        </w:rPr>
        <w:t>Fairbain</w:t>
      </w:r>
      <w:proofErr w:type="spellEnd"/>
      <w:r w:rsidR="0016736B">
        <w:rPr>
          <w:rFonts w:ascii="Arial" w:hAnsi="Arial" w:cs="Arial"/>
          <w:sz w:val="24"/>
          <w:szCs w:val="24"/>
        </w:rPr>
        <w:t xml:space="preserve"> Foundation, the Police Community safety fund and through </w:t>
      </w:r>
      <w:r w:rsidR="000E5253">
        <w:rPr>
          <w:rFonts w:ascii="Arial" w:hAnsi="Arial" w:cs="Arial"/>
          <w:sz w:val="24"/>
          <w:szCs w:val="24"/>
        </w:rPr>
        <w:t>C</w:t>
      </w:r>
      <w:r w:rsidR="0016736B">
        <w:rPr>
          <w:rFonts w:ascii="Arial" w:hAnsi="Arial" w:cs="Arial"/>
          <w:sz w:val="24"/>
          <w:szCs w:val="24"/>
        </w:rPr>
        <w:t xml:space="preserve">ounty </w:t>
      </w:r>
      <w:r w:rsidR="000E5253">
        <w:rPr>
          <w:rFonts w:ascii="Arial" w:hAnsi="Arial" w:cs="Arial"/>
          <w:sz w:val="24"/>
          <w:szCs w:val="24"/>
        </w:rPr>
        <w:t>C</w:t>
      </w:r>
      <w:r w:rsidR="0016736B">
        <w:rPr>
          <w:rFonts w:ascii="Arial" w:hAnsi="Arial" w:cs="Arial"/>
          <w:sz w:val="24"/>
          <w:szCs w:val="24"/>
        </w:rPr>
        <w:t>ouncil and Government grants. As services expanded and developed they were able to offer more services and bid for local authority contacts. Area 43 now has 12 full-time staff,14 part-time staff and additional volunteers. Area 43 is an informal non- discriminatory and non-judgemental support service for young people who need to access information, advice, guidance and counselling. They work to support the young persons</w:t>
      </w:r>
      <w:r w:rsidR="000E5253">
        <w:rPr>
          <w:rFonts w:ascii="Arial" w:hAnsi="Arial" w:cs="Arial"/>
          <w:sz w:val="24"/>
          <w:szCs w:val="24"/>
        </w:rPr>
        <w:t>’</w:t>
      </w:r>
      <w:r w:rsidR="0016736B">
        <w:rPr>
          <w:rFonts w:ascii="Arial" w:hAnsi="Arial" w:cs="Arial"/>
          <w:sz w:val="24"/>
          <w:szCs w:val="24"/>
        </w:rPr>
        <w:t xml:space="preserve"> self- esteem, their place in society and develop a positive approach to li</w:t>
      </w:r>
      <w:r w:rsidR="00575570">
        <w:rPr>
          <w:rFonts w:ascii="Arial" w:hAnsi="Arial" w:cs="Arial"/>
          <w:sz w:val="24"/>
          <w:szCs w:val="24"/>
        </w:rPr>
        <w:t>fe. The service helps the young person address problems they face socially, in relationships, at home or life experiences, such as substance or alcohol misuse, criminality, educationally and economically.</w:t>
      </w:r>
      <w:r w:rsidR="0016736B">
        <w:rPr>
          <w:rFonts w:ascii="Arial" w:hAnsi="Arial" w:cs="Arial"/>
          <w:sz w:val="24"/>
          <w:szCs w:val="24"/>
        </w:rPr>
        <w:t xml:space="preserve"> </w:t>
      </w:r>
    </w:p>
    <w:p w14:paraId="281E25F9" w14:textId="1B3D7B6F" w:rsidR="00575570" w:rsidRDefault="00575570" w:rsidP="006E5BA4">
      <w:pPr>
        <w:spacing w:line="360" w:lineRule="auto"/>
        <w:rPr>
          <w:rFonts w:ascii="Arial" w:hAnsi="Arial" w:cs="Arial"/>
          <w:sz w:val="24"/>
          <w:szCs w:val="24"/>
        </w:rPr>
      </w:pPr>
      <w:r>
        <w:rPr>
          <w:rFonts w:ascii="Arial" w:hAnsi="Arial" w:cs="Arial"/>
          <w:sz w:val="24"/>
          <w:szCs w:val="24"/>
        </w:rPr>
        <w:t>Their aim is to support those who may not have family or a lack of family support and be role models to develop safety and health skills and support sufferers of discrimination because of poverty, race, gender or language. And help develop young peoples</w:t>
      </w:r>
      <w:r w:rsidR="00CC65C7">
        <w:rPr>
          <w:rFonts w:ascii="Arial" w:hAnsi="Arial" w:cs="Arial"/>
          <w:sz w:val="24"/>
          <w:szCs w:val="24"/>
        </w:rPr>
        <w:t>’</w:t>
      </w:r>
      <w:r>
        <w:rPr>
          <w:rFonts w:ascii="Arial" w:hAnsi="Arial" w:cs="Arial"/>
          <w:sz w:val="24"/>
          <w:szCs w:val="24"/>
        </w:rPr>
        <w:t xml:space="preserve"> potential because of limited life experiences and underachievement.  And forge links and aspirations of young people. </w:t>
      </w:r>
      <w:r w:rsidR="0092461D">
        <w:rPr>
          <w:rFonts w:ascii="Arial" w:hAnsi="Arial" w:cs="Arial"/>
          <w:sz w:val="24"/>
          <w:szCs w:val="24"/>
        </w:rPr>
        <w:t>(Area 43, 2017)</w:t>
      </w:r>
    </w:p>
    <w:p w14:paraId="49B1FE50" w14:textId="77777777" w:rsidR="000E5253" w:rsidRDefault="000A6719" w:rsidP="006E5BA4">
      <w:pPr>
        <w:spacing w:line="360" w:lineRule="auto"/>
        <w:rPr>
          <w:rFonts w:ascii="Arial" w:hAnsi="Arial" w:cs="Arial"/>
          <w:sz w:val="24"/>
          <w:szCs w:val="24"/>
        </w:rPr>
      </w:pPr>
      <w:r>
        <w:rPr>
          <w:rFonts w:ascii="Arial" w:hAnsi="Arial" w:cs="Arial"/>
          <w:sz w:val="24"/>
          <w:szCs w:val="24"/>
        </w:rPr>
        <w:t>Within ‘school A’ referrals can be made to this service through the provision meetings by any professional attending or through parental request or self-referral for those pupils over the age of 14. The counselling takes place within the school during the school day. Each session is around fifty minutes long for up to 6 weeks but can vary dependant on the need. The service is treated as completely confidential, this includes not discussing information with parents unless the child gives consent to do so. However, if a pupil makes a disclosure or is at risk of significant harm the counsellor wou</w:t>
      </w:r>
      <w:r w:rsidR="007E7B7E">
        <w:rPr>
          <w:rFonts w:ascii="Arial" w:hAnsi="Arial" w:cs="Arial"/>
          <w:sz w:val="24"/>
          <w:szCs w:val="24"/>
        </w:rPr>
        <w:t>l</w:t>
      </w:r>
      <w:r>
        <w:rPr>
          <w:rFonts w:ascii="Arial" w:hAnsi="Arial" w:cs="Arial"/>
          <w:sz w:val="24"/>
          <w:szCs w:val="24"/>
        </w:rPr>
        <w:t>d seek the help of other agencies.</w:t>
      </w:r>
      <w:r w:rsidR="007E7B7E">
        <w:rPr>
          <w:rFonts w:ascii="Arial" w:hAnsi="Arial" w:cs="Arial"/>
          <w:sz w:val="24"/>
          <w:szCs w:val="24"/>
        </w:rPr>
        <w:t xml:space="preserve"> The school based counselling service is completely voluntary, so the pupil can refuse the support. </w:t>
      </w:r>
      <w:proofErr w:type="gramStart"/>
      <w:r w:rsidR="007E7B7E">
        <w:rPr>
          <w:rFonts w:ascii="Arial" w:hAnsi="Arial" w:cs="Arial"/>
          <w:sz w:val="24"/>
          <w:szCs w:val="24"/>
        </w:rPr>
        <w:t>In order to</w:t>
      </w:r>
      <w:proofErr w:type="gramEnd"/>
      <w:r w:rsidR="007E7B7E">
        <w:rPr>
          <w:rFonts w:ascii="Arial" w:hAnsi="Arial" w:cs="Arial"/>
          <w:sz w:val="24"/>
          <w:szCs w:val="24"/>
        </w:rPr>
        <w:t xml:space="preserve"> support pupils who are unsure about beginning the sessions a taster or questions session may be offered to the pupils.</w:t>
      </w:r>
    </w:p>
    <w:p w14:paraId="3ECB8987" w14:textId="62D01D08" w:rsidR="000E5253" w:rsidRDefault="007E7B7E" w:rsidP="006E5BA4">
      <w:pPr>
        <w:spacing w:line="360" w:lineRule="auto"/>
        <w:rPr>
          <w:rFonts w:ascii="Arial" w:hAnsi="Arial" w:cs="Arial"/>
          <w:sz w:val="24"/>
          <w:szCs w:val="24"/>
        </w:rPr>
      </w:pPr>
      <w:r>
        <w:rPr>
          <w:rFonts w:ascii="Arial" w:hAnsi="Arial" w:cs="Arial"/>
          <w:sz w:val="24"/>
          <w:szCs w:val="24"/>
        </w:rPr>
        <w:lastRenderedPageBreak/>
        <w:t xml:space="preserve"> </w:t>
      </w:r>
      <w:r w:rsidR="000E5253">
        <w:rPr>
          <w:rFonts w:ascii="Arial" w:hAnsi="Arial" w:cs="Arial"/>
          <w:sz w:val="24"/>
          <w:szCs w:val="24"/>
        </w:rPr>
        <w:t xml:space="preserve">One such </w:t>
      </w:r>
      <w:r w:rsidR="000E5253" w:rsidRPr="000E5253">
        <w:rPr>
          <w:rFonts w:ascii="Arial" w:hAnsi="Arial" w:cs="Arial"/>
          <w:sz w:val="24"/>
          <w:szCs w:val="24"/>
        </w:rPr>
        <w:t>example</w:t>
      </w:r>
      <w:r w:rsidR="000E5253">
        <w:rPr>
          <w:rFonts w:ascii="Arial" w:hAnsi="Arial" w:cs="Arial"/>
          <w:sz w:val="24"/>
          <w:szCs w:val="24"/>
        </w:rPr>
        <w:t xml:space="preserve"> of this is</w:t>
      </w:r>
      <w:r w:rsidR="000E5253" w:rsidRPr="000E5253">
        <w:rPr>
          <w:rFonts w:ascii="Arial" w:hAnsi="Arial" w:cs="Arial"/>
          <w:sz w:val="24"/>
          <w:szCs w:val="24"/>
        </w:rPr>
        <w:t xml:space="preserve">; Pupil ‘A’ was discussed in provision meeting he was </w:t>
      </w:r>
      <w:proofErr w:type="gramStart"/>
      <w:r w:rsidR="000E5253" w:rsidRPr="000E5253">
        <w:rPr>
          <w:rFonts w:ascii="Arial" w:hAnsi="Arial" w:cs="Arial"/>
          <w:sz w:val="24"/>
          <w:szCs w:val="24"/>
        </w:rPr>
        <w:t>experiencing difficulty</w:t>
      </w:r>
      <w:proofErr w:type="gramEnd"/>
      <w:r w:rsidR="000E5253" w:rsidRPr="000E5253">
        <w:rPr>
          <w:rFonts w:ascii="Arial" w:hAnsi="Arial" w:cs="Arial"/>
          <w:sz w:val="24"/>
          <w:szCs w:val="24"/>
        </w:rPr>
        <w:t xml:space="preserve"> with friends and becoming isolated. The school nurse was able to share information regarding a resent bereavement with in his family that could be affecting his emotional health. His head of learning also expressed concerns regarding his engagement in lessons and that he had expressed to her that he was feeling down. As a group it was decided that pupil ‘A’ may wish to have counselling with Area 43. Action points were drawn up for contact to be made with home and the offer for counselling made. Pupil ‘A’ took up the sessions and following an evaluation review 6 weeks later</w:t>
      </w:r>
      <w:r w:rsidR="000E5253">
        <w:rPr>
          <w:rFonts w:ascii="Arial" w:hAnsi="Arial" w:cs="Arial"/>
          <w:sz w:val="24"/>
          <w:szCs w:val="24"/>
        </w:rPr>
        <w:t>,</w:t>
      </w:r>
      <w:r w:rsidR="000E5253" w:rsidRPr="000E5253">
        <w:rPr>
          <w:rFonts w:ascii="Arial" w:hAnsi="Arial" w:cs="Arial"/>
          <w:sz w:val="24"/>
          <w:szCs w:val="24"/>
        </w:rPr>
        <w:t xml:space="preserve"> on completion of the counselling pupil ‘A’ had begun to reengage with school and friends and no further action was needed.</w:t>
      </w:r>
    </w:p>
    <w:p w14:paraId="74823CDF" w14:textId="1557F928" w:rsidR="007E7B7E" w:rsidRDefault="007E7B7E" w:rsidP="006E5BA4">
      <w:pPr>
        <w:spacing w:line="360" w:lineRule="auto"/>
        <w:rPr>
          <w:rFonts w:ascii="Arial" w:hAnsi="Arial" w:cs="Arial"/>
          <w:sz w:val="24"/>
          <w:szCs w:val="24"/>
        </w:rPr>
      </w:pPr>
      <w:r>
        <w:rPr>
          <w:rFonts w:ascii="Arial" w:hAnsi="Arial" w:cs="Arial"/>
          <w:sz w:val="24"/>
          <w:szCs w:val="24"/>
        </w:rPr>
        <w:t xml:space="preserve">While Area 43 is of great benefit to the support of pupils it is not without it’s challenges. One such challenge is the time allocation given to support a pupil. The school counsellor has a funding allocation of 6 weeks placed on them by the </w:t>
      </w:r>
      <w:r w:rsidR="009D2853">
        <w:rPr>
          <w:rFonts w:ascii="Arial" w:hAnsi="Arial" w:cs="Arial"/>
          <w:sz w:val="24"/>
          <w:szCs w:val="24"/>
        </w:rPr>
        <w:t xml:space="preserve">local education authority (LEA) for all new consults. With many pupils it can take several sessions to fully engage with the counsellor and begin discussing issues. Once these 6 sessions come to an end the pupil or counsellor can reapply or request further time. This however can lead to a break in sessions or the LEA refusing to fund the additional sessions. </w:t>
      </w:r>
    </w:p>
    <w:p w14:paraId="6AFE1E03" w14:textId="3D6D9F29" w:rsidR="009D2853" w:rsidRDefault="009D2853" w:rsidP="006E5BA4">
      <w:pPr>
        <w:spacing w:line="360" w:lineRule="auto"/>
        <w:rPr>
          <w:rFonts w:ascii="Arial" w:hAnsi="Arial" w:cs="Arial"/>
          <w:sz w:val="24"/>
          <w:szCs w:val="24"/>
        </w:rPr>
      </w:pPr>
      <w:r>
        <w:rPr>
          <w:rFonts w:ascii="Arial" w:hAnsi="Arial" w:cs="Arial"/>
          <w:sz w:val="24"/>
          <w:szCs w:val="24"/>
        </w:rPr>
        <w:t xml:space="preserve"> ‘</w:t>
      </w:r>
      <w:r w:rsidR="006D502B">
        <w:rPr>
          <w:rFonts w:ascii="Arial" w:hAnsi="Arial" w:cs="Arial"/>
          <w:sz w:val="24"/>
          <w:szCs w:val="24"/>
        </w:rPr>
        <w:t>S</w:t>
      </w:r>
      <w:r>
        <w:rPr>
          <w:rFonts w:ascii="Arial" w:hAnsi="Arial" w:cs="Arial"/>
          <w:sz w:val="24"/>
          <w:szCs w:val="24"/>
        </w:rPr>
        <w:t xml:space="preserve">chool A’ </w:t>
      </w:r>
      <w:r w:rsidR="006D502B">
        <w:rPr>
          <w:rFonts w:ascii="Arial" w:hAnsi="Arial" w:cs="Arial"/>
          <w:sz w:val="24"/>
          <w:szCs w:val="24"/>
        </w:rPr>
        <w:t>currently has two Area 43</w:t>
      </w:r>
      <w:r>
        <w:rPr>
          <w:rFonts w:ascii="Arial" w:hAnsi="Arial" w:cs="Arial"/>
          <w:sz w:val="24"/>
          <w:szCs w:val="24"/>
        </w:rPr>
        <w:t xml:space="preserve"> </w:t>
      </w:r>
      <w:r w:rsidR="00C37CE4">
        <w:rPr>
          <w:rFonts w:ascii="Arial" w:hAnsi="Arial" w:cs="Arial"/>
          <w:sz w:val="24"/>
          <w:szCs w:val="24"/>
        </w:rPr>
        <w:t>counsellors</w:t>
      </w:r>
      <w:r>
        <w:rPr>
          <w:rFonts w:ascii="Arial" w:hAnsi="Arial" w:cs="Arial"/>
          <w:sz w:val="24"/>
          <w:szCs w:val="24"/>
        </w:rPr>
        <w:t xml:space="preserve"> who attend the school </w:t>
      </w:r>
      <w:r w:rsidR="00C37CE4">
        <w:rPr>
          <w:rFonts w:ascii="Arial" w:hAnsi="Arial" w:cs="Arial"/>
          <w:sz w:val="24"/>
          <w:szCs w:val="24"/>
        </w:rPr>
        <w:t>twice a week, this means that 8 to 10 pupils are seen per week and there is a waiting list for this service and pupils can expect to wait for around 6 to 8 weeks once a referral has been made</w:t>
      </w:r>
      <w:r w:rsidR="006D502B">
        <w:rPr>
          <w:rFonts w:ascii="Arial" w:hAnsi="Arial" w:cs="Arial"/>
          <w:sz w:val="24"/>
          <w:szCs w:val="24"/>
        </w:rPr>
        <w:t>.</w:t>
      </w:r>
      <w:r w:rsidR="00C5410D">
        <w:rPr>
          <w:rFonts w:ascii="Arial" w:hAnsi="Arial" w:cs="Arial"/>
          <w:sz w:val="24"/>
          <w:szCs w:val="24"/>
        </w:rPr>
        <w:t xml:space="preserve"> </w:t>
      </w:r>
      <w:r w:rsidR="006D502B">
        <w:rPr>
          <w:rFonts w:ascii="Arial" w:hAnsi="Arial" w:cs="Arial"/>
          <w:sz w:val="24"/>
          <w:szCs w:val="24"/>
        </w:rPr>
        <w:t>D</w:t>
      </w:r>
      <w:r w:rsidR="00C5410D">
        <w:rPr>
          <w:rFonts w:ascii="Arial" w:hAnsi="Arial" w:cs="Arial"/>
          <w:sz w:val="24"/>
          <w:szCs w:val="24"/>
        </w:rPr>
        <w:t xml:space="preserve">uring this time the issues experienced by the pupil could escalate and a referral to a more specialist agency such as, CAMHS may be needed. </w:t>
      </w:r>
    </w:p>
    <w:p w14:paraId="75CE059A" w14:textId="7CA267AA" w:rsidR="006B677B" w:rsidRDefault="006B677B" w:rsidP="006E5BA4">
      <w:pPr>
        <w:spacing w:line="360" w:lineRule="auto"/>
        <w:rPr>
          <w:rFonts w:ascii="Arial" w:hAnsi="Arial" w:cs="Arial"/>
          <w:sz w:val="24"/>
          <w:szCs w:val="24"/>
        </w:rPr>
      </w:pPr>
      <w:r>
        <w:rPr>
          <w:rFonts w:ascii="Arial" w:hAnsi="Arial" w:cs="Arial"/>
          <w:sz w:val="24"/>
          <w:szCs w:val="24"/>
        </w:rPr>
        <w:t xml:space="preserve">While multi-agency working has its </w:t>
      </w:r>
      <w:r w:rsidR="006D502B">
        <w:rPr>
          <w:rFonts w:ascii="Arial" w:hAnsi="Arial" w:cs="Arial"/>
          <w:sz w:val="24"/>
          <w:szCs w:val="24"/>
        </w:rPr>
        <w:t>barriers</w:t>
      </w:r>
      <w:r>
        <w:rPr>
          <w:rFonts w:ascii="Arial" w:hAnsi="Arial" w:cs="Arial"/>
          <w:sz w:val="24"/>
          <w:szCs w:val="24"/>
        </w:rPr>
        <w:t xml:space="preserve"> such as, peoples reluctance to change, foci on own agency and concerns of sharing resources and budgets</w:t>
      </w:r>
      <w:r w:rsidR="006D502B">
        <w:rPr>
          <w:rFonts w:ascii="Arial" w:hAnsi="Arial" w:cs="Arial"/>
          <w:sz w:val="24"/>
          <w:szCs w:val="24"/>
        </w:rPr>
        <w:t xml:space="preserve"> and h</w:t>
      </w:r>
      <w:r>
        <w:rPr>
          <w:rFonts w:ascii="Arial" w:hAnsi="Arial" w:cs="Arial"/>
          <w:sz w:val="24"/>
          <w:szCs w:val="24"/>
        </w:rPr>
        <w:t xml:space="preserve">ow the structure and leadership will be determined the benefits of </w:t>
      </w:r>
      <w:r w:rsidR="006D502B">
        <w:rPr>
          <w:rFonts w:ascii="Arial" w:hAnsi="Arial" w:cs="Arial"/>
          <w:sz w:val="24"/>
          <w:szCs w:val="24"/>
        </w:rPr>
        <w:t>this form of working out weigh all the challenges. ‘School A’ has found the provision team meetings that take place on a weekly basis an excellent way of supporting pupils. Pupils can be discussed openly with the input from all professionals involved. Having the school nurse, youth worker and educational welfare officer</w:t>
      </w:r>
      <w:r w:rsidR="00926096">
        <w:rPr>
          <w:rFonts w:ascii="Arial" w:hAnsi="Arial" w:cs="Arial"/>
          <w:sz w:val="24"/>
          <w:szCs w:val="24"/>
        </w:rPr>
        <w:t xml:space="preserve"> is vital to these meetings as they have outside contact with pupils and their families and can often have information that the school alone may not have been notified of. Information sharing is a key </w:t>
      </w:r>
      <w:r w:rsidR="00926096">
        <w:rPr>
          <w:rFonts w:ascii="Arial" w:hAnsi="Arial" w:cs="Arial"/>
          <w:sz w:val="24"/>
          <w:szCs w:val="24"/>
        </w:rPr>
        <w:lastRenderedPageBreak/>
        <w:t xml:space="preserve">area in early identification and input of intervention. This has been highlighted by several cases of child abuse and neglect that have resulted in the death of children, Victoria Climbie, 2000, Baby P, 2007 and Daniel Pelka, 2012. All these cases have resulted in inquiries to establish where the authorities failed to stop them. Each inquiry highlighted poor collaboration, information sharing and reporting. </w:t>
      </w:r>
      <w:bookmarkStart w:id="0" w:name="_Hlk510697143"/>
      <w:r w:rsidR="00230727">
        <w:rPr>
          <w:rFonts w:ascii="Arial" w:hAnsi="Arial" w:cs="Arial"/>
          <w:sz w:val="24"/>
          <w:szCs w:val="24"/>
        </w:rPr>
        <w:t xml:space="preserve">If multi-agency working can prevent further cases such as Victoria </w:t>
      </w:r>
      <w:r w:rsidR="002D1443">
        <w:rPr>
          <w:rFonts w:ascii="Arial" w:hAnsi="Arial" w:cs="Arial"/>
          <w:sz w:val="24"/>
          <w:szCs w:val="24"/>
        </w:rPr>
        <w:t>C</w:t>
      </w:r>
      <w:r w:rsidR="00230727">
        <w:rPr>
          <w:rFonts w:ascii="Arial" w:hAnsi="Arial" w:cs="Arial"/>
          <w:sz w:val="24"/>
          <w:szCs w:val="24"/>
        </w:rPr>
        <w:t>limbie, Baby P and Dan</w:t>
      </w:r>
      <w:r w:rsidR="002D1443">
        <w:rPr>
          <w:rFonts w:ascii="Arial" w:hAnsi="Arial" w:cs="Arial"/>
          <w:sz w:val="24"/>
          <w:szCs w:val="24"/>
        </w:rPr>
        <w:t>i</w:t>
      </w:r>
      <w:r w:rsidR="00230727">
        <w:rPr>
          <w:rFonts w:ascii="Arial" w:hAnsi="Arial" w:cs="Arial"/>
          <w:sz w:val="24"/>
          <w:szCs w:val="24"/>
        </w:rPr>
        <w:t>el Pelka</w:t>
      </w:r>
      <w:r w:rsidR="002D1443">
        <w:rPr>
          <w:rFonts w:ascii="Arial" w:hAnsi="Arial" w:cs="Arial"/>
          <w:sz w:val="24"/>
          <w:szCs w:val="24"/>
        </w:rPr>
        <w:t xml:space="preserve"> all challenges must be </w:t>
      </w:r>
      <w:proofErr w:type="gramStart"/>
      <w:r w:rsidR="007E2337">
        <w:rPr>
          <w:rFonts w:ascii="Arial" w:hAnsi="Arial" w:cs="Arial"/>
          <w:sz w:val="24"/>
          <w:szCs w:val="24"/>
        </w:rPr>
        <w:t>overcome</w:t>
      </w:r>
      <w:bookmarkStart w:id="1" w:name="_GoBack"/>
      <w:bookmarkEnd w:id="1"/>
      <w:proofErr w:type="gramEnd"/>
      <w:r w:rsidR="002D1443">
        <w:rPr>
          <w:rFonts w:ascii="Arial" w:hAnsi="Arial" w:cs="Arial"/>
          <w:sz w:val="24"/>
          <w:szCs w:val="24"/>
        </w:rPr>
        <w:t xml:space="preserve"> and barriers removed.</w:t>
      </w:r>
    </w:p>
    <w:bookmarkEnd w:id="0"/>
    <w:p w14:paraId="321D0B6F" w14:textId="78B00125" w:rsidR="00D4516E" w:rsidRDefault="00D4516E" w:rsidP="006E5BA4">
      <w:pPr>
        <w:spacing w:line="360" w:lineRule="auto"/>
        <w:rPr>
          <w:rFonts w:ascii="Arial" w:hAnsi="Arial" w:cs="Arial"/>
          <w:sz w:val="24"/>
          <w:szCs w:val="24"/>
        </w:rPr>
      </w:pPr>
    </w:p>
    <w:p w14:paraId="1328D4B7" w14:textId="7699D403" w:rsidR="00D4516E" w:rsidRDefault="00D4516E" w:rsidP="006E5BA4">
      <w:pPr>
        <w:spacing w:line="360" w:lineRule="auto"/>
        <w:rPr>
          <w:rFonts w:ascii="Arial" w:hAnsi="Arial" w:cs="Arial"/>
          <w:sz w:val="24"/>
          <w:szCs w:val="24"/>
        </w:rPr>
      </w:pPr>
    </w:p>
    <w:p w14:paraId="27904B7E" w14:textId="2EFB3B3B" w:rsidR="00B63BA1" w:rsidRDefault="00B63BA1" w:rsidP="006E5BA4">
      <w:pPr>
        <w:spacing w:line="360" w:lineRule="auto"/>
        <w:rPr>
          <w:rFonts w:ascii="Arial" w:hAnsi="Arial" w:cs="Arial"/>
          <w:sz w:val="24"/>
          <w:szCs w:val="24"/>
        </w:rPr>
      </w:pPr>
    </w:p>
    <w:p w14:paraId="771C2477" w14:textId="0DAFE7DD" w:rsidR="004F0C22" w:rsidRDefault="004F0C22" w:rsidP="006E5BA4">
      <w:pPr>
        <w:spacing w:line="360" w:lineRule="auto"/>
        <w:rPr>
          <w:rFonts w:ascii="Arial" w:hAnsi="Arial" w:cs="Arial"/>
          <w:sz w:val="24"/>
          <w:szCs w:val="24"/>
        </w:rPr>
      </w:pPr>
    </w:p>
    <w:p w14:paraId="305EBBDD" w14:textId="3D59D810" w:rsidR="004F0C22" w:rsidRDefault="004F0C22" w:rsidP="006E5BA4">
      <w:pPr>
        <w:spacing w:line="360" w:lineRule="auto"/>
        <w:rPr>
          <w:rFonts w:ascii="Arial" w:hAnsi="Arial" w:cs="Arial"/>
          <w:sz w:val="24"/>
          <w:szCs w:val="24"/>
        </w:rPr>
      </w:pPr>
    </w:p>
    <w:p w14:paraId="3AC2C24B" w14:textId="5CA480F9" w:rsidR="004F0C22" w:rsidRDefault="004F0C22" w:rsidP="006E5BA4">
      <w:pPr>
        <w:spacing w:line="360" w:lineRule="auto"/>
        <w:rPr>
          <w:rFonts w:ascii="Arial" w:hAnsi="Arial" w:cs="Arial"/>
          <w:sz w:val="24"/>
          <w:szCs w:val="24"/>
        </w:rPr>
      </w:pPr>
    </w:p>
    <w:p w14:paraId="2DF4C678" w14:textId="226EC6A8" w:rsidR="004F0C22" w:rsidRDefault="004F0C22" w:rsidP="006E5BA4">
      <w:pPr>
        <w:spacing w:line="360" w:lineRule="auto"/>
        <w:rPr>
          <w:rFonts w:ascii="Arial" w:hAnsi="Arial" w:cs="Arial"/>
          <w:sz w:val="24"/>
          <w:szCs w:val="24"/>
        </w:rPr>
      </w:pPr>
    </w:p>
    <w:p w14:paraId="0EC7E570" w14:textId="25B9BB54" w:rsidR="004F0C22" w:rsidRDefault="004F0C22" w:rsidP="006E5BA4">
      <w:pPr>
        <w:spacing w:line="360" w:lineRule="auto"/>
        <w:rPr>
          <w:rFonts w:ascii="Arial" w:hAnsi="Arial" w:cs="Arial"/>
          <w:sz w:val="24"/>
          <w:szCs w:val="24"/>
        </w:rPr>
      </w:pPr>
    </w:p>
    <w:p w14:paraId="61543D7C" w14:textId="77C7B22F" w:rsidR="004F0C22" w:rsidRDefault="004F0C22" w:rsidP="006E5BA4">
      <w:pPr>
        <w:spacing w:line="360" w:lineRule="auto"/>
        <w:rPr>
          <w:rFonts w:ascii="Arial" w:hAnsi="Arial" w:cs="Arial"/>
          <w:sz w:val="24"/>
          <w:szCs w:val="24"/>
        </w:rPr>
      </w:pPr>
    </w:p>
    <w:p w14:paraId="430BA3BE" w14:textId="309594CE" w:rsidR="004F0C22" w:rsidRDefault="004F0C22" w:rsidP="006E5BA4">
      <w:pPr>
        <w:spacing w:line="360" w:lineRule="auto"/>
        <w:rPr>
          <w:rFonts w:ascii="Arial" w:hAnsi="Arial" w:cs="Arial"/>
          <w:sz w:val="24"/>
          <w:szCs w:val="24"/>
        </w:rPr>
      </w:pPr>
    </w:p>
    <w:p w14:paraId="757A6213" w14:textId="7311586D" w:rsidR="004F0C22" w:rsidRDefault="004F0C22" w:rsidP="006E5BA4">
      <w:pPr>
        <w:spacing w:line="360" w:lineRule="auto"/>
        <w:rPr>
          <w:rFonts w:ascii="Arial" w:hAnsi="Arial" w:cs="Arial"/>
          <w:sz w:val="24"/>
          <w:szCs w:val="24"/>
        </w:rPr>
      </w:pPr>
    </w:p>
    <w:p w14:paraId="7B7A5298" w14:textId="1EBF7AF2" w:rsidR="004F0C22" w:rsidRDefault="004F0C22" w:rsidP="006E5BA4">
      <w:pPr>
        <w:spacing w:line="360" w:lineRule="auto"/>
        <w:rPr>
          <w:rFonts w:ascii="Arial" w:hAnsi="Arial" w:cs="Arial"/>
          <w:sz w:val="24"/>
          <w:szCs w:val="24"/>
        </w:rPr>
      </w:pPr>
    </w:p>
    <w:p w14:paraId="32DC54C8" w14:textId="49AD3F58" w:rsidR="004F0C22" w:rsidRDefault="004F0C22" w:rsidP="006E5BA4">
      <w:pPr>
        <w:spacing w:line="360" w:lineRule="auto"/>
        <w:rPr>
          <w:rFonts w:ascii="Arial" w:hAnsi="Arial" w:cs="Arial"/>
          <w:sz w:val="24"/>
          <w:szCs w:val="24"/>
        </w:rPr>
      </w:pPr>
    </w:p>
    <w:p w14:paraId="1663DFC6" w14:textId="108C6961" w:rsidR="004F0C22" w:rsidRDefault="004F0C22" w:rsidP="006E5BA4">
      <w:pPr>
        <w:spacing w:line="360" w:lineRule="auto"/>
        <w:rPr>
          <w:rFonts w:ascii="Arial" w:hAnsi="Arial" w:cs="Arial"/>
          <w:sz w:val="24"/>
          <w:szCs w:val="24"/>
        </w:rPr>
      </w:pPr>
    </w:p>
    <w:p w14:paraId="75B3556C" w14:textId="7BE1105C" w:rsidR="004F0C22" w:rsidRDefault="004F0C22" w:rsidP="006E5BA4">
      <w:pPr>
        <w:spacing w:line="360" w:lineRule="auto"/>
        <w:rPr>
          <w:rFonts w:ascii="Arial" w:hAnsi="Arial" w:cs="Arial"/>
          <w:sz w:val="24"/>
          <w:szCs w:val="24"/>
        </w:rPr>
      </w:pPr>
    </w:p>
    <w:p w14:paraId="043D8AA4" w14:textId="47FC7ABD" w:rsidR="004F0C22" w:rsidRDefault="004F0C22" w:rsidP="006E5BA4">
      <w:pPr>
        <w:spacing w:line="360" w:lineRule="auto"/>
        <w:rPr>
          <w:rFonts w:ascii="Arial" w:hAnsi="Arial" w:cs="Arial"/>
          <w:sz w:val="24"/>
          <w:szCs w:val="24"/>
        </w:rPr>
      </w:pPr>
    </w:p>
    <w:p w14:paraId="3BFD713D" w14:textId="04EDFD11" w:rsidR="004F0C22" w:rsidRDefault="004F0C22" w:rsidP="006E5BA4">
      <w:pPr>
        <w:spacing w:line="360" w:lineRule="auto"/>
        <w:rPr>
          <w:rFonts w:ascii="Arial" w:hAnsi="Arial" w:cs="Arial"/>
          <w:sz w:val="24"/>
          <w:szCs w:val="24"/>
        </w:rPr>
      </w:pPr>
    </w:p>
    <w:p w14:paraId="391228BA" w14:textId="77777777" w:rsidR="004F0C22" w:rsidRDefault="004F0C22" w:rsidP="006E5BA4">
      <w:pPr>
        <w:spacing w:line="360" w:lineRule="auto"/>
        <w:rPr>
          <w:rFonts w:ascii="Arial" w:hAnsi="Arial" w:cs="Arial"/>
          <w:sz w:val="24"/>
          <w:szCs w:val="24"/>
        </w:rPr>
      </w:pPr>
    </w:p>
    <w:p w14:paraId="3C2FC918" w14:textId="6F3C44CF" w:rsidR="00D4516E" w:rsidRDefault="00D4516E" w:rsidP="006E5BA4">
      <w:pPr>
        <w:spacing w:line="360" w:lineRule="auto"/>
        <w:rPr>
          <w:rFonts w:ascii="Arial" w:hAnsi="Arial" w:cs="Arial"/>
          <w:sz w:val="24"/>
          <w:szCs w:val="24"/>
        </w:rPr>
      </w:pPr>
      <w:r>
        <w:rPr>
          <w:rFonts w:ascii="Arial" w:hAnsi="Arial" w:cs="Arial"/>
          <w:sz w:val="24"/>
          <w:szCs w:val="24"/>
        </w:rPr>
        <w:lastRenderedPageBreak/>
        <w:t>Reference:</w:t>
      </w:r>
    </w:p>
    <w:p w14:paraId="7628BB0C" w14:textId="0C7C0DE4" w:rsidR="008B5144" w:rsidRDefault="008B5144" w:rsidP="006E5BA4">
      <w:pPr>
        <w:spacing w:line="360" w:lineRule="auto"/>
        <w:rPr>
          <w:rFonts w:ascii="Arial" w:hAnsi="Arial" w:cs="Arial"/>
          <w:sz w:val="24"/>
          <w:szCs w:val="24"/>
        </w:rPr>
      </w:pPr>
      <w:r>
        <w:rPr>
          <w:rFonts w:ascii="Arial" w:hAnsi="Arial" w:cs="Arial"/>
          <w:sz w:val="24"/>
          <w:szCs w:val="24"/>
        </w:rPr>
        <w:t>Area 43 (201</w:t>
      </w:r>
      <w:r w:rsidR="00FE1F43">
        <w:rPr>
          <w:rFonts w:ascii="Arial" w:hAnsi="Arial" w:cs="Arial"/>
          <w:sz w:val="24"/>
          <w:szCs w:val="24"/>
        </w:rPr>
        <w:t>5</w:t>
      </w:r>
      <w:r>
        <w:rPr>
          <w:rFonts w:ascii="Arial" w:hAnsi="Arial" w:cs="Arial"/>
          <w:sz w:val="24"/>
          <w:szCs w:val="24"/>
        </w:rPr>
        <w:t xml:space="preserve">) </w:t>
      </w:r>
      <w:r w:rsidRPr="00FE1F43">
        <w:rPr>
          <w:rFonts w:ascii="Arial" w:hAnsi="Arial" w:cs="Arial"/>
          <w:i/>
          <w:sz w:val="24"/>
          <w:szCs w:val="24"/>
        </w:rPr>
        <w:t>Area 43, Information, Support and Training</w:t>
      </w:r>
      <w:r>
        <w:rPr>
          <w:rFonts w:ascii="Arial" w:hAnsi="Arial" w:cs="Arial"/>
          <w:sz w:val="24"/>
          <w:szCs w:val="24"/>
        </w:rPr>
        <w:t xml:space="preserve">, [online] Available from: </w:t>
      </w:r>
      <w:hyperlink r:id="rId7" w:history="1">
        <w:r w:rsidRPr="001A7DC2">
          <w:rPr>
            <w:rStyle w:val="Hyperlink"/>
            <w:rFonts w:ascii="Arial" w:hAnsi="Arial" w:cs="Arial"/>
            <w:sz w:val="24"/>
            <w:szCs w:val="24"/>
          </w:rPr>
          <w:t>http://www.area43.co.uk/#</w:t>
        </w:r>
      </w:hyperlink>
      <w:r>
        <w:rPr>
          <w:rFonts w:ascii="Arial" w:hAnsi="Arial" w:cs="Arial"/>
          <w:sz w:val="24"/>
          <w:szCs w:val="24"/>
        </w:rPr>
        <w:t xml:space="preserve"> [Accessed 12</w:t>
      </w:r>
      <w:r w:rsidRPr="008B5144">
        <w:rPr>
          <w:rFonts w:ascii="Arial" w:hAnsi="Arial" w:cs="Arial"/>
          <w:sz w:val="24"/>
          <w:szCs w:val="24"/>
          <w:vertAlign w:val="superscript"/>
        </w:rPr>
        <w:t>th</w:t>
      </w:r>
      <w:r>
        <w:rPr>
          <w:rFonts w:ascii="Arial" w:hAnsi="Arial" w:cs="Arial"/>
          <w:sz w:val="24"/>
          <w:szCs w:val="24"/>
        </w:rPr>
        <w:t xml:space="preserve"> March 2018]</w:t>
      </w:r>
    </w:p>
    <w:p w14:paraId="12F92CE3" w14:textId="4D71AD15" w:rsidR="004F0C22" w:rsidRDefault="004F0C22" w:rsidP="006E5BA4">
      <w:pPr>
        <w:spacing w:line="360" w:lineRule="auto"/>
        <w:rPr>
          <w:rFonts w:ascii="Arial" w:hAnsi="Arial" w:cs="Arial"/>
          <w:sz w:val="24"/>
          <w:szCs w:val="24"/>
        </w:rPr>
      </w:pPr>
      <w:r>
        <w:rPr>
          <w:rFonts w:ascii="Arial" w:hAnsi="Arial" w:cs="Arial"/>
          <w:sz w:val="24"/>
          <w:szCs w:val="24"/>
        </w:rPr>
        <w:t>BBC News</w:t>
      </w:r>
      <w:r w:rsidR="00790A6F">
        <w:rPr>
          <w:rFonts w:ascii="Arial" w:hAnsi="Arial" w:cs="Arial"/>
          <w:sz w:val="24"/>
          <w:szCs w:val="24"/>
        </w:rPr>
        <w:t xml:space="preserve"> </w:t>
      </w:r>
      <w:r>
        <w:rPr>
          <w:rFonts w:ascii="Arial" w:hAnsi="Arial" w:cs="Arial"/>
          <w:sz w:val="24"/>
          <w:szCs w:val="24"/>
        </w:rPr>
        <w:t xml:space="preserve">(2003) </w:t>
      </w:r>
      <w:r w:rsidRPr="00496BD4">
        <w:rPr>
          <w:rFonts w:ascii="Arial" w:hAnsi="Arial" w:cs="Arial"/>
          <w:i/>
          <w:sz w:val="24"/>
          <w:szCs w:val="24"/>
        </w:rPr>
        <w:t>Timeline: Victoria Climbie</w:t>
      </w:r>
      <w:r>
        <w:rPr>
          <w:rFonts w:ascii="Arial" w:hAnsi="Arial" w:cs="Arial"/>
          <w:sz w:val="24"/>
          <w:szCs w:val="24"/>
        </w:rPr>
        <w:t xml:space="preserve">, </w:t>
      </w:r>
      <w:r w:rsidR="008B0CF6" w:rsidRPr="008B0CF6">
        <w:rPr>
          <w:rFonts w:ascii="Arial" w:hAnsi="Arial" w:cs="Arial"/>
          <w:sz w:val="24"/>
          <w:szCs w:val="24"/>
        </w:rPr>
        <w:t>[online] Available from:</w:t>
      </w:r>
      <w:r w:rsidR="008B0CF6">
        <w:rPr>
          <w:rFonts w:ascii="Arial" w:hAnsi="Arial" w:cs="Arial"/>
          <w:sz w:val="24"/>
          <w:szCs w:val="24"/>
        </w:rPr>
        <w:t xml:space="preserve"> </w:t>
      </w:r>
      <w:hyperlink r:id="rId8" w:history="1">
        <w:r w:rsidR="008B0CF6" w:rsidRPr="00036F9C">
          <w:rPr>
            <w:rStyle w:val="Hyperlink"/>
            <w:rFonts w:ascii="Arial" w:hAnsi="Arial" w:cs="Arial"/>
            <w:sz w:val="24"/>
            <w:szCs w:val="24"/>
          </w:rPr>
          <w:t>http://news.bbc.co.uk/1/hi/uk/2062590.stm</w:t>
        </w:r>
      </w:hyperlink>
      <w:r>
        <w:rPr>
          <w:rFonts w:ascii="Arial" w:hAnsi="Arial" w:cs="Arial"/>
          <w:sz w:val="24"/>
          <w:szCs w:val="24"/>
        </w:rPr>
        <w:t xml:space="preserve"> </w:t>
      </w:r>
      <w:bookmarkStart w:id="2" w:name="_Hlk510698488"/>
      <w:r w:rsidR="008B0CF6" w:rsidRPr="008B0CF6">
        <w:rPr>
          <w:rFonts w:ascii="Arial" w:hAnsi="Arial" w:cs="Arial"/>
          <w:sz w:val="24"/>
          <w:szCs w:val="24"/>
        </w:rPr>
        <w:t xml:space="preserve">[Accessed </w:t>
      </w:r>
      <w:r w:rsidR="008B0CF6">
        <w:rPr>
          <w:rFonts w:ascii="Arial" w:hAnsi="Arial" w:cs="Arial"/>
          <w:sz w:val="24"/>
          <w:szCs w:val="24"/>
        </w:rPr>
        <w:t>5th April</w:t>
      </w:r>
      <w:r w:rsidR="008B0CF6" w:rsidRPr="008B0CF6">
        <w:rPr>
          <w:rFonts w:ascii="Arial" w:hAnsi="Arial" w:cs="Arial"/>
          <w:sz w:val="24"/>
          <w:szCs w:val="24"/>
        </w:rPr>
        <w:t xml:space="preserve"> 201</w:t>
      </w:r>
      <w:r w:rsidR="008B0CF6">
        <w:rPr>
          <w:rFonts w:ascii="Arial" w:hAnsi="Arial" w:cs="Arial"/>
          <w:sz w:val="24"/>
          <w:szCs w:val="24"/>
        </w:rPr>
        <w:t>8</w:t>
      </w:r>
      <w:r w:rsidR="008B0CF6" w:rsidRPr="008B0CF6">
        <w:rPr>
          <w:rFonts w:ascii="Arial" w:hAnsi="Arial" w:cs="Arial"/>
          <w:sz w:val="24"/>
          <w:szCs w:val="24"/>
        </w:rPr>
        <w:t>]</w:t>
      </w:r>
      <w:bookmarkEnd w:id="2"/>
    </w:p>
    <w:p w14:paraId="4C0ED151" w14:textId="0D7B931D" w:rsidR="00496BD4" w:rsidRDefault="004F0C22" w:rsidP="006E5BA4">
      <w:pPr>
        <w:spacing w:line="360" w:lineRule="auto"/>
        <w:rPr>
          <w:rFonts w:ascii="Arial" w:hAnsi="Arial" w:cs="Arial"/>
          <w:sz w:val="24"/>
          <w:szCs w:val="24"/>
        </w:rPr>
      </w:pPr>
      <w:r>
        <w:rPr>
          <w:rFonts w:ascii="Arial" w:hAnsi="Arial" w:cs="Arial"/>
          <w:sz w:val="24"/>
          <w:szCs w:val="24"/>
        </w:rPr>
        <w:t xml:space="preserve">BBC News (2013) </w:t>
      </w:r>
      <w:r w:rsidRPr="00496BD4">
        <w:rPr>
          <w:rFonts w:ascii="Arial" w:hAnsi="Arial" w:cs="Arial"/>
          <w:i/>
          <w:sz w:val="24"/>
          <w:szCs w:val="24"/>
        </w:rPr>
        <w:t>Timeline: Baby P Case</w:t>
      </w:r>
      <w:r>
        <w:rPr>
          <w:rFonts w:ascii="Arial" w:hAnsi="Arial" w:cs="Arial"/>
          <w:sz w:val="24"/>
          <w:szCs w:val="24"/>
        </w:rPr>
        <w:t xml:space="preserve">, </w:t>
      </w:r>
      <w:r w:rsidR="008B0CF6" w:rsidRPr="008B0CF6">
        <w:rPr>
          <w:rFonts w:ascii="Arial" w:hAnsi="Arial" w:cs="Arial"/>
          <w:sz w:val="24"/>
          <w:szCs w:val="24"/>
        </w:rPr>
        <w:t>[online] Available from:</w:t>
      </w:r>
      <w:r w:rsidR="008B0CF6">
        <w:rPr>
          <w:rFonts w:ascii="Arial" w:hAnsi="Arial" w:cs="Arial"/>
          <w:sz w:val="24"/>
          <w:szCs w:val="24"/>
        </w:rPr>
        <w:t xml:space="preserve"> </w:t>
      </w:r>
      <w:hyperlink r:id="rId9" w:history="1">
        <w:r w:rsidR="008B0CF6" w:rsidRPr="00036F9C">
          <w:rPr>
            <w:rStyle w:val="Hyperlink"/>
            <w:rFonts w:ascii="Arial" w:hAnsi="Arial" w:cs="Arial"/>
            <w:sz w:val="24"/>
            <w:szCs w:val="24"/>
          </w:rPr>
          <w:t>http://www.bbc.co.uk/news/uk-11626806</w:t>
        </w:r>
      </w:hyperlink>
      <w:r w:rsidR="00496BD4">
        <w:rPr>
          <w:rFonts w:ascii="Arial" w:hAnsi="Arial" w:cs="Arial"/>
          <w:sz w:val="24"/>
          <w:szCs w:val="24"/>
        </w:rPr>
        <w:t xml:space="preserve"> </w:t>
      </w:r>
      <w:r w:rsidR="008B0CF6" w:rsidRPr="008B0CF6">
        <w:rPr>
          <w:rFonts w:ascii="Arial" w:hAnsi="Arial" w:cs="Arial"/>
          <w:sz w:val="24"/>
          <w:szCs w:val="24"/>
        </w:rPr>
        <w:t>[Accessed 5th April 2018]</w:t>
      </w:r>
    </w:p>
    <w:p w14:paraId="0ECE93F6" w14:textId="396488B9" w:rsidR="00496BD4" w:rsidRDefault="00496BD4" w:rsidP="006E5BA4">
      <w:pPr>
        <w:spacing w:line="360" w:lineRule="auto"/>
        <w:rPr>
          <w:rFonts w:ascii="Arial" w:hAnsi="Arial" w:cs="Arial"/>
          <w:sz w:val="24"/>
          <w:szCs w:val="24"/>
        </w:rPr>
      </w:pPr>
      <w:r>
        <w:rPr>
          <w:rFonts w:ascii="Arial" w:hAnsi="Arial" w:cs="Arial"/>
          <w:sz w:val="24"/>
          <w:szCs w:val="24"/>
        </w:rPr>
        <w:t xml:space="preserve">BBC News (2013) </w:t>
      </w:r>
      <w:r w:rsidRPr="00496BD4">
        <w:rPr>
          <w:rFonts w:ascii="Arial" w:hAnsi="Arial" w:cs="Arial"/>
          <w:i/>
          <w:sz w:val="24"/>
          <w:szCs w:val="24"/>
        </w:rPr>
        <w:t>Timeline: Missed opportunities in Daniel Pelka case</w:t>
      </w:r>
      <w:r>
        <w:rPr>
          <w:rFonts w:ascii="Arial" w:hAnsi="Arial" w:cs="Arial"/>
          <w:sz w:val="24"/>
          <w:szCs w:val="24"/>
        </w:rPr>
        <w:t>,</w:t>
      </w:r>
      <w:r w:rsidR="008B0CF6" w:rsidRPr="008B0CF6">
        <w:t xml:space="preserve"> </w:t>
      </w:r>
      <w:r w:rsidR="008B0CF6" w:rsidRPr="008B0CF6">
        <w:rPr>
          <w:rFonts w:ascii="Arial" w:hAnsi="Arial" w:cs="Arial"/>
          <w:sz w:val="24"/>
          <w:szCs w:val="24"/>
        </w:rPr>
        <w:t>[online] Available from:</w:t>
      </w:r>
      <w:r w:rsidR="008B0CF6">
        <w:rPr>
          <w:rFonts w:ascii="Arial" w:hAnsi="Arial" w:cs="Arial"/>
          <w:sz w:val="24"/>
          <w:szCs w:val="24"/>
        </w:rPr>
        <w:t xml:space="preserve"> </w:t>
      </w:r>
      <w:hyperlink r:id="rId10" w:history="1">
        <w:r w:rsidR="008B0CF6" w:rsidRPr="00036F9C">
          <w:rPr>
            <w:rStyle w:val="Hyperlink"/>
            <w:rFonts w:ascii="Arial" w:hAnsi="Arial" w:cs="Arial"/>
            <w:sz w:val="24"/>
            <w:szCs w:val="24"/>
          </w:rPr>
          <w:t>http://www.bbc.co.uk/news/uk-england-coventry-warwickshire-24111535</w:t>
        </w:r>
      </w:hyperlink>
      <w:r>
        <w:rPr>
          <w:rFonts w:ascii="Arial" w:hAnsi="Arial" w:cs="Arial"/>
          <w:sz w:val="24"/>
          <w:szCs w:val="24"/>
        </w:rPr>
        <w:t xml:space="preserve"> </w:t>
      </w:r>
      <w:r w:rsidR="008B0CF6" w:rsidRPr="008B0CF6">
        <w:rPr>
          <w:rFonts w:ascii="Arial" w:hAnsi="Arial" w:cs="Arial"/>
          <w:sz w:val="24"/>
          <w:szCs w:val="24"/>
        </w:rPr>
        <w:t>[Accessed 5th April 2018]</w:t>
      </w:r>
    </w:p>
    <w:p w14:paraId="60DDFF77" w14:textId="7296536E" w:rsidR="00DF0D04" w:rsidRDefault="00DF0D04" w:rsidP="006E5BA4">
      <w:pPr>
        <w:spacing w:line="360" w:lineRule="auto"/>
        <w:rPr>
          <w:rFonts w:ascii="Arial" w:hAnsi="Arial" w:cs="Arial"/>
          <w:sz w:val="24"/>
          <w:szCs w:val="24"/>
        </w:rPr>
      </w:pPr>
      <w:proofErr w:type="spellStart"/>
      <w:r>
        <w:rPr>
          <w:rFonts w:ascii="Arial" w:hAnsi="Arial" w:cs="Arial"/>
          <w:sz w:val="24"/>
          <w:szCs w:val="24"/>
        </w:rPr>
        <w:t>Cheminais</w:t>
      </w:r>
      <w:proofErr w:type="spellEnd"/>
      <w:r>
        <w:rPr>
          <w:rFonts w:ascii="Arial" w:hAnsi="Arial" w:cs="Arial"/>
          <w:sz w:val="24"/>
          <w:szCs w:val="24"/>
        </w:rPr>
        <w:t>,</w:t>
      </w:r>
      <w:r w:rsidR="00A5333C">
        <w:rPr>
          <w:rFonts w:ascii="Arial" w:hAnsi="Arial" w:cs="Arial"/>
          <w:sz w:val="24"/>
          <w:szCs w:val="24"/>
        </w:rPr>
        <w:t xml:space="preserve"> </w:t>
      </w:r>
      <w:r>
        <w:rPr>
          <w:rFonts w:ascii="Arial" w:hAnsi="Arial" w:cs="Arial"/>
          <w:sz w:val="24"/>
          <w:szCs w:val="24"/>
        </w:rPr>
        <w:t>R.</w:t>
      </w:r>
      <w:r w:rsidR="00A5333C">
        <w:rPr>
          <w:rFonts w:ascii="Arial" w:hAnsi="Arial" w:cs="Arial"/>
          <w:sz w:val="24"/>
          <w:szCs w:val="24"/>
        </w:rPr>
        <w:t xml:space="preserve"> (2009)</w:t>
      </w:r>
      <w:r>
        <w:rPr>
          <w:rFonts w:ascii="Arial" w:hAnsi="Arial" w:cs="Arial"/>
          <w:sz w:val="24"/>
          <w:szCs w:val="24"/>
        </w:rPr>
        <w:t xml:space="preserve"> Effective Multi-</w:t>
      </w:r>
      <w:r w:rsidR="00A5333C">
        <w:rPr>
          <w:rFonts w:ascii="Arial" w:hAnsi="Arial" w:cs="Arial"/>
          <w:sz w:val="24"/>
          <w:szCs w:val="24"/>
        </w:rPr>
        <w:t>A</w:t>
      </w:r>
      <w:r>
        <w:rPr>
          <w:rFonts w:ascii="Arial" w:hAnsi="Arial" w:cs="Arial"/>
          <w:sz w:val="24"/>
          <w:szCs w:val="24"/>
        </w:rPr>
        <w:t xml:space="preserve">gency Partnerships: Putting </w:t>
      </w:r>
      <w:r w:rsidR="00A5333C">
        <w:rPr>
          <w:rFonts w:ascii="Arial" w:hAnsi="Arial" w:cs="Arial"/>
          <w:sz w:val="24"/>
          <w:szCs w:val="24"/>
        </w:rPr>
        <w:t>E</w:t>
      </w:r>
      <w:r>
        <w:rPr>
          <w:rFonts w:ascii="Arial" w:hAnsi="Arial" w:cs="Arial"/>
          <w:sz w:val="24"/>
          <w:szCs w:val="24"/>
        </w:rPr>
        <w:t>very</w:t>
      </w:r>
      <w:r w:rsidR="00A5333C">
        <w:rPr>
          <w:rFonts w:ascii="Arial" w:hAnsi="Arial" w:cs="Arial"/>
          <w:sz w:val="24"/>
          <w:szCs w:val="24"/>
        </w:rPr>
        <w:t xml:space="preserve"> C</w:t>
      </w:r>
      <w:r>
        <w:rPr>
          <w:rFonts w:ascii="Arial" w:hAnsi="Arial" w:cs="Arial"/>
          <w:sz w:val="24"/>
          <w:szCs w:val="24"/>
        </w:rPr>
        <w:t>hild Matters in to practi</w:t>
      </w:r>
      <w:r w:rsidR="00A5333C">
        <w:rPr>
          <w:rFonts w:ascii="Arial" w:hAnsi="Arial" w:cs="Arial"/>
          <w:sz w:val="24"/>
          <w:szCs w:val="24"/>
        </w:rPr>
        <w:t>ce, London: Sage</w:t>
      </w:r>
    </w:p>
    <w:p w14:paraId="717C5667" w14:textId="2AC4C4B8" w:rsidR="00DF0D04" w:rsidRDefault="008B5144" w:rsidP="006E5BA4">
      <w:pPr>
        <w:spacing w:line="360" w:lineRule="auto"/>
        <w:rPr>
          <w:rFonts w:ascii="Arial" w:hAnsi="Arial" w:cs="Arial"/>
          <w:sz w:val="24"/>
          <w:szCs w:val="24"/>
        </w:rPr>
      </w:pPr>
      <w:r>
        <w:rPr>
          <w:rFonts w:ascii="Arial" w:hAnsi="Arial" w:cs="Arial"/>
          <w:sz w:val="24"/>
          <w:szCs w:val="24"/>
        </w:rPr>
        <w:t xml:space="preserve">Department For Education (2012) </w:t>
      </w:r>
      <w:r w:rsidRPr="00FE1F43">
        <w:rPr>
          <w:rFonts w:ascii="Arial" w:hAnsi="Arial" w:cs="Arial"/>
          <w:i/>
          <w:sz w:val="24"/>
          <w:szCs w:val="24"/>
        </w:rPr>
        <w:t>Multi-agency working</w:t>
      </w:r>
      <w:r>
        <w:rPr>
          <w:rFonts w:ascii="Arial" w:hAnsi="Arial" w:cs="Arial"/>
          <w:sz w:val="24"/>
          <w:szCs w:val="24"/>
        </w:rPr>
        <w:t xml:space="preserve">, [online] Available from: </w:t>
      </w:r>
      <w:hyperlink r:id="rId11" w:history="1">
        <w:r w:rsidR="00FE1F43" w:rsidRPr="001A7DC2">
          <w:rPr>
            <w:rStyle w:val="Hyperlink"/>
            <w:rFonts w:ascii="Arial" w:hAnsi="Arial" w:cs="Arial"/>
            <w:sz w:val="24"/>
            <w:szCs w:val="24"/>
          </w:rPr>
          <w:t>http://webarchive.nationalarchives.gov.uk/20130903161358/http://education.gov.uk/childrenandyoungpeople/strategy/intergratedworking</w:t>
        </w:r>
      </w:hyperlink>
      <w:r w:rsidR="00FE1F43">
        <w:rPr>
          <w:rFonts w:ascii="Arial" w:hAnsi="Arial" w:cs="Arial"/>
          <w:sz w:val="24"/>
          <w:szCs w:val="24"/>
        </w:rPr>
        <w:t xml:space="preserve"> [Accessed 24th March 2018]</w:t>
      </w:r>
    </w:p>
    <w:p w14:paraId="59BB96B7" w14:textId="1060A8AE" w:rsidR="002E6799" w:rsidRDefault="002E6799" w:rsidP="006E5BA4">
      <w:pPr>
        <w:spacing w:line="360" w:lineRule="auto"/>
        <w:rPr>
          <w:rFonts w:ascii="Arial" w:hAnsi="Arial" w:cs="Arial"/>
          <w:sz w:val="24"/>
          <w:szCs w:val="24"/>
        </w:rPr>
      </w:pPr>
      <w:r>
        <w:rPr>
          <w:rFonts w:ascii="Arial" w:hAnsi="Arial" w:cs="Arial"/>
          <w:sz w:val="24"/>
          <w:szCs w:val="24"/>
        </w:rPr>
        <w:t xml:space="preserve">Home office (2003) Every child Matters [online] Available from: </w:t>
      </w:r>
      <w:hyperlink r:id="rId12" w:history="1">
        <w:r w:rsidRPr="001A7DC2">
          <w:rPr>
            <w:rStyle w:val="Hyperlink"/>
            <w:rFonts w:ascii="Arial" w:hAnsi="Arial" w:cs="Arial"/>
            <w:sz w:val="24"/>
            <w:szCs w:val="24"/>
          </w:rPr>
          <w:t>http://www.gov.uk/government/publications/every-child-matters</w:t>
        </w:r>
      </w:hyperlink>
      <w:r>
        <w:rPr>
          <w:rFonts w:ascii="Arial" w:hAnsi="Arial" w:cs="Arial"/>
          <w:sz w:val="24"/>
          <w:szCs w:val="24"/>
        </w:rPr>
        <w:t xml:space="preserve"> [Accessed 12th March] </w:t>
      </w:r>
      <w:r w:rsidR="00E33E8E">
        <w:rPr>
          <w:rFonts w:ascii="Arial" w:hAnsi="Arial" w:cs="Arial"/>
          <w:sz w:val="24"/>
          <w:szCs w:val="24"/>
        </w:rPr>
        <w:t>Crown Copyright</w:t>
      </w:r>
    </w:p>
    <w:p w14:paraId="48A944B9" w14:textId="3F099F97" w:rsidR="00D4516E" w:rsidRDefault="0033746C" w:rsidP="006E5BA4">
      <w:pPr>
        <w:spacing w:line="360" w:lineRule="auto"/>
        <w:rPr>
          <w:rFonts w:ascii="Arial" w:hAnsi="Arial" w:cs="Arial"/>
          <w:sz w:val="24"/>
          <w:szCs w:val="24"/>
        </w:rPr>
      </w:pPr>
      <w:r>
        <w:rPr>
          <w:rFonts w:ascii="Arial" w:hAnsi="Arial" w:cs="Arial"/>
          <w:sz w:val="24"/>
          <w:szCs w:val="24"/>
        </w:rPr>
        <w:t>Gasper</w:t>
      </w:r>
      <w:r w:rsidR="0047100B">
        <w:rPr>
          <w:rFonts w:ascii="Arial" w:hAnsi="Arial" w:cs="Arial"/>
          <w:sz w:val="24"/>
          <w:szCs w:val="24"/>
        </w:rPr>
        <w:t>, M. (20</w:t>
      </w:r>
      <w:r w:rsidR="008B5144">
        <w:rPr>
          <w:rFonts w:ascii="Arial" w:hAnsi="Arial" w:cs="Arial"/>
          <w:sz w:val="24"/>
          <w:szCs w:val="24"/>
        </w:rPr>
        <w:t>10</w:t>
      </w:r>
      <w:r w:rsidR="0047100B">
        <w:rPr>
          <w:rFonts w:ascii="Arial" w:hAnsi="Arial" w:cs="Arial"/>
          <w:sz w:val="24"/>
          <w:szCs w:val="24"/>
        </w:rPr>
        <w:t xml:space="preserve">) </w:t>
      </w:r>
      <w:r w:rsidR="0047100B" w:rsidRPr="0047100B">
        <w:rPr>
          <w:rFonts w:ascii="Arial" w:hAnsi="Arial" w:cs="Arial"/>
          <w:i/>
          <w:sz w:val="24"/>
          <w:szCs w:val="24"/>
        </w:rPr>
        <w:t>Multi Agency Working in Early Years</w:t>
      </w:r>
      <w:r w:rsidR="0047100B">
        <w:rPr>
          <w:rFonts w:ascii="Arial" w:hAnsi="Arial" w:cs="Arial"/>
          <w:sz w:val="24"/>
          <w:szCs w:val="24"/>
        </w:rPr>
        <w:t>, London: Sage</w:t>
      </w:r>
    </w:p>
    <w:p w14:paraId="43864FAA" w14:textId="2C34C1B2" w:rsidR="0047100B" w:rsidRDefault="0047100B" w:rsidP="006E5BA4">
      <w:pPr>
        <w:spacing w:line="360" w:lineRule="auto"/>
        <w:rPr>
          <w:rFonts w:ascii="Arial" w:hAnsi="Arial" w:cs="Arial"/>
          <w:sz w:val="24"/>
          <w:szCs w:val="24"/>
        </w:rPr>
      </w:pPr>
      <w:r>
        <w:rPr>
          <w:rFonts w:ascii="Arial" w:hAnsi="Arial" w:cs="Arial"/>
          <w:sz w:val="24"/>
          <w:szCs w:val="24"/>
        </w:rPr>
        <w:t>Home Office (20</w:t>
      </w:r>
      <w:r w:rsidR="008B5144">
        <w:rPr>
          <w:rFonts w:ascii="Arial" w:hAnsi="Arial" w:cs="Arial"/>
          <w:sz w:val="24"/>
          <w:szCs w:val="24"/>
        </w:rPr>
        <w:t>1</w:t>
      </w:r>
      <w:r>
        <w:rPr>
          <w:rFonts w:ascii="Arial" w:hAnsi="Arial" w:cs="Arial"/>
          <w:sz w:val="24"/>
          <w:szCs w:val="24"/>
        </w:rPr>
        <w:t xml:space="preserve">4) </w:t>
      </w:r>
      <w:r w:rsidRPr="0047100B">
        <w:rPr>
          <w:rFonts w:ascii="Arial" w:hAnsi="Arial" w:cs="Arial"/>
          <w:i/>
          <w:sz w:val="24"/>
          <w:szCs w:val="24"/>
        </w:rPr>
        <w:t>Multi Agency Working and Information Sharing Project, Final Report</w:t>
      </w:r>
      <w:r>
        <w:rPr>
          <w:rFonts w:ascii="Arial" w:hAnsi="Arial" w:cs="Arial"/>
          <w:sz w:val="24"/>
          <w:szCs w:val="24"/>
        </w:rPr>
        <w:t xml:space="preserve"> (July 2014), Crown Copyright</w:t>
      </w:r>
    </w:p>
    <w:p w14:paraId="6B774068" w14:textId="0938E32B" w:rsidR="0047100B" w:rsidRDefault="0047100B" w:rsidP="006E5BA4">
      <w:pPr>
        <w:spacing w:line="360" w:lineRule="auto"/>
        <w:rPr>
          <w:rFonts w:ascii="Arial" w:hAnsi="Arial" w:cs="Arial"/>
          <w:sz w:val="24"/>
          <w:szCs w:val="24"/>
        </w:rPr>
      </w:pPr>
      <w:r>
        <w:rPr>
          <w:rFonts w:ascii="Arial" w:hAnsi="Arial" w:cs="Arial"/>
          <w:sz w:val="24"/>
          <w:szCs w:val="24"/>
        </w:rPr>
        <w:t xml:space="preserve">Lord Laming (2003) </w:t>
      </w:r>
      <w:r w:rsidRPr="0047100B">
        <w:rPr>
          <w:rFonts w:ascii="Arial" w:hAnsi="Arial" w:cs="Arial"/>
          <w:i/>
          <w:sz w:val="24"/>
          <w:szCs w:val="24"/>
        </w:rPr>
        <w:t xml:space="preserve">The Victoria </w:t>
      </w:r>
      <w:proofErr w:type="spellStart"/>
      <w:r w:rsidRPr="0047100B">
        <w:rPr>
          <w:rFonts w:ascii="Arial" w:hAnsi="Arial" w:cs="Arial"/>
          <w:i/>
          <w:sz w:val="24"/>
          <w:szCs w:val="24"/>
        </w:rPr>
        <w:t>Climbe</w:t>
      </w:r>
      <w:proofErr w:type="spellEnd"/>
      <w:r w:rsidRPr="0047100B">
        <w:rPr>
          <w:rFonts w:ascii="Arial" w:hAnsi="Arial" w:cs="Arial"/>
          <w:i/>
          <w:sz w:val="24"/>
          <w:szCs w:val="24"/>
        </w:rPr>
        <w:t xml:space="preserve"> Inquiry</w:t>
      </w:r>
      <w:r>
        <w:rPr>
          <w:rFonts w:ascii="Arial" w:hAnsi="Arial" w:cs="Arial"/>
          <w:sz w:val="24"/>
          <w:szCs w:val="24"/>
        </w:rPr>
        <w:t>, Crown Copyright</w:t>
      </w:r>
    </w:p>
    <w:p w14:paraId="13443020" w14:textId="77777777" w:rsidR="00790A6F" w:rsidRDefault="0047100B" w:rsidP="006E5BA4">
      <w:pPr>
        <w:spacing w:line="360" w:lineRule="auto"/>
        <w:rPr>
          <w:rFonts w:ascii="Arial" w:hAnsi="Arial" w:cs="Arial"/>
          <w:sz w:val="24"/>
          <w:szCs w:val="24"/>
        </w:rPr>
      </w:pPr>
      <w:r>
        <w:rPr>
          <w:rFonts w:ascii="Arial" w:hAnsi="Arial" w:cs="Arial"/>
          <w:sz w:val="24"/>
          <w:szCs w:val="24"/>
        </w:rPr>
        <w:t xml:space="preserve">Lancashire County Council (2015) </w:t>
      </w:r>
      <w:r w:rsidRPr="0047100B">
        <w:rPr>
          <w:rFonts w:ascii="Arial" w:hAnsi="Arial" w:cs="Arial"/>
          <w:i/>
          <w:sz w:val="24"/>
          <w:szCs w:val="24"/>
        </w:rPr>
        <w:t>Multiagency working</w:t>
      </w:r>
      <w:r>
        <w:rPr>
          <w:rFonts w:ascii="Arial" w:hAnsi="Arial" w:cs="Arial"/>
          <w:sz w:val="24"/>
          <w:szCs w:val="24"/>
        </w:rPr>
        <w:t xml:space="preserve">, www3.lancashire.gov.uk/corporate/calander/views/entries/showAtt.asp?id </w:t>
      </w:r>
    </w:p>
    <w:p w14:paraId="4E264E1D" w14:textId="11CD7D14" w:rsidR="0047100B" w:rsidRDefault="00790A6F" w:rsidP="006E5BA4">
      <w:pPr>
        <w:spacing w:line="360" w:lineRule="auto"/>
        <w:rPr>
          <w:rFonts w:ascii="Arial" w:hAnsi="Arial" w:cs="Arial"/>
          <w:sz w:val="24"/>
          <w:szCs w:val="24"/>
        </w:rPr>
      </w:pPr>
      <w:r w:rsidRPr="00790A6F">
        <w:rPr>
          <w:rFonts w:ascii="Arial" w:hAnsi="Arial" w:cs="Arial"/>
          <w:sz w:val="24"/>
          <w:szCs w:val="24"/>
        </w:rPr>
        <w:t>School Provision Map (2017)</w:t>
      </w:r>
      <w:r>
        <w:rPr>
          <w:rFonts w:ascii="Arial" w:hAnsi="Arial" w:cs="Arial"/>
          <w:sz w:val="24"/>
          <w:szCs w:val="24"/>
        </w:rPr>
        <w:t>, [online]</w:t>
      </w:r>
      <w:r w:rsidRPr="00790A6F">
        <w:rPr>
          <w:rFonts w:ascii="Arial" w:hAnsi="Arial" w:cs="Arial"/>
          <w:sz w:val="24"/>
          <w:szCs w:val="24"/>
        </w:rPr>
        <w:t xml:space="preserve"> </w:t>
      </w:r>
      <w:hyperlink r:id="rId13" w:history="1">
        <w:r w:rsidRPr="001A7DC2">
          <w:rPr>
            <w:rStyle w:val="Hyperlink"/>
            <w:rFonts w:ascii="Arial" w:hAnsi="Arial" w:cs="Arial"/>
            <w:sz w:val="24"/>
            <w:szCs w:val="24"/>
          </w:rPr>
          <w:t>https://sdukeyapp.com/library/provisions</w:t>
        </w:r>
      </w:hyperlink>
      <w:r>
        <w:rPr>
          <w:rFonts w:ascii="Arial" w:hAnsi="Arial" w:cs="Arial"/>
          <w:sz w:val="24"/>
          <w:szCs w:val="24"/>
        </w:rPr>
        <w:t xml:space="preserve"> </w:t>
      </w:r>
      <w:r w:rsidRPr="00790A6F">
        <w:rPr>
          <w:rFonts w:ascii="Arial" w:hAnsi="Arial" w:cs="Arial"/>
          <w:sz w:val="24"/>
          <w:szCs w:val="24"/>
        </w:rPr>
        <w:t xml:space="preserve"> [Accessed 24th </w:t>
      </w:r>
      <w:r>
        <w:rPr>
          <w:rFonts w:ascii="Arial" w:hAnsi="Arial" w:cs="Arial"/>
          <w:sz w:val="24"/>
          <w:szCs w:val="24"/>
        </w:rPr>
        <w:t>March</w:t>
      </w:r>
      <w:r w:rsidRPr="00790A6F">
        <w:rPr>
          <w:rFonts w:ascii="Arial" w:hAnsi="Arial" w:cs="Arial"/>
          <w:sz w:val="24"/>
          <w:szCs w:val="24"/>
        </w:rPr>
        <w:t xml:space="preserve"> 2018]</w:t>
      </w:r>
    </w:p>
    <w:p w14:paraId="39FB200F" w14:textId="77777777" w:rsidR="00790A6F" w:rsidRPr="006E5BA4" w:rsidRDefault="00790A6F" w:rsidP="006E5BA4">
      <w:pPr>
        <w:spacing w:line="360" w:lineRule="auto"/>
        <w:rPr>
          <w:rFonts w:ascii="Arial" w:hAnsi="Arial" w:cs="Arial"/>
          <w:sz w:val="24"/>
          <w:szCs w:val="24"/>
        </w:rPr>
      </w:pPr>
    </w:p>
    <w:sectPr w:rsidR="00790A6F" w:rsidRPr="006E5BA4">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195CD7" w14:textId="77777777" w:rsidR="00440E2F" w:rsidRDefault="00440E2F" w:rsidP="00064A0A">
      <w:pPr>
        <w:spacing w:after="0" w:line="240" w:lineRule="auto"/>
      </w:pPr>
      <w:r>
        <w:separator/>
      </w:r>
    </w:p>
  </w:endnote>
  <w:endnote w:type="continuationSeparator" w:id="0">
    <w:p w14:paraId="01C2BDDF" w14:textId="77777777" w:rsidR="00440E2F" w:rsidRDefault="00440E2F" w:rsidP="00064A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80235640"/>
      <w:docPartObj>
        <w:docPartGallery w:val="Page Numbers (Bottom of Page)"/>
        <w:docPartUnique/>
      </w:docPartObj>
    </w:sdtPr>
    <w:sdtEndPr>
      <w:rPr>
        <w:noProof/>
      </w:rPr>
    </w:sdtEndPr>
    <w:sdtContent>
      <w:p w14:paraId="6607ADF1" w14:textId="206262AA" w:rsidR="00440E2F" w:rsidRDefault="00440E2F">
        <w:pPr>
          <w:pStyle w:val="Footer"/>
          <w:jc w:val="center"/>
        </w:pPr>
        <w:r>
          <w:fldChar w:fldCharType="begin"/>
        </w:r>
        <w:r>
          <w:instrText xml:space="preserve"> PAGE   \* MERGEFORMAT </w:instrText>
        </w:r>
        <w:r>
          <w:fldChar w:fldCharType="separate"/>
        </w:r>
        <w:r w:rsidR="004D37BF">
          <w:rPr>
            <w:noProof/>
          </w:rPr>
          <w:t>7</w:t>
        </w:r>
        <w:r>
          <w:rPr>
            <w:noProof/>
          </w:rPr>
          <w:fldChar w:fldCharType="end"/>
        </w:r>
      </w:p>
    </w:sdtContent>
  </w:sdt>
  <w:p w14:paraId="4FA8DB07" w14:textId="77777777" w:rsidR="00440E2F" w:rsidRDefault="00440E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7AEF58" w14:textId="77777777" w:rsidR="00440E2F" w:rsidRDefault="00440E2F" w:rsidP="00064A0A">
      <w:pPr>
        <w:spacing w:after="0" w:line="240" w:lineRule="auto"/>
      </w:pPr>
      <w:r>
        <w:separator/>
      </w:r>
    </w:p>
  </w:footnote>
  <w:footnote w:type="continuationSeparator" w:id="0">
    <w:p w14:paraId="5BFD742F" w14:textId="77777777" w:rsidR="00440E2F" w:rsidRDefault="00440E2F" w:rsidP="00064A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AD04A0" w14:textId="77777777" w:rsidR="00440E2F" w:rsidRDefault="00440E2F" w:rsidP="00064A0A">
    <w:pPr>
      <w:pStyle w:val="Header"/>
    </w:pPr>
    <w:r>
      <w:tab/>
    </w:r>
    <w:r>
      <w:tab/>
      <w:t>Rachel Axon</w:t>
    </w:r>
  </w:p>
  <w:p w14:paraId="14976EA1" w14:textId="77777777" w:rsidR="00440E2F" w:rsidRDefault="00440E2F" w:rsidP="00064A0A">
    <w:pPr>
      <w:pStyle w:val="Header"/>
    </w:pPr>
    <w:r>
      <w:tab/>
    </w:r>
    <w:r>
      <w:tab/>
      <w:t>Student no: 1502367</w:t>
    </w:r>
  </w:p>
  <w:p w14:paraId="107BDDC0" w14:textId="77777777" w:rsidR="00440E2F" w:rsidRDefault="00440E2F" w:rsidP="00064A0A">
    <w:pPr>
      <w:pStyle w:val="Header"/>
    </w:pPr>
    <w:r>
      <w:tab/>
      <w:t xml:space="preserve">                                                                                                                                                                    SJTA5010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64A0A"/>
    <w:rsid w:val="00031815"/>
    <w:rsid w:val="00064A0A"/>
    <w:rsid w:val="00086BE4"/>
    <w:rsid w:val="00097E9A"/>
    <w:rsid w:val="000A0217"/>
    <w:rsid w:val="000A6719"/>
    <w:rsid w:val="000B361A"/>
    <w:rsid w:val="000E5253"/>
    <w:rsid w:val="00132A12"/>
    <w:rsid w:val="001465F9"/>
    <w:rsid w:val="0016736B"/>
    <w:rsid w:val="0017077E"/>
    <w:rsid w:val="001766AE"/>
    <w:rsid w:val="001B4C5C"/>
    <w:rsid w:val="001F4894"/>
    <w:rsid w:val="00230727"/>
    <w:rsid w:val="002D0F1E"/>
    <w:rsid w:val="002D1443"/>
    <w:rsid w:val="002E2099"/>
    <w:rsid w:val="002E6799"/>
    <w:rsid w:val="003024C6"/>
    <w:rsid w:val="0033746C"/>
    <w:rsid w:val="00352B4B"/>
    <w:rsid w:val="00365B51"/>
    <w:rsid w:val="003B75AC"/>
    <w:rsid w:val="00405418"/>
    <w:rsid w:val="00415D0A"/>
    <w:rsid w:val="004279CC"/>
    <w:rsid w:val="00440E2F"/>
    <w:rsid w:val="004456A7"/>
    <w:rsid w:val="0047100B"/>
    <w:rsid w:val="00496BD4"/>
    <w:rsid w:val="004D37BF"/>
    <w:rsid w:val="004F0C22"/>
    <w:rsid w:val="00545425"/>
    <w:rsid w:val="00575570"/>
    <w:rsid w:val="005D1C20"/>
    <w:rsid w:val="006754CD"/>
    <w:rsid w:val="006826E1"/>
    <w:rsid w:val="006B677B"/>
    <w:rsid w:val="006D502B"/>
    <w:rsid w:val="006E5BA4"/>
    <w:rsid w:val="00712999"/>
    <w:rsid w:val="007273CC"/>
    <w:rsid w:val="00776C8B"/>
    <w:rsid w:val="00790A6F"/>
    <w:rsid w:val="007A55F2"/>
    <w:rsid w:val="007E2337"/>
    <w:rsid w:val="007E7B7E"/>
    <w:rsid w:val="007F5EDC"/>
    <w:rsid w:val="007F699F"/>
    <w:rsid w:val="008419E4"/>
    <w:rsid w:val="00842074"/>
    <w:rsid w:val="008531C2"/>
    <w:rsid w:val="008674C5"/>
    <w:rsid w:val="008B0CF6"/>
    <w:rsid w:val="008B5144"/>
    <w:rsid w:val="008C1D8C"/>
    <w:rsid w:val="008F4D79"/>
    <w:rsid w:val="00904791"/>
    <w:rsid w:val="0092461D"/>
    <w:rsid w:val="00926096"/>
    <w:rsid w:val="00944578"/>
    <w:rsid w:val="0096437F"/>
    <w:rsid w:val="0097217F"/>
    <w:rsid w:val="00992380"/>
    <w:rsid w:val="009D2853"/>
    <w:rsid w:val="009D47AD"/>
    <w:rsid w:val="009D5FBC"/>
    <w:rsid w:val="00A5333C"/>
    <w:rsid w:val="00A542A3"/>
    <w:rsid w:val="00A601FC"/>
    <w:rsid w:val="00AB34B4"/>
    <w:rsid w:val="00AB3793"/>
    <w:rsid w:val="00B63BA1"/>
    <w:rsid w:val="00B655B2"/>
    <w:rsid w:val="00BB0EE2"/>
    <w:rsid w:val="00BB6275"/>
    <w:rsid w:val="00BB6BCC"/>
    <w:rsid w:val="00BC1005"/>
    <w:rsid w:val="00C11715"/>
    <w:rsid w:val="00C37CE4"/>
    <w:rsid w:val="00C5410D"/>
    <w:rsid w:val="00CC65C7"/>
    <w:rsid w:val="00CE6A63"/>
    <w:rsid w:val="00D4516E"/>
    <w:rsid w:val="00D61D6A"/>
    <w:rsid w:val="00D668A5"/>
    <w:rsid w:val="00DF0D04"/>
    <w:rsid w:val="00E125DD"/>
    <w:rsid w:val="00E33E8E"/>
    <w:rsid w:val="00EC6387"/>
    <w:rsid w:val="00ED7ABA"/>
    <w:rsid w:val="00F248E5"/>
    <w:rsid w:val="00F60C7D"/>
    <w:rsid w:val="00FE1F43"/>
    <w:rsid w:val="00FF54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622BC"/>
  <w15:docId w15:val="{35E329D8-AA80-4A39-805C-AEA23417B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4A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A0A"/>
  </w:style>
  <w:style w:type="paragraph" w:styleId="Footer">
    <w:name w:val="footer"/>
    <w:basedOn w:val="Normal"/>
    <w:link w:val="FooterChar"/>
    <w:uiPriority w:val="99"/>
    <w:unhideWhenUsed/>
    <w:rsid w:val="00064A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A0A"/>
  </w:style>
  <w:style w:type="paragraph" w:styleId="BalloonText">
    <w:name w:val="Balloon Text"/>
    <w:basedOn w:val="Normal"/>
    <w:link w:val="BalloonTextChar"/>
    <w:uiPriority w:val="99"/>
    <w:semiHidden/>
    <w:unhideWhenUsed/>
    <w:rsid w:val="00B63B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3BA1"/>
    <w:rPr>
      <w:rFonts w:ascii="Segoe UI" w:hAnsi="Segoe UI" w:cs="Segoe UI"/>
      <w:sz w:val="18"/>
      <w:szCs w:val="18"/>
    </w:rPr>
  </w:style>
  <w:style w:type="character" w:styleId="Hyperlink">
    <w:name w:val="Hyperlink"/>
    <w:basedOn w:val="DefaultParagraphFont"/>
    <w:uiPriority w:val="99"/>
    <w:unhideWhenUsed/>
    <w:rsid w:val="004F0C22"/>
    <w:rPr>
      <w:color w:val="0000FF" w:themeColor="hyperlink"/>
      <w:u w:val="single"/>
    </w:rPr>
  </w:style>
  <w:style w:type="character" w:styleId="UnresolvedMention">
    <w:name w:val="Unresolved Mention"/>
    <w:basedOn w:val="DefaultParagraphFont"/>
    <w:uiPriority w:val="99"/>
    <w:semiHidden/>
    <w:unhideWhenUsed/>
    <w:rsid w:val="004F0C2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s.bbc.co.uk/1/hi/uk/2062590.stm" TargetMode="External"/><Relationship Id="rId13" Type="http://schemas.openxmlformats.org/officeDocument/2006/relationships/hyperlink" Target="https://sdukeyapp.com/library/provisions" TargetMode="External"/><Relationship Id="rId3" Type="http://schemas.openxmlformats.org/officeDocument/2006/relationships/settings" Target="settings.xml"/><Relationship Id="rId7" Type="http://schemas.openxmlformats.org/officeDocument/2006/relationships/hyperlink" Target="http://www.area43.co.uk/" TargetMode="External"/><Relationship Id="rId12" Type="http://schemas.openxmlformats.org/officeDocument/2006/relationships/hyperlink" Target="http://www.gov.uk/government/publications/every-child-matter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ebarchive.nationalarchives.gov.uk/20130903161358/http://education.gov.uk/childrenandyoungpeople/strategy/intergratedworking"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bbc.co.uk/news/uk-england-coventry-warwickshire-24111535" TargetMode="External"/><Relationship Id="rId4" Type="http://schemas.openxmlformats.org/officeDocument/2006/relationships/webSettings" Target="webSettings.xml"/><Relationship Id="rId9" Type="http://schemas.openxmlformats.org/officeDocument/2006/relationships/hyperlink" Target="http://www.bbc.co.uk/news/uk-11626806"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997D1D-147D-468C-9CF5-12E797201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776</TotalTime>
  <Pages>9</Pages>
  <Words>2885</Words>
  <Characters>16450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19297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 Axon</dc:creator>
  <cp:lastModifiedBy>Elicia Axon</cp:lastModifiedBy>
  <cp:revision>44</cp:revision>
  <cp:lastPrinted>2018-03-21T13:34:00Z</cp:lastPrinted>
  <dcterms:created xsi:type="dcterms:W3CDTF">2018-02-05T20:42:00Z</dcterms:created>
  <dcterms:modified xsi:type="dcterms:W3CDTF">2018-04-09T14:39:00Z</dcterms:modified>
</cp:coreProperties>
</file>