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75194" w14:textId="77777777" w:rsidR="00CF0F9B" w:rsidRDefault="00000000">
      <w:pPr>
        <w:spacing w:after="80"/>
        <w:jc w:val="center"/>
      </w:pPr>
      <w:r>
        <w:rPr>
          <w:b/>
          <w:bCs/>
          <w:color w:val="1F3864"/>
          <w:sz w:val="36"/>
          <w:szCs w:val="36"/>
        </w:rPr>
        <w:t>Procurement Route and Tendering Strategy</w:t>
      </w:r>
    </w:p>
    <w:p w14:paraId="5B817F52" w14:textId="77777777" w:rsidR="00CF0F9B" w:rsidRDefault="00000000">
      <w:pPr>
        <w:spacing w:after="80"/>
        <w:jc w:val="center"/>
      </w:pPr>
      <w:r>
        <w:rPr>
          <w:b/>
          <w:bCs/>
          <w:color w:val="2E5496"/>
          <w:sz w:val="26"/>
          <w:szCs w:val="26"/>
        </w:rPr>
        <w:t>Centre of Excellence for Construction Training, Swansea SA1</w:t>
      </w:r>
    </w:p>
    <w:p w14:paraId="1A26D2F2" w14:textId="77777777" w:rsidR="00252AB1" w:rsidRDefault="00252AB1" w:rsidP="00252AB1">
      <w:pPr>
        <w:pStyle w:val="Strong1"/>
      </w:pPr>
    </w:p>
    <w:p w14:paraId="63445C05" w14:textId="78B86749" w:rsidR="00CF0F9B" w:rsidRPr="004D4F22" w:rsidRDefault="00000000" w:rsidP="00252AB1">
      <w:pPr>
        <w:pStyle w:val="Strong1"/>
      </w:pPr>
      <w:r w:rsidRPr="004D4F22">
        <w:t>Introduction</w:t>
      </w:r>
    </w:p>
    <w:p w14:paraId="508B1AC9" w14:textId="002144CA" w:rsidR="00CF0F9B" w:rsidRPr="004D4F22" w:rsidRDefault="00000000">
      <w:pPr>
        <w:spacing w:before="100" w:after="100"/>
        <w:jc w:val="both"/>
      </w:pPr>
      <w:r w:rsidRPr="004D4F22">
        <w:t>Procurement within the construction industry refers to the process by which a client obtains the services necessary to design and construct a built asset. The strategy selected directly determines how responsibilities for design, construction and risk are allocated between the client, consultants and contractors, and consequently has a significant bearing on project cost, programme,</w:t>
      </w:r>
      <w:r w:rsidR="007F1C78" w:rsidRPr="004D4F22">
        <w:t xml:space="preserve"> </w:t>
      </w:r>
      <w:r w:rsidRPr="004D4F22">
        <w:t>quality and overall delivery (</w:t>
      </w:r>
      <w:r w:rsidR="007F1C78" w:rsidRPr="004D4F22">
        <w:t>RICS 2024).</w:t>
      </w:r>
    </w:p>
    <w:p w14:paraId="038F6B3D" w14:textId="42F90342" w:rsidR="00CF0F9B" w:rsidRPr="004D4F22" w:rsidRDefault="00000000">
      <w:pPr>
        <w:spacing w:before="100" w:after="100"/>
        <w:jc w:val="both"/>
      </w:pPr>
      <w:r w:rsidRPr="004D4F22">
        <w:t>The proposed development involves the construction of a new centre of excellence for construction training in Swansea</w:t>
      </w:r>
      <w:r w:rsidR="00AF7020" w:rsidRPr="004D4F22">
        <w:t xml:space="preserve">, </w:t>
      </w:r>
      <w:r w:rsidRPr="004D4F22">
        <w:t xml:space="preserve">SA1. Having recently secured external funding, the developer must demonstrate that the project can be delivered within the allocated budget whilst maintaining high construction standards appropriate to an educational facility. The selection of an appropriate procurement route is </w:t>
      </w:r>
      <w:r w:rsidR="00F51423">
        <w:t>crucial</w:t>
      </w:r>
      <w:r w:rsidRPr="004D4F22">
        <w:t xml:space="preserve"> </w:t>
      </w:r>
      <w:r w:rsidR="00F51423">
        <w:t>for</w:t>
      </w:r>
      <w:r w:rsidRPr="004D4F22">
        <w:t xml:space="preserve"> the project's success.</w:t>
      </w:r>
    </w:p>
    <w:p w14:paraId="3011AAF3" w14:textId="5B64ED7B" w:rsidR="00CF0F9B" w:rsidRPr="004D4F22" w:rsidRDefault="00000000">
      <w:pPr>
        <w:spacing w:before="100" w:after="100"/>
        <w:jc w:val="both"/>
      </w:pPr>
      <w:r w:rsidRPr="004D4F22">
        <w:t>This report evaluates three procurement routes commonly employed within the UK construction industry</w:t>
      </w:r>
      <w:r w:rsidR="007C32EC" w:rsidRPr="004D4F22">
        <w:t>:</w:t>
      </w:r>
      <w:r w:rsidRPr="004D4F22">
        <w:t xml:space="preserve"> traditional procurement,</w:t>
      </w:r>
      <w:r w:rsidR="000B090D" w:rsidRPr="004D4F22">
        <w:t xml:space="preserve"> </w:t>
      </w:r>
      <w:r w:rsidRPr="004D4F22">
        <w:t>design and build procurement and management procurement. Each is assessed against the specific priorities of this project. Based on this evaluation, the most appropriate strategy is recommended. The report further identifies and justifies a suitable tendering process consistent with the recommended procurement route.</w:t>
      </w:r>
    </w:p>
    <w:p w14:paraId="374DA964" w14:textId="77777777" w:rsidR="000318A6" w:rsidRPr="004D4F22" w:rsidRDefault="000318A6" w:rsidP="00252AB1">
      <w:pPr>
        <w:pStyle w:val="Strong1"/>
      </w:pPr>
    </w:p>
    <w:p w14:paraId="30D7F110" w14:textId="682A3C06" w:rsidR="00CF0F9B" w:rsidRPr="004D4F22" w:rsidRDefault="00000000" w:rsidP="00252AB1">
      <w:pPr>
        <w:pStyle w:val="Strong1"/>
      </w:pPr>
      <w:r w:rsidRPr="004D4F22">
        <w:t>Project Feasibility Considerations</w:t>
      </w:r>
    </w:p>
    <w:p w14:paraId="6747C2E9" w14:textId="03AF77E1" w:rsidR="00CF0F9B" w:rsidRPr="004D4F22" w:rsidRDefault="00000000">
      <w:pPr>
        <w:spacing w:before="100" w:after="100"/>
        <w:jc w:val="both"/>
      </w:pPr>
      <w:r w:rsidRPr="004D4F22">
        <w:t xml:space="preserve">Before selecting a procurement strategy, it is essential to assess the viability of the proposed development across financial, programme and technical dimensions. A feasibility study identifies risks and informs decision-making at an early stage, helping to ensure that significant resources are only committed to </w:t>
      </w:r>
      <w:r w:rsidR="008533C4">
        <w:t>a demonstrably achievable project</w:t>
      </w:r>
      <w:r w:rsidRPr="004D4F22">
        <w:t xml:space="preserve"> (</w:t>
      </w:r>
      <w:proofErr w:type="spellStart"/>
      <w:r w:rsidR="00676839" w:rsidRPr="004D4F22">
        <w:t>Overvest</w:t>
      </w:r>
      <w:proofErr w:type="spellEnd"/>
      <w:r w:rsidR="00676839" w:rsidRPr="004D4F22">
        <w:t>, M. 2023)</w:t>
      </w:r>
    </w:p>
    <w:p w14:paraId="470D4527" w14:textId="77777777" w:rsidR="00CF0F9B" w:rsidRPr="004D4F22" w:rsidRDefault="00000000">
      <w:pPr>
        <w:spacing w:before="100" w:after="100"/>
        <w:jc w:val="both"/>
      </w:pPr>
      <w:r w:rsidRPr="004D4F22">
        <w:t>Financial feasibility is the primary concern. The development has been secured through external funding, meaning the developer must exercise disciplined cost control and is unlikely to have access to significant contingency finance. Procurement routes that offer early and reliable cost certainty are therefore most advantageous.</w:t>
      </w:r>
    </w:p>
    <w:p w14:paraId="6322C135" w14:textId="5945D201" w:rsidR="00CF0F9B" w:rsidRPr="004D4F22" w:rsidRDefault="00000000">
      <w:pPr>
        <w:spacing w:before="100" w:after="100"/>
        <w:jc w:val="both"/>
      </w:pPr>
      <w:r w:rsidRPr="004D4F22">
        <w:t>Programme feasibility is also relevant. A construction training centre will typically need to become operational within a defined timeframe to fulfil commitments made to funders and to support planned educational programmes. Procurement strategies that enable efficient delivery</w:t>
      </w:r>
      <w:r w:rsidR="00BC7F8D" w:rsidRPr="004D4F22">
        <w:t xml:space="preserve"> </w:t>
      </w:r>
      <w:r w:rsidRPr="004D4F22">
        <w:t>and</w:t>
      </w:r>
      <w:r w:rsidR="00BC7F8D" w:rsidRPr="004D4F22">
        <w:t>,</w:t>
      </w:r>
      <w:r w:rsidRPr="004D4F22">
        <w:t xml:space="preserve"> where possible</w:t>
      </w:r>
      <w:r w:rsidR="006C5280" w:rsidRPr="004D4F22">
        <w:t>,</w:t>
      </w:r>
      <w:r w:rsidRPr="004D4F22">
        <w:t xml:space="preserve"> allow design and construction activities to overlap are therefore preferable.</w:t>
      </w:r>
    </w:p>
    <w:p w14:paraId="475AF881" w14:textId="25C0EDE1" w:rsidR="00CF0F9B" w:rsidRPr="004D4F22" w:rsidRDefault="00000000">
      <w:pPr>
        <w:spacing w:before="100" w:after="100"/>
        <w:jc w:val="both"/>
      </w:pPr>
      <w:r w:rsidRPr="004D4F22">
        <w:t xml:space="preserve">Finally, the technical complexity of the facility must be considered. A construction training centre is likely to include specialist workshops, practical training spaces, classrooms and ancillary accommodation, each with distinct design requirements. Compliance with the Building Regulations 2010 and the Construction Design and Management Regulations 2015 (CDM 2015) will be mandatory, placing duties on the client, designers and contractors to manage health and safety risks throughout the project lifecycle </w:t>
      </w:r>
      <w:r w:rsidR="004530B0" w:rsidRPr="004D4F22">
        <w:t>(</w:t>
      </w:r>
      <w:r w:rsidRPr="004D4F22">
        <w:t>Health and Safety Executive</w:t>
      </w:r>
      <w:r w:rsidR="004530B0" w:rsidRPr="004D4F22">
        <w:t xml:space="preserve">, </w:t>
      </w:r>
      <w:r w:rsidRPr="004D4F22">
        <w:t>2015</w:t>
      </w:r>
      <w:r w:rsidR="00545BA9">
        <w:t>a</w:t>
      </w:r>
      <w:r w:rsidRPr="004D4F22">
        <w:t>). The procurement route must facilitate effective coordination between all project participants.</w:t>
      </w:r>
    </w:p>
    <w:p w14:paraId="19F38F2A" w14:textId="77777777" w:rsidR="001678E0" w:rsidRPr="004D4F22" w:rsidRDefault="001678E0" w:rsidP="00252AB1">
      <w:pPr>
        <w:pStyle w:val="Strong1"/>
      </w:pPr>
    </w:p>
    <w:p w14:paraId="07FC3612" w14:textId="4E226E70" w:rsidR="00CF0F9B" w:rsidRPr="004D4F22" w:rsidRDefault="00000000" w:rsidP="00252AB1">
      <w:pPr>
        <w:pStyle w:val="Strong1"/>
      </w:pPr>
      <w:r w:rsidRPr="004D4F22">
        <w:t>Procurement Routes</w:t>
      </w:r>
    </w:p>
    <w:p w14:paraId="71B315C5" w14:textId="740B4AD3" w:rsidR="00CF0F9B" w:rsidRPr="004D4F22" w:rsidRDefault="00000000" w:rsidP="00252AB1">
      <w:pPr>
        <w:pStyle w:val="Strong1"/>
      </w:pPr>
      <w:r w:rsidRPr="004D4F22">
        <w:t>Traditional Procurement</w:t>
      </w:r>
    </w:p>
    <w:p w14:paraId="7E572079" w14:textId="76BE35E2" w:rsidR="00CF0F9B" w:rsidRPr="004D4F22" w:rsidRDefault="00000000">
      <w:pPr>
        <w:spacing w:before="100" w:after="100"/>
        <w:jc w:val="both"/>
      </w:pPr>
      <w:r w:rsidRPr="004D4F22">
        <w:t>Traditional procurement, commonly referred to as the design-bid-build method, is one of the most established routes in the UK construction industry</w:t>
      </w:r>
      <w:r w:rsidR="00AB5E5B" w:rsidRPr="004D4F22">
        <w:t xml:space="preserve"> </w:t>
      </w:r>
      <w:r w:rsidRPr="004D4F22">
        <w:t>(</w:t>
      </w:r>
      <w:r w:rsidR="00AB5E5B" w:rsidRPr="004D4F22">
        <w:t>designingbuildings.co.uk, 2023</w:t>
      </w:r>
      <w:r w:rsidRPr="004D4F22">
        <w:t>). Under this arrangement, the client appoints a professional design team</w:t>
      </w:r>
      <w:r w:rsidR="00D316EE" w:rsidRPr="004D4F22">
        <w:t>,</w:t>
      </w:r>
      <w:r w:rsidRPr="004D4F22">
        <w:t xml:space="preserve"> typically comprising </w:t>
      </w:r>
      <w:r w:rsidRPr="004D4F22">
        <w:lastRenderedPageBreak/>
        <w:t>an architect, structural engineer, mechanical and electrical engineer and quantity surveyor</w:t>
      </w:r>
      <w:r w:rsidR="00D316EE" w:rsidRPr="004D4F22">
        <w:t>. T</w:t>
      </w:r>
      <w:r w:rsidRPr="004D4F22">
        <w:t>o</w:t>
      </w:r>
      <w:r w:rsidR="00D316EE" w:rsidRPr="004D4F22">
        <w:t>gether</w:t>
      </w:r>
      <w:r w:rsidR="00E978F2" w:rsidRPr="004D4F22">
        <w:t>,</w:t>
      </w:r>
      <w:r w:rsidR="00D316EE" w:rsidRPr="004D4F22">
        <w:t xml:space="preserve"> they</w:t>
      </w:r>
      <w:r w:rsidRPr="004D4F22">
        <w:t xml:space="preserve"> produce a complete design before contractors are invited to submit competitive tenders for the construction works.</w:t>
      </w:r>
    </w:p>
    <w:p w14:paraId="6F85B02D" w14:textId="0A4B027F" w:rsidR="00CF0F9B" w:rsidRPr="004D4F22" w:rsidRDefault="00000000">
      <w:pPr>
        <w:spacing w:before="100" w:after="100"/>
        <w:jc w:val="both"/>
      </w:pPr>
      <w:r w:rsidRPr="004D4F22">
        <w:t>The principal advantage of traditional procurement is the high degree of design control retained by the client. Because the design is fully developed prior to tendering, the client can ensure the building meets specific functional and aesthetic requirements. Competitive tendering on a defined scope also promotes transparency and can deliver value for money (</w:t>
      </w:r>
      <w:r w:rsidR="00214810" w:rsidRPr="004D4F22">
        <w:br/>
        <w:t xml:space="preserve">Builtinteriors.com. 2023). </w:t>
      </w:r>
      <w:r w:rsidRPr="004D4F22">
        <w:t>Accountability is clear</w:t>
      </w:r>
      <w:r w:rsidR="000E6B83">
        <w:t>;</w:t>
      </w:r>
      <w:r w:rsidRPr="004D4F22">
        <w:t xml:space="preserve"> the design team is responsible for the design, and the contractor for its execution.</w:t>
      </w:r>
    </w:p>
    <w:p w14:paraId="76C48FAD" w14:textId="7C8796FD" w:rsidR="00CF0F9B" w:rsidRPr="004D4F22" w:rsidRDefault="00000000">
      <w:pPr>
        <w:spacing w:before="100" w:after="100"/>
        <w:jc w:val="both"/>
      </w:pPr>
      <w:r w:rsidRPr="004D4F22">
        <w:t xml:space="preserve">However, traditional procurement carries notable disadvantages. The sequential nature of design then construction invariably extends the overall programme. The contractor </w:t>
      </w:r>
      <w:r w:rsidR="003A42E7" w:rsidRPr="004D4F22">
        <w:t>is not involved</w:t>
      </w:r>
      <w:r w:rsidRPr="004D4F22">
        <w:t xml:space="preserve"> during the</w:t>
      </w:r>
      <w:r w:rsidR="003A42E7" w:rsidRPr="004D4F22">
        <w:t xml:space="preserve"> </w:t>
      </w:r>
      <w:r w:rsidRPr="004D4F22">
        <w:t>design phase, which limits the opportunity to improve buildability or introduce more cost-effective solutions. Additionally, design changes after contract award are likely to generate additional cost and delay through the variation mechanism.</w:t>
      </w:r>
    </w:p>
    <w:p w14:paraId="13A06DC4" w14:textId="77777777" w:rsidR="00A313AE" w:rsidRPr="004D4F22" w:rsidRDefault="00A313AE" w:rsidP="00252AB1">
      <w:pPr>
        <w:pStyle w:val="Strong1"/>
      </w:pPr>
    </w:p>
    <w:p w14:paraId="6DC8DE40" w14:textId="1B7C88FF" w:rsidR="00CF0F9B" w:rsidRPr="004D4F22" w:rsidRDefault="00000000" w:rsidP="00252AB1">
      <w:pPr>
        <w:pStyle w:val="Strong1"/>
      </w:pPr>
      <w:r w:rsidRPr="004D4F22">
        <w:t>Design and Build Procurement</w:t>
      </w:r>
    </w:p>
    <w:p w14:paraId="4E032793" w14:textId="38880C27" w:rsidR="00CF0F9B" w:rsidRPr="004D4F22" w:rsidRDefault="00000000">
      <w:pPr>
        <w:spacing w:before="100" w:after="100"/>
        <w:jc w:val="both"/>
      </w:pPr>
      <w:r w:rsidRPr="004D4F22">
        <w:t>Design and build (D&amp;B) procurement places responsibility for both the design and construction of the project with a single contractor. The client prepares an Employer's Requirements document setting out the project's objectives, functional requirements and performance standards. Contractors then submit tenders incorporating their proposed design solution and a fixed lump sum price. In the UK, this route is commonly delivered under the JCT Design and Build Contract (</w:t>
      </w:r>
      <w:r w:rsidR="00766E73" w:rsidRPr="004D4F22">
        <w:t>CIOB 2022). </w:t>
      </w:r>
    </w:p>
    <w:p w14:paraId="6A1202A6" w14:textId="5758CE2C" w:rsidR="00CF0F9B" w:rsidRPr="004D4F22" w:rsidRDefault="00000000">
      <w:pPr>
        <w:spacing w:before="100" w:after="100"/>
        <w:jc w:val="both"/>
      </w:pPr>
      <w:r w:rsidRPr="004D4F22">
        <w:t>The primary advantage of D&amp;B is a single point of responsibility. The contractor is accountable for both design quality and construction performance, which simplifies communication and reduces the risk of disputes between designers and contractors</w:t>
      </w:r>
      <w:r w:rsidR="00755DA3" w:rsidRPr="004D4F22">
        <w:t xml:space="preserve"> </w:t>
      </w:r>
      <w:r w:rsidRPr="004D4F22">
        <w:t>(</w:t>
      </w:r>
      <w:r w:rsidR="00755DA3" w:rsidRPr="004D4F22">
        <w:t>Savoie, S. 2024). </w:t>
      </w:r>
      <w:r w:rsidRPr="004D4F22">
        <w:t>Importantly for this project, the contractor provides a fixed price at an early stage, giving the client greater cost certainty and protection against budget overruns.</w:t>
      </w:r>
    </w:p>
    <w:p w14:paraId="4FFC88C0" w14:textId="00DA77D0" w:rsidR="00CF0F9B" w:rsidRPr="004D4F22" w:rsidRDefault="00000000">
      <w:pPr>
        <w:spacing w:before="100" w:after="100"/>
        <w:jc w:val="both"/>
      </w:pPr>
      <w:r w:rsidRPr="004D4F22">
        <w:t>A further benefit is the potential for programme saving through overlapping design and construction activities</w:t>
      </w:r>
      <w:r w:rsidR="003A2032" w:rsidRPr="004D4F22">
        <w:t xml:space="preserve">, </w:t>
      </w:r>
      <w:r w:rsidRPr="004D4F22">
        <w:t>a process sometimes referred to as 'fast-tracking'</w:t>
      </w:r>
      <w:r w:rsidR="003A2032" w:rsidRPr="004D4F22">
        <w:t>,</w:t>
      </w:r>
      <w:r w:rsidRPr="004D4F22">
        <w:t xml:space="preserve"> which may reduce the overall project duration compared with traditional procurement.</w:t>
      </w:r>
    </w:p>
    <w:p w14:paraId="38021E20" w14:textId="6B9AB825" w:rsidR="00602799" w:rsidRPr="004D4F22" w:rsidRDefault="00000000" w:rsidP="00C44FDB">
      <w:pPr>
        <w:spacing w:before="100" w:after="100"/>
        <w:jc w:val="both"/>
      </w:pPr>
      <w:r w:rsidRPr="004D4F22">
        <w:t>The principal disadvantage of D&amp;B is reduced client design control. If the Employer's Requirements are not sufficiently detailed, contractors may resolve design questions in ways that favour cost efficiency over quality. Careful preparation of the Employer's Requirements and the appointment of an independent Employer's Agent to monitor compliance are therefore essential (</w:t>
      </w:r>
      <w:r w:rsidR="00C44FDB" w:rsidRPr="004D4F22">
        <w:t>Clark, S. 2024).</w:t>
      </w:r>
    </w:p>
    <w:p w14:paraId="5B09CEDB" w14:textId="3418D723" w:rsidR="00CF0F9B" w:rsidRPr="004D4F22" w:rsidRDefault="00000000" w:rsidP="00252AB1">
      <w:pPr>
        <w:pStyle w:val="Strong1"/>
      </w:pPr>
      <w:r w:rsidRPr="004D4F22">
        <w:t>Management Procurement</w:t>
      </w:r>
    </w:p>
    <w:p w14:paraId="22519016" w14:textId="00EECC47" w:rsidR="00CF0F9B" w:rsidRPr="004D4F22" w:rsidRDefault="00000000">
      <w:pPr>
        <w:spacing w:before="100" w:after="100"/>
        <w:jc w:val="both"/>
      </w:pPr>
      <w:r w:rsidRPr="004D4F22">
        <w:t xml:space="preserve">Management procurement is characterised by the appointment of a management contractor or construction manager to coordinate construction. Rather than engaging a single main contractor, the project is divided into discrete trade packages awarded to specialist subcontractors. Two variants exist: management contracting, in which the management contractor contracts with trade contractors, and construction management, in which the client contracts directly with each trade contractor </w:t>
      </w:r>
      <w:r w:rsidR="004A21E7" w:rsidRPr="004D4F22">
        <w:t>(JCT 2018</w:t>
      </w:r>
      <w:r w:rsidR="00945DE0" w:rsidRPr="004D4F22">
        <w:t>a</w:t>
      </w:r>
      <w:r w:rsidR="004A21E7" w:rsidRPr="004D4F22">
        <w:t>). </w:t>
      </w:r>
    </w:p>
    <w:p w14:paraId="2E115E61" w14:textId="77777777" w:rsidR="00CF0F9B" w:rsidRPr="004D4F22" w:rsidRDefault="00000000">
      <w:pPr>
        <w:spacing w:before="100" w:after="100"/>
        <w:jc w:val="both"/>
      </w:pPr>
      <w:r w:rsidRPr="004D4F22">
        <w:t>The primary advantage is the ability to accelerate the programme through fast-tracking, as construction can commence before the design is fully complete. This approach also facilitates early contractor involvement, improving buildability and innovation. Management procurement is most suited to large, complex projects where flexibility and speed of delivery are paramount.</w:t>
      </w:r>
    </w:p>
    <w:p w14:paraId="6B5E8687" w14:textId="2FDC508F" w:rsidR="00CF0F9B" w:rsidRPr="004D4F22" w:rsidRDefault="00000000">
      <w:pPr>
        <w:spacing w:before="100" w:after="100"/>
        <w:jc w:val="both"/>
      </w:pPr>
      <w:r w:rsidRPr="004D4F22">
        <w:t>However, for this project, management procurement presents significant drawbacks. Because trade contracts are awarded progressively, the final project cost may not be known until construction is well advanced, creating considerable financial risk for the client</w:t>
      </w:r>
      <w:r w:rsidR="00E44FC2" w:rsidRPr="004D4F22">
        <w:t>.</w:t>
      </w:r>
      <w:r w:rsidRPr="004D4F22">
        <w:t xml:space="preserve"> This lack of early cost certainty is fundamentally incompatible with the external funding constraints facing </w:t>
      </w:r>
      <w:r w:rsidRPr="004D4F22">
        <w:lastRenderedPageBreak/>
        <w:t>the developer. Furthermore, management procurement demands a high level of experience and active client involvement in managing a complex contractual structure.</w:t>
      </w:r>
    </w:p>
    <w:p w14:paraId="5BDBEB80" w14:textId="77777777" w:rsidR="009F74D4" w:rsidRPr="004D4F22" w:rsidRDefault="009F74D4" w:rsidP="00252AB1">
      <w:pPr>
        <w:pStyle w:val="Strong1"/>
      </w:pPr>
    </w:p>
    <w:p w14:paraId="245BDA56" w14:textId="3769407E" w:rsidR="00CF0F9B" w:rsidRPr="004D4F22" w:rsidRDefault="00000000" w:rsidP="00252AB1">
      <w:pPr>
        <w:pStyle w:val="Strong1"/>
      </w:pPr>
      <w:r w:rsidRPr="004D4F22">
        <w:t>Comparison of Procurement Routes</w:t>
      </w:r>
    </w:p>
    <w:p w14:paraId="72D3E14B" w14:textId="52E5D3C4" w:rsidR="00CF0F9B" w:rsidRPr="004D4F22" w:rsidRDefault="00000000">
      <w:pPr>
        <w:spacing w:before="100" w:after="100"/>
        <w:jc w:val="both"/>
      </w:pPr>
      <w:r w:rsidRPr="004D4F22">
        <w:t xml:space="preserve">The table below summarises the key advantages and disadvantages of each procurement route </w:t>
      </w:r>
      <w:r w:rsidR="00764FD5">
        <w:t>for</w:t>
      </w:r>
      <w:r w:rsidRPr="004D4F22">
        <w:t xml:space="preserve"> this project:</w:t>
      </w:r>
    </w:p>
    <w:p w14:paraId="4576E219" w14:textId="77777777" w:rsidR="00CF0F9B" w:rsidRPr="004D4F22" w:rsidRDefault="00CF0F9B">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3263"/>
        <w:gridCol w:w="3263"/>
      </w:tblGrid>
      <w:tr w:rsidR="00CF0F9B" w:rsidRPr="004D4F22" w14:paraId="218800CF" w14:textId="77777777">
        <w:trPr>
          <w:tblHeader/>
        </w:trPr>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CCCA9A0" w14:textId="77777777" w:rsidR="00CF0F9B" w:rsidRPr="004D4F22" w:rsidRDefault="00000000">
            <w:r w:rsidRPr="004D4F22">
              <w:rPr>
                <w:b/>
                <w:bCs/>
                <w:color w:val="FFFFFF"/>
                <w:sz w:val="20"/>
                <w:szCs w:val="20"/>
              </w:rPr>
              <w:t>Procurement Route</w:t>
            </w:r>
          </w:p>
        </w:tc>
        <w:tc>
          <w:tcPr>
            <w:tcW w:w="326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2946971" w14:textId="77777777" w:rsidR="00CF0F9B" w:rsidRPr="004D4F22" w:rsidRDefault="00000000">
            <w:r w:rsidRPr="004D4F22">
              <w:rPr>
                <w:b/>
                <w:bCs/>
                <w:color w:val="FFFFFF"/>
                <w:sz w:val="20"/>
                <w:szCs w:val="20"/>
              </w:rPr>
              <w:t>Advantages</w:t>
            </w:r>
          </w:p>
        </w:tc>
        <w:tc>
          <w:tcPr>
            <w:tcW w:w="326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29DF9E1" w14:textId="77777777" w:rsidR="00CF0F9B" w:rsidRPr="004D4F22" w:rsidRDefault="00000000">
            <w:r w:rsidRPr="004D4F22">
              <w:rPr>
                <w:b/>
                <w:bCs/>
                <w:color w:val="FFFFFF"/>
                <w:sz w:val="20"/>
                <w:szCs w:val="20"/>
              </w:rPr>
              <w:t>Disadvantages</w:t>
            </w:r>
          </w:p>
        </w:tc>
      </w:tr>
      <w:tr w:rsidR="00CF0F9B" w:rsidRPr="004D4F22" w14:paraId="3926721D" w14:textId="77777777">
        <w:tc>
          <w:tcPr>
            <w:tcW w:w="25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20" w:type="dxa"/>
              <w:bottom w:w="80" w:type="dxa"/>
              <w:right w:w="120" w:type="dxa"/>
            </w:tcMar>
          </w:tcPr>
          <w:p w14:paraId="7993D764" w14:textId="77777777" w:rsidR="00CF0F9B" w:rsidRPr="004D4F22" w:rsidRDefault="00000000">
            <w:r w:rsidRPr="004D4F22">
              <w:rPr>
                <w:b/>
                <w:bCs/>
                <w:sz w:val="20"/>
                <w:szCs w:val="20"/>
              </w:rPr>
              <w:t>Traditional (Design-Bid-Build)</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7BB217F" w14:textId="77777777" w:rsidR="00CF0F9B" w:rsidRPr="004D4F22" w:rsidRDefault="00000000">
            <w:r w:rsidRPr="004D4F22">
              <w:rPr>
                <w:sz w:val="20"/>
                <w:szCs w:val="20"/>
              </w:rPr>
              <w:t xml:space="preserve">High design </w:t>
            </w:r>
            <w:proofErr w:type="gramStart"/>
            <w:r w:rsidRPr="004D4F22">
              <w:rPr>
                <w:sz w:val="20"/>
                <w:szCs w:val="20"/>
              </w:rPr>
              <w:t>control;</w:t>
            </w:r>
            <w:proofErr w:type="gramEnd"/>
            <w:r w:rsidRPr="004D4F22">
              <w:rPr>
                <w:sz w:val="20"/>
                <w:szCs w:val="20"/>
              </w:rPr>
              <w:t xml:space="preserve"> competitive tendering promotes value for money; clear accountability</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100DCE1" w14:textId="77777777" w:rsidR="00CF0F9B" w:rsidRPr="004D4F22" w:rsidRDefault="00000000">
            <w:r w:rsidRPr="004D4F22">
              <w:rPr>
                <w:sz w:val="20"/>
                <w:szCs w:val="20"/>
              </w:rPr>
              <w:t xml:space="preserve">Longer programme; no contractor design input; variations post-contract </w:t>
            </w:r>
            <w:proofErr w:type="gramStart"/>
            <w:r w:rsidRPr="004D4F22">
              <w:rPr>
                <w:sz w:val="20"/>
                <w:szCs w:val="20"/>
              </w:rPr>
              <w:t>are</w:t>
            </w:r>
            <w:proofErr w:type="gramEnd"/>
            <w:r w:rsidRPr="004D4F22">
              <w:rPr>
                <w:sz w:val="20"/>
                <w:szCs w:val="20"/>
              </w:rPr>
              <w:t xml:space="preserve"> costly</w:t>
            </w:r>
          </w:p>
        </w:tc>
      </w:tr>
      <w:tr w:rsidR="00CF0F9B" w:rsidRPr="004D4F22" w14:paraId="2BA6A912" w14:textId="77777777">
        <w:tc>
          <w:tcPr>
            <w:tcW w:w="2500" w:type="dxa"/>
            <w:tcBorders>
              <w:top w:val="single" w:sz="1" w:space="0" w:color="AAAAAA"/>
              <w:left w:val="single" w:sz="1" w:space="0" w:color="AAAAAA"/>
              <w:bottom w:val="single" w:sz="1" w:space="0" w:color="AAAAAA"/>
              <w:right w:val="single" w:sz="1" w:space="0" w:color="AAAAAA"/>
            </w:tcBorders>
            <w:shd w:val="clear" w:color="auto" w:fill="EBF3E8"/>
            <w:tcMar>
              <w:top w:w="80" w:type="dxa"/>
              <w:left w:w="120" w:type="dxa"/>
              <w:bottom w:w="80" w:type="dxa"/>
              <w:right w:w="120" w:type="dxa"/>
            </w:tcMar>
          </w:tcPr>
          <w:p w14:paraId="12F49C3A" w14:textId="77777777" w:rsidR="00CF0F9B" w:rsidRPr="004D4F22" w:rsidRDefault="00000000">
            <w:r w:rsidRPr="004D4F22">
              <w:rPr>
                <w:b/>
                <w:bCs/>
                <w:sz w:val="20"/>
                <w:szCs w:val="20"/>
              </w:rPr>
              <w:t xml:space="preserve">Design and </w:t>
            </w:r>
            <w:proofErr w:type="gramStart"/>
            <w:r w:rsidRPr="004D4F22">
              <w:rPr>
                <w:b/>
                <w:bCs/>
                <w:sz w:val="20"/>
                <w:szCs w:val="20"/>
              </w:rPr>
              <w:t>Build</w:t>
            </w:r>
            <w:proofErr w:type="gramEnd"/>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D1A20CE" w14:textId="77777777" w:rsidR="00CF0F9B" w:rsidRPr="004D4F22" w:rsidRDefault="00000000">
            <w:r w:rsidRPr="004D4F22">
              <w:rPr>
                <w:sz w:val="20"/>
                <w:szCs w:val="20"/>
              </w:rPr>
              <w:t>Single point of responsibility; fixed price provides cost certainty; design-construction overlap saves time</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E696077" w14:textId="77777777" w:rsidR="00CF0F9B" w:rsidRPr="004D4F22" w:rsidRDefault="00000000">
            <w:r w:rsidRPr="004D4F22">
              <w:rPr>
                <w:sz w:val="20"/>
                <w:szCs w:val="20"/>
              </w:rPr>
              <w:t xml:space="preserve">Reduced client design </w:t>
            </w:r>
            <w:proofErr w:type="gramStart"/>
            <w:r w:rsidRPr="004D4F22">
              <w:rPr>
                <w:sz w:val="20"/>
                <w:szCs w:val="20"/>
              </w:rPr>
              <w:t>control;</w:t>
            </w:r>
            <w:proofErr w:type="gramEnd"/>
            <w:r w:rsidRPr="004D4F22">
              <w:rPr>
                <w:sz w:val="20"/>
                <w:szCs w:val="20"/>
              </w:rPr>
              <w:t xml:space="preserve"> outcome depends on quality of Employer's Requirements</w:t>
            </w:r>
          </w:p>
        </w:tc>
      </w:tr>
      <w:tr w:rsidR="00CF0F9B" w:rsidRPr="004D4F22" w14:paraId="64BBE7D7" w14:textId="77777777">
        <w:tc>
          <w:tcPr>
            <w:tcW w:w="2500" w:type="dxa"/>
            <w:tcBorders>
              <w:top w:val="single" w:sz="1" w:space="0" w:color="AAAAAA"/>
              <w:left w:val="single" w:sz="1" w:space="0" w:color="AAAAAA"/>
              <w:bottom w:val="single" w:sz="1" w:space="0" w:color="AAAAAA"/>
              <w:right w:val="single" w:sz="1" w:space="0" w:color="AAAAAA"/>
            </w:tcBorders>
            <w:shd w:val="clear" w:color="auto" w:fill="FEF2CC"/>
            <w:tcMar>
              <w:top w:w="80" w:type="dxa"/>
              <w:left w:w="120" w:type="dxa"/>
              <w:bottom w:w="80" w:type="dxa"/>
              <w:right w:w="120" w:type="dxa"/>
            </w:tcMar>
          </w:tcPr>
          <w:p w14:paraId="33B0EA7C" w14:textId="77777777" w:rsidR="00CF0F9B" w:rsidRPr="004D4F22" w:rsidRDefault="00000000">
            <w:r w:rsidRPr="004D4F22">
              <w:rPr>
                <w:b/>
                <w:bCs/>
                <w:sz w:val="20"/>
                <w:szCs w:val="20"/>
              </w:rPr>
              <w:t>Management Procurement</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52073CF" w14:textId="77777777" w:rsidR="00CF0F9B" w:rsidRPr="004D4F22" w:rsidRDefault="00000000">
            <w:r w:rsidRPr="004D4F22">
              <w:rPr>
                <w:sz w:val="20"/>
                <w:szCs w:val="20"/>
              </w:rPr>
              <w:t>Fast-track delivery; early contractor involvement; flexible for complex projects</w:t>
            </w:r>
          </w:p>
        </w:tc>
        <w:tc>
          <w:tcPr>
            <w:tcW w:w="326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907A117" w14:textId="77777777" w:rsidR="00CF0F9B" w:rsidRPr="004D4F22" w:rsidRDefault="00000000">
            <w:proofErr w:type="gramStart"/>
            <w:r w:rsidRPr="004D4F22">
              <w:rPr>
                <w:sz w:val="20"/>
                <w:szCs w:val="20"/>
              </w:rPr>
              <w:t>Low cost</w:t>
            </w:r>
            <w:proofErr w:type="gramEnd"/>
            <w:r w:rsidRPr="004D4F22">
              <w:rPr>
                <w:sz w:val="20"/>
                <w:szCs w:val="20"/>
              </w:rPr>
              <w:t xml:space="preserve"> certainty at outset; high client risk and resource demand; unsuitable for fixed budgets</w:t>
            </w:r>
          </w:p>
        </w:tc>
      </w:tr>
    </w:tbl>
    <w:p w14:paraId="17B9FFF2" w14:textId="77777777" w:rsidR="00CF0F9B" w:rsidRPr="004D4F22" w:rsidRDefault="00CF0F9B">
      <w:pPr>
        <w:spacing w:before="60" w:after="60"/>
      </w:pPr>
    </w:p>
    <w:p w14:paraId="559C9C69" w14:textId="7AD5698C" w:rsidR="00CF0F9B" w:rsidRPr="004D4F22" w:rsidRDefault="00000000" w:rsidP="00252AB1">
      <w:pPr>
        <w:pStyle w:val="Strong1"/>
      </w:pPr>
      <w:r w:rsidRPr="004D4F22">
        <w:t>Recommended Procurement Route: Design and Build</w:t>
      </w:r>
    </w:p>
    <w:p w14:paraId="74295C81" w14:textId="77777777" w:rsidR="00CF0F9B" w:rsidRPr="004D4F22" w:rsidRDefault="00000000">
      <w:pPr>
        <w:spacing w:before="100" w:after="100"/>
        <w:jc w:val="both"/>
      </w:pPr>
      <w:r w:rsidRPr="004D4F22">
        <w:t>Having evaluated each of the three procurement routes against the specific objectives and constraints of this project, design and build procurement is recommended as the most appropriate strategy. This recommendation rests on three principal justifications.</w:t>
      </w:r>
    </w:p>
    <w:p w14:paraId="71CEC46F" w14:textId="43E5B580" w:rsidR="00CF0F9B" w:rsidRPr="004D4F22" w:rsidRDefault="00000000">
      <w:pPr>
        <w:spacing w:before="100" w:after="100"/>
        <w:jc w:val="both"/>
      </w:pPr>
      <w:r w:rsidRPr="004D4F22">
        <w:rPr>
          <w:b/>
          <w:bCs/>
        </w:rPr>
        <w:t xml:space="preserve">Cost certainty. </w:t>
      </w:r>
      <w:r w:rsidRPr="004D4F22">
        <w:t>The project is externally funded, creating an imperative for cost certainty. Under a D&amp;B contract, the contractor provides a fixed lump sum price encompassing both design development and construction, giving the client confidence that the project can be delivered within the approved budget and substantially reducing the risk of overruns that might jeopardise the funding arrangement. D</w:t>
      </w:r>
      <w:r w:rsidR="00E44FC2" w:rsidRPr="004D4F22">
        <w:t>esign</w:t>
      </w:r>
      <w:r w:rsidR="0032216B" w:rsidRPr="004D4F22">
        <w:t xml:space="preserve"> </w:t>
      </w:r>
      <w:r w:rsidR="00E44FC2" w:rsidRPr="004D4F22">
        <w:t>and</w:t>
      </w:r>
      <w:r w:rsidR="0032216B" w:rsidRPr="004D4F22">
        <w:t xml:space="preserve"> </w:t>
      </w:r>
      <w:r w:rsidRPr="004D4F22">
        <w:t>B</w:t>
      </w:r>
      <w:r w:rsidR="0032216B" w:rsidRPr="004D4F22">
        <w:t>uild</w:t>
      </w:r>
      <w:r w:rsidRPr="004D4F22">
        <w:t xml:space="preserve"> is particularly well-suited to projects where budget control is a primary driver.</w:t>
      </w:r>
    </w:p>
    <w:p w14:paraId="2452D508" w14:textId="1290BFDA" w:rsidR="00CF0F9B" w:rsidRPr="004D4F22" w:rsidRDefault="00000000">
      <w:pPr>
        <w:spacing w:before="100" w:after="100"/>
        <w:jc w:val="both"/>
      </w:pPr>
      <w:r w:rsidRPr="004D4F22">
        <w:rPr>
          <w:b/>
          <w:bCs/>
        </w:rPr>
        <w:t xml:space="preserve">Risk transfer. </w:t>
      </w:r>
      <w:r w:rsidRPr="004D4F22">
        <w:t>The transfer of design and construction risk to the contractor is highly advantageous for this client. Because the contractor assumes responsibility for both design and construction, risks arising from design development</w:t>
      </w:r>
      <w:r w:rsidR="002C4176" w:rsidRPr="004D4F22">
        <w:t xml:space="preserve">, </w:t>
      </w:r>
      <w:r w:rsidRPr="004D4F22">
        <w:t>including errors, coordination failures and buildability issues</w:t>
      </w:r>
      <w:r w:rsidR="002C4176" w:rsidRPr="004D4F22">
        <w:t>,</w:t>
      </w:r>
      <w:r w:rsidRPr="004D4F22">
        <w:t xml:space="preserve"> are largely borne by the contractor rather than the client. For a developer undertaking a project larger than any previously managed, this reduction in client</w:t>
      </w:r>
      <w:r w:rsidR="002C4176" w:rsidRPr="004D4F22">
        <w:t>-</w:t>
      </w:r>
      <w:r w:rsidRPr="004D4F22">
        <w:t>side risk exposure is a significant benefit.</w:t>
      </w:r>
    </w:p>
    <w:p w14:paraId="18C34D61" w14:textId="77777777" w:rsidR="00CF0F9B" w:rsidRPr="004D4F22" w:rsidRDefault="00000000">
      <w:pPr>
        <w:spacing w:before="100" w:after="100"/>
        <w:jc w:val="both"/>
      </w:pPr>
      <w:r w:rsidRPr="004D4F22">
        <w:rPr>
          <w:b/>
          <w:bCs/>
        </w:rPr>
        <w:t xml:space="preserve">Programme efficiency. </w:t>
      </w:r>
      <w:r w:rsidRPr="004D4F22">
        <w:t>The potential for programme saving through overlapping design and construction activities is relevant to a training centre that must open on schedule to fulfil its educational mission and satisfy funding conditions. While the advantage over traditional procurement should not be overstated, D&amp;B typically delivers time efficiencies that are valuable in this context.</w:t>
      </w:r>
    </w:p>
    <w:p w14:paraId="177C41EE" w14:textId="17C5237A" w:rsidR="00CF0F9B" w:rsidRPr="004D4F22" w:rsidRDefault="00000000">
      <w:pPr>
        <w:spacing w:before="100" w:after="100"/>
        <w:jc w:val="both"/>
      </w:pPr>
      <w:r w:rsidRPr="004D4F22">
        <w:t>It is acknowledged that D&amp;B carries the risk of reduced design quality if the Employer's Requirements are inadequately prepared. This risk can be mitigated by investing in detailed, prescriptive Employer's Requirements and by appointing an experienced Employer's Agent to monitor the contractor's design development and ensure compliance. The JCT Design and Build Contract 2016 provides a well-established contractual framework for managing this relationship (</w:t>
      </w:r>
      <w:r w:rsidR="00F662F0" w:rsidRPr="004D4F22">
        <w:t>JCT, 2018</w:t>
      </w:r>
      <w:r w:rsidR="00945DE0" w:rsidRPr="004D4F22">
        <w:t>b</w:t>
      </w:r>
      <w:r w:rsidR="00F662F0" w:rsidRPr="004D4F22">
        <w:t>).</w:t>
      </w:r>
    </w:p>
    <w:p w14:paraId="14FA0A13" w14:textId="0F186490" w:rsidR="00CF0F9B" w:rsidRPr="004D4F22" w:rsidRDefault="00000000">
      <w:pPr>
        <w:spacing w:before="100" w:after="100"/>
        <w:jc w:val="both"/>
      </w:pPr>
      <w:r w:rsidRPr="004D4F22">
        <w:t xml:space="preserve">Traditional procurement was discounted primarily because of its longer programme and the risk of cost increases through post-contract variations. Management procurement was discounted because of </w:t>
      </w:r>
      <w:r w:rsidR="00545BA9" w:rsidRPr="004D4F22">
        <w:t>low-cost</w:t>
      </w:r>
      <w:r w:rsidRPr="004D4F22">
        <w:t xml:space="preserve"> certainty at the outset and the significant client resource and </w:t>
      </w:r>
      <w:r w:rsidRPr="004D4F22">
        <w:lastRenderedPageBreak/>
        <w:t>experience it demands</w:t>
      </w:r>
      <w:r w:rsidR="00545BA9">
        <w:t>,</w:t>
      </w:r>
      <w:r w:rsidRPr="004D4F22">
        <w:t xml:space="preserve"> characteristics incompatible with both the funding constraints and the client's experience profile.</w:t>
      </w:r>
    </w:p>
    <w:p w14:paraId="61E093A8" w14:textId="77777777" w:rsidR="002C4176" w:rsidRPr="004D4F22" w:rsidRDefault="002C4176" w:rsidP="00252AB1">
      <w:pPr>
        <w:pStyle w:val="Strong1"/>
      </w:pPr>
    </w:p>
    <w:p w14:paraId="7A516386" w14:textId="218A0594" w:rsidR="004E7BFB" w:rsidRDefault="00000000" w:rsidP="004E7BFB">
      <w:pPr>
        <w:pStyle w:val="Strong1"/>
      </w:pPr>
      <w:r w:rsidRPr="004D4F22">
        <w:t>Tendering Process</w:t>
      </w:r>
    </w:p>
    <w:p w14:paraId="506E9032" w14:textId="77777777" w:rsidR="004E7BFB" w:rsidRPr="004E7BFB" w:rsidRDefault="004E7BFB" w:rsidP="004E7BFB">
      <w:pPr>
        <w:spacing w:before="100" w:after="100"/>
        <w:jc w:val="both"/>
      </w:pPr>
      <w:r w:rsidRPr="004E7BFB">
        <w:t>The tendering strategy must be consistent with the recommended D&amp;B procurement route and reflect the need to appoint a contractor with the competence to deliver a specialist educational facility within budget.</w:t>
      </w:r>
    </w:p>
    <w:p w14:paraId="3C9EAA2D" w14:textId="77777777" w:rsidR="004E7BFB" w:rsidRPr="004E7BFB" w:rsidRDefault="004E7BFB" w:rsidP="004E7BFB">
      <w:pPr>
        <w:spacing w:before="100" w:after="100"/>
        <w:jc w:val="both"/>
      </w:pPr>
      <w:r w:rsidRPr="004E7BFB">
        <w:t>Selective tendering is recommended as the most appropriate approach for this project. Under selective tendering, the client identifies a shortlist of contractors through a prequalification process and invites only those shortlisted parties to submit a tender. The prequalification stage typically assesses a contractor's financial standing, relevant experience, technical capability, health and safety record and capacity (WordPress, 2025).</w:t>
      </w:r>
    </w:p>
    <w:p w14:paraId="2DF35C49" w14:textId="77777777" w:rsidR="004E7BFB" w:rsidRPr="004E7BFB" w:rsidRDefault="004E7BFB" w:rsidP="004E7BFB">
      <w:pPr>
        <w:spacing w:before="100" w:after="100"/>
        <w:jc w:val="both"/>
      </w:pPr>
      <w:r w:rsidRPr="004E7BFB">
        <w:t>Selective tendering is well-suited to this project for several reasons. A construction training centre is a specialist building type requiring a contractor with relevant experience in delivering educational or institutional facilities. Open tendering, where any contractor may submit a bid, carries the risk of receiving tenders from contractors lacking relevant competence, potentially leading to the appointment of an unsuitable party or to unreliable pricing. Selective tendering mitigates this risk by restricting competition to contractors who have already demonstrated their suitability.</w:t>
      </w:r>
    </w:p>
    <w:p w14:paraId="6C28317C" w14:textId="77777777" w:rsidR="004E7BFB" w:rsidRPr="004E7BFB" w:rsidRDefault="004E7BFB" w:rsidP="004E7BFB">
      <w:pPr>
        <w:spacing w:before="100" w:after="100"/>
        <w:jc w:val="both"/>
      </w:pPr>
      <w:r w:rsidRPr="004E7BFB">
        <w:t>Good practice guidance, including the Chartered Institute of Building's Code of Estimating Practice, recommends that selective tender lists typically comprise between four and six contractors, to ensure genuine competition whilst remaining manageable for both the client and tenderers. Each shortlisted contractor would be provided with the Employer's Requirements and the form of contract and would submit a design proposal and a lump sum price for evaluation on a combined quality-and-price basis.</w:t>
      </w:r>
    </w:p>
    <w:p w14:paraId="5CFF6180" w14:textId="77777777" w:rsidR="004E7BFB" w:rsidRPr="004E7BFB" w:rsidRDefault="004E7BFB" w:rsidP="004E7BFB">
      <w:pPr>
        <w:spacing w:before="100" w:after="100"/>
        <w:jc w:val="both"/>
      </w:pPr>
      <w:r w:rsidRPr="004E7BFB">
        <w:t>This quality-price methodology is particularly appropriate for D&amp;B projects because the design element of the tender is a significant differentiator between competing bids. Relying on price alone could lead to the selection of a contractor whose design solution is inadequate, whereas a combined assessment ensures that quality and value are balanced (Nguyen, P.H.D., Lines, B.C. and Tran, D.Q. 2018).</w:t>
      </w:r>
    </w:p>
    <w:p w14:paraId="4C4C444A" w14:textId="77777777" w:rsidR="004E7BFB" w:rsidRPr="004E7BFB" w:rsidRDefault="004E7BFB" w:rsidP="004E7BFB">
      <w:pPr>
        <w:spacing w:before="100" w:after="100"/>
        <w:jc w:val="both"/>
      </w:pPr>
      <w:r w:rsidRPr="004E7BFB">
        <w:t>Open tendering was discounted because, while it maximises competition, it does not filter for relevant experience and can produce unreliable bids. Negotiated tendering was similarly discounted because, although it can deliver programme savings, it is unlikely to achieve the competitive pricing required, given the project's fixed budget constraints</w:t>
      </w:r>
    </w:p>
    <w:p w14:paraId="5D3402BF" w14:textId="77777777" w:rsidR="004E7BFB" w:rsidRPr="004D4F22" w:rsidRDefault="004E7BFB">
      <w:pPr>
        <w:spacing w:before="100" w:after="100"/>
        <w:jc w:val="both"/>
      </w:pPr>
    </w:p>
    <w:p w14:paraId="11BC4866" w14:textId="0D7ACA9A" w:rsidR="00CF0F9B" w:rsidRPr="004D4F22" w:rsidRDefault="00000000" w:rsidP="00252AB1">
      <w:pPr>
        <w:pStyle w:val="Strong1"/>
      </w:pPr>
      <w:r w:rsidRPr="004D4F22">
        <w:t>Regulatory and Statutory Considerations</w:t>
      </w:r>
    </w:p>
    <w:p w14:paraId="468D3236" w14:textId="77777777" w:rsidR="00351315" w:rsidRDefault="00000000">
      <w:pPr>
        <w:spacing w:before="100" w:after="100"/>
        <w:jc w:val="both"/>
      </w:pPr>
      <w:r w:rsidRPr="004D4F22">
        <w:t xml:space="preserve">The procurement strategy must be considered alongside the statutory obligations governing construction projects in Wales and the wider United Kingdom. The Building Regulations 2010 establish minimum standards for structural safety, fire safety, energy efficiency and accessibility, and planning permission must be obtained from the City and County of Swansea before construction commences </w:t>
      </w:r>
      <w:r w:rsidRPr="00351315">
        <w:t>(</w:t>
      </w:r>
      <w:r w:rsidR="00351315" w:rsidRPr="00351315">
        <w:t xml:space="preserve">Statutory Guidance: Procurement Strategies. (n.d.). </w:t>
      </w:r>
    </w:p>
    <w:p w14:paraId="40AD92B8" w14:textId="383E3BE9" w:rsidR="00CF0F9B" w:rsidRPr="004D4F22" w:rsidRDefault="00000000">
      <w:pPr>
        <w:spacing w:before="100" w:after="100"/>
        <w:jc w:val="both"/>
      </w:pPr>
      <w:r w:rsidRPr="004D4F22">
        <w:t xml:space="preserve">The CDM Regulations 2015 impose significant duties on the client, Principal Designer and Principal Contractor throughout the project lifecycle </w:t>
      </w:r>
      <w:r w:rsidR="00545BA9" w:rsidRPr="004D4F22">
        <w:t>(Health and Safety Executive, 2015</w:t>
      </w:r>
      <w:r w:rsidR="00545BA9">
        <w:t>b</w:t>
      </w:r>
      <w:r w:rsidR="00545BA9" w:rsidRPr="004D4F22">
        <w:t xml:space="preserve">). </w:t>
      </w:r>
      <w:r w:rsidRPr="004D4F22">
        <w:t>Under a D&amp;B contract, the contractor typically assumes the role of Principal Contractor and, where they also lead the design, may also fulfil the role of Principal Designer. These requirements reinforce the importance of thorough prequalification to verify health and safety competence.</w:t>
      </w:r>
    </w:p>
    <w:p w14:paraId="5DE2697E" w14:textId="3AF4EE28" w:rsidR="00CF0F9B" w:rsidRPr="004D4F22" w:rsidRDefault="00000000">
      <w:pPr>
        <w:spacing w:before="100" w:after="100"/>
        <w:jc w:val="both"/>
      </w:pPr>
      <w:r w:rsidRPr="004D4F22">
        <w:t xml:space="preserve">Where external public funding has been secured, the project may also be subject to funding body procurement conditions that require demonstrable transparency and competition in the appointment process. The selective tendering approach </w:t>
      </w:r>
      <w:r w:rsidR="00CF7F12" w:rsidRPr="004D4F22">
        <w:t>is</w:t>
      </w:r>
      <w:r w:rsidRPr="004D4F22">
        <w:t xml:space="preserve"> consistent with these requirements.</w:t>
      </w:r>
    </w:p>
    <w:p w14:paraId="6B41DB4D" w14:textId="77777777" w:rsidR="00225149" w:rsidRPr="004D4F22" w:rsidRDefault="00225149" w:rsidP="00252AB1">
      <w:pPr>
        <w:pStyle w:val="Strong1"/>
      </w:pPr>
    </w:p>
    <w:p w14:paraId="400452A8" w14:textId="01E0E885" w:rsidR="0046629B" w:rsidRPr="005040F5" w:rsidRDefault="00000000" w:rsidP="00541AF6">
      <w:pPr>
        <w:pStyle w:val="Strong1"/>
      </w:pPr>
      <w:r w:rsidRPr="004D4F22">
        <w:t>Conclusion</w:t>
      </w:r>
    </w:p>
    <w:p w14:paraId="690B2EA7" w14:textId="77777777" w:rsidR="00541AF6" w:rsidRPr="00541AF6" w:rsidRDefault="00541AF6" w:rsidP="00541AF6">
      <w:pPr>
        <w:spacing w:before="100" w:after="100"/>
        <w:jc w:val="both"/>
      </w:pPr>
      <w:r w:rsidRPr="00541AF6">
        <w:t>The selection of an appropriate procurement strategy is one of the most consequential decisions in the life of any construction project. This report has examined three principal procurement routes, traditional, design and build, and management procurement, evaluating each against the specific objectives and constraints of the proposed construction training centre in Swansea SA1.</w:t>
      </w:r>
    </w:p>
    <w:p w14:paraId="6D09A650" w14:textId="77777777" w:rsidR="00541AF6" w:rsidRPr="00541AF6" w:rsidRDefault="00541AF6" w:rsidP="00541AF6">
      <w:pPr>
        <w:spacing w:before="100" w:after="100"/>
        <w:jc w:val="both"/>
      </w:pPr>
      <w:r w:rsidRPr="00541AF6">
        <w:t>Design and build procurement has been identified as the most appropriate strategy, principally because it delivers cost certainty essential to a project operating within an externally funded budget, transfers significant design and construction risk to the contractor, and offers potential for programme efficiency. The JCT Design and Build Contract 2016 provides a robust and widely understood contractual framework for this approach.</w:t>
      </w:r>
    </w:p>
    <w:p w14:paraId="263E4F9D" w14:textId="19F08E7C" w:rsidR="00541AF6" w:rsidRPr="00541AF6" w:rsidRDefault="00541AF6" w:rsidP="00541AF6">
      <w:pPr>
        <w:spacing w:before="100" w:after="100"/>
        <w:jc w:val="both"/>
      </w:pPr>
      <w:r w:rsidRPr="00541AF6">
        <w:t xml:space="preserve">To complement the D&amp;B route, selective tendering is recommended. By inviting only qualified contractors with relevant experience to </w:t>
      </w:r>
      <w:proofErr w:type="gramStart"/>
      <w:r w:rsidRPr="00541AF6">
        <w:t>tender, and</w:t>
      </w:r>
      <w:proofErr w:type="gramEnd"/>
      <w:r w:rsidRPr="00541AF6">
        <w:t xml:space="preserve"> evaluating bids on a combined quality-and-price basis, the client can be confident the appointed contractor has both the competence to deliver a specialist educational building and the commercial capability to do so within budget.</w:t>
      </w:r>
    </w:p>
    <w:p w14:paraId="3F80F9F3" w14:textId="77777777" w:rsidR="00541AF6" w:rsidRPr="00541AF6" w:rsidRDefault="00541AF6" w:rsidP="00541AF6">
      <w:pPr>
        <w:spacing w:before="100" w:after="100"/>
        <w:jc w:val="both"/>
      </w:pPr>
      <w:r w:rsidRPr="00541AF6">
        <w:t>Together, these recommendations provide the developer with a procurement framework that balances cost control, risk management and quality assurance, and is appropriate to the scale and nature of this important project.</w:t>
      </w:r>
    </w:p>
    <w:p w14:paraId="3E80504E" w14:textId="77777777" w:rsidR="0046629B" w:rsidRPr="005040F5" w:rsidRDefault="0046629B">
      <w:pPr>
        <w:spacing w:before="100" w:after="100"/>
        <w:jc w:val="both"/>
      </w:pPr>
    </w:p>
    <w:p w14:paraId="1542CDBF" w14:textId="77777777" w:rsidR="0046629B" w:rsidRPr="005040F5" w:rsidRDefault="0046629B">
      <w:pPr>
        <w:spacing w:before="100" w:after="100"/>
        <w:jc w:val="both"/>
      </w:pPr>
    </w:p>
    <w:p w14:paraId="11200F59" w14:textId="77777777" w:rsidR="0046629B" w:rsidRPr="005040F5" w:rsidRDefault="0046629B">
      <w:pPr>
        <w:spacing w:before="100" w:after="100"/>
        <w:jc w:val="both"/>
      </w:pPr>
    </w:p>
    <w:p w14:paraId="20FEEE4F" w14:textId="77777777" w:rsidR="0046629B" w:rsidRPr="005040F5" w:rsidRDefault="0046629B">
      <w:pPr>
        <w:spacing w:before="100" w:after="100"/>
        <w:jc w:val="both"/>
      </w:pPr>
    </w:p>
    <w:p w14:paraId="4C9133E2" w14:textId="77777777" w:rsidR="0046629B" w:rsidRPr="005040F5" w:rsidRDefault="0046629B">
      <w:pPr>
        <w:spacing w:before="100" w:after="100"/>
        <w:jc w:val="both"/>
      </w:pPr>
    </w:p>
    <w:p w14:paraId="4834F2A3" w14:textId="77777777" w:rsidR="0046629B" w:rsidRPr="005040F5" w:rsidRDefault="0046629B">
      <w:pPr>
        <w:spacing w:before="100" w:after="100"/>
        <w:jc w:val="both"/>
      </w:pPr>
    </w:p>
    <w:p w14:paraId="5579C21A" w14:textId="77777777" w:rsidR="0046629B" w:rsidRPr="005040F5" w:rsidRDefault="0046629B">
      <w:pPr>
        <w:spacing w:before="100" w:after="100"/>
        <w:jc w:val="both"/>
      </w:pPr>
    </w:p>
    <w:p w14:paraId="2EB310A7" w14:textId="77777777" w:rsidR="0046629B" w:rsidRPr="005040F5" w:rsidRDefault="0046629B">
      <w:pPr>
        <w:spacing w:before="100" w:after="100"/>
        <w:jc w:val="both"/>
      </w:pPr>
    </w:p>
    <w:p w14:paraId="6467BE73" w14:textId="77777777" w:rsidR="0046629B" w:rsidRPr="005040F5" w:rsidRDefault="0046629B">
      <w:pPr>
        <w:spacing w:before="100" w:after="100"/>
        <w:jc w:val="both"/>
      </w:pPr>
    </w:p>
    <w:p w14:paraId="1C827BB5" w14:textId="77777777" w:rsidR="0046629B" w:rsidRPr="005040F5" w:rsidRDefault="0046629B">
      <w:pPr>
        <w:spacing w:before="100" w:after="100"/>
        <w:jc w:val="both"/>
      </w:pPr>
    </w:p>
    <w:p w14:paraId="6259B27A" w14:textId="77777777" w:rsidR="0046629B" w:rsidRPr="005040F5" w:rsidRDefault="0046629B">
      <w:pPr>
        <w:spacing w:before="100" w:after="100"/>
        <w:jc w:val="both"/>
      </w:pPr>
    </w:p>
    <w:p w14:paraId="56B4AAFE" w14:textId="77777777" w:rsidR="0046629B" w:rsidRPr="005040F5" w:rsidRDefault="0046629B">
      <w:pPr>
        <w:spacing w:before="100" w:after="100"/>
        <w:jc w:val="both"/>
      </w:pPr>
    </w:p>
    <w:p w14:paraId="57541E72" w14:textId="77777777" w:rsidR="0046629B" w:rsidRPr="005040F5" w:rsidRDefault="0046629B">
      <w:pPr>
        <w:spacing w:before="100" w:after="100"/>
        <w:jc w:val="both"/>
      </w:pPr>
    </w:p>
    <w:p w14:paraId="76C6CC12" w14:textId="77777777" w:rsidR="0046629B" w:rsidRPr="005040F5" w:rsidRDefault="0046629B">
      <w:pPr>
        <w:spacing w:before="100" w:after="100"/>
        <w:jc w:val="both"/>
      </w:pPr>
    </w:p>
    <w:p w14:paraId="7E76E6B7" w14:textId="77777777" w:rsidR="0046629B" w:rsidRDefault="0046629B">
      <w:pPr>
        <w:spacing w:before="100" w:after="100"/>
        <w:jc w:val="both"/>
      </w:pPr>
    </w:p>
    <w:p w14:paraId="1E081A3A" w14:textId="77777777" w:rsidR="004E7BFB" w:rsidRPr="005040F5" w:rsidRDefault="004E7BFB">
      <w:pPr>
        <w:spacing w:before="100" w:after="100"/>
        <w:jc w:val="both"/>
      </w:pPr>
    </w:p>
    <w:p w14:paraId="26AAB5E0" w14:textId="77777777" w:rsidR="0046629B" w:rsidRPr="005040F5" w:rsidRDefault="0046629B">
      <w:pPr>
        <w:spacing w:before="100" w:after="100"/>
        <w:jc w:val="both"/>
      </w:pPr>
    </w:p>
    <w:p w14:paraId="4CB6B493" w14:textId="77777777" w:rsidR="0046629B" w:rsidRDefault="0046629B">
      <w:pPr>
        <w:spacing w:before="100" w:after="100"/>
        <w:jc w:val="both"/>
      </w:pPr>
    </w:p>
    <w:p w14:paraId="6AB7F3BE" w14:textId="77777777" w:rsidR="00351315" w:rsidRDefault="00351315">
      <w:pPr>
        <w:spacing w:before="100" w:after="100"/>
        <w:jc w:val="both"/>
      </w:pPr>
    </w:p>
    <w:p w14:paraId="06BAA534" w14:textId="77777777" w:rsidR="00351315" w:rsidRDefault="00351315">
      <w:pPr>
        <w:spacing w:before="100" w:after="100"/>
        <w:jc w:val="both"/>
      </w:pPr>
    </w:p>
    <w:p w14:paraId="2BC858E2" w14:textId="77777777" w:rsidR="00351315" w:rsidRDefault="00351315">
      <w:pPr>
        <w:spacing w:before="100" w:after="100"/>
        <w:jc w:val="both"/>
      </w:pPr>
    </w:p>
    <w:p w14:paraId="58038B7A" w14:textId="77777777" w:rsidR="00351315" w:rsidRDefault="00351315">
      <w:pPr>
        <w:spacing w:before="100" w:after="100"/>
        <w:jc w:val="both"/>
      </w:pPr>
    </w:p>
    <w:p w14:paraId="034E02A1" w14:textId="77777777" w:rsidR="00351315" w:rsidRPr="005040F5" w:rsidRDefault="00351315">
      <w:pPr>
        <w:spacing w:before="100" w:after="100"/>
        <w:jc w:val="both"/>
      </w:pPr>
    </w:p>
    <w:p w14:paraId="269B2DF3" w14:textId="77777777" w:rsidR="0046629B" w:rsidRPr="005040F5" w:rsidRDefault="0046629B" w:rsidP="00252AB1">
      <w:pPr>
        <w:pStyle w:val="Strong1"/>
      </w:pPr>
    </w:p>
    <w:p w14:paraId="3A922DF3" w14:textId="49AD9AD0" w:rsidR="0046629B" w:rsidRPr="00BA1FB7" w:rsidRDefault="00351315" w:rsidP="00252AB1">
      <w:pPr>
        <w:pStyle w:val="Strong1"/>
        <w:rPr>
          <w:color w:val="2E5496"/>
          <w:sz w:val="28"/>
          <w:szCs w:val="28"/>
        </w:rPr>
      </w:pPr>
      <w:r w:rsidRPr="00BA1FB7">
        <w:rPr>
          <w:color w:val="2E5496"/>
          <w:sz w:val="28"/>
          <w:szCs w:val="28"/>
        </w:rPr>
        <w:lastRenderedPageBreak/>
        <w:t>References</w:t>
      </w:r>
    </w:p>
    <w:p w14:paraId="6FB21B3D" w14:textId="77777777" w:rsidR="00351315" w:rsidRPr="005040F5" w:rsidRDefault="00351315" w:rsidP="00252AB1">
      <w:pPr>
        <w:pStyle w:val="Strong1"/>
      </w:pPr>
    </w:p>
    <w:p w14:paraId="2DB318E0" w14:textId="2A3E3672" w:rsidR="00B67CFA" w:rsidRPr="00B67CFA" w:rsidRDefault="00B67CFA" w:rsidP="00B67CFA">
      <w:pPr>
        <w:spacing w:before="100" w:after="100"/>
        <w:jc w:val="both"/>
      </w:pPr>
      <w:r>
        <w:t>(</w:t>
      </w:r>
      <w:r w:rsidRPr="00B67CFA">
        <w:t xml:space="preserve">Builtinteriors.com. 2023). </w:t>
      </w:r>
      <w:r w:rsidRPr="00B67CFA">
        <w:rPr>
          <w:i/>
          <w:iCs/>
        </w:rPr>
        <w:t>The Pros and Cons of Traditional Procurement Explained</w:t>
      </w:r>
      <w:r w:rsidRPr="00B67CFA">
        <w:t>. Available at:</w:t>
      </w:r>
      <w:r w:rsidR="00A4453D">
        <w:t xml:space="preserve"> </w:t>
      </w:r>
      <w:hyperlink r:id="rId8" w:history="1">
        <w:r w:rsidR="00A4453D" w:rsidRPr="00922894">
          <w:rPr>
            <w:rStyle w:val="Hyperlink"/>
          </w:rPr>
          <w:t>https://www.builtinteriors.com/blog-posts/the-pros-and-cons-of-traditional-procurement-explained</w:t>
        </w:r>
      </w:hyperlink>
      <w:r w:rsidRPr="00B67CFA">
        <w:t>.</w:t>
      </w:r>
      <w:r w:rsidR="00A4453D">
        <w:t xml:space="preserve"> Accessed 20/04/26</w:t>
      </w:r>
    </w:p>
    <w:p w14:paraId="4ACE1341" w14:textId="3994923E" w:rsidR="00B67CFA" w:rsidRPr="00B67CFA" w:rsidRDefault="00794D54" w:rsidP="00B67CFA">
      <w:pPr>
        <w:spacing w:before="100" w:after="100"/>
        <w:jc w:val="both"/>
      </w:pPr>
      <w:r>
        <w:t>(</w:t>
      </w:r>
      <w:r w:rsidR="00B67CFA" w:rsidRPr="00B67CFA">
        <w:t xml:space="preserve">CIOB 2022). </w:t>
      </w:r>
      <w:r w:rsidR="00B67CFA" w:rsidRPr="00B67CFA">
        <w:rPr>
          <w:i/>
          <w:iCs/>
        </w:rPr>
        <w:t>Design and build procurement route</w:t>
      </w:r>
      <w:r w:rsidR="00B67CFA" w:rsidRPr="00B67CFA">
        <w:t xml:space="preserve">. www.designingbuildings.co.uk. Available at: </w:t>
      </w:r>
      <w:hyperlink r:id="rId9" w:history="1">
        <w:r w:rsidRPr="00B67CFA">
          <w:rPr>
            <w:rStyle w:val="Hyperlink"/>
          </w:rPr>
          <w:t>https://www.designingbuildings.co.uk/Design_and_build_procurement_route</w:t>
        </w:r>
      </w:hyperlink>
      <w:r w:rsidR="00B67CFA" w:rsidRPr="00B67CFA">
        <w:t>.</w:t>
      </w:r>
      <w:r>
        <w:t xml:space="preserve"> Accessed 20/04/26</w:t>
      </w:r>
    </w:p>
    <w:p w14:paraId="5EC58232" w14:textId="71E326C2" w:rsidR="00B67CFA" w:rsidRPr="00B67CFA" w:rsidRDefault="00794D54" w:rsidP="00B67CFA">
      <w:pPr>
        <w:spacing w:before="100" w:after="100"/>
        <w:jc w:val="both"/>
      </w:pPr>
      <w:r>
        <w:t>(</w:t>
      </w:r>
      <w:r w:rsidR="00B67CFA" w:rsidRPr="00B67CFA">
        <w:t xml:space="preserve">Clark, S. 2024). </w:t>
      </w:r>
      <w:r w:rsidR="00B67CFA" w:rsidRPr="00B67CFA">
        <w:rPr>
          <w:i/>
          <w:iCs/>
        </w:rPr>
        <w:t>What is the extent of the Contractor’s design responsibility under a JCT Design &amp; Build Contract? - Reading solicitors, corporate, property and family advice | Field Seymour Parkes</w:t>
      </w:r>
      <w:r w:rsidR="00B67CFA" w:rsidRPr="00B67CFA">
        <w:t>. Reading solicitors, corporate, property and family advice</w:t>
      </w:r>
      <w:r>
        <w:t>,</w:t>
      </w:r>
      <w:r w:rsidR="00B67CFA" w:rsidRPr="00B67CFA">
        <w:t xml:space="preserve"> Field Seymour Parkes. Available at: </w:t>
      </w:r>
      <w:hyperlink r:id="rId10" w:history="1">
        <w:r w:rsidRPr="00B67CFA">
          <w:rPr>
            <w:rStyle w:val="Hyperlink"/>
          </w:rPr>
          <w:t>https://www.fsp-law.com/what-is-the-extent-of-the-contractors-design-responsibility-under-a-jct-design-build-contract/</w:t>
        </w:r>
      </w:hyperlink>
      <w:r w:rsidR="00B67CFA" w:rsidRPr="00B67CFA">
        <w:t>.</w:t>
      </w:r>
      <w:r>
        <w:t xml:space="preserve"> Accessed 16/04/26</w:t>
      </w:r>
    </w:p>
    <w:p w14:paraId="5A20B358" w14:textId="512A137A" w:rsidR="00B67CFA" w:rsidRPr="00B67CFA" w:rsidRDefault="00794D54" w:rsidP="00B67CFA">
      <w:pPr>
        <w:spacing w:before="100" w:after="100"/>
        <w:jc w:val="both"/>
      </w:pPr>
      <w:r>
        <w:t>(</w:t>
      </w:r>
      <w:r w:rsidR="00B67CFA" w:rsidRPr="00B67CFA">
        <w:t xml:space="preserve">HSE 2015a). </w:t>
      </w:r>
      <w:r w:rsidR="00B67CFA" w:rsidRPr="00B67CFA">
        <w:rPr>
          <w:i/>
          <w:iCs/>
        </w:rPr>
        <w:t>Construction - Construction Design and Management summary of duties</w:t>
      </w:r>
      <w:r w:rsidR="00B67CFA" w:rsidRPr="00B67CFA">
        <w:t xml:space="preserve">. Hse.gov.uk. Available at: </w:t>
      </w:r>
      <w:hyperlink r:id="rId11" w:history="1">
        <w:r w:rsidR="00BA1FB7" w:rsidRPr="00B67CFA">
          <w:rPr>
            <w:rStyle w:val="Hyperlink"/>
          </w:rPr>
          <w:t>https://www.hse.gov.uk/construction/cdm/2015/summary.htm</w:t>
        </w:r>
      </w:hyperlink>
      <w:r w:rsidR="00B67CFA" w:rsidRPr="00B67CFA">
        <w:t>.</w:t>
      </w:r>
      <w:r w:rsidR="00BA1FB7">
        <w:t xml:space="preserve"> Accessed 21/04/26</w:t>
      </w:r>
    </w:p>
    <w:p w14:paraId="338D287C" w14:textId="315DAD8A" w:rsidR="00B67CFA" w:rsidRPr="00B67CFA" w:rsidRDefault="00BA1FB7" w:rsidP="00B67CFA">
      <w:pPr>
        <w:spacing w:before="100" w:after="100"/>
        <w:jc w:val="both"/>
      </w:pPr>
      <w:r>
        <w:t>(</w:t>
      </w:r>
      <w:r w:rsidR="00B67CFA" w:rsidRPr="00B67CFA">
        <w:t xml:space="preserve">HSE 2015b). </w:t>
      </w:r>
      <w:r w:rsidR="00B67CFA" w:rsidRPr="00B67CFA">
        <w:rPr>
          <w:i/>
          <w:iCs/>
        </w:rPr>
        <w:t>Construction - Construction Design and Management summary of duties</w:t>
      </w:r>
      <w:r w:rsidR="00B67CFA" w:rsidRPr="00B67CFA">
        <w:t xml:space="preserve">. Hse.gov.uk. Available at: </w:t>
      </w:r>
      <w:hyperlink r:id="rId12" w:history="1">
        <w:r w:rsidRPr="00B67CFA">
          <w:rPr>
            <w:rStyle w:val="Hyperlink"/>
          </w:rPr>
          <w:t>https://www.hse.gov.uk/construction/cdm/2015/summary.htm</w:t>
        </w:r>
      </w:hyperlink>
      <w:r w:rsidR="00B67CFA" w:rsidRPr="00B67CFA">
        <w:t>.</w:t>
      </w:r>
      <w:r>
        <w:t xml:space="preserve"> Accessed 20/04/26</w:t>
      </w:r>
    </w:p>
    <w:p w14:paraId="4956FE01" w14:textId="26AFD4FE" w:rsidR="00B67CFA" w:rsidRPr="00B67CFA" w:rsidRDefault="00BA1FB7" w:rsidP="00B67CFA">
      <w:pPr>
        <w:spacing w:before="100" w:after="100"/>
        <w:jc w:val="both"/>
      </w:pPr>
      <w:r>
        <w:t>(</w:t>
      </w:r>
      <w:r w:rsidR="00B67CFA" w:rsidRPr="00B67CFA">
        <w:t xml:space="preserve">JCT 2018a). </w:t>
      </w:r>
      <w:r w:rsidR="00B67CFA" w:rsidRPr="00B67CFA">
        <w:rPr>
          <w:i/>
          <w:iCs/>
        </w:rPr>
        <w:t>Design and Build – The Joint Contracts Tribunal</w:t>
      </w:r>
      <w:r w:rsidR="00B67CFA" w:rsidRPr="00B67CFA">
        <w:t xml:space="preserve">. Jctltd.co.uk. Available at: </w:t>
      </w:r>
      <w:hyperlink r:id="rId13" w:history="1">
        <w:r w:rsidRPr="00B67CFA">
          <w:rPr>
            <w:rStyle w:val="Hyperlink"/>
          </w:rPr>
          <w:t>https://corporate.jctltd.co.uk/products/procurement/design-and-build/</w:t>
        </w:r>
      </w:hyperlink>
      <w:r w:rsidR="00B67CFA" w:rsidRPr="00B67CFA">
        <w:t>.</w:t>
      </w:r>
      <w:r>
        <w:t xml:space="preserve"> Accessed 22/04/26</w:t>
      </w:r>
    </w:p>
    <w:p w14:paraId="295B47DA" w14:textId="4393B018" w:rsidR="00B67CFA" w:rsidRPr="00B67CFA" w:rsidRDefault="00BA1FB7" w:rsidP="00B67CFA">
      <w:pPr>
        <w:spacing w:before="100" w:after="100"/>
        <w:jc w:val="both"/>
      </w:pPr>
      <w:r>
        <w:t>(</w:t>
      </w:r>
      <w:r w:rsidR="00B67CFA" w:rsidRPr="00B67CFA">
        <w:t xml:space="preserve">JCT 2018b). </w:t>
      </w:r>
      <w:r w:rsidR="00B67CFA" w:rsidRPr="00B67CFA">
        <w:rPr>
          <w:i/>
          <w:iCs/>
        </w:rPr>
        <w:t>Design and Build – The Joint Contracts Tribunal</w:t>
      </w:r>
      <w:r w:rsidR="00B67CFA" w:rsidRPr="00B67CFA">
        <w:t xml:space="preserve">. [online] Jctltd.co.uk. Available at: </w:t>
      </w:r>
      <w:hyperlink r:id="rId14" w:history="1">
        <w:r w:rsidRPr="00B67CFA">
          <w:rPr>
            <w:rStyle w:val="Hyperlink"/>
          </w:rPr>
          <w:t>https://corporate.jctltd.co.uk/products/procurement/design-and-build/</w:t>
        </w:r>
      </w:hyperlink>
      <w:r w:rsidR="00B67CFA" w:rsidRPr="00B67CFA">
        <w:t>.</w:t>
      </w:r>
      <w:r>
        <w:t xml:space="preserve"> Accessed 22/04/26</w:t>
      </w:r>
    </w:p>
    <w:p w14:paraId="2DE047B8" w14:textId="0E8A8EE9" w:rsidR="00B67CFA" w:rsidRPr="00B67CFA" w:rsidRDefault="00E86D68" w:rsidP="00B67CFA">
      <w:pPr>
        <w:spacing w:before="100" w:after="100"/>
        <w:jc w:val="both"/>
      </w:pPr>
      <w:r>
        <w:t>(</w:t>
      </w:r>
      <w:r w:rsidR="00B67CFA" w:rsidRPr="00B67CFA">
        <w:t xml:space="preserve">Nguyen, P.H.D., Lines, B.C. and Tran, D.Q. 2018). Best-Value Procurement in Design-Bid-Build Construction Projects: Empirical Analysis of Selection Outcomes. </w:t>
      </w:r>
      <w:r w:rsidR="00B67CFA" w:rsidRPr="00B67CFA">
        <w:rPr>
          <w:i/>
          <w:iCs/>
        </w:rPr>
        <w:t>Journal of Construction Engineering and Management</w:t>
      </w:r>
      <w:r w:rsidR="00B67CFA" w:rsidRPr="00B67CFA">
        <w:t xml:space="preserve">, 144(10), p.04018093. </w:t>
      </w:r>
      <w:hyperlink r:id="rId15" w:history="1">
        <w:r w:rsidRPr="00B67CFA">
          <w:rPr>
            <w:rStyle w:val="Hyperlink"/>
          </w:rPr>
          <w:t>https://doi.org/10.1061/(asce)co.1943-7862.0001550</w:t>
        </w:r>
      </w:hyperlink>
      <w:r w:rsidR="00B67CFA" w:rsidRPr="00B67CFA">
        <w:t>.</w:t>
      </w:r>
      <w:r>
        <w:t xml:space="preserve"> Accessed 20/04/26</w:t>
      </w:r>
    </w:p>
    <w:p w14:paraId="102C294D" w14:textId="269BC262" w:rsidR="00B67CFA" w:rsidRPr="00B67CFA" w:rsidRDefault="00E86D68" w:rsidP="00B67CFA">
      <w:pPr>
        <w:spacing w:before="100" w:after="100"/>
        <w:jc w:val="both"/>
      </w:pPr>
      <w:r>
        <w:t>(</w:t>
      </w:r>
      <w:proofErr w:type="spellStart"/>
      <w:r w:rsidR="00B67CFA" w:rsidRPr="00B67CFA">
        <w:t>Overvest</w:t>
      </w:r>
      <w:proofErr w:type="spellEnd"/>
      <w:r w:rsidR="00B67CFA" w:rsidRPr="00B67CFA">
        <w:t xml:space="preserve">, M. 2023). </w:t>
      </w:r>
      <w:r w:rsidR="00B67CFA" w:rsidRPr="00B67CFA">
        <w:rPr>
          <w:i/>
          <w:iCs/>
        </w:rPr>
        <w:t xml:space="preserve">Procurement Strategy - 7 Steps </w:t>
      </w:r>
      <w:proofErr w:type="gramStart"/>
      <w:r w:rsidR="00B67CFA" w:rsidRPr="00B67CFA">
        <w:rPr>
          <w:i/>
          <w:iCs/>
        </w:rPr>
        <w:t>To</w:t>
      </w:r>
      <w:proofErr w:type="gramEnd"/>
      <w:r w:rsidR="00B67CFA" w:rsidRPr="00B67CFA">
        <w:rPr>
          <w:i/>
          <w:iCs/>
        </w:rPr>
        <w:t xml:space="preserve"> </w:t>
      </w:r>
      <w:proofErr w:type="gramStart"/>
      <w:r w:rsidR="00B67CFA" w:rsidRPr="00B67CFA">
        <w:rPr>
          <w:i/>
          <w:iCs/>
        </w:rPr>
        <w:t>An</w:t>
      </w:r>
      <w:proofErr w:type="gramEnd"/>
      <w:r w:rsidR="00B67CFA" w:rsidRPr="00B67CFA">
        <w:rPr>
          <w:i/>
          <w:iCs/>
        </w:rPr>
        <w:t xml:space="preserve"> Effective Strategy</w:t>
      </w:r>
      <w:r w:rsidR="005C79C8">
        <w:t>.</w:t>
      </w:r>
      <w:r w:rsidR="00B67CFA" w:rsidRPr="00B67CFA">
        <w:t xml:space="preserve"> Procurement Tactics. Available at: </w:t>
      </w:r>
      <w:hyperlink r:id="rId16" w:history="1">
        <w:r w:rsidR="005C79C8" w:rsidRPr="00B67CFA">
          <w:rPr>
            <w:rStyle w:val="Hyperlink"/>
          </w:rPr>
          <w:t>https://procurementtactics.com/procurement-strategy/</w:t>
        </w:r>
      </w:hyperlink>
      <w:r w:rsidR="00B67CFA" w:rsidRPr="00B67CFA">
        <w:t>.</w:t>
      </w:r>
      <w:r w:rsidR="005C79C8">
        <w:t xml:space="preserve"> Accessed 22/04/26</w:t>
      </w:r>
    </w:p>
    <w:p w14:paraId="09391F15" w14:textId="76C47701" w:rsidR="00B67CFA" w:rsidRPr="00B67CFA" w:rsidRDefault="00EC7BB8" w:rsidP="00B67CFA">
      <w:pPr>
        <w:spacing w:before="100" w:after="100"/>
        <w:jc w:val="both"/>
      </w:pPr>
      <w:r>
        <w:t>(</w:t>
      </w:r>
      <w:r w:rsidR="00B67CFA" w:rsidRPr="00B67CFA">
        <w:t xml:space="preserve">RICS 2024). </w:t>
      </w:r>
      <w:r w:rsidR="00B67CFA" w:rsidRPr="00B67CFA">
        <w:rPr>
          <w:i/>
          <w:iCs/>
        </w:rPr>
        <w:t>Developing a Construction Procurement Strategy and Selecting an Appropriate Route</w:t>
      </w:r>
      <w:r w:rsidR="00B67CFA" w:rsidRPr="00B67CFA">
        <w:t>.</w:t>
      </w:r>
      <w:r w:rsidR="008D6C08">
        <w:t xml:space="preserve"> </w:t>
      </w:r>
      <w:r w:rsidR="00B67CFA" w:rsidRPr="00B67CFA">
        <w:t xml:space="preserve">Available at: </w:t>
      </w:r>
      <w:hyperlink r:id="rId17" w:history="1">
        <w:r w:rsidR="008D6C08" w:rsidRPr="00B67CFA">
          <w:rPr>
            <w:rStyle w:val="Hyperlink"/>
          </w:rPr>
          <w:t>https://www.rics.org/content/dam/ricsglobal/documents/standards/Developing-a-construction-procurement-strategy.pdf</w:t>
        </w:r>
      </w:hyperlink>
      <w:r w:rsidR="00B67CFA" w:rsidRPr="00B67CFA">
        <w:t>.</w:t>
      </w:r>
      <w:r w:rsidR="008D6C08">
        <w:t xml:space="preserve"> </w:t>
      </w:r>
      <w:r>
        <w:t>Accessed 21/04/26</w:t>
      </w:r>
    </w:p>
    <w:p w14:paraId="6F6A0D44" w14:textId="73B31726" w:rsidR="00B67CFA" w:rsidRPr="00B67CFA" w:rsidRDefault="00EC7BB8" w:rsidP="00B67CFA">
      <w:pPr>
        <w:spacing w:before="100" w:after="100"/>
        <w:jc w:val="both"/>
      </w:pPr>
      <w:r>
        <w:t>(</w:t>
      </w:r>
      <w:r w:rsidR="00B67CFA" w:rsidRPr="00B67CFA">
        <w:t xml:space="preserve">Savoie, S. 2024). </w:t>
      </w:r>
      <w:r w:rsidR="00B67CFA" w:rsidRPr="00B67CFA">
        <w:rPr>
          <w:i/>
          <w:iCs/>
        </w:rPr>
        <w:t>10 Reasons Why Design-Build Works</w:t>
      </w:r>
      <w:r w:rsidR="00B67CFA" w:rsidRPr="00B67CFA">
        <w:t xml:space="preserve">. Performance Services. Available at: </w:t>
      </w:r>
      <w:hyperlink r:id="rId18" w:history="1">
        <w:r w:rsidRPr="00B67CFA">
          <w:rPr>
            <w:rStyle w:val="Hyperlink"/>
          </w:rPr>
          <w:t>https://www.performanceservices.com/resources/10-reasons-why-the-design-build-delivery-method-works/</w:t>
        </w:r>
      </w:hyperlink>
      <w:r w:rsidR="00B67CFA" w:rsidRPr="00B67CFA">
        <w:t>.</w:t>
      </w:r>
      <w:r>
        <w:t xml:space="preserve"> </w:t>
      </w:r>
    </w:p>
    <w:p w14:paraId="528BE316" w14:textId="58F23465" w:rsidR="00B67CFA" w:rsidRPr="00B67CFA" w:rsidRDefault="00B67CFA" w:rsidP="00B67CFA">
      <w:pPr>
        <w:spacing w:before="100" w:after="100"/>
        <w:jc w:val="both"/>
      </w:pPr>
      <w:r w:rsidRPr="00B67CFA">
        <w:t xml:space="preserve">Statutory Guidance: Procurement Strategies. (n.d.). Available at: </w:t>
      </w:r>
      <w:hyperlink r:id="rId19" w:history="1">
        <w:r w:rsidR="00D829EE" w:rsidRPr="00B67CFA">
          <w:rPr>
            <w:rStyle w:val="Hyperlink"/>
          </w:rPr>
          <w:t>https://www.gov.wales/sites/default/files/consultations/2025-12/statutory-guidance-procurement-strategies.pdf</w:t>
        </w:r>
      </w:hyperlink>
      <w:r w:rsidR="00D829EE">
        <w:t xml:space="preserve">. </w:t>
      </w:r>
      <w:r w:rsidRPr="00B67CFA">
        <w:t xml:space="preserve"> </w:t>
      </w:r>
      <w:r w:rsidR="00D829EE">
        <w:t xml:space="preserve"> Accessed 22/04/26</w:t>
      </w:r>
    </w:p>
    <w:p w14:paraId="5B93A6B8" w14:textId="3BEC168D" w:rsidR="00B67CFA" w:rsidRPr="00B67CFA" w:rsidRDefault="00937BCD" w:rsidP="00B67CFA">
      <w:pPr>
        <w:spacing w:before="100" w:after="100"/>
        <w:jc w:val="both"/>
      </w:pPr>
      <w:r>
        <w:t>(</w:t>
      </w:r>
      <w:r w:rsidR="00B67CFA" w:rsidRPr="00B67CFA">
        <w:t>WordPress</w:t>
      </w:r>
      <w:r>
        <w:t xml:space="preserve">, </w:t>
      </w:r>
      <w:r w:rsidR="00B67CFA" w:rsidRPr="00B67CFA">
        <w:t xml:space="preserve">2025). </w:t>
      </w:r>
      <w:r w:rsidR="00B67CFA" w:rsidRPr="00B67CFA">
        <w:rPr>
          <w:i/>
          <w:iCs/>
        </w:rPr>
        <w:t>Selective Tendering: Definition, Benefits, and Key Applications Explained</w:t>
      </w:r>
      <w:r w:rsidR="00B67CFA" w:rsidRPr="00B67CFA">
        <w:t xml:space="preserve">. Available at: </w:t>
      </w:r>
      <w:hyperlink r:id="rId20" w:history="1">
        <w:r w:rsidRPr="00B67CFA">
          <w:rPr>
            <w:rStyle w:val="Hyperlink"/>
          </w:rPr>
          <w:t>https://thetenderblog.com/selective-tendering-definition-advantages-and-applications/</w:t>
        </w:r>
      </w:hyperlink>
      <w:r w:rsidR="00B67CFA" w:rsidRPr="00B67CFA">
        <w:t>.</w:t>
      </w:r>
      <w:r>
        <w:t xml:space="preserve"> Accessed 22/04/26</w:t>
      </w:r>
    </w:p>
    <w:p w14:paraId="4A6FD7FB" w14:textId="1646883A" w:rsidR="00B67CFA" w:rsidRPr="00B67CFA" w:rsidRDefault="00937BCD" w:rsidP="00B67CFA">
      <w:pPr>
        <w:spacing w:before="100" w:after="100"/>
        <w:jc w:val="both"/>
      </w:pPr>
      <w:r>
        <w:t>(</w:t>
      </w:r>
      <w:r w:rsidR="00B67CFA" w:rsidRPr="00B67CFA">
        <w:t xml:space="preserve">designingbuildings.co.uk. 2023). </w:t>
      </w:r>
      <w:r w:rsidR="00B67CFA" w:rsidRPr="00B67CFA">
        <w:rPr>
          <w:i/>
          <w:iCs/>
        </w:rPr>
        <w:t>Traditional contract - pros and cons</w:t>
      </w:r>
      <w:r w:rsidR="00B67CFA" w:rsidRPr="00B67CFA">
        <w:t xml:space="preserve">. Available at: </w:t>
      </w:r>
      <w:hyperlink r:id="rId21" w:history="1">
        <w:r w:rsidRPr="00B67CFA">
          <w:rPr>
            <w:rStyle w:val="Hyperlink"/>
          </w:rPr>
          <w:t>https://www.designingbuildings.co.uk/Traditional_contract_-_pros_and_cons</w:t>
        </w:r>
      </w:hyperlink>
      <w:r w:rsidR="00B67CFA" w:rsidRPr="00B67CFA">
        <w:t>.</w:t>
      </w:r>
      <w:r>
        <w:t xml:space="preserve"> Accessed 22/04/26</w:t>
      </w:r>
    </w:p>
    <w:p w14:paraId="4196F3F0" w14:textId="3FBD8AAE" w:rsidR="00CF0F9B" w:rsidRPr="005040F5" w:rsidRDefault="00CF0F9B">
      <w:pPr>
        <w:spacing w:before="100" w:after="100"/>
        <w:jc w:val="both"/>
      </w:pPr>
    </w:p>
    <w:p w14:paraId="2C9A3CAE" w14:textId="41D3941F" w:rsidR="00CF0F9B" w:rsidRPr="005040F5" w:rsidRDefault="00CF0F9B">
      <w:pPr>
        <w:spacing w:before="100" w:after="100"/>
        <w:jc w:val="both"/>
      </w:pPr>
    </w:p>
    <w:sectPr w:rsidR="00CF0F9B" w:rsidRPr="005040F5">
      <w:headerReference w:type="default" r:id="rId22"/>
      <w:footerReference w:type="default" r:id="rId2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BBDEF" w14:textId="77777777" w:rsidR="006C6600" w:rsidRDefault="006C6600">
      <w:r>
        <w:separator/>
      </w:r>
    </w:p>
  </w:endnote>
  <w:endnote w:type="continuationSeparator" w:id="0">
    <w:p w14:paraId="402A6C39" w14:textId="77777777" w:rsidR="006C6600" w:rsidRDefault="006C6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8D5D3" w14:textId="77777777" w:rsidR="00CF0F9B" w:rsidRDefault="00000000">
    <w:pPr>
      <w:pBdr>
        <w:top w:val="single" w:sz="4" w:space="6" w:color="1F3864"/>
      </w:pBd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252AB1">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252AB1">
      <w:rPr>
        <w:noProof/>
        <w:color w:val="555555"/>
        <w:sz w:val="18"/>
        <w:szCs w:val="18"/>
      </w:rPr>
      <w:t>2</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848EE" w14:textId="77777777" w:rsidR="006C6600" w:rsidRDefault="006C6600">
      <w:r>
        <w:separator/>
      </w:r>
    </w:p>
  </w:footnote>
  <w:footnote w:type="continuationSeparator" w:id="0">
    <w:p w14:paraId="2B9730D9" w14:textId="77777777" w:rsidR="006C6600" w:rsidRDefault="006C66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AF2EC" w14:textId="66261522" w:rsidR="00252AB1" w:rsidRPr="00252AB1" w:rsidRDefault="00000000" w:rsidP="00252AB1">
    <w:pPr>
      <w:pBdr>
        <w:bottom w:val="single" w:sz="4" w:space="6" w:color="1F3864"/>
      </w:pBdr>
      <w:jc w:val="right"/>
      <w:rPr>
        <w:i/>
        <w:iCs/>
        <w:color w:val="555555"/>
        <w:sz w:val="18"/>
        <w:szCs w:val="18"/>
      </w:rPr>
    </w:pPr>
    <w:r>
      <w:rPr>
        <w:i/>
        <w:iCs/>
        <w:color w:val="555555"/>
        <w:sz w:val="18"/>
        <w:szCs w:val="18"/>
      </w:rPr>
      <w:t xml:space="preserve">Procurement </w:t>
    </w:r>
    <w:r w:rsidR="00252AB1">
      <w:rPr>
        <w:i/>
        <w:iCs/>
        <w:color w:val="555555"/>
        <w:sz w:val="18"/>
        <w:szCs w:val="18"/>
      </w:rPr>
      <w:t>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1425D"/>
    <w:multiLevelType w:val="hybridMultilevel"/>
    <w:tmpl w:val="69484BA4"/>
    <w:lvl w:ilvl="0" w:tplc="6A0229EA">
      <w:start w:val="1"/>
      <w:numFmt w:val="bullet"/>
      <w:lvlText w:val="●"/>
      <w:lvlJc w:val="left"/>
      <w:pPr>
        <w:ind w:left="720" w:hanging="360"/>
      </w:pPr>
    </w:lvl>
    <w:lvl w:ilvl="1" w:tplc="4558937C">
      <w:start w:val="1"/>
      <w:numFmt w:val="bullet"/>
      <w:lvlText w:val="○"/>
      <w:lvlJc w:val="left"/>
      <w:pPr>
        <w:ind w:left="1440" w:hanging="360"/>
      </w:pPr>
    </w:lvl>
    <w:lvl w:ilvl="2" w:tplc="6C5A4D6E">
      <w:start w:val="1"/>
      <w:numFmt w:val="bullet"/>
      <w:lvlText w:val="■"/>
      <w:lvlJc w:val="left"/>
      <w:pPr>
        <w:ind w:left="2160" w:hanging="360"/>
      </w:pPr>
    </w:lvl>
    <w:lvl w:ilvl="3" w:tplc="C3867E52">
      <w:start w:val="1"/>
      <w:numFmt w:val="bullet"/>
      <w:lvlText w:val="●"/>
      <w:lvlJc w:val="left"/>
      <w:pPr>
        <w:ind w:left="2880" w:hanging="360"/>
      </w:pPr>
    </w:lvl>
    <w:lvl w:ilvl="4" w:tplc="7ACEAAAC">
      <w:start w:val="1"/>
      <w:numFmt w:val="bullet"/>
      <w:lvlText w:val="○"/>
      <w:lvlJc w:val="left"/>
      <w:pPr>
        <w:ind w:left="3600" w:hanging="360"/>
      </w:pPr>
    </w:lvl>
    <w:lvl w:ilvl="5" w:tplc="0562CB18">
      <w:start w:val="1"/>
      <w:numFmt w:val="bullet"/>
      <w:lvlText w:val="■"/>
      <w:lvlJc w:val="left"/>
      <w:pPr>
        <w:ind w:left="4320" w:hanging="360"/>
      </w:pPr>
    </w:lvl>
    <w:lvl w:ilvl="6" w:tplc="D5828780">
      <w:start w:val="1"/>
      <w:numFmt w:val="bullet"/>
      <w:lvlText w:val="●"/>
      <w:lvlJc w:val="left"/>
      <w:pPr>
        <w:ind w:left="5040" w:hanging="360"/>
      </w:pPr>
    </w:lvl>
    <w:lvl w:ilvl="7" w:tplc="AF90CC5A">
      <w:start w:val="1"/>
      <w:numFmt w:val="bullet"/>
      <w:lvlText w:val="●"/>
      <w:lvlJc w:val="left"/>
      <w:pPr>
        <w:ind w:left="5760" w:hanging="360"/>
      </w:pPr>
    </w:lvl>
    <w:lvl w:ilvl="8" w:tplc="5678B6D4">
      <w:start w:val="1"/>
      <w:numFmt w:val="bullet"/>
      <w:lvlText w:val="●"/>
      <w:lvlJc w:val="left"/>
      <w:pPr>
        <w:ind w:left="6480" w:hanging="360"/>
      </w:pPr>
    </w:lvl>
  </w:abstractNum>
  <w:num w:numId="1" w16cid:durableId="42238194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F9B"/>
    <w:rsid w:val="00000E50"/>
    <w:rsid w:val="00015DD5"/>
    <w:rsid w:val="0001670F"/>
    <w:rsid w:val="000318A6"/>
    <w:rsid w:val="000360C7"/>
    <w:rsid w:val="0004699E"/>
    <w:rsid w:val="000B090D"/>
    <w:rsid w:val="000E6B83"/>
    <w:rsid w:val="001678E0"/>
    <w:rsid w:val="00182CA4"/>
    <w:rsid w:val="001E0646"/>
    <w:rsid w:val="0020767E"/>
    <w:rsid w:val="00214810"/>
    <w:rsid w:val="00225149"/>
    <w:rsid w:val="00252AB1"/>
    <w:rsid w:val="00293A4A"/>
    <w:rsid w:val="002C4176"/>
    <w:rsid w:val="0032216B"/>
    <w:rsid w:val="00351315"/>
    <w:rsid w:val="003A2032"/>
    <w:rsid w:val="003A42E7"/>
    <w:rsid w:val="00415A43"/>
    <w:rsid w:val="004530B0"/>
    <w:rsid w:val="0046629B"/>
    <w:rsid w:val="004A21E7"/>
    <w:rsid w:val="004D4F22"/>
    <w:rsid w:val="004E7BFB"/>
    <w:rsid w:val="004F2200"/>
    <w:rsid w:val="005040F5"/>
    <w:rsid w:val="00514EA7"/>
    <w:rsid w:val="00541AF6"/>
    <w:rsid w:val="00545BA9"/>
    <w:rsid w:val="00560333"/>
    <w:rsid w:val="005631E8"/>
    <w:rsid w:val="005639AD"/>
    <w:rsid w:val="0059278C"/>
    <w:rsid w:val="005B5328"/>
    <w:rsid w:val="005C79C8"/>
    <w:rsid w:val="00602799"/>
    <w:rsid w:val="00610E46"/>
    <w:rsid w:val="00632A2D"/>
    <w:rsid w:val="0064647A"/>
    <w:rsid w:val="00676839"/>
    <w:rsid w:val="006C5280"/>
    <w:rsid w:val="006C6600"/>
    <w:rsid w:val="00755DA3"/>
    <w:rsid w:val="00764FD5"/>
    <w:rsid w:val="00766E73"/>
    <w:rsid w:val="00794D54"/>
    <w:rsid w:val="00795ED6"/>
    <w:rsid w:val="007C32EC"/>
    <w:rsid w:val="007F1C78"/>
    <w:rsid w:val="008533C4"/>
    <w:rsid w:val="008C3C71"/>
    <w:rsid w:val="008D6C08"/>
    <w:rsid w:val="00937BCD"/>
    <w:rsid w:val="00941916"/>
    <w:rsid w:val="00945DE0"/>
    <w:rsid w:val="009F0833"/>
    <w:rsid w:val="009F74D4"/>
    <w:rsid w:val="00A313AE"/>
    <w:rsid w:val="00A4453D"/>
    <w:rsid w:val="00AB5E5B"/>
    <w:rsid w:val="00AF7020"/>
    <w:rsid w:val="00B67CFA"/>
    <w:rsid w:val="00B72F67"/>
    <w:rsid w:val="00BA1FB7"/>
    <w:rsid w:val="00BB7F03"/>
    <w:rsid w:val="00BC7F8D"/>
    <w:rsid w:val="00BD33DF"/>
    <w:rsid w:val="00C44FDB"/>
    <w:rsid w:val="00C814D1"/>
    <w:rsid w:val="00CF0F9B"/>
    <w:rsid w:val="00CF7F12"/>
    <w:rsid w:val="00D074F4"/>
    <w:rsid w:val="00D316EE"/>
    <w:rsid w:val="00D829EE"/>
    <w:rsid w:val="00E07C27"/>
    <w:rsid w:val="00E20707"/>
    <w:rsid w:val="00E44FC2"/>
    <w:rsid w:val="00E86D68"/>
    <w:rsid w:val="00E95A86"/>
    <w:rsid w:val="00E973D1"/>
    <w:rsid w:val="00E978F2"/>
    <w:rsid w:val="00EC7BB8"/>
    <w:rsid w:val="00F51423"/>
    <w:rsid w:val="00F662F0"/>
    <w:rsid w:val="00F84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24CA1"/>
  <w15:docId w15:val="{F1F0AA40-3623-4067-A557-079F5CDD2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40"/>
      <w:outlineLvl w:val="0"/>
    </w:pPr>
    <w:rPr>
      <w:b/>
      <w:bCs/>
      <w:color w:val="1F3864"/>
      <w:sz w:val="28"/>
      <w:szCs w:val="28"/>
    </w:rPr>
  </w:style>
  <w:style w:type="paragraph" w:styleId="Heading2">
    <w:name w:val="heading 2"/>
    <w:uiPriority w:val="9"/>
    <w:unhideWhenUsed/>
    <w:qFormat/>
    <w:pPr>
      <w:spacing w:before="240" w:after="100"/>
      <w:outlineLvl w:val="1"/>
    </w:pPr>
    <w:rPr>
      <w:b/>
      <w:bCs/>
      <w:color w:val="2E549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252AB1"/>
    <w:pPr>
      <w:tabs>
        <w:tab w:val="center" w:pos="4513"/>
        <w:tab w:val="right" w:pos="9026"/>
      </w:tabs>
    </w:pPr>
  </w:style>
  <w:style w:type="character" w:customStyle="1" w:styleId="HeaderChar">
    <w:name w:val="Header Char"/>
    <w:basedOn w:val="DefaultParagraphFont"/>
    <w:link w:val="Header"/>
    <w:uiPriority w:val="99"/>
    <w:rsid w:val="00252AB1"/>
  </w:style>
  <w:style w:type="paragraph" w:styleId="Footer">
    <w:name w:val="footer"/>
    <w:basedOn w:val="Normal"/>
    <w:link w:val="FooterChar"/>
    <w:uiPriority w:val="99"/>
    <w:unhideWhenUsed/>
    <w:rsid w:val="00252AB1"/>
    <w:pPr>
      <w:tabs>
        <w:tab w:val="center" w:pos="4513"/>
        <w:tab w:val="right" w:pos="9026"/>
      </w:tabs>
    </w:pPr>
  </w:style>
  <w:style w:type="character" w:customStyle="1" w:styleId="FooterChar">
    <w:name w:val="Footer Char"/>
    <w:basedOn w:val="DefaultParagraphFont"/>
    <w:link w:val="Footer"/>
    <w:uiPriority w:val="99"/>
    <w:rsid w:val="00252AB1"/>
  </w:style>
  <w:style w:type="paragraph" w:styleId="NormalWeb">
    <w:name w:val="Normal (Web)"/>
    <w:basedOn w:val="Normal"/>
    <w:uiPriority w:val="99"/>
    <w:semiHidden/>
    <w:unhideWhenUsed/>
    <w:rsid w:val="00B67CF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44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uiltinteriors.com/blog-posts/the-pros-and-cons-of-traditional-procurement-explained" TargetMode="External"/><Relationship Id="rId13" Type="http://schemas.openxmlformats.org/officeDocument/2006/relationships/hyperlink" Target="https://corporate.jctltd.co.uk/products/procurement/design-and-build/" TargetMode="External"/><Relationship Id="rId18" Type="http://schemas.openxmlformats.org/officeDocument/2006/relationships/hyperlink" Target="https://www.performanceservices.com/resources/10-reasons-why-the-design-build-delivery-method-works/" TargetMode="External"/><Relationship Id="rId3" Type="http://schemas.openxmlformats.org/officeDocument/2006/relationships/styles" Target="styles.xml"/><Relationship Id="rId21" Type="http://schemas.openxmlformats.org/officeDocument/2006/relationships/hyperlink" Target="https://www.designingbuildings.co.uk/Traditional_contract_-_pros_and_cons" TargetMode="External"/><Relationship Id="rId7" Type="http://schemas.openxmlformats.org/officeDocument/2006/relationships/endnotes" Target="endnotes.xml"/><Relationship Id="rId12" Type="http://schemas.openxmlformats.org/officeDocument/2006/relationships/hyperlink" Target="https://www.hse.gov.uk/construction/cdm/2015/summary.htm" TargetMode="External"/><Relationship Id="rId17" Type="http://schemas.openxmlformats.org/officeDocument/2006/relationships/hyperlink" Target="https://www.rics.org/content/dam/ricsglobal/documents/standards/Developing-a-construction-procurement-strategy.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rocurementtactics.com/procurement-strategy/" TargetMode="External"/><Relationship Id="rId20" Type="http://schemas.openxmlformats.org/officeDocument/2006/relationships/hyperlink" Target="https://thetenderblog.com/selective-tendering-definition-advantages-and-applic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onstruction/cdm/2015/summary.ht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61/(asce)co.1943-7862.0001550" TargetMode="External"/><Relationship Id="rId23" Type="http://schemas.openxmlformats.org/officeDocument/2006/relationships/footer" Target="footer1.xml"/><Relationship Id="rId10" Type="http://schemas.openxmlformats.org/officeDocument/2006/relationships/hyperlink" Target="https://www.fsp-law.com/what-is-the-extent-of-the-contractors-design-responsibility-under-a-jct-design-build-contract/" TargetMode="External"/><Relationship Id="rId19" Type="http://schemas.openxmlformats.org/officeDocument/2006/relationships/hyperlink" Target="https://www.gov.wales/sites/default/files/consultations/2025-12/statutory-guidance-procurement-strategies.pdf" TargetMode="External"/><Relationship Id="rId4" Type="http://schemas.openxmlformats.org/officeDocument/2006/relationships/settings" Target="settings.xml"/><Relationship Id="rId9" Type="http://schemas.openxmlformats.org/officeDocument/2006/relationships/hyperlink" Target="https://www.designingbuildings.co.uk/Design_and_build_procurement_route" TargetMode="External"/><Relationship Id="rId14" Type="http://schemas.openxmlformats.org/officeDocument/2006/relationships/hyperlink" Target="https://corporate.jctltd.co.uk/products/procurement/design-and-buil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DA3CF-5E00-4587-891C-083555D0B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6</Pages>
  <Words>3085</Words>
  <Characters>17586</Characters>
  <Application>Microsoft Office Word</Application>
  <DocSecurity>0</DocSecurity>
  <Lines>146</Lines>
  <Paragraphs>41</Paragraphs>
  <ScaleCrop>false</ScaleCrop>
  <Company/>
  <LinksUpToDate>false</LinksUpToDate>
  <CharactersWithSpaces>20630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Rhodri Thomas</cp:lastModifiedBy>
  <cp:revision>82</cp:revision>
  <dcterms:created xsi:type="dcterms:W3CDTF">2026-04-20T14:18:00Z</dcterms:created>
  <dcterms:modified xsi:type="dcterms:W3CDTF">2026-04-22T15:06:00Z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644eba3b-16b6-4a63-97a4-69f385653965</vt:lpwstr>
  </property>
</Properties>
</file>