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911C9" w14:textId="77777777" w:rsidR="00B0220C" w:rsidRPr="00D32ABD" w:rsidRDefault="00B0220C" w:rsidP="00C00EB9">
      <w:pPr>
        <w:spacing w:line="360" w:lineRule="auto"/>
        <w:jc w:val="center"/>
        <w:rPr>
          <w:b/>
          <w:sz w:val="28"/>
          <w:szCs w:val="28"/>
          <w:lang w:val="en-GB"/>
        </w:rPr>
      </w:pPr>
    </w:p>
    <w:p w14:paraId="4D4C063D" w14:textId="77777777" w:rsidR="00B0220C" w:rsidRPr="00D32ABD" w:rsidRDefault="00B0220C" w:rsidP="00C00EB9">
      <w:pPr>
        <w:spacing w:line="360" w:lineRule="auto"/>
        <w:jc w:val="center"/>
        <w:rPr>
          <w:b/>
          <w:sz w:val="28"/>
          <w:szCs w:val="28"/>
          <w:lang w:val="en-GB"/>
        </w:rPr>
      </w:pPr>
    </w:p>
    <w:p w14:paraId="7898312B" w14:textId="77777777" w:rsidR="00B0220C" w:rsidRPr="00D32ABD" w:rsidRDefault="00B0220C" w:rsidP="00C00EB9">
      <w:pPr>
        <w:spacing w:line="360" w:lineRule="auto"/>
        <w:jc w:val="center"/>
        <w:rPr>
          <w:b/>
          <w:sz w:val="28"/>
          <w:szCs w:val="28"/>
          <w:lang w:val="en-GB"/>
        </w:rPr>
      </w:pPr>
    </w:p>
    <w:p w14:paraId="1C0F2CC8" w14:textId="77777777" w:rsidR="00606DC4" w:rsidRPr="0087722F" w:rsidRDefault="00606DC4" w:rsidP="00606DC4">
      <w:pPr>
        <w:spacing w:before="240" w:after="240" w:line="360" w:lineRule="auto"/>
        <w:rPr>
          <w:b/>
          <w:sz w:val="32"/>
          <w:szCs w:val="24"/>
          <w:lang w:val="en-GB"/>
        </w:rPr>
      </w:pPr>
    </w:p>
    <w:p w14:paraId="0D35B639" w14:textId="77777777" w:rsidR="00606DC4" w:rsidRPr="00FB3F5F" w:rsidRDefault="00606DC4" w:rsidP="00606DC4">
      <w:pPr>
        <w:spacing w:before="240" w:after="240" w:line="360" w:lineRule="auto"/>
        <w:jc w:val="center"/>
        <w:rPr>
          <w:b/>
          <w:sz w:val="32"/>
          <w:szCs w:val="24"/>
          <w:u w:val="single"/>
          <w:lang w:val="en-GB"/>
        </w:rPr>
      </w:pPr>
      <w:r w:rsidRPr="00FB3F5F">
        <w:rPr>
          <w:b/>
          <w:sz w:val="32"/>
          <w:szCs w:val="24"/>
          <w:u w:val="single"/>
          <w:lang w:val="en-GB"/>
        </w:rPr>
        <w:t xml:space="preserve">How to retain and engage employees throughout the employee lifecycle </w:t>
      </w:r>
    </w:p>
    <w:p w14:paraId="0D511334" w14:textId="77777777" w:rsidR="000071F6" w:rsidRPr="00F164C5" w:rsidRDefault="000071F6" w:rsidP="000071F6">
      <w:pPr>
        <w:spacing w:line="360" w:lineRule="auto"/>
        <w:jc w:val="center"/>
        <w:rPr>
          <w:b/>
          <w:sz w:val="24"/>
          <w:szCs w:val="24"/>
          <w:lang w:val="en-GB"/>
        </w:rPr>
      </w:pPr>
    </w:p>
    <w:p w14:paraId="7A5A619E" w14:textId="459D03F0" w:rsidR="000071F6" w:rsidRPr="00F164C5" w:rsidRDefault="000071F6" w:rsidP="000071F6">
      <w:pPr>
        <w:spacing w:line="360" w:lineRule="auto"/>
        <w:jc w:val="center"/>
        <w:rPr>
          <w:rFonts w:ascii="Georgia" w:eastAsia="Georgia" w:hAnsi="Georgia" w:cs="Georgia"/>
          <w:b/>
          <w:sz w:val="24"/>
          <w:szCs w:val="24"/>
          <w:highlight w:val="white"/>
          <w:lang w:val="en-GB"/>
        </w:rPr>
      </w:pPr>
      <w:r w:rsidRPr="00F164C5">
        <w:rPr>
          <w:b/>
          <w:sz w:val="24"/>
          <w:szCs w:val="24"/>
          <w:highlight w:val="white"/>
          <w:lang w:val="en-GB"/>
        </w:rPr>
        <w:t xml:space="preserve">A case study of </w:t>
      </w:r>
      <w:r w:rsidR="00773D8D">
        <w:rPr>
          <w:b/>
          <w:sz w:val="24"/>
          <w:szCs w:val="24"/>
          <w:highlight w:val="white"/>
          <w:u w:val="single"/>
          <w:lang w:val="en-GB"/>
        </w:rPr>
        <w:t>Hilton</w:t>
      </w:r>
    </w:p>
    <w:p w14:paraId="6F613494" w14:textId="77777777" w:rsidR="00F836C7" w:rsidRPr="00D32ABD" w:rsidRDefault="00F836C7" w:rsidP="00BF6277">
      <w:pPr>
        <w:spacing w:line="360" w:lineRule="auto"/>
        <w:jc w:val="center"/>
        <w:rPr>
          <w:b/>
          <w:sz w:val="28"/>
          <w:szCs w:val="28"/>
          <w:lang w:val="en-GB"/>
        </w:rPr>
      </w:pPr>
    </w:p>
    <w:p w14:paraId="3323B5D6" w14:textId="77777777" w:rsidR="00B0220C" w:rsidRDefault="00840F4B" w:rsidP="00C00EB9">
      <w:pPr>
        <w:spacing w:line="360" w:lineRule="auto"/>
        <w:jc w:val="center"/>
        <w:rPr>
          <w:b/>
          <w:i/>
          <w:sz w:val="28"/>
          <w:szCs w:val="28"/>
          <w:lang w:val="en-GB"/>
        </w:rPr>
      </w:pPr>
      <w:r w:rsidRPr="00D32ABD">
        <w:rPr>
          <w:b/>
          <w:i/>
          <w:sz w:val="28"/>
          <w:szCs w:val="28"/>
          <w:lang w:val="en-GB"/>
        </w:rPr>
        <w:t>Student name: Marius Hurmuzache</w:t>
      </w:r>
    </w:p>
    <w:p w14:paraId="31B67058" w14:textId="5676E4F2" w:rsidR="00F836C7" w:rsidRPr="00D32ABD" w:rsidRDefault="00F836C7" w:rsidP="00C00EB9">
      <w:pPr>
        <w:spacing w:line="360" w:lineRule="auto"/>
        <w:jc w:val="center"/>
        <w:rPr>
          <w:b/>
          <w:i/>
          <w:sz w:val="28"/>
          <w:szCs w:val="28"/>
          <w:lang w:val="en-GB"/>
        </w:rPr>
      </w:pPr>
      <w:r>
        <w:rPr>
          <w:b/>
          <w:i/>
          <w:sz w:val="28"/>
          <w:szCs w:val="28"/>
          <w:lang w:val="en-GB"/>
        </w:rPr>
        <w:t xml:space="preserve">Student number: </w:t>
      </w:r>
      <w:r w:rsidR="005B1B70" w:rsidRPr="005B1B70">
        <w:rPr>
          <w:b/>
          <w:i/>
          <w:sz w:val="28"/>
          <w:szCs w:val="28"/>
          <w:lang w:val="en-GB"/>
        </w:rPr>
        <w:t>2125248</w:t>
      </w:r>
    </w:p>
    <w:p w14:paraId="7C03A96E" w14:textId="77777777" w:rsidR="00B0220C" w:rsidRPr="00D32ABD" w:rsidRDefault="00840F4B" w:rsidP="00C00EB9">
      <w:pPr>
        <w:spacing w:line="360" w:lineRule="auto"/>
        <w:jc w:val="center"/>
        <w:rPr>
          <w:b/>
          <w:i/>
          <w:sz w:val="28"/>
          <w:szCs w:val="28"/>
          <w:lang w:val="en-GB"/>
        </w:rPr>
      </w:pPr>
      <w:r w:rsidRPr="00D32ABD">
        <w:rPr>
          <w:b/>
          <w:i/>
          <w:sz w:val="28"/>
          <w:szCs w:val="28"/>
          <w:lang w:val="en-GB"/>
        </w:rPr>
        <w:t xml:space="preserve">Module title: Personnel </w:t>
      </w:r>
      <w:r w:rsidR="00C00EB9" w:rsidRPr="00D32ABD">
        <w:rPr>
          <w:b/>
          <w:i/>
          <w:sz w:val="28"/>
          <w:szCs w:val="28"/>
          <w:lang w:val="en-GB"/>
        </w:rPr>
        <w:t>resourcing</w:t>
      </w:r>
      <w:r w:rsidRPr="00D32ABD">
        <w:rPr>
          <w:b/>
          <w:i/>
          <w:sz w:val="28"/>
          <w:szCs w:val="28"/>
          <w:lang w:val="en-GB"/>
        </w:rPr>
        <w:t xml:space="preserve"> and Development</w:t>
      </w:r>
    </w:p>
    <w:p w14:paraId="3387E73C" w14:textId="77777777" w:rsidR="00B0220C" w:rsidRPr="00D32ABD" w:rsidRDefault="00840F4B" w:rsidP="00C00EB9">
      <w:pPr>
        <w:spacing w:line="360" w:lineRule="auto"/>
        <w:jc w:val="center"/>
        <w:rPr>
          <w:b/>
          <w:i/>
          <w:sz w:val="28"/>
          <w:szCs w:val="28"/>
          <w:lang w:val="en-GB"/>
        </w:rPr>
      </w:pPr>
      <w:r w:rsidRPr="00D32ABD">
        <w:rPr>
          <w:b/>
          <w:i/>
          <w:sz w:val="28"/>
          <w:szCs w:val="28"/>
          <w:lang w:val="en-GB"/>
        </w:rPr>
        <w:t>Module code:  BMIH5005</w:t>
      </w:r>
    </w:p>
    <w:p w14:paraId="7FBEAF73" w14:textId="2A39F799" w:rsidR="00B0220C" w:rsidRPr="00D32ABD" w:rsidRDefault="00840F4B" w:rsidP="00C00EB9">
      <w:pPr>
        <w:spacing w:line="360" w:lineRule="auto"/>
        <w:jc w:val="center"/>
        <w:rPr>
          <w:b/>
          <w:i/>
          <w:sz w:val="24"/>
          <w:szCs w:val="24"/>
          <w:lang w:val="en-GB"/>
        </w:rPr>
      </w:pPr>
      <w:r w:rsidRPr="00D32ABD">
        <w:rPr>
          <w:b/>
          <w:i/>
          <w:sz w:val="28"/>
          <w:szCs w:val="28"/>
          <w:lang w:val="en-GB"/>
        </w:rPr>
        <w:t>Lecturer’s Names: Emma Roberts</w:t>
      </w:r>
      <w:r w:rsidRPr="00D32ABD">
        <w:rPr>
          <w:lang w:val="en-GB"/>
        </w:rPr>
        <w:br w:type="page"/>
      </w:r>
    </w:p>
    <w:p w14:paraId="515DD9FE" w14:textId="77777777" w:rsidR="00B0220C" w:rsidRPr="00D32ABD" w:rsidRDefault="00840F4B" w:rsidP="00C00EB9">
      <w:pPr>
        <w:spacing w:line="360" w:lineRule="auto"/>
        <w:jc w:val="both"/>
        <w:rPr>
          <w:b/>
          <w:sz w:val="24"/>
          <w:szCs w:val="24"/>
          <w:lang w:val="en-GB"/>
        </w:rPr>
      </w:pPr>
      <w:r w:rsidRPr="00D32ABD">
        <w:rPr>
          <w:b/>
          <w:sz w:val="24"/>
          <w:szCs w:val="24"/>
          <w:lang w:val="en-GB"/>
        </w:rPr>
        <w:lastRenderedPageBreak/>
        <w:t xml:space="preserve">Introduction </w:t>
      </w:r>
    </w:p>
    <w:p w14:paraId="1880D1FF" w14:textId="18196F0C" w:rsidR="00B0220C" w:rsidRPr="00D32ABD" w:rsidRDefault="00840F4B" w:rsidP="00C00EB9">
      <w:pPr>
        <w:spacing w:line="360" w:lineRule="auto"/>
        <w:jc w:val="both"/>
        <w:rPr>
          <w:sz w:val="24"/>
          <w:szCs w:val="24"/>
          <w:lang w:val="en-GB"/>
        </w:rPr>
      </w:pPr>
      <w:r w:rsidRPr="00D32ABD">
        <w:rPr>
          <w:sz w:val="24"/>
          <w:szCs w:val="24"/>
          <w:lang w:val="en-GB"/>
        </w:rPr>
        <w:t xml:space="preserve">The development of a company depends on the circumstances of developing its image and it helps to gain the overall beneficial impact in the finance of the UK. There are many industries in the market which developed their employee management system through employee retention and employee engagement process (Cipd.co.uk, 2023). The measurement of employee connections depends on the employee engagement process. There are different ways which maintain the overall employee retention and engagement process. There are 4 pillars of engagement policies which define the employee lifecycle. The employee retention and engagement process depicted the whole employee life </w:t>
      </w:r>
      <w:r w:rsidR="00FC308D" w:rsidRPr="00D32ABD">
        <w:rPr>
          <w:sz w:val="24"/>
          <w:szCs w:val="24"/>
          <w:lang w:val="en-GB"/>
        </w:rPr>
        <w:t>cycle,</w:t>
      </w:r>
      <w:r w:rsidRPr="00D32ABD">
        <w:rPr>
          <w:sz w:val="24"/>
          <w:szCs w:val="24"/>
          <w:lang w:val="en-GB"/>
        </w:rPr>
        <w:t xml:space="preserve"> and this also provides the all-over guidance which developed the employee management system. The employee’s life cycle is dependent on the nature of the well-being, development and the process of recognition. The technological implementation helps the employees to gain overall development in their life cycle (Armstrong </w:t>
      </w:r>
      <w:r w:rsidRPr="00D32ABD">
        <w:rPr>
          <w:i/>
          <w:sz w:val="24"/>
          <w:szCs w:val="24"/>
          <w:lang w:val="en-GB"/>
        </w:rPr>
        <w:t>et al.</w:t>
      </w:r>
      <w:r w:rsidRPr="00D32ABD">
        <w:rPr>
          <w:sz w:val="24"/>
          <w:szCs w:val="24"/>
          <w:lang w:val="en-GB"/>
        </w:rPr>
        <w:t xml:space="preserve"> 2020). </w:t>
      </w:r>
    </w:p>
    <w:p w14:paraId="2104EC9E" w14:textId="77777777" w:rsidR="00B0220C" w:rsidRPr="00D32ABD" w:rsidRDefault="00840F4B" w:rsidP="00C00EB9">
      <w:pPr>
        <w:spacing w:line="360" w:lineRule="auto"/>
        <w:jc w:val="both"/>
        <w:rPr>
          <w:sz w:val="24"/>
          <w:szCs w:val="24"/>
          <w:lang w:val="en-GB"/>
        </w:rPr>
      </w:pPr>
      <w:r w:rsidRPr="00D32ABD">
        <w:rPr>
          <w:sz w:val="24"/>
          <w:szCs w:val="24"/>
          <w:lang w:val="en-GB"/>
        </w:rPr>
        <w:t xml:space="preserve">Hotel Hilton is a multinational hotel brand which developed its hospitality services across the UK (Hilton.com, 2023). Hilton promotes their franchises through a broad networking connection and manages their employee retention by developing the company’s background. The employee recruitment process, onboarding, development, retention and separation process go through a transparent method in Hotel Hilton. The nature of employee management depends on the overall growth of the company. The life cycle of the employee in a company depends on the treatment and promotions of the employees. Hotel Hilton manages employee retention by giving them profitable development policies and providing a positive organisational culture. The maintenance of the employee management system in Hotel Hilton generates the overall growing situation for the company. The life cycle of the employees is developed through the process of developing a management system as an internal factor. The nature of this hospital industry is dependent on the level of effective performance of the working employees. The engagement and retention process of the employees depends on the working progress of the company. Hilton empowers their staff to develop certain activities which will benefit the development of providing services (Friedman, 2012). The overall emerging factors related to teamwork help Hilton maintain work engagement and promote their brands all over the world (Hilton.com, 2023). </w:t>
      </w:r>
    </w:p>
    <w:p w14:paraId="54F64017" w14:textId="77777777" w:rsidR="00B0220C" w:rsidRPr="00D32ABD" w:rsidRDefault="00840F4B" w:rsidP="00C00EB9">
      <w:pPr>
        <w:spacing w:line="360" w:lineRule="auto"/>
        <w:jc w:val="center"/>
        <w:rPr>
          <w:sz w:val="24"/>
          <w:szCs w:val="24"/>
          <w:lang w:val="en-GB"/>
        </w:rPr>
      </w:pPr>
      <w:r w:rsidRPr="00D32ABD">
        <w:rPr>
          <w:noProof/>
          <w:sz w:val="24"/>
          <w:szCs w:val="24"/>
          <w:lang w:val="en-GB"/>
        </w:rPr>
        <w:lastRenderedPageBreak/>
        <w:drawing>
          <wp:inline distT="114300" distB="114300" distL="114300" distR="114300" wp14:anchorId="7196D75B" wp14:editId="42D0A130">
            <wp:extent cx="2986088" cy="1488083"/>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6"/>
                    <a:stretch>
                      <a:fillRect/>
                    </a:stretch>
                  </pic:blipFill>
                  <pic:spPr>
                    <a:xfrm>
                      <a:off x="0" y="0"/>
                      <a:ext cx="2986088" cy="1488083"/>
                    </a:xfrm>
                    <a:prstGeom prst="rect">
                      <a:avLst/>
                    </a:prstGeom>
                    <a:ln w="25400">
                      <a:solidFill>
                        <a:srgbClr val="000000"/>
                      </a:solidFill>
                      <a:prstDash val="solid"/>
                    </a:ln>
                  </pic:spPr>
                </pic:pic>
              </a:graphicData>
            </a:graphic>
          </wp:inline>
        </w:drawing>
      </w:r>
    </w:p>
    <w:p w14:paraId="06059244" w14:textId="77777777" w:rsidR="00B0220C" w:rsidRPr="00D32ABD" w:rsidRDefault="00840F4B" w:rsidP="00C00EB9">
      <w:pPr>
        <w:spacing w:line="360" w:lineRule="auto"/>
        <w:jc w:val="center"/>
        <w:rPr>
          <w:b/>
          <w:sz w:val="24"/>
          <w:szCs w:val="24"/>
          <w:lang w:val="en-GB"/>
        </w:rPr>
      </w:pPr>
      <w:r w:rsidRPr="00D32ABD">
        <w:rPr>
          <w:b/>
          <w:sz w:val="24"/>
          <w:szCs w:val="24"/>
          <w:lang w:val="en-GB"/>
        </w:rPr>
        <w:t xml:space="preserve">Figure 1: Official Logo of Hotel Hilton </w:t>
      </w:r>
    </w:p>
    <w:p w14:paraId="1EC9015D" w14:textId="77777777" w:rsidR="00B0220C" w:rsidRPr="00D32ABD" w:rsidRDefault="00840F4B" w:rsidP="00C00EB9">
      <w:pPr>
        <w:spacing w:line="360" w:lineRule="auto"/>
        <w:jc w:val="center"/>
        <w:rPr>
          <w:sz w:val="24"/>
          <w:szCs w:val="24"/>
          <w:lang w:val="en-GB"/>
        </w:rPr>
      </w:pPr>
      <w:r w:rsidRPr="00D32ABD">
        <w:rPr>
          <w:sz w:val="24"/>
          <w:szCs w:val="24"/>
          <w:lang w:val="en-GB"/>
        </w:rPr>
        <w:t>(Source: Hilton.com, 2023)</w:t>
      </w:r>
    </w:p>
    <w:p w14:paraId="20460B47" w14:textId="77777777" w:rsidR="00B0220C" w:rsidRPr="00D32ABD" w:rsidRDefault="00B0220C" w:rsidP="00C00EB9">
      <w:pPr>
        <w:spacing w:line="360" w:lineRule="auto"/>
        <w:jc w:val="both"/>
        <w:rPr>
          <w:b/>
          <w:sz w:val="24"/>
          <w:szCs w:val="24"/>
          <w:lang w:val="en-GB"/>
        </w:rPr>
      </w:pPr>
    </w:p>
    <w:p w14:paraId="3A2B6900" w14:textId="77777777" w:rsidR="00B0220C" w:rsidRPr="00D32ABD" w:rsidRDefault="00840F4B" w:rsidP="00C00EB9">
      <w:pPr>
        <w:spacing w:line="360" w:lineRule="auto"/>
        <w:jc w:val="both"/>
        <w:rPr>
          <w:b/>
          <w:sz w:val="24"/>
          <w:szCs w:val="24"/>
          <w:lang w:val="en-GB"/>
        </w:rPr>
      </w:pPr>
      <w:r w:rsidRPr="00D32ABD">
        <w:rPr>
          <w:b/>
          <w:sz w:val="24"/>
          <w:szCs w:val="24"/>
          <w:lang w:val="en-GB"/>
        </w:rPr>
        <w:t>Main Body</w:t>
      </w:r>
    </w:p>
    <w:p w14:paraId="1CB96595" w14:textId="77777777" w:rsidR="006F6D1C" w:rsidRDefault="00840F4B" w:rsidP="00C00EB9">
      <w:pPr>
        <w:spacing w:line="360" w:lineRule="auto"/>
        <w:jc w:val="both"/>
        <w:rPr>
          <w:sz w:val="24"/>
          <w:szCs w:val="24"/>
          <w:lang w:val="en-GB"/>
        </w:rPr>
      </w:pPr>
      <w:r w:rsidRPr="00D32ABD">
        <w:rPr>
          <w:sz w:val="24"/>
          <w:szCs w:val="24"/>
          <w:lang w:val="en-GB"/>
        </w:rPr>
        <w:t xml:space="preserve">In the process of engaging and retention of the employee, the HR department plays a crucial role in this. The overall progress of the employees is partially dependent on the role of the HR team (Horn, 2009). There recruitment process of the employees, developing their skills and engaging them in a positive work environment depends on HR. The employment of the employees depends on the HR team while the onboarding process and retention process are managed through the HR team. Managing and developing the talent of the employees create a good scope which developed the overall performance of the company. The selection process of the employees and their promotion of them also conducted by the HR department (Gallagher, 2016). The </w:t>
      </w:r>
      <w:r w:rsidRPr="00D32ABD">
        <w:rPr>
          <w:i/>
          <w:sz w:val="24"/>
          <w:szCs w:val="24"/>
          <w:lang w:val="en-GB"/>
        </w:rPr>
        <w:t>work engagement theory</w:t>
      </w:r>
      <w:r w:rsidRPr="00D32ABD">
        <w:rPr>
          <w:sz w:val="24"/>
          <w:szCs w:val="24"/>
          <w:lang w:val="en-GB"/>
        </w:rPr>
        <w:t xml:space="preserve"> by William Kahn is helping to understand the process of generating workforce enrichment. </w:t>
      </w:r>
    </w:p>
    <w:p w14:paraId="2E680668" w14:textId="50359430" w:rsidR="00B0220C" w:rsidRPr="00D32ABD" w:rsidRDefault="00840F4B" w:rsidP="00C00EB9">
      <w:pPr>
        <w:spacing w:line="360" w:lineRule="auto"/>
        <w:jc w:val="both"/>
        <w:rPr>
          <w:sz w:val="24"/>
          <w:szCs w:val="24"/>
          <w:lang w:val="en-GB"/>
        </w:rPr>
      </w:pPr>
      <w:r w:rsidRPr="00D32ABD">
        <w:rPr>
          <w:sz w:val="24"/>
          <w:szCs w:val="24"/>
          <w:lang w:val="en-GB"/>
        </w:rPr>
        <w:t xml:space="preserve">This theory builds keen knowledge of the self-preference of the employees before joining a new company. This theory helps to understand the cognitive self-investment of the employee for a company. Emotional engagement, physical engagement and cognitive engagement is the three dimension of work engagement. This theory helps to understand the dimension effect of work engagement. The model depicted physical engagement which can be referred to as the physical exertion of the employees. From this, the employees </w:t>
      </w:r>
      <w:r w:rsidR="00FC308D" w:rsidRPr="00D32ABD">
        <w:rPr>
          <w:sz w:val="24"/>
          <w:szCs w:val="24"/>
          <w:lang w:val="en-GB"/>
        </w:rPr>
        <w:t>relate to</w:t>
      </w:r>
      <w:r w:rsidRPr="00D32ABD">
        <w:rPr>
          <w:sz w:val="24"/>
          <w:szCs w:val="24"/>
          <w:lang w:val="en-GB"/>
        </w:rPr>
        <w:t xml:space="preserve"> the company actively. The second one is emotional engagement which can be referred to as the mental dependency of employees on the company. And the third one is referred to as cognitive engagement which is depicted as the connection of knowledge with the company. </w:t>
      </w:r>
      <w:r w:rsidR="006F6D1C" w:rsidRPr="00D32ABD">
        <w:rPr>
          <w:sz w:val="24"/>
          <w:szCs w:val="24"/>
          <w:lang w:val="en-GB"/>
        </w:rPr>
        <w:t>Those three dimensions</w:t>
      </w:r>
      <w:r w:rsidRPr="00D32ABD">
        <w:rPr>
          <w:sz w:val="24"/>
          <w:szCs w:val="24"/>
          <w:lang w:val="en-GB"/>
        </w:rPr>
        <w:t xml:space="preserve"> helps to analyse the overall work engagement of an employee. The motivation of the </w:t>
      </w:r>
      <w:r w:rsidRPr="00D32ABD">
        <w:rPr>
          <w:sz w:val="24"/>
          <w:szCs w:val="24"/>
          <w:lang w:val="en-GB"/>
        </w:rPr>
        <w:lastRenderedPageBreak/>
        <w:t xml:space="preserve">employees enhances their engagement with work and the company as well (Cipd.co.uk, 2023). </w:t>
      </w:r>
    </w:p>
    <w:p w14:paraId="67CAA2B7" w14:textId="77777777" w:rsidR="00B0220C" w:rsidRPr="00D32ABD" w:rsidRDefault="00840F4B" w:rsidP="00C00EB9">
      <w:pPr>
        <w:spacing w:line="360" w:lineRule="auto"/>
        <w:jc w:val="center"/>
        <w:rPr>
          <w:sz w:val="24"/>
          <w:szCs w:val="24"/>
          <w:lang w:val="en-GB"/>
        </w:rPr>
      </w:pPr>
      <w:r w:rsidRPr="00D32ABD">
        <w:rPr>
          <w:noProof/>
          <w:sz w:val="24"/>
          <w:szCs w:val="24"/>
          <w:lang w:val="en-GB"/>
        </w:rPr>
        <w:drawing>
          <wp:inline distT="114300" distB="114300" distL="114300" distR="114300" wp14:anchorId="58C49444" wp14:editId="0878C8C7">
            <wp:extent cx="4431717" cy="2147888"/>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7"/>
                    <a:stretch>
                      <a:fillRect/>
                    </a:stretch>
                  </pic:blipFill>
                  <pic:spPr>
                    <a:xfrm>
                      <a:off x="0" y="0"/>
                      <a:ext cx="4431717" cy="2147888"/>
                    </a:xfrm>
                    <a:prstGeom prst="rect">
                      <a:avLst/>
                    </a:prstGeom>
                    <a:ln w="25400">
                      <a:solidFill>
                        <a:srgbClr val="000000"/>
                      </a:solidFill>
                      <a:prstDash val="solid"/>
                    </a:ln>
                  </pic:spPr>
                </pic:pic>
              </a:graphicData>
            </a:graphic>
          </wp:inline>
        </w:drawing>
      </w:r>
    </w:p>
    <w:p w14:paraId="63D125A3" w14:textId="77777777" w:rsidR="00B0220C" w:rsidRPr="00D32ABD" w:rsidRDefault="00840F4B" w:rsidP="00C00EB9">
      <w:pPr>
        <w:spacing w:line="360" w:lineRule="auto"/>
        <w:jc w:val="center"/>
        <w:rPr>
          <w:b/>
          <w:sz w:val="24"/>
          <w:szCs w:val="24"/>
          <w:lang w:val="en-GB"/>
        </w:rPr>
      </w:pPr>
      <w:r w:rsidRPr="00D32ABD">
        <w:rPr>
          <w:b/>
          <w:sz w:val="24"/>
          <w:szCs w:val="24"/>
          <w:lang w:val="en-GB"/>
        </w:rPr>
        <w:t xml:space="preserve">Figure 2: </w:t>
      </w:r>
      <w:r w:rsidRPr="00D32ABD">
        <w:rPr>
          <w:b/>
          <w:color w:val="000000" w:themeColor="text1"/>
          <w:sz w:val="24"/>
          <w:szCs w:val="24"/>
          <w:highlight w:val="white"/>
          <w:lang w:val="en-GB"/>
        </w:rPr>
        <w:t>Work Engagement Theory of Kahn</w:t>
      </w:r>
    </w:p>
    <w:p w14:paraId="699DD247" w14:textId="77777777" w:rsidR="00B0220C" w:rsidRPr="00D32ABD" w:rsidRDefault="00840F4B" w:rsidP="00C00EB9">
      <w:pPr>
        <w:spacing w:line="360" w:lineRule="auto"/>
        <w:jc w:val="center"/>
        <w:rPr>
          <w:sz w:val="24"/>
          <w:szCs w:val="24"/>
          <w:lang w:val="en-GB"/>
        </w:rPr>
      </w:pPr>
      <w:r w:rsidRPr="00D32ABD">
        <w:rPr>
          <w:sz w:val="24"/>
          <w:szCs w:val="24"/>
          <w:lang w:val="en-GB"/>
        </w:rPr>
        <w:t>(</w:t>
      </w:r>
      <w:r w:rsidR="00C00EB9" w:rsidRPr="00D32ABD">
        <w:rPr>
          <w:sz w:val="24"/>
          <w:szCs w:val="24"/>
          <w:lang w:val="en-GB"/>
        </w:rPr>
        <w:t>Source:</w:t>
      </w:r>
      <w:r w:rsidRPr="00D32ABD">
        <w:rPr>
          <w:sz w:val="24"/>
          <w:szCs w:val="24"/>
          <w:lang w:val="en-GB"/>
        </w:rPr>
        <w:t xml:space="preserve"> Getbravo.io, 2023)</w:t>
      </w:r>
    </w:p>
    <w:p w14:paraId="6698D57E" w14:textId="7D1835D7" w:rsidR="00B0220C" w:rsidRPr="00D32ABD" w:rsidRDefault="00840F4B" w:rsidP="00C00EB9">
      <w:pPr>
        <w:spacing w:line="360" w:lineRule="auto"/>
        <w:jc w:val="both"/>
        <w:rPr>
          <w:sz w:val="24"/>
          <w:szCs w:val="24"/>
          <w:lang w:val="en-GB"/>
        </w:rPr>
      </w:pPr>
      <w:r w:rsidRPr="00D32ABD">
        <w:rPr>
          <w:sz w:val="24"/>
          <w:szCs w:val="24"/>
          <w:lang w:val="en-GB"/>
        </w:rPr>
        <w:t xml:space="preserve">In Hotel Hilton, the HR team is managing employee recruitment and engagement process. Developing a wide range of employee retention is also maintained by the HR team. Kay Harriman is the director of the HR team who maintains the </w:t>
      </w:r>
      <w:r w:rsidR="00C00EB9" w:rsidRPr="00D32ABD">
        <w:rPr>
          <w:sz w:val="24"/>
          <w:szCs w:val="24"/>
          <w:lang w:val="en-GB"/>
        </w:rPr>
        <w:t>all over</w:t>
      </w:r>
      <w:r w:rsidRPr="00D32ABD">
        <w:rPr>
          <w:sz w:val="24"/>
          <w:szCs w:val="24"/>
          <w:lang w:val="en-GB"/>
        </w:rPr>
        <w:t xml:space="preserve"> employee management process (Uk.linkedin.com, 2023). The management team build the employee retention process </w:t>
      </w:r>
      <w:r w:rsidR="00FC308D" w:rsidRPr="00D32ABD">
        <w:rPr>
          <w:sz w:val="24"/>
          <w:szCs w:val="24"/>
          <w:lang w:val="en-GB"/>
        </w:rPr>
        <w:t>and</w:t>
      </w:r>
      <w:r w:rsidRPr="00D32ABD">
        <w:rPr>
          <w:sz w:val="24"/>
          <w:szCs w:val="24"/>
          <w:lang w:val="en-GB"/>
        </w:rPr>
        <w:t xml:space="preserve"> involved this theory in their employee management process (International Journal of Human Resource Management). </w:t>
      </w:r>
    </w:p>
    <w:p w14:paraId="10432B9A" w14:textId="77777777" w:rsidR="00B0220C" w:rsidRPr="00D32ABD" w:rsidRDefault="00B0220C" w:rsidP="00C00EB9">
      <w:pPr>
        <w:spacing w:line="360" w:lineRule="auto"/>
        <w:jc w:val="both"/>
        <w:rPr>
          <w:sz w:val="24"/>
          <w:szCs w:val="24"/>
          <w:lang w:val="en-GB"/>
        </w:rPr>
      </w:pPr>
    </w:p>
    <w:p w14:paraId="7BEC6AD7" w14:textId="348C3431" w:rsidR="00B0220C" w:rsidRPr="00D32ABD" w:rsidRDefault="00840F4B" w:rsidP="00C00EB9">
      <w:pPr>
        <w:spacing w:line="360" w:lineRule="auto"/>
        <w:jc w:val="both"/>
        <w:rPr>
          <w:sz w:val="24"/>
          <w:szCs w:val="24"/>
          <w:lang w:val="en-GB"/>
        </w:rPr>
      </w:pPr>
      <w:r w:rsidRPr="00D32ABD">
        <w:rPr>
          <w:sz w:val="24"/>
          <w:szCs w:val="24"/>
          <w:lang w:val="en-GB"/>
        </w:rPr>
        <w:t xml:space="preserve">Managing and developing the talent of the employees is a vital process which maintains the flow of the employee retention process. Managing the overall circumstances in the hospital industry need great attention from the authoritative figure. The management power of the company developed talent migration </w:t>
      </w:r>
      <w:proofErr w:type="gramStart"/>
      <w:r w:rsidRPr="00D32ABD">
        <w:rPr>
          <w:sz w:val="24"/>
          <w:szCs w:val="24"/>
          <w:lang w:val="en-GB"/>
        </w:rPr>
        <w:t>and also</w:t>
      </w:r>
      <w:proofErr w:type="gramEnd"/>
      <w:r w:rsidRPr="00D32ABD">
        <w:rPr>
          <w:sz w:val="24"/>
          <w:szCs w:val="24"/>
          <w:lang w:val="en-GB"/>
        </w:rPr>
        <w:t xml:space="preserve"> promotes the development of talent. The talent management model helps to identify the nature of employee engagement </w:t>
      </w:r>
      <w:r w:rsidR="00FC308D" w:rsidRPr="00D32ABD">
        <w:rPr>
          <w:sz w:val="24"/>
          <w:szCs w:val="24"/>
          <w:lang w:val="en-GB"/>
        </w:rPr>
        <w:t>and</w:t>
      </w:r>
      <w:r w:rsidRPr="00D32ABD">
        <w:rPr>
          <w:sz w:val="24"/>
          <w:szCs w:val="24"/>
          <w:lang w:val="en-GB"/>
        </w:rPr>
        <w:t xml:space="preserve"> provides a clear concept of the employee retention process. This model is developed through the</w:t>
      </w:r>
      <w:r w:rsidRPr="00D32ABD">
        <w:rPr>
          <w:b/>
          <w:i/>
          <w:sz w:val="24"/>
          <w:szCs w:val="24"/>
          <w:lang w:val="en-GB"/>
        </w:rPr>
        <w:t xml:space="preserve"> HR theory </w:t>
      </w:r>
      <w:r w:rsidRPr="00D32ABD">
        <w:rPr>
          <w:sz w:val="24"/>
          <w:szCs w:val="24"/>
          <w:lang w:val="en-GB"/>
        </w:rPr>
        <w:t xml:space="preserve">which defines the organizational strategies. The performance of the employees is recognised as the outcome. </w:t>
      </w:r>
      <w:r w:rsidRPr="00D32ABD">
        <w:rPr>
          <w:i/>
          <w:sz w:val="24"/>
          <w:szCs w:val="24"/>
          <w:lang w:val="en-GB"/>
        </w:rPr>
        <w:t>Planning</w:t>
      </w:r>
      <w:r w:rsidRPr="00D32ABD">
        <w:rPr>
          <w:sz w:val="24"/>
          <w:szCs w:val="24"/>
          <w:lang w:val="en-GB"/>
        </w:rPr>
        <w:t xml:space="preserve"> for recruiting skilful employees, </w:t>
      </w:r>
      <w:r w:rsidRPr="00D32ABD">
        <w:rPr>
          <w:i/>
          <w:sz w:val="24"/>
          <w:szCs w:val="24"/>
          <w:lang w:val="en-GB"/>
        </w:rPr>
        <w:t>attracting</w:t>
      </w:r>
      <w:r w:rsidRPr="00D32ABD">
        <w:rPr>
          <w:sz w:val="24"/>
          <w:szCs w:val="24"/>
          <w:lang w:val="en-GB"/>
        </w:rPr>
        <w:t xml:space="preserve"> employees, </w:t>
      </w:r>
      <w:r w:rsidRPr="00D32ABD">
        <w:rPr>
          <w:i/>
          <w:sz w:val="24"/>
          <w:szCs w:val="24"/>
          <w:lang w:val="en-GB"/>
        </w:rPr>
        <w:t>selecting</w:t>
      </w:r>
      <w:r w:rsidRPr="00D32ABD">
        <w:rPr>
          <w:sz w:val="24"/>
          <w:szCs w:val="24"/>
          <w:lang w:val="en-GB"/>
        </w:rPr>
        <w:t xml:space="preserve"> them, </w:t>
      </w:r>
      <w:r w:rsidRPr="00D32ABD">
        <w:rPr>
          <w:i/>
          <w:sz w:val="24"/>
          <w:szCs w:val="24"/>
          <w:lang w:val="en-GB"/>
        </w:rPr>
        <w:t>developing</w:t>
      </w:r>
      <w:r w:rsidRPr="00D32ABD">
        <w:rPr>
          <w:sz w:val="24"/>
          <w:szCs w:val="24"/>
          <w:lang w:val="en-GB"/>
        </w:rPr>
        <w:t xml:space="preserve"> their skills for beneficial growth of the company, </w:t>
      </w:r>
      <w:r w:rsidRPr="00D32ABD">
        <w:rPr>
          <w:i/>
          <w:sz w:val="24"/>
          <w:szCs w:val="24"/>
          <w:lang w:val="en-GB"/>
        </w:rPr>
        <w:t>retaining</w:t>
      </w:r>
      <w:r w:rsidRPr="00D32ABD">
        <w:rPr>
          <w:sz w:val="24"/>
          <w:szCs w:val="24"/>
          <w:lang w:val="en-GB"/>
        </w:rPr>
        <w:t xml:space="preserve"> them for developing loyalty and </w:t>
      </w:r>
      <w:r w:rsidRPr="00D32ABD">
        <w:rPr>
          <w:i/>
          <w:sz w:val="24"/>
          <w:szCs w:val="24"/>
          <w:lang w:val="en-GB"/>
        </w:rPr>
        <w:t xml:space="preserve">transitioning </w:t>
      </w:r>
      <w:r w:rsidRPr="00D32ABD">
        <w:rPr>
          <w:sz w:val="24"/>
          <w:szCs w:val="24"/>
          <w:lang w:val="en-GB"/>
        </w:rPr>
        <w:t xml:space="preserve">their employment is the cycle of the HR theory which manages and developed the talent (Uk.linkedin.com, 2023). </w:t>
      </w:r>
    </w:p>
    <w:p w14:paraId="37CBA747" w14:textId="77777777" w:rsidR="00B0220C" w:rsidRPr="00D32ABD" w:rsidRDefault="00840F4B" w:rsidP="00C00EB9">
      <w:pPr>
        <w:spacing w:line="360" w:lineRule="auto"/>
        <w:jc w:val="center"/>
        <w:rPr>
          <w:sz w:val="24"/>
          <w:szCs w:val="24"/>
          <w:lang w:val="en-GB"/>
        </w:rPr>
      </w:pPr>
      <w:r w:rsidRPr="00D32ABD">
        <w:rPr>
          <w:noProof/>
          <w:sz w:val="24"/>
          <w:szCs w:val="24"/>
          <w:lang w:val="en-GB"/>
        </w:rPr>
        <w:lastRenderedPageBreak/>
        <w:drawing>
          <wp:inline distT="114300" distB="114300" distL="114300" distR="114300" wp14:anchorId="1CBB2621" wp14:editId="52B27D6E">
            <wp:extent cx="3642360" cy="2193219"/>
            <wp:effectExtent l="19050" t="19050" r="15240" b="17145"/>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rotWithShape="1">
                    <a:blip r:embed="rId8"/>
                    <a:srcRect t="14801"/>
                    <a:stretch/>
                  </pic:blipFill>
                  <pic:spPr bwMode="auto">
                    <a:xfrm>
                      <a:off x="0" y="0"/>
                      <a:ext cx="3642973" cy="2193588"/>
                    </a:xfrm>
                    <a:prstGeom prst="rect">
                      <a:avLst/>
                    </a:prstGeom>
                    <a:ln w="25400" cap="flat" cmpd="sng" algn="ctr">
                      <a:solidFill>
                        <a:srgbClr val="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ADD1B4C" w14:textId="77777777" w:rsidR="00B0220C" w:rsidRPr="00D32ABD" w:rsidRDefault="00840F4B" w:rsidP="00C00EB9">
      <w:pPr>
        <w:spacing w:line="360" w:lineRule="auto"/>
        <w:jc w:val="center"/>
        <w:rPr>
          <w:b/>
          <w:sz w:val="24"/>
          <w:szCs w:val="24"/>
          <w:lang w:val="en-GB"/>
        </w:rPr>
      </w:pPr>
      <w:r w:rsidRPr="00D32ABD">
        <w:rPr>
          <w:b/>
          <w:sz w:val="24"/>
          <w:szCs w:val="24"/>
          <w:lang w:val="en-GB"/>
        </w:rPr>
        <w:t>Figure 2: Talent Management Process Model</w:t>
      </w:r>
    </w:p>
    <w:p w14:paraId="2F6CF78B" w14:textId="77777777" w:rsidR="00B0220C" w:rsidRPr="00D32ABD" w:rsidRDefault="00840F4B" w:rsidP="00C00EB9">
      <w:pPr>
        <w:spacing w:line="360" w:lineRule="auto"/>
        <w:jc w:val="center"/>
        <w:rPr>
          <w:sz w:val="24"/>
          <w:szCs w:val="24"/>
          <w:lang w:val="en-GB"/>
        </w:rPr>
      </w:pPr>
      <w:r w:rsidRPr="00D32ABD">
        <w:rPr>
          <w:sz w:val="24"/>
          <w:szCs w:val="24"/>
          <w:lang w:val="en-GB"/>
        </w:rPr>
        <w:t>(Source</w:t>
      </w:r>
      <w:r w:rsidR="00C00EB9" w:rsidRPr="00D32ABD">
        <w:rPr>
          <w:sz w:val="24"/>
          <w:szCs w:val="24"/>
          <w:lang w:val="en-GB"/>
        </w:rPr>
        <w:t>: Spiceworks.com</w:t>
      </w:r>
      <w:r w:rsidRPr="00D32ABD">
        <w:rPr>
          <w:sz w:val="24"/>
          <w:szCs w:val="24"/>
          <w:lang w:val="en-GB"/>
        </w:rPr>
        <w:t>, 2023)</w:t>
      </w:r>
    </w:p>
    <w:p w14:paraId="761F34E7" w14:textId="3D720DE9" w:rsidR="006F6D1C" w:rsidRDefault="00840F4B" w:rsidP="00C00EB9">
      <w:pPr>
        <w:spacing w:line="360" w:lineRule="auto"/>
        <w:jc w:val="both"/>
        <w:rPr>
          <w:b/>
          <w:sz w:val="24"/>
          <w:szCs w:val="24"/>
          <w:lang w:val="en-GB"/>
        </w:rPr>
      </w:pPr>
      <w:r w:rsidRPr="00D32ABD">
        <w:rPr>
          <w:b/>
          <w:sz w:val="24"/>
          <w:szCs w:val="24"/>
          <w:lang w:val="en-GB"/>
        </w:rPr>
        <w:t xml:space="preserve">The employee lifecycle </w:t>
      </w:r>
      <w:r w:rsidRPr="00D32ABD">
        <w:rPr>
          <w:sz w:val="24"/>
          <w:szCs w:val="24"/>
          <w:lang w:val="en-GB"/>
        </w:rPr>
        <w:t xml:space="preserve">is the process which can be identified as the source management skill of a company. The overall nature of the company is expended on the process of developing the skills of their employees and creating a transparent method of recruiting employees. </w:t>
      </w:r>
      <w:r w:rsidRPr="00D32ABD">
        <w:rPr>
          <w:b/>
          <w:sz w:val="24"/>
          <w:szCs w:val="24"/>
          <w:lang w:val="en-GB"/>
        </w:rPr>
        <w:t xml:space="preserve">Attraction </w:t>
      </w:r>
      <w:r w:rsidRPr="00D32ABD">
        <w:rPr>
          <w:sz w:val="24"/>
          <w:szCs w:val="24"/>
          <w:lang w:val="en-GB"/>
        </w:rPr>
        <w:t>is the first stage of the employee life cycle which developed and enhanced the company’s image. Maintaining a reputable image in the market ground attracted more skilful employees.</w:t>
      </w:r>
      <w:r w:rsidRPr="00D32ABD">
        <w:rPr>
          <w:b/>
          <w:sz w:val="24"/>
          <w:szCs w:val="24"/>
          <w:lang w:val="en-GB"/>
        </w:rPr>
        <w:t xml:space="preserve"> The recruitment </w:t>
      </w:r>
      <w:r w:rsidRPr="00D32ABD">
        <w:rPr>
          <w:sz w:val="24"/>
          <w:szCs w:val="24"/>
          <w:lang w:val="en-GB"/>
        </w:rPr>
        <w:t xml:space="preserve">process is the next stage of the employee’s life cycle. This stage creates a vast area of gathering skilful employees for their company. Most companies depend on the HR team for this stage where the employees go through the direct interview process. </w:t>
      </w:r>
      <w:r w:rsidRPr="00D32ABD">
        <w:rPr>
          <w:b/>
          <w:sz w:val="24"/>
          <w:szCs w:val="24"/>
          <w:lang w:val="en-GB"/>
        </w:rPr>
        <w:t xml:space="preserve"> Onboarding </w:t>
      </w:r>
      <w:r w:rsidRPr="00D32ABD">
        <w:rPr>
          <w:sz w:val="24"/>
          <w:szCs w:val="24"/>
          <w:lang w:val="en-GB"/>
        </w:rPr>
        <w:t xml:space="preserve">is the next stage of the employee life cycle where the employees </w:t>
      </w:r>
      <w:r w:rsidR="00FC308D" w:rsidRPr="00D32ABD">
        <w:rPr>
          <w:sz w:val="24"/>
          <w:szCs w:val="24"/>
          <w:lang w:val="en-GB"/>
        </w:rPr>
        <w:t>relate to</w:t>
      </w:r>
      <w:r w:rsidRPr="00D32ABD">
        <w:rPr>
          <w:sz w:val="24"/>
          <w:szCs w:val="24"/>
          <w:lang w:val="en-GB"/>
        </w:rPr>
        <w:t xml:space="preserve"> the company. The engagement process of the employees defines through this stage. The company mostly expect to enhance the skills of the employees and level up their productivity level as well. The effective onboarding process helps to reduce the conflict between the co-employees. </w:t>
      </w:r>
      <w:r w:rsidRPr="00D32ABD">
        <w:rPr>
          <w:b/>
          <w:sz w:val="24"/>
          <w:szCs w:val="24"/>
          <w:lang w:val="en-GB"/>
        </w:rPr>
        <w:t xml:space="preserve"> </w:t>
      </w:r>
    </w:p>
    <w:p w14:paraId="02616D89" w14:textId="715F9D33" w:rsidR="00B0220C" w:rsidRPr="00D32ABD" w:rsidRDefault="00840F4B" w:rsidP="00C00EB9">
      <w:pPr>
        <w:spacing w:line="360" w:lineRule="auto"/>
        <w:jc w:val="both"/>
        <w:rPr>
          <w:sz w:val="24"/>
          <w:szCs w:val="24"/>
          <w:lang w:val="en-GB"/>
        </w:rPr>
      </w:pPr>
      <w:r w:rsidRPr="00D32ABD">
        <w:rPr>
          <w:b/>
          <w:sz w:val="24"/>
          <w:szCs w:val="24"/>
          <w:lang w:val="en-GB"/>
        </w:rPr>
        <w:t xml:space="preserve">Development </w:t>
      </w:r>
      <w:r w:rsidRPr="00D32ABD">
        <w:rPr>
          <w:sz w:val="24"/>
          <w:szCs w:val="24"/>
          <w:lang w:val="en-GB"/>
        </w:rPr>
        <w:t xml:space="preserve">is the fourth stage of the life cycle of the employees where the company provide complete training. Developing the working environments and career advancement of the employees. </w:t>
      </w:r>
      <w:r w:rsidRPr="00D32ABD">
        <w:rPr>
          <w:b/>
          <w:sz w:val="24"/>
          <w:szCs w:val="24"/>
          <w:lang w:val="en-GB"/>
        </w:rPr>
        <w:t xml:space="preserve">Retention </w:t>
      </w:r>
      <w:r w:rsidRPr="00D32ABD">
        <w:rPr>
          <w:sz w:val="24"/>
          <w:szCs w:val="24"/>
          <w:lang w:val="en-GB"/>
        </w:rPr>
        <w:t xml:space="preserve">is the stage where the company provided exciting offers for developing the management process </w:t>
      </w:r>
      <w:r w:rsidR="00FC308D" w:rsidRPr="00D32ABD">
        <w:rPr>
          <w:sz w:val="24"/>
          <w:szCs w:val="24"/>
          <w:lang w:val="en-GB"/>
        </w:rPr>
        <w:t>and</w:t>
      </w:r>
      <w:r w:rsidRPr="00D32ABD">
        <w:rPr>
          <w:sz w:val="24"/>
          <w:szCs w:val="24"/>
          <w:lang w:val="en-GB"/>
        </w:rPr>
        <w:t xml:space="preserve"> promotes the overall careers of their employees giving them pay benefits, and career development opportunities and the primary motivations (Johnston,</w:t>
      </w:r>
      <w:r w:rsidRPr="00D32ABD">
        <w:rPr>
          <w:i/>
          <w:sz w:val="24"/>
          <w:szCs w:val="24"/>
          <w:lang w:val="en-GB"/>
        </w:rPr>
        <w:t xml:space="preserve"> et al.</w:t>
      </w:r>
      <w:r w:rsidRPr="00D32ABD">
        <w:rPr>
          <w:sz w:val="24"/>
          <w:szCs w:val="24"/>
          <w:lang w:val="en-GB"/>
        </w:rPr>
        <w:t xml:space="preserve"> 2012).</w:t>
      </w:r>
      <w:r w:rsidRPr="00D32ABD">
        <w:rPr>
          <w:b/>
          <w:sz w:val="24"/>
          <w:szCs w:val="24"/>
          <w:lang w:val="en-GB"/>
        </w:rPr>
        <w:t xml:space="preserve"> Separation </w:t>
      </w:r>
      <w:r w:rsidRPr="00D32ABD">
        <w:rPr>
          <w:sz w:val="24"/>
          <w:szCs w:val="24"/>
          <w:lang w:val="en-GB"/>
        </w:rPr>
        <w:t xml:space="preserve">is the last stage of the life cycle of the employees as in this stage, employees decided to separate for better working opportunities. Most companies provide feedback reviews from their employees. The honest reviews help to maintain the process of transparent </w:t>
      </w:r>
      <w:r w:rsidR="00C00EB9" w:rsidRPr="00D32ABD">
        <w:rPr>
          <w:sz w:val="24"/>
          <w:szCs w:val="24"/>
          <w:lang w:val="en-GB"/>
        </w:rPr>
        <w:lastRenderedPageBreak/>
        <w:t>off boarding</w:t>
      </w:r>
      <w:r w:rsidRPr="00D32ABD">
        <w:rPr>
          <w:sz w:val="24"/>
          <w:szCs w:val="24"/>
          <w:lang w:val="en-GB"/>
        </w:rPr>
        <w:t xml:space="preserve"> and separation. This process helps to generate workforce diversity in the market. For example, at this stage of an employee's life cycle in the hospital industry, separation or </w:t>
      </w:r>
      <w:r w:rsidR="00C00EB9" w:rsidRPr="00D32ABD">
        <w:rPr>
          <w:sz w:val="24"/>
          <w:szCs w:val="24"/>
          <w:lang w:val="en-GB"/>
        </w:rPr>
        <w:t>off boarding</w:t>
      </w:r>
      <w:r w:rsidRPr="00D32ABD">
        <w:rPr>
          <w:sz w:val="24"/>
          <w:szCs w:val="24"/>
          <w:lang w:val="en-GB"/>
        </w:rPr>
        <w:t xml:space="preserve"> encourages diversity and variation in working </w:t>
      </w:r>
      <w:r w:rsidR="00F930ED" w:rsidRPr="00D32ABD">
        <w:rPr>
          <w:sz w:val="24"/>
          <w:szCs w:val="24"/>
          <w:lang w:val="en-GB"/>
        </w:rPr>
        <w:t>professionals.</w:t>
      </w:r>
    </w:p>
    <w:p w14:paraId="6EB3D2AB" w14:textId="77777777" w:rsidR="00B0220C" w:rsidRPr="00D32ABD" w:rsidRDefault="00840F4B" w:rsidP="00C00EB9">
      <w:pPr>
        <w:spacing w:line="360" w:lineRule="auto"/>
        <w:jc w:val="center"/>
        <w:rPr>
          <w:b/>
          <w:sz w:val="24"/>
          <w:szCs w:val="24"/>
          <w:lang w:val="en-GB"/>
        </w:rPr>
      </w:pPr>
      <w:r w:rsidRPr="00D32ABD">
        <w:rPr>
          <w:b/>
          <w:noProof/>
          <w:sz w:val="24"/>
          <w:szCs w:val="24"/>
          <w:lang w:val="en-GB"/>
        </w:rPr>
        <w:drawing>
          <wp:inline distT="114300" distB="114300" distL="114300" distR="114300" wp14:anchorId="2482BCB4" wp14:editId="468E13C4">
            <wp:extent cx="3043238" cy="190076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3043238" cy="1900760"/>
                    </a:xfrm>
                    <a:prstGeom prst="rect">
                      <a:avLst/>
                    </a:prstGeom>
                    <a:ln w="25400">
                      <a:solidFill>
                        <a:srgbClr val="000000"/>
                      </a:solidFill>
                      <a:prstDash val="solid"/>
                    </a:ln>
                  </pic:spPr>
                </pic:pic>
              </a:graphicData>
            </a:graphic>
          </wp:inline>
        </w:drawing>
      </w:r>
    </w:p>
    <w:p w14:paraId="03A5E948" w14:textId="77777777" w:rsidR="00B0220C" w:rsidRPr="00D32ABD" w:rsidRDefault="00840F4B" w:rsidP="00C00EB9">
      <w:pPr>
        <w:spacing w:line="360" w:lineRule="auto"/>
        <w:jc w:val="center"/>
        <w:rPr>
          <w:b/>
          <w:sz w:val="24"/>
          <w:szCs w:val="24"/>
          <w:lang w:val="en-GB"/>
        </w:rPr>
      </w:pPr>
      <w:r w:rsidRPr="00D32ABD">
        <w:rPr>
          <w:b/>
          <w:sz w:val="24"/>
          <w:szCs w:val="24"/>
          <w:lang w:val="en-GB"/>
        </w:rPr>
        <w:t>Figure 3: The employee lifecycle model</w:t>
      </w:r>
    </w:p>
    <w:p w14:paraId="0EF31CA4" w14:textId="77777777" w:rsidR="00B0220C" w:rsidRPr="00D32ABD" w:rsidRDefault="00840F4B" w:rsidP="00C00EB9">
      <w:pPr>
        <w:spacing w:line="360" w:lineRule="auto"/>
        <w:jc w:val="center"/>
        <w:rPr>
          <w:sz w:val="24"/>
          <w:szCs w:val="24"/>
          <w:lang w:val="en-GB"/>
        </w:rPr>
      </w:pPr>
      <w:r w:rsidRPr="00D32ABD">
        <w:rPr>
          <w:sz w:val="24"/>
          <w:szCs w:val="24"/>
          <w:lang w:val="en-GB"/>
        </w:rPr>
        <w:t xml:space="preserve">(Source: Employeecycle.com, 2023) </w:t>
      </w:r>
    </w:p>
    <w:p w14:paraId="1F9E7CDF" w14:textId="77777777" w:rsidR="00B0220C" w:rsidRPr="00D32ABD" w:rsidRDefault="00B0220C" w:rsidP="00C00EB9">
      <w:pPr>
        <w:spacing w:line="360" w:lineRule="auto"/>
        <w:jc w:val="both"/>
        <w:rPr>
          <w:b/>
          <w:sz w:val="24"/>
          <w:szCs w:val="24"/>
          <w:lang w:val="en-GB"/>
        </w:rPr>
      </w:pPr>
    </w:p>
    <w:p w14:paraId="1E2940D2" w14:textId="68B3EBE8" w:rsidR="00B0220C" w:rsidRPr="00D32ABD" w:rsidRDefault="00840F4B" w:rsidP="00C00EB9">
      <w:pPr>
        <w:spacing w:line="360" w:lineRule="auto"/>
        <w:jc w:val="both"/>
        <w:rPr>
          <w:sz w:val="24"/>
          <w:szCs w:val="24"/>
          <w:lang w:val="en-GB"/>
        </w:rPr>
      </w:pPr>
      <w:r w:rsidRPr="00D32ABD">
        <w:rPr>
          <w:sz w:val="24"/>
          <w:szCs w:val="24"/>
          <w:lang w:val="en-GB"/>
        </w:rPr>
        <w:t xml:space="preserve">To develop the performance of the employees it is important to organise the employee management system and guide them to do better. In developing the organisation's </w:t>
      </w:r>
      <w:r w:rsidR="006F6D1C" w:rsidRPr="00D32ABD">
        <w:rPr>
          <w:sz w:val="24"/>
          <w:szCs w:val="24"/>
          <w:lang w:val="en-GB"/>
        </w:rPr>
        <w:t>performance,</w:t>
      </w:r>
      <w:r w:rsidRPr="00D32ABD">
        <w:rPr>
          <w:sz w:val="24"/>
          <w:szCs w:val="24"/>
          <w:lang w:val="en-GB"/>
        </w:rPr>
        <w:t xml:space="preserve"> it is important to enhance the skills of the employees first. From the individual perspective, in developing the organisation's performance a company should maintain employee retention </w:t>
      </w:r>
      <w:r w:rsidR="00FC308D" w:rsidRPr="00D32ABD">
        <w:rPr>
          <w:sz w:val="24"/>
          <w:szCs w:val="24"/>
          <w:lang w:val="en-GB"/>
        </w:rPr>
        <w:t>and</w:t>
      </w:r>
      <w:r w:rsidRPr="00D32ABD">
        <w:rPr>
          <w:sz w:val="24"/>
          <w:szCs w:val="24"/>
          <w:lang w:val="en-GB"/>
        </w:rPr>
        <w:t xml:space="preserve"> give skill enhancement courses for the development of the employees. This also gives the overall perspective of employee retention and provides the developing nature of the company. One of the best conditions to develop organizational performance is developing the skills of the employees. Developing the workplace environment is also a process which develops the performances of the employees as well. Providing training and effective meetings also create positive change in organisational performance. The significant project management and productivity enhancement courses also help to maintain the better organisational performance of the employees. Recognition is another important factor in developing the performance of employees. Proving the feedback guidance helps to boost their confidence level </w:t>
      </w:r>
      <w:r w:rsidR="00FC308D" w:rsidRPr="00D32ABD">
        <w:rPr>
          <w:sz w:val="24"/>
          <w:szCs w:val="24"/>
          <w:lang w:val="en-GB"/>
        </w:rPr>
        <w:t>and</w:t>
      </w:r>
      <w:r w:rsidRPr="00D32ABD">
        <w:rPr>
          <w:sz w:val="24"/>
          <w:szCs w:val="24"/>
          <w:lang w:val="en-GB"/>
        </w:rPr>
        <w:t xml:space="preserve"> provides the best accommodation for performing more effectively. The life cycle of the employees developed the knowledge on the development of the company as well. This maintains workforce diversity as every employee goes through the same cycle (Marchington and Wilkinson, 2016). </w:t>
      </w:r>
    </w:p>
    <w:p w14:paraId="2FA8688B" w14:textId="77777777" w:rsidR="00B0220C" w:rsidRPr="00D32ABD" w:rsidRDefault="00B0220C" w:rsidP="00C00EB9">
      <w:pPr>
        <w:spacing w:line="360" w:lineRule="auto"/>
        <w:jc w:val="both"/>
        <w:rPr>
          <w:b/>
          <w:sz w:val="24"/>
          <w:szCs w:val="24"/>
          <w:lang w:val="en-GB"/>
        </w:rPr>
      </w:pPr>
    </w:p>
    <w:p w14:paraId="6ABF756F" w14:textId="0133E2F7" w:rsidR="00B0220C" w:rsidRPr="00D32ABD" w:rsidRDefault="00840F4B" w:rsidP="00C00EB9">
      <w:pPr>
        <w:spacing w:line="360" w:lineRule="auto"/>
        <w:jc w:val="both"/>
        <w:rPr>
          <w:sz w:val="24"/>
          <w:szCs w:val="24"/>
          <w:lang w:val="en-GB"/>
        </w:rPr>
      </w:pPr>
      <w:r w:rsidRPr="00D32ABD">
        <w:rPr>
          <w:sz w:val="24"/>
          <w:szCs w:val="24"/>
          <w:lang w:val="en-GB"/>
        </w:rPr>
        <w:lastRenderedPageBreak/>
        <w:t xml:space="preserve">Most companies develop their organizational performances to retain most employees </w:t>
      </w:r>
      <w:proofErr w:type="gramStart"/>
      <w:r w:rsidRPr="00D32ABD">
        <w:rPr>
          <w:sz w:val="24"/>
          <w:szCs w:val="24"/>
          <w:lang w:val="en-GB"/>
        </w:rPr>
        <w:t>and also</w:t>
      </w:r>
      <w:proofErr w:type="gramEnd"/>
      <w:r w:rsidRPr="00D32ABD">
        <w:rPr>
          <w:sz w:val="24"/>
          <w:szCs w:val="24"/>
          <w:lang w:val="en-GB"/>
        </w:rPr>
        <w:t xml:space="preserve"> provide effective learning experiences. Employee retention in a company depends on the overall growth of the employees. Hotel Hilton is one of the most authenticated hotel industries in the UK. Most of the hospitality industry promotes and engages their customers by giving them beneficial profits or discounts in the booking process (Cipd.co.uk, 2023). The authority of the Hotel Hilton is promo</w:t>
      </w:r>
      <w:r w:rsidR="00C00EB9" w:rsidRPr="00D32ABD">
        <w:rPr>
          <w:sz w:val="24"/>
          <w:szCs w:val="24"/>
          <w:lang w:val="en-GB"/>
        </w:rPr>
        <w:t xml:space="preserve">ting their services through the </w:t>
      </w:r>
      <w:r w:rsidRPr="00D32ABD">
        <w:rPr>
          <w:sz w:val="24"/>
          <w:szCs w:val="24"/>
          <w:lang w:val="en-GB"/>
        </w:rPr>
        <w:t xml:space="preserve">enhance the skills of the employees. Skill enhancement is the key element for developing the best practices in the hospitality business. Most of the hotel industries promote their services through the employee’s skills and services. Hotel Hilton also promotes their brand and services for nurturing the employees. This development in the skills of the employees enhances the retention power of the employees </w:t>
      </w:r>
      <w:r w:rsidR="00FC308D" w:rsidRPr="00D32ABD">
        <w:rPr>
          <w:sz w:val="24"/>
          <w:szCs w:val="24"/>
          <w:lang w:val="en-GB"/>
        </w:rPr>
        <w:t>and</w:t>
      </w:r>
      <w:r w:rsidRPr="00D32ABD">
        <w:rPr>
          <w:sz w:val="24"/>
          <w:szCs w:val="24"/>
          <w:lang w:val="en-GB"/>
        </w:rPr>
        <w:t xml:space="preserve"> promotes the overall employment structure.  Hotel Hilton promotes their brands not only in the UK but also outside of Europe. Understanding cultural differentiation and training the employees according to it helps to engage most of the employees and customers as well from different origins. Enhancing leadership quality promotes and operates employee management. Good leadership maintain the accommodation of the working environment </w:t>
      </w:r>
      <w:r w:rsidR="00FC308D" w:rsidRPr="00D32ABD">
        <w:rPr>
          <w:sz w:val="24"/>
          <w:szCs w:val="24"/>
          <w:lang w:val="en-GB"/>
        </w:rPr>
        <w:t>and</w:t>
      </w:r>
      <w:r w:rsidRPr="00D32ABD">
        <w:rPr>
          <w:sz w:val="24"/>
          <w:szCs w:val="24"/>
          <w:lang w:val="en-GB"/>
        </w:rPr>
        <w:t xml:space="preserve"> develops the performances of the employees (Murton </w:t>
      </w:r>
      <w:r w:rsidRPr="00D32ABD">
        <w:rPr>
          <w:i/>
          <w:sz w:val="24"/>
          <w:szCs w:val="24"/>
          <w:lang w:val="en-GB"/>
        </w:rPr>
        <w:t>et al</w:t>
      </w:r>
      <w:r w:rsidRPr="00D32ABD">
        <w:rPr>
          <w:sz w:val="24"/>
          <w:szCs w:val="24"/>
          <w:lang w:val="en-GB"/>
        </w:rPr>
        <w:t>. 2010).</w:t>
      </w:r>
    </w:p>
    <w:p w14:paraId="4E091477" w14:textId="396F00BD" w:rsidR="00B0220C" w:rsidRPr="00D32ABD" w:rsidRDefault="00840F4B" w:rsidP="00C00EB9">
      <w:pPr>
        <w:spacing w:line="360" w:lineRule="auto"/>
        <w:jc w:val="both"/>
        <w:rPr>
          <w:sz w:val="24"/>
          <w:szCs w:val="24"/>
          <w:lang w:val="en-GB"/>
        </w:rPr>
      </w:pPr>
      <w:r w:rsidRPr="00D32ABD">
        <w:rPr>
          <w:sz w:val="24"/>
          <w:szCs w:val="24"/>
          <w:lang w:val="en-GB"/>
        </w:rPr>
        <w:t xml:space="preserve">Through the life cycle of the employees, most of them </w:t>
      </w:r>
      <w:r w:rsidR="00C00EB9" w:rsidRPr="00D32ABD">
        <w:rPr>
          <w:sz w:val="24"/>
          <w:szCs w:val="24"/>
          <w:lang w:val="en-GB"/>
        </w:rPr>
        <w:t>preferred</w:t>
      </w:r>
      <w:r w:rsidRPr="00D32ABD">
        <w:rPr>
          <w:sz w:val="24"/>
          <w:szCs w:val="24"/>
          <w:lang w:val="en-GB"/>
        </w:rPr>
        <w:t xml:space="preserve"> to engage with more companies for developing their career progress. Most companies allow that kind of </w:t>
      </w:r>
      <w:r w:rsidR="00C00EB9" w:rsidRPr="00D32ABD">
        <w:rPr>
          <w:sz w:val="24"/>
          <w:szCs w:val="24"/>
          <w:lang w:val="en-GB"/>
        </w:rPr>
        <w:t>off boarding</w:t>
      </w:r>
      <w:r w:rsidRPr="00D32ABD">
        <w:rPr>
          <w:sz w:val="24"/>
          <w:szCs w:val="24"/>
          <w:lang w:val="en-GB"/>
        </w:rPr>
        <w:t xml:space="preserve"> process for their benefit. Hotel Hilton also maintains the employee retention and separation process. They practice the best accommodation for their employees. The authority of Hotel Hilton promotes workforce diversity and engages with employee skill development courses (Hilton.com, 2023). This narrates the overall circumstances of employee management. Hotel Hilton promotes the orientation of the skills of their employees </w:t>
      </w:r>
      <w:r w:rsidR="00FC308D" w:rsidRPr="00D32ABD">
        <w:rPr>
          <w:sz w:val="24"/>
          <w:szCs w:val="24"/>
          <w:lang w:val="en-GB"/>
        </w:rPr>
        <w:t>and</w:t>
      </w:r>
      <w:r w:rsidRPr="00D32ABD">
        <w:rPr>
          <w:sz w:val="24"/>
          <w:szCs w:val="24"/>
          <w:lang w:val="en-GB"/>
        </w:rPr>
        <w:t xml:space="preserve"> motivates them to serve better (Torrington </w:t>
      </w:r>
      <w:r w:rsidRPr="00D32ABD">
        <w:rPr>
          <w:i/>
          <w:sz w:val="24"/>
          <w:szCs w:val="24"/>
          <w:lang w:val="en-GB"/>
        </w:rPr>
        <w:t>et al</w:t>
      </w:r>
      <w:r w:rsidRPr="00D32ABD">
        <w:rPr>
          <w:sz w:val="24"/>
          <w:szCs w:val="24"/>
          <w:lang w:val="en-GB"/>
        </w:rPr>
        <w:t xml:space="preserve">. 2020). </w:t>
      </w:r>
    </w:p>
    <w:p w14:paraId="4D62FDB5" w14:textId="77777777" w:rsidR="00B0220C" w:rsidRPr="00D32ABD" w:rsidRDefault="00B0220C" w:rsidP="00C00EB9">
      <w:pPr>
        <w:spacing w:line="360" w:lineRule="auto"/>
        <w:jc w:val="both"/>
        <w:rPr>
          <w:b/>
          <w:sz w:val="24"/>
          <w:szCs w:val="24"/>
          <w:lang w:val="en-GB"/>
        </w:rPr>
      </w:pPr>
    </w:p>
    <w:p w14:paraId="69ABF8D8" w14:textId="77777777" w:rsidR="00B0220C" w:rsidRPr="00D32ABD" w:rsidRDefault="00840F4B" w:rsidP="00C00EB9">
      <w:pPr>
        <w:spacing w:line="360" w:lineRule="auto"/>
        <w:jc w:val="both"/>
        <w:rPr>
          <w:b/>
          <w:sz w:val="24"/>
          <w:szCs w:val="24"/>
          <w:lang w:val="en-GB"/>
        </w:rPr>
      </w:pPr>
      <w:r w:rsidRPr="00D32ABD">
        <w:rPr>
          <w:b/>
          <w:sz w:val="24"/>
          <w:szCs w:val="24"/>
          <w:lang w:val="en-GB"/>
        </w:rPr>
        <w:t xml:space="preserve">Conclusion </w:t>
      </w:r>
    </w:p>
    <w:p w14:paraId="6C9B2419" w14:textId="2236CB7E" w:rsidR="00D32ABD" w:rsidRPr="00D32ABD" w:rsidRDefault="00840F4B" w:rsidP="00C00EB9">
      <w:pPr>
        <w:spacing w:line="360" w:lineRule="auto"/>
        <w:jc w:val="both"/>
        <w:rPr>
          <w:sz w:val="24"/>
          <w:szCs w:val="24"/>
          <w:lang w:val="en-GB"/>
        </w:rPr>
      </w:pPr>
      <w:r w:rsidRPr="00D32ABD">
        <w:rPr>
          <w:sz w:val="24"/>
          <w:szCs w:val="24"/>
          <w:lang w:val="en-GB"/>
        </w:rPr>
        <w:t xml:space="preserve">The overall essay is about retaining and engaging employees through their life cycle. The overall narration is all about promoting the facts based on the theories and the models related to employee management, motivations to the working diversity </w:t>
      </w:r>
      <w:r w:rsidR="00FC308D" w:rsidRPr="00D32ABD">
        <w:rPr>
          <w:sz w:val="24"/>
          <w:szCs w:val="24"/>
          <w:lang w:val="en-GB"/>
        </w:rPr>
        <w:t>and</w:t>
      </w:r>
      <w:r w:rsidRPr="00D32ABD">
        <w:rPr>
          <w:sz w:val="24"/>
          <w:szCs w:val="24"/>
          <w:lang w:val="en-GB"/>
        </w:rPr>
        <w:t xml:space="preserve"> gaining clear knowledge on the employment process. This essay helps to navigate the general idea of the life cycle of the employees in a company. The theories related to the work engagement and recruitment process help to analyse the factors according </w:t>
      </w:r>
      <w:r w:rsidRPr="00D32ABD">
        <w:rPr>
          <w:sz w:val="24"/>
          <w:szCs w:val="24"/>
          <w:lang w:val="en-GB"/>
        </w:rPr>
        <w:lastRenderedPageBreak/>
        <w:t xml:space="preserve">to a specific industry. Hotel Hilton is a fine example which developed ideas on the employee life cycle, methods of employee retention and engagement. This essay depicted the general formation of the models related to the employee life cycle. The work engagement theory and talent management process model narrate the retention and employee engagement procedure. From the example of Hotel Hilton, the essay </w:t>
      </w:r>
      <w:r w:rsidR="009C16ED" w:rsidRPr="00D32ABD">
        <w:rPr>
          <w:sz w:val="24"/>
          <w:szCs w:val="24"/>
          <w:lang w:val="en-GB"/>
        </w:rPr>
        <w:t>gains</w:t>
      </w:r>
      <w:r w:rsidRPr="00D32ABD">
        <w:rPr>
          <w:sz w:val="24"/>
          <w:szCs w:val="24"/>
          <w:lang w:val="en-GB"/>
        </w:rPr>
        <w:t xml:space="preserve"> a practical implementation of those theories. The overall essay is prompting the factors related to the work engagement and retention potential of the employees. The transaction of the work spirit in a company helps to maintain and detected the potentiality of the employees. </w:t>
      </w:r>
    </w:p>
    <w:p w14:paraId="05766C7C" w14:textId="47F3BCB4" w:rsidR="00B0220C" w:rsidRPr="00D32ABD" w:rsidRDefault="00840F4B" w:rsidP="00C00EB9">
      <w:pPr>
        <w:spacing w:line="360" w:lineRule="auto"/>
        <w:jc w:val="both"/>
        <w:rPr>
          <w:sz w:val="24"/>
          <w:szCs w:val="24"/>
          <w:lang w:val="en-GB"/>
        </w:rPr>
      </w:pPr>
      <w:r w:rsidRPr="00D32ABD">
        <w:rPr>
          <w:sz w:val="24"/>
          <w:szCs w:val="24"/>
          <w:lang w:val="en-GB"/>
        </w:rPr>
        <w:t xml:space="preserve">The motivational power of work diversity helps to navigate and exceed the retention power of employment. The management structure of a company gives the beneficial impact of defining the workforce engine as it provides the overall impact on the employee’s life. There are many factors in the employee retention and engagement process which provide connectivity with the employee life cycle. There are also impacting factors related to the potentiality of employee skill development through empowering the management system. Hotel Hilton promotes employee retention by giving them training and focusing on the motivational leadership quality in teamwork. Various departments in the hospitality industry need to perform according to the responses. The working retention and development of the skill of all team members help to gain the effectiveness of the employee’s performance. Hotel Hilton carries those examples in their working process. </w:t>
      </w:r>
      <w:r w:rsidRPr="00D32ABD">
        <w:rPr>
          <w:lang w:val="en-GB"/>
        </w:rPr>
        <w:br w:type="page"/>
      </w:r>
    </w:p>
    <w:p w14:paraId="2B2C87BF" w14:textId="77777777" w:rsidR="00B0220C" w:rsidRPr="00D32ABD" w:rsidRDefault="00840F4B" w:rsidP="00C00EB9">
      <w:pPr>
        <w:spacing w:line="360" w:lineRule="auto"/>
        <w:jc w:val="both"/>
        <w:rPr>
          <w:b/>
          <w:sz w:val="24"/>
          <w:szCs w:val="24"/>
          <w:lang w:val="en-GB"/>
        </w:rPr>
      </w:pPr>
      <w:r w:rsidRPr="00D32ABD">
        <w:rPr>
          <w:b/>
          <w:sz w:val="24"/>
          <w:szCs w:val="24"/>
          <w:lang w:val="en-GB"/>
        </w:rPr>
        <w:lastRenderedPageBreak/>
        <w:t xml:space="preserve">References </w:t>
      </w:r>
    </w:p>
    <w:p w14:paraId="666074CA" w14:textId="77777777" w:rsidR="00B0220C" w:rsidRPr="00D32ABD" w:rsidRDefault="00840F4B" w:rsidP="00C00EB9">
      <w:pPr>
        <w:spacing w:before="240" w:after="240" w:line="360" w:lineRule="auto"/>
        <w:jc w:val="both"/>
        <w:rPr>
          <w:b/>
          <w:sz w:val="24"/>
          <w:szCs w:val="24"/>
          <w:lang w:val="en-GB"/>
        </w:rPr>
      </w:pPr>
      <w:r w:rsidRPr="00D32ABD">
        <w:rPr>
          <w:b/>
          <w:sz w:val="24"/>
          <w:szCs w:val="24"/>
          <w:lang w:val="en-GB"/>
        </w:rPr>
        <w:t>Websites</w:t>
      </w:r>
    </w:p>
    <w:p w14:paraId="1D6D5163" w14:textId="77777777" w:rsidR="00B76F97" w:rsidRPr="00D32ABD" w:rsidRDefault="00B76F97" w:rsidP="00C00EB9">
      <w:pPr>
        <w:spacing w:line="360" w:lineRule="auto"/>
        <w:jc w:val="both"/>
        <w:rPr>
          <w:sz w:val="24"/>
          <w:szCs w:val="24"/>
          <w:lang w:val="en-GB"/>
        </w:rPr>
      </w:pPr>
      <w:r w:rsidRPr="00D32ABD">
        <w:rPr>
          <w:sz w:val="24"/>
          <w:szCs w:val="24"/>
          <w:lang w:val="en-GB"/>
        </w:rPr>
        <w:t xml:space="preserve">Cipd.co.uk, 2023 Available </w:t>
      </w:r>
      <w:proofErr w:type="gramStart"/>
      <w:r w:rsidRPr="00D32ABD">
        <w:rPr>
          <w:sz w:val="24"/>
          <w:szCs w:val="24"/>
          <w:lang w:val="en-GB"/>
        </w:rPr>
        <w:t>at :</w:t>
      </w:r>
      <w:proofErr w:type="gramEnd"/>
      <w:hyperlink r:id="rId10">
        <w:r w:rsidRPr="00D32ABD">
          <w:rPr>
            <w:sz w:val="24"/>
            <w:szCs w:val="24"/>
            <w:lang w:val="en-GB"/>
          </w:rPr>
          <w:t xml:space="preserve"> </w:t>
        </w:r>
      </w:hyperlink>
      <w:hyperlink r:id="rId11">
        <w:r w:rsidRPr="00D32ABD">
          <w:rPr>
            <w:color w:val="1155CC"/>
            <w:sz w:val="24"/>
            <w:szCs w:val="24"/>
            <w:u w:val="single"/>
            <w:lang w:val="en-GB"/>
          </w:rPr>
          <w:t>www.cipd.co.uk/cpd</w:t>
        </w:r>
      </w:hyperlink>
      <w:r w:rsidRPr="00D32ABD">
        <w:rPr>
          <w:sz w:val="24"/>
          <w:szCs w:val="24"/>
          <w:lang w:val="en-GB"/>
        </w:rPr>
        <w:t xml:space="preserve">  (Accessed on 10th May 2023)</w:t>
      </w:r>
    </w:p>
    <w:p w14:paraId="05D7FAF1" w14:textId="77777777" w:rsidR="00B76F97" w:rsidRPr="00D32ABD" w:rsidRDefault="00B76F97" w:rsidP="00C00EB9">
      <w:pPr>
        <w:spacing w:before="240" w:after="240" w:line="360" w:lineRule="auto"/>
        <w:jc w:val="both"/>
        <w:rPr>
          <w:sz w:val="24"/>
          <w:szCs w:val="24"/>
          <w:lang w:val="en-GB"/>
        </w:rPr>
      </w:pPr>
      <w:r w:rsidRPr="00D32ABD">
        <w:rPr>
          <w:sz w:val="24"/>
          <w:szCs w:val="24"/>
          <w:lang w:val="en-GB"/>
        </w:rPr>
        <w:t xml:space="preserve">Employeecycle.com, 2023 Available at:  </w:t>
      </w:r>
      <w:hyperlink r:id="rId12">
        <w:r w:rsidRPr="00D32ABD">
          <w:rPr>
            <w:color w:val="1155CC"/>
            <w:sz w:val="24"/>
            <w:szCs w:val="24"/>
            <w:u w:val="single"/>
            <w:lang w:val="en-GB"/>
          </w:rPr>
          <w:t>https://www.employeecycle.com/hr_metrics_for_every_phase_of_the_employee_lifecycle</w:t>
        </w:r>
      </w:hyperlink>
      <w:r w:rsidRPr="00D32ABD">
        <w:rPr>
          <w:sz w:val="24"/>
          <w:szCs w:val="24"/>
          <w:lang w:val="en-GB"/>
        </w:rPr>
        <w:t xml:space="preserve"> (Accessed on 10th May 2023)</w:t>
      </w:r>
    </w:p>
    <w:p w14:paraId="49C296F6" w14:textId="77777777" w:rsidR="00B76F97" w:rsidRPr="00D32ABD" w:rsidRDefault="00B76F97" w:rsidP="00C00EB9">
      <w:pPr>
        <w:spacing w:before="240" w:after="240" w:line="360" w:lineRule="auto"/>
        <w:jc w:val="both"/>
        <w:rPr>
          <w:sz w:val="24"/>
          <w:szCs w:val="24"/>
          <w:lang w:val="en-GB"/>
        </w:rPr>
      </w:pPr>
      <w:r w:rsidRPr="00D32ABD">
        <w:rPr>
          <w:sz w:val="24"/>
          <w:szCs w:val="24"/>
          <w:lang w:val="en-GB"/>
        </w:rPr>
        <w:t xml:space="preserve">Getbravo.io, 2023 Available at:   </w:t>
      </w:r>
      <w:hyperlink r:id="rId13">
        <w:r w:rsidRPr="00D32ABD">
          <w:rPr>
            <w:color w:val="1155CC"/>
            <w:sz w:val="24"/>
            <w:szCs w:val="24"/>
            <w:u w:val="single"/>
            <w:lang w:val="en-GB"/>
          </w:rPr>
          <w:t>https://getbravo.io/fundamentals-of-employee-engagement</w:t>
        </w:r>
      </w:hyperlink>
      <w:r w:rsidRPr="00D32ABD">
        <w:rPr>
          <w:sz w:val="24"/>
          <w:szCs w:val="24"/>
          <w:lang w:val="en-GB"/>
        </w:rPr>
        <w:t xml:space="preserve"> (Accessed on 10th May 2023)</w:t>
      </w:r>
    </w:p>
    <w:p w14:paraId="49264A09" w14:textId="77777777" w:rsidR="00B76F97" w:rsidRPr="00D32ABD" w:rsidRDefault="00B76F97" w:rsidP="00C00EB9">
      <w:pPr>
        <w:spacing w:before="240" w:after="240" w:line="360" w:lineRule="auto"/>
        <w:jc w:val="both"/>
        <w:rPr>
          <w:sz w:val="24"/>
          <w:szCs w:val="24"/>
          <w:lang w:val="en-GB"/>
        </w:rPr>
      </w:pPr>
      <w:r w:rsidRPr="00D32ABD">
        <w:rPr>
          <w:sz w:val="24"/>
          <w:szCs w:val="24"/>
          <w:lang w:val="en-GB"/>
        </w:rPr>
        <w:t xml:space="preserve">Hilton.com, 2023 Available at:  </w:t>
      </w:r>
      <w:hyperlink r:id="rId14">
        <w:r w:rsidRPr="00D32ABD">
          <w:rPr>
            <w:color w:val="1155CC"/>
            <w:sz w:val="24"/>
            <w:szCs w:val="24"/>
            <w:u w:val="single"/>
            <w:lang w:val="en-GB"/>
          </w:rPr>
          <w:t>https://www.hilton.com/en/locations/united-kingdom</w:t>
        </w:r>
      </w:hyperlink>
      <w:r w:rsidRPr="00D32ABD">
        <w:rPr>
          <w:sz w:val="24"/>
          <w:szCs w:val="24"/>
          <w:lang w:val="en-GB"/>
        </w:rPr>
        <w:t xml:space="preserve"> (Accessed on 10th May 2023)</w:t>
      </w:r>
    </w:p>
    <w:p w14:paraId="5CF31FF9" w14:textId="77777777" w:rsidR="00B76F97" w:rsidRPr="00D32ABD" w:rsidRDefault="00B76F97" w:rsidP="00C00EB9">
      <w:pPr>
        <w:spacing w:before="240" w:after="240" w:line="360" w:lineRule="auto"/>
        <w:jc w:val="both"/>
        <w:rPr>
          <w:sz w:val="24"/>
          <w:szCs w:val="24"/>
          <w:lang w:val="en-GB"/>
        </w:rPr>
      </w:pPr>
      <w:r w:rsidRPr="00D32ABD">
        <w:rPr>
          <w:sz w:val="24"/>
          <w:szCs w:val="24"/>
          <w:lang w:val="en-GB"/>
        </w:rPr>
        <w:t xml:space="preserve">Spiceworks.com, 2023 Available at:  </w:t>
      </w:r>
      <w:hyperlink r:id="rId15">
        <w:r w:rsidRPr="00D32ABD">
          <w:rPr>
            <w:color w:val="1155CC"/>
            <w:sz w:val="24"/>
            <w:szCs w:val="24"/>
            <w:u w:val="single"/>
            <w:lang w:val="en-GB"/>
          </w:rPr>
          <w:t>https://www.spiceworks.com/hr/talent-management/articles/what-is-talent-management</w:t>
        </w:r>
      </w:hyperlink>
      <w:r w:rsidRPr="00D32ABD">
        <w:rPr>
          <w:sz w:val="24"/>
          <w:szCs w:val="24"/>
          <w:lang w:val="en-GB"/>
        </w:rPr>
        <w:t xml:space="preserve"> (Accessed on 10th May 2023)</w:t>
      </w:r>
    </w:p>
    <w:p w14:paraId="761E7217" w14:textId="77777777" w:rsidR="00B76F97" w:rsidRPr="00D32ABD" w:rsidRDefault="00B76F97" w:rsidP="00C00EB9">
      <w:pPr>
        <w:spacing w:before="240" w:after="240" w:line="360" w:lineRule="auto"/>
        <w:jc w:val="both"/>
        <w:rPr>
          <w:sz w:val="24"/>
          <w:szCs w:val="24"/>
          <w:lang w:val="en-GB"/>
        </w:rPr>
      </w:pPr>
      <w:r w:rsidRPr="00D32ABD">
        <w:rPr>
          <w:sz w:val="24"/>
          <w:szCs w:val="24"/>
          <w:lang w:val="en-GB"/>
        </w:rPr>
        <w:t xml:space="preserve">Uk.linkedin.com, 2023 Available at:  </w:t>
      </w:r>
      <w:hyperlink r:id="rId16">
        <w:r w:rsidRPr="00D32ABD">
          <w:rPr>
            <w:color w:val="1155CC"/>
            <w:sz w:val="24"/>
            <w:szCs w:val="24"/>
            <w:u w:val="single"/>
            <w:lang w:val="en-GB"/>
          </w:rPr>
          <w:t>https://uk.linkedin.com/in/kay-harriman-93789b19</w:t>
        </w:r>
      </w:hyperlink>
      <w:r w:rsidRPr="00D32ABD">
        <w:rPr>
          <w:sz w:val="24"/>
          <w:szCs w:val="24"/>
          <w:lang w:val="en-GB"/>
        </w:rPr>
        <w:t xml:space="preserve"> (Accessed on 10th May 2023)</w:t>
      </w:r>
    </w:p>
    <w:p w14:paraId="090BC602" w14:textId="77777777" w:rsidR="00B0220C" w:rsidRPr="00D32ABD" w:rsidRDefault="00840F4B" w:rsidP="00C00EB9">
      <w:pPr>
        <w:spacing w:before="240" w:after="240" w:line="360" w:lineRule="auto"/>
        <w:jc w:val="both"/>
        <w:rPr>
          <w:b/>
          <w:sz w:val="24"/>
          <w:szCs w:val="24"/>
          <w:lang w:val="en-GB"/>
        </w:rPr>
      </w:pPr>
      <w:r w:rsidRPr="00D32ABD">
        <w:rPr>
          <w:b/>
          <w:sz w:val="24"/>
          <w:szCs w:val="24"/>
          <w:lang w:val="en-GB"/>
        </w:rPr>
        <w:t>Journals/ Books</w:t>
      </w:r>
    </w:p>
    <w:p w14:paraId="23B7F2B3" w14:textId="77777777" w:rsidR="00B76F97" w:rsidRPr="00D32ABD" w:rsidRDefault="00B76F97" w:rsidP="00C00EB9">
      <w:pPr>
        <w:spacing w:before="240" w:after="240" w:line="360" w:lineRule="auto"/>
        <w:jc w:val="both"/>
        <w:rPr>
          <w:color w:val="1155CC"/>
          <w:sz w:val="24"/>
          <w:szCs w:val="24"/>
          <w:u w:val="single"/>
          <w:lang w:val="en-GB"/>
        </w:rPr>
      </w:pPr>
      <w:r w:rsidRPr="00D32ABD">
        <w:rPr>
          <w:sz w:val="24"/>
          <w:szCs w:val="24"/>
          <w:lang w:val="en-GB"/>
        </w:rPr>
        <w:t xml:space="preserve">Armstrong, M. and Taylor, S. (2020) Armstrong's Handbook of human resource management practice. 15th edition. London, United Kingdom: </w:t>
      </w:r>
      <w:proofErr w:type="spellStart"/>
      <w:r w:rsidRPr="00D32ABD">
        <w:rPr>
          <w:sz w:val="24"/>
          <w:szCs w:val="24"/>
          <w:lang w:val="en-GB"/>
        </w:rPr>
        <w:t>KoganPage</w:t>
      </w:r>
      <w:proofErr w:type="spellEnd"/>
      <w:r w:rsidRPr="00D32ABD">
        <w:rPr>
          <w:sz w:val="24"/>
          <w:szCs w:val="24"/>
          <w:lang w:val="en-GB"/>
        </w:rPr>
        <w:t>.</w:t>
      </w:r>
      <w:hyperlink r:id="rId17">
        <w:r w:rsidRPr="00D32ABD">
          <w:rPr>
            <w:sz w:val="24"/>
            <w:szCs w:val="24"/>
            <w:lang w:val="en-GB"/>
          </w:rPr>
          <w:t xml:space="preserve"> </w:t>
        </w:r>
      </w:hyperlink>
      <w:hyperlink r:id="rId18">
        <w:r w:rsidRPr="00D32ABD">
          <w:rPr>
            <w:color w:val="1155CC"/>
            <w:sz w:val="24"/>
            <w:szCs w:val="24"/>
            <w:u w:val="single"/>
            <w:lang w:val="en-GB"/>
          </w:rPr>
          <w:t>https://books.google.com/books?hl=en&amp;lr=&amp;id=g7zEDwAAQBAJ&amp;oi=fnd&amp;pg=PR3&amp;dq=Armstrong,+M.+and+Taylor,+S.+(2020)+Armstrong%27s+Handbook+of+human+resource+management+practice.+15th+edition.+London,+United+Kingdom:+KoganPage.&amp;ots=wL0jkFhArX&amp;sig=RgihLtB-ePqFO7vdrxllKzDgq3k</w:t>
        </w:r>
      </w:hyperlink>
    </w:p>
    <w:p w14:paraId="62E68ACD" w14:textId="77777777" w:rsidR="00B76F97" w:rsidRPr="00D32ABD" w:rsidRDefault="00B76F97" w:rsidP="00C00EB9">
      <w:pPr>
        <w:spacing w:before="240" w:after="240" w:line="360" w:lineRule="auto"/>
        <w:jc w:val="both"/>
        <w:rPr>
          <w:sz w:val="24"/>
          <w:szCs w:val="24"/>
          <w:lang w:val="en-GB"/>
        </w:rPr>
      </w:pPr>
      <w:r w:rsidRPr="00D32ABD">
        <w:rPr>
          <w:sz w:val="24"/>
          <w:szCs w:val="24"/>
          <w:lang w:val="en-GB"/>
        </w:rPr>
        <w:t>Friedman, A. (2012) Continuing professional development: lifelong learning of millions. London: Routledge.</w:t>
      </w:r>
    </w:p>
    <w:p w14:paraId="4167C924" w14:textId="77777777" w:rsidR="00B76F97" w:rsidRPr="00D32ABD" w:rsidRDefault="00B76F97" w:rsidP="00C00EB9">
      <w:pPr>
        <w:spacing w:before="240" w:after="240" w:line="360" w:lineRule="auto"/>
        <w:jc w:val="both"/>
        <w:rPr>
          <w:color w:val="1155CC"/>
          <w:sz w:val="24"/>
          <w:szCs w:val="24"/>
          <w:u w:val="single"/>
          <w:lang w:val="en-GB"/>
        </w:rPr>
      </w:pPr>
      <w:r w:rsidRPr="00D32ABD">
        <w:rPr>
          <w:sz w:val="24"/>
          <w:szCs w:val="24"/>
          <w:lang w:val="en-GB"/>
        </w:rPr>
        <w:t>Gallagher, K. (2016) Essential study and employment skills for business and management students. Oxford: Oxford University Press.</w:t>
      </w:r>
      <w:hyperlink r:id="rId19">
        <w:r w:rsidRPr="00D32ABD">
          <w:rPr>
            <w:sz w:val="24"/>
            <w:szCs w:val="24"/>
            <w:lang w:val="en-GB"/>
          </w:rPr>
          <w:t xml:space="preserve"> </w:t>
        </w:r>
      </w:hyperlink>
      <w:hyperlink r:id="rId20">
        <w:r w:rsidRPr="00D32ABD">
          <w:rPr>
            <w:color w:val="1155CC"/>
            <w:sz w:val="24"/>
            <w:szCs w:val="24"/>
            <w:u w:val="single"/>
            <w:lang w:val="en-GB"/>
          </w:rPr>
          <w:t>https://books.google.com/books?hl=en&amp;lr=&amp;id=eB_4CwAAQBAJ&amp;oi=fnd&amp;pg=PP1&amp;dq=Gallagher,+K.+(2016)+Essential+study+and+employment+skills+for+business+an</w:t>
        </w:r>
        <w:r w:rsidRPr="00D32ABD">
          <w:rPr>
            <w:color w:val="1155CC"/>
            <w:sz w:val="24"/>
            <w:szCs w:val="24"/>
            <w:u w:val="single"/>
            <w:lang w:val="en-GB"/>
          </w:rPr>
          <w:lastRenderedPageBreak/>
          <w:t>d+management+students.+Oxford:+Oxford+University+Press.&amp;ots=3LYtvXXi7K&amp;sig=1_iSXN6KdKESzub-qHy2-d3z03I</w:t>
        </w:r>
      </w:hyperlink>
    </w:p>
    <w:p w14:paraId="459C4EC8" w14:textId="77777777" w:rsidR="00B76F97" w:rsidRPr="00D32ABD" w:rsidRDefault="00B76F97" w:rsidP="00C00EB9">
      <w:pPr>
        <w:spacing w:before="240" w:after="240" w:line="360" w:lineRule="auto"/>
        <w:jc w:val="both"/>
        <w:rPr>
          <w:color w:val="1155CC"/>
          <w:sz w:val="24"/>
          <w:szCs w:val="24"/>
          <w:u w:val="single"/>
          <w:lang w:val="en-GB"/>
        </w:rPr>
      </w:pPr>
      <w:r w:rsidRPr="00D32ABD">
        <w:rPr>
          <w:sz w:val="24"/>
          <w:szCs w:val="24"/>
          <w:lang w:val="en-GB"/>
        </w:rPr>
        <w:t>Horn, R. (2009) The business skills handbook. London: Chartered Institute of Personnel and Development.</w:t>
      </w:r>
      <w:hyperlink r:id="rId21">
        <w:r w:rsidRPr="00D32ABD">
          <w:rPr>
            <w:sz w:val="24"/>
            <w:szCs w:val="24"/>
            <w:lang w:val="en-GB"/>
          </w:rPr>
          <w:t xml:space="preserve"> </w:t>
        </w:r>
      </w:hyperlink>
      <w:hyperlink r:id="rId22">
        <w:r w:rsidRPr="00D32ABD">
          <w:rPr>
            <w:color w:val="1155CC"/>
            <w:sz w:val="24"/>
            <w:szCs w:val="24"/>
            <w:u w:val="single"/>
            <w:lang w:val="en-GB"/>
          </w:rPr>
          <w:t>https://books.google.com/books?hl=en&amp;lr=&amp;id=pkLODgAAQBAJ&amp;oi=fnd&amp;pg=PP1&amp;dq=Horn,+R.+(2009)+The+business+skills+handbook.+London:+Chartered+Institute+of+Personnel+and+Development.&amp;ots=M8LJGK_cEY&amp;sig=dl7EXKo7Rv8rA8q23OWw9w6y2fQ</w:t>
        </w:r>
      </w:hyperlink>
    </w:p>
    <w:p w14:paraId="18872D4B" w14:textId="77777777" w:rsidR="00B76F97" w:rsidRPr="00D32ABD" w:rsidRDefault="00B76F97" w:rsidP="00C00EB9">
      <w:pPr>
        <w:spacing w:before="240" w:after="240" w:line="360" w:lineRule="auto"/>
        <w:jc w:val="both"/>
        <w:rPr>
          <w:sz w:val="24"/>
          <w:szCs w:val="24"/>
          <w:u w:val="single"/>
          <w:lang w:val="en-GB"/>
        </w:rPr>
      </w:pPr>
      <w:r w:rsidRPr="00D32ABD">
        <w:rPr>
          <w:sz w:val="24"/>
          <w:szCs w:val="24"/>
          <w:lang w:val="en-GB"/>
        </w:rPr>
        <w:t>International Journal of Human Resource Management: Available at:</w:t>
      </w:r>
      <w:hyperlink r:id="rId23">
        <w:r w:rsidRPr="00D32ABD">
          <w:rPr>
            <w:sz w:val="24"/>
            <w:szCs w:val="24"/>
            <w:u w:val="single"/>
            <w:lang w:val="en-GB"/>
          </w:rPr>
          <w:t xml:space="preserve"> www.cipd.co.uk/journals</w:t>
        </w:r>
      </w:hyperlink>
    </w:p>
    <w:p w14:paraId="14E15989" w14:textId="77777777" w:rsidR="00B76F97" w:rsidRPr="00D32ABD" w:rsidRDefault="00B76F97" w:rsidP="00C00EB9">
      <w:pPr>
        <w:spacing w:before="240" w:after="240" w:line="360" w:lineRule="auto"/>
        <w:jc w:val="both"/>
        <w:rPr>
          <w:sz w:val="24"/>
          <w:szCs w:val="24"/>
          <w:lang w:val="en-GB"/>
        </w:rPr>
      </w:pPr>
      <w:r w:rsidRPr="00D32ABD">
        <w:rPr>
          <w:sz w:val="24"/>
          <w:szCs w:val="24"/>
          <w:lang w:val="en-GB"/>
        </w:rPr>
        <w:t xml:space="preserve">Johnston, R. Clark, G. </w:t>
      </w:r>
      <w:proofErr w:type="spellStart"/>
      <w:r w:rsidRPr="00D32ABD">
        <w:rPr>
          <w:sz w:val="24"/>
          <w:szCs w:val="24"/>
          <w:lang w:val="en-GB"/>
        </w:rPr>
        <w:t>Shulver</w:t>
      </w:r>
      <w:proofErr w:type="spellEnd"/>
      <w:r w:rsidRPr="00D32ABD">
        <w:rPr>
          <w:sz w:val="24"/>
          <w:szCs w:val="24"/>
          <w:lang w:val="en-GB"/>
        </w:rPr>
        <w:t>, M (2012). Service Operations Management, Pearson, London</w:t>
      </w:r>
    </w:p>
    <w:p w14:paraId="24349498" w14:textId="77777777" w:rsidR="00B76F97" w:rsidRPr="00D32ABD" w:rsidRDefault="00B76F97" w:rsidP="00C00EB9">
      <w:pPr>
        <w:spacing w:before="240" w:after="240" w:line="360" w:lineRule="auto"/>
        <w:jc w:val="both"/>
        <w:rPr>
          <w:color w:val="1155CC"/>
          <w:sz w:val="24"/>
          <w:szCs w:val="24"/>
          <w:u w:val="single"/>
          <w:lang w:val="en-GB"/>
        </w:rPr>
      </w:pPr>
      <w:r w:rsidRPr="00D32ABD">
        <w:rPr>
          <w:sz w:val="24"/>
          <w:szCs w:val="24"/>
          <w:lang w:val="en-GB"/>
        </w:rPr>
        <w:t>Marchington, M. and Wilkinson, A. (2016) Human resource management at work. 6th ed. London: Chartered Institute of Personnel and Development.</w:t>
      </w:r>
      <w:hyperlink r:id="rId24">
        <w:r w:rsidRPr="00D32ABD">
          <w:rPr>
            <w:sz w:val="24"/>
            <w:szCs w:val="24"/>
            <w:lang w:val="en-GB"/>
          </w:rPr>
          <w:t xml:space="preserve"> </w:t>
        </w:r>
      </w:hyperlink>
      <w:hyperlink r:id="rId25">
        <w:r w:rsidRPr="00D32ABD">
          <w:rPr>
            <w:color w:val="1155CC"/>
            <w:sz w:val="24"/>
            <w:szCs w:val="24"/>
            <w:u w:val="single"/>
            <w:lang w:val="en-GB"/>
          </w:rPr>
          <w:t>https://books.google.com/books?hl=en&amp;lr=&amp;id=0QfGDgAAQBAJ&amp;oi=fnd&amp;pg=PR1&amp;dq=Marchington,+M.+and+Wilkinson,+A.+(2016)+Human+resource+management+at+work.+6th+ed.+London:+Chartered+Institute+of+Personnel+and+Development.&amp;ots=cny_SHHhT7&amp;sig=gnwKZVM4XICclBhd7zqm7KohoBY</w:t>
        </w:r>
      </w:hyperlink>
    </w:p>
    <w:p w14:paraId="10354B10" w14:textId="77777777" w:rsidR="00B76F97" w:rsidRPr="00D32ABD" w:rsidRDefault="00B76F97" w:rsidP="00C00EB9">
      <w:pPr>
        <w:spacing w:before="240" w:after="240" w:line="360" w:lineRule="auto"/>
        <w:jc w:val="both"/>
        <w:rPr>
          <w:color w:val="1155CC"/>
          <w:sz w:val="24"/>
          <w:szCs w:val="24"/>
          <w:u w:val="single"/>
          <w:lang w:val="en-GB"/>
        </w:rPr>
      </w:pPr>
      <w:r w:rsidRPr="00D32ABD">
        <w:rPr>
          <w:sz w:val="24"/>
          <w:szCs w:val="24"/>
          <w:lang w:val="en-GB"/>
        </w:rPr>
        <w:t>Murton, A, Inman, M., O’Sullivan, N. (2010) Unlocking Human Resource Management, Hodder Education</w:t>
      </w:r>
      <w:hyperlink r:id="rId26">
        <w:r w:rsidRPr="00D32ABD">
          <w:rPr>
            <w:sz w:val="24"/>
            <w:szCs w:val="24"/>
            <w:lang w:val="en-GB"/>
          </w:rPr>
          <w:t xml:space="preserve"> </w:t>
        </w:r>
      </w:hyperlink>
      <w:hyperlink r:id="rId27">
        <w:r w:rsidRPr="00D32ABD">
          <w:rPr>
            <w:color w:val="1155CC"/>
            <w:sz w:val="24"/>
            <w:szCs w:val="24"/>
            <w:u w:val="single"/>
            <w:lang w:val="en-GB"/>
          </w:rPr>
          <w:t>http://rguir.inflibnet.ac.in/handle/123456789/8436</w:t>
        </w:r>
      </w:hyperlink>
    </w:p>
    <w:p w14:paraId="678D4EFF" w14:textId="77777777" w:rsidR="00B76F97" w:rsidRPr="00D32ABD" w:rsidRDefault="00B76F97" w:rsidP="00C00EB9">
      <w:pPr>
        <w:spacing w:before="240" w:after="240" w:line="360" w:lineRule="auto"/>
        <w:jc w:val="both"/>
        <w:rPr>
          <w:color w:val="1155CC"/>
          <w:sz w:val="24"/>
          <w:szCs w:val="24"/>
          <w:u w:val="single"/>
          <w:lang w:val="en-GB"/>
        </w:rPr>
      </w:pPr>
      <w:r w:rsidRPr="00D32ABD">
        <w:rPr>
          <w:sz w:val="24"/>
          <w:szCs w:val="24"/>
          <w:lang w:val="en-GB"/>
        </w:rPr>
        <w:t xml:space="preserve">Torrington, D, Hall, L, Atkinson, C, &amp; Taylor, S (2020), Human Resource Management PDF </w:t>
      </w:r>
      <w:proofErr w:type="spellStart"/>
      <w:r w:rsidRPr="00D32ABD">
        <w:rPr>
          <w:sz w:val="24"/>
          <w:szCs w:val="24"/>
          <w:lang w:val="en-GB"/>
        </w:rPr>
        <w:t>EBook</w:t>
      </w:r>
      <w:proofErr w:type="spellEnd"/>
      <w:r w:rsidRPr="00D32ABD">
        <w:rPr>
          <w:sz w:val="24"/>
          <w:szCs w:val="24"/>
          <w:lang w:val="en-GB"/>
        </w:rPr>
        <w:t xml:space="preserve">, Pearson Education, Limited, Harlow. Available from: ProQuest </w:t>
      </w:r>
      <w:proofErr w:type="spellStart"/>
      <w:r w:rsidRPr="00D32ABD">
        <w:rPr>
          <w:sz w:val="24"/>
          <w:szCs w:val="24"/>
          <w:lang w:val="en-GB"/>
        </w:rPr>
        <w:t>Ebook</w:t>
      </w:r>
      <w:proofErr w:type="spellEnd"/>
      <w:r w:rsidRPr="00D32ABD">
        <w:rPr>
          <w:sz w:val="24"/>
          <w:szCs w:val="24"/>
          <w:lang w:val="en-GB"/>
        </w:rPr>
        <w:t xml:space="preserve"> Central</w:t>
      </w:r>
      <w:hyperlink r:id="rId28">
        <w:r w:rsidRPr="00D32ABD">
          <w:rPr>
            <w:sz w:val="24"/>
            <w:szCs w:val="24"/>
            <w:lang w:val="en-GB"/>
          </w:rPr>
          <w:t xml:space="preserve"> </w:t>
        </w:r>
      </w:hyperlink>
      <w:hyperlink r:id="rId29">
        <w:r w:rsidRPr="00D32ABD">
          <w:rPr>
            <w:color w:val="1155CC"/>
            <w:sz w:val="24"/>
            <w:szCs w:val="24"/>
            <w:u w:val="single"/>
            <w:lang w:val="en-GB"/>
          </w:rPr>
          <w:t>https://www.theseus.fi/handle/10024/261582</w:t>
        </w:r>
      </w:hyperlink>
    </w:p>
    <w:p w14:paraId="331C7098" w14:textId="77777777" w:rsidR="00B0220C" w:rsidRPr="00D32ABD" w:rsidRDefault="00B0220C" w:rsidP="00C00EB9">
      <w:pPr>
        <w:spacing w:line="360" w:lineRule="auto"/>
        <w:jc w:val="both"/>
        <w:rPr>
          <w:b/>
          <w:sz w:val="24"/>
          <w:szCs w:val="24"/>
          <w:lang w:val="en-GB"/>
        </w:rPr>
      </w:pPr>
    </w:p>
    <w:p w14:paraId="65183688" w14:textId="77777777" w:rsidR="00B0220C" w:rsidRPr="00D32ABD" w:rsidRDefault="00B0220C" w:rsidP="00C00EB9">
      <w:pPr>
        <w:spacing w:line="360" w:lineRule="auto"/>
        <w:jc w:val="both"/>
        <w:rPr>
          <w:b/>
          <w:sz w:val="24"/>
          <w:szCs w:val="24"/>
          <w:lang w:val="en-GB"/>
        </w:rPr>
      </w:pPr>
    </w:p>
    <w:p w14:paraId="6CF0EBE6" w14:textId="77777777" w:rsidR="00B0220C" w:rsidRPr="00D32ABD" w:rsidRDefault="00B0220C" w:rsidP="00C00EB9">
      <w:pPr>
        <w:spacing w:line="360" w:lineRule="auto"/>
        <w:jc w:val="both"/>
        <w:rPr>
          <w:b/>
          <w:i/>
          <w:sz w:val="24"/>
          <w:szCs w:val="24"/>
          <w:lang w:val="en-GB"/>
        </w:rPr>
      </w:pPr>
    </w:p>
    <w:sectPr w:rsidR="00B0220C" w:rsidRPr="00D32ABD">
      <w:footerReference w:type="default" r:id="rId3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5C234" w14:textId="77777777" w:rsidR="000758A3" w:rsidRDefault="000758A3" w:rsidP="00C00EB9">
      <w:pPr>
        <w:spacing w:line="240" w:lineRule="auto"/>
      </w:pPr>
      <w:r>
        <w:separator/>
      </w:r>
    </w:p>
  </w:endnote>
  <w:endnote w:type="continuationSeparator" w:id="0">
    <w:p w14:paraId="36FACC2D" w14:textId="77777777" w:rsidR="000758A3" w:rsidRDefault="000758A3" w:rsidP="00C00E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694112"/>
      <w:docPartObj>
        <w:docPartGallery w:val="Page Numbers (Bottom of Page)"/>
        <w:docPartUnique/>
      </w:docPartObj>
    </w:sdtPr>
    <w:sdtEndPr>
      <w:rPr>
        <w:noProof/>
        <w:sz w:val="24"/>
      </w:rPr>
    </w:sdtEndPr>
    <w:sdtContent>
      <w:p w14:paraId="6E0D21D6" w14:textId="77777777" w:rsidR="00C00EB9" w:rsidRPr="00C00EB9" w:rsidRDefault="00C00EB9">
        <w:pPr>
          <w:pStyle w:val="Footer"/>
          <w:jc w:val="right"/>
          <w:rPr>
            <w:sz w:val="24"/>
          </w:rPr>
        </w:pPr>
        <w:r w:rsidRPr="00C00EB9">
          <w:rPr>
            <w:sz w:val="24"/>
          </w:rPr>
          <w:fldChar w:fldCharType="begin"/>
        </w:r>
        <w:r w:rsidRPr="00C00EB9">
          <w:rPr>
            <w:sz w:val="24"/>
          </w:rPr>
          <w:instrText xml:space="preserve"> PAGE   \* MERGEFORMAT </w:instrText>
        </w:r>
        <w:r w:rsidRPr="00C00EB9">
          <w:rPr>
            <w:sz w:val="24"/>
          </w:rPr>
          <w:fldChar w:fldCharType="separate"/>
        </w:r>
        <w:r w:rsidR="00B76F97">
          <w:rPr>
            <w:noProof/>
            <w:sz w:val="24"/>
          </w:rPr>
          <w:t>2</w:t>
        </w:r>
        <w:r w:rsidRPr="00C00EB9">
          <w:rPr>
            <w:noProof/>
            <w:sz w:val="24"/>
          </w:rPr>
          <w:fldChar w:fldCharType="end"/>
        </w:r>
      </w:p>
    </w:sdtContent>
  </w:sdt>
  <w:p w14:paraId="08D810AC" w14:textId="77777777" w:rsidR="00C00EB9" w:rsidRDefault="00C00E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777B9" w14:textId="77777777" w:rsidR="000758A3" w:rsidRDefault="000758A3" w:rsidP="00C00EB9">
      <w:pPr>
        <w:spacing w:line="240" w:lineRule="auto"/>
      </w:pPr>
      <w:r>
        <w:separator/>
      </w:r>
    </w:p>
  </w:footnote>
  <w:footnote w:type="continuationSeparator" w:id="0">
    <w:p w14:paraId="2A650835" w14:textId="77777777" w:rsidR="000758A3" w:rsidRDefault="000758A3" w:rsidP="00C00EB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20C"/>
    <w:rsid w:val="000071F6"/>
    <w:rsid w:val="000758A3"/>
    <w:rsid w:val="00115649"/>
    <w:rsid w:val="00177BA5"/>
    <w:rsid w:val="005756AC"/>
    <w:rsid w:val="005B1B70"/>
    <w:rsid w:val="00606DC4"/>
    <w:rsid w:val="00643B68"/>
    <w:rsid w:val="0065510A"/>
    <w:rsid w:val="006F6D1C"/>
    <w:rsid w:val="00762AEE"/>
    <w:rsid w:val="00773D8D"/>
    <w:rsid w:val="00784751"/>
    <w:rsid w:val="007C2E58"/>
    <w:rsid w:val="00840F4B"/>
    <w:rsid w:val="009C16ED"/>
    <w:rsid w:val="00AE4A18"/>
    <w:rsid w:val="00B0220C"/>
    <w:rsid w:val="00B76F97"/>
    <w:rsid w:val="00BF6277"/>
    <w:rsid w:val="00C00EB9"/>
    <w:rsid w:val="00C76C2C"/>
    <w:rsid w:val="00D32ABD"/>
    <w:rsid w:val="00F836C7"/>
    <w:rsid w:val="00F930ED"/>
    <w:rsid w:val="00FC30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7DA28"/>
  <w15:docId w15:val="{80C0A18B-9A51-4E76-8D65-5889F789F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00EB9"/>
    <w:pPr>
      <w:tabs>
        <w:tab w:val="center" w:pos="4513"/>
        <w:tab w:val="right" w:pos="9026"/>
      </w:tabs>
      <w:spacing w:line="240" w:lineRule="auto"/>
    </w:pPr>
  </w:style>
  <w:style w:type="character" w:customStyle="1" w:styleId="HeaderChar">
    <w:name w:val="Header Char"/>
    <w:basedOn w:val="DefaultParagraphFont"/>
    <w:link w:val="Header"/>
    <w:uiPriority w:val="99"/>
    <w:rsid w:val="00C00EB9"/>
  </w:style>
  <w:style w:type="paragraph" w:styleId="Footer">
    <w:name w:val="footer"/>
    <w:basedOn w:val="Normal"/>
    <w:link w:val="FooterChar"/>
    <w:uiPriority w:val="99"/>
    <w:unhideWhenUsed/>
    <w:rsid w:val="00C00EB9"/>
    <w:pPr>
      <w:tabs>
        <w:tab w:val="center" w:pos="4513"/>
        <w:tab w:val="right" w:pos="9026"/>
      </w:tabs>
      <w:spacing w:line="240" w:lineRule="auto"/>
    </w:pPr>
  </w:style>
  <w:style w:type="character" w:customStyle="1" w:styleId="FooterChar">
    <w:name w:val="Footer Char"/>
    <w:basedOn w:val="DefaultParagraphFont"/>
    <w:link w:val="Footer"/>
    <w:uiPriority w:val="99"/>
    <w:rsid w:val="00C00EB9"/>
  </w:style>
  <w:style w:type="paragraph" w:customStyle="1" w:styleId="Normal1">
    <w:name w:val="Normal1"/>
    <w:rsid w:val="000071F6"/>
    <w:rPr>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getbravo.io/fundamentals-of-employee-engagement" TargetMode="External"/><Relationship Id="rId18" Type="http://schemas.openxmlformats.org/officeDocument/2006/relationships/hyperlink" Target="https://books.google.com/books?hl=en&amp;lr=&amp;id=g7zEDwAAQBAJ&amp;oi=fnd&amp;pg=PR3&amp;dq=Armstrong,+M.+and+Taylor,+S.+(2020)+Armstrong%27s+Handbook+of+human+resource+management+practice.+15th+edition.+London,+United+Kingdom:+KoganPage.&amp;ots=wL0jkFhArX&amp;sig=RgihLtB-ePqFO7vdrxllKzDgq3k" TargetMode="External"/><Relationship Id="rId26" Type="http://schemas.openxmlformats.org/officeDocument/2006/relationships/hyperlink" Target="http://rguir.inflibnet.ac.in/handle/123456789/8436" TargetMode="External"/><Relationship Id="rId3" Type="http://schemas.openxmlformats.org/officeDocument/2006/relationships/webSettings" Target="webSettings.xml"/><Relationship Id="rId21" Type="http://schemas.openxmlformats.org/officeDocument/2006/relationships/hyperlink" Target="https://books.google.com/books?hl=en&amp;lr=&amp;id=pkLODgAAQBAJ&amp;oi=fnd&amp;pg=PP1&amp;dq=Horn,+R.+(2009)+The+business+skills+handbook.+London:+Chartered+Institute+of+Personnel+and+Development.&amp;ots=M8LJGK_cEY&amp;sig=dl7EXKo7Rv8rA8q23OWw9w6y2fQ" TargetMode="External"/><Relationship Id="rId7" Type="http://schemas.openxmlformats.org/officeDocument/2006/relationships/image" Target="media/image2.png"/><Relationship Id="rId12" Type="http://schemas.openxmlformats.org/officeDocument/2006/relationships/hyperlink" Target="https://www.employeecycle.com/hr_metrics_for_every_phase_of_the_employee_lifecycle" TargetMode="External"/><Relationship Id="rId17" Type="http://schemas.openxmlformats.org/officeDocument/2006/relationships/hyperlink" Target="https://books.google.com/books?hl=en&amp;lr=&amp;id=g7zEDwAAQBAJ&amp;oi=fnd&amp;pg=PR3&amp;dq=Armstrong,+M.+and+Taylor,+S.+(2020)+Armstrong%27s+Handbook+of+human+resource+management+practice.+15th+edition.+London,+United+Kingdom:+KoganPage.&amp;ots=wL0jkFhArX&amp;sig=RgihLtB-ePqFO7vdrxllKzDgq3k" TargetMode="External"/><Relationship Id="rId25" Type="http://schemas.openxmlformats.org/officeDocument/2006/relationships/hyperlink" Target="https://books.google.com/books?hl=en&amp;lr=&amp;id=0QfGDgAAQBAJ&amp;oi=fnd&amp;pg=PR1&amp;dq=Marchington,+M.+and+Wilkinson,+A.+(2016)+Human+resource+management+at+work.+6th+ed.+London:+Chartered+Institute+of+Personnel+and+Development.&amp;ots=cny_SHHhT7&amp;sig=gnwKZVM4XICclBhd7zqm7KohoBY" TargetMode="External"/><Relationship Id="rId2" Type="http://schemas.openxmlformats.org/officeDocument/2006/relationships/settings" Target="settings.xml"/><Relationship Id="rId16" Type="http://schemas.openxmlformats.org/officeDocument/2006/relationships/hyperlink" Target="https://uk.linkedin.com/in/kay-harriman-93789b19" TargetMode="External"/><Relationship Id="rId20" Type="http://schemas.openxmlformats.org/officeDocument/2006/relationships/hyperlink" Target="https://books.google.com/books?hl=en&amp;lr=&amp;id=eB_4CwAAQBAJ&amp;oi=fnd&amp;pg=PP1&amp;dq=Gallagher,+K.+(2016)+Essential+study+and+employment+skills+for+business+and+management+students.+Oxford:+Oxford+University+Press.&amp;ots=3LYtvXXi7K&amp;sig=1_iSXN6KdKESzub-qHy2-d3z03I" TargetMode="External"/><Relationship Id="rId29" Type="http://schemas.openxmlformats.org/officeDocument/2006/relationships/hyperlink" Target="https://www.theseus.fi/handle/10024/26158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cipd.co.uk/cpd" TargetMode="External"/><Relationship Id="rId24" Type="http://schemas.openxmlformats.org/officeDocument/2006/relationships/hyperlink" Target="https://books.google.com/books?hl=en&amp;lr=&amp;id=0QfGDgAAQBAJ&amp;oi=fnd&amp;pg=PR1&amp;dq=Marchington,+M.+and+Wilkinson,+A.+(2016)+Human+resource+management+at+work.+6th+ed.+London:+Chartered+Institute+of+Personnel+and+Development.&amp;ots=cny_SHHhT7&amp;sig=gnwKZVM4XICclBhd7zqm7KohoBY"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spiceworks.com/hr/talent-management/articles/what-is-talent-management" TargetMode="External"/><Relationship Id="rId23" Type="http://schemas.openxmlformats.org/officeDocument/2006/relationships/hyperlink" Target="http://www.cipd.co.uk/journals" TargetMode="External"/><Relationship Id="rId28" Type="http://schemas.openxmlformats.org/officeDocument/2006/relationships/hyperlink" Target="https://www.theseus.fi/handle/10024/261582" TargetMode="External"/><Relationship Id="rId10" Type="http://schemas.openxmlformats.org/officeDocument/2006/relationships/hyperlink" Target="http://www.cipd.co.uk/cpd" TargetMode="External"/><Relationship Id="rId19" Type="http://schemas.openxmlformats.org/officeDocument/2006/relationships/hyperlink" Target="https://books.google.com/books?hl=en&amp;lr=&amp;id=eB_4CwAAQBAJ&amp;oi=fnd&amp;pg=PP1&amp;dq=Gallagher,+K.+(2016)+Essential+study+and+employment+skills+for+business+and+management+students.+Oxford:+Oxford+University+Press.&amp;ots=3LYtvXXi7K&amp;sig=1_iSXN6KdKESzub-qHy2-d3z03I"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hilton.com/en/locations/united-kingdom" TargetMode="External"/><Relationship Id="rId22" Type="http://schemas.openxmlformats.org/officeDocument/2006/relationships/hyperlink" Target="https://books.google.com/books?hl=en&amp;lr=&amp;id=pkLODgAAQBAJ&amp;oi=fnd&amp;pg=PP1&amp;dq=Horn,+R.+(2009)+The+business+skills+handbook.+London:+Chartered+Institute+of+Personnel+and+Development.&amp;ots=M8LJGK_cEY&amp;sig=dl7EXKo7Rv8rA8q23OWw9w6y2fQ" TargetMode="External"/><Relationship Id="rId27" Type="http://schemas.openxmlformats.org/officeDocument/2006/relationships/hyperlink" Target="http://rguir.inflibnet.ac.in/handle/123456789/8436"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2987</Words>
  <Characters>17032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Cociuba</cp:lastModifiedBy>
  <cp:revision>12</cp:revision>
  <dcterms:created xsi:type="dcterms:W3CDTF">2023-05-10T13:05:00Z</dcterms:created>
  <dcterms:modified xsi:type="dcterms:W3CDTF">2023-05-12T13:53:00Z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e1b0bcfc63c19c24eca04cca7881cfc16fefd07a0bf09872ce601fc5bef936da</vt:lpwstr>
  </property>
</Properties>
</file>