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4187"/>
        <w:gridCol w:w="5008"/>
      </w:tblGrid>
      <w:tr w:rsidR="0034153D" w14:paraId="49B6DEF8" w14:textId="77777777" w:rsidTr="008C39E7">
        <w:trPr>
          <w:trHeight w:val="1239"/>
        </w:trPr>
        <w:tc>
          <w:tcPr>
            <w:tcW w:w="4187" w:type="dxa"/>
            <w:shd w:val="clear" w:color="auto" w:fill="B4C6E7" w:themeFill="accent1" w:themeFillTint="66"/>
          </w:tcPr>
          <w:p w14:paraId="5FD2142A" w14:textId="0294F92C" w:rsidR="0034153D" w:rsidRDefault="0034153D" w:rsidP="008C39E7">
            <w:r w:rsidRPr="00614CE3">
              <w:rPr>
                <w:b/>
              </w:rPr>
              <w:t>Student Name</w:t>
            </w:r>
            <w:r>
              <w:t xml:space="preserve">: </w:t>
            </w:r>
            <w:proofErr w:type="spellStart"/>
            <w:r w:rsidR="000F37D3">
              <w:t>Costel</w:t>
            </w:r>
            <w:proofErr w:type="spellEnd"/>
            <w:r w:rsidR="000F37D3">
              <w:t xml:space="preserve"> </w:t>
            </w:r>
            <w:proofErr w:type="spellStart"/>
            <w:r w:rsidR="000F37D3">
              <w:t>Gura</w:t>
            </w:r>
            <w:proofErr w:type="spellEnd"/>
          </w:p>
          <w:p w14:paraId="195C8BCB" w14:textId="15F4D978" w:rsidR="0034153D" w:rsidRDefault="0034153D" w:rsidP="008C39E7">
            <w:r w:rsidRPr="00614CE3">
              <w:rPr>
                <w:b/>
              </w:rPr>
              <w:t>Student Number</w:t>
            </w:r>
            <w:r>
              <w:t xml:space="preserve">: </w:t>
            </w:r>
            <w:r w:rsidR="000F37D3" w:rsidRPr="000F37D3">
              <w:t>2019647</w:t>
            </w:r>
          </w:p>
        </w:tc>
        <w:tc>
          <w:tcPr>
            <w:tcW w:w="5008" w:type="dxa"/>
            <w:shd w:val="clear" w:color="auto" w:fill="B4C6E7" w:themeFill="accent1" w:themeFillTint="66"/>
          </w:tcPr>
          <w:p w14:paraId="0E6B99E1" w14:textId="4F55EEA0" w:rsidR="0034153D" w:rsidRDefault="0034153D" w:rsidP="008C39E7">
            <w:r w:rsidRPr="00614CE3">
              <w:rPr>
                <w:b/>
              </w:rPr>
              <w:t>Module</w:t>
            </w:r>
            <w:r>
              <w:t xml:space="preserve">: </w:t>
            </w:r>
            <w:r w:rsidR="00F93A4D">
              <w:t>Food &amp; Beverage Operations</w:t>
            </w:r>
          </w:p>
          <w:p w14:paraId="50FB09E1" w14:textId="77777777" w:rsidR="0034153D" w:rsidRDefault="0034153D" w:rsidP="008C39E7">
            <w:r w:rsidRPr="00614CE3">
              <w:rPr>
                <w:b/>
              </w:rPr>
              <w:t>Lecturers</w:t>
            </w:r>
            <w:r>
              <w:t xml:space="preserve">: </w:t>
            </w:r>
          </w:p>
        </w:tc>
      </w:tr>
    </w:tbl>
    <w:p w14:paraId="0794AEF5" w14:textId="77777777" w:rsidR="0034153D" w:rsidRDefault="0034153D" w:rsidP="0034153D"/>
    <w:tbl>
      <w:tblPr>
        <w:tblStyle w:val="TableGrid"/>
        <w:tblW w:w="0" w:type="auto"/>
        <w:tblLook w:val="04A0" w:firstRow="1" w:lastRow="0" w:firstColumn="1" w:lastColumn="0" w:noHBand="0" w:noVBand="1"/>
      </w:tblPr>
      <w:tblGrid>
        <w:gridCol w:w="5534"/>
        <w:gridCol w:w="3737"/>
      </w:tblGrid>
      <w:tr w:rsidR="0034153D" w14:paraId="7A8A918A" w14:textId="77777777" w:rsidTr="008C39E7">
        <w:trPr>
          <w:trHeight w:val="1097"/>
        </w:trPr>
        <w:tc>
          <w:tcPr>
            <w:tcW w:w="5534" w:type="dxa"/>
            <w:shd w:val="clear" w:color="auto" w:fill="FFF2CC" w:themeFill="accent4" w:themeFillTint="33"/>
          </w:tcPr>
          <w:p w14:paraId="6E089ED4" w14:textId="55EB9FE4" w:rsidR="0034153D" w:rsidRPr="0034153D" w:rsidRDefault="0034153D" w:rsidP="008C39E7">
            <w:pPr>
              <w:rPr>
                <w:rFonts w:cs="Arial"/>
              </w:rPr>
            </w:pPr>
            <w:r w:rsidRPr="00614CE3">
              <w:rPr>
                <w:b/>
              </w:rPr>
              <w:t>Type of choice</w:t>
            </w:r>
            <w:r>
              <w:t xml:space="preserve">: </w:t>
            </w:r>
            <w:r w:rsidRPr="00694299">
              <w:rPr>
                <w:rFonts w:cs="Arial"/>
              </w:rPr>
              <w:t>Food Safety Fundamentals (The 4 C’s)</w:t>
            </w:r>
            <w:r>
              <w:rPr>
                <w:rFonts w:cs="Arial"/>
              </w:rPr>
              <w:t xml:space="preserve"> </w:t>
            </w:r>
          </w:p>
          <w:p w14:paraId="5BC22333" w14:textId="77777777" w:rsidR="0034153D" w:rsidRDefault="0034153D" w:rsidP="008C39E7"/>
        </w:tc>
        <w:tc>
          <w:tcPr>
            <w:tcW w:w="3736" w:type="dxa"/>
            <w:shd w:val="clear" w:color="auto" w:fill="FFF2CC" w:themeFill="accent4" w:themeFillTint="33"/>
          </w:tcPr>
          <w:p w14:paraId="41CD42DB" w14:textId="77777777" w:rsidR="0034153D" w:rsidRDefault="0034153D" w:rsidP="008C39E7">
            <w:r w:rsidRPr="0042609A">
              <w:rPr>
                <w:b/>
              </w:rPr>
              <w:t>Date Completed</w:t>
            </w:r>
            <w:r>
              <w:t xml:space="preserve">: </w:t>
            </w:r>
          </w:p>
        </w:tc>
      </w:tr>
      <w:tr w:rsidR="0034153D" w14:paraId="7D1C746F" w14:textId="77777777" w:rsidTr="008C39E7">
        <w:trPr>
          <w:trHeight w:val="6230"/>
        </w:trPr>
        <w:tc>
          <w:tcPr>
            <w:tcW w:w="9271" w:type="dxa"/>
            <w:gridSpan w:val="2"/>
          </w:tcPr>
          <w:p w14:paraId="037F4E67" w14:textId="725D7F7A" w:rsidR="0034153D" w:rsidRDefault="0034153D" w:rsidP="0034153D">
            <w:pPr>
              <w:rPr>
                <w:rFonts w:cs="Arial"/>
              </w:rPr>
            </w:pPr>
            <w:r>
              <w:rPr>
                <w:rFonts w:cs="Arial"/>
              </w:rPr>
              <w:t xml:space="preserve">Food and beverage are two important things that a hotel must be concerned with. These things can lead a hotel business to success. The lecturer taught us the importance of food safety in hotel industry. The food safety needs to be ensured by a hotel at any costs. Here, we are going to discuss the food safety fundamentals (The 4C’s). The 4 C means </w:t>
            </w:r>
            <w:r w:rsidRPr="00073A94">
              <w:rPr>
                <w:rFonts w:cs="Arial"/>
                <w:lang w:eastAsia="en-GB"/>
              </w:rPr>
              <w:t>cleaning, cooking, chilling, and cross contamination</w:t>
            </w:r>
            <w:r>
              <w:rPr>
                <w:rFonts w:cs="Arial"/>
                <w:lang w:eastAsia="en-GB"/>
              </w:rPr>
              <w:t xml:space="preserve">. These factors are very much important for a hotel. These elements need to be considered while preparing food and beverage. I have learned many things about the importance of food safety through studying this topic. I think that every hotel business must focus on the food safety fundamentals. As, it is an important thing I will focus mainly </w:t>
            </w:r>
            <w:r w:rsidRPr="00FA43E4">
              <w:rPr>
                <w:rFonts w:cs="Arial"/>
                <w:lang w:eastAsia="en-GB"/>
              </w:rPr>
              <w:t>on food preparation, cooking, cleaning, and contamination.</w:t>
            </w:r>
            <w:r>
              <w:rPr>
                <w:rFonts w:cs="Arial"/>
                <w:lang w:eastAsia="en-GB"/>
              </w:rPr>
              <w:t xml:space="preserve"> By knowing these elements in detail, I </w:t>
            </w:r>
            <w:r w:rsidRPr="001D64EA">
              <w:rPr>
                <w:rFonts w:cs="Arial"/>
              </w:rPr>
              <w:t>can avoid food poisoning and other illnesses.</w:t>
            </w:r>
            <w:r>
              <w:rPr>
                <w:rFonts w:cs="Arial"/>
              </w:rPr>
              <w:t xml:space="preserve"> There are some </w:t>
            </w:r>
            <w:r w:rsidRPr="0004531F">
              <w:rPr>
                <w:rFonts w:cs="Arial"/>
              </w:rPr>
              <w:t>common illnesses like diarrhoea and sickness derive from bacteria outside of the kitchen, they’re actually more likely to develop from poor hygiene</w:t>
            </w:r>
            <w:r>
              <w:rPr>
                <w:rFonts w:cs="Arial"/>
              </w:rPr>
              <w:t xml:space="preserve">. These illnesses can </w:t>
            </w:r>
            <w:r w:rsidRPr="00F60C14">
              <w:rPr>
                <w:rFonts w:cs="Arial"/>
              </w:rPr>
              <w:t>easily be avoided, which is why it is important to follow the four Cs of food hygiene: cross-contamination, cleaning, cooking and chilling</w:t>
            </w:r>
            <w:r>
              <w:rPr>
                <w:rFonts w:cs="Arial"/>
              </w:rPr>
              <w:t xml:space="preserve">. </w:t>
            </w:r>
            <w:r w:rsidRPr="00B07919">
              <w:rPr>
                <w:rFonts w:cs="Arial"/>
              </w:rPr>
              <w:t xml:space="preserve">Here </w:t>
            </w:r>
            <w:r>
              <w:rPr>
                <w:rFonts w:cs="Arial"/>
              </w:rPr>
              <w:t>we will take</w:t>
            </w:r>
            <w:r w:rsidRPr="00B07919">
              <w:rPr>
                <w:rFonts w:cs="Arial"/>
              </w:rPr>
              <w:t xml:space="preserve"> a look at these areas in more detail.</w:t>
            </w:r>
          </w:p>
          <w:p w14:paraId="07F057D2" w14:textId="77777777" w:rsidR="0034153D" w:rsidRDefault="0034153D" w:rsidP="0034153D">
            <w:pPr>
              <w:rPr>
                <w:rFonts w:cs="Arial"/>
              </w:rPr>
            </w:pPr>
          </w:p>
          <w:p w14:paraId="45EF65C9" w14:textId="77777777" w:rsidR="0034153D" w:rsidRDefault="0034153D" w:rsidP="0034153D">
            <w:pPr>
              <w:rPr>
                <w:rFonts w:cs="Arial"/>
              </w:rPr>
            </w:pPr>
            <w:r>
              <w:rPr>
                <w:rFonts w:cs="Arial"/>
              </w:rPr>
              <w:t xml:space="preserve">The very first element is “cleaning.” Which means a kitchen, where foods are prepared, must be properly cleaned. The kitchen must be cleaned immediate after the food was prepared. I have learned some ways to keep the kitchen clean. </w:t>
            </w:r>
            <w:r w:rsidRPr="00511D4A">
              <w:rPr>
                <w:rFonts w:cs="Arial"/>
              </w:rPr>
              <w:t>Clean kitchen surfaces after preparing foods; try to 'clean as you go'.</w:t>
            </w:r>
            <w:r>
              <w:rPr>
                <w:rFonts w:cs="Arial"/>
              </w:rPr>
              <w:t xml:space="preserve"> </w:t>
            </w:r>
            <w:r w:rsidRPr="00B94DD6">
              <w:rPr>
                <w:rFonts w:cs="Arial"/>
              </w:rPr>
              <w:t>(</w:t>
            </w:r>
            <w:proofErr w:type="spellStart"/>
            <w:r w:rsidRPr="00CD3CE6">
              <w:rPr>
                <w:rFonts w:cs="Arial"/>
              </w:rPr>
              <w:t>Storchai</w:t>
            </w:r>
            <w:proofErr w:type="spellEnd"/>
            <w:r w:rsidRPr="00CD3CE6">
              <w:rPr>
                <w:rFonts w:cs="Arial"/>
              </w:rPr>
              <w:t>, 2004</w:t>
            </w:r>
            <w:r w:rsidRPr="00B94DD6">
              <w:rPr>
                <w:rFonts w:cs="Arial"/>
              </w:rPr>
              <w:t>)</w:t>
            </w:r>
            <w:r>
              <w:rPr>
                <w:rFonts w:cs="Arial"/>
              </w:rPr>
              <w:t xml:space="preserve">. </w:t>
            </w:r>
            <w:r w:rsidRPr="00511D4A">
              <w:rPr>
                <w:rFonts w:cs="Arial"/>
              </w:rPr>
              <w:t xml:space="preserve">After handling raw meat, poultry, fish and other raw foods always wash hands, utensils and surfaces </w:t>
            </w:r>
            <w:r w:rsidRPr="00511D4A">
              <w:rPr>
                <w:rFonts w:cs="Arial"/>
              </w:rPr>
              <w:lastRenderedPageBreak/>
              <w:t>thoroughly and before any contact with other food, especially cooked and ready-to-eat foods.</w:t>
            </w:r>
            <w:r>
              <w:rPr>
                <w:rFonts w:cs="Arial"/>
              </w:rPr>
              <w:t xml:space="preserve"> </w:t>
            </w:r>
            <w:r w:rsidRPr="00DD62F2">
              <w:rPr>
                <w:rFonts w:cs="Arial"/>
              </w:rPr>
              <w:t>(The 4 Cs of Food Safety | Haringey Council, 2021)</w:t>
            </w:r>
            <w:r>
              <w:rPr>
                <w:rFonts w:cs="Arial"/>
              </w:rPr>
              <w:t xml:space="preserve">. </w:t>
            </w:r>
          </w:p>
          <w:p w14:paraId="0C20BBD8" w14:textId="77777777" w:rsidR="0034153D" w:rsidRDefault="0034153D" w:rsidP="0034153D">
            <w:pPr>
              <w:rPr>
                <w:rFonts w:cs="Arial"/>
              </w:rPr>
            </w:pPr>
            <w:r>
              <w:rPr>
                <w:rFonts w:cs="Arial"/>
              </w:rPr>
              <w:t xml:space="preserve">While cleaning the kitchen, I will also have to be concerned about one thing, and that is which material I am using to clean the kitchen. The appropriate thing should be used in the cleaning process. </w:t>
            </w:r>
          </w:p>
          <w:p w14:paraId="5ED30F8E" w14:textId="77777777" w:rsidR="0034153D" w:rsidRDefault="0034153D" w:rsidP="0034153D">
            <w:pPr>
              <w:rPr>
                <w:rFonts w:cs="Arial"/>
              </w:rPr>
            </w:pPr>
            <w:r>
              <w:rPr>
                <w:rFonts w:cs="Arial"/>
              </w:rPr>
              <w:t xml:space="preserve">The second element is cooking. This process is the most crucial thing for a hotel. Because the customer satisfaction depends on the food they will eat. They will not compromise with the taste of the food. So, a hotel must ensure the quality of their prepared food. I have learned some techniques how we can maintain the food quality. </w:t>
            </w:r>
            <w:r w:rsidRPr="00397FF3">
              <w:rPr>
                <w:rFonts w:cs="Arial"/>
              </w:rPr>
              <w:t>Follow recipes and label instructions on cooking times and temperatures.</w:t>
            </w:r>
            <w:r>
              <w:rPr>
                <w:rFonts w:cs="Arial"/>
              </w:rPr>
              <w:t xml:space="preserve"> </w:t>
            </w:r>
            <w:r w:rsidRPr="00D25D35">
              <w:rPr>
                <w:rFonts w:cs="Arial"/>
                <w:color w:val="000000"/>
                <w:szCs w:val="20"/>
                <w:shd w:val="clear" w:color="auto" w:fill="FFFFFF"/>
              </w:rPr>
              <w:t>(</w:t>
            </w:r>
            <w:proofErr w:type="spellStart"/>
            <w:r w:rsidRPr="00D25D35">
              <w:rPr>
                <w:rFonts w:cs="Arial"/>
                <w:color w:val="000000"/>
                <w:szCs w:val="20"/>
                <w:shd w:val="clear" w:color="auto" w:fill="FFFFFF"/>
              </w:rPr>
              <w:t>Gregori</w:t>
            </w:r>
            <w:proofErr w:type="spellEnd"/>
            <w:r w:rsidRPr="00D25D35">
              <w:rPr>
                <w:rFonts w:cs="Arial"/>
                <w:color w:val="000000"/>
                <w:szCs w:val="20"/>
                <w:shd w:val="clear" w:color="auto" w:fill="FFFFFF"/>
              </w:rPr>
              <w:t xml:space="preserve">, Vecchio, </w:t>
            </w:r>
            <w:proofErr w:type="spellStart"/>
            <w:r w:rsidRPr="00D25D35">
              <w:rPr>
                <w:rFonts w:cs="Arial"/>
                <w:color w:val="000000"/>
                <w:szCs w:val="20"/>
                <w:shd w:val="clear" w:color="auto" w:fill="FFFFFF"/>
              </w:rPr>
              <w:t>Ballali</w:t>
            </w:r>
            <w:proofErr w:type="spellEnd"/>
            <w:r w:rsidRPr="00D25D35">
              <w:rPr>
                <w:rFonts w:cs="Arial"/>
                <w:color w:val="000000"/>
                <w:szCs w:val="20"/>
                <w:shd w:val="clear" w:color="auto" w:fill="FFFFFF"/>
              </w:rPr>
              <w:t xml:space="preserve"> and N2C Study Group, 2013)</w:t>
            </w:r>
            <w:r>
              <w:rPr>
                <w:rFonts w:cs="Arial"/>
              </w:rPr>
              <w:t>. And r</w:t>
            </w:r>
            <w:r w:rsidRPr="00397FF3">
              <w:rPr>
                <w:rFonts w:cs="Arial"/>
              </w:rPr>
              <w:t>emember to pre-heat the oven properly</w:t>
            </w:r>
            <w:r>
              <w:rPr>
                <w:rFonts w:cs="Arial"/>
              </w:rPr>
              <w:t xml:space="preserve">. Moreover, we need to </w:t>
            </w:r>
            <w:r w:rsidRPr="00A42F38">
              <w:rPr>
                <w:rFonts w:cs="Arial"/>
              </w:rPr>
              <w:t>Check food is piping hot before serving</w:t>
            </w:r>
            <w:r>
              <w:rPr>
                <w:rFonts w:cs="Arial"/>
              </w:rPr>
              <w:t xml:space="preserve">. </w:t>
            </w:r>
            <w:r w:rsidRPr="0093161D">
              <w:rPr>
                <w:rFonts w:cs="Arial"/>
              </w:rPr>
              <w:t>Don't cook foods too far in advance. Once cooked, keep foods covered and piping hot (above 63°C) until it's time to eat them.</w:t>
            </w:r>
            <w:r>
              <w:rPr>
                <w:rFonts w:cs="Arial"/>
              </w:rPr>
              <w:t xml:space="preserve"> </w:t>
            </w:r>
            <w:r w:rsidRPr="00751B12">
              <w:rPr>
                <w:rFonts w:cs="Arial"/>
              </w:rPr>
              <w:t>(</w:t>
            </w:r>
            <w:proofErr w:type="spellStart"/>
            <w:r w:rsidRPr="00751B12">
              <w:rPr>
                <w:rFonts w:cs="Arial"/>
              </w:rPr>
              <w:t>Ayanbimpe</w:t>
            </w:r>
            <w:proofErr w:type="spellEnd"/>
            <w:r w:rsidRPr="00751B12">
              <w:rPr>
                <w:rFonts w:cs="Arial"/>
              </w:rPr>
              <w:t xml:space="preserve">, Ogbonna and </w:t>
            </w:r>
            <w:proofErr w:type="spellStart"/>
            <w:r w:rsidRPr="00751B12">
              <w:rPr>
                <w:rFonts w:cs="Arial"/>
              </w:rPr>
              <w:t>Abiamugwhe</w:t>
            </w:r>
            <w:proofErr w:type="spellEnd"/>
            <w:r w:rsidRPr="00751B12">
              <w:rPr>
                <w:rFonts w:cs="Arial"/>
              </w:rPr>
              <w:t>, 2007)</w:t>
            </w:r>
            <w:r>
              <w:rPr>
                <w:rFonts w:cs="Arial"/>
              </w:rPr>
              <w:t xml:space="preserve">. </w:t>
            </w:r>
          </w:p>
          <w:p w14:paraId="62089C5E" w14:textId="77777777" w:rsidR="0034153D" w:rsidRDefault="0034153D" w:rsidP="0034153D">
            <w:pPr>
              <w:rPr>
                <w:rFonts w:cs="Arial"/>
              </w:rPr>
            </w:pPr>
            <w:r>
              <w:rPr>
                <w:rFonts w:cs="Arial"/>
              </w:rPr>
              <w:t xml:space="preserve">The third element is cross contamination. It means </w:t>
            </w:r>
            <w:r w:rsidRPr="00F0174B">
              <w:rPr>
                <w:rFonts w:cs="Arial"/>
              </w:rPr>
              <w:t>the process by which bacteria or other microorganisms are unintentionally transferred from one substance or object to another, with harmful effect.</w:t>
            </w:r>
            <w:r>
              <w:rPr>
                <w:rFonts w:cs="Arial"/>
              </w:rPr>
              <w:t xml:space="preserve"> A hotel must be aware about this issue. Because it can cause bad reputation for the hotel. I was taught some ways how I can decrease the cross contamination. I can k</w:t>
            </w:r>
            <w:r w:rsidRPr="00C53AF7">
              <w:rPr>
                <w:rFonts w:cs="Arial"/>
              </w:rPr>
              <w:t>eep raw foods separate from cooked and ready-to-eat food at all times</w:t>
            </w:r>
            <w:r>
              <w:rPr>
                <w:rFonts w:cs="Arial"/>
              </w:rPr>
              <w:t xml:space="preserve">. By ensuring a hygienic environment I can eliminate this problem. I can also use separate chop board for raw and cooked food. The sheaf will also have to wash their hands after handling raw foods and before touching other foods. </w:t>
            </w:r>
          </w:p>
          <w:p w14:paraId="7F639D8F" w14:textId="77777777" w:rsidR="0034153D" w:rsidRDefault="0034153D" w:rsidP="0034153D">
            <w:pPr>
              <w:rPr>
                <w:rFonts w:cs="Arial"/>
              </w:rPr>
            </w:pPr>
            <w:r>
              <w:rPr>
                <w:rFonts w:cs="Arial"/>
              </w:rPr>
              <w:t xml:space="preserve">The last element we have learned about is chilling. The food we will prepare in our hotel should be cooled without putting the hot food into the refrigerator. We should cool the food naturally otherwise the taste will be compromised as well as the quality will not be the same good as it would be as cooled naturally. </w:t>
            </w:r>
          </w:p>
          <w:p w14:paraId="2BA067DE" w14:textId="77777777" w:rsidR="0034153D" w:rsidRDefault="0034153D" w:rsidP="0034153D">
            <w:pPr>
              <w:rPr>
                <w:rFonts w:cs="Arial"/>
              </w:rPr>
            </w:pPr>
            <w:r>
              <w:rPr>
                <w:rFonts w:cs="Arial"/>
              </w:rPr>
              <w:t xml:space="preserve">The facts that I have learned in this course and I have experienced, these will help me in my future career. For example, I can use these 4 C’s in my hotel where I will be working. There I will have the opportunity to apply these knowledge and skills I have learned. Through using these skills, I can build a good career. It will be a good start-up for my career. </w:t>
            </w:r>
          </w:p>
          <w:p w14:paraId="43BD7F4C" w14:textId="6FF5F072" w:rsidR="0034153D" w:rsidRPr="0034153D" w:rsidRDefault="0034153D" w:rsidP="0034153D">
            <w:pPr>
              <w:rPr>
                <w:rFonts w:cs="Arial"/>
                <w:b/>
              </w:rPr>
            </w:pPr>
            <w:r w:rsidRPr="0034153D">
              <w:rPr>
                <w:rFonts w:cs="Arial"/>
                <w:b/>
              </w:rPr>
              <w:lastRenderedPageBreak/>
              <w:t>References</w:t>
            </w:r>
          </w:p>
          <w:p w14:paraId="57C963AB" w14:textId="77777777" w:rsidR="0034153D" w:rsidRDefault="0034153D" w:rsidP="0034153D">
            <w:pPr>
              <w:rPr>
                <w:rFonts w:cs="Arial"/>
              </w:rPr>
            </w:pPr>
            <w:proofErr w:type="spellStart"/>
            <w:r w:rsidRPr="00181160">
              <w:rPr>
                <w:rFonts w:cs="Arial"/>
              </w:rPr>
              <w:t>Storchai</w:t>
            </w:r>
            <w:proofErr w:type="spellEnd"/>
            <w:r w:rsidRPr="00181160">
              <w:rPr>
                <w:rFonts w:cs="Arial"/>
              </w:rPr>
              <w:t>, E., 2004. Ecologically Clean Means of Preparing Metal Surfaces for Welding, Soldering, and Coating. Chemical and Petroleum Engineering, 40(5/6), pp.310-314.</w:t>
            </w:r>
            <w:r>
              <w:rPr>
                <w:rFonts w:cs="Arial"/>
              </w:rPr>
              <w:t xml:space="preserve"> </w:t>
            </w:r>
          </w:p>
          <w:p w14:paraId="640187E3" w14:textId="77777777" w:rsidR="0034153D" w:rsidRDefault="0034153D" w:rsidP="0034153D">
            <w:pPr>
              <w:rPr>
                <w:rFonts w:cs="Arial"/>
              </w:rPr>
            </w:pPr>
            <w:r w:rsidRPr="00DD62F2">
              <w:rPr>
                <w:rFonts w:cs="Arial"/>
              </w:rPr>
              <w:t>Haringey.gov.uk. 2021. The 4 Cs of Food Safety | Haringey Council. [online] Available at: &lt;https://www.haringey.gov.uk/business/licensing-and-regulations/health-and-safety/food-safety/4-cs-food-safety&gt; [Accessed 16 October 2021].</w:t>
            </w:r>
            <w:r>
              <w:rPr>
                <w:rFonts w:cs="Arial"/>
              </w:rPr>
              <w:t xml:space="preserve"> </w:t>
            </w:r>
          </w:p>
          <w:p w14:paraId="29C6F778" w14:textId="77777777" w:rsidR="0034153D" w:rsidRDefault="0034153D" w:rsidP="0034153D">
            <w:pPr>
              <w:rPr>
                <w:rFonts w:cs="Arial"/>
              </w:rPr>
            </w:pPr>
            <w:proofErr w:type="spellStart"/>
            <w:r w:rsidRPr="00D25D35">
              <w:rPr>
                <w:rFonts w:cs="Arial"/>
              </w:rPr>
              <w:t>Gregori</w:t>
            </w:r>
            <w:proofErr w:type="spellEnd"/>
            <w:r w:rsidRPr="00D25D35">
              <w:rPr>
                <w:rFonts w:cs="Arial"/>
              </w:rPr>
              <w:t xml:space="preserve">, D., Vecchio, M., </w:t>
            </w:r>
            <w:proofErr w:type="spellStart"/>
            <w:r w:rsidRPr="00D25D35">
              <w:rPr>
                <w:rFonts w:cs="Arial"/>
              </w:rPr>
              <w:t>Ballali</w:t>
            </w:r>
            <w:proofErr w:type="spellEnd"/>
            <w:r w:rsidRPr="00D25D35">
              <w:rPr>
                <w:rFonts w:cs="Arial"/>
              </w:rPr>
              <w:t>, S. and N2C Study Group, 2013. Impact of Food Label Indications on Cooking Common Recipes: An Experimental Study on Chilean Mothers. The FASEB Journal, 27(S1).</w:t>
            </w:r>
            <w:r>
              <w:rPr>
                <w:rFonts w:cs="Arial"/>
              </w:rPr>
              <w:t xml:space="preserve"> </w:t>
            </w:r>
          </w:p>
          <w:p w14:paraId="60C8846C" w14:textId="77777777" w:rsidR="0034153D" w:rsidRDefault="0034153D" w:rsidP="008C39E7">
            <w:pPr>
              <w:rPr>
                <w:rFonts w:cs="Arial"/>
              </w:rPr>
            </w:pPr>
            <w:proofErr w:type="spellStart"/>
            <w:r w:rsidRPr="00324C90">
              <w:rPr>
                <w:rFonts w:cs="Arial"/>
              </w:rPr>
              <w:t>Ayanbimpe</w:t>
            </w:r>
            <w:proofErr w:type="spellEnd"/>
            <w:r w:rsidRPr="00324C90">
              <w:rPr>
                <w:rFonts w:cs="Arial"/>
              </w:rPr>
              <w:t xml:space="preserve">, G., Ogbonna, C. and </w:t>
            </w:r>
            <w:proofErr w:type="spellStart"/>
            <w:r w:rsidRPr="00324C90">
              <w:rPr>
                <w:rFonts w:cs="Arial"/>
              </w:rPr>
              <w:t>Abiamugwhe</w:t>
            </w:r>
            <w:proofErr w:type="spellEnd"/>
            <w:r w:rsidRPr="00324C90">
              <w:rPr>
                <w:rFonts w:cs="Arial"/>
              </w:rPr>
              <w:t>, E., 2007. Fungal Contamination of Ready-to-Eat Cooked foods in Catering Establishments in the University of Jos Community. Journal of Medicine in the Tropics, 9(1).</w:t>
            </w:r>
            <w:r>
              <w:rPr>
                <w:rFonts w:cs="Arial"/>
              </w:rPr>
              <w:t xml:space="preserve"> </w:t>
            </w:r>
          </w:p>
          <w:p w14:paraId="701F5568" w14:textId="485C81FC" w:rsidR="0034153D" w:rsidRPr="0034153D" w:rsidRDefault="0034153D" w:rsidP="008C39E7">
            <w:r w:rsidRPr="003E7F8A">
              <w:t xml:space="preserve">Cates, S.C., </w:t>
            </w:r>
            <w:proofErr w:type="spellStart"/>
            <w:r w:rsidRPr="003E7F8A">
              <w:t>Kosa</w:t>
            </w:r>
            <w:proofErr w:type="spellEnd"/>
            <w:r w:rsidRPr="003E7F8A">
              <w:t xml:space="preserve">, K.M., </w:t>
            </w:r>
            <w:proofErr w:type="spellStart"/>
            <w:r w:rsidRPr="003E7F8A">
              <w:t>Karns</w:t>
            </w:r>
            <w:proofErr w:type="spellEnd"/>
            <w:r w:rsidRPr="003E7F8A">
              <w:t xml:space="preserve">, S., Godwin, S.L., Speller-Henderson, L., Harrison, R. and Ann </w:t>
            </w:r>
            <w:proofErr w:type="spellStart"/>
            <w:r w:rsidRPr="003E7F8A">
              <w:t>Draughon</w:t>
            </w:r>
            <w:proofErr w:type="spellEnd"/>
            <w:r w:rsidRPr="003E7F8A">
              <w:t xml:space="preserve">, F., 2009. Food safety knowledge and practices among older adults: identifying causes and solutions for risky </w:t>
            </w:r>
            <w:proofErr w:type="spellStart"/>
            <w:r w:rsidRPr="003E7F8A">
              <w:t>behaviors</w:t>
            </w:r>
            <w:proofErr w:type="spellEnd"/>
            <w:r w:rsidRPr="003E7F8A">
              <w:t>. Journal of Nutrition for the Elderly, 28(2), pp.112-126.</w:t>
            </w:r>
          </w:p>
        </w:tc>
      </w:tr>
    </w:tbl>
    <w:p w14:paraId="47ABB7B1" w14:textId="77777777" w:rsidR="0034153D" w:rsidRDefault="0034153D" w:rsidP="0034153D"/>
    <w:p w14:paraId="2AC2360A" w14:textId="77777777" w:rsidR="0034153D" w:rsidRDefault="0034153D" w:rsidP="00DA6860">
      <w:pPr>
        <w:rPr>
          <w:rFonts w:cs="Arial"/>
          <w:b/>
        </w:rPr>
      </w:pPr>
    </w:p>
    <w:sectPr w:rsidR="0034153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43AE8"/>
    <w:rsid w:val="000201B7"/>
    <w:rsid w:val="0004531F"/>
    <w:rsid w:val="00073A94"/>
    <w:rsid w:val="000F37D3"/>
    <w:rsid w:val="00106795"/>
    <w:rsid w:val="001408F4"/>
    <w:rsid w:val="00164365"/>
    <w:rsid w:val="00167004"/>
    <w:rsid w:val="001777C5"/>
    <w:rsid w:val="00181160"/>
    <w:rsid w:val="001D64EA"/>
    <w:rsid w:val="002119A4"/>
    <w:rsid w:val="0022136C"/>
    <w:rsid w:val="00257952"/>
    <w:rsid w:val="002C6722"/>
    <w:rsid w:val="00321E76"/>
    <w:rsid w:val="00324C90"/>
    <w:rsid w:val="00335B1B"/>
    <w:rsid w:val="0034153D"/>
    <w:rsid w:val="003721C3"/>
    <w:rsid w:val="003742CC"/>
    <w:rsid w:val="0038417E"/>
    <w:rsid w:val="00397FF3"/>
    <w:rsid w:val="00457463"/>
    <w:rsid w:val="004D6D18"/>
    <w:rsid w:val="0050644F"/>
    <w:rsid w:val="00511D4A"/>
    <w:rsid w:val="00531D9E"/>
    <w:rsid w:val="00595B7D"/>
    <w:rsid w:val="00615581"/>
    <w:rsid w:val="00694299"/>
    <w:rsid w:val="00705A5D"/>
    <w:rsid w:val="00751B12"/>
    <w:rsid w:val="007701C6"/>
    <w:rsid w:val="00785959"/>
    <w:rsid w:val="00787B54"/>
    <w:rsid w:val="007B5772"/>
    <w:rsid w:val="00841BEF"/>
    <w:rsid w:val="0087608D"/>
    <w:rsid w:val="00906A44"/>
    <w:rsid w:val="0093161D"/>
    <w:rsid w:val="00986D87"/>
    <w:rsid w:val="009C03C7"/>
    <w:rsid w:val="009F3DB0"/>
    <w:rsid w:val="00A42F38"/>
    <w:rsid w:val="00AF7BA6"/>
    <w:rsid w:val="00B07919"/>
    <w:rsid w:val="00B302EA"/>
    <w:rsid w:val="00B3598D"/>
    <w:rsid w:val="00B43C8F"/>
    <w:rsid w:val="00B93993"/>
    <w:rsid w:val="00B94DD6"/>
    <w:rsid w:val="00BB3910"/>
    <w:rsid w:val="00BC1924"/>
    <w:rsid w:val="00BE54F3"/>
    <w:rsid w:val="00C13D35"/>
    <w:rsid w:val="00C53AF7"/>
    <w:rsid w:val="00C605BB"/>
    <w:rsid w:val="00CD3CE6"/>
    <w:rsid w:val="00CD4F69"/>
    <w:rsid w:val="00CE2C89"/>
    <w:rsid w:val="00CE630D"/>
    <w:rsid w:val="00D25D35"/>
    <w:rsid w:val="00D45EDF"/>
    <w:rsid w:val="00D518E4"/>
    <w:rsid w:val="00D668E8"/>
    <w:rsid w:val="00D8778A"/>
    <w:rsid w:val="00D9570D"/>
    <w:rsid w:val="00DA43BD"/>
    <w:rsid w:val="00DA6860"/>
    <w:rsid w:val="00DD62F2"/>
    <w:rsid w:val="00DF5BEA"/>
    <w:rsid w:val="00E26DD8"/>
    <w:rsid w:val="00E725A1"/>
    <w:rsid w:val="00EB132E"/>
    <w:rsid w:val="00EB15E7"/>
    <w:rsid w:val="00EB54CB"/>
    <w:rsid w:val="00EE65BD"/>
    <w:rsid w:val="00EE6840"/>
    <w:rsid w:val="00F0174B"/>
    <w:rsid w:val="00F073A2"/>
    <w:rsid w:val="00F43AE8"/>
    <w:rsid w:val="00F60C14"/>
    <w:rsid w:val="00F93A4D"/>
    <w:rsid w:val="00FA43E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7E499D"/>
  <w15:chartTrackingRefBased/>
  <w15:docId w15:val="{552B4A66-1DB4-46D5-AE11-5E51CD9454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153D"/>
    <w:pPr>
      <w:spacing w:line="360" w:lineRule="auto"/>
      <w:jc w:val="both"/>
    </w:pPr>
    <w:rPr>
      <w:rFonts w:ascii="Arial" w:hAnsi="Arial"/>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4153D"/>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4213430">
      <w:bodyDiv w:val="1"/>
      <w:marLeft w:val="0"/>
      <w:marRight w:val="0"/>
      <w:marTop w:val="0"/>
      <w:marBottom w:val="0"/>
      <w:divBdr>
        <w:top w:val="none" w:sz="0" w:space="0" w:color="auto"/>
        <w:left w:val="none" w:sz="0" w:space="0" w:color="auto"/>
        <w:bottom w:val="none" w:sz="0" w:space="0" w:color="auto"/>
        <w:right w:val="none" w:sz="0" w:space="0" w:color="auto"/>
      </w:divBdr>
    </w:div>
    <w:div w:id="1575819685">
      <w:bodyDiv w:val="1"/>
      <w:marLeft w:val="0"/>
      <w:marRight w:val="0"/>
      <w:marTop w:val="0"/>
      <w:marBottom w:val="0"/>
      <w:divBdr>
        <w:top w:val="none" w:sz="0" w:space="0" w:color="auto"/>
        <w:left w:val="none" w:sz="0" w:space="0" w:color="auto"/>
        <w:bottom w:val="none" w:sz="0" w:space="0" w:color="auto"/>
        <w:right w:val="none" w:sz="0" w:space="0" w:color="auto"/>
      </w:divBdr>
      <w:divsChild>
        <w:div w:id="137823707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805</Words>
  <Characters>4590</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77</cp:revision>
  <dcterms:created xsi:type="dcterms:W3CDTF">2021-10-16T16:41:00Z</dcterms:created>
  <dcterms:modified xsi:type="dcterms:W3CDTF">2021-10-17T23:07:00Z</dcterms:modified>
</cp:coreProperties>
</file>