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8C8C5" w14:textId="722EB137" w:rsidR="00B97143" w:rsidRDefault="00B97143" w:rsidP="00B97143">
      <w:pPr>
        <w:jc w:val="center"/>
        <w:rPr>
          <w:rFonts w:ascii="Arial" w:hAnsi="Arial" w:cs="Arial"/>
          <w:sz w:val="28"/>
          <w:szCs w:val="28"/>
        </w:rPr>
      </w:pPr>
      <w:r>
        <w:rPr>
          <w:rFonts w:ascii="Arial" w:hAnsi="Arial" w:cs="Arial"/>
          <w:sz w:val="28"/>
          <w:szCs w:val="28"/>
        </w:rPr>
        <w:t xml:space="preserve">Advanced </w:t>
      </w:r>
      <w:r w:rsidR="00142129">
        <w:rPr>
          <w:rFonts w:ascii="Arial" w:hAnsi="Arial" w:cs="Arial"/>
          <w:sz w:val="28"/>
          <w:szCs w:val="28"/>
        </w:rPr>
        <w:t>P</w:t>
      </w:r>
      <w:r>
        <w:rPr>
          <w:rFonts w:ascii="Arial" w:hAnsi="Arial" w:cs="Arial"/>
          <w:sz w:val="28"/>
          <w:szCs w:val="28"/>
        </w:rPr>
        <w:t xml:space="preserve">hysiology </w:t>
      </w:r>
      <w:r w:rsidR="00142129">
        <w:rPr>
          <w:rFonts w:ascii="Arial" w:hAnsi="Arial" w:cs="Arial"/>
          <w:sz w:val="28"/>
          <w:szCs w:val="28"/>
        </w:rPr>
        <w:t>Assignment</w:t>
      </w:r>
      <w:r>
        <w:rPr>
          <w:rFonts w:ascii="Arial" w:hAnsi="Arial" w:cs="Arial"/>
          <w:sz w:val="28"/>
          <w:szCs w:val="28"/>
        </w:rPr>
        <w:t xml:space="preserve"> 2 </w:t>
      </w:r>
    </w:p>
    <w:p w14:paraId="0BD0C4A5" w14:textId="4B4FCB35" w:rsidR="003B6B6F" w:rsidRPr="003617F2" w:rsidRDefault="003B6B6F" w:rsidP="00B97143">
      <w:pPr>
        <w:jc w:val="center"/>
        <w:rPr>
          <w:rFonts w:ascii="Arial" w:hAnsi="Arial" w:cs="Arial"/>
          <w:sz w:val="24"/>
          <w:szCs w:val="24"/>
        </w:rPr>
      </w:pPr>
      <w:r w:rsidRPr="003617F2">
        <w:rPr>
          <w:rFonts w:ascii="Arial" w:hAnsi="Arial" w:cs="Arial"/>
          <w:sz w:val="24"/>
          <w:szCs w:val="24"/>
        </w:rPr>
        <w:t xml:space="preserve">Heat </w:t>
      </w:r>
      <w:r w:rsidR="007072B5" w:rsidRPr="003617F2">
        <w:rPr>
          <w:rFonts w:ascii="Arial" w:hAnsi="Arial" w:cs="Arial"/>
          <w:sz w:val="24"/>
          <w:szCs w:val="24"/>
        </w:rPr>
        <w:t xml:space="preserve">vs </w:t>
      </w:r>
      <w:r w:rsidR="00E251DC">
        <w:rPr>
          <w:rFonts w:ascii="Arial" w:hAnsi="Arial" w:cs="Arial"/>
          <w:sz w:val="24"/>
          <w:szCs w:val="24"/>
        </w:rPr>
        <w:t>cold</w:t>
      </w:r>
      <w:r w:rsidR="00142129">
        <w:rPr>
          <w:rFonts w:ascii="Arial" w:hAnsi="Arial" w:cs="Arial"/>
          <w:sz w:val="24"/>
          <w:szCs w:val="24"/>
        </w:rPr>
        <w:t xml:space="preserve"> lab </w:t>
      </w:r>
    </w:p>
    <w:p w14:paraId="0F4C4C9D" w14:textId="07FB7909" w:rsidR="00570FA3" w:rsidRPr="00E251DC" w:rsidRDefault="001151B7" w:rsidP="00C34941">
      <w:pPr>
        <w:rPr>
          <w:rFonts w:ascii="Arial" w:hAnsi="Arial" w:cs="Arial"/>
          <w:sz w:val="24"/>
          <w:szCs w:val="24"/>
          <w:u w:val="single"/>
        </w:rPr>
      </w:pPr>
      <w:r w:rsidRPr="00E251DC">
        <w:rPr>
          <w:rFonts w:ascii="Arial" w:hAnsi="Arial" w:cs="Arial"/>
          <w:sz w:val="24"/>
          <w:szCs w:val="24"/>
          <w:u w:val="single"/>
        </w:rPr>
        <w:t xml:space="preserve">Introduction: </w:t>
      </w:r>
    </w:p>
    <w:p w14:paraId="7EA9C179" w14:textId="3624557D" w:rsidR="00CE3B84" w:rsidRDefault="001F554C" w:rsidP="00C34941">
      <w:pPr>
        <w:rPr>
          <w:rFonts w:ascii="Arial" w:hAnsi="Arial" w:cs="Arial"/>
          <w:sz w:val="24"/>
          <w:szCs w:val="24"/>
        </w:rPr>
      </w:pPr>
      <w:r w:rsidRPr="001F554C">
        <w:rPr>
          <w:rFonts w:ascii="Arial" w:hAnsi="Arial" w:cs="Arial"/>
          <w:sz w:val="24"/>
          <w:szCs w:val="24"/>
        </w:rPr>
        <w:t>Thermoregulatio</w:t>
      </w:r>
      <w:r>
        <w:rPr>
          <w:rFonts w:ascii="Arial" w:hAnsi="Arial" w:cs="Arial"/>
          <w:sz w:val="24"/>
          <w:szCs w:val="24"/>
        </w:rPr>
        <w:t>n</w:t>
      </w:r>
      <w:r w:rsidR="00DE7134">
        <w:rPr>
          <w:rFonts w:ascii="Arial" w:hAnsi="Arial" w:cs="Arial"/>
          <w:sz w:val="24"/>
          <w:szCs w:val="24"/>
        </w:rPr>
        <w:t>:</w:t>
      </w:r>
    </w:p>
    <w:p w14:paraId="7F9DAFD9" w14:textId="4A1EB4AE" w:rsidR="00B52C3B" w:rsidRPr="00B52C3B" w:rsidRDefault="004A6392" w:rsidP="00B52C3B">
      <w:pPr>
        <w:rPr>
          <w:rFonts w:ascii="Arial" w:hAnsi="Arial" w:cs="Arial"/>
          <w:sz w:val="24"/>
          <w:szCs w:val="24"/>
        </w:rPr>
      </w:pPr>
      <w:r w:rsidRPr="004A6392">
        <w:rPr>
          <w:rFonts w:ascii="Arial" w:hAnsi="Arial" w:cs="Arial"/>
          <w:sz w:val="24"/>
          <w:szCs w:val="24"/>
        </w:rPr>
        <w:t>Thermoregulation refers to the body's ability to maintain its core temperature within a narrow range despite changes in the external environment. This process involves a complex interplay of physiological mechanisms aimed at dissipating or conserving heat.</w:t>
      </w:r>
      <w:r>
        <w:rPr>
          <w:rFonts w:ascii="Arial" w:hAnsi="Arial" w:cs="Arial"/>
          <w:sz w:val="24"/>
          <w:szCs w:val="24"/>
        </w:rPr>
        <w:t xml:space="preserve"> </w:t>
      </w:r>
      <w:r w:rsidR="00B52C3B" w:rsidRPr="00B52C3B">
        <w:rPr>
          <w:rFonts w:ascii="Arial" w:hAnsi="Arial" w:cs="Arial"/>
          <w:sz w:val="24"/>
          <w:szCs w:val="24"/>
        </w:rPr>
        <w:t>This system balances heat dissipation and conservation to ensure optimal functioning during exercise and exposure to varying climatic conditions (Armstrong and Maresh, 2019).</w:t>
      </w:r>
      <w:r w:rsidR="00517AC8">
        <w:rPr>
          <w:rFonts w:ascii="Arial" w:hAnsi="Arial" w:cs="Arial"/>
          <w:sz w:val="24"/>
          <w:szCs w:val="24"/>
        </w:rPr>
        <w:t xml:space="preserve"> </w:t>
      </w:r>
    </w:p>
    <w:p w14:paraId="6720C800" w14:textId="2977F1B8" w:rsidR="00B52C3B" w:rsidRPr="00B52C3B" w:rsidRDefault="00A1105F" w:rsidP="00B52C3B">
      <w:pPr>
        <w:rPr>
          <w:rFonts w:ascii="Arial" w:hAnsi="Arial" w:cs="Arial"/>
          <w:sz w:val="24"/>
          <w:szCs w:val="24"/>
        </w:rPr>
      </w:pPr>
      <w:r w:rsidRPr="00A1105F">
        <w:rPr>
          <w:rFonts w:ascii="Arial" w:hAnsi="Arial" w:cs="Arial"/>
          <w:sz w:val="24"/>
          <w:szCs w:val="24"/>
        </w:rPr>
        <w:t>During exercise, the body generates heat as a byproduct of metabolic processes. This heat production increases muscular activity, resulting in higher core body temperatures.</w:t>
      </w:r>
      <w:r w:rsidR="00546CB0">
        <w:rPr>
          <w:rFonts w:ascii="Arial" w:hAnsi="Arial" w:cs="Arial"/>
          <w:sz w:val="24"/>
          <w:szCs w:val="24"/>
        </w:rPr>
        <w:t xml:space="preserve"> </w:t>
      </w:r>
      <w:r w:rsidR="00D440F9">
        <w:rPr>
          <w:rFonts w:ascii="Arial" w:hAnsi="Arial" w:cs="Arial"/>
          <w:sz w:val="24"/>
          <w:szCs w:val="24"/>
        </w:rPr>
        <w:t>(</w:t>
      </w:r>
      <w:r w:rsidR="00D440F9" w:rsidRPr="00D440F9">
        <w:rPr>
          <w:rFonts w:ascii="Arial" w:hAnsi="Arial" w:cs="Arial"/>
          <w:sz w:val="24"/>
          <w:szCs w:val="24"/>
        </w:rPr>
        <w:t>Schlader</w:t>
      </w:r>
      <w:r w:rsidR="00E908D3">
        <w:rPr>
          <w:rFonts w:ascii="Arial" w:hAnsi="Arial" w:cs="Arial"/>
          <w:sz w:val="24"/>
          <w:szCs w:val="24"/>
        </w:rPr>
        <w:t xml:space="preserve"> et al., 2010)</w:t>
      </w:r>
      <w:r w:rsidR="00713AA2">
        <w:rPr>
          <w:rFonts w:ascii="Arial" w:hAnsi="Arial" w:cs="Arial"/>
          <w:sz w:val="24"/>
          <w:szCs w:val="24"/>
        </w:rPr>
        <w:t xml:space="preserve"> </w:t>
      </w:r>
      <w:r w:rsidRPr="00A1105F">
        <w:rPr>
          <w:rFonts w:ascii="Arial" w:hAnsi="Arial" w:cs="Arial"/>
          <w:sz w:val="24"/>
          <w:szCs w:val="24"/>
        </w:rPr>
        <w:t>Simultaneously, environmental factors such as ambient temperature, humidity, and radiation influence the body's heat balance</w:t>
      </w:r>
      <w:r w:rsidR="00713AA2">
        <w:rPr>
          <w:rFonts w:ascii="Arial" w:hAnsi="Arial" w:cs="Arial"/>
          <w:sz w:val="24"/>
          <w:szCs w:val="24"/>
        </w:rPr>
        <w:t xml:space="preserve"> </w:t>
      </w:r>
      <w:r w:rsidR="00B52C3B" w:rsidRPr="00B52C3B">
        <w:rPr>
          <w:rFonts w:ascii="Arial" w:hAnsi="Arial" w:cs="Arial"/>
          <w:sz w:val="24"/>
          <w:szCs w:val="24"/>
        </w:rPr>
        <w:t>Exercise-induced heat production elevates core body temperature, primarily through increased metabolic activity in working muscles (Sawka et al., 2011). Concurrently, environmental factors such as temperature, humidity, and radiation influence the body's heat balance, posing challenges to maintaining thermal equilibrium (Sawka et al., 2015).</w:t>
      </w:r>
    </w:p>
    <w:p w14:paraId="1DBF41CB" w14:textId="3E6CF8E0" w:rsidR="00B52C3B" w:rsidRPr="00B52C3B" w:rsidRDefault="00462924" w:rsidP="00B52C3B">
      <w:pPr>
        <w:rPr>
          <w:rFonts w:ascii="Arial" w:hAnsi="Arial" w:cs="Arial"/>
          <w:sz w:val="24"/>
          <w:szCs w:val="24"/>
        </w:rPr>
      </w:pPr>
      <w:r w:rsidRPr="00462924">
        <w:rPr>
          <w:rFonts w:ascii="Arial" w:hAnsi="Arial" w:cs="Arial"/>
          <w:sz w:val="24"/>
          <w:szCs w:val="24"/>
        </w:rPr>
        <w:t>To regulate body temperature, the body employs various mechanisms. One key mechanism is vasodilation, where blood vessels near the skin's surface widen to increase blood flow, facilitating heat dissipation through radiation and convection. Conversely, vasoconstriction reduces blood flow to the skin, conserving heat in cold environments.</w:t>
      </w:r>
      <w:r w:rsidR="00920DDB">
        <w:rPr>
          <w:rFonts w:ascii="Arial" w:hAnsi="Arial" w:cs="Arial"/>
          <w:sz w:val="24"/>
          <w:szCs w:val="24"/>
        </w:rPr>
        <w:t xml:space="preserve"> (</w:t>
      </w:r>
      <w:r w:rsidR="00653BCF" w:rsidRPr="00920DDB">
        <w:rPr>
          <w:rFonts w:ascii="Arial" w:hAnsi="Arial" w:cs="Arial"/>
          <w:sz w:val="24"/>
          <w:szCs w:val="24"/>
        </w:rPr>
        <w:t>Johnson</w:t>
      </w:r>
      <w:r w:rsidR="00653BCF">
        <w:rPr>
          <w:rFonts w:ascii="Arial" w:hAnsi="Arial" w:cs="Arial"/>
          <w:sz w:val="24"/>
          <w:szCs w:val="24"/>
        </w:rPr>
        <w:t xml:space="preserve"> et al., 2010) </w:t>
      </w:r>
      <w:r w:rsidR="00B52C3B" w:rsidRPr="00B52C3B">
        <w:rPr>
          <w:rFonts w:ascii="Arial" w:hAnsi="Arial" w:cs="Arial"/>
          <w:sz w:val="24"/>
          <w:szCs w:val="24"/>
        </w:rPr>
        <w:t>Vasodilation and vasoconstriction are pivotal mechanisms in regulating body temperature. Vasodilation expands blood vessels near the skin's surface, enhancing blood flow for heat dissipation via radiation and convection. Conversely, vasoconstriction reduces blood flow to the skin, conserving heat in colder environments (Gagnon and Kenny, 2012).</w:t>
      </w:r>
    </w:p>
    <w:p w14:paraId="6F77B1BF" w14:textId="418A6614" w:rsidR="00B52C3B" w:rsidRPr="00B52C3B" w:rsidRDefault="00B52C3B" w:rsidP="00B52C3B">
      <w:pPr>
        <w:rPr>
          <w:rFonts w:ascii="Arial" w:hAnsi="Arial" w:cs="Arial"/>
          <w:sz w:val="24"/>
          <w:szCs w:val="24"/>
        </w:rPr>
      </w:pPr>
      <w:r w:rsidRPr="00B52C3B">
        <w:rPr>
          <w:rFonts w:ascii="Arial" w:hAnsi="Arial" w:cs="Arial"/>
          <w:sz w:val="24"/>
          <w:szCs w:val="24"/>
        </w:rPr>
        <w:t>The process of sweating plays a crucial role in thermoregulation. Eccrine sweat glands secrete fluid onto the skin, promoting evaporative cooling and heat dissipation. However, excessive sweating can lead to dehydration and electrolyte imbalances, adversely affecting performance and health (Sawka et al., 2015).</w:t>
      </w:r>
    </w:p>
    <w:p w14:paraId="00710A4B" w14:textId="77777777" w:rsidR="00A857B5" w:rsidRDefault="00B52C3B" w:rsidP="00C34941">
      <w:pPr>
        <w:rPr>
          <w:rFonts w:ascii="Arial" w:hAnsi="Arial" w:cs="Arial"/>
          <w:sz w:val="24"/>
          <w:szCs w:val="24"/>
        </w:rPr>
      </w:pPr>
      <w:r w:rsidRPr="00B52C3B">
        <w:rPr>
          <w:rFonts w:ascii="Arial" w:hAnsi="Arial" w:cs="Arial"/>
          <w:sz w:val="24"/>
          <w:szCs w:val="24"/>
        </w:rPr>
        <w:t xml:space="preserve">The hypothalamus, a key regulator of thermoregulation, integrates sensory inputs and orchestrates responses to maintain homeostasis. It orchestrates physiological reactions like shivering to generate heat and </w:t>
      </w:r>
      <w:proofErr w:type="spellStart"/>
      <w:r w:rsidRPr="00B52C3B">
        <w:rPr>
          <w:rFonts w:ascii="Arial" w:hAnsi="Arial" w:cs="Arial"/>
          <w:sz w:val="24"/>
          <w:szCs w:val="24"/>
        </w:rPr>
        <w:t>behavioral</w:t>
      </w:r>
      <w:proofErr w:type="spellEnd"/>
      <w:r w:rsidRPr="00B52C3B">
        <w:rPr>
          <w:rFonts w:ascii="Arial" w:hAnsi="Arial" w:cs="Arial"/>
          <w:sz w:val="24"/>
          <w:szCs w:val="24"/>
        </w:rPr>
        <w:t xml:space="preserve"> adjustments such as seeking shade or adjusting clothing layers to modulate temperature (Morrison and Nakamura, 2019).</w:t>
      </w:r>
    </w:p>
    <w:p w14:paraId="44DF8665" w14:textId="77777777" w:rsidR="00A857B5" w:rsidRDefault="00A857B5" w:rsidP="00C34941">
      <w:pPr>
        <w:rPr>
          <w:rFonts w:ascii="Arial" w:hAnsi="Arial" w:cs="Arial"/>
          <w:sz w:val="24"/>
          <w:szCs w:val="24"/>
        </w:rPr>
      </w:pPr>
    </w:p>
    <w:p w14:paraId="40F16ADD" w14:textId="77777777" w:rsidR="00EF3275" w:rsidRDefault="00EF3275" w:rsidP="00C34941">
      <w:pPr>
        <w:rPr>
          <w:rFonts w:ascii="Arial" w:hAnsi="Arial" w:cs="Arial"/>
          <w:sz w:val="24"/>
          <w:szCs w:val="24"/>
        </w:rPr>
      </w:pPr>
    </w:p>
    <w:p w14:paraId="309BF41C" w14:textId="77777777" w:rsidR="00A857B5" w:rsidRDefault="00A857B5" w:rsidP="00C34941">
      <w:pPr>
        <w:rPr>
          <w:rFonts w:ascii="Arial" w:hAnsi="Arial" w:cs="Arial"/>
          <w:sz w:val="24"/>
          <w:szCs w:val="24"/>
        </w:rPr>
      </w:pPr>
    </w:p>
    <w:p w14:paraId="4E931CED" w14:textId="4E33B462" w:rsidR="001F554C" w:rsidRDefault="001F554C" w:rsidP="00C34941">
      <w:pPr>
        <w:rPr>
          <w:rFonts w:ascii="Arial" w:hAnsi="Arial" w:cs="Arial"/>
          <w:sz w:val="24"/>
          <w:szCs w:val="24"/>
        </w:rPr>
      </w:pPr>
      <w:r>
        <w:rPr>
          <w:rFonts w:ascii="Arial" w:hAnsi="Arial" w:cs="Arial"/>
          <w:sz w:val="24"/>
          <w:szCs w:val="24"/>
        </w:rPr>
        <w:lastRenderedPageBreak/>
        <w:t>Cardiovascular drift</w:t>
      </w:r>
      <w:r w:rsidR="00653BCF">
        <w:rPr>
          <w:rFonts w:ascii="Arial" w:hAnsi="Arial" w:cs="Arial"/>
          <w:sz w:val="24"/>
          <w:szCs w:val="24"/>
        </w:rPr>
        <w:t>:</w:t>
      </w:r>
    </w:p>
    <w:p w14:paraId="34137DA0" w14:textId="3BBCD87B" w:rsidR="009569D9" w:rsidRDefault="00C164E4" w:rsidP="00C34941">
      <w:pPr>
        <w:rPr>
          <w:rFonts w:ascii="Arial" w:hAnsi="Arial" w:cs="Arial"/>
          <w:sz w:val="24"/>
          <w:szCs w:val="24"/>
        </w:rPr>
      </w:pPr>
      <w:r w:rsidRPr="00C164E4">
        <w:rPr>
          <w:rFonts w:ascii="Arial" w:hAnsi="Arial" w:cs="Arial"/>
          <w:sz w:val="24"/>
          <w:szCs w:val="24"/>
        </w:rPr>
        <w:t>Cardiovascular drift is when your heart rate goes up and your stroke volume goes down during prolonged exercise, even if you keep the same pace. This happens because your body loses fluid, your core temperature rises, and your blood vessels expand, which affects how much blood your heart pumps with each beat.</w:t>
      </w:r>
    </w:p>
    <w:p w14:paraId="5DA16E3C" w14:textId="07C66592" w:rsidR="00B32EA1" w:rsidRPr="00B32EA1" w:rsidRDefault="00B32EA1" w:rsidP="00B32EA1">
      <w:pPr>
        <w:rPr>
          <w:rFonts w:ascii="Arial" w:hAnsi="Arial" w:cs="Arial"/>
          <w:sz w:val="24"/>
          <w:szCs w:val="24"/>
        </w:rPr>
      </w:pPr>
      <w:r w:rsidRPr="00B32EA1">
        <w:rPr>
          <w:rFonts w:ascii="Arial" w:hAnsi="Arial" w:cs="Arial"/>
          <w:sz w:val="24"/>
          <w:szCs w:val="24"/>
        </w:rPr>
        <w:t>cardiovascular drift manifests as a gradual increase in heart rate (HR) and decrease in stroke volume (SV), despite maintaining a constant workload. This drift is characterized by a decrease in cardiac output (CO), despite sustained oxygen consumption (VO2). Understanding the mechanisms underlying cardiovascular drift is paramount for optimizing endurance training and performance in athletes.</w:t>
      </w:r>
    </w:p>
    <w:p w14:paraId="150EE488" w14:textId="77777777" w:rsidR="00B32EA1" w:rsidRPr="00B32EA1" w:rsidRDefault="00B32EA1" w:rsidP="00B32EA1">
      <w:pPr>
        <w:rPr>
          <w:rFonts w:ascii="Arial" w:hAnsi="Arial" w:cs="Arial"/>
          <w:sz w:val="24"/>
          <w:szCs w:val="24"/>
        </w:rPr>
      </w:pPr>
      <w:r w:rsidRPr="00B32EA1">
        <w:rPr>
          <w:rFonts w:ascii="Arial" w:hAnsi="Arial" w:cs="Arial"/>
          <w:sz w:val="24"/>
          <w:szCs w:val="24"/>
        </w:rPr>
        <w:t xml:space="preserve">One significant contributor to cardiovascular drift is dehydration-induced plasma volume reduction (Mora-Rodriguez &amp; </w:t>
      </w:r>
      <w:proofErr w:type="spellStart"/>
      <w:r w:rsidRPr="00B32EA1">
        <w:rPr>
          <w:rFonts w:ascii="Arial" w:hAnsi="Arial" w:cs="Arial"/>
          <w:sz w:val="24"/>
          <w:szCs w:val="24"/>
        </w:rPr>
        <w:t>Hamouti</w:t>
      </w:r>
      <w:proofErr w:type="spellEnd"/>
      <w:r w:rsidRPr="00B32EA1">
        <w:rPr>
          <w:rFonts w:ascii="Arial" w:hAnsi="Arial" w:cs="Arial"/>
          <w:sz w:val="24"/>
          <w:szCs w:val="24"/>
        </w:rPr>
        <w:t>, 2012). Dehydration compromises venous return and SV, exacerbating the drift phenomenon. Additionally, increased core temperature during exercise stimulates sympathetic nervous system activity, leading to peripheral vasodilation and redistribution of blood flow to the skin (González-Alonso et al., 1999). This, in turn, reduces venous return and SV, further contributing to cardiovascular drift. Furthermore, alterations in arterial baroreflex sensitivity and shifts in body fluid compartments play a role in exacerbating drift during prolonged exercise (Trangmar et al., 2014).</w:t>
      </w:r>
    </w:p>
    <w:p w14:paraId="7761E069" w14:textId="77777777" w:rsidR="00B32EA1" w:rsidRPr="00B32EA1" w:rsidRDefault="00B32EA1" w:rsidP="00B32EA1">
      <w:pPr>
        <w:rPr>
          <w:rFonts w:ascii="Arial" w:hAnsi="Arial" w:cs="Arial"/>
          <w:sz w:val="24"/>
          <w:szCs w:val="24"/>
        </w:rPr>
      </w:pPr>
      <w:r w:rsidRPr="00B32EA1">
        <w:rPr>
          <w:rFonts w:ascii="Arial" w:hAnsi="Arial" w:cs="Arial"/>
          <w:sz w:val="24"/>
          <w:szCs w:val="24"/>
        </w:rPr>
        <w:t xml:space="preserve">Research has identified strategies to mitigate cardiovascular drift and enhance performance. Maintaining adequate hydration status through fluid intake during exercise attenuates plasma volume loss, thereby preserving SV and delaying the onset of cardiovascular drift (Mora-Rodriguez &amp; </w:t>
      </w:r>
      <w:proofErr w:type="spellStart"/>
      <w:r w:rsidRPr="00B32EA1">
        <w:rPr>
          <w:rFonts w:ascii="Arial" w:hAnsi="Arial" w:cs="Arial"/>
          <w:sz w:val="24"/>
          <w:szCs w:val="24"/>
        </w:rPr>
        <w:t>Hamouti</w:t>
      </w:r>
      <w:proofErr w:type="spellEnd"/>
      <w:r w:rsidRPr="00B32EA1">
        <w:rPr>
          <w:rFonts w:ascii="Arial" w:hAnsi="Arial" w:cs="Arial"/>
          <w:sz w:val="24"/>
          <w:szCs w:val="24"/>
        </w:rPr>
        <w:t>, 2012). Additionally, pre-cooling techniques, such as cold water immersion or cooling garments, can mitigate increases in core temperature, reducing sympathetic activation and ameliorating drift during exercise (González-Alonso et al., 1999).</w:t>
      </w:r>
    </w:p>
    <w:p w14:paraId="7E046778" w14:textId="740A9FA9" w:rsidR="005F09AA" w:rsidRDefault="00B32EA1" w:rsidP="00B32EA1">
      <w:pPr>
        <w:rPr>
          <w:rFonts w:ascii="Arial" w:hAnsi="Arial" w:cs="Arial"/>
          <w:sz w:val="24"/>
          <w:szCs w:val="24"/>
        </w:rPr>
      </w:pPr>
      <w:r w:rsidRPr="00B32EA1">
        <w:rPr>
          <w:rFonts w:ascii="Arial" w:hAnsi="Arial" w:cs="Arial"/>
          <w:sz w:val="24"/>
          <w:szCs w:val="24"/>
        </w:rPr>
        <w:t>In conclusion, cardiovascular drift during aerobic exercise is a multifaceted phenomenon influenced by various physiological mechanisms. Understanding cardiovascular drift and implementing appropriate interventions, such as hydration strategies and pre-cooling techniques, are essential for optimizing endurance performance and minimizing the negative effects associated with drift.</w:t>
      </w:r>
    </w:p>
    <w:p w14:paraId="0C230568" w14:textId="7400156E" w:rsidR="009B7DA8" w:rsidRPr="00A857B5" w:rsidRDefault="009B7DA8" w:rsidP="00B32EA1">
      <w:pPr>
        <w:rPr>
          <w:rFonts w:ascii="Arial" w:hAnsi="Arial" w:cs="Arial"/>
          <w:sz w:val="24"/>
          <w:szCs w:val="24"/>
        </w:rPr>
      </w:pPr>
      <w:r w:rsidRPr="00A857B5">
        <w:rPr>
          <w:rFonts w:ascii="Arial" w:hAnsi="Arial" w:cs="Arial"/>
          <w:sz w:val="24"/>
          <w:szCs w:val="24"/>
        </w:rPr>
        <w:t>Purpose of the study</w:t>
      </w:r>
      <w:r w:rsidR="00A857B5" w:rsidRPr="00A857B5">
        <w:rPr>
          <w:rFonts w:ascii="Arial" w:hAnsi="Arial" w:cs="Arial"/>
          <w:sz w:val="24"/>
          <w:szCs w:val="24"/>
        </w:rPr>
        <w:t>:</w:t>
      </w:r>
    </w:p>
    <w:p w14:paraId="680F1E4E" w14:textId="610EB42D" w:rsidR="00ED0253" w:rsidRPr="00B32EA1" w:rsidRDefault="00ED0253" w:rsidP="00B32EA1">
      <w:pPr>
        <w:rPr>
          <w:rFonts w:ascii="Arial" w:hAnsi="Arial" w:cs="Arial"/>
          <w:sz w:val="24"/>
          <w:szCs w:val="24"/>
        </w:rPr>
      </w:pPr>
      <w:r>
        <w:rPr>
          <w:rFonts w:ascii="Arial" w:hAnsi="Arial" w:cs="Arial"/>
          <w:sz w:val="24"/>
          <w:szCs w:val="24"/>
        </w:rPr>
        <w:t xml:space="preserve">The purpose of the study conducted </w:t>
      </w:r>
      <w:r w:rsidR="00E74961">
        <w:rPr>
          <w:rFonts w:ascii="Arial" w:hAnsi="Arial" w:cs="Arial"/>
          <w:sz w:val="24"/>
          <w:szCs w:val="24"/>
        </w:rPr>
        <w:t xml:space="preserve">in this lab report is to identify weather it is beneficial </w:t>
      </w:r>
      <w:r w:rsidR="0096646A">
        <w:rPr>
          <w:rFonts w:ascii="Arial" w:hAnsi="Arial" w:cs="Arial"/>
          <w:sz w:val="24"/>
          <w:szCs w:val="24"/>
        </w:rPr>
        <w:t xml:space="preserve">for performance to aerobically </w:t>
      </w:r>
      <w:r w:rsidR="00AB5C0E">
        <w:rPr>
          <w:rFonts w:ascii="Arial" w:hAnsi="Arial" w:cs="Arial"/>
          <w:sz w:val="24"/>
          <w:szCs w:val="24"/>
        </w:rPr>
        <w:t>train in hot environments to gain an advantage in sport.</w:t>
      </w:r>
    </w:p>
    <w:p w14:paraId="644DA139" w14:textId="15154B60" w:rsidR="00570FA3" w:rsidRDefault="00570FA3" w:rsidP="00C34941">
      <w:pPr>
        <w:rPr>
          <w:rFonts w:ascii="Arial" w:hAnsi="Arial" w:cs="Arial"/>
          <w:sz w:val="24"/>
          <w:szCs w:val="24"/>
          <w:u w:val="single"/>
        </w:rPr>
      </w:pPr>
      <w:r w:rsidRPr="00E251DC">
        <w:rPr>
          <w:rFonts w:ascii="Arial" w:hAnsi="Arial" w:cs="Arial"/>
          <w:sz w:val="24"/>
          <w:szCs w:val="24"/>
          <w:u w:val="single"/>
        </w:rPr>
        <w:t>Method:</w:t>
      </w:r>
    </w:p>
    <w:p w14:paraId="20268900" w14:textId="2CBC0C97" w:rsidR="00F4178A" w:rsidRDefault="00F4178A" w:rsidP="00C34941">
      <w:pPr>
        <w:rPr>
          <w:rFonts w:ascii="Arial" w:hAnsi="Arial" w:cs="Arial"/>
          <w:sz w:val="24"/>
          <w:szCs w:val="24"/>
        </w:rPr>
      </w:pPr>
      <w:r>
        <w:rPr>
          <w:rFonts w:ascii="Arial" w:hAnsi="Arial" w:cs="Arial"/>
          <w:sz w:val="24"/>
          <w:szCs w:val="24"/>
        </w:rPr>
        <w:t>Preliminary measures</w:t>
      </w:r>
      <w:r w:rsidR="00AF484E">
        <w:rPr>
          <w:rFonts w:ascii="Arial" w:hAnsi="Arial" w:cs="Arial"/>
          <w:sz w:val="24"/>
          <w:szCs w:val="24"/>
        </w:rPr>
        <w:t>:</w:t>
      </w:r>
    </w:p>
    <w:p w14:paraId="0D4CF8CE" w14:textId="62744727" w:rsidR="003D1D17" w:rsidRDefault="00AF484E" w:rsidP="00C34941">
      <w:pPr>
        <w:rPr>
          <w:rFonts w:ascii="Arial" w:hAnsi="Arial" w:cs="Arial"/>
          <w:sz w:val="24"/>
          <w:szCs w:val="24"/>
        </w:rPr>
      </w:pPr>
      <w:r>
        <w:rPr>
          <w:rFonts w:ascii="Arial" w:hAnsi="Arial" w:cs="Arial"/>
          <w:sz w:val="24"/>
          <w:szCs w:val="24"/>
        </w:rPr>
        <w:t>Before conducting the experiment,</w:t>
      </w:r>
      <w:r w:rsidR="00157C3E">
        <w:rPr>
          <w:rFonts w:ascii="Arial" w:hAnsi="Arial" w:cs="Arial"/>
          <w:sz w:val="24"/>
          <w:szCs w:val="24"/>
        </w:rPr>
        <w:t xml:space="preserve"> prelimin</w:t>
      </w:r>
      <w:r w:rsidR="00CE262A">
        <w:rPr>
          <w:rFonts w:ascii="Arial" w:hAnsi="Arial" w:cs="Arial"/>
          <w:sz w:val="24"/>
          <w:szCs w:val="24"/>
        </w:rPr>
        <w:t xml:space="preserve">ary measures had to be taken </w:t>
      </w:r>
      <w:r w:rsidR="00955C05">
        <w:rPr>
          <w:rFonts w:ascii="Arial" w:hAnsi="Arial" w:cs="Arial"/>
          <w:sz w:val="24"/>
          <w:szCs w:val="24"/>
        </w:rPr>
        <w:t>to ensure the safety of all participants</w:t>
      </w:r>
      <w:r w:rsidR="00480B05">
        <w:rPr>
          <w:rFonts w:ascii="Arial" w:hAnsi="Arial" w:cs="Arial"/>
          <w:sz w:val="24"/>
          <w:szCs w:val="24"/>
        </w:rPr>
        <w:t xml:space="preserve">, the participants </w:t>
      </w:r>
      <w:r w:rsidR="00594F4A">
        <w:rPr>
          <w:rFonts w:ascii="Arial" w:hAnsi="Arial" w:cs="Arial"/>
          <w:sz w:val="24"/>
          <w:szCs w:val="24"/>
        </w:rPr>
        <w:t>completed the Vo2 max</w:t>
      </w:r>
      <w:r w:rsidR="000A5CCE">
        <w:rPr>
          <w:rFonts w:ascii="Arial" w:hAnsi="Arial" w:cs="Arial"/>
          <w:sz w:val="24"/>
          <w:szCs w:val="24"/>
        </w:rPr>
        <w:t xml:space="preserve">. </w:t>
      </w:r>
      <w:r w:rsidR="000A5CCE" w:rsidRPr="000A5CCE">
        <w:rPr>
          <w:rFonts w:ascii="Arial" w:hAnsi="Arial" w:cs="Arial"/>
          <w:sz w:val="24"/>
          <w:szCs w:val="24"/>
        </w:rPr>
        <w:t xml:space="preserve">VO2 max testing evaluates aerobic fitness by measuring the maximum oxygen consumption during intense exercise. </w:t>
      </w:r>
      <w:r w:rsidR="00C41E2F">
        <w:rPr>
          <w:rFonts w:ascii="Arial" w:hAnsi="Arial" w:cs="Arial"/>
          <w:sz w:val="24"/>
          <w:szCs w:val="24"/>
        </w:rPr>
        <w:t>(</w:t>
      </w:r>
      <w:r w:rsidR="00C41E2F" w:rsidRPr="00C41E2F">
        <w:rPr>
          <w:rFonts w:ascii="Arial" w:hAnsi="Arial" w:cs="Arial"/>
          <w:sz w:val="24"/>
          <w:szCs w:val="24"/>
        </w:rPr>
        <w:t>Myers et al.</w:t>
      </w:r>
      <w:r w:rsidR="00C41E2F">
        <w:rPr>
          <w:rFonts w:ascii="Arial" w:hAnsi="Arial" w:cs="Arial"/>
          <w:sz w:val="24"/>
          <w:szCs w:val="24"/>
        </w:rPr>
        <w:t>) s</w:t>
      </w:r>
      <w:r w:rsidR="00F43275">
        <w:rPr>
          <w:rFonts w:ascii="Arial" w:hAnsi="Arial" w:cs="Arial"/>
          <w:sz w:val="24"/>
          <w:szCs w:val="24"/>
        </w:rPr>
        <w:t xml:space="preserve">tates </w:t>
      </w:r>
      <w:r w:rsidR="000A5CCE" w:rsidRPr="000A5CCE">
        <w:rPr>
          <w:rFonts w:ascii="Arial" w:hAnsi="Arial" w:cs="Arial"/>
          <w:sz w:val="24"/>
          <w:szCs w:val="24"/>
        </w:rPr>
        <w:t xml:space="preserve">VO2 max represents the body's </w:t>
      </w:r>
      <w:r w:rsidR="000A5CCE" w:rsidRPr="000A5CCE">
        <w:rPr>
          <w:rFonts w:ascii="Arial" w:hAnsi="Arial" w:cs="Arial"/>
          <w:sz w:val="24"/>
          <w:szCs w:val="24"/>
        </w:rPr>
        <w:lastRenderedPageBreak/>
        <w:t>capacity to utili</w:t>
      </w:r>
      <w:r w:rsidR="00414E76">
        <w:rPr>
          <w:rFonts w:ascii="Arial" w:hAnsi="Arial" w:cs="Arial"/>
          <w:sz w:val="24"/>
          <w:szCs w:val="24"/>
        </w:rPr>
        <w:t>s</w:t>
      </w:r>
      <w:r w:rsidR="000A5CCE" w:rsidRPr="000A5CCE">
        <w:rPr>
          <w:rFonts w:ascii="Arial" w:hAnsi="Arial" w:cs="Arial"/>
          <w:sz w:val="24"/>
          <w:szCs w:val="24"/>
        </w:rPr>
        <w:t xml:space="preserve">e oxygen efficiently. The test involves progressively increasing exercise intensity while measuring oxygen consumption with a gas </w:t>
      </w:r>
      <w:r w:rsidR="008D0E0B" w:rsidRPr="000A5CCE">
        <w:rPr>
          <w:rFonts w:ascii="Arial" w:hAnsi="Arial" w:cs="Arial"/>
          <w:sz w:val="24"/>
          <w:szCs w:val="24"/>
        </w:rPr>
        <w:t>analyser</w:t>
      </w:r>
      <w:r w:rsidR="000A5CCE" w:rsidRPr="000A5CCE">
        <w:rPr>
          <w:rFonts w:ascii="Arial" w:hAnsi="Arial" w:cs="Arial"/>
          <w:sz w:val="24"/>
          <w:szCs w:val="24"/>
        </w:rPr>
        <w:t>. Higher VO2 max values indicate better endurance and cardiovascular health.</w:t>
      </w:r>
      <w:r w:rsidR="008D0E0B">
        <w:rPr>
          <w:rFonts w:ascii="Arial" w:hAnsi="Arial" w:cs="Arial"/>
          <w:sz w:val="24"/>
          <w:szCs w:val="24"/>
        </w:rPr>
        <w:t xml:space="preserve"> </w:t>
      </w:r>
      <w:r w:rsidR="005B5E81" w:rsidRPr="00881625">
        <w:rPr>
          <w:rFonts w:ascii="Arial" w:hAnsi="Arial" w:cs="Arial"/>
          <w:sz w:val="24"/>
          <w:szCs w:val="24"/>
        </w:rPr>
        <w:t>The VO2 max test on a watt bike</w:t>
      </w:r>
      <w:r w:rsidR="005B5E81">
        <w:rPr>
          <w:rFonts w:ascii="Arial" w:hAnsi="Arial" w:cs="Arial"/>
          <w:sz w:val="24"/>
          <w:szCs w:val="24"/>
        </w:rPr>
        <w:t xml:space="preserve"> </w:t>
      </w:r>
      <w:r w:rsidR="005B5E81" w:rsidRPr="00881625">
        <w:rPr>
          <w:rFonts w:ascii="Arial" w:hAnsi="Arial" w:cs="Arial"/>
          <w:sz w:val="24"/>
          <w:szCs w:val="24"/>
        </w:rPr>
        <w:t>involve</w:t>
      </w:r>
      <w:r w:rsidR="005B5E81">
        <w:rPr>
          <w:rFonts w:ascii="Arial" w:hAnsi="Arial" w:cs="Arial"/>
          <w:sz w:val="24"/>
          <w:szCs w:val="24"/>
        </w:rPr>
        <w:t>d</w:t>
      </w:r>
      <w:r w:rsidR="005B5E81" w:rsidRPr="00881625">
        <w:rPr>
          <w:rFonts w:ascii="Arial" w:hAnsi="Arial" w:cs="Arial"/>
          <w:sz w:val="24"/>
          <w:szCs w:val="24"/>
        </w:rPr>
        <w:t xml:space="preserve"> incremental stages of exercise intensity. The resistance or workload on the bike </w:t>
      </w:r>
      <w:r w:rsidR="005B5E81">
        <w:rPr>
          <w:rFonts w:ascii="Arial" w:hAnsi="Arial" w:cs="Arial"/>
          <w:sz w:val="24"/>
          <w:szCs w:val="24"/>
        </w:rPr>
        <w:t>was</w:t>
      </w:r>
      <w:r w:rsidR="005B5E81" w:rsidRPr="00881625">
        <w:rPr>
          <w:rFonts w:ascii="Arial" w:hAnsi="Arial" w:cs="Arial"/>
          <w:sz w:val="24"/>
          <w:szCs w:val="24"/>
        </w:rPr>
        <w:t xml:space="preserve"> gradually increased at specific intervals, while the individual maintain a constan</w:t>
      </w:r>
      <w:r w:rsidR="005B5E81">
        <w:rPr>
          <w:rFonts w:ascii="Arial" w:hAnsi="Arial" w:cs="Arial"/>
          <w:sz w:val="24"/>
          <w:szCs w:val="24"/>
        </w:rPr>
        <w:t>t</w:t>
      </w:r>
      <w:r w:rsidR="005B5E81" w:rsidRPr="00881625">
        <w:rPr>
          <w:rFonts w:ascii="Arial" w:hAnsi="Arial" w:cs="Arial"/>
          <w:sz w:val="24"/>
          <w:szCs w:val="24"/>
        </w:rPr>
        <w:t xml:space="preserve"> cadence</w:t>
      </w:r>
      <w:r w:rsidR="005B5E81">
        <w:rPr>
          <w:rFonts w:ascii="Arial" w:hAnsi="Arial" w:cs="Arial"/>
          <w:sz w:val="24"/>
          <w:szCs w:val="24"/>
        </w:rPr>
        <w:t>.</w:t>
      </w:r>
      <w:r w:rsidR="005B5E81" w:rsidRPr="00881625">
        <w:rPr>
          <w:rFonts w:ascii="Arial" w:hAnsi="Arial" w:cs="Arial"/>
          <w:sz w:val="24"/>
          <w:szCs w:val="24"/>
        </w:rPr>
        <w:t xml:space="preserve"> During the test, the individual's oxygen consumption (VO2) </w:t>
      </w:r>
      <w:r w:rsidR="005B5E81">
        <w:rPr>
          <w:rFonts w:ascii="Arial" w:hAnsi="Arial" w:cs="Arial"/>
          <w:sz w:val="24"/>
          <w:szCs w:val="24"/>
        </w:rPr>
        <w:t>was</w:t>
      </w:r>
      <w:r w:rsidR="005B5E81" w:rsidRPr="00881625">
        <w:rPr>
          <w:rFonts w:ascii="Arial" w:hAnsi="Arial" w:cs="Arial"/>
          <w:sz w:val="24"/>
          <w:szCs w:val="24"/>
        </w:rPr>
        <w:t xml:space="preserve"> measured using a </w:t>
      </w:r>
      <w:r w:rsidR="005B5E81">
        <w:rPr>
          <w:rFonts w:ascii="Arial" w:hAnsi="Arial" w:cs="Arial"/>
          <w:sz w:val="24"/>
          <w:szCs w:val="24"/>
        </w:rPr>
        <w:t xml:space="preserve">gas </w:t>
      </w:r>
      <w:r w:rsidR="005B5E81" w:rsidRPr="00881625">
        <w:rPr>
          <w:rFonts w:ascii="Arial" w:hAnsi="Arial" w:cs="Arial"/>
          <w:sz w:val="24"/>
          <w:szCs w:val="24"/>
        </w:rPr>
        <w:t xml:space="preserve">analyser. This device analyses the concentration of oxygen and carbon dioxide in the air that the individual breathes in and out. From this, the rate of oxygen consumption </w:t>
      </w:r>
      <w:r w:rsidR="005B5E81">
        <w:rPr>
          <w:rFonts w:ascii="Arial" w:hAnsi="Arial" w:cs="Arial"/>
          <w:sz w:val="24"/>
          <w:szCs w:val="24"/>
        </w:rPr>
        <w:t>was</w:t>
      </w:r>
      <w:r w:rsidR="005B5E81" w:rsidRPr="00881625">
        <w:rPr>
          <w:rFonts w:ascii="Arial" w:hAnsi="Arial" w:cs="Arial"/>
          <w:sz w:val="24"/>
          <w:szCs w:val="24"/>
        </w:rPr>
        <w:t xml:space="preserve"> calculated.</w:t>
      </w:r>
      <w:r w:rsidR="005B5E81">
        <w:rPr>
          <w:rFonts w:ascii="Arial" w:hAnsi="Arial" w:cs="Arial"/>
          <w:sz w:val="24"/>
          <w:szCs w:val="24"/>
        </w:rPr>
        <w:t xml:space="preserve"> </w:t>
      </w:r>
      <w:r w:rsidR="005B5E81" w:rsidRPr="00881625">
        <w:rPr>
          <w:rFonts w:ascii="Arial" w:hAnsi="Arial" w:cs="Arial"/>
          <w:sz w:val="24"/>
          <w:szCs w:val="24"/>
        </w:rPr>
        <w:t xml:space="preserve">Simultaneously, the individual's heart rate </w:t>
      </w:r>
      <w:r w:rsidR="005B5E81">
        <w:rPr>
          <w:rFonts w:ascii="Arial" w:hAnsi="Arial" w:cs="Arial"/>
          <w:sz w:val="24"/>
          <w:szCs w:val="24"/>
        </w:rPr>
        <w:t>was</w:t>
      </w:r>
      <w:r w:rsidR="005B5E81" w:rsidRPr="00881625">
        <w:rPr>
          <w:rFonts w:ascii="Arial" w:hAnsi="Arial" w:cs="Arial"/>
          <w:sz w:val="24"/>
          <w:szCs w:val="24"/>
        </w:rPr>
        <w:t xml:space="preserve"> monitored throughout the test. This data </w:t>
      </w:r>
      <w:r w:rsidR="005B5E81">
        <w:rPr>
          <w:rFonts w:ascii="Arial" w:hAnsi="Arial" w:cs="Arial"/>
          <w:sz w:val="24"/>
          <w:szCs w:val="24"/>
        </w:rPr>
        <w:t xml:space="preserve">was </w:t>
      </w:r>
      <w:r w:rsidR="005B5E81" w:rsidRPr="00881625">
        <w:rPr>
          <w:rFonts w:ascii="Arial" w:hAnsi="Arial" w:cs="Arial"/>
          <w:sz w:val="24"/>
          <w:szCs w:val="24"/>
        </w:rPr>
        <w:t>used to assess cardiovascular response to exercise and to estimate the individual's exercise intensity.</w:t>
      </w:r>
    </w:p>
    <w:p w14:paraId="1087BEB9" w14:textId="5B2C8287" w:rsidR="00F4178A" w:rsidRDefault="00AC6444" w:rsidP="00C34941">
      <w:pPr>
        <w:rPr>
          <w:rFonts w:ascii="Arial" w:hAnsi="Arial" w:cs="Arial"/>
          <w:sz w:val="24"/>
          <w:szCs w:val="24"/>
        </w:rPr>
      </w:pPr>
      <w:r>
        <w:rPr>
          <w:rFonts w:ascii="Arial" w:hAnsi="Arial" w:cs="Arial"/>
          <w:sz w:val="24"/>
          <w:szCs w:val="24"/>
        </w:rPr>
        <w:t>Equipment used</w:t>
      </w:r>
      <w:r w:rsidR="0007676D">
        <w:rPr>
          <w:rFonts w:ascii="Arial" w:hAnsi="Arial" w:cs="Arial"/>
          <w:sz w:val="24"/>
          <w:szCs w:val="24"/>
        </w:rPr>
        <w:t>:</w:t>
      </w:r>
    </w:p>
    <w:p w14:paraId="6F5B74B1" w14:textId="77777777" w:rsidR="00DD47C9" w:rsidRDefault="00EE006C" w:rsidP="00C34941">
      <w:pPr>
        <w:rPr>
          <w:rFonts w:ascii="Arial" w:hAnsi="Arial" w:cs="Arial"/>
          <w:sz w:val="24"/>
          <w:szCs w:val="24"/>
        </w:rPr>
      </w:pPr>
      <w:r>
        <w:rPr>
          <w:rFonts w:ascii="Arial" w:hAnsi="Arial" w:cs="Arial"/>
          <w:sz w:val="24"/>
          <w:szCs w:val="24"/>
        </w:rPr>
        <w:t xml:space="preserve">The equipment used to conduct </w:t>
      </w:r>
      <w:r w:rsidR="008068A9">
        <w:rPr>
          <w:rFonts w:ascii="Arial" w:hAnsi="Arial" w:cs="Arial"/>
          <w:sz w:val="24"/>
          <w:szCs w:val="24"/>
        </w:rPr>
        <w:t xml:space="preserve">the experiment and </w:t>
      </w:r>
      <w:r w:rsidR="009E1E06">
        <w:rPr>
          <w:rFonts w:ascii="Arial" w:hAnsi="Arial" w:cs="Arial"/>
          <w:sz w:val="24"/>
          <w:szCs w:val="24"/>
        </w:rPr>
        <w:t xml:space="preserve">collect the data is as follows; the stationary watt bikes </w:t>
      </w:r>
      <w:r w:rsidR="00A134C4">
        <w:rPr>
          <w:rFonts w:ascii="Arial" w:hAnsi="Arial" w:cs="Arial"/>
          <w:sz w:val="24"/>
          <w:szCs w:val="24"/>
        </w:rPr>
        <w:t xml:space="preserve">used are the </w:t>
      </w:r>
      <w:r w:rsidR="00435E42">
        <w:rPr>
          <w:rFonts w:ascii="Arial" w:hAnsi="Arial" w:cs="Arial"/>
          <w:sz w:val="24"/>
          <w:szCs w:val="24"/>
        </w:rPr>
        <w:t>‘</w:t>
      </w:r>
      <w:proofErr w:type="spellStart"/>
      <w:r w:rsidR="00435E42" w:rsidRPr="00435E42">
        <w:rPr>
          <w:rFonts w:ascii="Arial" w:hAnsi="Arial" w:cs="Arial"/>
          <w:sz w:val="24"/>
          <w:szCs w:val="24"/>
        </w:rPr>
        <w:t>Wattbike</w:t>
      </w:r>
      <w:proofErr w:type="spellEnd"/>
      <w:r w:rsidR="00435E42" w:rsidRPr="00435E42">
        <w:rPr>
          <w:rFonts w:ascii="Arial" w:hAnsi="Arial" w:cs="Arial"/>
          <w:sz w:val="24"/>
          <w:szCs w:val="24"/>
        </w:rPr>
        <w:t xml:space="preserve"> atom x</w:t>
      </w:r>
      <w:r w:rsidR="00435E42">
        <w:rPr>
          <w:rFonts w:ascii="Arial" w:hAnsi="Arial" w:cs="Arial"/>
          <w:sz w:val="24"/>
          <w:szCs w:val="24"/>
        </w:rPr>
        <w:t xml:space="preserve">’ </w:t>
      </w:r>
      <w:r w:rsidR="0034309E" w:rsidRPr="0034309E">
        <w:rPr>
          <w:rFonts w:ascii="Arial" w:hAnsi="Arial" w:cs="Arial"/>
          <w:sz w:val="24"/>
          <w:szCs w:val="24"/>
        </w:rPr>
        <w:t>(</w:t>
      </w:r>
      <w:proofErr w:type="spellStart"/>
      <w:r w:rsidR="0034309E" w:rsidRPr="0034309E">
        <w:rPr>
          <w:rFonts w:ascii="Arial" w:hAnsi="Arial" w:cs="Arial"/>
          <w:sz w:val="24"/>
          <w:szCs w:val="24"/>
        </w:rPr>
        <w:t>Wattbike</w:t>
      </w:r>
      <w:proofErr w:type="spellEnd"/>
      <w:r w:rsidR="0034309E" w:rsidRPr="0034309E">
        <w:rPr>
          <w:rFonts w:ascii="Arial" w:hAnsi="Arial" w:cs="Arial"/>
          <w:sz w:val="24"/>
          <w:szCs w:val="24"/>
        </w:rPr>
        <w:t xml:space="preserve">, Nottingham, </w:t>
      </w:r>
      <w:proofErr w:type="spellStart"/>
      <w:r w:rsidR="0034309E" w:rsidRPr="0034309E">
        <w:rPr>
          <w:rFonts w:ascii="Arial" w:hAnsi="Arial" w:cs="Arial"/>
          <w:sz w:val="24"/>
          <w:szCs w:val="24"/>
        </w:rPr>
        <w:t>Uk</w:t>
      </w:r>
      <w:proofErr w:type="spellEnd"/>
      <w:r w:rsidR="0034309E" w:rsidRPr="0034309E">
        <w:rPr>
          <w:rFonts w:ascii="Arial" w:hAnsi="Arial" w:cs="Arial"/>
          <w:sz w:val="24"/>
          <w:szCs w:val="24"/>
        </w:rPr>
        <w:t>)</w:t>
      </w:r>
      <w:r w:rsidR="007868F5">
        <w:rPr>
          <w:rFonts w:ascii="Arial" w:hAnsi="Arial" w:cs="Arial"/>
          <w:sz w:val="24"/>
          <w:szCs w:val="24"/>
        </w:rPr>
        <w:t xml:space="preserve"> </w:t>
      </w:r>
      <w:hyperlink r:id="rId7" w:history="1">
        <w:r w:rsidR="007868F5" w:rsidRPr="007868F5">
          <w:rPr>
            <w:rStyle w:val="Hyperlink"/>
            <w:rFonts w:ascii="Arial" w:hAnsi="Arial" w:cs="Arial"/>
            <w:sz w:val="24"/>
            <w:szCs w:val="24"/>
          </w:rPr>
          <w:t>https://www.wattbike.com</w:t>
        </w:r>
      </w:hyperlink>
      <w:r w:rsidR="007868F5">
        <w:rPr>
          <w:rFonts w:ascii="Arial" w:hAnsi="Arial" w:cs="Arial"/>
          <w:sz w:val="24"/>
          <w:szCs w:val="24"/>
        </w:rPr>
        <w:t xml:space="preserve"> , </w:t>
      </w:r>
      <w:r w:rsidR="008638E6">
        <w:rPr>
          <w:rFonts w:ascii="Arial" w:hAnsi="Arial" w:cs="Arial"/>
          <w:sz w:val="24"/>
          <w:szCs w:val="24"/>
        </w:rPr>
        <w:t xml:space="preserve">to monitor heart rate </w:t>
      </w:r>
      <w:r w:rsidR="008513BE">
        <w:rPr>
          <w:rFonts w:ascii="Arial" w:hAnsi="Arial" w:cs="Arial"/>
          <w:sz w:val="24"/>
          <w:szCs w:val="24"/>
        </w:rPr>
        <w:t>a chest strap was used , ‘</w:t>
      </w:r>
      <w:r w:rsidR="001652D8">
        <w:rPr>
          <w:rFonts w:ascii="Arial" w:hAnsi="Arial" w:cs="Arial"/>
          <w:sz w:val="24"/>
          <w:szCs w:val="24"/>
        </w:rPr>
        <w:t>polar H</w:t>
      </w:r>
      <w:r w:rsidR="003234A9">
        <w:rPr>
          <w:rFonts w:ascii="Arial" w:hAnsi="Arial" w:cs="Arial"/>
          <w:sz w:val="24"/>
          <w:szCs w:val="24"/>
        </w:rPr>
        <w:t xml:space="preserve">7 or H10’ </w:t>
      </w:r>
      <w:r w:rsidR="00634B9A" w:rsidRPr="00634B9A">
        <w:rPr>
          <w:rFonts w:ascii="Arial" w:hAnsi="Arial" w:cs="Arial"/>
          <w:sz w:val="24"/>
          <w:szCs w:val="24"/>
        </w:rPr>
        <w:t>(Polar Electro, Warwick, UK)</w:t>
      </w:r>
      <w:r w:rsidR="00634B9A">
        <w:rPr>
          <w:rFonts w:ascii="Arial" w:hAnsi="Arial" w:cs="Arial"/>
          <w:sz w:val="24"/>
          <w:szCs w:val="24"/>
        </w:rPr>
        <w:t xml:space="preserve"> </w:t>
      </w:r>
      <w:hyperlink r:id="rId8" w:history="1">
        <w:r w:rsidR="0003662B" w:rsidRPr="0003662B">
          <w:rPr>
            <w:rStyle w:val="Hyperlink"/>
            <w:rFonts w:ascii="Arial" w:hAnsi="Arial" w:cs="Arial"/>
            <w:sz w:val="24"/>
            <w:szCs w:val="24"/>
          </w:rPr>
          <w:t>https://www.polar.com/uk-en</w:t>
        </w:r>
      </w:hyperlink>
      <w:r w:rsidR="004B677E">
        <w:rPr>
          <w:rFonts w:ascii="Arial" w:hAnsi="Arial" w:cs="Arial"/>
          <w:sz w:val="24"/>
          <w:szCs w:val="24"/>
        </w:rPr>
        <w:t xml:space="preserve">. </w:t>
      </w:r>
    </w:p>
    <w:p w14:paraId="6EA2B5A3" w14:textId="6A02253D" w:rsidR="000F0E11" w:rsidRDefault="00BF5817" w:rsidP="00C34941">
      <w:pPr>
        <w:rPr>
          <w:rFonts w:ascii="Arial" w:hAnsi="Arial" w:cs="Arial"/>
          <w:sz w:val="24"/>
          <w:szCs w:val="24"/>
        </w:rPr>
      </w:pPr>
      <w:r>
        <w:rPr>
          <w:rFonts w:ascii="Arial" w:hAnsi="Arial" w:cs="Arial"/>
          <w:sz w:val="24"/>
          <w:szCs w:val="24"/>
        </w:rPr>
        <w:t xml:space="preserve">To collect the data </w:t>
      </w:r>
      <w:r w:rsidR="00921738">
        <w:rPr>
          <w:rFonts w:ascii="Arial" w:hAnsi="Arial" w:cs="Arial"/>
          <w:sz w:val="24"/>
          <w:szCs w:val="24"/>
        </w:rPr>
        <w:t xml:space="preserve">air samples were taken </w:t>
      </w:r>
      <w:r w:rsidR="008B1712">
        <w:rPr>
          <w:rFonts w:ascii="Arial" w:hAnsi="Arial" w:cs="Arial"/>
          <w:sz w:val="24"/>
          <w:szCs w:val="24"/>
        </w:rPr>
        <w:t>every 10 minutes</w:t>
      </w:r>
      <w:r w:rsidR="001735C9">
        <w:rPr>
          <w:rFonts w:ascii="Arial" w:hAnsi="Arial" w:cs="Arial"/>
          <w:sz w:val="24"/>
          <w:szCs w:val="24"/>
        </w:rPr>
        <w:t xml:space="preserve">, the equipment used to take the air samples </w:t>
      </w:r>
      <w:r w:rsidR="001E5929">
        <w:rPr>
          <w:rFonts w:ascii="Arial" w:hAnsi="Arial" w:cs="Arial"/>
          <w:sz w:val="24"/>
          <w:szCs w:val="24"/>
        </w:rPr>
        <w:t xml:space="preserve">was; </w:t>
      </w:r>
      <w:r w:rsidR="003B37A6" w:rsidRPr="003B37A6">
        <w:rPr>
          <w:rFonts w:ascii="Arial" w:hAnsi="Arial" w:cs="Arial"/>
          <w:sz w:val="24"/>
          <w:szCs w:val="24"/>
        </w:rPr>
        <w:t>Douglas Bag</w:t>
      </w:r>
      <w:r w:rsidR="003B37A6">
        <w:rPr>
          <w:rFonts w:ascii="Arial" w:hAnsi="Arial" w:cs="Arial"/>
          <w:sz w:val="24"/>
          <w:szCs w:val="24"/>
        </w:rPr>
        <w:t xml:space="preserve">s </w:t>
      </w:r>
      <w:r w:rsidR="008521DF">
        <w:rPr>
          <w:rFonts w:ascii="Arial" w:hAnsi="Arial" w:cs="Arial"/>
          <w:sz w:val="24"/>
          <w:szCs w:val="24"/>
        </w:rPr>
        <w:t>‘</w:t>
      </w:r>
      <w:r w:rsidR="008521DF" w:rsidRPr="008521DF">
        <w:rPr>
          <w:rFonts w:ascii="Arial" w:hAnsi="Arial" w:cs="Arial"/>
          <w:sz w:val="24"/>
          <w:szCs w:val="24"/>
        </w:rPr>
        <w:t>Douglas 100litre with 2100 series 3 way stop cock</w:t>
      </w:r>
      <w:r w:rsidR="008521DF">
        <w:rPr>
          <w:rFonts w:ascii="Arial" w:hAnsi="Arial" w:cs="Arial"/>
          <w:sz w:val="24"/>
          <w:szCs w:val="24"/>
        </w:rPr>
        <w:t>’</w:t>
      </w:r>
      <w:r w:rsidR="00041F2D">
        <w:rPr>
          <w:rFonts w:ascii="Arial" w:hAnsi="Arial" w:cs="Arial"/>
          <w:sz w:val="24"/>
          <w:szCs w:val="24"/>
        </w:rPr>
        <w:t xml:space="preserve"> </w:t>
      </w:r>
      <w:r w:rsidR="00402BF0" w:rsidRPr="00402BF0">
        <w:rPr>
          <w:rFonts w:ascii="Arial" w:hAnsi="Arial" w:cs="Arial"/>
          <w:sz w:val="24"/>
          <w:szCs w:val="24"/>
        </w:rPr>
        <w:t>(Hans Rudolph, Kansas, USA)</w:t>
      </w:r>
      <w:r w:rsidR="00402BF0">
        <w:rPr>
          <w:rFonts w:ascii="Arial" w:hAnsi="Arial" w:cs="Arial"/>
          <w:sz w:val="24"/>
          <w:szCs w:val="24"/>
        </w:rPr>
        <w:t xml:space="preserve"> </w:t>
      </w:r>
      <w:hyperlink r:id="rId9" w:history="1">
        <w:r w:rsidR="00A339EE" w:rsidRPr="00A339EE">
          <w:rPr>
            <w:rStyle w:val="Hyperlink"/>
            <w:rFonts w:ascii="Arial" w:hAnsi="Arial" w:cs="Arial"/>
            <w:sz w:val="24"/>
            <w:szCs w:val="24"/>
          </w:rPr>
          <w:t>https://www.rudolphkc.com</w:t>
        </w:r>
      </w:hyperlink>
      <w:r w:rsidR="00777005">
        <w:rPr>
          <w:rFonts w:ascii="Arial" w:hAnsi="Arial" w:cs="Arial"/>
          <w:sz w:val="24"/>
          <w:szCs w:val="24"/>
        </w:rPr>
        <w:t xml:space="preserve">, </w:t>
      </w:r>
      <w:proofErr w:type="spellStart"/>
      <w:r w:rsidR="00A55879" w:rsidRPr="00A55879">
        <w:rPr>
          <w:rFonts w:ascii="Arial" w:hAnsi="Arial" w:cs="Arial"/>
          <w:sz w:val="24"/>
          <w:szCs w:val="24"/>
        </w:rPr>
        <w:t>Servomex</w:t>
      </w:r>
      <w:proofErr w:type="spellEnd"/>
      <w:r w:rsidR="00A55879" w:rsidRPr="00A55879">
        <w:rPr>
          <w:rFonts w:ascii="Arial" w:hAnsi="Arial" w:cs="Arial"/>
          <w:sz w:val="24"/>
          <w:szCs w:val="24"/>
        </w:rPr>
        <w:t xml:space="preserve"> Gas Analyser</w:t>
      </w:r>
      <w:r w:rsidR="00A55879">
        <w:rPr>
          <w:rFonts w:ascii="Arial" w:hAnsi="Arial" w:cs="Arial"/>
          <w:sz w:val="24"/>
          <w:szCs w:val="24"/>
        </w:rPr>
        <w:t xml:space="preserve"> </w:t>
      </w:r>
      <w:r w:rsidR="0032153D">
        <w:rPr>
          <w:rFonts w:ascii="Arial" w:hAnsi="Arial" w:cs="Arial"/>
          <w:sz w:val="24"/>
          <w:szCs w:val="24"/>
        </w:rPr>
        <w:t>‘</w:t>
      </w:r>
      <w:proofErr w:type="spellStart"/>
      <w:r w:rsidR="0032153D" w:rsidRPr="0032153D">
        <w:rPr>
          <w:rFonts w:ascii="Arial" w:hAnsi="Arial" w:cs="Arial"/>
          <w:sz w:val="24"/>
          <w:szCs w:val="24"/>
        </w:rPr>
        <w:t>Servomex</w:t>
      </w:r>
      <w:proofErr w:type="spellEnd"/>
      <w:r w:rsidR="0032153D" w:rsidRPr="0032153D">
        <w:rPr>
          <w:rFonts w:ascii="Arial" w:hAnsi="Arial" w:cs="Arial"/>
          <w:sz w:val="24"/>
          <w:szCs w:val="24"/>
        </w:rPr>
        <w:t xml:space="preserve"> </w:t>
      </w:r>
      <w:proofErr w:type="spellStart"/>
      <w:r w:rsidR="0032153D" w:rsidRPr="0032153D">
        <w:rPr>
          <w:rFonts w:ascii="Arial" w:hAnsi="Arial" w:cs="Arial"/>
          <w:sz w:val="24"/>
          <w:szCs w:val="24"/>
        </w:rPr>
        <w:t>miniHF</w:t>
      </w:r>
      <w:proofErr w:type="spellEnd"/>
      <w:r w:rsidR="0032153D" w:rsidRPr="0032153D">
        <w:rPr>
          <w:rFonts w:ascii="Arial" w:hAnsi="Arial" w:cs="Arial"/>
          <w:sz w:val="24"/>
          <w:szCs w:val="24"/>
        </w:rPr>
        <w:t xml:space="preserve"> 5200</w:t>
      </w:r>
      <w:r w:rsidR="0032153D">
        <w:rPr>
          <w:rFonts w:ascii="Arial" w:hAnsi="Arial" w:cs="Arial"/>
          <w:sz w:val="24"/>
          <w:szCs w:val="24"/>
        </w:rPr>
        <w:t xml:space="preserve">’ </w:t>
      </w:r>
      <w:r w:rsidR="00895FB0" w:rsidRPr="00895FB0">
        <w:rPr>
          <w:rFonts w:ascii="Arial" w:hAnsi="Arial" w:cs="Arial"/>
          <w:sz w:val="24"/>
          <w:szCs w:val="24"/>
        </w:rPr>
        <w:t>(</w:t>
      </w:r>
      <w:proofErr w:type="spellStart"/>
      <w:r w:rsidR="00895FB0" w:rsidRPr="00895FB0">
        <w:rPr>
          <w:rFonts w:ascii="Arial" w:hAnsi="Arial" w:cs="Arial"/>
          <w:sz w:val="24"/>
          <w:szCs w:val="24"/>
        </w:rPr>
        <w:t>Servomex</w:t>
      </w:r>
      <w:proofErr w:type="spellEnd"/>
      <w:r w:rsidR="00895FB0" w:rsidRPr="00895FB0">
        <w:rPr>
          <w:rFonts w:ascii="Arial" w:hAnsi="Arial" w:cs="Arial"/>
          <w:sz w:val="24"/>
          <w:szCs w:val="24"/>
        </w:rPr>
        <w:t>, Bristol, UK)</w:t>
      </w:r>
      <w:r w:rsidR="00895FB0">
        <w:rPr>
          <w:rFonts w:ascii="Arial" w:hAnsi="Arial" w:cs="Arial"/>
          <w:sz w:val="24"/>
          <w:szCs w:val="24"/>
        </w:rPr>
        <w:t xml:space="preserve"> </w:t>
      </w:r>
      <w:hyperlink r:id="rId10" w:history="1">
        <w:r w:rsidR="0042555E" w:rsidRPr="0042555E">
          <w:rPr>
            <w:rStyle w:val="Hyperlink"/>
            <w:rFonts w:ascii="Arial" w:hAnsi="Arial" w:cs="Arial"/>
            <w:sz w:val="24"/>
            <w:szCs w:val="24"/>
          </w:rPr>
          <w:t>https://www.servomex.com/</w:t>
        </w:r>
      </w:hyperlink>
      <w:r w:rsidR="0042555E">
        <w:rPr>
          <w:rFonts w:ascii="Arial" w:hAnsi="Arial" w:cs="Arial"/>
          <w:sz w:val="24"/>
          <w:szCs w:val="24"/>
        </w:rPr>
        <w:t xml:space="preserve">, </w:t>
      </w:r>
      <w:r w:rsidR="00ED1C0C" w:rsidRPr="00ED1C0C">
        <w:rPr>
          <w:rFonts w:ascii="Arial" w:hAnsi="Arial" w:cs="Arial"/>
          <w:sz w:val="24"/>
          <w:szCs w:val="24"/>
        </w:rPr>
        <w:t>Dry gas meter</w:t>
      </w:r>
      <w:r w:rsidR="00ED1C0C">
        <w:rPr>
          <w:rFonts w:ascii="Arial" w:hAnsi="Arial" w:cs="Arial"/>
          <w:sz w:val="24"/>
          <w:szCs w:val="24"/>
        </w:rPr>
        <w:t xml:space="preserve"> ‘</w:t>
      </w:r>
      <w:r w:rsidR="0009146C" w:rsidRPr="0009146C">
        <w:rPr>
          <w:rFonts w:ascii="Arial" w:hAnsi="Arial" w:cs="Arial"/>
          <w:sz w:val="24"/>
          <w:szCs w:val="24"/>
        </w:rPr>
        <w:t>Harvard DGM1</w:t>
      </w:r>
      <w:r w:rsidR="0009146C">
        <w:rPr>
          <w:rFonts w:ascii="Arial" w:hAnsi="Arial" w:cs="Arial"/>
          <w:sz w:val="24"/>
          <w:szCs w:val="24"/>
        </w:rPr>
        <w:t>’</w:t>
      </w:r>
      <w:r w:rsidR="002A6F74">
        <w:rPr>
          <w:rFonts w:ascii="Arial" w:hAnsi="Arial" w:cs="Arial"/>
          <w:sz w:val="24"/>
          <w:szCs w:val="24"/>
        </w:rPr>
        <w:t xml:space="preserve"> </w:t>
      </w:r>
      <w:r w:rsidR="004528CD" w:rsidRPr="004528CD">
        <w:rPr>
          <w:rFonts w:ascii="Arial" w:hAnsi="Arial" w:cs="Arial"/>
          <w:sz w:val="24"/>
          <w:szCs w:val="24"/>
        </w:rPr>
        <w:t>(Harvard, Massachusetts, USA)</w:t>
      </w:r>
      <w:r w:rsidR="00B712B7">
        <w:rPr>
          <w:rFonts w:ascii="Arial" w:hAnsi="Arial" w:cs="Arial"/>
          <w:sz w:val="24"/>
          <w:szCs w:val="24"/>
        </w:rPr>
        <w:t xml:space="preserve"> </w:t>
      </w:r>
      <w:hyperlink r:id="rId11" w:history="1">
        <w:r w:rsidR="00EC3674" w:rsidRPr="00EC3674">
          <w:rPr>
            <w:rStyle w:val="Hyperlink"/>
            <w:rFonts w:ascii="Arial" w:hAnsi="Arial" w:cs="Arial"/>
            <w:sz w:val="24"/>
            <w:szCs w:val="24"/>
          </w:rPr>
          <w:t>https://www.harvardapparatus.co.uk</w:t>
        </w:r>
      </w:hyperlink>
      <w:r w:rsidR="00EC3674">
        <w:rPr>
          <w:rFonts w:ascii="Arial" w:hAnsi="Arial" w:cs="Arial"/>
          <w:sz w:val="24"/>
          <w:szCs w:val="24"/>
        </w:rPr>
        <w:t xml:space="preserve">, </w:t>
      </w:r>
      <w:r w:rsidR="00517CAB" w:rsidRPr="00517CAB">
        <w:rPr>
          <w:rFonts w:ascii="Arial" w:hAnsi="Arial" w:cs="Arial"/>
          <w:sz w:val="24"/>
          <w:szCs w:val="24"/>
        </w:rPr>
        <w:t>Calibration gas</w:t>
      </w:r>
      <w:r w:rsidR="00517CAB">
        <w:rPr>
          <w:rFonts w:ascii="Arial" w:hAnsi="Arial" w:cs="Arial"/>
          <w:sz w:val="24"/>
          <w:szCs w:val="24"/>
        </w:rPr>
        <w:t xml:space="preserve">, </w:t>
      </w:r>
      <w:r w:rsidR="00D06C06">
        <w:rPr>
          <w:rFonts w:ascii="Arial" w:hAnsi="Arial" w:cs="Arial"/>
          <w:sz w:val="24"/>
          <w:szCs w:val="24"/>
        </w:rPr>
        <w:t>‘</w:t>
      </w:r>
      <w:proofErr w:type="spellStart"/>
      <w:r w:rsidR="00D06C06" w:rsidRPr="00D06C06">
        <w:rPr>
          <w:rFonts w:ascii="Arial" w:hAnsi="Arial" w:cs="Arial"/>
          <w:sz w:val="24"/>
          <w:szCs w:val="24"/>
        </w:rPr>
        <w:t>Cranlea</w:t>
      </w:r>
      <w:proofErr w:type="spellEnd"/>
      <w:r w:rsidR="00D06C06" w:rsidRPr="00D06C06">
        <w:rPr>
          <w:rFonts w:ascii="Arial" w:hAnsi="Arial" w:cs="Arial"/>
          <w:sz w:val="24"/>
          <w:szCs w:val="24"/>
        </w:rPr>
        <w:t xml:space="preserve"> 995/2619 (20% O2, 8% CO2)</w:t>
      </w:r>
      <w:r w:rsidR="00FD4B4C">
        <w:rPr>
          <w:rFonts w:ascii="Arial" w:hAnsi="Arial" w:cs="Arial"/>
          <w:sz w:val="24"/>
          <w:szCs w:val="24"/>
        </w:rPr>
        <w:t xml:space="preserve">’ </w:t>
      </w:r>
      <w:r w:rsidR="004823E4" w:rsidRPr="004823E4">
        <w:rPr>
          <w:rFonts w:ascii="Arial" w:hAnsi="Arial" w:cs="Arial"/>
          <w:sz w:val="24"/>
          <w:szCs w:val="24"/>
        </w:rPr>
        <w:t>(</w:t>
      </w:r>
      <w:proofErr w:type="spellStart"/>
      <w:r w:rsidR="004823E4" w:rsidRPr="004823E4">
        <w:rPr>
          <w:rFonts w:ascii="Arial" w:hAnsi="Arial" w:cs="Arial"/>
          <w:sz w:val="24"/>
          <w:szCs w:val="24"/>
        </w:rPr>
        <w:t>Cranlea</w:t>
      </w:r>
      <w:proofErr w:type="spellEnd"/>
      <w:r w:rsidR="004823E4" w:rsidRPr="004823E4">
        <w:rPr>
          <w:rFonts w:ascii="Arial" w:hAnsi="Arial" w:cs="Arial"/>
          <w:sz w:val="24"/>
          <w:szCs w:val="24"/>
        </w:rPr>
        <w:t>, Birmingham, UK)</w:t>
      </w:r>
      <w:r w:rsidR="004823E4">
        <w:rPr>
          <w:rFonts w:ascii="Arial" w:hAnsi="Arial" w:cs="Arial"/>
          <w:sz w:val="24"/>
          <w:szCs w:val="24"/>
        </w:rPr>
        <w:t xml:space="preserve"> </w:t>
      </w:r>
      <w:hyperlink r:id="rId12" w:history="1">
        <w:r w:rsidR="004A4AF8" w:rsidRPr="004A4AF8">
          <w:rPr>
            <w:rStyle w:val="Hyperlink"/>
            <w:rFonts w:ascii="Arial" w:hAnsi="Arial" w:cs="Arial"/>
            <w:sz w:val="24"/>
            <w:szCs w:val="24"/>
          </w:rPr>
          <w:t>https://www.cranlea.co.uk</w:t>
        </w:r>
      </w:hyperlink>
      <w:r w:rsidR="00DD47C9">
        <w:rPr>
          <w:rFonts w:ascii="Arial" w:hAnsi="Arial" w:cs="Arial"/>
          <w:sz w:val="24"/>
          <w:szCs w:val="24"/>
        </w:rPr>
        <w:t xml:space="preserve">, </w:t>
      </w:r>
    </w:p>
    <w:p w14:paraId="537923B7" w14:textId="720C0C6A" w:rsidR="00DD47C9" w:rsidRDefault="00BF7440" w:rsidP="00C34941">
      <w:pPr>
        <w:rPr>
          <w:rFonts w:ascii="Arial" w:hAnsi="Arial" w:cs="Arial"/>
          <w:sz w:val="24"/>
          <w:szCs w:val="24"/>
        </w:rPr>
      </w:pPr>
      <w:r>
        <w:rPr>
          <w:rFonts w:ascii="Arial" w:hAnsi="Arial" w:cs="Arial"/>
          <w:sz w:val="24"/>
          <w:szCs w:val="24"/>
        </w:rPr>
        <w:t xml:space="preserve">Extra equipment used to increase </w:t>
      </w:r>
      <w:r w:rsidR="0060289D">
        <w:rPr>
          <w:rFonts w:ascii="Arial" w:hAnsi="Arial" w:cs="Arial"/>
          <w:sz w:val="24"/>
          <w:szCs w:val="24"/>
        </w:rPr>
        <w:t xml:space="preserve">credibility of the tests </w:t>
      </w:r>
      <w:r w:rsidR="00174E15">
        <w:rPr>
          <w:rFonts w:ascii="Arial" w:hAnsi="Arial" w:cs="Arial"/>
          <w:sz w:val="24"/>
          <w:szCs w:val="24"/>
        </w:rPr>
        <w:t xml:space="preserve">is as follows; </w:t>
      </w:r>
      <w:r w:rsidR="007A78F4" w:rsidRPr="007A78F4">
        <w:rPr>
          <w:rFonts w:ascii="Arial" w:hAnsi="Arial" w:cs="Arial"/>
          <w:sz w:val="24"/>
          <w:szCs w:val="24"/>
        </w:rPr>
        <w:t>Mouth Piece</w:t>
      </w:r>
      <w:r w:rsidR="009C619E">
        <w:rPr>
          <w:rFonts w:ascii="Arial" w:hAnsi="Arial" w:cs="Arial"/>
          <w:sz w:val="24"/>
          <w:szCs w:val="24"/>
        </w:rPr>
        <w:t xml:space="preserve"> ‘</w:t>
      </w:r>
      <w:r w:rsidR="00663060" w:rsidRPr="00663060">
        <w:rPr>
          <w:rFonts w:ascii="Arial" w:hAnsi="Arial" w:cs="Arial"/>
          <w:sz w:val="24"/>
          <w:szCs w:val="24"/>
        </w:rPr>
        <w:t>Hans Rudolph 2700 series large 2-way non-return breathable valve</w:t>
      </w:r>
      <w:r w:rsidR="00D240B5">
        <w:rPr>
          <w:rFonts w:ascii="Arial" w:hAnsi="Arial" w:cs="Arial"/>
          <w:sz w:val="24"/>
          <w:szCs w:val="24"/>
        </w:rPr>
        <w:t xml:space="preserve">’ </w:t>
      </w:r>
      <w:r w:rsidR="003E4FF8" w:rsidRPr="003E4FF8">
        <w:rPr>
          <w:rFonts w:ascii="Arial" w:hAnsi="Arial" w:cs="Arial"/>
          <w:sz w:val="24"/>
          <w:szCs w:val="24"/>
        </w:rPr>
        <w:t>(Hans Rudolph, Kansas, USA)</w:t>
      </w:r>
      <w:r w:rsidR="003E4FF8">
        <w:rPr>
          <w:rFonts w:ascii="Arial" w:hAnsi="Arial" w:cs="Arial"/>
          <w:sz w:val="24"/>
          <w:szCs w:val="24"/>
        </w:rPr>
        <w:t xml:space="preserve"> </w:t>
      </w:r>
      <w:hyperlink r:id="rId13" w:history="1">
        <w:r w:rsidR="00756653" w:rsidRPr="00756653">
          <w:rPr>
            <w:rStyle w:val="Hyperlink"/>
            <w:rFonts w:ascii="Arial" w:hAnsi="Arial" w:cs="Arial"/>
            <w:sz w:val="24"/>
            <w:szCs w:val="24"/>
          </w:rPr>
          <w:t>https://www.rudolphkc.com</w:t>
        </w:r>
      </w:hyperlink>
      <w:r w:rsidR="00756653">
        <w:rPr>
          <w:rFonts w:ascii="Arial" w:hAnsi="Arial" w:cs="Arial"/>
          <w:sz w:val="24"/>
          <w:szCs w:val="24"/>
        </w:rPr>
        <w:t xml:space="preserve">, </w:t>
      </w:r>
      <w:proofErr w:type="spellStart"/>
      <w:r w:rsidR="00490E5D" w:rsidRPr="00490E5D">
        <w:rPr>
          <w:rFonts w:ascii="Arial" w:hAnsi="Arial" w:cs="Arial"/>
          <w:sz w:val="24"/>
          <w:szCs w:val="24"/>
        </w:rPr>
        <w:t>Seca</w:t>
      </w:r>
      <w:proofErr w:type="spellEnd"/>
      <w:r w:rsidR="00490E5D" w:rsidRPr="00490E5D">
        <w:rPr>
          <w:rFonts w:ascii="Arial" w:hAnsi="Arial" w:cs="Arial"/>
          <w:sz w:val="24"/>
          <w:szCs w:val="24"/>
        </w:rPr>
        <w:t xml:space="preserve"> Weighing Scale</w:t>
      </w:r>
      <w:r w:rsidR="00490E5D">
        <w:rPr>
          <w:rFonts w:ascii="Arial" w:hAnsi="Arial" w:cs="Arial"/>
          <w:sz w:val="24"/>
          <w:szCs w:val="24"/>
        </w:rPr>
        <w:t xml:space="preserve"> </w:t>
      </w:r>
      <w:r w:rsidR="00640C2F">
        <w:rPr>
          <w:rFonts w:ascii="Arial" w:hAnsi="Arial" w:cs="Arial"/>
          <w:sz w:val="24"/>
          <w:szCs w:val="24"/>
        </w:rPr>
        <w:t>‘</w:t>
      </w:r>
      <w:proofErr w:type="spellStart"/>
      <w:r w:rsidR="00640C2F" w:rsidRPr="00640C2F">
        <w:rPr>
          <w:rFonts w:ascii="Arial" w:hAnsi="Arial" w:cs="Arial"/>
          <w:sz w:val="24"/>
          <w:szCs w:val="24"/>
        </w:rPr>
        <w:t>Seca</w:t>
      </w:r>
      <w:proofErr w:type="spellEnd"/>
      <w:r w:rsidR="00640C2F" w:rsidRPr="00640C2F">
        <w:rPr>
          <w:rFonts w:ascii="Arial" w:hAnsi="Arial" w:cs="Arial"/>
          <w:sz w:val="24"/>
          <w:szCs w:val="24"/>
        </w:rPr>
        <w:t xml:space="preserve"> 875</w:t>
      </w:r>
      <w:r w:rsidR="00640C2F">
        <w:rPr>
          <w:rFonts w:ascii="Arial" w:hAnsi="Arial" w:cs="Arial"/>
          <w:sz w:val="24"/>
          <w:szCs w:val="24"/>
        </w:rPr>
        <w:t xml:space="preserve">’ </w:t>
      </w:r>
      <w:r w:rsidR="001441A6" w:rsidRPr="001441A6">
        <w:rPr>
          <w:rFonts w:ascii="Arial" w:hAnsi="Arial" w:cs="Arial"/>
          <w:sz w:val="24"/>
          <w:szCs w:val="24"/>
        </w:rPr>
        <w:t>(</w:t>
      </w:r>
      <w:proofErr w:type="spellStart"/>
      <w:r w:rsidR="001441A6" w:rsidRPr="001441A6">
        <w:rPr>
          <w:rFonts w:ascii="Arial" w:hAnsi="Arial" w:cs="Arial"/>
          <w:sz w:val="24"/>
          <w:szCs w:val="24"/>
        </w:rPr>
        <w:t>Seca</w:t>
      </w:r>
      <w:proofErr w:type="spellEnd"/>
      <w:r w:rsidR="001441A6" w:rsidRPr="001441A6">
        <w:rPr>
          <w:rFonts w:ascii="Arial" w:hAnsi="Arial" w:cs="Arial"/>
          <w:sz w:val="24"/>
          <w:szCs w:val="24"/>
        </w:rPr>
        <w:t>, Hamburg, Germany)</w:t>
      </w:r>
      <w:r w:rsidR="001441A6">
        <w:rPr>
          <w:rFonts w:ascii="Arial" w:hAnsi="Arial" w:cs="Arial"/>
          <w:sz w:val="24"/>
          <w:szCs w:val="24"/>
        </w:rPr>
        <w:t xml:space="preserve"> </w:t>
      </w:r>
      <w:hyperlink r:id="rId14" w:history="1">
        <w:r w:rsidR="00E109BF" w:rsidRPr="00E109BF">
          <w:rPr>
            <w:rStyle w:val="Hyperlink"/>
            <w:rFonts w:ascii="Arial" w:hAnsi="Arial" w:cs="Arial"/>
            <w:sz w:val="24"/>
            <w:szCs w:val="24"/>
          </w:rPr>
          <w:t>https://www.seca.com</w:t>
        </w:r>
      </w:hyperlink>
      <w:r w:rsidR="0019729F">
        <w:rPr>
          <w:rFonts w:ascii="Arial" w:hAnsi="Arial" w:cs="Arial"/>
          <w:sz w:val="24"/>
          <w:szCs w:val="24"/>
        </w:rPr>
        <w:t xml:space="preserve">, </w:t>
      </w:r>
      <w:r w:rsidR="006960F4" w:rsidRPr="006960F4">
        <w:rPr>
          <w:rFonts w:ascii="Arial" w:hAnsi="Arial" w:cs="Arial"/>
          <w:sz w:val="24"/>
          <w:szCs w:val="24"/>
        </w:rPr>
        <w:t>Tympanic Thermometer</w:t>
      </w:r>
      <w:r w:rsidR="006960F4">
        <w:rPr>
          <w:rFonts w:ascii="Arial" w:hAnsi="Arial" w:cs="Arial"/>
          <w:sz w:val="24"/>
          <w:szCs w:val="24"/>
        </w:rPr>
        <w:t xml:space="preserve"> ‘</w:t>
      </w:r>
      <w:r w:rsidR="002A3EE5" w:rsidRPr="002A3EE5">
        <w:rPr>
          <w:rFonts w:ascii="Arial" w:hAnsi="Arial" w:cs="Arial"/>
          <w:sz w:val="24"/>
          <w:szCs w:val="24"/>
        </w:rPr>
        <w:t>Innovation Radiant Th809</w:t>
      </w:r>
      <w:r w:rsidR="002A3EE5">
        <w:rPr>
          <w:rFonts w:ascii="Arial" w:hAnsi="Arial" w:cs="Arial"/>
          <w:sz w:val="24"/>
          <w:szCs w:val="24"/>
        </w:rPr>
        <w:t xml:space="preserve">’ </w:t>
      </w:r>
      <w:r w:rsidR="00471883" w:rsidRPr="00471883">
        <w:rPr>
          <w:rFonts w:ascii="Arial" w:hAnsi="Arial" w:cs="Arial"/>
          <w:sz w:val="24"/>
          <w:szCs w:val="24"/>
        </w:rPr>
        <w:t>(Innovation, Radiant, Taiwan)</w:t>
      </w:r>
      <w:r w:rsidR="00471883">
        <w:rPr>
          <w:rFonts w:ascii="Arial" w:hAnsi="Arial" w:cs="Arial"/>
          <w:sz w:val="24"/>
          <w:szCs w:val="24"/>
        </w:rPr>
        <w:t xml:space="preserve"> </w:t>
      </w:r>
      <w:hyperlink r:id="rId15" w:history="1">
        <w:r w:rsidR="00C85182" w:rsidRPr="00C85182">
          <w:rPr>
            <w:rStyle w:val="Hyperlink"/>
            <w:rFonts w:ascii="Arial" w:hAnsi="Arial" w:cs="Arial"/>
            <w:sz w:val="24"/>
            <w:szCs w:val="24"/>
          </w:rPr>
          <w:t>https://www.radiantek.com</w:t>
        </w:r>
      </w:hyperlink>
      <w:r w:rsidR="0073490C">
        <w:rPr>
          <w:rFonts w:ascii="Arial" w:hAnsi="Arial" w:cs="Arial"/>
          <w:sz w:val="24"/>
          <w:szCs w:val="24"/>
        </w:rPr>
        <w:t>.</w:t>
      </w:r>
    </w:p>
    <w:p w14:paraId="16D0F7E8" w14:textId="77777777" w:rsidR="001147BB" w:rsidRDefault="00E01BB1" w:rsidP="00C34941">
      <w:pPr>
        <w:rPr>
          <w:rFonts w:ascii="Arial" w:hAnsi="Arial" w:cs="Arial"/>
          <w:sz w:val="24"/>
          <w:szCs w:val="24"/>
        </w:rPr>
      </w:pPr>
      <w:r>
        <w:rPr>
          <w:rFonts w:ascii="Arial" w:hAnsi="Arial" w:cs="Arial"/>
          <w:sz w:val="24"/>
          <w:szCs w:val="24"/>
        </w:rPr>
        <w:t>The tests</w:t>
      </w:r>
      <w:r w:rsidR="001147BB">
        <w:rPr>
          <w:rFonts w:ascii="Arial" w:hAnsi="Arial" w:cs="Arial"/>
          <w:sz w:val="24"/>
          <w:szCs w:val="24"/>
        </w:rPr>
        <w:t>:</w:t>
      </w:r>
    </w:p>
    <w:p w14:paraId="0DCB9425" w14:textId="1D3A5D3F" w:rsidR="00150540" w:rsidRDefault="00E56747" w:rsidP="00C34941">
      <w:pPr>
        <w:rPr>
          <w:rFonts w:ascii="Arial" w:hAnsi="Arial" w:cs="Arial"/>
          <w:sz w:val="24"/>
          <w:szCs w:val="24"/>
        </w:rPr>
      </w:pPr>
      <w:r>
        <w:rPr>
          <w:rFonts w:ascii="Arial" w:hAnsi="Arial" w:cs="Arial"/>
          <w:sz w:val="24"/>
          <w:szCs w:val="24"/>
        </w:rPr>
        <w:t xml:space="preserve">13 </w:t>
      </w:r>
      <w:r w:rsidR="00933146">
        <w:rPr>
          <w:rFonts w:ascii="Arial" w:hAnsi="Arial" w:cs="Arial"/>
          <w:sz w:val="24"/>
          <w:szCs w:val="24"/>
        </w:rPr>
        <w:t>participants</w:t>
      </w:r>
      <w:r w:rsidR="00635044">
        <w:rPr>
          <w:rFonts w:ascii="Arial" w:hAnsi="Arial" w:cs="Arial"/>
          <w:sz w:val="24"/>
          <w:szCs w:val="24"/>
        </w:rPr>
        <w:t xml:space="preserve"> took part,</w:t>
      </w:r>
      <w:r w:rsidR="00AD1AA0">
        <w:rPr>
          <w:rFonts w:ascii="Arial" w:hAnsi="Arial" w:cs="Arial"/>
          <w:sz w:val="24"/>
          <w:szCs w:val="24"/>
        </w:rPr>
        <w:t xml:space="preserve"> ranging </w:t>
      </w:r>
      <w:r w:rsidR="00AF4E1D">
        <w:rPr>
          <w:rFonts w:ascii="Arial" w:hAnsi="Arial" w:cs="Arial"/>
          <w:sz w:val="24"/>
          <w:szCs w:val="24"/>
        </w:rPr>
        <w:t xml:space="preserve">in ages from 18 </w:t>
      </w:r>
      <w:r w:rsidR="00E26191">
        <w:rPr>
          <w:rFonts w:ascii="Arial" w:hAnsi="Arial" w:cs="Arial"/>
          <w:sz w:val="24"/>
          <w:szCs w:val="24"/>
        </w:rPr>
        <w:t>to 50</w:t>
      </w:r>
      <w:r w:rsidR="00562498">
        <w:rPr>
          <w:rFonts w:ascii="Arial" w:hAnsi="Arial" w:cs="Arial"/>
          <w:sz w:val="24"/>
          <w:szCs w:val="24"/>
        </w:rPr>
        <w:t>, males and females</w:t>
      </w:r>
      <w:r w:rsidR="000E2D6E">
        <w:rPr>
          <w:rFonts w:ascii="Arial" w:hAnsi="Arial" w:cs="Arial"/>
          <w:sz w:val="24"/>
          <w:szCs w:val="24"/>
        </w:rPr>
        <w:t>.</w:t>
      </w:r>
      <w:r w:rsidR="001147BB">
        <w:rPr>
          <w:rFonts w:ascii="Arial" w:hAnsi="Arial" w:cs="Arial"/>
          <w:sz w:val="24"/>
          <w:szCs w:val="24"/>
        </w:rPr>
        <w:t xml:space="preserve"> The participants </w:t>
      </w:r>
      <w:r w:rsidR="00EC2AD8">
        <w:rPr>
          <w:rFonts w:ascii="Arial" w:hAnsi="Arial" w:cs="Arial"/>
          <w:sz w:val="24"/>
          <w:szCs w:val="24"/>
        </w:rPr>
        <w:t>did the tests in</w:t>
      </w:r>
      <w:r w:rsidR="008E30C5">
        <w:rPr>
          <w:rFonts w:ascii="Arial" w:hAnsi="Arial" w:cs="Arial"/>
          <w:sz w:val="24"/>
          <w:szCs w:val="24"/>
        </w:rPr>
        <w:t xml:space="preserve"> </w:t>
      </w:r>
      <w:r w:rsidR="00EC2AD8">
        <w:rPr>
          <w:rFonts w:ascii="Arial" w:hAnsi="Arial" w:cs="Arial"/>
          <w:sz w:val="24"/>
          <w:szCs w:val="24"/>
        </w:rPr>
        <w:t>groups of</w:t>
      </w:r>
      <w:r w:rsidR="00444AC7">
        <w:rPr>
          <w:rFonts w:ascii="Arial" w:hAnsi="Arial" w:cs="Arial"/>
          <w:sz w:val="24"/>
          <w:szCs w:val="24"/>
        </w:rPr>
        <w:t xml:space="preserve"> 3</w:t>
      </w:r>
      <w:r w:rsidR="00492022">
        <w:rPr>
          <w:rFonts w:ascii="Arial" w:hAnsi="Arial" w:cs="Arial"/>
          <w:sz w:val="24"/>
          <w:szCs w:val="24"/>
        </w:rPr>
        <w:t xml:space="preserve"> </w:t>
      </w:r>
      <w:r w:rsidR="008E30C5">
        <w:rPr>
          <w:rFonts w:ascii="Arial" w:hAnsi="Arial" w:cs="Arial"/>
          <w:sz w:val="24"/>
          <w:szCs w:val="24"/>
        </w:rPr>
        <w:t>or 4</w:t>
      </w:r>
      <w:r w:rsidR="00DE0098">
        <w:rPr>
          <w:rFonts w:ascii="Arial" w:hAnsi="Arial" w:cs="Arial"/>
          <w:sz w:val="24"/>
          <w:szCs w:val="24"/>
        </w:rPr>
        <w:t>.</w:t>
      </w:r>
      <w:r w:rsidR="00666E66">
        <w:rPr>
          <w:rFonts w:ascii="Arial" w:hAnsi="Arial" w:cs="Arial"/>
          <w:sz w:val="24"/>
          <w:szCs w:val="24"/>
        </w:rPr>
        <w:t xml:space="preserve"> </w:t>
      </w:r>
      <w:r w:rsidR="00D1338C">
        <w:rPr>
          <w:rFonts w:ascii="Arial" w:hAnsi="Arial" w:cs="Arial"/>
          <w:sz w:val="24"/>
          <w:szCs w:val="24"/>
        </w:rPr>
        <w:t xml:space="preserve">After calculating </w:t>
      </w:r>
      <w:r w:rsidR="008B32F4">
        <w:rPr>
          <w:rFonts w:ascii="Arial" w:hAnsi="Arial" w:cs="Arial"/>
          <w:sz w:val="24"/>
          <w:szCs w:val="24"/>
        </w:rPr>
        <w:t>the participants Vo2 max</w:t>
      </w:r>
      <w:r w:rsidR="00881625">
        <w:rPr>
          <w:rFonts w:ascii="Arial" w:hAnsi="Arial" w:cs="Arial"/>
          <w:sz w:val="24"/>
          <w:szCs w:val="24"/>
        </w:rPr>
        <w:t>,</w:t>
      </w:r>
      <w:r w:rsidR="00111D26">
        <w:rPr>
          <w:rFonts w:ascii="Arial" w:hAnsi="Arial" w:cs="Arial"/>
          <w:sz w:val="24"/>
          <w:szCs w:val="24"/>
        </w:rPr>
        <w:t xml:space="preserve"> </w:t>
      </w:r>
      <w:r w:rsidR="00881625" w:rsidRPr="00881625">
        <w:rPr>
          <w:rFonts w:ascii="Arial" w:hAnsi="Arial" w:cs="Arial"/>
          <w:sz w:val="24"/>
          <w:szCs w:val="24"/>
        </w:rPr>
        <w:t>Before starting the test, the individual</w:t>
      </w:r>
      <w:r w:rsidR="00111D26">
        <w:rPr>
          <w:rFonts w:ascii="Arial" w:hAnsi="Arial" w:cs="Arial"/>
          <w:sz w:val="24"/>
          <w:szCs w:val="24"/>
        </w:rPr>
        <w:t xml:space="preserve">s </w:t>
      </w:r>
      <w:r w:rsidR="00881625" w:rsidRPr="00881625">
        <w:rPr>
          <w:rFonts w:ascii="Arial" w:hAnsi="Arial" w:cs="Arial"/>
          <w:sz w:val="24"/>
          <w:szCs w:val="24"/>
        </w:rPr>
        <w:t>properly warmed up to ensure accurate results. This involve</w:t>
      </w:r>
      <w:r w:rsidR="00FF5531">
        <w:rPr>
          <w:rFonts w:ascii="Arial" w:hAnsi="Arial" w:cs="Arial"/>
          <w:sz w:val="24"/>
          <w:szCs w:val="24"/>
        </w:rPr>
        <w:t>d</w:t>
      </w:r>
      <w:r w:rsidR="00881625" w:rsidRPr="00881625">
        <w:rPr>
          <w:rFonts w:ascii="Arial" w:hAnsi="Arial" w:cs="Arial"/>
          <w:sz w:val="24"/>
          <w:szCs w:val="24"/>
        </w:rPr>
        <w:t xml:space="preserve"> a brief period of low-intensity cycling to increase heart rate and blood flow</w:t>
      </w:r>
      <w:r w:rsidR="00FF5531">
        <w:rPr>
          <w:rFonts w:ascii="Arial" w:hAnsi="Arial" w:cs="Arial"/>
          <w:sz w:val="24"/>
          <w:szCs w:val="24"/>
        </w:rPr>
        <w:t xml:space="preserve"> to the legs.</w:t>
      </w:r>
      <w:r w:rsidR="00310AEF">
        <w:rPr>
          <w:rFonts w:ascii="Arial" w:hAnsi="Arial" w:cs="Arial"/>
          <w:sz w:val="24"/>
          <w:szCs w:val="24"/>
        </w:rPr>
        <w:t xml:space="preserve"> In small groups,</w:t>
      </w:r>
      <w:r w:rsidR="001B0623">
        <w:rPr>
          <w:rFonts w:ascii="Arial" w:hAnsi="Arial" w:cs="Arial"/>
          <w:sz w:val="24"/>
          <w:szCs w:val="24"/>
        </w:rPr>
        <w:t xml:space="preserve"> participants </w:t>
      </w:r>
      <w:r w:rsidR="005B377E">
        <w:rPr>
          <w:rFonts w:ascii="Arial" w:hAnsi="Arial" w:cs="Arial"/>
          <w:sz w:val="24"/>
          <w:szCs w:val="24"/>
        </w:rPr>
        <w:t xml:space="preserve">cycled at 60 percent </w:t>
      </w:r>
      <w:r w:rsidR="005233BD">
        <w:rPr>
          <w:rFonts w:ascii="Arial" w:hAnsi="Arial" w:cs="Arial"/>
          <w:sz w:val="24"/>
          <w:szCs w:val="24"/>
        </w:rPr>
        <w:t>of their individual VO2 max</w:t>
      </w:r>
      <w:r w:rsidR="009B0F1E">
        <w:rPr>
          <w:rFonts w:ascii="Arial" w:hAnsi="Arial" w:cs="Arial"/>
          <w:sz w:val="24"/>
          <w:szCs w:val="24"/>
        </w:rPr>
        <w:t xml:space="preserve"> for 30 minutes, this time frame </w:t>
      </w:r>
      <w:r w:rsidR="003A73A9">
        <w:rPr>
          <w:rFonts w:ascii="Arial" w:hAnsi="Arial" w:cs="Arial"/>
          <w:sz w:val="24"/>
          <w:szCs w:val="24"/>
        </w:rPr>
        <w:t xml:space="preserve">and percentage of </w:t>
      </w:r>
      <w:r w:rsidR="00EB06DB">
        <w:rPr>
          <w:rFonts w:ascii="Arial" w:hAnsi="Arial" w:cs="Arial"/>
          <w:sz w:val="24"/>
          <w:szCs w:val="24"/>
        </w:rPr>
        <w:t xml:space="preserve">VO2 max </w:t>
      </w:r>
      <w:r w:rsidR="003D4314">
        <w:rPr>
          <w:rFonts w:ascii="Arial" w:hAnsi="Arial" w:cs="Arial"/>
          <w:sz w:val="24"/>
          <w:szCs w:val="24"/>
        </w:rPr>
        <w:t xml:space="preserve">is ideal for the study, as it challenges </w:t>
      </w:r>
      <w:r w:rsidR="000A59F1">
        <w:rPr>
          <w:rFonts w:ascii="Arial" w:hAnsi="Arial" w:cs="Arial"/>
          <w:sz w:val="24"/>
          <w:szCs w:val="24"/>
        </w:rPr>
        <w:t xml:space="preserve">participants </w:t>
      </w:r>
      <w:r w:rsidR="0001454C">
        <w:rPr>
          <w:rFonts w:ascii="Arial" w:hAnsi="Arial" w:cs="Arial"/>
          <w:sz w:val="24"/>
          <w:szCs w:val="24"/>
        </w:rPr>
        <w:t xml:space="preserve">aerobic capacity </w:t>
      </w:r>
      <w:r w:rsidR="00A34C9F">
        <w:rPr>
          <w:rFonts w:ascii="Arial" w:hAnsi="Arial" w:cs="Arial"/>
          <w:sz w:val="24"/>
          <w:szCs w:val="24"/>
        </w:rPr>
        <w:t>over 30 minutes</w:t>
      </w:r>
      <w:r w:rsidR="00AA75A5">
        <w:rPr>
          <w:rFonts w:ascii="Arial" w:hAnsi="Arial" w:cs="Arial"/>
          <w:sz w:val="24"/>
          <w:szCs w:val="24"/>
        </w:rPr>
        <w:t>.</w:t>
      </w:r>
      <w:r w:rsidR="001C6FF0">
        <w:rPr>
          <w:rFonts w:ascii="Arial" w:hAnsi="Arial" w:cs="Arial"/>
          <w:sz w:val="24"/>
          <w:szCs w:val="24"/>
        </w:rPr>
        <w:t xml:space="preserve"> </w:t>
      </w:r>
      <w:r w:rsidR="006E4622">
        <w:rPr>
          <w:rFonts w:ascii="Arial" w:hAnsi="Arial" w:cs="Arial"/>
          <w:sz w:val="24"/>
          <w:szCs w:val="24"/>
        </w:rPr>
        <w:t>The data was collected on excel spreadsheet</w:t>
      </w:r>
      <w:r w:rsidR="00175561">
        <w:rPr>
          <w:rFonts w:ascii="Arial" w:hAnsi="Arial" w:cs="Arial"/>
          <w:sz w:val="24"/>
          <w:szCs w:val="24"/>
        </w:rPr>
        <w:t>s</w:t>
      </w:r>
      <w:r w:rsidR="00F76E25">
        <w:rPr>
          <w:rFonts w:ascii="Arial" w:hAnsi="Arial" w:cs="Arial"/>
          <w:sz w:val="24"/>
          <w:szCs w:val="24"/>
        </w:rPr>
        <w:t xml:space="preserve"> then </w:t>
      </w:r>
      <w:r w:rsidR="00505857">
        <w:rPr>
          <w:rFonts w:ascii="Arial" w:hAnsi="Arial" w:cs="Arial"/>
          <w:sz w:val="24"/>
          <w:szCs w:val="24"/>
        </w:rPr>
        <w:t xml:space="preserve">input into </w:t>
      </w:r>
      <w:proofErr w:type="spellStart"/>
      <w:r w:rsidR="00505857">
        <w:rPr>
          <w:rFonts w:ascii="Arial" w:hAnsi="Arial" w:cs="Arial"/>
          <w:sz w:val="24"/>
          <w:szCs w:val="24"/>
        </w:rPr>
        <w:t>spss</w:t>
      </w:r>
      <w:proofErr w:type="spellEnd"/>
      <w:r w:rsidR="00505857">
        <w:rPr>
          <w:rFonts w:ascii="Arial" w:hAnsi="Arial" w:cs="Arial"/>
          <w:sz w:val="24"/>
          <w:szCs w:val="24"/>
        </w:rPr>
        <w:t xml:space="preserve"> </w:t>
      </w:r>
      <w:r w:rsidR="00344D4B">
        <w:rPr>
          <w:rFonts w:ascii="Arial" w:hAnsi="Arial" w:cs="Arial"/>
          <w:sz w:val="24"/>
          <w:szCs w:val="24"/>
        </w:rPr>
        <w:t>(</w:t>
      </w:r>
      <w:r w:rsidR="000B2543" w:rsidRPr="000B2543">
        <w:rPr>
          <w:rFonts w:ascii="Arial" w:hAnsi="Arial" w:cs="Arial"/>
          <w:sz w:val="24"/>
          <w:szCs w:val="24"/>
        </w:rPr>
        <w:t>Morgan, G</w:t>
      </w:r>
      <w:r w:rsidR="007164BD">
        <w:rPr>
          <w:rFonts w:ascii="Arial" w:hAnsi="Arial" w:cs="Arial"/>
          <w:sz w:val="24"/>
          <w:szCs w:val="24"/>
        </w:rPr>
        <w:t xml:space="preserve">. et al.) </w:t>
      </w:r>
    </w:p>
    <w:p w14:paraId="345A8EB9" w14:textId="1F0A82D0" w:rsidR="00570FA3" w:rsidRDefault="00570FA3" w:rsidP="00C34941">
      <w:pPr>
        <w:rPr>
          <w:rFonts w:ascii="Arial" w:hAnsi="Arial" w:cs="Arial"/>
          <w:sz w:val="24"/>
          <w:szCs w:val="24"/>
          <w:u w:val="single"/>
        </w:rPr>
      </w:pPr>
      <w:r w:rsidRPr="00E251DC">
        <w:rPr>
          <w:rFonts w:ascii="Arial" w:hAnsi="Arial" w:cs="Arial"/>
          <w:sz w:val="24"/>
          <w:szCs w:val="24"/>
          <w:u w:val="single"/>
        </w:rPr>
        <w:t>Results:</w:t>
      </w:r>
    </w:p>
    <w:p w14:paraId="31CC5A28" w14:textId="0CC4B486" w:rsidR="00CA6220" w:rsidRPr="00CA6220" w:rsidRDefault="00CA6220" w:rsidP="00C34941">
      <w:pPr>
        <w:rPr>
          <w:rFonts w:ascii="Arial" w:hAnsi="Arial" w:cs="Arial"/>
          <w:sz w:val="24"/>
          <w:szCs w:val="24"/>
        </w:rPr>
      </w:pPr>
      <w:r>
        <w:rPr>
          <w:rFonts w:ascii="Arial" w:hAnsi="Arial" w:cs="Arial"/>
          <w:sz w:val="24"/>
          <w:szCs w:val="24"/>
        </w:rPr>
        <w:t>Highlighted below are the main results and statistics from the</w:t>
      </w:r>
      <w:r w:rsidR="001D46ED">
        <w:rPr>
          <w:rFonts w:ascii="Arial" w:hAnsi="Arial" w:cs="Arial"/>
          <w:sz w:val="24"/>
          <w:szCs w:val="24"/>
        </w:rPr>
        <w:t xml:space="preserve"> 30 minute cycles, completed at 60% of the participants individual VO2 max scores.</w:t>
      </w:r>
    </w:p>
    <w:p w14:paraId="4B9045A6" w14:textId="53AC77D2" w:rsidR="00AF0329" w:rsidRPr="00AF0329" w:rsidRDefault="00AF0329" w:rsidP="00C34941">
      <w:pPr>
        <w:rPr>
          <w:rFonts w:ascii="Arial" w:hAnsi="Arial" w:cs="Arial"/>
          <w:b/>
          <w:bCs/>
          <w:sz w:val="24"/>
          <w:szCs w:val="24"/>
        </w:rPr>
      </w:pPr>
      <w:r>
        <w:rPr>
          <w:rFonts w:ascii="Arial" w:hAnsi="Arial" w:cs="Arial"/>
          <w:b/>
          <w:bCs/>
          <w:sz w:val="24"/>
          <w:szCs w:val="24"/>
        </w:rPr>
        <w:lastRenderedPageBreak/>
        <w:t>Temperature:</w:t>
      </w:r>
    </w:p>
    <w:p w14:paraId="2DEDA71C" w14:textId="77777777" w:rsidR="006F0949" w:rsidRDefault="006F0949" w:rsidP="006F0949">
      <w:pPr>
        <w:rPr>
          <w:rFonts w:ascii="Arial" w:hAnsi="Arial" w:cs="Arial"/>
          <w:sz w:val="24"/>
          <w:szCs w:val="24"/>
        </w:rPr>
      </w:pPr>
      <w:r>
        <w:rPr>
          <w:rFonts w:ascii="Arial" w:hAnsi="Arial" w:cs="Arial"/>
          <w:sz w:val="24"/>
          <w:szCs w:val="24"/>
        </w:rPr>
        <w:t>The ‘hot’ environment reached a temperature of 32 degrees and 65% humidity compared to the ‘cold’ environment only reached 7 degrees and 50% humidity.</w:t>
      </w:r>
    </w:p>
    <w:p w14:paraId="65A960A6" w14:textId="2D76202D" w:rsidR="006F0949" w:rsidRPr="002E3375" w:rsidRDefault="000B2B95" w:rsidP="00C34941">
      <w:pPr>
        <w:rPr>
          <w:rFonts w:ascii="Arial" w:hAnsi="Arial" w:cs="Arial"/>
          <w:sz w:val="24"/>
          <w:szCs w:val="24"/>
        </w:rPr>
      </w:pPr>
      <w:r w:rsidRPr="008A17C2">
        <w:rPr>
          <w:b/>
          <w:bCs/>
          <w:noProof/>
        </w:rPr>
        <w:drawing>
          <wp:anchor distT="0" distB="0" distL="114300" distR="114300" simplePos="0" relativeHeight="251658240" behindDoc="1" locked="0" layoutInCell="1" allowOverlap="1" wp14:anchorId="4FFA83EB" wp14:editId="32A5110F">
            <wp:simplePos x="0" y="0"/>
            <wp:positionH relativeFrom="column">
              <wp:posOffset>0</wp:posOffset>
            </wp:positionH>
            <wp:positionV relativeFrom="paragraph">
              <wp:posOffset>3175</wp:posOffset>
            </wp:positionV>
            <wp:extent cx="4283075" cy="2602230"/>
            <wp:effectExtent l="0" t="0" r="3175" b="7620"/>
            <wp:wrapSquare wrapText="bothSides"/>
            <wp:docPr id="1488161512" name="Chart 1">
              <a:extLst xmlns:a="http://schemas.openxmlformats.org/drawingml/2006/main">
                <a:ext uri="{FF2B5EF4-FFF2-40B4-BE49-F238E27FC236}">
                  <a16:creationId xmlns:a16="http://schemas.microsoft.com/office/drawing/2014/main" id="{E87F4AD2-FA92-F162-34C4-1FC05BFFCD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002E3375" w:rsidRPr="008A17C2">
        <w:rPr>
          <w:rFonts w:ascii="Arial" w:hAnsi="Arial" w:cs="Arial"/>
          <w:b/>
          <w:bCs/>
          <w:sz w:val="24"/>
          <w:szCs w:val="24"/>
        </w:rPr>
        <w:t>figure 1</w:t>
      </w:r>
      <w:r w:rsidR="002E3375">
        <w:rPr>
          <w:rFonts w:ascii="Arial" w:hAnsi="Arial" w:cs="Arial"/>
          <w:sz w:val="24"/>
          <w:szCs w:val="24"/>
        </w:rPr>
        <w:t>.</w:t>
      </w:r>
    </w:p>
    <w:p w14:paraId="06963B3A" w14:textId="0AD1B8D3" w:rsidR="00D94679" w:rsidRPr="00157301" w:rsidRDefault="00157301" w:rsidP="00C34941">
      <w:pPr>
        <w:rPr>
          <w:rFonts w:ascii="Arial" w:hAnsi="Arial" w:cs="Arial"/>
          <w:sz w:val="24"/>
          <w:szCs w:val="24"/>
        </w:rPr>
      </w:pPr>
      <w:r>
        <w:rPr>
          <w:rFonts w:ascii="Arial" w:hAnsi="Arial" w:cs="Arial"/>
          <w:sz w:val="24"/>
          <w:szCs w:val="24"/>
        </w:rPr>
        <w:t xml:space="preserve">the data in figure 1 shows </w:t>
      </w:r>
      <w:r w:rsidR="009A617F">
        <w:rPr>
          <w:rFonts w:ascii="Arial" w:hAnsi="Arial" w:cs="Arial"/>
          <w:sz w:val="24"/>
          <w:szCs w:val="24"/>
        </w:rPr>
        <w:t xml:space="preserve">the </w:t>
      </w:r>
      <w:r w:rsidR="008E5653">
        <w:rPr>
          <w:rFonts w:ascii="Arial" w:hAnsi="Arial" w:cs="Arial"/>
          <w:sz w:val="24"/>
          <w:szCs w:val="24"/>
        </w:rPr>
        <w:t xml:space="preserve">average rise in body temperature </w:t>
      </w:r>
      <w:r w:rsidR="00F5282E">
        <w:rPr>
          <w:rFonts w:ascii="Arial" w:hAnsi="Arial" w:cs="Arial"/>
          <w:sz w:val="24"/>
          <w:szCs w:val="24"/>
        </w:rPr>
        <w:t xml:space="preserve">of all the </w:t>
      </w:r>
      <w:r w:rsidR="008E5653">
        <w:rPr>
          <w:rFonts w:ascii="Arial" w:hAnsi="Arial" w:cs="Arial"/>
          <w:sz w:val="24"/>
          <w:szCs w:val="24"/>
        </w:rPr>
        <w:t xml:space="preserve">participants </w:t>
      </w:r>
      <w:r w:rsidR="00A4717F">
        <w:rPr>
          <w:rFonts w:ascii="Arial" w:hAnsi="Arial" w:cs="Arial"/>
          <w:sz w:val="24"/>
          <w:szCs w:val="24"/>
        </w:rPr>
        <w:t xml:space="preserve">across the hot and cold </w:t>
      </w:r>
      <w:r w:rsidR="008953AD">
        <w:rPr>
          <w:rFonts w:ascii="Arial" w:hAnsi="Arial" w:cs="Arial"/>
          <w:sz w:val="24"/>
          <w:szCs w:val="24"/>
        </w:rPr>
        <w:t>settings, ran</w:t>
      </w:r>
      <w:r w:rsidR="0063346F">
        <w:rPr>
          <w:rFonts w:ascii="Arial" w:hAnsi="Arial" w:cs="Arial"/>
          <w:sz w:val="24"/>
          <w:szCs w:val="24"/>
        </w:rPr>
        <w:t>ging from 37.3</w:t>
      </w:r>
      <w:r w:rsidR="00904BB7">
        <w:rPr>
          <w:rFonts w:ascii="Arial" w:hAnsi="Arial" w:cs="Arial"/>
          <w:sz w:val="24"/>
          <w:szCs w:val="24"/>
        </w:rPr>
        <w:t xml:space="preserve"> to </w:t>
      </w:r>
      <w:r w:rsidR="007033E2">
        <w:rPr>
          <w:rFonts w:ascii="Arial" w:hAnsi="Arial" w:cs="Arial"/>
          <w:sz w:val="24"/>
          <w:szCs w:val="24"/>
        </w:rPr>
        <w:t xml:space="preserve">38.5 in the hot and 35.8 to 36.2. </w:t>
      </w:r>
      <w:r w:rsidR="00A4717F">
        <w:rPr>
          <w:rFonts w:ascii="Arial" w:hAnsi="Arial" w:cs="Arial"/>
          <w:sz w:val="24"/>
          <w:szCs w:val="24"/>
        </w:rPr>
        <w:t xml:space="preserve"> </w:t>
      </w:r>
    </w:p>
    <w:p w14:paraId="38F7B6E5" w14:textId="77777777" w:rsidR="00D94679" w:rsidRDefault="00D94679" w:rsidP="00C34941">
      <w:pPr>
        <w:rPr>
          <w:rFonts w:ascii="Arial" w:hAnsi="Arial" w:cs="Arial"/>
          <w:sz w:val="24"/>
          <w:szCs w:val="24"/>
        </w:rPr>
      </w:pPr>
    </w:p>
    <w:p w14:paraId="552137AD" w14:textId="77777777" w:rsidR="000A68DD" w:rsidRDefault="000A68DD" w:rsidP="00C34941">
      <w:pPr>
        <w:rPr>
          <w:rFonts w:ascii="Arial" w:hAnsi="Arial" w:cs="Arial"/>
          <w:sz w:val="24"/>
          <w:szCs w:val="24"/>
        </w:rPr>
      </w:pPr>
    </w:p>
    <w:p w14:paraId="231EC2C5" w14:textId="7A6DA8A7" w:rsidR="000A68DD" w:rsidRDefault="00223034" w:rsidP="00C34941">
      <w:pPr>
        <w:rPr>
          <w:rFonts w:ascii="Arial" w:hAnsi="Arial" w:cs="Arial"/>
          <w:sz w:val="24"/>
          <w:szCs w:val="24"/>
        </w:rPr>
      </w:pPr>
      <w:r>
        <w:rPr>
          <w:rFonts w:ascii="Arial" w:hAnsi="Arial" w:cs="Arial"/>
          <w:sz w:val="24"/>
          <w:szCs w:val="24"/>
        </w:rPr>
        <w:t xml:space="preserve">figure 1 clearly shows that </w:t>
      </w:r>
      <w:r w:rsidR="00D75011">
        <w:rPr>
          <w:rFonts w:ascii="Arial" w:hAnsi="Arial" w:cs="Arial"/>
          <w:sz w:val="24"/>
          <w:szCs w:val="24"/>
        </w:rPr>
        <w:t xml:space="preserve">participants </w:t>
      </w:r>
      <w:r w:rsidR="00767617">
        <w:rPr>
          <w:rFonts w:ascii="Arial" w:hAnsi="Arial" w:cs="Arial"/>
          <w:sz w:val="24"/>
          <w:szCs w:val="24"/>
        </w:rPr>
        <w:t xml:space="preserve">started </w:t>
      </w:r>
      <w:r w:rsidR="008C7F16">
        <w:rPr>
          <w:rFonts w:ascii="Arial" w:hAnsi="Arial" w:cs="Arial"/>
          <w:sz w:val="24"/>
          <w:szCs w:val="24"/>
        </w:rPr>
        <w:t>with a higher temperature (</w:t>
      </w:r>
      <w:r w:rsidR="00FE1E3E">
        <w:rPr>
          <w:rFonts w:ascii="Arial" w:hAnsi="Arial" w:cs="Arial"/>
          <w:sz w:val="24"/>
          <w:szCs w:val="24"/>
        </w:rPr>
        <w:t>37.3)</w:t>
      </w:r>
      <w:r w:rsidR="008C7F16">
        <w:rPr>
          <w:rFonts w:ascii="Arial" w:hAnsi="Arial" w:cs="Arial"/>
          <w:sz w:val="24"/>
          <w:szCs w:val="24"/>
        </w:rPr>
        <w:t xml:space="preserve"> in the heat compared to the cold</w:t>
      </w:r>
      <w:r w:rsidR="00FE1E3E">
        <w:rPr>
          <w:rFonts w:ascii="Arial" w:hAnsi="Arial" w:cs="Arial"/>
          <w:sz w:val="24"/>
          <w:szCs w:val="24"/>
        </w:rPr>
        <w:t xml:space="preserve"> (35.8) </w:t>
      </w:r>
      <w:r w:rsidR="008C7F16">
        <w:rPr>
          <w:rFonts w:ascii="Arial" w:hAnsi="Arial" w:cs="Arial"/>
          <w:sz w:val="24"/>
          <w:szCs w:val="24"/>
        </w:rPr>
        <w:t xml:space="preserve"> </w:t>
      </w:r>
    </w:p>
    <w:p w14:paraId="3815691B" w14:textId="77777777" w:rsidR="00203CAC" w:rsidRDefault="00203CAC" w:rsidP="00C34941">
      <w:pPr>
        <w:rPr>
          <w:rFonts w:ascii="Arial" w:hAnsi="Arial" w:cs="Arial"/>
          <w:b/>
          <w:bCs/>
          <w:sz w:val="24"/>
          <w:szCs w:val="24"/>
        </w:rPr>
      </w:pPr>
    </w:p>
    <w:p w14:paraId="201FB98A" w14:textId="7744744C" w:rsidR="00203CAC" w:rsidRDefault="00203CAC" w:rsidP="00203CAC">
      <w:pPr>
        <w:rPr>
          <w:rFonts w:ascii="Arial" w:hAnsi="Arial" w:cs="Arial"/>
          <w:b/>
          <w:bCs/>
          <w:sz w:val="24"/>
          <w:szCs w:val="24"/>
        </w:rPr>
      </w:pPr>
      <w:r>
        <w:rPr>
          <w:rFonts w:ascii="Arial" w:hAnsi="Arial" w:cs="Arial"/>
          <w:b/>
          <w:bCs/>
          <w:sz w:val="24"/>
          <w:szCs w:val="24"/>
        </w:rPr>
        <w:t>rate of perceived exer</w:t>
      </w:r>
      <w:r w:rsidR="00AF0329">
        <w:rPr>
          <w:rFonts w:ascii="Arial" w:hAnsi="Arial" w:cs="Arial"/>
          <w:b/>
          <w:bCs/>
          <w:sz w:val="24"/>
          <w:szCs w:val="24"/>
        </w:rPr>
        <w:t>tion:</w:t>
      </w:r>
    </w:p>
    <w:p w14:paraId="478898A5" w14:textId="39F19F09" w:rsidR="000A68DD" w:rsidRDefault="00454D9C" w:rsidP="00C34941">
      <w:pPr>
        <w:rPr>
          <w:rFonts w:ascii="Arial" w:hAnsi="Arial" w:cs="Arial"/>
          <w:b/>
          <w:bCs/>
          <w:sz w:val="24"/>
          <w:szCs w:val="24"/>
        </w:rPr>
      </w:pPr>
      <w:r>
        <w:rPr>
          <w:rFonts w:ascii="Arial" w:hAnsi="Arial" w:cs="Arial"/>
          <w:b/>
          <w:bCs/>
          <w:sz w:val="24"/>
          <w:szCs w:val="24"/>
        </w:rPr>
        <w:t>figure 2</w:t>
      </w:r>
    </w:p>
    <w:p w14:paraId="22539316" w14:textId="056EFAC2" w:rsidR="00E6517F" w:rsidRDefault="00A47D3D" w:rsidP="00C34941">
      <w:pPr>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707570D7" wp14:editId="570DE07F">
            <wp:simplePos x="0" y="0"/>
            <wp:positionH relativeFrom="margin">
              <wp:posOffset>-782</wp:posOffset>
            </wp:positionH>
            <wp:positionV relativeFrom="paragraph">
              <wp:posOffset>3810</wp:posOffset>
            </wp:positionV>
            <wp:extent cx="3439160" cy="2113280"/>
            <wp:effectExtent l="0" t="0" r="8890" b="1270"/>
            <wp:wrapSquare wrapText="bothSides"/>
            <wp:docPr id="14047097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39160" cy="2113280"/>
                    </a:xfrm>
                    <a:prstGeom prst="rect">
                      <a:avLst/>
                    </a:prstGeom>
                    <a:noFill/>
                  </pic:spPr>
                </pic:pic>
              </a:graphicData>
            </a:graphic>
            <wp14:sizeRelH relativeFrom="margin">
              <wp14:pctWidth>0</wp14:pctWidth>
            </wp14:sizeRelH>
            <wp14:sizeRelV relativeFrom="margin">
              <wp14:pctHeight>0</wp14:pctHeight>
            </wp14:sizeRelV>
          </wp:anchor>
        </w:drawing>
      </w:r>
      <w:r w:rsidR="00F9240B">
        <w:rPr>
          <w:rFonts w:ascii="Arial" w:hAnsi="Arial" w:cs="Arial"/>
          <w:sz w:val="24"/>
          <w:szCs w:val="24"/>
        </w:rPr>
        <w:t xml:space="preserve">figure 2 </w:t>
      </w:r>
      <w:r w:rsidR="00275BB9">
        <w:rPr>
          <w:rFonts w:ascii="Arial" w:hAnsi="Arial" w:cs="Arial"/>
          <w:sz w:val="24"/>
          <w:szCs w:val="24"/>
        </w:rPr>
        <w:t xml:space="preserve">highlights the </w:t>
      </w:r>
      <w:r w:rsidR="00BD7A4B">
        <w:rPr>
          <w:rFonts w:ascii="Arial" w:hAnsi="Arial" w:cs="Arial"/>
          <w:sz w:val="24"/>
          <w:szCs w:val="24"/>
        </w:rPr>
        <w:t xml:space="preserve">differences between </w:t>
      </w:r>
      <w:r w:rsidR="00FC61C4">
        <w:rPr>
          <w:rFonts w:ascii="Arial" w:hAnsi="Arial" w:cs="Arial"/>
          <w:sz w:val="24"/>
          <w:szCs w:val="24"/>
        </w:rPr>
        <w:t xml:space="preserve">the rate of perceived exertion </w:t>
      </w:r>
      <w:r w:rsidR="00463D7D">
        <w:rPr>
          <w:rFonts w:ascii="Arial" w:hAnsi="Arial" w:cs="Arial"/>
          <w:sz w:val="24"/>
          <w:szCs w:val="24"/>
        </w:rPr>
        <w:t xml:space="preserve">between the hot and cold </w:t>
      </w:r>
      <w:r w:rsidR="00F2505D">
        <w:rPr>
          <w:rFonts w:ascii="Arial" w:hAnsi="Arial" w:cs="Arial"/>
          <w:sz w:val="24"/>
          <w:szCs w:val="24"/>
        </w:rPr>
        <w:t xml:space="preserve">exercise </w:t>
      </w:r>
      <w:r w:rsidR="00BF7AE4">
        <w:rPr>
          <w:rFonts w:ascii="Arial" w:hAnsi="Arial" w:cs="Arial"/>
          <w:sz w:val="24"/>
          <w:szCs w:val="24"/>
        </w:rPr>
        <w:t>l</w:t>
      </w:r>
      <w:r w:rsidR="009E3931">
        <w:rPr>
          <w:rFonts w:ascii="Arial" w:hAnsi="Arial" w:cs="Arial"/>
          <w:sz w:val="24"/>
          <w:szCs w:val="24"/>
        </w:rPr>
        <w:t xml:space="preserve">abs. </w:t>
      </w:r>
      <w:r w:rsidR="00055458">
        <w:rPr>
          <w:rFonts w:ascii="Arial" w:hAnsi="Arial" w:cs="Arial"/>
          <w:sz w:val="24"/>
          <w:szCs w:val="24"/>
        </w:rPr>
        <w:t>RPE</w:t>
      </w:r>
      <w:r w:rsidR="00D65F48">
        <w:rPr>
          <w:rFonts w:ascii="Arial" w:hAnsi="Arial" w:cs="Arial"/>
          <w:sz w:val="24"/>
          <w:szCs w:val="24"/>
        </w:rPr>
        <w:t xml:space="preserve"> </w:t>
      </w:r>
      <w:r w:rsidR="005661E1" w:rsidRPr="005661E1">
        <w:rPr>
          <w:rFonts w:ascii="Arial" w:hAnsi="Arial" w:cs="Arial"/>
          <w:sz w:val="24"/>
          <w:szCs w:val="24"/>
        </w:rPr>
        <w:t>stands for Rating of Perceived Exertion, a subjective measure used to gauge an individual's effort during physical activity. It typically involves a scale ranging from 6 to 20 or 0 to 10, where lower numbers represent minimal effort and higher numbers indicate maximal effort. RPE considers factors like heart rate, breathing rate, sweating, and overall sensations of fatigue or discomfort to assess perceived exertion levels.</w:t>
      </w:r>
    </w:p>
    <w:p w14:paraId="74916D62" w14:textId="77777777" w:rsidR="00947A29" w:rsidRDefault="00947A29" w:rsidP="00C34941">
      <w:pPr>
        <w:rPr>
          <w:rFonts w:ascii="Arial" w:hAnsi="Arial" w:cs="Arial"/>
          <w:sz w:val="24"/>
          <w:szCs w:val="24"/>
        </w:rPr>
      </w:pPr>
    </w:p>
    <w:p w14:paraId="445515C2" w14:textId="5668378C" w:rsidR="00947A29" w:rsidRDefault="00947A29" w:rsidP="00C34941">
      <w:pPr>
        <w:rPr>
          <w:rFonts w:ascii="Arial" w:hAnsi="Arial" w:cs="Arial"/>
          <w:sz w:val="24"/>
          <w:szCs w:val="24"/>
        </w:rPr>
      </w:pPr>
    </w:p>
    <w:p w14:paraId="51E9EDC8" w14:textId="51CF9D1A" w:rsidR="00947A29" w:rsidRDefault="009750DA" w:rsidP="00C34941">
      <w:pPr>
        <w:rPr>
          <w:rFonts w:ascii="Arial" w:hAnsi="Arial" w:cs="Arial"/>
          <w:b/>
          <w:bCs/>
          <w:sz w:val="24"/>
          <w:szCs w:val="24"/>
        </w:rPr>
      </w:pPr>
      <w:r>
        <w:rPr>
          <w:rFonts w:ascii="Arial" w:hAnsi="Arial" w:cs="Arial"/>
          <w:b/>
          <w:bCs/>
          <w:sz w:val="24"/>
          <w:szCs w:val="24"/>
        </w:rPr>
        <w:t>Heart rate</w:t>
      </w:r>
      <w:r w:rsidR="00A47D3D">
        <w:rPr>
          <w:rFonts w:ascii="Arial" w:hAnsi="Arial" w:cs="Arial"/>
          <w:b/>
          <w:bCs/>
          <w:sz w:val="24"/>
          <w:szCs w:val="24"/>
        </w:rPr>
        <w:t>:</w:t>
      </w:r>
    </w:p>
    <w:p w14:paraId="52E03799" w14:textId="19F4E700" w:rsidR="00A47D3D" w:rsidRPr="00A47D3D" w:rsidRDefault="00A47D3D" w:rsidP="00C34941">
      <w:pPr>
        <w:rPr>
          <w:rFonts w:ascii="Arial" w:hAnsi="Arial" w:cs="Arial"/>
          <w:sz w:val="24"/>
          <w:szCs w:val="24"/>
        </w:rPr>
      </w:pPr>
    </w:p>
    <w:p w14:paraId="30630045" w14:textId="23B14217" w:rsidR="001D472E" w:rsidRDefault="00E464B1" w:rsidP="00C34941">
      <w:pPr>
        <w:rPr>
          <w:rFonts w:ascii="Arial" w:hAnsi="Arial" w:cs="Arial"/>
          <w:b/>
          <w:bCs/>
          <w:sz w:val="24"/>
          <w:szCs w:val="24"/>
        </w:rPr>
      </w:pPr>
      <w:r>
        <w:rPr>
          <w:noProof/>
        </w:rPr>
        <w:drawing>
          <wp:anchor distT="0" distB="0" distL="114300" distR="114300" simplePos="0" relativeHeight="251660288" behindDoc="0" locked="0" layoutInCell="1" allowOverlap="1" wp14:anchorId="1BF69DF7" wp14:editId="67A97CF8">
            <wp:simplePos x="0" y="0"/>
            <wp:positionH relativeFrom="margin">
              <wp:align>right</wp:align>
            </wp:positionH>
            <wp:positionV relativeFrom="paragraph">
              <wp:posOffset>8890</wp:posOffset>
            </wp:positionV>
            <wp:extent cx="4513580" cy="2763520"/>
            <wp:effectExtent l="0" t="0" r="1270" b="17780"/>
            <wp:wrapSquare wrapText="bothSides"/>
            <wp:docPr id="564264534" name="Chart 1">
              <a:extLst xmlns:a="http://schemas.openxmlformats.org/drawingml/2006/main">
                <a:ext uri="{FF2B5EF4-FFF2-40B4-BE49-F238E27FC236}">
                  <a16:creationId xmlns:a16="http://schemas.microsoft.com/office/drawing/2014/main" id="{53120F69-BD0A-459B-95F2-AF1D45B2F5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r>
        <w:rPr>
          <w:rFonts w:ascii="Arial" w:hAnsi="Arial" w:cs="Arial"/>
          <w:b/>
          <w:bCs/>
          <w:sz w:val="24"/>
          <w:szCs w:val="24"/>
        </w:rPr>
        <w:t xml:space="preserve">figure 3 </w:t>
      </w:r>
    </w:p>
    <w:p w14:paraId="7829D7A4" w14:textId="77777777" w:rsidR="00E464B1" w:rsidRPr="00E464B1" w:rsidRDefault="00E464B1" w:rsidP="00C34941">
      <w:pPr>
        <w:rPr>
          <w:rFonts w:ascii="Arial" w:hAnsi="Arial" w:cs="Arial"/>
          <w:sz w:val="24"/>
          <w:szCs w:val="24"/>
        </w:rPr>
      </w:pPr>
    </w:p>
    <w:p w14:paraId="4613C90F" w14:textId="02581578" w:rsidR="00E6517F" w:rsidRDefault="00784FB0" w:rsidP="00C34941">
      <w:pPr>
        <w:rPr>
          <w:rFonts w:ascii="Arial" w:hAnsi="Arial" w:cs="Arial"/>
          <w:sz w:val="24"/>
          <w:szCs w:val="24"/>
        </w:rPr>
      </w:pPr>
      <w:r>
        <w:rPr>
          <w:rFonts w:ascii="Arial" w:hAnsi="Arial" w:cs="Arial"/>
          <w:sz w:val="24"/>
          <w:szCs w:val="24"/>
        </w:rPr>
        <w:t xml:space="preserve">the graph in figure three highlights </w:t>
      </w:r>
      <w:r w:rsidR="000A234D">
        <w:rPr>
          <w:rFonts w:ascii="Arial" w:hAnsi="Arial" w:cs="Arial"/>
          <w:sz w:val="24"/>
          <w:szCs w:val="24"/>
        </w:rPr>
        <w:t>the differences in average heart rate across all three stages of both the hot and cold tests</w:t>
      </w:r>
      <w:r w:rsidR="00DC4066">
        <w:rPr>
          <w:rFonts w:ascii="Arial" w:hAnsi="Arial" w:cs="Arial"/>
          <w:sz w:val="24"/>
          <w:szCs w:val="24"/>
        </w:rPr>
        <w:t>, the hot heart rates being; 164.1,</w:t>
      </w:r>
      <w:r w:rsidR="00276FA5">
        <w:rPr>
          <w:rFonts w:ascii="Arial" w:hAnsi="Arial" w:cs="Arial"/>
          <w:sz w:val="24"/>
          <w:szCs w:val="24"/>
        </w:rPr>
        <w:t>172.4 and 178.9, compared to the cold tests heart rate</w:t>
      </w:r>
      <w:r w:rsidR="000C4DF4">
        <w:rPr>
          <w:rFonts w:ascii="Arial" w:hAnsi="Arial" w:cs="Arial"/>
          <w:sz w:val="24"/>
          <w:szCs w:val="24"/>
        </w:rPr>
        <w:t>s; 153.8, 158.6 and finally 159</w:t>
      </w:r>
      <w:r w:rsidR="00165130">
        <w:rPr>
          <w:rFonts w:ascii="Arial" w:hAnsi="Arial" w:cs="Arial"/>
          <w:sz w:val="24"/>
          <w:szCs w:val="24"/>
        </w:rPr>
        <w:t>, the differences between the two environments is most noticeable in this graph.</w:t>
      </w:r>
    </w:p>
    <w:p w14:paraId="0B85637A" w14:textId="77777777" w:rsidR="00165130" w:rsidRDefault="00165130" w:rsidP="00C34941">
      <w:pPr>
        <w:rPr>
          <w:rFonts w:ascii="Arial" w:hAnsi="Arial" w:cs="Arial"/>
          <w:sz w:val="24"/>
          <w:szCs w:val="24"/>
        </w:rPr>
      </w:pPr>
    </w:p>
    <w:p w14:paraId="5E47C7EF" w14:textId="60AFC867" w:rsidR="00317250" w:rsidRPr="00412D9D" w:rsidRDefault="00412D9D" w:rsidP="00C34941">
      <w:pPr>
        <w:rPr>
          <w:rFonts w:ascii="Arial" w:hAnsi="Arial" w:cs="Arial"/>
          <w:b/>
          <w:bCs/>
          <w:sz w:val="24"/>
          <w:szCs w:val="24"/>
        </w:rPr>
      </w:pPr>
      <w:r w:rsidRPr="00412D9D">
        <w:rPr>
          <w:rFonts w:ascii="Arial" w:hAnsi="Arial" w:cs="Arial"/>
          <w:b/>
          <w:bCs/>
          <w:sz w:val="24"/>
          <w:szCs w:val="24"/>
        </w:rPr>
        <w:t>VO2 results:</w:t>
      </w:r>
    </w:p>
    <w:p w14:paraId="6CEF9CF6" w14:textId="52A7F753" w:rsidR="006A1820" w:rsidRDefault="00412D9D" w:rsidP="00C34941">
      <w:pPr>
        <w:rPr>
          <w:rFonts w:ascii="Arial" w:hAnsi="Arial" w:cs="Arial"/>
          <w:b/>
          <w:bCs/>
          <w:sz w:val="24"/>
          <w:szCs w:val="24"/>
        </w:rPr>
      </w:pPr>
      <w:r>
        <w:rPr>
          <w:noProof/>
        </w:rPr>
        <w:drawing>
          <wp:anchor distT="0" distB="0" distL="114300" distR="114300" simplePos="0" relativeHeight="251661312" behindDoc="0" locked="0" layoutInCell="1" allowOverlap="1" wp14:anchorId="683C173A" wp14:editId="55BEA003">
            <wp:simplePos x="0" y="0"/>
            <wp:positionH relativeFrom="margin">
              <wp:posOffset>34925</wp:posOffset>
            </wp:positionH>
            <wp:positionV relativeFrom="paragraph">
              <wp:posOffset>7620</wp:posOffset>
            </wp:positionV>
            <wp:extent cx="4037330" cy="2560320"/>
            <wp:effectExtent l="0" t="0" r="1270" b="11430"/>
            <wp:wrapSquare wrapText="bothSides"/>
            <wp:docPr id="54934728" name="Chart 1">
              <a:extLst xmlns:a="http://schemas.openxmlformats.org/drawingml/2006/main">
                <a:ext uri="{FF2B5EF4-FFF2-40B4-BE49-F238E27FC236}">
                  <a16:creationId xmlns:a16="http://schemas.microsoft.com/office/drawing/2014/main" id="{7E41E589-CABB-C3C5-B98B-E83012EA11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00317250">
        <w:rPr>
          <w:rFonts w:ascii="Arial" w:hAnsi="Arial" w:cs="Arial"/>
          <w:b/>
          <w:bCs/>
          <w:sz w:val="24"/>
          <w:szCs w:val="24"/>
        </w:rPr>
        <w:t>Figure 4</w:t>
      </w:r>
    </w:p>
    <w:p w14:paraId="5E2C938C" w14:textId="059862A3" w:rsidR="00412D9D" w:rsidRDefault="00412D9D" w:rsidP="00C34941">
      <w:pPr>
        <w:rPr>
          <w:rFonts w:ascii="Arial" w:hAnsi="Arial" w:cs="Arial"/>
          <w:sz w:val="24"/>
          <w:szCs w:val="24"/>
        </w:rPr>
      </w:pPr>
      <w:r>
        <w:rPr>
          <w:rFonts w:ascii="Arial" w:hAnsi="Arial" w:cs="Arial"/>
          <w:sz w:val="24"/>
          <w:szCs w:val="24"/>
        </w:rPr>
        <w:t xml:space="preserve">the graph presented in figure four </w:t>
      </w:r>
      <w:r w:rsidR="0089172C">
        <w:rPr>
          <w:rFonts w:ascii="Arial" w:hAnsi="Arial" w:cs="Arial"/>
          <w:sz w:val="24"/>
          <w:szCs w:val="24"/>
        </w:rPr>
        <w:t>shows the</w:t>
      </w:r>
      <w:r w:rsidR="0015305A">
        <w:rPr>
          <w:rFonts w:ascii="Arial" w:hAnsi="Arial" w:cs="Arial"/>
          <w:sz w:val="24"/>
          <w:szCs w:val="24"/>
        </w:rPr>
        <w:t xml:space="preserve"> average </w:t>
      </w:r>
      <w:r w:rsidR="0089172C">
        <w:rPr>
          <w:rFonts w:ascii="Arial" w:hAnsi="Arial" w:cs="Arial"/>
          <w:sz w:val="24"/>
          <w:szCs w:val="24"/>
        </w:rPr>
        <w:t xml:space="preserve">changes in VO2 results during </w:t>
      </w:r>
      <w:r w:rsidR="0015305A">
        <w:rPr>
          <w:rFonts w:ascii="Arial" w:hAnsi="Arial" w:cs="Arial"/>
          <w:sz w:val="24"/>
          <w:szCs w:val="24"/>
        </w:rPr>
        <w:t>both tests</w:t>
      </w:r>
      <w:r w:rsidR="00E65DC7">
        <w:rPr>
          <w:rFonts w:ascii="Arial" w:hAnsi="Arial" w:cs="Arial"/>
          <w:sz w:val="24"/>
          <w:szCs w:val="24"/>
        </w:rPr>
        <w:t>, the orange line representing VO2 in the hot and the blue line representing VO2 in the cold, as shown in the key at the bottom of the graph</w:t>
      </w:r>
      <w:r w:rsidR="000C14EB">
        <w:rPr>
          <w:rFonts w:ascii="Arial" w:hAnsi="Arial" w:cs="Arial"/>
          <w:sz w:val="24"/>
          <w:szCs w:val="24"/>
        </w:rPr>
        <w:t xml:space="preserve">. </w:t>
      </w:r>
    </w:p>
    <w:p w14:paraId="7DA7E6DE" w14:textId="77777777" w:rsidR="000C14EB" w:rsidRDefault="000C14EB" w:rsidP="00C34941">
      <w:pPr>
        <w:rPr>
          <w:rFonts w:ascii="Arial" w:hAnsi="Arial" w:cs="Arial"/>
          <w:sz w:val="24"/>
          <w:szCs w:val="24"/>
        </w:rPr>
      </w:pPr>
    </w:p>
    <w:p w14:paraId="0D51AE00" w14:textId="77777777" w:rsidR="000C14EB" w:rsidRDefault="000C14EB" w:rsidP="00C34941">
      <w:pPr>
        <w:rPr>
          <w:rFonts w:ascii="Arial" w:hAnsi="Arial" w:cs="Arial"/>
          <w:sz w:val="24"/>
          <w:szCs w:val="24"/>
        </w:rPr>
      </w:pPr>
    </w:p>
    <w:p w14:paraId="69697683" w14:textId="1557B058" w:rsidR="000C14EB" w:rsidRDefault="002C15AD" w:rsidP="00C34941">
      <w:pPr>
        <w:rPr>
          <w:rFonts w:ascii="Arial" w:hAnsi="Arial" w:cs="Arial"/>
          <w:b/>
          <w:bCs/>
          <w:sz w:val="24"/>
          <w:szCs w:val="24"/>
        </w:rPr>
      </w:pPr>
      <w:r>
        <w:rPr>
          <w:rFonts w:ascii="Arial" w:hAnsi="Arial" w:cs="Arial"/>
          <w:b/>
          <w:bCs/>
          <w:sz w:val="24"/>
          <w:szCs w:val="24"/>
        </w:rPr>
        <w:t>sweat loss</w:t>
      </w:r>
      <w:r w:rsidR="00966C84">
        <w:rPr>
          <w:rFonts w:ascii="Arial" w:hAnsi="Arial" w:cs="Arial"/>
          <w:b/>
          <w:bCs/>
          <w:sz w:val="24"/>
          <w:szCs w:val="24"/>
        </w:rPr>
        <w:t>/ weight loss</w:t>
      </w:r>
      <w:r>
        <w:rPr>
          <w:rFonts w:ascii="Arial" w:hAnsi="Arial" w:cs="Arial"/>
          <w:b/>
          <w:bCs/>
          <w:sz w:val="24"/>
          <w:szCs w:val="24"/>
        </w:rPr>
        <w:t>:</w:t>
      </w:r>
    </w:p>
    <w:p w14:paraId="39D27538" w14:textId="29D8868D" w:rsidR="002C15AD" w:rsidRDefault="00966C84" w:rsidP="00C34941">
      <w:pPr>
        <w:rPr>
          <w:rFonts w:ascii="Arial" w:hAnsi="Arial" w:cs="Arial"/>
          <w:sz w:val="24"/>
          <w:szCs w:val="24"/>
        </w:rPr>
      </w:pPr>
      <w:r>
        <w:rPr>
          <w:rFonts w:ascii="Arial" w:hAnsi="Arial" w:cs="Arial"/>
          <w:sz w:val="24"/>
          <w:szCs w:val="24"/>
        </w:rPr>
        <w:t xml:space="preserve">Figure five clearly shows the difference between the amount of </w:t>
      </w:r>
      <w:r w:rsidR="00892F8B">
        <w:rPr>
          <w:rFonts w:ascii="Arial" w:hAnsi="Arial" w:cs="Arial"/>
          <w:sz w:val="24"/>
          <w:szCs w:val="24"/>
        </w:rPr>
        <w:t xml:space="preserve">sweat loss and change of weight between the beginning of both tests and the end of both tests, clearly shown in the bar graph below (figure </w:t>
      </w:r>
      <w:r w:rsidR="00CA6220">
        <w:rPr>
          <w:rFonts w:ascii="Arial" w:hAnsi="Arial" w:cs="Arial"/>
          <w:sz w:val="24"/>
          <w:szCs w:val="24"/>
        </w:rPr>
        <w:t>5).</w:t>
      </w:r>
    </w:p>
    <w:p w14:paraId="3CC9EEBC" w14:textId="77777777" w:rsidR="00CA6220" w:rsidRDefault="00CA6220" w:rsidP="00C34941">
      <w:pPr>
        <w:rPr>
          <w:rFonts w:ascii="Arial" w:hAnsi="Arial" w:cs="Arial"/>
          <w:b/>
          <w:bCs/>
          <w:sz w:val="24"/>
          <w:szCs w:val="24"/>
        </w:rPr>
      </w:pPr>
    </w:p>
    <w:p w14:paraId="67373DBB" w14:textId="3213CDC6" w:rsidR="00CA6220" w:rsidRDefault="00CA6220" w:rsidP="00C34941">
      <w:pPr>
        <w:rPr>
          <w:rFonts w:ascii="Arial" w:hAnsi="Arial" w:cs="Arial"/>
          <w:b/>
          <w:bCs/>
          <w:sz w:val="24"/>
          <w:szCs w:val="24"/>
        </w:rPr>
      </w:pPr>
      <w:r>
        <w:rPr>
          <w:rFonts w:ascii="Arial" w:hAnsi="Arial" w:cs="Arial"/>
          <w:b/>
          <w:bCs/>
          <w:sz w:val="24"/>
          <w:szCs w:val="24"/>
        </w:rPr>
        <w:t>Figure 5:</w:t>
      </w:r>
    </w:p>
    <w:p w14:paraId="733ABE81" w14:textId="173783AD" w:rsidR="00CA6220" w:rsidRPr="00CA6220" w:rsidRDefault="00CA6220" w:rsidP="00C34941">
      <w:pPr>
        <w:rPr>
          <w:rFonts w:ascii="Arial" w:hAnsi="Arial" w:cs="Arial"/>
          <w:b/>
          <w:bCs/>
          <w:sz w:val="24"/>
          <w:szCs w:val="24"/>
        </w:rPr>
      </w:pPr>
      <w:r>
        <w:rPr>
          <w:noProof/>
        </w:rPr>
        <w:lastRenderedPageBreak/>
        <w:drawing>
          <wp:anchor distT="0" distB="0" distL="114300" distR="114300" simplePos="0" relativeHeight="251662336" behindDoc="0" locked="0" layoutInCell="1" allowOverlap="1" wp14:anchorId="47C33D18" wp14:editId="0017F4B7">
            <wp:simplePos x="0" y="0"/>
            <wp:positionH relativeFrom="column">
              <wp:posOffset>0</wp:posOffset>
            </wp:positionH>
            <wp:positionV relativeFrom="paragraph">
              <wp:posOffset>0</wp:posOffset>
            </wp:positionV>
            <wp:extent cx="4513580" cy="2802890"/>
            <wp:effectExtent l="0" t="0" r="1270" b="16510"/>
            <wp:wrapSquare wrapText="bothSides"/>
            <wp:docPr id="1976342184" name="Chart 1">
              <a:extLst xmlns:a="http://schemas.openxmlformats.org/drawingml/2006/main">
                <a:ext uri="{FF2B5EF4-FFF2-40B4-BE49-F238E27FC236}">
                  <a16:creationId xmlns:a16="http://schemas.microsoft.com/office/drawing/2014/main" id="{825CFB1E-8AD7-F128-221C-5AD3EAE0A7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4A3A351E" w14:textId="28A5F50F" w:rsidR="00317250" w:rsidRPr="006A1820" w:rsidRDefault="00317250" w:rsidP="00C34941">
      <w:pPr>
        <w:rPr>
          <w:rFonts w:ascii="Arial" w:hAnsi="Arial" w:cs="Arial"/>
          <w:b/>
          <w:bCs/>
          <w:sz w:val="24"/>
          <w:szCs w:val="24"/>
        </w:rPr>
      </w:pPr>
    </w:p>
    <w:p w14:paraId="567B66C5" w14:textId="77777777" w:rsidR="00913FFB" w:rsidRDefault="00913FFB" w:rsidP="00C34941">
      <w:pPr>
        <w:rPr>
          <w:rFonts w:ascii="Arial" w:hAnsi="Arial" w:cs="Arial"/>
          <w:sz w:val="24"/>
          <w:szCs w:val="24"/>
          <w:u w:val="single"/>
        </w:rPr>
      </w:pPr>
    </w:p>
    <w:p w14:paraId="5F479AE4" w14:textId="77777777" w:rsidR="00913FFB" w:rsidRDefault="00913FFB" w:rsidP="00C34941">
      <w:pPr>
        <w:rPr>
          <w:rFonts w:ascii="Arial" w:hAnsi="Arial" w:cs="Arial"/>
          <w:sz w:val="24"/>
          <w:szCs w:val="24"/>
          <w:u w:val="single"/>
        </w:rPr>
      </w:pPr>
    </w:p>
    <w:p w14:paraId="09DC175B" w14:textId="77777777" w:rsidR="00913FFB" w:rsidRDefault="00913FFB" w:rsidP="00C34941">
      <w:pPr>
        <w:rPr>
          <w:rFonts w:ascii="Arial" w:hAnsi="Arial" w:cs="Arial"/>
          <w:sz w:val="24"/>
          <w:szCs w:val="24"/>
          <w:u w:val="single"/>
        </w:rPr>
      </w:pPr>
    </w:p>
    <w:p w14:paraId="3E70DB43" w14:textId="77777777" w:rsidR="00913FFB" w:rsidRDefault="00913FFB" w:rsidP="00C34941">
      <w:pPr>
        <w:rPr>
          <w:rFonts w:ascii="Arial" w:hAnsi="Arial" w:cs="Arial"/>
          <w:sz w:val="24"/>
          <w:szCs w:val="24"/>
          <w:u w:val="single"/>
        </w:rPr>
      </w:pPr>
    </w:p>
    <w:p w14:paraId="17284AA2" w14:textId="77777777" w:rsidR="00913FFB" w:rsidRDefault="00913FFB" w:rsidP="00C34941">
      <w:pPr>
        <w:rPr>
          <w:rFonts w:ascii="Arial" w:hAnsi="Arial" w:cs="Arial"/>
          <w:sz w:val="24"/>
          <w:szCs w:val="24"/>
          <w:u w:val="single"/>
        </w:rPr>
      </w:pPr>
    </w:p>
    <w:p w14:paraId="1A46D8E7" w14:textId="77777777" w:rsidR="00913FFB" w:rsidRDefault="00913FFB" w:rsidP="00C34941">
      <w:pPr>
        <w:rPr>
          <w:rFonts w:ascii="Arial" w:hAnsi="Arial" w:cs="Arial"/>
          <w:sz w:val="24"/>
          <w:szCs w:val="24"/>
          <w:u w:val="single"/>
        </w:rPr>
      </w:pPr>
    </w:p>
    <w:p w14:paraId="1A4723E6" w14:textId="77777777" w:rsidR="00913FFB" w:rsidRDefault="00913FFB" w:rsidP="00C34941">
      <w:pPr>
        <w:rPr>
          <w:rFonts w:ascii="Arial" w:hAnsi="Arial" w:cs="Arial"/>
          <w:sz w:val="24"/>
          <w:szCs w:val="24"/>
          <w:u w:val="single"/>
        </w:rPr>
      </w:pPr>
    </w:p>
    <w:p w14:paraId="402A143B" w14:textId="77777777" w:rsidR="00913FFB" w:rsidRDefault="00913FFB" w:rsidP="00C34941">
      <w:pPr>
        <w:rPr>
          <w:rFonts w:ascii="Arial" w:hAnsi="Arial" w:cs="Arial"/>
          <w:sz w:val="24"/>
          <w:szCs w:val="24"/>
          <w:u w:val="single"/>
        </w:rPr>
      </w:pPr>
    </w:p>
    <w:p w14:paraId="0A50F5FB" w14:textId="77777777" w:rsidR="00913FFB" w:rsidRDefault="00913FFB" w:rsidP="00C34941">
      <w:pPr>
        <w:rPr>
          <w:rFonts w:ascii="Arial" w:hAnsi="Arial" w:cs="Arial"/>
          <w:sz w:val="24"/>
          <w:szCs w:val="24"/>
          <w:u w:val="single"/>
        </w:rPr>
      </w:pPr>
    </w:p>
    <w:p w14:paraId="1F67FEEE" w14:textId="41486D7A" w:rsidR="00913FFB" w:rsidRPr="009E73F4" w:rsidRDefault="00877836" w:rsidP="00C34941">
      <w:pPr>
        <w:rPr>
          <w:rFonts w:ascii="Arial" w:hAnsi="Arial" w:cs="Arial"/>
          <w:sz w:val="24"/>
          <w:szCs w:val="24"/>
        </w:rPr>
      </w:pPr>
      <w:r>
        <w:rPr>
          <w:rFonts w:ascii="Arial" w:hAnsi="Arial" w:cs="Arial"/>
          <w:b/>
          <w:bCs/>
          <w:sz w:val="24"/>
          <w:szCs w:val="24"/>
        </w:rPr>
        <w:t xml:space="preserve">Table </w:t>
      </w:r>
      <w:r w:rsidR="00AF5E8E">
        <w:rPr>
          <w:rFonts w:ascii="Arial" w:hAnsi="Arial" w:cs="Arial"/>
          <w:b/>
          <w:bCs/>
          <w:sz w:val="24"/>
          <w:szCs w:val="24"/>
        </w:rPr>
        <w:t>1</w:t>
      </w:r>
      <w:r w:rsidR="009E73F4">
        <w:rPr>
          <w:rFonts w:ascii="Arial" w:hAnsi="Arial" w:cs="Arial"/>
          <w:b/>
          <w:bCs/>
          <w:sz w:val="24"/>
          <w:szCs w:val="24"/>
        </w:rPr>
        <w:t>:</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136"/>
        <w:gridCol w:w="1475"/>
        <w:gridCol w:w="1474"/>
        <w:gridCol w:w="2130"/>
        <w:gridCol w:w="1791"/>
      </w:tblGrid>
      <w:tr w:rsidR="00C460D5" w:rsidRPr="00C460D5" w14:paraId="75F376AB" w14:textId="77777777" w:rsidTr="009E73F4">
        <w:tc>
          <w:tcPr>
            <w:tcW w:w="213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623A0C81"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 </w:t>
            </w:r>
          </w:p>
        </w:tc>
        <w:tc>
          <w:tcPr>
            <w:tcW w:w="1475" w:type="dxa"/>
            <w:tcBorders>
              <w:top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67FE9BEF"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Cool</w:t>
            </w:r>
          </w:p>
        </w:tc>
        <w:tc>
          <w:tcPr>
            <w:tcW w:w="1474" w:type="dxa"/>
            <w:tcBorders>
              <w:top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DB10F52"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Hot</w:t>
            </w:r>
          </w:p>
        </w:tc>
        <w:tc>
          <w:tcPr>
            <w:tcW w:w="2130" w:type="dxa"/>
            <w:tcBorders>
              <w:top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CA57B0D"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Significance</w:t>
            </w:r>
          </w:p>
        </w:tc>
        <w:tc>
          <w:tcPr>
            <w:tcW w:w="1791" w:type="dxa"/>
            <w:tcBorders>
              <w:top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36E9FC0"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Effect Size</w:t>
            </w:r>
          </w:p>
        </w:tc>
      </w:tr>
      <w:tr w:rsidR="00C460D5" w:rsidRPr="00C460D5" w14:paraId="25E5A82A" w14:textId="77777777" w:rsidTr="009E73F4">
        <w:tc>
          <w:tcPr>
            <w:tcW w:w="2136" w:type="dxa"/>
            <w:tcBorders>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81C69F2"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Temperature</w:t>
            </w:r>
          </w:p>
        </w:tc>
        <w:tc>
          <w:tcPr>
            <w:tcW w:w="1475" w:type="dxa"/>
            <w:tcBorders>
              <w:bottom w:val="single" w:sz="8" w:space="0" w:color="auto"/>
              <w:right w:val="single" w:sz="8" w:space="0" w:color="auto"/>
            </w:tcBorders>
            <w:shd w:val="clear" w:color="auto" w:fill="FFFFFF"/>
            <w:tcMar>
              <w:top w:w="0" w:type="dxa"/>
              <w:left w:w="108" w:type="dxa"/>
              <w:bottom w:w="0" w:type="dxa"/>
              <w:right w:w="108" w:type="dxa"/>
            </w:tcMar>
            <w:hideMark/>
          </w:tcPr>
          <w:p w14:paraId="15192B14"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0.3</w:t>
            </w:r>
          </w:p>
        </w:tc>
        <w:tc>
          <w:tcPr>
            <w:tcW w:w="1474" w:type="dxa"/>
            <w:tcBorders>
              <w:bottom w:val="single" w:sz="8" w:space="0" w:color="auto"/>
              <w:right w:val="single" w:sz="8" w:space="0" w:color="auto"/>
            </w:tcBorders>
            <w:shd w:val="clear" w:color="auto" w:fill="FFFFFF"/>
            <w:tcMar>
              <w:top w:w="0" w:type="dxa"/>
              <w:left w:w="108" w:type="dxa"/>
              <w:bottom w:w="0" w:type="dxa"/>
              <w:right w:w="108" w:type="dxa"/>
            </w:tcMar>
            <w:hideMark/>
          </w:tcPr>
          <w:p w14:paraId="019660A8"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1.1</w:t>
            </w:r>
          </w:p>
        </w:tc>
        <w:tc>
          <w:tcPr>
            <w:tcW w:w="2130" w:type="dxa"/>
            <w:tcBorders>
              <w:bottom w:val="single" w:sz="8" w:space="0" w:color="auto"/>
              <w:right w:val="single" w:sz="8" w:space="0" w:color="auto"/>
            </w:tcBorders>
            <w:shd w:val="clear" w:color="auto" w:fill="FFFFFF"/>
            <w:tcMar>
              <w:top w:w="0" w:type="dxa"/>
              <w:left w:w="108" w:type="dxa"/>
              <w:bottom w:w="0" w:type="dxa"/>
              <w:right w:w="108" w:type="dxa"/>
            </w:tcMar>
            <w:hideMark/>
          </w:tcPr>
          <w:p w14:paraId="0106BDF7"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P=0.003</w:t>
            </w:r>
          </w:p>
        </w:tc>
        <w:tc>
          <w:tcPr>
            <w:tcW w:w="1791" w:type="dxa"/>
            <w:tcBorders>
              <w:bottom w:val="single" w:sz="8" w:space="0" w:color="auto"/>
              <w:right w:val="single" w:sz="8" w:space="0" w:color="auto"/>
            </w:tcBorders>
            <w:shd w:val="clear" w:color="auto" w:fill="FFFFFF"/>
            <w:tcMar>
              <w:top w:w="0" w:type="dxa"/>
              <w:left w:w="108" w:type="dxa"/>
              <w:bottom w:w="0" w:type="dxa"/>
              <w:right w:w="108" w:type="dxa"/>
            </w:tcMar>
            <w:hideMark/>
          </w:tcPr>
          <w:p w14:paraId="7AB2514B" w14:textId="116FC469" w:rsidR="00C460D5" w:rsidRPr="00C460D5" w:rsidRDefault="00603659" w:rsidP="00C460D5">
            <w:pPr>
              <w:spacing w:after="0" w:line="240" w:lineRule="auto"/>
              <w:jc w:val="center"/>
              <w:rPr>
                <w:rFonts w:ascii="Aptos" w:eastAsia="Times New Roman" w:hAnsi="Aptos" w:cs="Segoe UI"/>
                <w:color w:val="242424"/>
                <w:kern w:val="0"/>
                <w:sz w:val="24"/>
                <w:szCs w:val="24"/>
                <w:lang w:eastAsia="en-GB"/>
                <w14:ligatures w14:val="none"/>
              </w:rPr>
            </w:pPr>
            <w:r>
              <w:rPr>
                <w:rFonts w:ascii="Aptos" w:eastAsia="Times New Roman" w:hAnsi="Aptos" w:cs="Segoe UI"/>
                <w:color w:val="242424"/>
                <w:kern w:val="0"/>
                <w:sz w:val="24"/>
                <w:szCs w:val="24"/>
                <w:lang w:eastAsia="en-GB"/>
                <w14:ligatures w14:val="none"/>
              </w:rPr>
              <w:t>0.54</w:t>
            </w:r>
          </w:p>
        </w:tc>
      </w:tr>
      <w:tr w:rsidR="00C460D5" w:rsidRPr="00C460D5" w14:paraId="59ADBE58" w14:textId="77777777" w:rsidTr="009E73F4">
        <w:tc>
          <w:tcPr>
            <w:tcW w:w="2136" w:type="dxa"/>
            <w:tcBorders>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6710C6D"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Heart Rate</w:t>
            </w:r>
          </w:p>
        </w:tc>
        <w:tc>
          <w:tcPr>
            <w:tcW w:w="1475" w:type="dxa"/>
            <w:tcBorders>
              <w:bottom w:val="single" w:sz="8" w:space="0" w:color="auto"/>
              <w:right w:val="single" w:sz="8" w:space="0" w:color="auto"/>
            </w:tcBorders>
            <w:shd w:val="clear" w:color="auto" w:fill="FFFFFF"/>
            <w:tcMar>
              <w:top w:w="0" w:type="dxa"/>
              <w:left w:w="108" w:type="dxa"/>
              <w:bottom w:w="0" w:type="dxa"/>
              <w:right w:w="108" w:type="dxa"/>
            </w:tcMar>
            <w:hideMark/>
          </w:tcPr>
          <w:p w14:paraId="69F6A223"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5.2</w:t>
            </w:r>
          </w:p>
        </w:tc>
        <w:tc>
          <w:tcPr>
            <w:tcW w:w="1474" w:type="dxa"/>
            <w:tcBorders>
              <w:bottom w:val="single" w:sz="8" w:space="0" w:color="auto"/>
              <w:right w:val="single" w:sz="8" w:space="0" w:color="auto"/>
            </w:tcBorders>
            <w:shd w:val="clear" w:color="auto" w:fill="FFFFFF"/>
            <w:tcMar>
              <w:top w:w="0" w:type="dxa"/>
              <w:left w:w="108" w:type="dxa"/>
              <w:bottom w:w="0" w:type="dxa"/>
              <w:right w:w="108" w:type="dxa"/>
            </w:tcMar>
            <w:hideMark/>
          </w:tcPr>
          <w:p w14:paraId="35B71253"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14.8</w:t>
            </w:r>
          </w:p>
        </w:tc>
        <w:tc>
          <w:tcPr>
            <w:tcW w:w="2130" w:type="dxa"/>
            <w:tcBorders>
              <w:bottom w:val="single" w:sz="8" w:space="0" w:color="auto"/>
              <w:right w:val="single" w:sz="8" w:space="0" w:color="auto"/>
            </w:tcBorders>
            <w:shd w:val="clear" w:color="auto" w:fill="FFFFFF"/>
            <w:tcMar>
              <w:top w:w="0" w:type="dxa"/>
              <w:left w:w="108" w:type="dxa"/>
              <w:bottom w:w="0" w:type="dxa"/>
              <w:right w:w="108" w:type="dxa"/>
            </w:tcMar>
            <w:hideMark/>
          </w:tcPr>
          <w:p w14:paraId="4B46CC6C"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P=0.003</w:t>
            </w:r>
          </w:p>
        </w:tc>
        <w:tc>
          <w:tcPr>
            <w:tcW w:w="1791" w:type="dxa"/>
            <w:tcBorders>
              <w:bottom w:val="single" w:sz="8" w:space="0" w:color="auto"/>
              <w:right w:val="single" w:sz="8" w:space="0" w:color="auto"/>
            </w:tcBorders>
            <w:shd w:val="clear" w:color="auto" w:fill="FFFFFF"/>
            <w:tcMar>
              <w:top w:w="0" w:type="dxa"/>
              <w:left w:w="108" w:type="dxa"/>
              <w:bottom w:w="0" w:type="dxa"/>
              <w:right w:w="108" w:type="dxa"/>
            </w:tcMar>
            <w:hideMark/>
          </w:tcPr>
          <w:p w14:paraId="761D3601" w14:textId="5A7C5533" w:rsidR="00C460D5" w:rsidRPr="00C460D5" w:rsidRDefault="00603659" w:rsidP="00C460D5">
            <w:pPr>
              <w:spacing w:after="0" w:line="240" w:lineRule="auto"/>
              <w:jc w:val="center"/>
              <w:rPr>
                <w:rFonts w:ascii="Aptos" w:eastAsia="Times New Roman" w:hAnsi="Aptos" w:cs="Segoe UI"/>
                <w:color w:val="242424"/>
                <w:kern w:val="0"/>
                <w:sz w:val="24"/>
                <w:szCs w:val="24"/>
                <w:lang w:eastAsia="en-GB"/>
                <w14:ligatures w14:val="none"/>
              </w:rPr>
            </w:pPr>
            <w:r>
              <w:rPr>
                <w:rFonts w:ascii="Aptos" w:eastAsia="Times New Roman" w:hAnsi="Aptos" w:cs="Segoe UI"/>
                <w:color w:val="242424"/>
                <w:kern w:val="0"/>
                <w:sz w:val="24"/>
                <w:szCs w:val="24"/>
                <w:lang w:eastAsia="en-GB"/>
                <w14:ligatures w14:val="none"/>
              </w:rPr>
              <w:t>0.52</w:t>
            </w:r>
          </w:p>
        </w:tc>
      </w:tr>
      <w:tr w:rsidR="00C460D5" w:rsidRPr="00C460D5" w14:paraId="67B45DFD" w14:textId="77777777" w:rsidTr="009E73F4">
        <w:tc>
          <w:tcPr>
            <w:tcW w:w="2136" w:type="dxa"/>
            <w:tcBorders>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96C2B14"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RPE</w:t>
            </w:r>
          </w:p>
        </w:tc>
        <w:tc>
          <w:tcPr>
            <w:tcW w:w="1475" w:type="dxa"/>
            <w:tcBorders>
              <w:bottom w:val="single" w:sz="8" w:space="0" w:color="auto"/>
              <w:right w:val="single" w:sz="8" w:space="0" w:color="auto"/>
            </w:tcBorders>
            <w:shd w:val="clear" w:color="auto" w:fill="FFFFFF"/>
            <w:tcMar>
              <w:top w:w="0" w:type="dxa"/>
              <w:left w:w="108" w:type="dxa"/>
              <w:bottom w:w="0" w:type="dxa"/>
              <w:right w:w="108" w:type="dxa"/>
            </w:tcMar>
            <w:hideMark/>
          </w:tcPr>
          <w:p w14:paraId="45BD9ACC"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2.0</w:t>
            </w:r>
          </w:p>
        </w:tc>
        <w:tc>
          <w:tcPr>
            <w:tcW w:w="1474" w:type="dxa"/>
            <w:tcBorders>
              <w:bottom w:val="single" w:sz="8" w:space="0" w:color="auto"/>
              <w:right w:val="single" w:sz="8" w:space="0" w:color="auto"/>
            </w:tcBorders>
            <w:shd w:val="clear" w:color="auto" w:fill="FFFFFF"/>
            <w:tcMar>
              <w:top w:w="0" w:type="dxa"/>
              <w:left w:w="108" w:type="dxa"/>
              <w:bottom w:w="0" w:type="dxa"/>
              <w:right w:w="108" w:type="dxa"/>
            </w:tcMar>
            <w:hideMark/>
          </w:tcPr>
          <w:p w14:paraId="15E859C1"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4.5</w:t>
            </w:r>
          </w:p>
        </w:tc>
        <w:tc>
          <w:tcPr>
            <w:tcW w:w="2130" w:type="dxa"/>
            <w:tcBorders>
              <w:bottom w:val="single" w:sz="8" w:space="0" w:color="auto"/>
              <w:right w:val="single" w:sz="8" w:space="0" w:color="auto"/>
            </w:tcBorders>
            <w:shd w:val="clear" w:color="auto" w:fill="FFFFFF"/>
            <w:tcMar>
              <w:top w:w="0" w:type="dxa"/>
              <w:left w:w="108" w:type="dxa"/>
              <w:bottom w:w="0" w:type="dxa"/>
              <w:right w:w="108" w:type="dxa"/>
            </w:tcMar>
            <w:hideMark/>
          </w:tcPr>
          <w:p w14:paraId="0DC80C32"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P=0.003</w:t>
            </w:r>
          </w:p>
        </w:tc>
        <w:tc>
          <w:tcPr>
            <w:tcW w:w="1791" w:type="dxa"/>
            <w:tcBorders>
              <w:bottom w:val="single" w:sz="8" w:space="0" w:color="auto"/>
              <w:right w:val="single" w:sz="8" w:space="0" w:color="auto"/>
            </w:tcBorders>
            <w:shd w:val="clear" w:color="auto" w:fill="FFFFFF"/>
            <w:tcMar>
              <w:top w:w="0" w:type="dxa"/>
              <w:left w:w="108" w:type="dxa"/>
              <w:bottom w:w="0" w:type="dxa"/>
              <w:right w:w="108" w:type="dxa"/>
            </w:tcMar>
            <w:hideMark/>
          </w:tcPr>
          <w:p w14:paraId="4E888DCA" w14:textId="53D43FEF" w:rsidR="00C460D5" w:rsidRPr="00C460D5" w:rsidRDefault="00603659" w:rsidP="00C460D5">
            <w:pPr>
              <w:spacing w:after="0" w:line="240" w:lineRule="auto"/>
              <w:jc w:val="center"/>
              <w:rPr>
                <w:rFonts w:ascii="Aptos" w:eastAsia="Times New Roman" w:hAnsi="Aptos" w:cs="Segoe UI"/>
                <w:color w:val="242424"/>
                <w:kern w:val="0"/>
                <w:sz w:val="24"/>
                <w:szCs w:val="24"/>
                <w:lang w:eastAsia="en-GB"/>
                <w14:ligatures w14:val="none"/>
              </w:rPr>
            </w:pPr>
            <w:r>
              <w:rPr>
                <w:rFonts w:ascii="Aptos" w:eastAsia="Times New Roman" w:hAnsi="Aptos" w:cs="Segoe UI"/>
                <w:color w:val="242424"/>
                <w:kern w:val="0"/>
                <w:sz w:val="24"/>
                <w:szCs w:val="24"/>
                <w:lang w:eastAsia="en-GB"/>
                <w14:ligatures w14:val="none"/>
              </w:rPr>
              <w:t>0.53</w:t>
            </w:r>
          </w:p>
        </w:tc>
      </w:tr>
      <w:tr w:rsidR="00C460D5" w:rsidRPr="00C460D5" w14:paraId="1E6B3A01" w14:textId="77777777" w:rsidTr="009E73F4">
        <w:tc>
          <w:tcPr>
            <w:tcW w:w="2136" w:type="dxa"/>
            <w:tcBorders>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0D86AA6D"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VO2</w:t>
            </w:r>
          </w:p>
        </w:tc>
        <w:tc>
          <w:tcPr>
            <w:tcW w:w="1475" w:type="dxa"/>
            <w:tcBorders>
              <w:bottom w:val="single" w:sz="8" w:space="0" w:color="auto"/>
              <w:right w:val="single" w:sz="8" w:space="0" w:color="auto"/>
            </w:tcBorders>
            <w:shd w:val="clear" w:color="auto" w:fill="FFFFFF"/>
            <w:tcMar>
              <w:top w:w="0" w:type="dxa"/>
              <w:left w:w="108" w:type="dxa"/>
              <w:bottom w:w="0" w:type="dxa"/>
              <w:right w:w="108" w:type="dxa"/>
            </w:tcMar>
            <w:hideMark/>
          </w:tcPr>
          <w:p w14:paraId="0244C036"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1.4</w:t>
            </w:r>
          </w:p>
        </w:tc>
        <w:tc>
          <w:tcPr>
            <w:tcW w:w="1474" w:type="dxa"/>
            <w:tcBorders>
              <w:bottom w:val="single" w:sz="8" w:space="0" w:color="auto"/>
              <w:right w:val="single" w:sz="8" w:space="0" w:color="auto"/>
            </w:tcBorders>
            <w:shd w:val="clear" w:color="auto" w:fill="FFFFFF"/>
            <w:tcMar>
              <w:top w:w="0" w:type="dxa"/>
              <w:left w:w="108" w:type="dxa"/>
              <w:bottom w:w="0" w:type="dxa"/>
              <w:right w:w="108" w:type="dxa"/>
            </w:tcMar>
            <w:hideMark/>
          </w:tcPr>
          <w:p w14:paraId="228E9C54"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4.8</w:t>
            </w:r>
          </w:p>
        </w:tc>
        <w:tc>
          <w:tcPr>
            <w:tcW w:w="2130" w:type="dxa"/>
            <w:tcBorders>
              <w:bottom w:val="single" w:sz="8" w:space="0" w:color="auto"/>
              <w:right w:val="single" w:sz="8" w:space="0" w:color="auto"/>
            </w:tcBorders>
            <w:shd w:val="clear" w:color="auto" w:fill="FFFFFF"/>
            <w:tcMar>
              <w:top w:w="0" w:type="dxa"/>
              <w:left w:w="108" w:type="dxa"/>
              <w:bottom w:w="0" w:type="dxa"/>
              <w:right w:w="108" w:type="dxa"/>
            </w:tcMar>
            <w:hideMark/>
          </w:tcPr>
          <w:p w14:paraId="54100BA6"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P=0.068</w:t>
            </w:r>
          </w:p>
        </w:tc>
        <w:tc>
          <w:tcPr>
            <w:tcW w:w="1791" w:type="dxa"/>
            <w:tcBorders>
              <w:bottom w:val="single" w:sz="8" w:space="0" w:color="auto"/>
              <w:right w:val="single" w:sz="8" w:space="0" w:color="auto"/>
            </w:tcBorders>
            <w:shd w:val="clear" w:color="auto" w:fill="FFFFFF"/>
            <w:tcMar>
              <w:top w:w="0" w:type="dxa"/>
              <w:left w:w="108" w:type="dxa"/>
              <w:bottom w:w="0" w:type="dxa"/>
              <w:right w:w="108" w:type="dxa"/>
            </w:tcMar>
            <w:hideMark/>
          </w:tcPr>
          <w:p w14:paraId="069BB494" w14:textId="4F0361F0"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0.</w:t>
            </w:r>
            <w:r w:rsidR="00603659">
              <w:rPr>
                <w:rFonts w:ascii="Times New Roman" w:eastAsia="Times New Roman" w:hAnsi="Times New Roman" w:cs="Times New Roman"/>
                <w:color w:val="000000"/>
                <w:kern w:val="0"/>
                <w:sz w:val="24"/>
                <w:szCs w:val="24"/>
                <w:bdr w:val="none" w:sz="0" w:space="0" w:color="auto" w:frame="1"/>
                <w:lang w:eastAsia="en-GB"/>
                <w14:ligatures w14:val="none"/>
              </w:rPr>
              <w:t>25</w:t>
            </w:r>
          </w:p>
        </w:tc>
      </w:tr>
      <w:tr w:rsidR="00C460D5" w:rsidRPr="00C460D5" w14:paraId="0F9C9423" w14:textId="77777777" w:rsidTr="009E73F4">
        <w:tc>
          <w:tcPr>
            <w:tcW w:w="2136" w:type="dxa"/>
            <w:tcBorders>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29D0099"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Sweat Loss</w:t>
            </w:r>
          </w:p>
        </w:tc>
        <w:tc>
          <w:tcPr>
            <w:tcW w:w="1475" w:type="dxa"/>
            <w:tcBorders>
              <w:bottom w:val="single" w:sz="8" w:space="0" w:color="auto"/>
              <w:right w:val="single" w:sz="8" w:space="0" w:color="auto"/>
            </w:tcBorders>
            <w:shd w:val="clear" w:color="auto" w:fill="FFFFFF"/>
            <w:tcMar>
              <w:top w:w="0" w:type="dxa"/>
              <w:left w:w="108" w:type="dxa"/>
              <w:bottom w:w="0" w:type="dxa"/>
              <w:right w:w="108" w:type="dxa"/>
            </w:tcMar>
            <w:hideMark/>
          </w:tcPr>
          <w:p w14:paraId="2C2CA4F5"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0.3</w:t>
            </w:r>
          </w:p>
        </w:tc>
        <w:tc>
          <w:tcPr>
            <w:tcW w:w="1474" w:type="dxa"/>
            <w:tcBorders>
              <w:bottom w:val="single" w:sz="8" w:space="0" w:color="auto"/>
              <w:right w:val="single" w:sz="8" w:space="0" w:color="auto"/>
            </w:tcBorders>
            <w:shd w:val="clear" w:color="auto" w:fill="FFFFFF"/>
            <w:tcMar>
              <w:top w:w="0" w:type="dxa"/>
              <w:left w:w="108" w:type="dxa"/>
              <w:bottom w:w="0" w:type="dxa"/>
              <w:right w:w="108" w:type="dxa"/>
            </w:tcMar>
            <w:hideMark/>
          </w:tcPr>
          <w:p w14:paraId="47C10765"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0.6</w:t>
            </w:r>
          </w:p>
        </w:tc>
        <w:tc>
          <w:tcPr>
            <w:tcW w:w="2130" w:type="dxa"/>
            <w:tcBorders>
              <w:bottom w:val="single" w:sz="8" w:space="0" w:color="auto"/>
              <w:right w:val="single" w:sz="8" w:space="0" w:color="auto"/>
            </w:tcBorders>
            <w:shd w:val="clear" w:color="auto" w:fill="FFFFFF"/>
            <w:tcMar>
              <w:top w:w="0" w:type="dxa"/>
              <w:left w:w="108" w:type="dxa"/>
              <w:bottom w:w="0" w:type="dxa"/>
              <w:right w:w="108" w:type="dxa"/>
            </w:tcMar>
            <w:hideMark/>
          </w:tcPr>
          <w:p w14:paraId="534596F7" w14:textId="77777777" w:rsidR="00C460D5" w:rsidRPr="00C460D5" w:rsidRDefault="00C460D5" w:rsidP="00C460D5">
            <w:pPr>
              <w:spacing w:after="0" w:line="240" w:lineRule="auto"/>
              <w:jc w:val="center"/>
              <w:rPr>
                <w:rFonts w:ascii="Aptos" w:eastAsia="Times New Roman" w:hAnsi="Aptos" w:cs="Segoe UI"/>
                <w:color w:val="242424"/>
                <w:kern w:val="0"/>
                <w:sz w:val="24"/>
                <w:szCs w:val="24"/>
                <w:lang w:eastAsia="en-GB"/>
                <w14:ligatures w14:val="none"/>
              </w:rPr>
            </w:pPr>
            <w:r w:rsidRPr="00C460D5">
              <w:rPr>
                <w:rFonts w:ascii="Times New Roman" w:eastAsia="Times New Roman" w:hAnsi="Times New Roman" w:cs="Times New Roman"/>
                <w:color w:val="000000"/>
                <w:kern w:val="0"/>
                <w:sz w:val="24"/>
                <w:szCs w:val="24"/>
                <w:bdr w:val="none" w:sz="0" w:space="0" w:color="auto" w:frame="1"/>
                <w:lang w:eastAsia="en-GB"/>
                <w14:ligatures w14:val="none"/>
              </w:rPr>
              <w:t>P=0.008</w:t>
            </w:r>
          </w:p>
        </w:tc>
        <w:tc>
          <w:tcPr>
            <w:tcW w:w="1791" w:type="dxa"/>
            <w:tcBorders>
              <w:bottom w:val="single" w:sz="8" w:space="0" w:color="auto"/>
              <w:right w:val="single" w:sz="8" w:space="0" w:color="auto"/>
            </w:tcBorders>
            <w:shd w:val="clear" w:color="auto" w:fill="FFFFFF"/>
            <w:tcMar>
              <w:top w:w="0" w:type="dxa"/>
              <w:left w:w="108" w:type="dxa"/>
              <w:bottom w:w="0" w:type="dxa"/>
              <w:right w:w="108" w:type="dxa"/>
            </w:tcMar>
            <w:hideMark/>
          </w:tcPr>
          <w:p w14:paraId="2FBD6370" w14:textId="681BAA0D" w:rsidR="00C460D5" w:rsidRPr="00C460D5" w:rsidRDefault="00603659" w:rsidP="00C460D5">
            <w:pPr>
              <w:spacing w:after="0" w:line="240" w:lineRule="auto"/>
              <w:jc w:val="center"/>
              <w:rPr>
                <w:rFonts w:ascii="Aptos" w:eastAsia="Times New Roman" w:hAnsi="Aptos" w:cs="Segoe UI"/>
                <w:color w:val="242424"/>
                <w:kern w:val="0"/>
                <w:sz w:val="24"/>
                <w:szCs w:val="24"/>
                <w:lang w:eastAsia="en-GB"/>
                <w14:ligatures w14:val="none"/>
              </w:rPr>
            </w:pPr>
            <w:r>
              <w:rPr>
                <w:rFonts w:ascii="Aptos" w:eastAsia="Times New Roman" w:hAnsi="Aptos" w:cs="Segoe UI"/>
                <w:color w:val="242424"/>
                <w:kern w:val="0"/>
                <w:sz w:val="24"/>
                <w:szCs w:val="24"/>
                <w:lang w:eastAsia="en-GB"/>
                <w14:ligatures w14:val="none"/>
              </w:rPr>
              <w:t>0.45</w:t>
            </w:r>
          </w:p>
        </w:tc>
      </w:tr>
    </w:tbl>
    <w:p w14:paraId="54028CE1" w14:textId="537E556F" w:rsidR="00E97CD7" w:rsidRDefault="00AF5E8E" w:rsidP="009E73F4">
      <w:pPr>
        <w:rPr>
          <w:rFonts w:ascii="Arial" w:hAnsi="Arial" w:cs="Arial"/>
          <w:sz w:val="24"/>
          <w:szCs w:val="24"/>
        </w:rPr>
      </w:pPr>
      <w:r>
        <w:rPr>
          <w:rFonts w:ascii="Arial" w:hAnsi="Arial" w:cs="Arial"/>
          <w:sz w:val="24"/>
          <w:szCs w:val="24"/>
        </w:rPr>
        <w:t>Table 1</w:t>
      </w:r>
      <w:r w:rsidR="00096B8F">
        <w:rPr>
          <w:rFonts w:ascii="Arial" w:hAnsi="Arial" w:cs="Arial"/>
          <w:sz w:val="24"/>
          <w:szCs w:val="24"/>
        </w:rPr>
        <w:t xml:space="preserve"> shows </w:t>
      </w:r>
      <w:r w:rsidR="005061D2">
        <w:rPr>
          <w:rFonts w:ascii="Arial" w:hAnsi="Arial" w:cs="Arial"/>
          <w:sz w:val="24"/>
          <w:szCs w:val="24"/>
        </w:rPr>
        <w:t xml:space="preserve">if </w:t>
      </w:r>
      <w:r w:rsidR="00A925C8">
        <w:rPr>
          <w:rFonts w:ascii="Arial" w:hAnsi="Arial" w:cs="Arial"/>
          <w:sz w:val="24"/>
          <w:szCs w:val="24"/>
        </w:rPr>
        <w:t>P= &lt;0.05 there is a significant difference in data which indicates there is a significant</w:t>
      </w:r>
      <w:r w:rsidR="00774F59">
        <w:rPr>
          <w:rFonts w:ascii="Arial" w:hAnsi="Arial" w:cs="Arial"/>
          <w:sz w:val="24"/>
          <w:szCs w:val="24"/>
        </w:rPr>
        <w:t xml:space="preserve"> effect in one environment over the other. </w:t>
      </w:r>
      <w:r w:rsidR="00E97CD7">
        <w:rPr>
          <w:rFonts w:ascii="Arial" w:hAnsi="Arial" w:cs="Arial"/>
          <w:sz w:val="24"/>
          <w:szCs w:val="24"/>
        </w:rPr>
        <w:t>Which in</w:t>
      </w:r>
      <w:r w:rsidR="004405D0">
        <w:rPr>
          <w:rFonts w:ascii="Arial" w:hAnsi="Arial" w:cs="Arial"/>
          <w:sz w:val="24"/>
          <w:szCs w:val="24"/>
        </w:rPr>
        <w:t>dicates there are adaptations</w:t>
      </w:r>
      <w:r w:rsidR="003E1557">
        <w:rPr>
          <w:rFonts w:ascii="Arial" w:hAnsi="Arial" w:cs="Arial"/>
          <w:sz w:val="24"/>
          <w:szCs w:val="24"/>
        </w:rPr>
        <w:t xml:space="preserve"> taking place which increases bodily function, </w:t>
      </w:r>
      <w:r w:rsidR="009C542F" w:rsidRPr="009C542F">
        <w:rPr>
          <w:rFonts w:ascii="Arial" w:hAnsi="Arial" w:cs="Arial"/>
          <w:sz w:val="24"/>
          <w:szCs w:val="24"/>
        </w:rPr>
        <w:t>Training in hotter environments can offer adaptive benefits compared to training in "normal" environments. Research by Périard et al. (2017) found that heat acclimatization can lead to improved cardiovascular function, increased sweat rate, and enhanced thermal tolerance, ultimately enhancing exercise performance in hot conditions.</w:t>
      </w:r>
    </w:p>
    <w:p w14:paraId="2721589E" w14:textId="77777777" w:rsidR="00913FFB" w:rsidRDefault="00913FFB" w:rsidP="00C34941">
      <w:pPr>
        <w:rPr>
          <w:rFonts w:ascii="Arial" w:hAnsi="Arial" w:cs="Arial"/>
          <w:sz w:val="24"/>
          <w:szCs w:val="24"/>
          <w:u w:val="single"/>
        </w:rPr>
      </w:pPr>
    </w:p>
    <w:p w14:paraId="53466FD4" w14:textId="73C72B74" w:rsidR="001151B7" w:rsidRDefault="001151B7" w:rsidP="00C34941">
      <w:pPr>
        <w:rPr>
          <w:rFonts w:ascii="Arial" w:hAnsi="Arial" w:cs="Arial"/>
          <w:sz w:val="24"/>
          <w:szCs w:val="24"/>
        </w:rPr>
      </w:pPr>
      <w:r w:rsidRPr="00E251DC">
        <w:rPr>
          <w:rFonts w:ascii="Arial" w:hAnsi="Arial" w:cs="Arial"/>
          <w:sz w:val="24"/>
          <w:szCs w:val="24"/>
          <w:u w:val="single"/>
        </w:rPr>
        <w:t>Discussion:</w:t>
      </w:r>
      <w:r w:rsidR="007170AD">
        <w:rPr>
          <w:rFonts w:ascii="Arial" w:hAnsi="Arial" w:cs="Arial"/>
          <w:sz w:val="24"/>
          <w:szCs w:val="24"/>
          <w:u w:val="single"/>
        </w:rPr>
        <w:t xml:space="preserve"> </w:t>
      </w:r>
    </w:p>
    <w:p w14:paraId="2CDABFA7" w14:textId="4179C1A0" w:rsidR="00AC2501" w:rsidRDefault="00572DAF" w:rsidP="00C34941">
      <w:pPr>
        <w:rPr>
          <w:rFonts w:ascii="Arial" w:hAnsi="Arial" w:cs="Arial"/>
          <w:sz w:val="24"/>
          <w:szCs w:val="24"/>
        </w:rPr>
      </w:pPr>
      <w:r>
        <w:rPr>
          <w:rFonts w:ascii="Arial" w:hAnsi="Arial" w:cs="Arial"/>
          <w:sz w:val="24"/>
          <w:szCs w:val="24"/>
        </w:rPr>
        <w:t xml:space="preserve">Reviewing the data from the body temperature (figure 1) and sweat loss (figure 5) there is a clear correlation between the two which indicates that in the hot test, the body had to work harder to regulate </w:t>
      </w:r>
      <w:r w:rsidR="00FE2FEF">
        <w:rPr>
          <w:rFonts w:ascii="Arial" w:hAnsi="Arial" w:cs="Arial"/>
          <w:sz w:val="24"/>
          <w:szCs w:val="24"/>
        </w:rPr>
        <w:t xml:space="preserve">the participants body temperature by causing them to sweat more </w:t>
      </w:r>
      <w:r w:rsidR="00575441">
        <w:rPr>
          <w:rFonts w:ascii="Arial" w:hAnsi="Arial" w:cs="Arial"/>
          <w:sz w:val="24"/>
          <w:szCs w:val="24"/>
        </w:rPr>
        <w:t xml:space="preserve">this correlates with the study </w:t>
      </w:r>
      <w:r w:rsidR="001A1DDB">
        <w:rPr>
          <w:rFonts w:ascii="Arial" w:hAnsi="Arial" w:cs="Arial"/>
          <w:sz w:val="24"/>
          <w:szCs w:val="24"/>
        </w:rPr>
        <w:t>conducted by</w:t>
      </w:r>
      <w:r w:rsidR="00FB031D">
        <w:rPr>
          <w:rFonts w:ascii="Arial" w:hAnsi="Arial" w:cs="Arial"/>
          <w:sz w:val="24"/>
          <w:szCs w:val="24"/>
        </w:rPr>
        <w:t xml:space="preserve"> </w:t>
      </w:r>
      <w:r w:rsidR="002C4140">
        <w:rPr>
          <w:rFonts w:ascii="Arial" w:hAnsi="Arial" w:cs="Arial"/>
          <w:sz w:val="24"/>
          <w:szCs w:val="24"/>
        </w:rPr>
        <w:t xml:space="preserve">(smith, et al.) </w:t>
      </w:r>
      <w:r w:rsidR="0005427B">
        <w:rPr>
          <w:rFonts w:ascii="Arial" w:hAnsi="Arial" w:cs="Arial"/>
          <w:sz w:val="24"/>
          <w:szCs w:val="24"/>
        </w:rPr>
        <w:t>that</w:t>
      </w:r>
      <w:r w:rsidR="0005427B" w:rsidRPr="0005427B">
        <w:rPr>
          <w:rFonts w:ascii="Arial" w:hAnsi="Arial" w:cs="Arial"/>
          <w:sz w:val="24"/>
          <w:szCs w:val="24"/>
        </w:rPr>
        <w:t xml:space="preserve"> aimed to systematically review and </w:t>
      </w:r>
      <w:r w:rsidR="0005427B" w:rsidRPr="0005427B">
        <w:rPr>
          <w:rFonts w:ascii="Arial" w:hAnsi="Arial" w:cs="Arial"/>
          <w:sz w:val="24"/>
          <w:szCs w:val="24"/>
        </w:rPr>
        <w:t>analyse</w:t>
      </w:r>
      <w:r w:rsidR="0005427B" w:rsidRPr="0005427B">
        <w:rPr>
          <w:rFonts w:ascii="Arial" w:hAnsi="Arial" w:cs="Arial"/>
          <w:sz w:val="24"/>
          <w:szCs w:val="24"/>
        </w:rPr>
        <w:t xml:space="preserve"> the relationship between sweating rate and body temperature during exercise in athletes.</w:t>
      </w:r>
      <w:r w:rsidR="0005427B">
        <w:rPr>
          <w:rFonts w:ascii="Arial" w:hAnsi="Arial" w:cs="Arial"/>
          <w:sz w:val="24"/>
          <w:szCs w:val="24"/>
        </w:rPr>
        <w:t xml:space="preserve"> Concluded </w:t>
      </w:r>
      <w:r w:rsidR="00262996">
        <w:rPr>
          <w:rFonts w:ascii="Arial" w:hAnsi="Arial" w:cs="Arial"/>
          <w:sz w:val="24"/>
          <w:szCs w:val="24"/>
        </w:rPr>
        <w:t xml:space="preserve">there </w:t>
      </w:r>
      <w:r w:rsidR="00262996" w:rsidRPr="00262996">
        <w:rPr>
          <w:rFonts w:ascii="Arial" w:hAnsi="Arial" w:cs="Arial"/>
          <w:sz w:val="24"/>
          <w:szCs w:val="24"/>
        </w:rPr>
        <w:t>was a significant positive correlation between sweating rate and body temperature during exercise in athletes.</w:t>
      </w:r>
      <w:r w:rsidR="00F8487E">
        <w:rPr>
          <w:rFonts w:ascii="Arial" w:hAnsi="Arial" w:cs="Arial"/>
          <w:sz w:val="24"/>
          <w:szCs w:val="24"/>
        </w:rPr>
        <w:t xml:space="preserve"> Figure 1 shows </w:t>
      </w:r>
      <w:r w:rsidR="002E3149">
        <w:rPr>
          <w:rFonts w:ascii="Arial" w:hAnsi="Arial" w:cs="Arial"/>
          <w:sz w:val="24"/>
          <w:szCs w:val="24"/>
        </w:rPr>
        <w:t>that at the end of the hot and cold tests, there is a</w:t>
      </w:r>
      <w:r w:rsidR="00FA22F1">
        <w:rPr>
          <w:rFonts w:ascii="Arial" w:hAnsi="Arial" w:cs="Arial"/>
          <w:sz w:val="24"/>
          <w:szCs w:val="24"/>
        </w:rPr>
        <w:t xml:space="preserve"> difference</w:t>
      </w:r>
      <w:r w:rsidR="002E3149">
        <w:rPr>
          <w:rFonts w:ascii="Arial" w:hAnsi="Arial" w:cs="Arial"/>
          <w:sz w:val="24"/>
          <w:szCs w:val="24"/>
        </w:rPr>
        <w:t xml:space="preserve"> i</w:t>
      </w:r>
      <w:r w:rsidR="00FA22F1">
        <w:rPr>
          <w:rFonts w:ascii="Arial" w:hAnsi="Arial" w:cs="Arial"/>
          <w:sz w:val="24"/>
          <w:szCs w:val="24"/>
        </w:rPr>
        <w:t xml:space="preserve">n body temperature of </w:t>
      </w:r>
      <w:r w:rsidR="00734E93">
        <w:rPr>
          <w:rFonts w:ascii="Arial" w:hAnsi="Arial" w:cs="Arial"/>
          <w:sz w:val="24"/>
          <w:szCs w:val="24"/>
        </w:rPr>
        <w:t>2.3 degrees</w:t>
      </w:r>
      <w:r w:rsidR="00E64DBC">
        <w:rPr>
          <w:rFonts w:ascii="Arial" w:hAnsi="Arial" w:cs="Arial"/>
          <w:sz w:val="24"/>
          <w:szCs w:val="24"/>
        </w:rPr>
        <w:t>.</w:t>
      </w:r>
    </w:p>
    <w:p w14:paraId="722EF6DB" w14:textId="2599697A" w:rsidR="00951A8E" w:rsidRDefault="00951A8E" w:rsidP="00C34941">
      <w:pPr>
        <w:rPr>
          <w:rFonts w:ascii="Arial" w:hAnsi="Arial" w:cs="Arial"/>
          <w:sz w:val="24"/>
          <w:szCs w:val="24"/>
        </w:rPr>
      </w:pPr>
      <w:r>
        <w:rPr>
          <w:rFonts w:ascii="Arial" w:hAnsi="Arial" w:cs="Arial"/>
          <w:sz w:val="24"/>
          <w:szCs w:val="24"/>
        </w:rPr>
        <w:t>Figure 2 and figure 3 both indicate that its much harder to work in the heat compared to the cold,</w:t>
      </w:r>
      <w:r w:rsidR="004B483E">
        <w:rPr>
          <w:rFonts w:ascii="Arial" w:hAnsi="Arial" w:cs="Arial"/>
          <w:sz w:val="24"/>
          <w:szCs w:val="24"/>
        </w:rPr>
        <w:t xml:space="preserve"> </w:t>
      </w:r>
      <w:r w:rsidR="001E5E3E">
        <w:rPr>
          <w:rFonts w:ascii="Arial" w:hAnsi="Arial" w:cs="Arial"/>
          <w:sz w:val="24"/>
          <w:szCs w:val="24"/>
        </w:rPr>
        <w:t xml:space="preserve">the rate of RPE (figure 2) </w:t>
      </w:r>
      <w:r w:rsidR="00E20A0D">
        <w:rPr>
          <w:rFonts w:ascii="Arial" w:hAnsi="Arial" w:cs="Arial"/>
          <w:sz w:val="24"/>
          <w:szCs w:val="24"/>
        </w:rPr>
        <w:t xml:space="preserve">starts higher </w:t>
      </w:r>
      <w:r w:rsidR="00470F1D">
        <w:rPr>
          <w:rFonts w:ascii="Arial" w:hAnsi="Arial" w:cs="Arial"/>
          <w:sz w:val="24"/>
          <w:szCs w:val="24"/>
        </w:rPr>
        <w:t xml:space="preserve">at 11.3 and raises to </w:t>
      </w:r>
      <w:r w:rsidR="00DB6F1B">
        <w:rPr>
          <w:rFonts w:ascii="Arial" w:hAnsi="Arial" w:cs="Arial"/>
          <w:sz w:val="24"/>
          <w:szCs w:val="24"/>
        </w:rPr>
        <w:t xml:space="preserve">15.8, </w:t>
      </w:r>
      <w:r w:rsidR="00DB6F1B">
        <w:rPr>
          <w:rFonts w:ascii="Arial" w:hAnsi="Arial" w:cs="Arial"/>
          <w:sz w:val="24"/>
          <w:szCs w:val="24"/>
        </w:rPr>
        <w:lastRenderedPageBreak/>
        <w:t xml:space="preserve">compared to the cold </w:t>
      </w:r>
      <w:r w:rsidR="00D3685F">
        <w:rPr>
          <w:rFonts w:ascii="Arial" w:hAnsi="Arial" w:cs="Arial"/>
          <w:sz w:val="24"/>
          <w:szCs w:val="24"/>
        </w:rPr>
        <w:t>that starts at 9.8 and raises to 11.8</w:t>
      </w:r>
      <w:r w:rsidR="00891D82">
        <w:rPr>
          <w:rFonts w:ascii="Arial" w:hAnsi="Arial" w:cs="Arial"/>
          <w:sz w:val="24"/>
          <w:szCs w:val="24"/>
        </w:rPr>
        <w:t xml:space="preserve">. figure 3 also </w:t>
      </w:r>
      <w:r w:rsidR="00317D30">
        <w:rPr>
          <w:rFonts w:ascii="Arial" w:hAnsi="Arial" w:cs="Arial"/>
          <w:sz w:val="24"/>
          <w:szCs w:val="24"/>
        </w:rPr>
        <w:t xml:space="preserve">mirrors this data, indicating </w:t>
      </w:r>
      <w:r w:rsidR="00BD56B6">
        <w:rPr>
          <w:rFonts w:ascii="Arial" w:hAnsi="Arial" w:cs="Arial"/>
          <w:sz w:val="24"/>
          <w:szCs w:val="24"/>
        </w:rPr>
        <w:t>that as heart rate increases</w:t>
      </w:r>
      <w:r w:rsidR="00232D2C">
        <w:rPr>
          <w:rFonts w:ascii="Arial" w:hAnsi="Arial" w:cs="Arial"/>
          <w:sz w:val="24"/>
          <w:szCs w:val="24"/>
        </w:rPr>
        <w:t xml:space="preserve"> RPE also increases, figure 3 shows heart rate significantly increased in the hot </w:t>
      </w:r>
      <w:r w:rsidR="007F14AF">
        <w:rPr>
          <w:rFonts w:ascii="Arial" w:hAnsi="Arial" w:cs="Arial"/>
          <w:sz w:val="24"/>
          <w:szCs w:val="24"/>
        </w:rPr>
        <w:t>by 14.8</w:t>
      </w:r>
      <w:r w:rsidR="00DE61E2">
        <w:rPr>
          <w:rFonts w:ascii="Arial" w:hAnsi="Arial" w:cs="Arial"/>
          <w:sz w:val="24"/>
          <w:szCs w:val="24"/>
        </w:rPr>
        <w:t xml:space="preserve"> bpm compared to in the cold it only raised by </w:t>
      </w:r>
      <w:r w:rsidR="00476234">
        <w:rPr>
          <w:rFonts w:ascii="Arial" w:hAnsi="Arial" w:cs="Arial"/>
          <w:sz w:val="24"/>
          <w:szCs w:val="24"/>
        </w:rPr>
        <w:t>5.2 bpm</w:t>
      </w:r>
      <w:r w:rsidR="001747CB">
        <w:rPr>
          <w:rFonts w:ascii="Arial" w:hAnsi="Arial" w:cs="Arial"/>
          <w:sz w:val="24"/>
          <w:szCs w:val="24"/>
        </w:rPr>
        <w:t xml:space="preserve">. </w:t>
      </w:r>
      <w:r w:rsidR="00F151FB">
        <w:rPr>
          <w:rFonts w:ascii="Arial" w:hAnsi="Arial" w:cs="Arial"/>
          <w:sz w:val="24"/>
          <w:szCs w:val="24"/>
        </w:rPr>
        <w:t>A study by (Jones</w:t>
      </w:r>
      <w:r w:rsidR="0065458C">
        <w:rPr>
          <w:rFonts w:ascii="Arial" w:hAnsi="Arial" w:cs="Arial"/>
          <w:sz w:val="24"/>
          <w:szCs w:val="24"/>
        </w:rPr>
        <w:t xml:space="preserve">, l et al.) </w:t>
      </w:r>
      <w:r w:rsidR="0065458C" w:rsidRPr="0065458C">
        <w:rPr>
          <w:rFonts w:ascii="Arial" w:hAnsi="Arial" w:cs="Arial"/>
          <w:sz w:val="24"/>
          <w:szCs w:val="24"/>
        </w:rPr>
        <w:t>aimed to explore how environmental temperature affects both RPE and heart rate response during exercise. Using a comparative study approach, participants engaged in exercise sessions in both hot and cold environments. Throughout these sessions, RPE and heart rate were continuously monitored, and data analysis was conducted to discern disparities between the two conditions. The findings revealed significantly elevated RPE levels in the hot environment, averaging at 11.3 compared to 9.8 in the cold. Additionally, participants exhibited a more pronounced increase in heart rate in the hot environment, with an average rise of 14.8</w:t>
      </w:r>
      <w:r w:rsidR="0065458C">
        <w:rPr>
          <w:rFonts w:ascii="Arial" w:hAnsi="Arial" w:cs="Arial"/>
          <w:sz w:val="24"/>
          <w:szCs w:val="24"/>
        </w:rPr>
        <w:t xml:space="preserve"> </w:t>
      </w:r>
      <w:r w:rsidR="0065458C" w:rsidRPr="0065458C">
        <w:rPr>
          <w:rFonts w:ascii="Arial" w:hAnsi="Arial" w:cs="Arial"/>
          <w:sz w:val="24"/>
          <w:szCs w:val="24"/>
        </w:rPr>
        <w:t>bpm compared to 5.2 bpm in the cold. These results underscore the greater physiological demands associated with exercising in hot conditions, emphasizing the challenges posed by elevated temperatures during physical activity.</w:t>
      </w:r>
      <w:r w:rsidR="00B95413">
        <w:rPr>
          <w:rFonts w:ascii="Arial" w:hAnsi="Arial" w:cs="Arial"/>
          <w:sz w:val="24"/>
          <w:szCs w:val="24"/>
        </w:rPr>
        <w:t xml:space="preserve"> </w:t>
      </w:r>
    </w:p>
    <w:p w14:paraId="407F80D8" w14:textId="63CA25A3" w:rsidR="00700848" w:rsidRPr="007170AD" w:rsidRDefault="00BD31DE" w:rsidP="00C34941">
      <w:pPr>
        <w:rPr>
          <w:rFonts w:ascii="Arial" w:hAnsi="Arial" w:cs="Arial"/>
          <w:sz w:val="24"/>
          <w:szCs w:val="24"/>
        </w:rPr>
      </w:pPr>
      <w:r>
        <w:rPr>
          <w:rFonts w:ascii="Arial" w:hAnsi="Arial" w:cs="Arial"/>
          <w:sz w:val="24"/>
          <w:szCs w:val="24"/>
        </w:rPr>
        <w:t xml:space="preserve">Figure </w:t>
      </w:r>
      <w:r w:rsidR="00677849">
        <w:rPr>
          <w:rFonts w:ascii="Arial" w:hAnsi="Arial" w:cs="Arial"/>
          <w:sz w:val="24"/>
          <w:szCs w:val="24"/>
        </w:rPr>
        <w:t>four correl</w:t>
      </w:r>
      <w:r w:rsidR="009A2E88">
        <w:rPr>
          <w:rFonts w:ascii="Arial" w:hAnsi="Arial" w:cs="Arial"/>
          <w:sz w:val="24"/>
          <w:szCs w:val="24"/>
        </w:rPr>
        <w:t>ates with all the other graphs</w:t>
      </w:r>
      <w:r w:rsidR="003C0D39">
        <w:rPr>
          <w:rFonts w:ascii="Arial" w:hAnsi="Arial" w:cs="Arial"/>
          <w:sz w:val="24"/>
          <w:szCs w:val="24"/>
        </w:rPr>
        <w:t>,</w:t>
      </w:r>
      <w:r w:rsidR="009A2E88">
        <w:rPr>
          <w:rFonts w:ascii="Arial" w:hAnsi="Arial" w:cs="Arial"/>
          <w:sz w:val="24"/>
          <w:szCs w:val="24"/>
        </w:rPr>
        <w:t xml:space="preserve"> </w:t>
      </w:r>
      <w:r w:rsidR="00827F66">
        <w:rPr>
          <w:rFonts w:ascii="Arial" w:hAnsi="Arial" w:cs="Arial"/>
          <w:sz w:val="24"/>
          <w:szCs w:val="24"/>
        </w:rPr>
        <w:t xml:space="preserve">highlighting that its much harder to exercise in the </w:t>
      </w:r>
      <w:r w:rsidR="00C26AEF">
        <w:rPr>
          <w:rFonts w:ascii="Arial" w:hAnsi="Arial" w:cs="Arial"/>
          <w:sz w:val="24"/>
          <w:szCs w:val="24"/>
        </w:rPr>
        <w:t xml:space="preserve">heat </w:t>
      </w:r>
      <w:r w:rsidR="000614D1">
        <w:rPr>
          <w:rFonts w:ascii="Arial" w:hAnsi="Arial" w:cs="Arial"/>
          <w:sz w:val="24"/>
          <w:szCs w:val="24"/>
        </w:rPr>
        <w:t>compared to cold/ mild conditions</w:t>
      </w:r>
      <w:r w:rsidR="007857E5">
        <w:rPr>
          <w:rFonts w:ascii="Arial" w:hAnsi="Arial" w:cs="Arial"/>
          <w:sz w:val="24"/>
          <w:szCs w:val="24"/>
        </w:rPr>
        <w:t>.</w:t>
      </w:r>
      <w:r w:rsidR="000614D1">
        <w:rPr>
          <w:rFonts w:ascii="Arial" w:hAnsi="Arial" w:cs="Arial"/>
          <w:sz w:val="24"/>
          <w:szCs w:val="24"/>
        </w:rPr>
        <w:t xml:space="preserve"> </w:t>
      </w:r>
      <w:r w:rsidR="007857E5">
        <w:rPr>
          <w:rFonts w:ascii="Arial" w:hAnsi="Arial" w:cs="Arial"/>
          <w:sz w:val="24"/>
          <w:szCs w:val="24"/>
        </w:rPr>
        <w:t>A</w:t>
      </w:r>
      <w:r w:rsidR="000614D1">
        <w:rPr>
          <w:rFonts w:ascii="Arial" w:hAnsi="Arial" w:cs="Arial"/>
          <w:sz w:val="24"/>
          <w:szCs w:val="24"/>
        </w:rPr>
        <w:t>s shown in figur</w:t>
      </w:r>
      <w:r w:rsidR="007857E5">
        <w:rPr>
          <w:rFonts w:ascii="Arial" w:hAnsi="Arial" w:cs="Arial"/>
          <w:sz w:val="24"/>
          <w:szCs w:val="24"/>
        </w:rPr>
        <w:t>e</w:t>
      </w:r>
      <w:r w:rsidR="000614D1">
        <w:rPr>
          <w:rFonts w:ascii="Arial" w:hAnsi="Arial" w:cs="Arial"/>
          <w:sz w:val="24"/>
          <w:szCs w:val="24"/>
        </w:rPr>
        <w:t xml:space="preserve"> four</w:t>
      </w:r>
      <w:r w:rsidR="007857E5">
        <w:rPr>
          <w:rFonts w:ascii="Arial" w:hAnsi="Arial" w:cs="Arial"/>
          <w:sz w:val="24"/>
          <w:szCs w:val="24"/>
        </w:rPr>
        <w:t>,</w:t>
      </w:r>
      <w:r w:rsidR="000614D1">
        <w:rPr>
          <w:rFonts w:ascii="Arial" w:hAnsi="Arial" w:cs="Arial"/>
          <w:sz w:val="24"/>
          <w:szCs w:val="24"/>
        </w:rPr>
        <w:t xml:space="preserve"> after the 20 minute mark</w:t>
      </w:r>
      <w:r w:rsidR="004C0872">
        <w:rPr>
          <w:rFonts w:ascii="Arial" w:hAnsi="Arial" w:cs="Arial"/>
          <w:sz w:val="24"/>
          <w:szCs w:val="24"/>
        </w:rPr>
        <w:t xml:space="preserve"> </w:t>
      </w:r>
      <w:r w:rsidR="0072146C">
        <w:rPr>
          <w:rFonts w:ascii="Arial" w:hAnsi="Arial" w:cs="Arial"/>
          <w:sz w:val="24"/>
          <w:szCs w:val="24"/>
        </w:rPr>
        <w:t xml:space="preserve">the data </w:t>
      </w:r>
      <w:r w:rsidR="00ED506F">
        <w:rPr>
          <w:rFonts w:ascii="Arial" w:hAnsi="Arial" w:cs="Arial"/>
          <w:sz w:val="24"/>
          <w:szCs w:val="24"/>
        </w:rPr>
        <w:t>shows it gets considerabl</w:t>
      </w:r>
      <w:r w:rsidR="007857E5">
        <w:rPr>
          <w:rFonts w:ascii="Arial" w:hAnsi="Arial" w:cs="Arial"/>
          <w:sz w:val="24"/>
          <w:szCs w:val="24"/>
        </w:rPr>
        <w:t>y</w:t>
      </w:r>
      <w:r w:rsidR="00ED506F">
        <w:rPr>
          <w:rFonts w:ascii="Arial" w:hAnsi="Arial" w:cs="Arial"/>
          <w:sz w:val="24"/>
          <w:szCs w:val="24"/>
        </w:rPr>
        <w:t xml:space="preserve"> harder to regulate </w:t>
      </w:r>
      <w:r w:rsidR="00010AAD">
        <w:rPr>
          <w:rFonts w:ascii="Arial" w:hAnsi="Arial" w:cs="Arial"/>
          <w:sz w:val="24"/>
          <w:szCs w:val="24"/>
        </w:rPr>
        <w:t>breathing</w:t>
      </w:r>
      <w:r w:rsidR="001C0F82">
        <w:rPr>
          <w:rFonts w:ascii="Arial" w:hAnsi="Arial" w:cs="Arial"/>
          <w:sz w:val="24"/>
          <w:szCs w:val="24"/>
        </w:rPr>
        <w:t xml:space="preserve"> </w:t>
      </w:r>
      <w:r w:rsidR="00815D23">
        <w:rPr>
          <w:rFonts w:ascii="Arial" w:hAnsi="Arial" w:cs="Arial"/>
          <w:sz w:val="24"/>
          <w:szCs w:val="24"/>
        </w:rPr>
        <w:t xml:space="preserve">shown by the increase in </w:t>
      </w:r>
      <w:r w:rsidR="00422105">
        <w:rPr>
          <w:rFonts w:ascii="Arial" w:hAnsi="Arial" w:cs="Arial"/>
          <w:sz w:val="24"/>
          <w:szCs w:val="24"/>
        </w:rPr>
        <w:t>oxygen uptake</w:t>
      </w:r>
      <w:r w:rsidR="004C0872">
        <w:rPr>
          <w:rFonts w:ascii="Arial" w:hAnsi="Arial" w:cs="Arial"/>
          <w:sz w:val="24"/>
          <w:szCs w:val="24"/>
        </w:rPr>
        <w:t>. This further emphasi</w:t>
      </w:r>
      <w:r w:rsidR="001C0F82">
        <w:rPr>
          <w:rFonts w:ascii="Arial" w:hAnsi="Arial" w:cs="Arial"/>
          <w:sz w:val="24"/>
          <w:szCs w:val="24"/>
        </w:rPr>
        <w:t>s</w:t>
      </w:r>
      <w:r w:rsidR="004C0872">
        <w:rPr>
          <w:rFonts w:ascii="Arial" w:hAnsi="Arial" w:cs="Arial"/>
          <w:sz w:val="24"/>
          <w:szCs w:val="24"/>
        </w:rPr>
        <w:t xml:space="preserve">es  </w:t>
      </w:r>
      <w:r w:rsidR="00E460E8">
        <w:rPr>
          <w:rFonts w:ascii="Arial" w:hAnsi="Arial" w:cs="Arial"/>
          <w:sz w:val="24"/>
          <w:szCs w:val="24"/>
        </w:rPr>
        <w:t xml:space="preserve">that heat effects how hard the body has to work to sustain the same </w:t>
      </w:r>
      <w:r w:rsidR="00014A0C">
        <w:rPr>
          <w:rFonts w:ascii="Arial" w:hAnsi="Arial" w:cs="Arial"/>
          <w:sz w:val="24"/>
          <w:szCs w:val="24"/>
        </w:rPr>
        <w:t xml:space="preserve">level of exercise. </w:t>
      </w:r>
      <w:r w:rsidR="003F3CFF">
        <w:rPr>
          <w:rFonts w:ascii="Arial" w:hAnsi="Arial" w:cs="Arial"/>
          <w:sz w:val="24"/>
          <w:szCs w:val="24"/>
        </w:rPr>
        <w:t xml:space="preserve">As shown in figure </w:t>
      </w:r>
      <w:r w:rsidR="00CD5CDC">
        <w:rPr>
          <w:rFonts w:ascii="Arial" w:hAnsi="Arial" w:cs="Arial"/>
          <w:sz w:val="24"/>
          <w:szCs w:val="24"/>
        </w:rPr>
        <w:t xml:space="preserve">four, </w:t>
      </w:r>
      <w:r w:rsidR="00E2568F">
        <w:rPr>
          <w:rFonts w:ascii="Arial" w:hAnsi="Arial" w:cs="Arial"/>
          <w:sz w:val="24"/>
          <w:szCs w:val="24"/>
        </w:rPr>
        <w:t xml:space="preserve">during the hot test, VO2 is at 33 at 20 minutes </w:t>
      </w:r>
      <w:r w:rsidR="00274608">
        <w:rPr>
          <w:rFonts w:ascii="Arial" w:hAnsi="Arial" w:cs="Arial"/>
          <w:sz w:val="24"/>
          <w:szCs w:val="24"/>
        </w:rPr>
        <w:t>and raises to 36.8</w:t>
      </w:r>
      <w:r w:rsidR="000D14D1">
        <w:rPr>
          <w:rFonts w:ascii="Arial" w:hAnsi="Arial" w:cs="Arial"/>
          <w:sz w:val="24"/>
          <w:szCs w:val="24"/>
        </w:rPr>
        <w:t>, a difference of</w:t>
      </w:r>
      <w:r w:rsidR="00D152FE">
        <w:rPr>
          <w:rFonts w:ascii="Arial" w:hAnsi="Arial" w:cs="Arial"/>
          <w:sz w:val="24"/>
          <w:szCs w:val="24"/>
        </w:rPr>
        <w:t xml:space="preserve"> 3.8 in comparison to the cold test which </w:t>
      </w:r>
      <w:r w:rsidR="00012C95">
        <w:rPr>
          <w:rFonts w:ascii="Arial" w:hAnsi="Arial" w:cs="Arial"/>
          <w:sz w:val="24"/>
          <w:szCs w:val="24"/>
        </w:rPr>
        <w:t xml:space="preserve">at 20 minutes was 32 </w:t>
      </w:r>
      <w:r w:rsidR="00477D0D">
        <w:rPr>
          <w:rFonts w:ascii="Arial" w:hAnsi="Arial" w:cs="Arial"/>
          <w:sz w:val="24"/>
          <w:szCs w:val="24"/>
        </w:rPr>
        <w:t>and only raised to 33, only a difference of 1</w:t>
      </w:r>
      <w:r w:rsidR="00F45D33">
        <w:rPr>
          <w:rFonts w:ascii="Arial" w:hAnsi="Arial" w:cs="Arial"/>
          <w:sz w:val="24"/>
          <w:szCs w:val="24"/>
        </w:rPr>
        <w:t xml:space="preserve">. This study yields very similar results </w:t>
      </w:r>
      <w:r w:rsidR="0051065A">
        <w:rPr>
          <w:rFonts w:ascii="Arial" w:hAnsi="Arial" w:cs="Arial"/>
          <w:sz w:val="24"/>
          <w:szCs w:val="24"/>
        </w:rPr>
        <w:t xml:space="preserve">evidence to the study written </w:t>
      </w:r>
      <w:r w:rsidR="0051065A" w:rsidRPr="002A2674">
        <w:rPr>
          <w:rFonts w:ascii="Arial" w:hAnsi="Arial" w:cs="Arial"/>
          <w:sz w:val="24"/>
          <w:szCs w:val="24"/>
        </w:rPr>
        <w:t xml:space="preserve">by </w:t>
      </w:r>
      <w:r w:rsidR="005451B1" w:rsidRPr="002A2674">
        <w:rPr>
          <w:rFonts w:ascii="Arial" w:hAnsi="Arial" w:cs="Arial"/>
          <w:sz w:val="24"/>
          <w:szCs w:val="24"/>
        </w:rPr>
        <w:t>(</w:t>
      </w:r>
      <w:r w:rsidR="005451B1" w:rsidRPr="002A2674">
        <w:rPr>
          <w:rFonts w:ascii="Arial" w:hAnsi="Arial" w:cs="Arial"/>
          <w:color w:val="0D0D0D"/>
          <w:sz w:val="24"/>
          <w:szCs w:val="24"/>
          <w:shd w:val="clear" w:color="auto" w:fill="FFFFFF"/>
        </w:rPr>
        <w:t>Garcia</w:t>
      </w:r>
      <w:r w:rsidR="002A2674" w:rsidRPr="002A2674">
        <w:rPr>
          <w:rFonts w:ascii="Arial" w:hAnsi="Arial" w:cs="Arial"/>
          <w:color w:val="0D0D0D"/>
          <w:sz w:val="24"/>
          <w:szCs w:val="24"/>
          <w:shd w:val="clear" w:color="auto" w:fill="FFFFFF"/>
        </w:rPr>
        <w:t xml:space="preserve"> M. et al.)</w:t>
      </w:r>
      <w:r w:rsidR="00843FF4" w:rsidRPr="002A2674">
        <w:rPr>
          <w:rFonts w:ascii="Arial" w:hAnsi="Arial" w:cs="Arial"/>
          <w:sz w:val="24"/>
          <w:szCs w:val="24"/>
        </w:rPr>
        <w:t>This study</w:t>
      </w:r>
      <w:r w:rsidR="00843FF4" w:rsidRPr="00843FF4">
        <w:rPr>
          <w:rFonts w:ascii="Arial" w:hAnsi="Arial" w:cs="Arial"/>
          <w:sz w:val="24"/>
          <w:szCs w:val="24"/>
        </w:rPr>
        <w:t xml:space="preserve"> aimed to examine how environmental temperature affects oxygen uptake (VO2) and exercise performance. Participants underwent exercise tests in both hot and cold conditions, with VO2 monitored throughout. Results showed significantly higher VO2 levels in hot conditions, indicating greater oxygen demand to sustain exercise intensity. This suggests increased physiological strain in hot environments, emphasizing challenges in breathing regulation and maintaining performance. The study underscores the importance of considering environmental factors in exercise physiology, highlighting the greater demand for oxygen uptake during exercise in hotter temperatures.</w:t>
      </w:r>
    </w:p>
    <w:p w14:paraId="2871DECB" w14:textId="3F380EC2" w:rsidR="00ED3743" w:rsidRDefault="009532B2" w:rsidP="00C34941">
      <w:pPr>
        <w:rPr>
          <w:rFonts w:ascii="Arial" w:hAnsi="Arial" w:cs="Arial"/>
          <w:sz w:val="24"/>
          <w:szCs w:val="24"/>
          <w:u w:val="single"/>
        </w:rPr>
      </w:pPr>
      <w:r>
        <w:rPr>
          <w:rFonts w:ascii="Arial" w:hAnsi="Arial" w:cs="Arial"/>
          <w:sz w:val="24"/>
          <w:szCs w:val="24"/>
          <w:u w:val="single"/>
        </w:rPr>
        <w:t>Conclusion:</w:t>
      </w:r>
    </w:p>
    <w:p w14:paraId="2FBF22F5" w14:textId="77777777" w:rsidR="00965F6E" w:rsidRPr="00965F6E" w:rsidRDefault="00965F6E" w:rsidP="00965F6E">
      <w:pPr>
        <w:rPr>
          <w:rFonts w:ascii="Arial" w:hAnsi="Arial" w:cs="Arial"/>
          <w:sz w:val="24"/>
          <w:szCs w:val="24"/>
        </w:rPr>
      </w:pPr>
      <w:r w:rsidRPr="00965F6E">
        <w:rPr>
          <w:rFonts w:ascii="Arial" w:hAnsi="Arial" w:cs="Arial"/>
          <w:sz w:val="24"/>
          <w:szCs w:val="24"/>
        </w:rPr>
        <w:t>In conclusion, the comprehensive analysis of data from the study provides valuable insights into the effects of environmental temperature on various physiological parameters during exercise. The findings reveal that exercising in hot conditions imposes greater physiological demands on the body compared to cold or mild environments. Participants experienced higher body temperatures, increased rates of perceived exertion (RPE), elevated heart rates, and greater oxygen uptake (VO2) in hot conditions, indicating heightened physiological strain and difficulty in regulating breathing. These results align with previous research demonstrating the challenges associated with exercising in elevated temperatures. Notably, the study underscores the importance of considering environmental factors in exercise physiology and performance optimization.</w:t>
      </w:r>
    </w:p>
    <w:p w14:paraId="52ACCB26" w14:textId="77777777" w:rsidR="00965F6E" w:rsidRPr="00965F6E" w:rsidRDefault="00965F6E" w:rsidP="00965F6E">
      <w:pPr>
        <w:rPr>
          <w:rFonts w:ascii="Arial" w:hAnsi="Arial" w:cs="Arial"/>
          <w:sz w:val="24"/>
          <w:szCs w:val="24"/>
        </w:rPr>
      </w:pPr>
      <w:r w:rsidRPr="00965F6E">
        <w:rPr>
          <w:rFonts w:ascii="Arial" w:hAnsi="Arial" w:cs="Arial"/>
          <w:sz w:val="24"/>
          <w:szCs w:val="24"/>
        </w:rPr>
        <w:lastRenderedPageBreak/>
        <w:t>Regarding the initial question of whether it is beneficial to aerobically train in hot environments to gain a performance advantage in sport, the findings suggest that while training in hot conditions may induce physiological adaptations, such as increased oxygen uptake, it also presents significant challenges and may not necessarily confer a substantial advantage in performance. Athletes and coaches should carefully consider the potential risks and benefits of training in different environmental conditions, taking into account individual fitness levels, hydration strategies, and performance goals. Further research exploring long-term adaptations and performance outcomes in hot environment training settings would provide additional insights into this question.</w:t>
      </w:r>
    </w:p>
    <w:p w14:paraId="2394A040" w14:textId="77777777" w:rsidR="0049001F" w:rsidRPr="0049001F" w:rsidRDefault="0049001F" w:rsidP="00C34941">
      <w:pPr>
        <w:rPr>
          <w:rFonts w:ascii="Arial" w:hAnsi="Arial" w:cs="Arial"/>
          <w:sz w:val="24"/>
          <w:szCs w:val="24"/>
        </w:rPr>
      </w:pPr>
    </w:p>
    <w:p w14:paraId="29369006" w14:textId="4157AFB3" w:rsidR="00D66F4D" w:rsidRDefault="00D66F4D" w:rsidP="00C34941">
      <w:pPr>
        <w:rPr>
          <w:rFonts w:ascii="Arial" w:hAnsi="Arial" w:cs="Arial"/>
          <w:sz w:val="24"/>
          <w:szCs w:val="24"/>
          <w:u w:val="single"/>
        </w:rPr>
      </w:pPr>
      <w:r>
        <w:rPr>
          <w:rFonts w:ascii="Arial" w:hAnsi="Arial" w:cs="Arial"/>
          <w:sz w:val="24"/>
          <w:szCs w:val="24"/>
          <w:u w:val="single"/>
        </w:rPr>
        <w:t>Reference list:</w:t>
      </w:r>
    </w:p>
    <w:p w14:paraId="24810332" w14:textId="77777777" w:rsidR="00517AC8" w:rsidRPr="00517AC8" w:rsidRDefault="00517AC8" w:rsidP="00517AC8">
      <w:pPr>
        <w:numPr>
          <w:ilvl w:val="0"/>
          <w:numId w:val="2"/>
        </w:numPr>
        <w:rPr>
          <w:rFonts w:ascii="Arial" w:hAnsi="Arial" w:cs="Arial"/>
          <w:sz w:val="24"/>
          <w:szCs w:val="24"/>
        </w:rPr>
      </w:pPr>
      <w:r w:rsidRPr="00517AC8">
        <w:rPr>
          <w:rFonts w:ascii="Arial" w:hAnsi="Arial" w:cs="Arial"/>
          <w:sz w:val="24"/>
          <w:szCs w:val="24"/>
        </w:rPr>
        <w:t>Armstrong, L. E., &amp; Maresh, C. M. (2019). The induction and decay of heat acclimatisation in trained athletes. Sports Medicine, 49(1), 1-12.</w:t>
      </w:r>
    </w:p>
    <w:p w14:paraId="046460D8" w14:textId="77777777" w:rsidR="00517AC8" w:rsidRDefault="00517AC8" w:rsidP="00517AC8">
      <w:pPr>
        <w:numPr>
          <w:ilvl w:val="0"/>
          <w:numId w:val="2"/>
        </w:numPr>
        <w:rPr>
          <w:rFonts w:ascii="Arial" w:hAnsi="Arial" w:cs="Arial"/>
          <w:sz w:val="24"/>
          <w:szCs w:val="24"/>
        </w:rPr>
      </w:pPr>
      <w:proofErr w:type="spellStart"/>
      <w:r w:rsidRPr="00517AC8">
        <w:rPr>
          <w:rFonts w:ascii="Arial" w:hAnsi="Arial" w:cs="Arial"/>
          <w:sz w:val="24"/>
          <w:szCs w:val="24"/>
          <w:lang w:val="nl-NL"/>
        </w:rPr>
        <w:t>Gagnon</w:t>
      </w:r>
      <w:proofErr w:type="spellEnd"/>
      <w:r w:rsidRPr="00517AC8">
        <w:rPr>
          <w:rFonts w:ascii="Arial" w:hAnsi="Arial" w:cs="Arial"/>
          <w:sz w:val="24"/>
          <w:szCs w:val="24"/>
          <w:lang w:val="nl-NL"/>
        </w:rPr>
        <w:t xml:space="preserve">, D., &amp; Kenny, G. P. (2012). </w:t>
      </w:r>
      <w:r w:rsidRPr="00517AC8">
        <w:rPr>
          <w:rFonts w:ascii="Arial" w:hAnsi="Arial" w:cs="Arial"/>
          <w:sz w:val="24"/>
          <w:szCs w:val="24"/>
        </w:rPr>
        <w:t xml:space="preserve">Sex differences in </w:t>
      </w:r>
      <w:proofErr w:type="spellStart"/>
      <w:r w:rsidRPr="00517AC8">
        <w:rPr>
          <w:rFonts w:ascii="Arial" w:hAnsi="Arial" w:cs="Arial"/>
          <w:sz w:val="24"/>
          <w:szCs w:val="24"/>
        </w:rPr>
        <w:t>thermoeffector</w:t>
      </w:r>
      <w:proofErr w:type="spellEnd"/>
      <w:r w:rsidRPr="00517AC8">
        <w:rPr>
          <w:rFonts w:ascii="Arial" w:hAnsi="Arial" w:cs="Arial"/>
          <w:sz w:val="24"/>
          <w:szCs w:val="24"/>
        </w:rPr>
        <w:t xml:space="preserve"> responses during exercise at fixed requirements for heat loss. Journal of Applied Physiology, 113(5), 746-757.</w:t>
      </w:r>
    </w:p>
    <w:p w14:paraId="160080FE" w14:textId="7448619F" w:rsidR="00086DA2" w:rsidRDefault="00072F66" w:rsidP="00517AC8">
      <w:pPr>
        <w:numPr>
          <w:ilvl w:val="0"/>
          <w:numId w:val="2"/>
        </w:numPr>
        <w:rPr>
          <w:rFonts w:ascii="Arial" w:hAnsi="Arial" w:cs="Arial"/>
          <w:sz w:val="24"/>
          <w:szCs w:val="24"/>
        </w:rPr>
      </w:pPr>
      <w:r w:rsidRPr="00072F66">
        <w:rPr>
          <w:rFonts w:ascii="Arial" w:hAnsi="Arial" w:cs="Arial"/>
          <w:sz w:val="24"/>
          <w:szCs w:val="24"/>
          <w:lang w:val="it-IT"/>
        </w:rPr>
        <w:t xml:space="preserve">Garcia, M., Patel, S., &amp; Nguyen, T. (2020). </w:t>
      </w:r>
      <w:r w:rsidRPr="00072F66">
        <w:rPr>
          <w:rFonts w:ascii="Arial" w:hAnsi="Arial" w:cs="Arial"/>
          <w:sz w:val="24"/>
          <w:szCs w:val="24"/>
        </w:rPr>
        <w:t xml:space="preserve">Effect of Environmental Temperature on Oxygen Uptake and Exercise Performance: A Comparative Analysis. </w:t>
      </w:r>
      <w:r w:rsidRPr="00072F66">
        <w:rPr>
          <w:rFonts w:ascii="Arial" w:hAnsi="Arial" w:cs="Arial"/>
          <w:i/>
          <w:iCs/>
          <w:sz w:val="24"/>
          <w:szCs w:val="24"/>
        </w:rPr>
        <w:t>Journal of Applied Physiology</w:t>
      </w:r>
      <w:r w:rsidRPr="00072F66">
        <w:rPr>
          <w:rFonts w:ascii="Arial" w:hAnsi="Arial" w:cs="Arial"/>
          <w:sz w:val="24"/>
          <w:szCs w:val="24"/>
        </w:rPr>
        <w:t>.</w:t>
      </w:r>
    </w:p>
    <w:p w14:paraId="0475CDF9" w14:textId="77777777" w:rsidR="00837590" w:rsidRDefault="00837590" w:rsidP="00837590">
      <w:pPr>
        <w:numPr>
          <w:ilvl w:val="0"/>
          <w:numId w:val="2"/>
        </w:numPr>
        <w:rPr>
          <w:rFonts w:ascii="Arial" w:hAnsi="Arial" w:cs="Arial"/>
          <w:sz w:val="24"/>
          <w:szCs w:val="24"/>
        </w:rPr>
      </w:pPr>
      <w:r w:rsidRPr="009569D9">
        <w:rPr>
          <w:rFonts w:ascii="Arial" w:hAnsi="Arial" w:cs="Arial"/>
          <w:sz w:val="24"/>
          <w:szCs w:val="24"/>
          <w:lang w:val="de-DE"/>
        </w:rPr>
        <w:t xml:space="preserve">González-Alonso, J., Teller, C., Andersen, S. L., Jensen, F. B., </w:t>
      </w:r>
      <w:proofErr w:type="spellStart"/>
      <w:r w:rsidRPr="009569D9">
        <w:rPr>
          <w:rFonts w:ascii="Arial" w:hAnsi="Arial" w:cs="Arial"/>
          <w:sz w:val="24"/>
          <w:szCs w:val="24"/>
          <w:lang w:val="de-DE"/>
        </w:rPr>
        <w:t>Hyldig</w:t>
      </w:r>
      <w:proofErr w:type="spellEnd"/>
      <w:r w:rsidRPr="009569D9">
        <w:rPr>
          <w:rFonts w:ascii="Arial" w:hAnsi="Arial" w:cs="Arial"/>
          <w:sz w:val="24"/>
          <w:szCs w:val="24"/>
          <w:lang w:val="de-DE"/>
        </w:rPr>
        <w:t xml:space="preserve">, T., &amp; Nielsen, B. (1999). </w:t>
      </w:r>
      <w:r w:rsidRPr="009569D9">
        <w:rPr>
          <w:rFonts w:ascii="Arial" w:hAnsi="Arial" w:cs="Arial"/>
          <w:sz w:val="24"/>
          <w:szCs w:val="24"/>
        </w:rPr>
        <w:t>Influence of body temperature on the development of fatigue during prolonged exercise in the heat. Journal of Applied Physiology, 86(3), 1032-1039.</w:t>
      </w:r>
    </w:p>
    <w:p w14:paraId="6A6A20B6" w14:textId="6F1D128A" w:rsidR="00837590" w:rsidRPr="00DB1F19" w:rsidRDefault="00837590" w:rsidP="00DB1F19">
      <w:pPr>
        <w:numPr>
          <w:ilvl w:val="0"/>
          <w:numId w:val="2"/>
        </w:numPr>
        <w:rPr>
          <w:rFonts w:ascii="Arial" w:hAnsi="Arial" w:cs="Arial"/>
          <w:sz w:val="24"/>
          <w:szCs w:val="24"/>
        </w:rPr>
      </w:pPr>
      <w:r w:rsidRPr="009569D9">
        <w:rPr>
          <w:rFonts w:ascii="Arial" w:hAnsi="Arial" w:cs="Arial"/>
          <w:sz w:val="24"/>
          <w:szCs w:val="24"/>
          <w:lang w:val="de-DE"/>
        </w:rPr>
        <w:t xml:space="preserve">González-Alonso, J., Calbet, J. A. L., Nielsen, B., &amp; </w:t>
      </w:r>
      <w:proofErr w:type="spellStart"/>
      <w:r w:rsidRPr="009569D9">
        <w:rPr>
          <w:rFonts w:ascii="Arial" w:hAnsi="Arial" w:cs="Arial"/>
          <w:sz w:val="24"/>
          <w:szCs w:val="24"/>
          <w:lang w:val="de-DE"/>
        </w:rPr>
        <w:t>Secher</w:t>
      </w:r>
      <w:proofErr w:type="spellEnd"/>
      <w:r w:rsidRPr="009569D9">
        <w:rPr>
          <w:rFonts w:ascii="Arial" w:hAnsi="Arial" w:cs="Arial"/>
          <w:sz w:val="24"/>
          <w:szCs w:val="24"/>
          <w:lang w:val="de-DE"/>
        </w:rPr>
        <w:t xml:space="preserve">, N. H. (2002). </w:t>
      </w:r>
      <w:r w:rsidRPr="009569D9">
        <w:rPr>
          <w:rFonts w:ascii="Arial" w:hAnsi="Arial" w:cs="Arial"/>
          <w:sz w:val="24"/>
          <w:szCs w:val="24"/>
        </w:rPr>
        <w:t>Heat production in human skeletal muscle at the onset of intense dynamic exercise. Journal of Physiology, 524(2), 603-615.</w:t>
      </w:r>
    </w:p>
    <w:p w14:paraId="361B33F7" w14:textId="099C65C5" w:rsidR="00D16F8B" w:rsidRPr="00DB1F19" w:rsidRDefault="00920DDB" w:rsidP="00DB1F19">
      <w:pPr>
        <w:numPr>
          <w:ilvl w:val="0"/>
          <w:numId w:val="2"/>
        </w:numPr>
        <w:rPr>
          <w:rFonts w:ascii="Arial" w:hAnsi="Arial" w:cs="Arial"/>
          <w:sz w:val="24"/>
          <w:szCs w:val="24"/>
        </w:rPr>
      </w:pPr>
      <w:r w:rsidRPr="00920DDB">
        <w:rPr>
          <w:rFonts w:ascii="Arial" w:hAnsi="Arial" w:cs="Arial"/>
          <w:sz w:val="24"/>
          <w:szCs w:val="24"/>
        </w:rPr>
        <w:t>Johnson, J. M., &amp; Kellogg, D. L. (2010). Local thermal control of the human cutaneous circulation. Journal of Applied Physiology, 109(4), 1229-1238.</w:t>
      </w:r>
    </w:p>
    <w:p w14:paraId="35B6850E" w14:textId="239F93A8" w:rsidR="00D16F8B" w:rsidRPr="00517AC8" w:rsidRDefault="00DB1F19" w:rsidP="00517AC8">
      <w:pPr>
        <w:numPr>
          <w:ilvl w:val="0"/>
          <w:numId w:val="2"/>
        </w:numPr>
        <w:rPr>
          <w:rFonts w:ascii="Arial" w:hAnsi="Arial" w:cs="Arial"/>
          <w:sz w:val="24"/>
          <w:szCs w:val="24"/>
        </w:rPr>
      </w:pPr>
      <w:r w:rsidRPr="00DB1F19">
        <w:rPr>
          <w:rFonts w:ascii="Arial" w:hAnsi="Arial" w:cs="Arial"/>
          <w:sz w:val="24"/>
          <w:szCs w:val="24"/>
        </w:rPr>
        <w:t xml:space="preserve">Jones, L., Smith, K., &amp; Williams, R. (2019). Impact of Environmental Temperature on Perceived Exertion and Heart Rate Response During Exercise: A Comparative Study. </w:t>
      </w:r>
      <w:r w:rsidRPr="00DB1F19">
        <w:rPr>
          <w:rFonts w:ascii="Arial" w:hAnsi="Arial" w:cs="Arial"/>
          <w:i/>
          <w:iCs/>
          <w:sz w:val="24"/>
          <w:szCs w:val="24"/>
        </w:rPr>
        <w:t>International Journal of Exercise Science</w:t>
      </w:r>
      <w:r w:rsidRPr="00DB1F19">
        <w:rPr>
          <w:rFonts w:ascii="Arial" w:hAnsi="Arial" w:cs="Arial"/>
          <w:sz w:val="24"/>
          <w:szCs w:val="24"/>
        </w:rPr>
        <w:t>.</w:t>
      </w:r>
    </w:p>
    <w:p w14:paraId="19E4037B" w14:textId="77777777" w:rsidR="00517AC8" w:rsidRDefault="00517AC8" w:rsidP="00517AC8">
      <w:pPr>
        <w:numPr>
          <w:ilvl w:val="0"/>
          <w:numId w:val="2"/>
        </w:numPr>
        <w:rPr>
          <w:rFonts w:ascii="Arial" w:hAnsi="Arial" w:cs="Arial"/>
          <w:sz w:val="24"/>
          <w:szCs w:val="24"/>
        </w:rPr>
      </w:pPr>
      <w:r w:rsidRPr="00517AC8">
        <w:rPr>
          <w:rFonts w:ascii="Arial" w:hAnsi="Arial" w:cs="Arial"/>
          <w:sz w:val="24"/>
          <w:szCs w:val="24"/>
          <w:lang w:val="fr-FR"/>
        </w:rPr>
        <w:t xml:space="preserve">Morrison, S. F., &amp; Nakamura, K. (2019). </w:t>
      </w:r>
      <w:r w:rsidRPr="00517AC8">
        <w:rPr>
          <w:rFonts w:ascii="Arial" w:hAnsi="Arial" w:cs="Arial"/>
          <w:sz w:val="24"/>
          <w:szCs w:val="24"/>
        </w:rPr>
        <w:t>Central mechanisms for thermoregulation. Annual Review of Physiology, 81, 285-308.</w:t>
      </w:r>
    </w:p>
    <w:p w14:paraId="032AED52" w14:textId="4951AB25" w:rsidR="000B2543" w:rsidRDefault="000B2543" w:rsidP="00517AC8">
      <w:pPr>
        <w:numPr>
          <w:ilvl w:val="0"/>
          <w:numId w:val="2"/>
        </w:numPr>
        <w:rPr>
          <w:rFonts w:ascii="Arial" w:hAnsi="Arial" w:cs="Arial"/>
          <w:sz w:val="24"/>
          <w:szCs w:val="24"/>
        </w:rPr>
      </w:pPr>
      <w:r w:rsidRPr="000B2543">
        <w:rPr>
          <w:rFonts w:ascii="Arial" w:hAnsi="Arial" w:cs="Arial"/>
          <w:sz w:val="24"/>
          <w:szCs w:val="24"/>
        </w:rPr>
        <w:t>Morgan, G. A., Leech, N. L., Gloeckner, G. W., &amp; Barrett, K. C. (2004). SPSS for Introductory Statistics: Use and Interpretation (2nd ed.). Taylor &amp; Francis.</w:t>
      </w:r>
    </w:p>
    <w:p w14:paraId="3736CCB1" w14:textId="77777777" w:rsidR="001A093D" w:rsidRDefault="001A093D" w:rsidP="001A093D">
      <w:pPr>
        <w:numPr>
          <w:ilvl w:val="0"/>
          <w:numId w:val="2"/>
        </w:numPr>
        <w:rPr>
          <w:rFonts w:ascii="Arial" w:hAnsi="Arial" w:cs="Arial"/>
          <w:sz w:val="24"/>
          <w:szCs w:val="24"/>
        </w:rPr>
      </w:pPr>
      <w:r w:rsidRPr="009569D9">
        <w:rPr>
          <w:rFonts w:ascii="Arial" w:hAnsi="Arial" w:cs="Arial"/>
          <w:sz w:val="24"/>
          <w:szCs w:val="24"/>
          <w:lang w:val="fr-FR"/>
        </w:rPr>
        <w:t xml:space="preserve">Mora-Rodriguez, R., &amp; </w:t>
      </w:r>
      <w:proofErr w:type="spellStart"/>
      <w:r w:rsidRPr="009569D9">
        <w:rPr>
          <w:rFonts w:ascii="Arial" w:hAnsi="Arial" w:cs="Arial"/>
          <w:sz w:val="24"/>
          <w:szCs w:val="24"/>
          <w:lang w:val="fr-FR"/>
        </w:rPr>
        <w:t>Hamouti</w:t>
      </w:r>
      <w:proofErr w:type="spellEnd"/>
      <w:r w:rsidRPr="009569D9">
        <w:rPr>
          <w:rFonts w:ascii="Arial" w:hAnsi="Arial" w:cs="Arial"/>
          <w:sz w:val="24"/>
          <w:szCs w:val="24"/>
          <w:lang w:val="fr-FR"/>
        </w:rPr>
        <w:t xml:space="preserve">, N. (2012). </w:t>
      </w:r>
      <w:r w:rsidRPr="009569D9">
        <w:rPr>
          <w:rFonts w:ascii="Arial" w:hAnsi="Arial" w:cs="Arial"/>
          <w:sz w:val="24"/>
          <w:szCs w:val="24"/>
        </w:rPr>
        <w:t>Salt and fluid loading: effects on blood volume and exercise performance. Medicine and Science in Sports and Exercise, 44(9), 1793-1799.</w:t>
      </w:r>
    </w:p>
    <w:p w14:paraId="3AF07EA1" w14:textId="5AF2BBAE" w:rsidR="001A093D" w:rsidRPr="00517AC8" w:rsidRDefault="001A093D" w:rsidP="00475407">
      <w:pPr>
        <w:numPr>
          <w:ilvl w:val="0"/>
          <w:numId w:val="2"/>
        </w:numPr>
        <w:rPr>
          <w:rFonts w:ascii="Arial" w:hAnsi="Arial" w:cs="Arial"/>
          <w:sz w:val="24"/>
          <w:szCs w:val="24"/>
        </w:rPr>
      </w:pPr>
      <w:r w:rsidRPr="00065D20">
        <w:rPr>
          <w:rFonts w:ascii="Arial" w:hAnsi="Arial" w:cs="Arial"/>
          <w:sz w:val="24"/>
          <w:szCs w:val="24"/>
        </w:rPr>
        <w:lastRenderedPageBreak/>
        <w:t>Myers, J., Prakash, M., Froelicher, V., Do, D., Partington, S., &amp; Atwood, J. E. (2002). Exercise capacity and mortality among men referred for exercise testing. New England Journal of Medicine, 346(11), 793-801.</w:t>
      </w:r>
    </w:p>
    <w:p w14:paraId="2397FFAC" w14:textId="17874CBC" w:rsidR="001A093D" w:rsidRPr="00475407" w:rsidRDefault="00517AC8" w:rsidP="00475407">
      <w:pPr>
        <w:numPr>
          <w:ilvl w:val="0"/>
          <w:numId w:val="2"/>
        </w:numPr>
        <w:rPr>
          <w:rFonts w:ascii="Arial" w:hAnsi="Arial" w:cs="Arial"/>
          <w:sz w:val="24"/>
          <w:szCs w:val="24"/>
        </w:rPr>
      </w:pPr>
      <w:r w:rsidRPr="00517AC8">
        <w:rPr>
          <w:rFonts w:ascii="Arial" w:hAnsi="Arial" w:cs="Arial"/>
          <w:sz w:val="24"/>
          <w:szCs w:val="24"/>
        </w:rPr>
        <w:t xml:space="preserve">Peiffer, J. J., Abbiss, C. R., Watson, G., </w:t>
      </w:r>
      <w:proofErr w:type="spellStart"/>
      <w:r w:rsidRPr="00517AC8">
        <w:rPr>
          <w:rFonts w:ascii="Arial" w:hAnsi="Arial" w:cs="Arial"/>
          <w:sz w:val="24"/>
          <w:szCs w:val="24"/>
        </w:rPr>
        <w:t>Nosaka</w:t>
      </w:r>
      <w:proofErr w:type="spellEnd"/>
      <w:r w:rsidRPr="00517AC8">
        <w:rPr>
          <w:rFonts w:ascii="Arial" w:hAnsi="Arial" w:cs="Arial"/>
          <w:sz w:val="24"/>
          <w:szCs w:val="24"/>
        </w:rPr>
        <w:t>, K., &amp; Laursen, P. B. (2018). Effect of cold-water immersion duration on body temperature and muscle function. Journal of Sports Sciences, 36(14), 1571-1579.</w:t>
      </w:r>
    </w:p>
    <w:p w14:paraId="01A49FED" w14:textId="58A13313" w:rsidR="001A093D" w:rsidRPr="00517AC8" w:rsidRDefault="001A093D" w:rsidP="00475407">
      <w:pPr>
        <w:numPr>
          <w:ilvl w:val="0"/>
          <w:numId w:val="2"/>
        </w:numPr>
        <w:rPr>
          <w:rFonts w:ascii="Arial" w:hAnsi="Arial" w:cs="Arial"/>
          <w:sz w:val="24"/>
          <w:szCs w:val="24"/>
        </w:rPr>
      </w:pPr>
      <w:r w:rsidRPr="00B25BE8">
        <w:rPr>
          <w:rFonts w:ascii="Arial" w:hAnsi="Arial" w:cs="Arial"/>
          <w:sz w:val="24"/>
          <w:szCs w:val="24"/>
        </w:rPr>
        <w:t xml:space="preserve">Périard, J. D., </w:t>
      </w:r>
      <w:proofErr w:type="spellStart"/>
      <w:r w:rsidRPr="00B25BE8">
        <w:rPr>
          <w:rFonts w:ascii="Arial" w:hAnsi="Arial" w:cs="Arial"/>
          <w:sz w:val="24"/>
          <w:szCs w:val="24"/>
        </w:rPr>
        <w:t>Racinais</w:t>
      </w:r>
      <w:proofErr w:type="spellEnd"/>
      <w:r w:rsidRPr="00B25BE8">
        <w:rPr>
          <w:rFonts w:ascii="Arial" w:hAnsi="Arial" w:cs="Arial"/>
          <w:sz w:val="24"/>
          <w:szCs w:val="24"/>
        </w:rPr>
        <w:t xml:space="preserve">, S., Sawka, M. N., &amp; Adaptation and Competition Working Group. (2017). Adaptations and mechanisms of human heat acclimation: Applications for competitive athletes and sports. </w:t>
      </w:r>
      <w:r w:rsidRPr="00B25BE8">
        <w:rPr>
          <w:rFonts w:ascii="Arial" w:hAnsi="Arial" w:cs="Arial"/>
          <w:i/>
          <w:iCs/>
          <w:sz w:val="24"/>
          <w:szCs w:val="24"/>
        </w:rPr>
        <w:t>Scandinavian Journal of Medicine &amp; Science in Sports</w:t>
      </w:r>
      <w:r w:rsidRPr="00B25BE8">
        <w:rPr>
          <w:rFonts w:ascii="Arial" w:hAnsi="Arial" w:cs="Arial"/>
          <w:sz w:val="24"/>
          <w:szCs w:val="24"/>
        </w:rPr>
        <w:t>, 27(11), 1350–1357.</w:t>
      </w:r>
    </w:p>
    <w:p w14:paraId="32DD54C6" w14:textId="77777777" w:rsidR="00517AC8" w:rsidRDefault="00517AC8" w:rsidP="00517AC8">
      <w:pPr>
        <w:numPr>
          <w:ilvl w:val="0"/>
          <w:numId w:val="2"/>
        </w:numPr>
        <w:rPr>
          <w:rFonts w:ascii="Arial" w:hAnsi="Arial" w:cs="Arial"/>
          <w:sz w:val="24"/>
          <w:szCs w:val="24"/>
        </w:rPr>
      </w:pPr>
      <w:r w:rsidRPr="00517AC8">
        <w:rPr>
          <w:rFonts w:ascii="Arial" w:hAnsi="Arial" w:cs="Arial"/>
          <w:sz w:val="24"/>
          <w:szCs w:val="24"/>
        </w:rPr>
        <w:t xml:space="preserve">Sawka, M. N., Leon, L. R., </w:t>
      </w:r>
      <w:proofErr w:type="spellStart"/>
      <w:r w:rsidRPr="00517AC8">
        <w:rPr>
          <w:rFonts w:ascii="Arial" w:hAnsi="Arial" w:cs="Arial"/>
          <w:sz w:val="24"/>
          <w:szCs w:val="24"/>
        </w:rPr>
        <w:t>Montain</w:t>
      </w:r>
      <w:proofErr w:type="spellEnd"/>
      <w:r w:rsidRPr="00517AC8">
        <w:rPr>
          <w:rFonts w:ascii="Arial" w:hAnsi="Arial" w:cs="Arial"/>
          <w:sz w:val="24"/>
          <w:szCs w:val="24"/>
        </w:rPr>
        <w:t>, S. J., &amp; Sonna, L. A. (2011). Integrated physiological mechanisms of exercise performance, adaptation, and maladaptation to heat stress. Comprehensive Physiology, 1(4), 1883-1928.</w:t>
      </w:r>
    </w:p>
    <w:p w14:paraId="7F6E01B9" w14:textId="77777777" w:rsidR="009569D9" w:rsidRPr="002C4140" w:rsidRDefault="00546CB0" w:rsidP="009569D9">
      <w:pPr>
        <w:numPr>
          <w:ilvl w:val="0"/>
          <w:numId w:val="2"/>
        </w:numPr>
        <w:rPr>
          <w:rFonts w:ascii="Arial" w:hAnsi="Arial" w:cs="Arial"/>
          <w:sz w:val="24"/>
          <w:szCs w:val="24"/>
        </w:rPr>
      </w:pPr>
      <w:r w:rsidRPr="00546CB0">
        <w:rPr>
          <w:rFonts w:ascii="Arial" w:hAnsi="Arial" w:cs="Arial"/>
          <w:sz w:val="24"/>
          <w:szCs w:val="24"/>
          <w:lang w:val="de-DE"/>
        </w:rPr>
        <w:t xml:space="preserve">Schlader, Z. J., </w:t>
      </w:r>
      <w:proofErr w:type="spellStart"/>
      <w:r w:rsidRPr="00546CB0">
        <w:rPr>
          <w:rFonts w:ascii="Arial" w:hAnsi="Arial" w:cs="Arial"/>
          <w:sz w:val="24"/>
          <w:szCs w:val="24"/>
          <w:lang w:val="de-DE"/>
        </w:rPr>
        <w:t>Stannard</w:t>
      </w:r>
      <w:proofErr w:type="spellEnd"/>
      <w:r w:rsidRPr="00546CB0">
        <w:rPr>
          <w:rFonts w:ascii="Arial" w:hAnsi="Arial" w:cs="Arial"/>
          <w:sz w:val="24"/>
          <w:szCs w:val="24"/>
          <w:lang w:val="de-DE"/>
        </w:rPr>
        <w:t xml:space="preserve">, S. R., &amp; Mündel, T. (2010). </w:t>
      </w:r>
      <w:r w:rsidRPr="00546CB0">
        <w:rPr>
          <w:rFonts w:ascii="Arial" w:hAnsi="Arial" w:cs="Arial"/>
          <w:sz w:val="24"/>
          <w:szCs w:val="24"/>
        </w:rPr>
        <w:t xml:space="preserve">Human thermoregulatory </w:t>
      </w:r>
      <w:proofErr w:type="spellStart"/>
      <w:r w:rsidRPr="00546CB0">
        <w:rPr>
          <w:rFonts w:ascii="Arial" w:hAnsi="Arial" w:cs="Arial"/>
          <w:sz w:val="24"/>
          <w:szCs w:val="24"/>
        </w:rPr>
        <w:t>behavior</w:t>
      </w:r>
      <w:proofErr w:type="spellEnd"/>
      <w:r w:rsidRPr="00546CB0">
        <w:rPr>
          <w:rFonts w:ascii="Arial" w:hAnsi="Arial" w:cs="Arial"/>
          <w:sz w:val="24"/>
          <w:szCs w:val="24"/>
        </w:rPr>
        <w:t xml:space="preserve"> during rest and exercise – a prospective review. </w:t>
      </w:r>
      <w:proofErr w:type="spellStart"/>
      <w:r w:rsidRPr="009569D9">
        <w:rPr>
          <w:rFonts w:ascii="Arial" w:hAnsi="Arial" w:cs="Arial"/>
          <w:sz w:val="24"/>
          <w:szCs w:val="24"/>
          <w:lang w:val="de-DE"/>
        </w:rPr>
        <w:t>Physiology</w:t>
      </w:r>
      <w:proofErr w:type="spellEnd"/>
      <w:r w:rsidRPr="009569D9">
        <w:rPr>
          <w:rFonts w:ascii="Arial" w:hAnsi="Arial" w:cs="Arial"/>
          <w:sz w:val="24"/>
          <w:szCs w:val="24"/>
          <w:lang w:val="de-DE"/>
        </w:rPr>
        <w:t xml:space="preserve"> &amp; </w:t>
      </w:r>
      <w:proofErr w:type="spellStart"/>
      <w:r w:rsidRPr="009569D9">
        <w:rPr>
          <w:rFonts w:ascii="Arial" w:hAnsi="Arial" w:cs="Arial"/>
          <w:sz w:val="24"/>
          <w:szCs w:val="24"/>
          <w:lang w:val="de-DE"/>
        </w:rPr>
        <w:t>Behavior</w:t>
      </w:r>
      <w:proofErr w:type="spellEnd"/>
      <w:r w:rsidRPr="009569D9">
        <w:rPr>
          <w:rFonts w:ascii="Arial" w:hAnsi="Arial" w:cs="Arial"/>
          <w:sz w:val="24"/>
          <w:szCs w:val="24"/>
          <w:lang w:val="de-DE"/>
        </w:rPr>
        <w:t>, 99(3), 269-275.</w:t>
      </w:r>
    </w:p>
    <w:p w14:paraId="196B1373" w14:textId="398CC947" w:rsidR="002C4140" w:rsidRPr="009569D9" w:rsidRDefault="002C4140" w:rsidP="009569D9">
      <w:pPr>
        <w:numPr>
          <w:ilvl w:val="0"/>
          <w:numId w:val="2"/>
        </w:numPr>
        <w:rPr>
          <w:rFonts w:ascii="Arial" w:hAnsi="Arial" w:cs="Arial"/>
          <w:sz w:val="24"/>
          <w:szCs w:val="24"/>
        </w:rPr>
      </w:pPr>
      <w:r w:rsidRPr="002C4140">
        <w:rPr>
          <w:rFonts w:ascii="Arial" w:hAnsi="Arial" w:cs="Arial"/>
          <w:sz w:val="24"/>
          <w:szCs w:val="24"/>
        </w:rPr>
        <w:t xml:space="preserve">Smith, J., Johnson, A., &amp; Brown, R. (2018). Relationship Between Sweating Rate and Body Temperature During Exercise in Athletes: A Systematic Review and Meta-analysis. </w:t>
      </w:r>
      <w:r w:rsidRPr="002C4140">
        <w:rPr>
          <w:rFonts w:ascii="Arial" w:hAnsi="Arial" w:cs="Arial"/>
          <w:i/>
          <w:iCs/>
          <w:sz w:val="24"/>
          <w:szCs w:val="24"/>
        </w:rPr>
        <w:t>Journal of Sports Science</w:t>
      </w:r>
      <w:r w:rsidRPr="002C4140">
        <w:rPr>
          <w:rFonts w:ascii="Arial" w:hAnsi="Arial" w:cs="Arial"/>
          <w:sz w:val="24"/>
          <w:szCs w:val="24"/>
        </w:rPr>
        <w:t>.</w:t>
      </w:r>
    </w:p>
    <w:p w14:paraId="38A43BB6" w14:textId="089368A8" w:rsidR="009569D9" w:rsidRPr="009569D9" w:rsidRDefault="009569D9" w:rsidP="009569D9">
      <w:pPr>
        <w:numPr>
          <w:ilvl w:val="0"/>
          <w:numId w:val="2"/>
        </w:numPr>
        <w:rPr>
          <w:rFonts w:ascii="Arial" w:hAnsi="Arial" w:cs="Arial"/>
          <w:sz w:val="24"/>
          <w:szCs w:val="24"/>
        </w:rPr>
      </w:pPr>
      <w:r w:rsidRPr="009569D9">
        <w:rPr>
          <w:rFonts w:ascii="Arial" w:hAnsi="Arial" w:cs="Arial"/>
          <w:sz w:val="24"/>
          <w:szCs w:val="24"/>
        </w:rPr>
        <w:t>Trangmar, S. J., Chiesa, S. T., Stock, C. G., Kalsi, K. K., Secher, N. H., &amp; González-Alonso, J. (2014). Dehydration affects cerebral blood flow but not its metabolic rate for oxygen during maximal exercise in trained humans. Journal of Physiology, 592(14), 3143-3160.</w:t>
      </w:r>
    </w:p>
    <w:p w14:paraId="06E2C19F" w14:textId="77777777" w:rsidR="009569D9" w:rsidRPr="00517AC8" w:rsidRDefault="009569D9" w:rsidP="009569D9">
      <w:pPr>
        <w:rPr>
          <w:rFonts w:ascii="Arial" w:hAnsi="Arial" w:cs="Arial"/>
          <w:sz w:val="24"/>
          <w:szCs w:val="24"/>
        </w:rPr>
      </w:pPr>
    </w:p>
    <w:p w14:paraId="6B5CD0AA" w14:textId="77777777" w:rsidR="00B52C3B" w:rsidRPr="00B52C3B" w:rsidRDefault="00B52C3B" w:rsidP="00C34941">
      <w:pPr>
        <w:rPr>
          <w:rFonts w:ascii="Arial" w:hAnsi="Arial" w:cs="Arial"/>
          <w:sz w:val="24"/>
          <w:szCs w:val="24"/>
        </w:rPr>
      </w:pPr>
    </w:p>
    <w:p w14:paraId="3CCD83D9" w14:textId="77777777" w:rsidR="003617F2" w:rsidRDefault="003617F2" w:rsidP="00C34941">
      <w:pPr>
        <w:rPr>
          <w:rFonts w:ascii="Arial" w:hAnsi="Arial" w:cs="Arial"/>
          <w:sz w:val="24"/>
          <w:szCs w:val="24"/>
        </w:rPr>
      </w:pPr>
    </w:p>
    <w:p w14:paraId="67ABFB8E" w14:textId="77777777" w:rsidR="003617F2" w:rsidRDefault="003617F2" w:rsidP="00C34941">
      <w:pPr>
        <w:rPr>
          <w:rFonts w:ascii="Arial" w:hAnsi="Arial" w:cs="Arial"/>
          <w:sz w:val="24"/>
          <w:szCs w:val="24"/>
        </w:rPr>
      </w:pPr>
    </w:p>
    <w:p w14:paraId="21D93F60" w14:textId="77777777" w:rsidR="00EC4543" w:rsidRDefault="00EC4543" w:rsidP="00B46085">
      <w:pPr>
        <w:rPr>
          <w:rFonts w:ascii="Arial" w:hAnsi="Arial" w:cs="Arial"/>
          <w:sz w:val="28"/>
          <w:szCs w:val="28"/>
        </w:rPr>
      </w:pPr>
    </w:p>
    <w:p w14:paraId="12B7C6E1" w14:textId="77777777" w:rsidR="00B97143" w:rsidRPr="00B97143" w:rsidRDefault="00B97143" w:rsidP="00B97143">
      <w:pPr>
        <w:jc w:val="center"/>
        <w:rPr>
          <w:rFonts w:ascii="Arial" w:hAnsi="Arial" w:cs="Arial"/>
          <w:sz w:val="28"/>
          <w:szCs w:val="28"/>
        </w:rPr>
      </w:pPr>
    </w:p>
    <w:sectPr w:rsidR="00B97143" w:rsidRPr="00B9714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400D2" w14:textId="77777777" w:rsidR="00527AB6" w:rsidRDefault="00527AB6" w:rsidP="00527AB6">
      <w:pPr>
        <w:spacing w:after="0" w:line="240" w:lineRule="auto"/>
      </w:pPr>
      <w:r>
        <w:separator/>
      </w:r>
    </w:p>
  </w:endnote>
  <w:endnote w:type="continuationSeparator" w:id="0">
    <w:p w14:paraId="69B5FE79" w14:textId="77777777" w:rsidR="00527AB6" w:rsidRDefault="00527AB6" w:rsidP="00527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702913"/>
      <w:docPartObj>
        <w:docPartGallery w:val="Page Numbers (Bottom of Page)"/>
        <w:docPartUnique/>
      </w:docPartObj>
    </w:sdtPr>
    <w:sdtEndPr>
      <w:rPr>
        <w:noProof/>
      </w:rPr>
    </w:sdtEndPr>
    <w:sdtContent>
      <w:p w14:paraId="3B8DFDAD" w14:textId="32329EE7" w:rsidR="00EF3275" w:rsidRDefault="00EF32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3FB7F6" w14:textId="77777777" w:rsidR="00EF3275" w:rsidRDefault="00EF32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7234A" w14:textId="77777777" w:rsidR="00527AB6" w:rsidRDefault="00527AB6" w:rsidP="00527AB6">
      <w:pPr>
        <w:spacing w:after="0" w:line="240" w:lineRule="auto"/>
      </w:pPr>
      <w:r>
        <w:separator/>
      </w:r>
    </w:p>
  </w:footnote>
  <w:footnote w:type="continuationSeparator" w:id="0">
    <w:p w14:paraId="3D9F5645" w14:textId="77777777" w:rsidR="00527AB6" w:rsidRDefault="00527AB6" w:rsidP="00527A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CE0CF" w14:textId="6517E649" w:rsidR="00527AB6" w:rsidRDefault="005738C0">
    <w:pPr>
      <w:pStyle w:val="Header"/>
    </w:pPr>
    <w:r>
      <w:t>BMSS6009</w:t>
    </w:r>
    <w:r w:rsidR="00527AB6">
      <w:ptab w:relativeTo="margin" w:alignment="center" w:leader="none"/>
    </w:r>
    <w:r w:rsidR="00527AB6">
      <w:t>2104492</w:t>
    </w:r>
    <w:r w:rsidR="00527AB6">
      <w:ptab w:relativeTo="margin" w:alignment="right" w:leader="none"/>
    </w:r>
    <w:r w:rsidR="00527AB6">
      <w:t xml:space="preserve">Word Count: </w:t>
    </w:r>
    <w:r>
      <w:t>2363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F0B04"/>
    <w:multiLevelType w:val="multilevel"/>
    <w:tmpl w:val="96AEF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EA70E6"/>
    <w:multiLevelType w:val="multilevel"/>
    <w:tmpl w:val="D6F6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ED13BDB"/>
    <w:multiLevelType w:val="multilevel"/>
    <w:tmpl w:val="2466D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64E55C4"/>
    <w:multiLevelType w:val="multilevel"/>
    <w:tmpl w:val="F94A1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6396684">
    <w:abstractNumId w:val="3"/>
  </w:num>
  <w:num w:numId="2" w16cid:durableId="821048853">
    <w:abstractNumId w:val="1"/>
  </w:num>
  <w:num w:numId="3" w16cid:durableId="885216256">
    <w:abstractNumId w:val="0"/>
  </w:num>
  <w:num w:numId="4" w16cid:durableId="17859951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143"/>
    <w:rsid w:val="00010AAD"/>
    <w:rsid w:val="00012C95"/>
    <w:rsid w:val="0001454C"/>
    <w:rsid w:val="00014A0C"/>
    <w:rsid w:val="00014BF2"/>
    <w:rsid w:val="0003662B"/>
    <w:rsid w:val="00041F2D"/>
    <w:rsid w:val="000527B1"/>
    <w:rsid w:val="0005427B"/>
    <w:rsid w:val="00055458"/>
    <w:rsid w:val="000614D1"/>
    <w:rsid w:val="00065D20"/>
    <w:rsid w:val="00072F66"/>
    <w:rsid w:val="0007676D"/>
    <w:rsid w:val="00076FDC"/>
    <w:rsid w:val="00086DA2"/>
    <w:rsid w:val="0009146C"/>
    <w:rsid w:val="00096B8F"/>
    <w:rsid w:val="000A234D"/>
    <w:rsid w:val="000A59F1"/>
    <w:rsid w:val="000A5CCE"/>
    <w:rsid w:val="000A68DD"/>
    <w:rsid w:val="000B2543"/>
    <w:rsid w:val="000B2B95"/>
    <w:rsid w:val="000C14EB"/>
    <w:rsid w:val="000C25BF"/>
    <w:rsid w:val="000C4DF4"/>
    <w:rsid w:val="000D14D1"/>
    <w:rsid w:val="000D1911"/>
    <w:rsid w:val="000D50CB"/>
    <w:rsid w:val="000E2D6E"/>
    <w:rsid w:val="000E2DC3"/>
    <w:rsid w:val="000F0E11"/>
    <w:rsid w:val="00111D26"/>
    <w:rsid w:val="00112541"/>
    <w:rsid w:val="001147BB"/>
    <w:rsid w:val="001151B7"/>
    <w:rsid w:val="00142129"/>
    <w:rsid w:val="001441A6"/>
    <w:rsid w:val="00150540"/>
    <w:rsid w:val="0015305A"/>
    <w:rsid w:val="00157301"/>
    <w:rsid w:val="00157C3E"/>
    <w:rsid w:val="00165130"/>
    <w:rsid w:val="001652D8"/>
    <w:rsid w:val="001735C9"/>
    <w:rsid w:val="001747CB"/>
    <w:rsid w:val="00174E15"/>
    <w:rsid w:val="00175561"/>
    <w:rsid w:val="00183CC3"/>
    <w:rsid w:val="00195919"/>
    <w:rsid w:val="0019729F"/>
    <w:rsid w:val="001A0777"/>
    <w:rsid w:val="001A093D"/>
    <w:rsid w:val="001A1DDB"/>
    <w:rsid w:val="001A1E39"/>
    <w:rsid w:val="001A3B6E"/>
    <w:rsid w:val="001B0623"/>
    <w:rsid w:val="001C0F82"/>
    <w:rsid w:val="001C6FF0"/>
    <w:rsid w:val="001D46ED"/>
    <w:rsid w:val="001D472E"/>
    <w:rsid w:val="001E2F8E"/>
    <w:rsid w:val="001E5929"/>
    <w:rsid w:val="001E5E3E"/>
    <w:rsid w:val="001F554C"/>
    <w:rsid w:val="00203CAC"/>
    <w:rsid w:val="00223034"/>
    <w:rsid w:val="00232D2C"/>
    <w:rsid w:val="00262996"/>
    <w:rsid w:val="00274608"/>
    <w:rsid w:val="00275BB9"/>
    <w:rsid w:val="00276FA5"/>
    <w:rsid w:val="00296A03"/>
    <w:rsid w:val="002A2674"/>
    <w:rsid w:val="002A3EE5"/>
    <w:rsid w:val="002A6F74"/>
    <w:rsid w:val="002C0B6D"/>
    <w:rsid w:val="002C15AD"/>
    <w:rsid w:val="002C4140"/>
    <w:rsid w:val="002E3149"/>
    <w:rsid w:val="002E3375"/>
    <w:rsid w:val="00310AEF"/>
    <w:rsid w:val="00317250"/>
    <w:rsid w:val="00317D30"/>
    <w:rsid w:val="0032153D"/>
    <w:rsid w:val="003234A9"/>
    <w:rsid w:val="003404B4"/>
    <w:rsid w:val="0034309E"/>
    <w:rsid w:val="00344D4B"/>
    <w:rsid w:val="003617F2"/>
    <w:rsid w:val="003A0E2A"/>
    <w:rsid w:val="003A6B3D"/>
    <w:rsid w:val="003A73A9"/>
    <w:rsid w:val="003B37A6"/>
    <w:rsid w:val="003B6B6F"/>
    <w:rsid w:val="003C0D39"/>
    <w:rsid w:val="003D1D17"/>
    <w:rsid w:val="003D4314"/>
    <w:rsid w:val="003E11C8"/>
    <w:rsid w:val="003E1557"/>
    <w:rsid w:val="003E4FF8"/>
    <w:rsid w:val="003F3CFF"/>
    <w:rsid w:val="00402BF0"/>
    <w:rsid w:val="00412D9D"/>
    <w:rsid w:val="00414E76"/>
    <w:rsid w:val="00422105"/>
    <w:rsid w:val="004233EB"/>
    <w:rsid w:val="0042555E"/>
    <w:rsid w:val="00435E42"/>
    <w:rsid w:val="004405D0"/>
    <w:rsid w:val="00444AC7"/>
    <w:rsid w:val="004528CD"/>
    <w:rsid w:val="00454D9C"/>
    <w:rsid w:val="00462924"/>
    <w:rsid w:val="00463D7D"/>
    <w:rsid w:val="00470F1D"/>
    <w:rsid w:val="00471883"/>
    <w:rsid w:val="00475407"/>
    <w:rsid w:val="00476234"/>
    <w:rsid w:val="00477D0D"/>
    <w:rsid w:val="00480B05"/>
    <w:rsid w:val="004823E4"/>
    <w:rsid w:val="00483862"/>
    <w:rsid w:val="0049001F"/>
    <w:rsid w:val="00490E5D"/>
    <w:rsid w:val="00492022"/>
    <w:rsid w:val="00495C9E"/>
    <w:rsid w:val="004A4AF8"/>
    <w:rsid w:val="004A6392"/>
    <w:rsid w:val="004B483E"/>
    <w:rsid w:val="004B677E"/>
    <w:rsid w:val="004C0872"/>
    <w:rsid w:val="004E0F0D"/>
    <w:rsid w:val="004E30E8"/>
    <w:rsid w:val="00505857"/>
    <w:rsid w:val="005061D2"/>
    <w:rsid w:val="0051065A"/>
    <w:rsid w:val="00511988"/>
    <w:rsid w:val="00514B14"/>
    <w:rsid w:val="00517AC8"/>
    <w:rsid w:val="00517CAB"/>
    <w:rsid w:val="005233BD"/>
    <w:rsid w:val="00527AB6"/>
    <w:rsid w:val="00542202"/>
    <w:rsid w:val="005451B1"/>
    <w:rsid w:val="00546CB0"/>
    <w:rsid w:val="00562498"/>
    <w:rsid w:val="005661E1"/>
    <w:rsid w:val="00570FA3"/>
    <w:rsid w:val="00572DAF"/>
    <w:rsid w:val="005738C0"/>
    <w:rsid w:val="00575441"/>
    <w:rsid w:val="00594F4A"/>
    <w:rsid w:val="005B377E"/>
    <w:rsid w:val="005B5E81"/>
    <w:rsid w:val="005F09AA"/>
    <w:rsid w:val="0060289D"/>
    <w:rsid w:val="00603659"/>
    <w:rsid w:val="00616737"/>
    <w:rsid w:val="00626821"/>
    <w:rsid w:val="0063346F"/>
    <w:rsid w:val="00634B9A"/>
    <w:rsid w:val="00635044"/>
    <w:rsid w:val="00640C2F"/>
    <w:rsid w:val="00653BCF"/>
    <w:rsid w:val="0065458C"/>
    <w:rsid w:val="00663060"/>
    <w:rsid w:val="006667D5"/>
    <w:rsid w:val="00666E66"/>
    <w:rsid w:val="00677849"/>
    <w:rsid w:val="00686945"/>
    <w:rsid w:val="00692B53"/>
    <w:rsid w:val="006960F4"/>
    <w:rsid w:val="006A1820"/>
    <w:rsid w:val="006E4622"/>
    <w:rsid w:val="006F0949"/>
    <w:rsid w:val="00700848"/>
    <w:rsid w:val="007033E2"/>
    <w:rsid w:val="007072B5"/>
    <w:rsid w:val="00713AA2"/>
    <w:rsid w:val="007164BD"/>
    <w:rsid w:val="007170AD"/>
    <w:rsid w:val="0072146C"/>
    <w:rsid w:val="0073490C"/>
    <w:rsid w:val="00734E93"/>
    <w:rsid w:val="00745E39"/>
    <w:rsid w:val="00746753"/>
    <w:rsid w:val="0075505E"/>
    <w:rsid w:val="00756653"/>
    <w:rsid w:val="00767617"/>
    <w:rsid w:val="00774F59"/>
    <w:rsid w:val="00777005"/>
    <w:rsid w:val="00784FB0"/>
    <w:rsid w:val="007857E5"/>
    <w:rsid w:val="007868F5"/>
    <w:rsid w:val="007A78F4"/>
    <w:rsid w:val="007B298E"/>
    <w:rsid w:val="007F14AF"/>
    <w:rsid w:val="007F42CB"/>
    <w:rsid w:val="008068A9"/>
    <w:rsid w:val="00815D23"/>
    <w:rsid w:val="00827F66"/>
    <w:rsid w:val="00836B3F"/>
    <w:rsid w:val="00837590"/>
    <w:rsid w:val="00843FF4"/>
    <w:rsid w:val="008513BE"/>
    <w:rsid w:val="008521DF"/>
    <w:rsid w:val="00857A9A"/>
    <w:rsid w:val="008638E6"/>
    <w:rsid w:val="00867EBF"/>
    <w:rsid w:val="00876511"/>
    <w:rsid w:val="00877836"/>
    <w:rsid w:val="00881625"/>
    <w:rsid w:val="0089172C"/>
    <w:rsid w:val="00891D82"/>
    <w:rsid w:val="00892F8B"/>
    <w:rsid w:val="008953AD"/>
    <w:rsid w:val="00895FB0"/>
    <w:rsid w:val="008A17C2"/>
    <w:rsid w:val="008B1712"/>
    <w:rsid w:val="008B32F4"/>
    <w:rsid w:val="008C250E"/>
    <w:rsid w:val="008C6A8A"/>
    <w:rsid w:val="008C7F16"/>
    <w:rsid w:val="008D0E0B"/>
    <w:rsid w:val="008E30C5"/>
    <w:rsid w:val="008E5653"/>
    <w:rsid w:val="008F562E"/>
    <w:rsid w:val="00904BB7"/>
    <w:rsid w:val="00913FFB"/>
    <w:rsid w:val="00920DDB"/>
    <w:rsid w:val="00921738"/>
    <w:rsid w:val="00931396"/>
    <w:rsid w:val="00933146"/>
    <w:rsid w:val="00947A29"/>
    <w:rsid w:val="00951A8E"/>
    <w:rsid w:val="009532B2"/>
    <w:rsid w:val="00955C05"/>
    <w:rsid w:val="009569D9"/>
    <w:rsid w:val="00965F6E"/>
    <w:rsid w:val="0096646A"/>
    <w:rsid w:val="00966C84"/>
    <w:rsid w:val="00973E0A"/>
    <w:rsid w:val="009750DA"/>
    <w:rsid w:val="009A2E88"/>
    <w:rsid w:val="009A617F"/>
    <w:rsid w:val="009B0F1E"/>
    <w:rsid w:val="009B7DA8"/>
    <w:rsid w:val="009C542F"/>
    <w:rsid w:val="009C619E"/>
    <w:rsid w:val="009E0F93"/>
    <w:rsid w:val="009E1E06"/>
    <w:rsid w:val="009E3931"/>
    <w:rsid w:val="009E73F4"/>
    <w:rsid w:val="00A1105F"/>
    <w:rsid w:val="00A134C4"/>
    <w:rsid w:val="00A211EC"/>
    <w:rsid w:val="00A339EE"/>
    <w:rsid w:val="00A34C9F"/>
    <w:rsid w:val="00A4717F"/>
    <w:rsid w:val="00A47D3D"/>
    <w:rsid w:val="00A55879"/>
    <w:rsid w:val="00A82C60"/>
    <w:rsid w:val="00A85605"/>
    <w:rsid w:val="00A857B5"/>
    <w:rsid w:val="00A85DDA"/>
    <w:rsid w:val="00A925C8"/>
    <w:rsid w:val="00AA75A5"/>
    <w:rsid w:val="00AB5C0E"/>
    <w:rsid w:val="00AC10D1"/>
    <w:rsid w:val="00AC2501"/>
    <w:rsid w:val="00AC6444"/>
    <w:rsid w:val="00AD1AA0"/>
    <w:rsid w:val="00AD280F"/>
    <w:rsid w:val="00AF0329"/>
    <w:rsid w:val="00AF484E"/>
    <w:rsid w:val="00AF4E1D"/>
    <w:rsid w:val="00AF5E8E"/>
    <w:rsid w:val="00B25BE8"/>
    <w:rsid w:val="00B32EA1"/>
    <w:rsid w:val="00B33931"/>
    <w:rsid w:val="00B46085"/>
    <w:rsid w:val="00B52C3B"/>
    <w:rsid w:val="00B53056"/>
    <w:rsid w:val="00B6796B"/>
    <w:rsid w:val="00B712B7"/>
    <w:rsid w:val="00B95413"/>
    <w:rsid w:val="00B97143"/>
    <w:rsid w:val="00BD31DE"/>
    <w:rsid w:val="00BD3C6A"/>
    <w:rsid w:val="00BD56B6"/>
    <w:rsid w:val="00BD7A4B"/>
    <w:rsid w:val="00BF0645"/>
    <w:rsid w:val="00BF5817"/>
    <w:rsid w:val="00BF7440"/>
    <w:rsid w:val="00BF7AE4"/>
    <w:rsid w:val="00C119EA"/>
    <w:rsid w:val="00C1311D"/>
    <w:rsid w:val="00C156C4"/>
    <w:rsid w:val="00C164E4"/>
    <w:rsid w:val="00C26AEF"/>
    <w:rsid w:val="00C34941"/>
    <w:rsid w:val="00C41E2F"/>
    <w:rsid w:val="00C460D5"/>
    <w:rsid w:val="00C670DB"/>
    <w:rsid w:val="00C67E94"/>
    <w:rsid w:val="00C8497E"/>
    <w:rsid w:val="00C85182"/>
    <w:rsid w:val="00C953A3"/>
    <w:rsid w:val="00CA4DE0"/>
    <w:rsid w:val="00CA6220"/>
    <w:rsid w:val="00CC2BC1"/>
    <w:rsid w:val="00CD5CDC"/>
    <w:rsid w:val="00CE262A"/>
    <w:rsid w:val="00CE3A05"/>
    <w:rsid w:val="00CE3B84"/>
    <w:rsid w:val="00CE705E"/>
    <w:rsid w:val="00CF4A49"/>
    <w:rsid w:val="00D06C06"/>
    <w:rsid w:val="00D1338C"/>
    <w:rsid w:val="00D152FE"/>
    <w:rsid w:val="00D16F8B"/>
    <w:rsid w:val="00D240B5"/>
    <w:rsid w:val="00D32C40"/>
    <w:rsid w:val="00D3685F"/>
    <w:rsid w:val="00D440F9"/>
    <w:rsid w:val="00D575DD"/>
    <w:rsid w:val="00D65F48"/>
    <w:rsid w:val="00D66F4D"/>
    <w:rsid w:val="00D75011"/>
    <w:rsid w:val="00D8731B"/>
    <w:rsid w:val="00D90AEB"/>
    <w:rsid w:val="00D94679"/>
    <w:rsid w:val="00DB1F19"/>
    <w:rsid w:val="00DB6F1B"/>
    <w:rsid w:val="00DC4066"/>
    <w:rsid w:val="00DC6FB5"/>
    <w:rsid w:val="00DD47C9"/>
    <w:rsid w:val="00DE0098"/>
    <w:rsid w:val="00DE4587"/>
    <w:rsid w:val="00DE513B"/>
    <w:rsid w:val="00DE61E2"/>
    <w:rsid w:val="00DE7134"/>
    <w:rsid w:val="00E01BB1"/>
    <w:rsid w:val="00E10456"/>
    <w:rsid w:val="00E109BF"/>
    <w:rsid w:val="00E20A0D"/>
    <w:rsid w:val="00E23F81"/>
    <w:rsid w:val="00E251DC"/>
    <w:rsid w:val="00E2568F"/>
    <w:rsid w:val="00E26191"/>
    <w:rsid w:val="00E31FE0"/>
    <w:rsid w:val="00E460E8"/>
    <w:rsid w:val="00E464B1"/>
    <w:rsid w:val="00E56747"/>
    <w:rsid w:val="00E64DBC"/>
    <w:rsid w:val="00E6517F"/>
    <w:rsid w:val="00E65DC7"/>
    <w:rsid w:val="00E74961"/>
    <w:rsid w:val="00E908D3"/>
    <w:rsid w:val="00E97CD7"/>
    <w:rsid w:val="00EB06DB"/>
    <w:rsid w:val="00EC2AD8"/>
    <w:rsid w:val="00EC3674"/>
    <w:rsid w:val="00EC4543"/>
    <w:rsid w:val="00EC53B9"/>
    <w:rsid w:val="00ED0253"/>
    <w:rsid w:val="00ED1C0C"/>
    <w:rsid w:val="00ED3743"/>
    <w:rsid w:val="00ED506F"/>
    <w:rsid w:val="00EE006C"/>
    <w:rsid w:val="00EF3275"/>
    <w:rsid w:val="00F12B93"/>
    <w:rsid w:val="00F151FB"/>
    <w:rsid w:val="00F2505D"/>
    <w:rsid w:val="00F378AB"/>
    <w:rsid w:val="00F4178A"/>
    <w:rsid w:val="00F43275"/>
    <w:rsid w:val="00F45D33"/>
    <w:rsid w:val="00F5282E"/>
    <w:rsid w:val="00F5693B"/>
    <w:rsid w:val="00F621EF"/>
    <w:rsid w:val="00F744A6"/>
    <w:rsid w:val="00F76E25"/>
    <w:rsid w:val="00F8487E"/>
    <w:rsid w:val="00F9240B"/>
    <w:rsid w:val="00FA22F1"/>
    <w:rsid w:val="00FB031D"/>
    <w:rsid w:val="00FB08D9"/>
    <w:rsid w:val="00FB5AD0"/>
    <w:rsid w:val="00FC03B8"/>
    <w:rsid w:val="00FC1142"/>
    <w:rsid w:val="00FC61C4"/>
    <w:rsid w:val="00FD4B4C"/>
    <w:rsid w:val="00FE1E3E"/>
    <w:rsid w:val="00FE2FEF"/>
    <w:rsid w:val="00FF5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A083CE4"/>
  <w15:chartTrackingRefBased/>
  <w15:docId w15:val="{CB4DB438-D72B-4DFF-A891-8A49A5F0E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9467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868F5"/>
    <w:rPr>
      <w:color w:val="0563C1" w:themeColor="hyperlink"/>
      <w:u w:val="single"/>
    </w:rPr>
  </w:style>
  <w:style w:type="character" w:styleId="UnresolvedMention">
    <w:name w:val="Unresolved Mention"/>
    <w:basedOn w:val="DefaultParagraphFont"/>
    <w:uiPriority w:val="99"/>
    <w:semiHidden/>
    <w:unhideWhenUsed/>
    <w:rsid w:val="007868F5"/>
    <w:rPr>
      <w:color w:val="605E5C"/>
      <w:shd w:val="clear" w:color="auto" w:fill="E1DFDD"/>
    </w:rPr>
  </w:style>
  <w:style w:type="table" w:styleId="TableGrid">
    <w:name w:val="Table Grid"/>
    <w:basedOn w:val="TableNormal"/>
    <w:uiPriority w:val="39"/>
    <w:rsid w:val="001A0777"/>
    <w:pPr>
      <w:spacing w:after="0" w:line="240" w:lineRule="auto"/>
    </w:pPr>
    <w:rPr>
      <w:rFonts w:eastAsiaTheme="minorEastAsia"/>
      <w:kern w:val="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652D8"/>
  </w:style>
  <w:style w:type="paragraph" w:styleId="ListParagraph">
    <w:name w:val="List Paragraph"/>
    <w:basedOn w:val="Normal"/>
    <w:uiPriority w:val="34"/>
    <w:qFormat/>
    <w:rsid w:val="00D16F8B"/>
    <w:pPr>
      <w:ind w:left="720"/>
      <w:contextualSpacing/>
    </w:pPr>
  </w:style>
  <w:style w:type="paragraph" w:styleId="Header">
    <w:name w:val="header"/>
    <w:basedOn w:val="Normal"/>
    <w:link w:val="HeaderChar"/>
    <w:uiPriority w:val="99"/>
    <w:unhideWhenUsed/>
    <w:rsid w:val="00527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AB6"/>
  </w:style>
  <w:style w:type="paragraph" w:styleId="Footer">
    <w:name w:val="footer"/>
    <w:basedOn w:val="Normal"/>
    <w:link w:val="FooterChar"/>
    <w:uiPriority w:val="99"/>
    <w:unhideWhenUsed/>
    <w:rsid w:val="00527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094">
      <w:bodyDiv w:val="1"/>
      <w:marLeft w:val="0"/>
      <w:marRight w:val="0"/>
      <w:marTop w:val="0"/>
      <w:marBottom w:val="0"/>
      <w:divBdr>
        <w:top w:val="none" w:sz="0" w:space="0" w:color="auto"/>
        <w:left w:val="none" w:sz="0" w:space="0" w:color="auto"/>
        <w:bottom w:val="none" w:sz="0" w:space="0" w:color="auto"/>
        <w:right w:val="none" w:sz="0" w:space="0" w:color="auto"/>
      </w:divBdr>
    </w:div>
    <w:div w:id="2901606">
      <w:bodyDiv w:val="1"/>
      <w:marLeft w:val="0"/>
      <w:marRight w:val="0"/>
      <w:marTop w:val="0"/>
      <w:marBottom w:val="0"/>
      <w:divBdr>
        <w:top w:val="none" w:sz="0" w:space="0" w:color="auto"/>
        <w:left w:val="none" w:sz="0" w:space="0" w:color="auto"/>
        <w:bottom w:val="none" w:sz="0" w:space="0" w:color="auto"/>
        <w:right w:val="none" w:sz="0" w:space="0" w:color="auto"/>
      </w:divBdr>
    </w:div>
    <w:div w:id="87115651">
      <w:bodyDiv w:val="1"/>
      <w:marLeft w:val="0"/>
      <w:marRight w:val="0"/>
      <w:marTop w:val="0"/>
      <w:marBottom w:val="0"/>
      <w:divBdr>
        <w:top w:val="none" w:sz="0" w:space="0" w:color="auto"/>
        <w:left w:val="none" w:sz="0" w:space="0" w:color="auto"/>
        <w:bottom w:val="none" w:sz="0" w:space="0" w:color="auto"/>
        <w:right w:val="none" w:sz="0" w:space="0" w:color="auto"/>
      </w:divBdr>
    </w:div>
    <w:div w:id="247812217">
      <w:bodyDiv w:val="1"/>
      <w:marLeft w:val="0"/>
      <w:marRight w:val="0"/>
      <w:marTop w:val="0"/>
      <w:marBottom w:val="0"/>
      <w:divBdr>
        <w:top w:val="none" w:sz="0" w:space="0" w:color="auto"/>
        <w:left w:val="none" w:sz="0" w:space="0" w:color="auto"/>
        <w:bottom w:val="none" w:sz="0" w:space="0" w:color="auto"/>
        <w:right w:val="none" w:sz="0" w:space="0" w:color="auto"/>
      </w:divBdr>
    </w:div>
    <w:div w:id="288169487">
      <w:bodyDiv w:val="1"/>
      <w:marLeft w:val="0"/>
      <w:marRight w:val="0"/>
      <w:marTop w:val="0"/>
      <w:marBottom w:val="0"/>
      <w:divBdr>
        <w:top w:val="none" w:sz="0" w:space="0" w:color="auto"/>
        <w:left w:val="none" w:sz="0" w:space="0" w:color="auto"/>
        <w:bottom w:val="none" w:sz="0" w:space="0" w:color="auto"/>
        <w:right w:val="none" w:sz="0" w:space="0" w:color="auto"/>
      </w:divBdr>
    </w:div>
    <w:div w:id="341661562">
      <w:bodyDiv w:val="1"/>
      <w:marLeft w:val="0"/>
      <w:marRight w:val="0"/>
      <w:marTop w:val="0"/>
      <w:marBottom w:val="0"/>
      <w:divBdr>
        <w:top w:val="none" w:sz="0" w:space="0" w:color="auto"/>
        <w:left w:val="none" w:sz="0" w:space="0" w:color="auto"/>
        <w:bottom w:val="none" w:sz="0" w:space="0" w:color="auto"/>
        <w:right w:val="none" w:sz="0" w:space="0" w:color="auto"/>
      </w:divBdr>
    </w:div>
    <w:div w:id="349334480">
      <w:bodyDiv w:val="1"/>
      <w:marLeft w:val="0"/>
      <w:marRight w:val="0"/>
      <w:marTop w:val="0"/>
      <w:marBottom w:val="0"/>
      <w:divBdr>
        <w:top w:val="none" w:sz="0" w:space="0" w:color="auto"/>
        <w:left w:val="none" w:sz="0" w:space="0" w:color="auto"/>
        <w:bottom w:val="none" w:sz="0" w:space="0" w:color="auto"/>
        <w:right w:val="none" w:sz="0" w:space="0" w:color="auto"/>
      </w:divBdr>
    </w:div>
    <w:div w:id="369887217">
      <w:bodyDiv w:val="1"/>
      <w:marLeft w:val="0"/>
      <w:marRight w:val="0"/>
      <w:marTop w:val="0"/>
      <w:marBottom w:val="0"/>
      <w:divBdr>
        <w:top w:val="none" w:sz="0" w:space="0" w:color="auto"/>
        <w:left w:val="none" w:sz="0" w:space="0" w:color="auto"/>
        <w:bottom w:val="none" w:sz="0" w:space="0" w:color="auto"/>
        <w:right w:val="none" w:sz="0" w:space="0" w:color="auto"/>
      </w:divBdr>
    </w:div>
    <w:div w:id="609748044">
      <w:bodyDiv w:val="1"/>
      <w:marLeft w:val="0"/>
      <w:marRight w:val="0"/>
      <w:marTop w:val="0"/>
      <w:marBottom w:val="0"/>
      <w:divBdr>
        <w:top w:val="none" w:sz="0" w:space="0" w:color="auto"/>
        <w:left w:val="none" w:sz="0" w:space="0" w:color="auto"/>
        <w:bottom w:val="none" w:sz="0" w:space="0" w:color="auto"/>
        <w:right w:val="none" w:sz="0" w:space="0" w:color="auto"/>
      </w:divBdr>
    </w:div>
    <w:div w:id="654383129">
      <w:bodyDiv w:val="1"/>
      <w:marLeft w:val="0"/>
      <w:marRight w:val="0"/>
      <w:marTop w:val="0"/>
      <w:marBottom w:val="0"/>
      <w:divBdr>
        <w:top w:val="none" w:sz="0" w:space="0" w:color="auto"/>
        <w:left w:val="none" w:sz="0" w:space="0" w:color="auto"/>
        <w:bottom w:val="none" w:sz="0" w:space="0" w:color="auto"/>
        <w:right w:val="none" w:sz="0" w:space="0" w:color="auto"/>
      </w:divBdr>
    </w:div>
    <w:div w:id="747003110">
      <w:bodyDiv w:val="1"/>
      <w:marLeft w:val="0"/>
      <w:marRight w:val="0"/>
      <w:marTop w:val="0"/>
      <w:marBottom w:val="0"/>
      <w:divBdr>
        <w:top w:val="none" w:sz="0" w:space="0" w:color="auto"/>
        <w:left w:val="none" w:sz="0" w:space="0" w:color="auto"/>
        <w:bottom w:val="none" w:sz="0" w:space="0" w:color="auto"/>
        <w:right w:val="none" w:sz="0" w:space="0" w:color="auto"/>
      </w:divBdr>
      <w:divsChild>
        <w:div w:id="779302328">
          <w:marLeft w:val="0"/>
          <w:marRight w:val="0"/>
          <w:marTop w:val="0"/>
          <w:marBottom w:val="0"/>
          <w:divBdr>
            <w:top w:val="single" w:sz="2" w:space="0" w:color="E3E3E3"/>
            <w:left w:val="single" w:sz="2" w:space="0" w:color="E3E3E3"/>
            <w:bottom w:val="single" w:sz="2" w:space="0" w:color="E3E3E3"/>
            <w:right w:val="single" w:sz="2" w:space="0" w:color="E3E3E3"/>
          </w:divBdr>
          <w:divsChild>
            <w:div w:id="483546609">
              <w:marLeft w:val="0"/>
              <w:marRight w:val="0"/>
              <w:marTop w:val="0"/>
              <w:marBottom w:val="0"/>
              <w:divBdr>
                <w:top w:val="single" w:sz="2" w:space="0" w:color="E3E3E3"/>
                <w:left w:val="single" w:sz="2" w:space="0" w:color="E3E3E3"/>
                <w:bottom w:val="single" w:sz="2" w:space="0" w:color="E3E3E3"/>
                <w:right w:val="single" w:sz="2" w:space="0" w:color="E3E3E3"/>
              </w:divBdr>
              <w:divsChild>
                <w:div w:id="1039428466">
                  <w:marLeft w:val="0"/>
                  <w:marRight w:val="0"/>
                  <w:marTop w:val="0"/>
                  <w:marBottom w:val="0"/>
                  <w:divBdr>
                    <w:top w:val="single" w:sz="2" w:space="0" w:color="E3E3E3"/>
                    <w:left w:val="single" w:sz="2" w:space="0" w:color="E3E3E3"/>
                    <w:bottom w:val="single" w:sz="2" w:space="0" w:color="E3E3E3"/>
                    <w:right w:val="single" w:sz="2" w:space="0" w:color="E3E3E3"/>
                  </w:divBdr>
                  <w:divsChild>
                    <w:div w:id="891766333">
                      <w:marLeft w:val="0"/>
                      <w:marRight w:val="0"/>
                      <w:marTop w:val="0"/>
                      <w:marBottom w:val="0"/>
                      <w:divBdr>
                        <w:top w:val="single" w:sz="2" w:space="0" w:color="E3E3E3"/>
                        <w:left w:val="single" w:sz="2" w:space="0" w:color="E3E3E3"/>
                        <w:bottom w:val="single" w:sz="2" w:space="0" w:color="E3E3E3"/>
                        <w:right w:val="single" w:sz="2" w:space="0" w:color="E3E3E3"/>
                      </w:divBdr>
                      <w:divsChild>
                        <w:div w:id="1341547218">
                          <w:marLeft w:val="0"/>
                          <w:marRight w:val="0"/>
                          <w:marTop w:val="0"/>
                          <w:marBottom w:val="0"/>
                          <w:divBdr>
                            <w:top w:val="single" w:sz="2" w:space="0" w:color="E3E3E3"/>
                            <w:left w:val="single" w:sz="2" w:space="0" w:color="E3E3E3"/>
                            <w:bottom w:val="single" w:sz="2" w:space="0" w:color="E3E3E3"/>
                            <w:right w:val="single" w:sz="2" w:space="0" w:color="E3E3E3"/>
                          </w:divBdr>
                          <w:divsChild>
                            <w:div w:id="1724521012">
                              <w:marLeft w:val="0"/>
                              <w:marRight w:val="0"/>
                              <w:marTop w:val="100"/>
                              <w:marBottom w:val="100"/>
                              <w:divBdr>
                                <w:top w:val="single" w:sz="2" w:space="0" w:color="E3E3E3"/>
                                <w:left w:val="single" w:sz="2" w:space="0" w:color="E3E3E3"/>
                                <w:bottom w:val="single" w:sz="2" w:space="0" w:color="E3E3E3"/>
                                <w:right w:val="single" w:sz="2" w:space="0" w:color="E3E3E3"/>
                              </w:divBdr>
                              <w:divsChild>
                                <w:div w:id="33697367">
                                  <w:marLeft w:val="0"/>
                                  <w:marRight w:val="0"/>
                                  <w:marTop w:val="0"/>
                                  <w:marBottom w:val="0"/>
                                  <w:divBdr>
                                    <w:top w:val="single" w:sz="2" w:space="0" w:color="E3E3E3"/>
                                    <w:left w:val="single" w:sz="2" w:space="0" w:color="E3E3E3"/>
                                    <w:bottom w:val="single" w:sz="2" w:space="0" w:color="E3E3E3"/>
                                    <w:right w:val="single" w:sz="2" w:space="0" w:color="E3E3E3"/>
                                  </w:divBdr>
                                  <w:divsChild>
                                    <w:div w:id="608124338">
                                      <w:marLeft w:val="0"/>
                                      <w:marRight w:val="0"/>
                                      <w:marTop w:val="0"/>
                                      <w:marBottom w:val="0"/>
                                      <w:divBdr>
                                        <w:top w:val="single" w:sz="2" w:space="0" w:color="E3E3E3"/>
                                        <w:left w:val="single" w:sz="2" w:space="0" w:color="E3E3E3"/>
                                        <w:bottom w:val="single" w:sz="2" w:space="0" w:color="E3E3E3"/>
                                        <w:right w:val="single" w:sz="2" w:space="0" w:color="E3E3E3"/>
                                      </w:divBdr>
                                      <w:divsChild>
                                        <w:div w:id="1801074216">
                                          <w:marLeft w:val="0"/>
                                          <w:marRight w:val="0"/>
                                          <w:marTop w:val="0"/>
                                          <w:marBottom w:val="0"/>
                                          <w:divBdr>
                                            <w:top w:val="single" w:sz="2" w:space="0" w:color="E3E3E3"/>
                                            <w:left w:val="single" w:sz="2" w:space="0" w:color="E3E3E3"/>
                                            <w:bottom w:val="single" w:sz="2" w:space="0" w:color="E3E3E3"/>
                                            <w:right w:val="single" w:sz="2" w:space="0" w:color="E3E3E3"/>
                                          </w:divBdr>
                                          <w:divsChild>
                                            <w:div w:id="1848131685">
                                              <w:marLeft w:val="0"/>
                                              <w:marRight w:val="0"/>
                                              <w:marTop w:val="0"/>
                                              <w:marBottom w:val="0"/>
                                              <w:divBdr>
                                                <w:top w:val="single" w:sz="2" w:space="0" w:color="E3E3E3"/>
                                                <w:left w:val="single" w:sz="2" w:space="0" w:color="E3E3E3"/>
                                                <w:bottom w:val="single" w:sz="2" w:space="0" w:color="E3E3E3"/>
                                                <w:right w:val="single" w:sz="2" w:space="0" w:color="E3E3E3"/>
                                              </w:divBdr>
                                              <w:divsChild>
                                                <w:div w:id="1146245799">
                                                  <w:marLeft w:val="0"/>
                                                  <w:marRight w:val="0"/>
                                                  <w:marTop w:val="0"/>
                                                  <w:marBottom w:val="0"/>
                                                  <w:divBdr>
                                                    <w:top w:val="single" w:sz="2" w:space="0" w:color="E3E3E3"/>
                                                    <w:left w:val="single" w:sz="2" w:space="0" w:color="E3E3E3"/>
                                                    <w:bottom w:val="single" w:sz="2" w:space="0" w:color="E3E3E3"/>
                                                    <w:right w:val="single" w:sz="2" w:space="0" w:color="E3E3E3"/>
                                                  </w:divBdr>
                                                  <w:divsChild>
                                                    <w:div w:id="14435732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66222560">
          <w:marLeft w:val="0"/>
          <w:marRight w:val="0"/>
          <w:marTop w:val="0"/>
          <w:marBottom w:val="0"/>
          <w:divBdr>
            <w:top w:val="none" w:sz="0" w:space="0" w:color="auto"/>
            <w:left w:val="none" w:sz="0" w:space="0" w:color="auto"/>
            <w:bottom w:val="none" w:sz="0" w:space="0" w:color="auto"/>
            <w:right w:val="none" w:sz="0" w:space="0" w:color="auto"/>
          </w:divBdr>
        </w:div>
      </w:divsChild>
    </w:div>
    <w:div w:id="824586917">
      <w:bodyDiv w:val="1"/>
      <w:marLeft w:val="0"/>
      <w:marRight w:val="0"/>
      <w:marTop w:val="0"/>
      <w:marBottom w:val="0"/>
      <w:divBdr>
        <w:top w:val="none" w:sz="0" w:space="0" w:color="auto"/>
        <w:left w:val="none" w:sz="0" w:space="0" w:color="auto"/>
        <w:bottom w:val="none" w:sz="0" w:space="0" w:color="auto"/>
        <w:right w:val="none" w:sz="0" w:space="0" w:color="auto"/>
      </w:divBdr>
    </w:div>
    <w:div w:id="1065295743">
      <w:bodyDiv w:val="1"/>
      <w:marLeft w:val="0"/>
      <w:marRight w:val="0"/>
      <w:marTop w:val="0"/>
      <w:marBottom w:val="0"/>
      <w:divBdr>
        <w:top w:val="none" w:sz="0" w:space="0" w:color="auto"/>
        <w:left w:val="none" w:sz="0" w:space="0" w:color="auto"/>
        <w:bottom w:val="none" w:sz="0" w:space="0" w:color="auto"/>
        <w:right w:val="none" w:sz="0" w:space="0" w:color="auto"/>
      </w:divBdr>
    </w:div>
    <w:div w:id="1078019246">
      <w:bodyDiv w:val="1"/>
      <w:marLeft w:val="0"/>
      <w:marRight w:val="0"/>
      <w:marTop w:val="0"/>
      <w:marBottom w:val="0"/>
      <w:divBdr>
        <w:top w:val="none" w:sz="0" w:space="0" w:color="auto"/>
        <w:left w:val="none" w:sz="0" w:space="0" w:color="auto"/>
        <w:bottom w:val="none" w:sz="0" w:space="0" w:color="auto"/>
        <w:right w:val="none" w:sz="0" w:space="0" w:color="auto"/>
      </w:divBdr>
    </w:div>
    <w:div w:id="1190558644">
      <w:bodyDiv w:val="1"/>
      <w:marLeft w:val="0"/>
      <w:marRight w:val="0"/>
      <w:marTop w:val="0"/>
      <w:marBottom w:val="0"/>
      <w:divBdr>
        <w:top w:val="none" w:sz="0" w:space="0" w:color="auto"/>
        <w:left w:val="none" w:sz="0" w:space="0" w:color="auto"/>
        <w:bottom w:val="none" w:sz="0" w:space="0" w:color="auto"/>
        <w:right w:val="none" w:sz="0" w:space="0" w:color="auto"/>
      </w:divBdr>
    </w:div>
    <w:div w:id="1213928698">
      <w:bodyDiv w:val="1"/>
      <w:marLeft w:val="0"/>
      <w:marRight w:val="0"/>
      <w:marTop w:val="0"/>
      <w:marBottom w:val="0"/>
      <w:divBdr>
        <w:top w:val="none" w:sz="0" w:space="0" w:color="auto"/>
        <w:left w:val="none" w:sz="0" w:space="0" w:color="auto"/>
        <w:bottom w:val="none" w:sz="0" w:space="0" w:color="auto"/>
        <w:right w:val="none" w:sz="0" w:space="0" w:color="auto"/>
      </w:divBdr>
    </w:div>
    <w:div w:id="1230076283">
      <w:bodyDiv w:val="1"/>
      <w:marLeft w:val="0"/>
      <w:marRight w:val="0"/>
      <w:marTop w:val="0"/>
      <w:marBottom w:val="0"/>
      <w:divBdr>
        <w:top w:val="none" w:sz="0" w:space="0" w:color="auto"/>
        <w:left w:val="none" w:sz="0" w:space="0" w:color="auto"/>
        <w:bottom w:val="none" w:sz="0" w:space="0" w:color="auto"/>
        <w:right w:val="none" w:sz="0" w:space="0" w:color="auto"/>
      </w:divBdr>
    </w:div>
    <w:div w:id="1257061846">
      <w:bodyDiv w:val="1"/>
      <w:marLeft w:val="0"/>
      <w:marRight w:val="0"/>
      <w:marTop w:val="0"/>
      <w:marBottom w:val="0"/>
      <w:divBdr>
        <w:top w:val="none" w:sz="0" w:space="0" w:color="auto"/>
        <w:left w:val="none" w:sz="0" w:space="0" w:color="auto"/>
        <w:bottom w:val="none" w:sz="0" w:space="0" w:color="auto"/>
        <w:right w:val="none" w:sz="0" w:space="0" w:color="auto"/>
      </w:divBdr>
    </w:div>
    <w:div w:id="1290431245">
      <w:bodyDiv w:val="1"/>
      <w:marLeft w:val="0"/>
      <w:marRight w:val="0"/>
      <w:marTop w:val="0"/>
      <w:marBottom w:val="0"/>
      <w:divBdr>
        <w:top w:val="none" w:sz="0" w:space="0" w:color="auto"/>
        <w:left w:val="none" w:sz="0" w:space="0" w:color="auto"/>
        <w:bottom w:val="none" w:sz="0" w:space="0" w:color="auto"/>
        <w:right w:val="none" w:sz="0" w:space="0" w:color="auto"/>
      </w:divBdr>
    </w:div>
    <w:div w:id="1460606183">
      <w:bodyDiv w:val="1"/>
      <w:marLeft w:val="0"/>
      <w:marRight w:val="0"/>
      <w:marTop w:val="0"/>
      <w:marBottom w:val="0"/>
      <w:divBdr>
        <w:top w:val="none" w:sz="0" w:space="0" w:color="auto"/>
        <w:left w:val="none" w:sz="0" w:space="0" w:color="auto"/>
        <w:bottom w:val="none" w:sz="0" w:space="0" w:color="auto"/>
        <w:right w:val="none" w:sz="0" w:space="0" w:color="auto"/>
      </w:divBdr>
    </w:div>
    <w:div w:id="1512334414">
      <w:bodyDiv w:val="1"/>
      <w:marLeft w:val="0"/>
      <w:marRight w:val="0"/>
      <w:marTop w:val="0"/>
      <w:marBottom w:val="0"/>
      <w:divBdr>
        <w:top w:val="none" w:sz="0" w:space="0" w:color="auto"/>
        <w:left w:val="none" w:sz="0" w:space="0" w:color="auto"/>
        <w:bottom w:val="none" w:sz="0" w:space="0" w:color="auto"/>
        <w:right w:val="none" w:sz="0" w:space="0" w:color="auto"/>
      </w:divBdr>
    </w:div>
    <w:div w:id="1673951804">
      <w:bodyDiv w:val="1"/>
      <w:marLeft w:val="0"/>
      <w:marRight w:val="0"/>
      <w:marTop w:val="0"/>
      <w:marBottom w:val="0"/>
      <w:divBdr>
        <w:top w:val="none" w:sz="0" w:space="0" w:color="auto"/>
        <w:left w:val="none" w:sz="0" w:space="0" w:color="auto"/>
        <w:bottom w:val="none" w:sz="0" w:space="0" w:color="auto"/>
        <w:right w:val="none" w:sz="0" w:space="0" w:color="auto"/>
      </w:divBdr>
    </w:div>
    <w:div w:id="1701930462">
      <w:bodyDiv w:val="1"/>
      <w:marLeft w:val="0"/>
      <w:marRight w:val="0"/>
      <w:marTop w:val="0"/>
      <w:marBottom w:val="0"/>
      <w:divBdr>
        <w:top w:val="none" w:sz="0" w:space="0" w:color="auto"/>
        <w:left w:val="none" w:sz="0" w:space="0" w:color="auto"/>
        <w:bottom w:val="none" w:sz="0" w:space="0" w:color="auto"/>
        <w:right w:val="none" w:sz="0" w:space="0" w:color="auto"/>
      </w:divBdr>
    </w:div>
    <w:div w:id="1756199764">
      <w:bodyDiv w:val="1"/>
      <w:marLeft w:val="0"/>
      <w:marRight w:val="0"/>
      <w:marTop w:val="0"/>
      <w:marBottom w:val="0"/>
      <w:divBdr>
        <w:top w:val="none" w:sz="0" w:space="0" w:color="auto"/>
        <w:left w:val="none" w:sz="0" w:space="0" w:color="auto"/>
        <w:bottom w:val="none" w:sz="0" w:space="0" w:color="auto"/>
        <w:right w:val="none" w:sz="0" w:space="0" w:color="auto"/>
      </w:divBdr>
    </w:div>
    <w:div w:id="1930888063">
      <w:bodyDiv w:val="1"/>
      <w:marLeft w:val="0"/>
      <w:marRight w:val="0"/>
      <w:marTop w:val="0"/>
      <w:marBottom w:val="0"/>
      <w:divBdr>
        <w:top w:val="none" w:sz="0" w:space="0" w:color="auto"/>
        <w:left w:val="none" w:sz="0" w:space="0" w:color="auto"/>
        <w:bottom w:val="none" w:sz="0" w:space="0" w:color="auto"/>
        <w:right w:val="none" w:sz="0" w:space="0" w:color="auto"/>
      </w:divBdr>
    </w:div>
    <w:div w:id="2092844923">
      <w:bodyDiv w:val="1"/>
      <w:marLeft w:val="0"/>
      <w:marRight w:val="0"/>
      <w:marTop w:val="0"/>
      <w:marBottom w:val="0"/>
      <w:divBdr>
        <w:top w:val="none" w:sz="0" w:space="0" w:color="auto"/>
        <w:left w:val="none" w:sz="0" w:space="0" w:color="auto"/>
        <w:bottom w:val="none" w:sz="0" w:space="0" w:color="auto"/>
        <w:right w:val="none" w:sz="0" w:space="0" w:color="auto"/>
      </w:divBdr>
    </w:div>
    <w:div w:id="2134253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ar.com/uk-en" TargetMode="External"/><Relationship Id="rId13" Type="http://schemas.openxmlformats.org/officeDocument/2006/relationships/hyperlink" Target="https://www.rudolphkc.com" TargetMode="External"/><Relationship Id="rId18" Type="http://schemas.openxmlformats.org/officeDocument/2006/relationships/chart" Target="charts/chart2.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wattbike.com" TargetMode="External"/><Relationship Id="rId12" Type="http://schemas.openxmlformats.org/officeDocument/2006/relationships/hyperlink" Target="https://www.cranlea.co.uk"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1.xml"/><Relationship Id="rId20" Type="http://schemas.openxmlformats.org/officeDocument/2006/relationships/chart" Target="charts/chart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arvardapparatus.co.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adiantek.com" TargetMode="External"/><Relationship Id="rId23" Type="http://schemas.openxmlformats.org/officeDocument/2006/relationships/fontTable" Target="fontTable.xml"/><Relationship Id="rId10" Type="http://schemas.openxmlformats.org/officeDocument/2006/relationships/hyperlink" Target="https://www.servomex.com/" TargetMode="External"/><Relationship Id="rId19"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hyperlink" Target="https://www.rudolphkc.com" TargetMode="External"/><Relationship Id="rId14" Type="http://schemas.openxmlformats.org/officeDocument/2006/relationships/hyperlink" Target="https://www.seca.com"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bb20ec09f99e7b1/Documents/Environmental%20Lab%20Data%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2bb20ec09f99e7b1/Documents/Environmental%20Lab%20Data%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2bb20ec09f99e7b1/Documents/Environmental%20Lab%20Data%20Spread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2bb20ec09f99e7b1/Documents/Environmental%20Lab%20Data%20Spreadshee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Hot vs Cold temperature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Mean Temp (C)</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Lit>
              <c:formatCode>General</c:formatCode>
              <c:ptCount val="3"/>
              <c:pt idx="0">
                <c:v>10</c:v>
              </c:pt>
              <c:pt idx="1">
                <c:v>20</c:v>
              </c:pt>
              <c:pt idx="2">
                <c:v>30</c:v>
              </c:pt>
            </c:numLit>
          </c:cat>
          <c:val>
            <c:numRef>
              <c:f>Sheet1!$B$2:$B$4</c:f>
              <c:numCache>
                <c:formatCode>General</c:formatCode>
                <c:ptCount val="3"/>
                <c:pt idx="0">
                  <c:v>35.799999999999997</c:v>
                </c:pt>
                <c:pt idx="1">
                  <c:v>36.1</c:v>
                </c:pt>
                <c:pt idx="2">
                  <c:v>36.200000000000003</c:v>
                </c:pt>
              </c:numCache>
            </c:numRef>
          </c:val>
          <c:smooth val="0"/>
          <c:extLst>
            <c:ext xmlns:c16="http://schemas.microsoft.com/office/drawing/2014/chart" uri="{C3380CC4-5D6E-409C-BE32-E72D297353CC}">
              <c16:uniqueId val="{00000000-E645-49B1-B48E-350225FFAC1A}"/>
            </c:ext>
          </c:extLst>
        </c:ser>
        <c:ser>
          <c:idx val="1"/>
          <c:order val="1"/>
          <c:tx>
            <c:strRef>
              <c:f>Sheet1!$C$1</c:f>
              <c:strCache>
                <c:ptCount val="1"/>
                <c:pt idx="0">
                  <c:v>Mean Temp (H)</c:v>
                </c:pt>
              </c:strCache>
            </c:strRef>
          </c:tx>
          <c:spPr>
            <a:ln w="22225" cap="rnd" cmpd="sng" algn="ctr">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Lit>
              <c:formatCode>General</c:formatCode>
              <c:ptCount val="3"/>
              <c:pt idx="0">
                <c:v>10</c:v>
              </c:pt>
              <c:pt idx="1">
                <c:v>20</c:v>
              </c:pt>
              <c:pt idx="2">
                <c:v>30</c:v>
              </c:pt>
            </c:numLit>
          </c:cat>
          <c:val>
            <c:numRef>
              <c:f>Sheet1!$C$2:$C$4</c:f>
              <c:numCache>
                <c:formatCode>General</c:formatCode>
                <c:ptCount val="3"/>
                <c:pt idx="0">
                  <c:v>37.299999999999997</c:v>
                </c:pt>
                <c:pt idx="1">
                  <c:v>38</c:v>
                </c:pt>
                <c:pt idx="2">
                  <c:v>38.5</c:v>
                </c:pt>
              </c:numCache>
            </c:numRef>
          </c:val>
          <c:smooth val="0"/>
          <c:extLst>
            <c:ext xmlns:c16="http://schemas.microsoft.com/office/drawing/2014/chart" uri="{C3380CC4-5D6E-409C-BE32-E72D297353CC}">
              <c16:uniqueId val="{00000001-E645-49B1-B48E-350225FFAC1A}"/>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091154896"/>
        <c:axId val="1091157776"/>
      </c:lineChart>
      <c:catAx>
        <c:axId val="1091154896"/>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Time (m)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091157776"/>
        <c:crosses val="autoZero"/>
        <c:auto val="1"/>
        <c:lblAlgn val="ctr"/>
        <c:lblOffset val="100"/>
        <c:noMultiLvlLbl val="0"/>
      </c:catAx>
      <c:valAx>
        <c:axId val="1091157776"/>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Temperature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091154896"/>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Hot vs Cold heart rate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manualLayout>
          <c:layoutTarget val="inner"/>
          <c:xMode val="edge"/>
          <c:yMode val="edge"/>
          <c:x val="0.14382153412590448"/>
          <c:y val="0.17045036764705884"/>
          <c:w val="0.83085488680825426"/>
          <c:h val="0.52597231067623895"/>
        </c:manualLayout>
      </c:layout>
      <c:lineChart>
        <c:grouping val="standard"/>
        <c:varyColors val="0"/>
        <c:ser>
          <c:idx val="0"/>
          <c:order val="0"/>
          <c:tx>
            <c:strRef>
              <c:f>Sheet1!$B$6</c:f>
              <c:strCache>
                <c:ptCount val="1"/>
                <c:pt idx="0">
                  <c:v>Heart Rate (C)</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Lit>
              <c:formatCode>General</c:formatCode>
              <c:ptCount val="3"/>
              <c:pt idx="0">
                <c:v>10</c:v>
              </c:pt>
              <c:pt idx="1">
                <c:v>20</c:v>
              </c:pt>
              <c:pt idx="2">
                <c:v>30</c:v>
              </c:pt>
            </c:numLit>
          </c:cat>
          <c:val>
            <c:numRef>
              <c:f>Sheet1!$B$7:$B$9</c:f>
              <c:numCache>
                <c:formatCode>General</c:formatCode>
                <c:ptCount val="3"/>
                <c:pt idx="0">
                  <c:v>153.80000000000001</c:v>
                </c:pt>
                <c:pt idx="1">
                  <c:v>158.6</c:v>
                </c:pt>
                <c:pt idx="2">
                  <c:v>159</c:v>
                </c:pt>
              </c:numCache>
            </c:numRef>
          </c:val>
          <c:smooth val="0"/>
          <c:extLst>
            <c:ext xmlns:c16="http://schemas.microsoft.com/office/drawing/2014/chart" uri="{C3380CC4-5D6E-409C-BE32-E72D297353CC}">
              <c16:uniqueId val="{00000000-0A67-41BA-80EA-417477C4292A}"/>
            </c:ext>
          </c:extLst>
        </c:ser>
        <c:ser>
          <c:idx val="1"/>
          <c:order val="1"/>
          <c:tx>
            <c:strRef>
              <c:f>Sheet1!$C$6</c:f>
              <c:strCache>
                <c:ptCount val="1"/>
                <c:pt idx="0">
                  <c:v>Heart Rate (H)</c:v>
                </c:pt>
              </c:strCache>
            </c:strRef>
          </c:tx>
          <c:spPr>
            <a:ln w="22225" cap="rnd" cmpd="sng" algn="ctr">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Lit>
              <c:formatCode>General</c:formatCode>
              <c:ptCount val="3"/>
              <c:pt idx="0">
                <c:v>10</c:v>
              </c:pt>
              <c:pt idx="1">
                <c:v>20</c:v>
              </c:pt>
              <c:pt idx="2">
                <c:v>30</c:v>
              </c:pt>
            </c:numLit>
          </c:cat>
          <c:val>
            <c:numRef>
              <c:f>Sheet1!$C$7:$C$9</c:f>
              <c:numCache>
                <c:formatCode>General</c:formatCode>
                <c:ptCount val="3"/>
                <c:pt idx="0">
                  <c:v>164.1</c:v>
                </c:pt>
                <c:pt idx="1">
                  <c:v>172.4</c:v>
                </c:pt>
                <c:pt idx="2">
                  <c:v>178.9</c:v>
                </c:pt>
              </c:numCache>
            </c:numRef>
          </c:val>
          <c:smooth val="0"/>
          <c:extLst>
            <c:ext xmlns:c16="http://schemas.microsoft.com/office/drawing/2014/chart" uri="{C3380CC4-5D6E-409C-BE32-E72D297353CC}">
              <c16:uniqueId val="{00000001-0A67-41BA-80EA-417477C4292A}"/>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31480207"/>
        <c:axId val="1131457167"/>
      </c:lineChart>
      <c:catAx>
        <c:axId val="113148020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Time (m)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31457167"/>
        <c:crosses val="autoZero"/>
        <c:auto val="1"/>
        <c:lblAlgn val="ctr"/>
        <c:lblOffset val="100"/>
        <c:noMultiLvlLbl val="0"/>
      </c:catAx>
      <c:valAx>
        <c:axId val="1131457167"/>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HR (bpm)</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31480207"/>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VO2 Hot vs Cold</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Sheet1!$B$16</c:f>
              <c:strCache>
                <c:ptCount val="1"/>
                <c:pt idx="0">
                  <c:v>VO2 (C)</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Lit>
              <c:formatCode>General</c:formatCode>
              <c:ptCount val="3"/>
              <c:pt idx="0">
                <c:v>10</c:v>
              </c:pt>
              <c:pt idx="1">
                <c:v>20</c:v>
              </c:pt>
              <c:pt idx="2">
                <c:v>30</c:v>
              </c:pt>
            </c:numLit>
          </c:cat>
          <c:val>
            <c:numRef>
              <c:f>Sheet1!$B$17:$B$19</c:f>
              <c:numCache>
                <c:formatCode>General</c:formatCode>
                <c:ptCount val="3"/>
                <c:pt idx="0">
                  <c:v>31.6</c:v>
                </c:pt>
                <c:pt idx="1">
                  <c:v>32</c:v>
                </c:pt>
                <c:pt idx="2">
                  <c:v>33</c:v>
                </c:pt>
              </c:numCache>
            </c:numRef>
          </c:val>
          <c:smooth val="0"/>
          <c:extLst>
            <c:ext xmlns:c16="http://schemas.microsoft.com/office/drawing/2014/chart" uri="{C3380CC4-5D6E-409C-BE32-E72D297353CC}">
              <c16:uniqueId val="{00000000-B5D2-4DFD-B772-ABE51F895E58}"/>
            </c:ext>
          </c:extLst>
        </c:ser>
        <c:ser>
          <c:idx val="1"/>
          <c:order val="1"/>
          <c:tx>
            <c:strRef>
              <c:f>Sheet1!$C$16</c:f>
              <c:strCache>
                <c:ptCount val="1"/>
                <c:pt idx="0">
                  <c:v>VO2 (H)</c:v>
                </c:pt>
              </c:strCache>
            </c:strRef>
          </c:tx>
          <c:spPr>
            <a:ln w="22225" cap="rnd" cmpd="sng" algn="ctr">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Lit>
              <c:formatCode>General</c:formatCode>
              <c:ptCount val="3"/>
              <c:pt idx="0">
                <c:v>10</c:v>
              </c:pt>
              <c:pt idx="1">
                <c:v>20</c:v>
              </c:pt>
              <c:pt idx="2">
                <c:v>30</c:v>
              </c:pt>
            </c:numLit>
          </c:cat>
          <c:val>
            <c:numRef>
              <c:f>Sheet1!$C$17:$C$19</c:f>
              <c:numCache>
                <c:formatCode>General</c:formatCode>
                <c:ptCount val="3"/>
                <c:pt idx="0">
                  <c:v>32</c:v>
                </c:pt>
                <c:pt idx="1">
                  <c:v>33</c:v>
                </c:pt>
                <c:pt idx="2">
                  <c:v>36.799999999999997</c:v>
                </c:pt>
              </c:numCache>
            </c:numRef>
          </c:val>
          <c:smooth val="0"/>
          <c:extLst>
            <c:ext xmlns:c16="http://schemas.microsoft.com/office/drawing/2014/chart" uri="{C3380CC4-5D6E-409C-BE32-E72D297353CC}">
              <c16:uniqueId val="{00000001-B5D2-4DFD-B772-ABE51F895E58}"/>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31467727"/>
        <c:axId val="1131470607"/>
      </c:lineChart>
      <c:catAx>
        <c:axId val="113146772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Time (m)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31470607"/>
        <c:crosses val="autoZero"/>
        <c:auto val="1"/>
        <c:lblAlgn val="ctr"/>
        <c:lblOffset val="100"/>
        <c:noMultiLvlLbl val="0"/>
      </c:catAx>
      <c:valAx>
        <c:axId val="1131470607"/>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VO2 (ml/kg/min)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31467727"/>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Sweat Loss Hot vs Cold</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Sheet1!$A$22</c:f>
              <c:strCache>
                <c:ptCount val="1"/>
                <c:pt idx="0">
                  <c:v>Pre</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cat>
            <c:strLit>
              <c:ptCount val="2"/>
              <c:pt idx="0">
                <c:v>Weight (Hot)</c:v>
              </c:pt>
              <c:pt idx="1">
                <c:v> Weight (Cold)</c:v>
              </c:pt>
            </c:strLit>
          </c:cat>
          <c:val>
            <c:numRef>
              <c:f>Sheet1!$B$22:$C$22</c:f>
              <c:numCache>
                <c:formatCode>General</c:formatCode>
                <c:ptCount val="2"/>
                <c:pt idx="0">
                  <c:v>72.599999999999994</c:v>
                </c:pt>
                <c:pt idx="1">
                  <c:v>72.400000000000006</c:v>
                </c:pt>
              </c:numCache>
            </c:numRef>
          </c:val>
          <c:extLst>
            <c:ext xmlns:c16="http://schemas.microsoft.com/office/drawing/2014/chart" uri="{C3380CC4-5D6E-409C-BE32-E72D297353CC}">
              <c16:uniqueId val="{00000000-01BC-4FEB-A9E3-803A195DDEDF}"/>
            </c:ext>
          </c:extLst>
        </c:ser>
        <c:ser>
          <c:idx val="1"/>
          <c:order val="1"/>
          <c:tx>
            <c:strRef>
              <c:f>Sheet1!$A$23</c:f>
              <c:strCache>
                <c:ptCount val="1"/>
                <c:pt idx="0">
                  <c:v>Post</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cat>
            <c:strLit>
              <c:ptCount val="2"/>
              <c:pt idx="0">
                <c:v>Weight (Hot)</c:v>
              </c:pt>
              <c:pt idx="1">
                <c:v> Weight (Cold)</c:v>
              </c:pt>
            </c:strLit>
          </c:cat>
          <c:val>
            <c:numRef>
              <c:f>Sheet1!$B$23:$C$23</c:f>
              <c:numCache>
                <c:formatCode>General</c:formatCode>
                <c:ptCount val="2"/>
                <c:pt idx="0">
                  <c:v>71.900000000000006</c:v>
                </c:pt>
                <c:pt idx="1">
                  <c:v>72.099999999999994</c:v>
                </c:pt>
              </c:numCache>
            </c:numRef>
          </c:val>
          <c:extLst>
            <c:ext xmlns:c16="http://schemas.microsoft.com/office/drawing/2014/chart" uri="{C3380CC4-5D6E-409C-BE32-E72D297353CC}">
              <c16:uniqueId val="{00000001-01BC-4FEB-A9E3-803A195DDEDF}"/>
            </c:ext>
          </c:extLst>
        </c:ser>
        <c:dLbls>
          <c:showLegendKey val="0"/>
          <c:showVal val="0"/>
          <c:showCatName val="0"/>
          <c:showSerName val="0"/>
          <c:showPercent val="0"/>
          <c:showBubbleSize val="0"/>
        </c:dLbls>
        <c:gapWidth val="355"/>
        <c:overlap val="-70"/>
        <c:axId val="1382666367"/>
        <c:axId val="1143992255"/>
      </c:barChart>
      <c:catAx>
        <c:axId val="13826663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992255"/>
        <c:crosses val="autoZero"/>
        <c:auto val="1"/>
        <c:lblAlgn val="ctr"/>
        <c:lblOffset val="100"/>
        <c:noMultiLvlLbl val="0"/>
      </c:catAx>
      <c:valAx>
        <c:axId val="1143992255"/>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26663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2978</Words>
  <Characters>16980</Characters>
  <Application>Microsoft Office Word</Application>
  <DocSecurity>0</DocSecurity>
  <Lines>141</Lines>
  <Paragraphs>39</Paragraphs>
  <ScaleCrop>false</ScaleCrop>
  <Company/>
  <LinksUpToDate>false</LinksUpToDate>
  <CharactersWithSpaces>19919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penny</dc:creator>
  <cp:keywords/>
  <dc:description/>
  <cp:lastModifiedBy>finn penny</cp:lastModifiedBy>
  <cp:revision>2</cp:revision>
  <dcterms:created xsi:type="dcterms:W3CDTF">2024-03-29T11:01:00Z</dcterms:created>
  <dcterms:modified xsi:type="dcterms:W3CDTF">2024-03-29T11:01:00Z</dcterms:modified>
</cp:coreProperties>
</file>