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208568182"/>
        <w:docPartObj>
          <w:docPartGallery w:val="Cover Pages"/>
          <w:docPartUnique/>
        </w:docPartObj>
      </w:sdtPr>
      <w:sdtEndPr>
        <w:rPr>
          <w:rFonts w:eastAsiaTheme="minorHAnsi"/>
          <w:color w:val="auto"/>
          <w:sz w:val="24"/>
          <w:szCs w:val="24"/>
          <w:lang w:val="en-GB" w:eastAsia="en-US"/>
        </w:rPr>
      </w:sdtEndPr>
      <w:sdtContent>
        <w:p w14:paraId="29424CDE" w14:textId="77777777" w:rsidR="00E7433B" w:rsidRDefault="00E7433B">
          <w:pPr>
            <w:pStyle w:val="NoSpacing"/>
            <w:spacing w:before="1540" w:after="240"/>
            <w:jc w:val="center"/>
            <w:rPr>
              <w:color w:val="4472C4" w:themeColor="accent1"/>
            </w:rPr>
          </w:pPr>
          <w:r>
            <w:rPr>
              <w:noProof/>
              <w:color w:val="4472C4" w:themeColor="accent1"/>
            </w:rPr>
            <w:drawing>
              <wp:inline distT="0" distB="0" distL="0" distR="0" wp14:anchorId="63964580" wp14:editId="16F536A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796E76D305C45459153B03E2E1A191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F8BAD26" w14:textId="77777777" w:rsidR="00E7433B" w:rsidRDefault="00E7433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digital skills and research methods</w:t>
              </w:r>
            </w:p>
          </w:sdtContent>
        </w:sdt>
        <w:sdt>
          <w:sdtPr>
            <w:rPr>
              <w:color w:val="4472C4" w:themeColor="accent1"/>
              <w:sz w:val="28"/>
              <w:szCs w:val="28"/>
            </w:rPr>
            <w:alias w:val="Subtitle"/>
            <w:tag w:val=""/>
            <w:id w:val="328029620"/>
            <w:placeholder>
              <w:docPart w:val="E3E5B6A718BA9944BB461A84FC178259"/>
            </w:placeholder>
            <w:dataBinding w:prefixMappings="xmlns:ns0='http://purl.org/dc/elements/1.1/' xmlns:ns1='http://schemas.openxmlformats.org/package/2006/metadata/core-properties' " w:xpath="/ns1:coreProperties[1]/ns0:subject[1]" w:storeItemID="{6C3C8BC8-F283-45AE-878A-BAB7291924A1}"/>
            <w:text/>
          </w:sdtPr>
          <w:sdtContent>
            <w:p w14:paraId="5C7E761A" w14:textId="5AB8EE11" w:rsidR="00E7433B" w:rsidRDefault="00381D1C">
              <w:pPr>
                <w:pStyle w:val="NoSpacing"/>
                <w:jc w:val="center"/>
                <w:rPr>
                  <w:color w:val="4472C4" w:themeColor="accent1"/>
                  <w:sz w:val="28"/>
                  <w:szCs w:val="28"/>
                </w:rPr>
              </w:pPr>
              <w:r>
                <w:rPr>
                  <w:color w:val="4472C4" w:themeColor="accent1"/>
                  <w:sz w:val="28"/>
                  <w:szCs w:val="28"/>
                </w:rPr>
                <w:t>VIRTUAL LEARNING ENVIRONMENT</w:t>
              </w:r>
            </w:p>
          </w:sdtContent>
        </w:sdt>
        <w:p w14:paraId="7A85A17A" w14:textId="77777777" w:rsidR="00E7433B" w:rsidRDefault="00E7433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83DDDB6" wp14:editId="586F686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93DAE23" w14:textId="03A2CA5E" w:rsidR="00E7433B" w:rsidRPr="00E7433B" w:rsidRDefault="00E7433B" w:rsidP="00E7433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E4E377B" w14:textId="79CE9654" w:rsidR="00E7433B" w:rsidRDefault="00E7433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SAKIB SIKDER</w:t>
                                    </w:r>
                                  </w:sdtContent>
                                </w:sdt>
                              </w:p>
                              <w:p w14:paraId="056A1B04" w14:textId="6FDA9796" w:rsidR="00E7433B" w:rsidRDefault="00E7433B">
                                <w:pPr>
                                  <w:pStyle w:val="NoSpacing"/>
                                  <w:jc w:val="center"/>
                                  <w:rPr>
                                    <w:color w:val="4472C4" w:themeColor="accent1"/>
                                  </w:rPr>
                                </w:pPr>
                                <w:r>
                                  <w:rPr>
                                    <w:color w:val="4472C4" w:themeColor="accent1"/>
                                  </w:rPr>
                                  <w:t>STUDENT ID: 1921335</w:t>
                                </w:r>
                              </w:p>
                              <w:p w14:paraId="2FF65B64" w14:textId="439C5B57" w:rsidR="00381D1C" w:rsidRDefault="00381D1C">
                                <w:pPr>
                                  <w:pStyle w:val="NoSpacing"/>
                                  <w:jc w:val="center"/>
                                  <w:rPr>
                                    <w:color w:val="4472C4" w:themeColor="accent1"/>
                                  </w:rPr>
                                </w:pPr>
                                <w:r>
                                  <w:rPr>
                                    <w:color w:val="4472C4" w:themeColor="accent1"/>
                                  </w:rPr>
                                  <w:t>MODULE CODE: BMSW400</w:t>
                                </w:r>
                              </w:p>
                              <w:p w14:paraId="64FBDD7F" w14:textId="075F4F44" w:rsidR="00E7433B" w:rsidRDefault="00E7433B">
                                <w:pPr>
                                  <w:pStyle w:val="NoSpacing"/>
                                  <w:jc w:val="center"/>
                                  <w:rPr>
                                    <w:color w:val="4472C4" w:themeColor="accent1"/>
                                  </w:rPr>
                                </w:pPr>
                                <w:r>
                                  <w:rPr>
                                    <w:color w:val="4472C4" w:themeColor="accent1"/>
                                  </w:rPr>
                                  <w:t xml:space="preserve">LECTURER: </w:t>
                                </w:r>
                                <w:r w:rsidR="00381D1C">
                                  <w:rPr>
                                    <w:color w:val="4472C4" w:themeColor="accent1"/>
                                  </w:rPr>
                                  <w:t>AMITAVE BANIK</w:t>
                                </w:r>
                              </w:p>
                              <w:p w14:paraId="6E709394" w14:textId="77777777" w:rsidR="00381D1C" w:rsidRDefault="00381D1C">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3DDDB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93DAE23" w14:textId="03A2CA5E" w:rsidR="00E7433B" w:rsidRPr="00E7433B" w:rsidRDefault="00E7433B" w:rsidP="00E7433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E4E377B" w14:textId="79CE9654" w:rsidR="00E7433B" w:rsidRDefault="00E7433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SAKIB SIKDER</w:t>
                              </w:r>
                            </w:sdtContent>
                          </w:sdt>
                        </w:p>
                        <w:p w14:paraId="056A1B04" w14:textId="6FDA9796" w:rsidR="00E7433B" w:rsidRDefault="00E7433B">
                          <w:pPr>
                            <w:pStyle w:val="NoSpacing"/>
                            <w:jc w:val="center"/>
                            <w:rPr>
                              <w:color w:val="4472C4" w:themeColor="accent1"/>
                            </w:rPr>
                          </w:pPr>
                          <w:r>
                            <w:rPr>
                              <w:color w:val="4472C4" w:themeColor="accent1"/>
                            </w:rPr>
                            <w:t>STUDENT ID: 1921335</w:t>
                          </w:r>
                        </w:p>
                        <w:p w14:paraId="2FF65B64" w14:textId="439C5B57" w:rsidR="00381D1C" w:rsidRDefault="00381D1C">
                          <w:pPr>
                            <w:pStyle w:val="NoSpacing"/>
                            <w:jc w:val="center"/>
                            <w:rPr>
                              <w:color w:val="4472C4" w:themeColor="accent1"/>
                            </w:rPr>
                          </w:pPr>
                          <w:r>
                            <w:rPr>
                              <w:color w:val="4472C4" w:themeColor="accent1"/>
                            </w:rPr>
                            <w:t>MODULE CODE: BMSW400</w:t>
                          </w:r>
                        </w:p>
                        <w:p w14:paraId="64FBDD7F" w14:textId="075F4F44" w:rsidR="00E7433B" w:rsidRDefault="00E7433B">
                          <w:pPr>
                            <w:pStyle w:val="NoSpacing"/>
                            <w:jc w:val="center"/>
                            <w:rPr>
                              <w:color w:val="4472C4" w:themeColor="accent1"/>
                            </w:rPr>
                          </w:pPr>
                          <w:r>
                            <w:rPr>
                              <w:color w:val="4472C4" w:themeColor="accent1"/>
                            </w:rPr>
                            <w:t xml:space="preserve">LECTURER: </w:t>
                          </w:r>
                          <w:r w:rsidR="00381D1C">
                            <w:rPr>
                              <w:color w:val="4472C4" w:themeColor="accent1"/>
                            </w:rPr>
                            <w:t>AMITAVE BANIK</w:t>
                          </w:r>
                        </w:p>
                        <w:p w14:paraId="6E709394" w14:textId="77777777" w:rsidR="00381D1C" w:rsidRDefault="00381D1C">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45063195" wp14:editId="19A8F10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390C3F2" w14:textId="77777777" w:rsidR="00E7433B" w:rsidRDefault="00E7433B">
          <w:r>
            <w:br w:type="page"/>
          </w:r>
        </w:p>
      </w:sdtContent>
    </w:sdt>
    <w:p w14:paraId="2059D97D" w14:textId="4580A448" w:rsidR="00381D1C" w:rsidRDefault="00381D1C" w:rsidP="001238B1">
      <w:pPr>
        <w:jc w:val="center"/>
        <w:rPr>
          <w:b/>
          <w:bCs/>
          <w:sz w:val="48"/>
          <w:szCs w:val="48"/>
        </w:rPr>
      </w:pPr>
      <w:r>
        <w:rPr>
          <w:b/>
          <w:bCs/>
          <w:sz w:val="48"/>
          <w:szCs w:val="48"/>
        </w:rPr>
        <w:lastRenderedPageBreak/>
        <w:t>TABLE OF CONTENTS</w:t>
      </w:r>
    </w:p>
    <w:p w14:paraId="4A8A906B" w14:textId="4676187B" w:rsidR="001238B1" w:rsidRDefault="001238B1" w:rsidP="001238B1">
      <w:pPr>
        <w:rPr>
          <w:b/>
          <w:bCs/>
          <w:sz w:val="48"/>
          <w:szCs w:val="48"/>
        </w:rPr>
      </w:pPr>
    </w:p>
    <w:p w14:paraId="2706D7F2" w14:textId="33738419" w:rsidR="001238B1" w:rsidRDefault="001238B1" w:rsidP="00381D1C">
      <w:pPr>
        <w:rPr>
          <w:b/>
          <w:bCs/>
          <w:sz w:val="48"/>
          <w:szCs w:val="48"/>
        </w:rPr>
      </w:pPr>
    </w:p>
    <w:p w14:paraId="750544D5" w14:textId="77777777" w:rsidR="001238B1" w:rsidRDefault="001238B1" w:rsidP="001238B1">
      <w:pPr>
        <w:pStyle w:val="ListParagraph"/>
        <w:numPr>
          <w:ilvl w:val="0"/>
          <w:numId w:val="1"/>
        </w:numPr>
        <w:rPr>
          <w:b/>
          <w:bCs/>
          <w:sz w:val="48"/>
          <w:szCs w:val="48"/>
        </w:rPr>
      </w:pPr>
      <w:r>
        <w:rPr>
          <w:b/>
          <w:bCs/>
          <w:sz w:val="48"/>
          <w:szCs w:val="48"/>
        </w:rPr>
        <w:t>INTRODUCTION</w:t>
      </w:r>
    </w:p>
    <w:p w14:paraId="662E9CA8" w14:textId="77777777" w:rsidR="001238B1" w:rsidRDefault="001238B1" w:rsidP="001238B1">
      <w:pPr>
        <w:pStyle w:val="ListParagraph"/>
        <w:numPr>
          <w:ilvl w:val="0"/>
          <w:numId w:val="1"/>
        </w:numPr>
        <w:rPr>
          <w:b/>
          <w:bCs/>
          <w:sz w:val="48"/>
          <w:szCs w:val="48"/>
        </w:rPr>
      </w:pPr>
      <w:r>
        <w:rPr>
          <w:b/>
          <w:bCs/>
          <w:sz w:val="48"/>
          <w:szCs w:val="48"/>
        </w:rPr>
        <w:t>PRIMARY DATA</w:t>
      </w:r>
    </w:p>
    <w:p w14:paraId="253CCDD9" w14:textId="77777777" w:rsidR="001238B1" w:rsidRDefault="001238B1" w:rsidP="001238B1">
      <w:pPr>
        <w:pStyle w:val="ListParagraph"/>
        <w:numPr>
          <w:ilvl w:val="0"/>
          <w:numId w:val="1"/>
        </w:numPr>
        <w:rPr>
          <w:b/>
          <w:bCs/>
          <w:sz w:val="48"/>
          <w:szCs w:val="48"/>
        </w:rPr>
      </w:pPr>
      <w:r>
        <w:rPr>
          <w:b/>
          <w:bCs/>
          <w:sz w:val="48"/>
          <w:szCs w:val="48"/>
        </w:rPr>
        <w:t>SECONDARY DATA</w:t>
      </w:r>
    </w:p>
    <w:p w14:paraId="28B1B821" w14:textId="77777777" w:rsidR="001238B1" w:rsidRDefault="001238B1" w:rsidP="001238B1">
      <w:pPr>
        <w:pStyle w:val="ListParagraph"/>
        <w:numPr>
          <w:ilvl w:val="0"/>
          <w:numId w:val="1"/>
        </w:numPr>
        <w:rPr>
          <w:b/>
          <w:bCs/>
          <w:sz w:val="48"/>
          <w:szCs w:val="48"/>
        </w:rPr>
      </w:pPr>
      <w:r>
        <w:rPr>
          <w:b/>
          <w:bCs/>
          <w:sz w:val="48"/>
          <w:szCs w:val="48"/>
        </w:rPr>
        <w:t>CONCLUSION</w:t>
      </w:r>
    </w:p>
    <w:p w14:paraId="44F1899A" w14:textId="77777777" w:rsidR="001238B1" w:rsidRPr="00381D1C" w:rsidRDefault="001238B1" w:rsidP="001238B1">
      <w:pPr>
        <w:pStyle w:val="ListParagraph"/>
        <w:numPr>
          <w:ilvl w:val="0"/>
          <w:numId w:val="1"/>
        </w:numPr>
        <w:rPr>
          <w:b/>
          <w:bCs/>
          <w:sz w:val="48"/>
          <w:szCs w:val="48"/>
        </w:rPr>
      </w:pPr>
      <w:r>
        <w:rPr>
          <w:b/>
          <w:bCs/>
          <w:sz w:val="48"/>
          <w:szCs w:val="48"/>
        </w:rPr>
        <w:t>REFERENCES</w:t>
      </w:r>
    </w:p>
    <w:p w14:paraId="719F92FD" w14:textId="0138BAF5" w:rsidR="001238B1" w:rsidRDefault="001238B1" w:rsidP="001238B1">
      <w:pPr>
        <w:pStyle w:val="ListParagraph"/>
        <w:numPr>
          <w:ilvl w:val="0"/>
          <w:numId w:val="1"/>
        </w:numPr>
        <w:rPr>
          <w:b/>
          <w:bCs/>
          <w:sz w:val="48"/>
          <w:szCs w:val="48"/>
        </w:rPr>
      </w:pPr>
      <w:r>
        <w:rPr>
          <w:b/>
          <w:bCs/>
          <w:sz w:val="48"/>
          <w:szCs w:val="48"/>
        </w:rPr>
        <w:br w:type="page"/>
      </w:r>
    </w:p>
    <w:p w14:paraId="1E5EBC89" w14:textId="45944C95" w:rsidR="001238B1" w:rsidRDefault="001238B1" w:rsidP="001238B1">
      <w:pPr>
        <w:jc w:val="center"/>
        <w:rPr>
          <w:b/>
          <w:bCs/>
          <w:sz w:val="48"/>
          <w:szCs w:val="48"/>
        </w:rPr>
      </w:pPr>
      <w:r>
        <w:rPr>
          <w:b/>
          <w:bCs/>
          <w:sz w:val="48"/>
          <w:szCs w:val="48"/>
        </w:rPr>
        <w:lastRenderedPageBreak/>
        <w:t>INTRODUCTION</w:t>
      </w:r>
    </w:p>
    <w:p w14:paraId="1534C572" w14:textId="77777777" w:rsidR="001238B1" w:rsidRDefault="001238B1" w:rsidP="001900F6">
      <w:pPr>
        <w:rPr>
          <w:b/>
          <w:bCs/>
          <w:sz w:val="48"/>
          <w:szCs w:val="48"/>
        </w:rPr>
      </w:pPr>
    </w:p>
    <w:p w14:paraId="59DC7E69" w14:textId="7AEA59A8" w:rsidR="007205B6" w:rsidRDefault="00101EFB" w:rsidP="00633777">
      <w:pPr>
        <w:rPr>
          <w:rFonts w:cstheme="minorHAnsi"/>
        </w:rPr>
      </w:pPr>
      <w:r w:rsidRPr="00101EFB">
        <w:rPr>
          <w:rFonts w:cstheme="minorHAnsi"/>
        </w:rPr>
        <w:t xml:space="preserve">In the philosophy and reality of education, virtual learning environments (VLE) have recently emerged as an important subject in (Weller, 2007). </w:t>
      </w:r>
      <w:r w:rsidR="007205B6" w:rsidRPr="007205B6">
        <w:rPr>
          <w:rFonts w:cstheme="minorHAnsi"/>
        </w:rPr>
        <w:t xml:space="preserve">VLEs are virtual environments that can be used by educators and students to present and exchange resources and events and connect with each other. </w:t>
      </w:r>
    </w:p>
    <w:p w14:paraId="0B7E883B" w14:textId="77777777" w:rsidR="007205B6" w:rsidRDefault="007205B6" w:rsidP="00633777">
      <w:pPr>
        <w:rPr>
          <w:rFonts w:cstheme="minorHAnsi"/>
        </w:rPr>
      </w:pPr>
    </w:p>
    <w:p w14:paraId="6890B81D" w14:textId="103CFF33" w:rsidR="007205B6" w:rsidRDefault="007205B6" w:rsidP="00633777">
      <w:pPr>
        <w:rPr>
          <w:rFonts w:cstheme="minorHAnsi"/>
        </w:rPr>
      </w:pPr>
      <w:r w:rsidRPr="007205B6">
        <w:rPr>
          <w:rFonts w:cstheme="minorHAnsi"/>
        </w:rPr>
        <w:t>These sites can be used to teach a full online course or as a face-to-face course support feature. VLEs provide a way to organise the learning process, express the learning experience expected and encourage the participation of tutors and learners in the experience. The primary aim is to promote, inspire and have learning opportunities that go beyond the classroom.</w:t>
      </w:r>
    </w:p>
    <w:p w14:paraId="0F17111C" w14:textId="77777777" w:rsidR="007205B6" w:rsidRDefault="007205B6" w:rsidP="00633777">
      <w:pPr>
        <w:rPr>
          <w:rFonts w:cstheme="minorHAnsi"/>
        </w:rPr>
      </w:pPr>
    </w:p>
    <w:p w14:paraId="2FC57217" w14:textId="02F820E3" w:rsidR="00D51DD6" w:rsidRDefault="00101EFB" w:rsidP="00633777">
      <w:pPr>
        <w:rPr>
          <w:rFonts w:cstheme="minorHAnsi"/>
        </w:rPr>
      </w:pPr>
      <w:r w:rsidRPr="00101EFB">
        <w:rPr>
          <w:rFonts w:cstheme="minorHAnsi"/>
        </w:rPr>
        <w:t xml:space="preserve">In principle, a well-maintained VLE can encourage students with all learning types to pursue the best possible instruction, so that they do not concentrate on auditory learners only (i.e. those who learn best by hearing (Williams and </w:t>
      </w:r>
      <w:proofErr w:type="spellStart"/>
      <w:r w:rsidRPr="00101EFB">
        <w:rPr>
          <w:rFonts w:cstheme="minorHAnsi"/>
        </w:rPr>
        <w:t>Fardon</w:t>
      </w:r>
      <w:proofErr w:type="spellEnd"/>
      <w:r w:rsidRPr="00101EFB">
        <w:rPr>
          <w:rFonts w:cstheme="minorHAnsi"/>
        </w:rPr>
        <w:t xml:space="preserve">, 2005; </w:t>
      </w:r>
      <w:proofErr w:type="spellStart"/>
      <w:r w:rsidRPr="00101EFB">
        <w:rPr>
          <w:rFonts w:cstheme="minorHAnsi"/>
        </w:rPr>
        <w:t>Vigentini</w:t>
      </w:r>
      <w:proofErr w:type="spellEnd"/>
      <w:r w:rsidRPr="00101EFB">
        <w:rPr>
          <w:rFonts w:cstheme="minorHAnsi"/>
        </w:rPr>
        <w:t xml:space="preserve">, 2009)) in an entirely lecture-based environment. </w:t>
      </w:r>
    </w:p>
    <w:p w14:paraId="04126369" w14:textId="77777777" w:rsidR="007205B6" w:rsidRDefault="007205B6" w:rsidP="00633777">
      <w:pPr>
        <w:rPr>
          <w:rFonts w:cstheme="minorHAnsi"/>
        </w:rPr>
      </w:pPr>
    </w:p>
    <w:p w14:paraId="05CAFADC" w14:textId="1D17A945" w:rsidR="00633777" w:rsidRPr="00D51DD6" w:rsidRDefault="00101EFB" w:rsidP="00633777">
      <w:pPr>
        <w:rPr>
          <w:rFonts w:cstheme="minorHAnsi"/>
        </w:rPr>
      </w:pPr>
      <w:r w:rsidRPr="00101EFB">
        <w:rPr>
          <w:rFonts w:cstheme="minorHAnsi"/>
        </w:rPr>
        <w:t>If the VLE tools do not fulfil the students' needs - both in terms of their structure (text files, audio files, images, etc.) and content - the VLE is essentially made worthless because it does not contribute to the learning of the students</w:t>
      </w:r>
      <w:r w:rsidR="00633777">
        <w:rPr>
          <w:rFonts w:cstheme="minorHAnsi"/>
        </w:rPr>
        <w:t xml:space="preserve"> </w:t>
      </w:r>
      <w:r w:rsidR="00633777" w:rsidRPr="00633777">
        <w:rPr>
          <w:rFonts w:ascii="Arial" w:eastAsia="Times New Roman" w:hAnsi="Arial" w:cs="Arial"/>
          <w:color w:val="000000"/>
          <w:sz w:val="20"/>
          <w:szCs w:val="20"/>
          <w:shd w:val="clear" w:color="auto" w:fill="FFFFFF"/>
          <w:lang w:eastAsia="en-GB"/>
        </w:rPr>
        <w:t>(</w:t>
      </w:r>
      <w:proofErr w:type="spellStart"/>
      <w:r w:rsidR="00633777" w:rsidRPr="00633777">
        <w:rPr>
          <w:rFonts w:eastAsia="Times New Roman" w:cstheme="minorHAnsi"/>
          <w:color w:val="000000"/>
          <w:shd w:val="clear" w:color="auto" w:fill="FFFFFF"/>
          <w:lang w:eastAsia="en-GB"/>
        </w:rPr>
        <w:t>LibGuides</w:t>
      </w:r>
      <w:proofErr w:type="spellEnd"/>
      <w:r w:rsidR="00633777" w:rsidRPr="00633777">
        <w:rPr>
          <w:rFonts w:eastAsia="Times New Roman" w:cstheme="minorHAnsi"/>
          <w:color w:val="000000"/>
          <w:shd w:val="clear" w:color="auto" w:fill="FFFFFF"/>
          <w:lang w:eastAsia="en-GB"/>
        </w:rPr>
        <w:t>: Help with referencing: Government publication or report, 2021)</w:t>
      </w:r>
    </w:p>
    <w:p w14:paraId="0B40AA61" w14:textId="4AD5095A" w:rsidR="009A35CA" w:rsidRDefault="009A35CA" w:rsidP="00633777">
      <w:pPr>
        <w:rPr>
          <w:rFonts w:eastAsia="Times New Roman" w:cstheme="minorHAnsi"/>
          <w:color w:val="000000"/>
          <w:shd w:val="clear" w:color="auto" w:fill="FFFFFF"/>
          <w:lang w:eastAsia="en-GB"/>
        </w:rPr>
      </w:pPr>
    </w:p>
    <w:p w14:paraId="69D4B1C9" w14:textId="1FB56209" w:rsidR="009A35CA" w:rsidRDefault="009A35CA" w:rsidP="00633777">
      <w:pPr>
        <w:rPr>
          <w:rFonts w:eastAsia="Times New Roman" w:cstheme="minorHAnsi"/>
          <w:color w:val="000000"/>
          <w:shd w:val="clear" w:color="auto" w:fill="FFFFFF"/>
          <w:lang w:eastAsia="en-GB"/>
        </w:rPr>
      </w:pPr>
    </w:p>
    <w:p w14:paraId="0C7EA9F8" w14:textId="123935CA" w:rsidR="009A35CA" w:rsidRDefault="009A35CA" w:rsidP="009A35CA">
      <w:pPr>
        <w:jc w:val="center"/>
        <w:rPr>
          <w:rFonts w:eastAsia="Times New Roman" w:cstheme="minorHAnsi"/>
          <w:b/>
          <w:bCs/>
          <w:color w:val="000000"/>
          <w:sz w:val="48"/>
          <w:szCs w:val="48"/>
          <w:shd w:val="clear" w:color="auto" w:fill="FFFFFF"/>
          <w:lang w:eastAsia="en-GB"/>
        </w:rPr>
      </w:pPr>
      <w:r>
        <w:rPr>
          <w:rFonts w:eastAsia="Times New Roman" w:cstheme="minorHAnsi"/>
          <w:b/>
          <w:bCs/>
          <w:color w:val="000000"/>
          <w:sz w:val="48"/>
          <w:szCs w:val="48"/>
          <w:shd w:val="clear" w:color="auto" w:fill="FFFFFF"/>
          <w:lang w:eastAsia="en-GB"/>
        </w:rPr>
        <w:t>PRIMARY DATA</w:t>
      </w:r>
    </w:p>
    <w:p w14:paraId="37D131D8" w14:textId="6F71EC6E" w:rsidR="009A35CA" w:rsidRDefault="009A35CA" w:rsidP="009A35CA">
      <w:pPr>
        <w:jc w:val="center"/>
        <w:rPr>
          <w:rFonts w:eastAsia="Times New Roman" w:cstheme="minorHAnsi"/>
          <w:b/>
          <w:bCs/>
          <w:color w:val="000000"/>
          <w:sz w:val="48"/>
          <w:szCs w:val="48"/>
          <w:shd w:val="clear" w:color="auto" w:fill="FFFFFF"/>
          <w:lang w:eastAsia="en-GB"/>
        </w:rPr>
      </w:pPr>
    </w:p>
    <w:p w14:paraId="00882450" w14:textId="01E5B75B" w:rsidR="009A35CA" w:rsidRDefault="009A35CA" w:rsidP="009A35CA">
      <w:pPr>
        <w:rPr>
          <w:rFonts w:eastAsia="Times New Roman" w:cstheme="minorHAnsi"/>
          <w:color w:val="000000"/>
          <w:shd w:val="clear" w:color="auto" w:fill="FFFFFF"/>
          <w:lang w:eastAsia="en-GB"/>
        </w:rPr>
      </w:pPr>
    </w:p>
    <w:p w14:paraId="64B7CA91" w14:textId="3F4AE992" w:rsidR="009A35CA" w:rsidRPr="009A35CA" w:rsidRDefault="009A35CA" w:rsidP="009A35CA">
      <w:pPr>
        <w:rPr>
          <w:rFonts w:eastAsia="Times New Roman" w:cstheme="minorHAnsi"/>
          <w:lang w:eastAsia="en-GB"/>
        </w:rPr>
      </w:pPr>
      <w:r>
        <w:rPr>
          <w:rFonts w:eastAsia="Times New Roman" w:cstheme="minorHAnsi"/>
          <w:lang w:eastAsia="en-GB"/>
        </w:rPr>
        <w:t xml:space="preserve">In the next few lines I am going to demonstrate </w:t>
      </w:r>
      <w:r w:rsidR="003C19F7">
        <w:rPr>
          <w:rFonts w:eastAsia="Times New Roman" w:cstheme="minorHAnsi"/>
          <w:lang w:eastAsia="en-GB"/>
        </w:rPr>
        <w:t xml:space="preserve">with some graphs, </w:t>
      </w:r>
      <w:r>
        <w:rPr>
          <w:rFonts w:eastAsia="Times New Roman" w:cstheme="minorHAnsi"/>
          <w:lang w:eastAsia="en-GB"/>
        </w:rPr>
        <w:t xml:space="preserve">what are the primary data that I have collected </w:t>
      </w:r>
      <w:r w:rsidR="003C19F7">
        <w:rPr>
          <w:rFonts w:eastAsia="Times New Roman" w:cstheme="minorHAnsi"/>
          <w:lang w:eastAsia="en-GB"/>
        </w:rPr>
        <w:t>by doing the survey</w:t>
      </w:r>
    </w:p>
    <w:p w14:paraId="4FF3DE4C" w14:textId="1B44E0E1" w:rsidR="001900F6" w:rsidRDefault="001900F6" w:rsidP="00101EFB">
      <w:pPr>
        <w:rPr>
          <w:rFonts w:cstheme="minorHAnsi"/>
        </w:rPr>
      </w:pPr>
    </w:p>
    <w:p w14:paraId="6DB81D89" w14:textId="77777777" w:rsidR="00DA425C" w:rsidRDefault="00DA425C" w:rsidP="00101EFB">
      <w:pPr>
        <w:rPr>
          <w:rFonts w:cstheme="minorHAnsi"/>
        </w:rPr>
      </w:pPr>
    </w:p>
    <w:p w14:paraId="3E204A2B" w14:textId="2E08177F" w:rsidR="00682A15" w:rsidRPr="00633777" w:rsidRDefault="00682A15" w:rsidP="00101EFB">
      <w:pPr>
        <w:rPr>
          <w:rFonts w:cstheme="minorHAnsi"/>
        </w:rPr>
      </w:pPr>
      <w:r>
        <w:rPr>
          <w:rFonts w:cstheme="minorHAnsi"/>
        </w:rPr>
        <w:lastRenderedPageBreak/>
        <w:t>Figure 1. Histogram of age</w:t>
      </w:r>
      <w:r w:rsidR="009F1B10">
        <w:rPr>
          <w:noProof/>
        </w:rPr>
        <w:drawing>
          <wp:inline distT="0" distB="0" distL="0" distR="0" wp14:anchorId="077A30B1" wp14:editId="75AAA9B3">
            <wp:extent cx="4587240" cy="2809240"/>
            <wp:effectExtent l="0" t="0" r="10160" b="10160"/>
            <wp:docPr id="1" name="Chart 1">
              <a:extLst xmlns:a="http://schemas.openxmlformats.org/drawingml/2006/main">
                <a:ext uri="{FF2B5EF4-FFF2-40B4-BE49-F238E27FC236}">
                  <a16:creationId xmlns:a16="http://schemas.microsoft.com/office/drawing/2014/main" id="{D1DB1A6E-AE3F-A345-8FA0-BD2673BFE0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E51BED" w14:textId="0EE09DE1" w:rsidR="003C19F7" w:rsidRDefault="003C19F7">
      <w:pPr>
        <w:rPr>
          <w:rFonts w:cstheme="minorHAnsi"/>
        </w:rPr>
      </w:pPr>
    </w:p>
    <w:p w14:paraId="776F4ABC" w14:textId="77777777" w:rsidR="003C19F7" w:rsidRDefault="003C19F7">
      <w:pPr>
        <w:rPr>
          <w:rFonts w:cstheme="minorHAnsi"/>
        </w:rPr>
      </w:pPr>
    </w:p>
    <w:p w14:paraId="5E070D96" w14:textId="6C72C0A1" w:rsidR="00682A15" w:rsidRDefault="003C19F7">
      <w:pPr>
        <w:rPr>
          <w:rFonts w:cstheme="minorHAnsi"/>
        </w:rPr>
      </w:pPr>
      <w:r>
        <w:rPr>
          <w:rFonts w:cstheme="minorHAnsi"/>
        </w:rPr>
        <w:t xml:space="preserve">In this figure we can see that the majority of the people using </w:t>
      </w:r>
      <w:r w:rsidR="00682A15">
        <w:rPr>
          <w:rFonts w:cstheme="minorHAnsi"/>
        </w:rPr>
        <w:t>VLE are between 25-35 years old, followed by 35-45 old.</w:t>
      </w:r>
    </w:p>
    <w:p w14:paraId="0954C366" w14:textId="48B467C6" w:rsidR="009F1B10" w:rsidRDefault="009F1B10">
      <w:pPr>
        <w:rPr>
          <w:rFonts w:cstheme="minorHAnsi"/>
        </w:rPr>
      </w:pPr>
    </w:p>
    <w:p w14:paraId="4BFE0500" w14:textId="6B12A451" w:rsidR="009F1B10" w:rsidRDefault="009F1B10">
      <w:pPr>
        <w:rPr>
          <w:rFonts w:cstheme="minorHAnsi"/>
        </w:rPr>
      </w:pPr>
    </w:p>
    <w:p w14:paraId="4536B707" w14:textId="262F4562" w:rsidR="009F1B10" w:rsidRDefault="009F1B10">
      <w:pPr>
        <w:rPr>
          <w:rFonts w:cstheme="minorHAnsi"/>
        </w:rPr>
      </w:pPr>
      <w:r>
        <w:rPr>
          <w:rFonts w:cstheme="minorHAnsi"/>
        </w:rPr>
        <w:t>Figure 2. A pie chart showing the gender</w:t>
      </w:r>
    </w:p>
    <w:p w14:paraId="40675EC4" w14:textId="77777777" w:rsidR="009F1B10" w:rsidRDefault="009F1B10">
      <w:pPr>
        <w:rPr>
          <w:rFonts w:cstheme="minorHAnsi"/>
        </w:rPr>
      </w:pPr>
      <w:r>
        <w:rPr>
          <w:noProof/>
        </w:rPr>
        <w:drawing>
          <wp:inline distT="0" distB="0" distL="0" distR="0" wp14:anchorId="29451815" wp14:editId="5AB993E0">
            <wp:extent cx="4587240" cy="2809240"/>
            <wp:effectExtent l="0" t="0" r="10160" b="10160"/>
            <wp:docPr id="2" name="Chart 2">
              <a:extLst xmlns:a="http://schemas.openxmlformats.org/drawingml/2006/main">
                <a:ext uri="{FF2B5EF4-FFF2-40B4-BE49-F238E27FC236}">
                  <a16:creationId xmlns:a16="http://schemas.microsoft.com/office/drawing/2014/main" id="{813E5216-4962-C04B-9F1D-DE972ECB56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6FBA69" w14:textId="77777777" w:rsidR="009F1B10" w:rsidRDefault="009F1B10">
      <w:pPr>
        <w:rPr>
          <w:rFonts w:cstheme="minorHAnsi"/>
        </w:rPr>
      </w:pPr>
    </w:p>
    <w:p w14:paraId="764F1F4A" w14:textId="77777777" w:rsidR="009F1B10" w:rsidRDefault="009F1B10" w:rsidP="009F1B10">
      <w:pPr>
        <w:rPr>
          <w:rFonts w:cstheme="minorHAnsi"/>
        </w:rPr>
      </w:pPr>
      <w:r>
        <w:rPr>
          <w:rFonts w:cstheme="minorHAnsi"/>
        </w:rPr>
        <w:t>In this figure we can see that 10 out of 18 students are female who are learning by VLE.</w:t>
      </w:r>
    </w:p>
    <w:p w14:paraId="2C56A504" w14:textId="58AB5F31" w:rsidR="003E4750" w:rsidRDefault="00682A15">
      <w:pPr>
        <w:rPr>
          <w:rFonts w:cstheme="minorHAnsi"/>
        </w:rPr>
      </w:pPr>
      <w:r>
        <w:rPr>
          <w:rFonts w:cstheme="minorHAnsi"/>
        </w:rPr>
        <w:br w:type="page"/>
      </w:r>
    </w:p>
    <w:p w14:paraId="73FFBFC7" w14:textId="77777777" w:rsidR="003E4750" w:rsidRDefault="003E4750">
      <w:pPr>
        <w:rPr>
          <w:rFonts w:cstheme="minorHAnsi"/>
        </w:rPr>
      </w:pPr>
    </w:p>
    <w:p w14:paraId="48975DE4" w14:textId="4CA80DA0" w:rsidR="003E4750" w:rsidRDefault="003E4750">
      <w:pPr>
        <w:rPr>
          <w:rFonts w:cstheme="minorHAnsi"/>
        </w:rPr>
      </w:pPr>
      <w:r>
        <w:rPr>
          <w:rFonts w:cstheme="minorHAnsi"/>
        </w:rPr>
        <w:t xml:space="preserve">Figure 3.  A pie chart showing </w:t>
      </w:r>
      <w:r w:rsidR="0084753B">
        <w:rPr>
          <w:rFonts w:cstheme="minorHAnsi"/>
        </w:rPr>
        <w:t>the devices used for VLE</w:t>
      </w:r>
    </w:p>
    <w:p w14:paraId="61CC0448" w14:textId="77777777" w:rsidR="0084753B" w:rsidRDefault="003E4750">
      <w:pPr>
        <w:rPr>
          <w:rFonts w:cstheme="minorHAnsi"/>
        </w:rPr>
      </w:pPr>
      <w:r>
        <w:rPr>
          <w:noProof/>
        </w:rPr>
        <w:drawing>
          <wp:inline distT="0" distB="0" distL="0" distR="0" wp14:anchorId="5D84B3FD" wp14:editId="46F9E473">
            <wp:extent cx="4587240" cy="2809240"/>
            <wp:effectExtent l="0" t="0" r="10160" b="10160"/>
            <wp:docPr id="3" name="Chart 3">
              <a:extLst xmlns:a="http://schemas.openxmlformats.org/drawingml/2006/main">
                <a:ext uri="{FF2B5EF4-FFF2-40B4-BE49-F238E27FC236}">
                  <a16:creationId xmlns:a16="http://schemas.microsoft.com/office/drawing/2014/main" id="{006E141B-0532-2242-A9AB-5D1AE4A6FA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FB36D2" w14:textId="77777777" w:rsidR="0084753B" w:rsidRDefault="0084753B">
      <w:pPr>
        <w:rPr>
          <w:rFonts w:cstheme="minorHAnsi"/>
        </w:rPr>
      </w:pPr>
    </w:p>
    <w:p w14:paraId="2833A3DC" w14:textId="22DA7576" w:rsidR="0084753B" w:rsidRDefault="0084753B">
      <w:pPr>
        <w:rPr>
          <w:rFonts w:cstheme="minorHAnsi"/>
        </w:rPr>
      </w:pPr>
      <w:r>
        <w:rPr>
          <w:rFonts w:cstheme="minorHAnsi"/>
        </w:rPr>
        <w:t>As VLE is all about virtual and as most of the people stay at home for VLE we can understand by this why people tend to use more the desktop than any other devices.</w:t>
      </w:r>
      <w:r w:rsidR="00895B6D">
        <w:rPr>
          <w:rFonts w:cstheme="minorHAnsi"/>
        </w:rPr>
        <w:t xml:space="preserve"> As by using </w:t>
      </w:r>
      <w:r w:rsidR="00DA425C">
        <w:rPr>
          <w:rFonts w:cstheme="minorHAnsi"/>
        </w:rPr>
        <w:t>a device like desktop you need to sit so you get more concentrated and you pay more attention to it instead of using a device like a mobile.</w:t>
      </w:r>
    </w:p>
    <w:p w14:paraId="0F4A90FB" w14:textId="137E67E8" w:rsidR="0084753B" w:rsidRDefault="0084753B">
      <w:pPr>
        <w:rPr>
          <w:rFonts w:cstheme="minorHAnsi"/>
        </w:rPr>
      </w:pPr>
      <w:r>
        <w:rPr>
          <w:rFonts w:cstheme="minorHAnsi"/>
        </w:rPr>
        <w:br w:type="page"/>
      </w:r>
    </w:p>
    <w:p w14:paraId="65DA7B0B" w14:textId="0EBF5867" w:rsidR="0084753B" w:rsidRDefault="0084753B">
      <w:pPr>
        <w:rPr>
          <w:rFonts w:cstheme="minorHAnsi"/>
        </w:rPr>
      </w:pPr>
      <w:r>
        <w:rPr>
          <w:rFonts w:cstheme="minorHAnsi"/>
        </w:rPr>
        <w:lastRenderedPageBreak/>
        <w:t xml:space="preserve">Figure 4. Histogram </w:t>
      </w:r>
      <w:r w:rsidR="006B19FD">
        <w:rPr>
          <w:rFonts w:cstheme="minorHAnsi"/>
        </w:rPr>
        <w:t xml:space="preserve">how easy and hard it is using </w:t>
      </w:r>
      <w:proofErr w:type="spellStart"/>
      <w:r w:rsidR="006B19FD">
        <w:rPr>
          <w:rFonts w:cstheme="minorHAnsi"/>
        </w:rPr>
        <w:t>moodle</w:t>
      </w:r>
      <w:proofErr w:type="spellEnd"/>
    </w:p>
    <w:p w14:paraId="226DEBF1" w14:textId="77777777" w:rsidR="006B19FD" w:rsidRDefault="0084753B">
      <w:pPr>
        <w:rPr>
          <w:rFonts w:cstheme="minorHAnsi"/>
        </w:rPr>
      </w:pPr>
      <w:r>
        <w:rPr>
          <w:noProof/>
        </w:rPr>
        <w:drawing>
          <wp:inline distT="0" distB="0" distL="0" distR="0" wp14:anchorId="55B5B22B" wp14:editId="368100B3">
            <wp:extent cx="4587240" cy="2809240"/>
            <wp:effectExtent l="0" t="0" r="10160" b="10160"/>
            <wp:docPr id="5" name="Chart 5">
              <a:extLst xmlns:a="http://schemas.openxmlformats.org/drawingml/2006/main">
                <a:ext uri="{FF2B5EF4-FFF2-40B4-BE49-F238E27FC236}">
                  <a16:creationId xmlns:a16="http://schemas.microsoft.com/office/drawing/2014/main" id="{2BDA8D27-2368-D443-A266-4011E944A4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EC4810" w14:textId="77777777" w:rsidR="006B19FD" w:rsidRDefault="006B19FD">
      <w:pPr>
        <w:rPr>
          <w:rFonts w:cstheme="minorHAnsi"/>
        </w:rPr>
      </w:pPr>
    </w:p>
    <w:p w14:paraId="7280140C" w14:textId="2F7D5A2A" w:rsidR="006B19FD" w:rsidRDefault="006B19FD">
      <w:pPr>
        <w:rPr>
          <w:rFonts w:cstheme="minorHAnsi"/>
        </w:rPr>
      </w:pPr>
      <w:r>
        <w:rPr>
          <w:rFonts w:cstheme="minorHAnsi"/>
        </w:rPr>
        <w:t xml:space="preserve">The majority of the people do think </w:t>
      </w:r>
      <w:proofErr w:type="spellStart"/>
      <w:r>
        <w:rPr>
          <w:rFonts w:cstheme="minorHAnsi"/>
        </w:rPr>
        <w:t>its</w:t>
      </w:r>
      <w:proofErr w:type="spellEnd"/>
      <w:r>
        <w:rPr>
          <w:rFonts w:cstheme="minorHAnsi"/>
        </w:rPr>
        <w:t xml:space="preserve"> easy and not that hard using </w:t>
      </w:r>
      <w:proofErr w:type="spellStart"/>
      <w:r>
        <w:rPr>
          <w:rFonts w:cstheme="minorHAnsi"/>
        </w:rPr>
        <w:t>moodle</w:t>
      </w:r>
      <w:proofErr w:type="spellEnd"/>
      <w:r>
        <w:rPr>
          <w:rFonts w:cstheme="minorHAnsi"/>
        </w:rPr>
        <w:t>.</w:t>
      </w:r>
    </w:p>
    <w:p w14:paraId="76F8C4BD" w14:textId="3FE4F025" w:rsidR="008C321D" w:rsidRDefault="008C321D">
      <w:pPr>
        <w:rPr>
          <w:rFonts w:cstheme="minorHAnsi"/>
        </w:rPr>
      </w:pPr>
      <w:r>
        <w:rPr>
          <w:rFonts w:cstheme="minorHAnsi"/>
        </w:rPr>
        <w:t>This is because of the age as more people now</w:t>
      </w:r>
      <w:r w:rsidR="00506049">
        <w:rPr>
          <w:rFonts w:cstheme="minorHAnsi"/>
        </w:rPr>
        <w:t xml:space="preserve"> are getting comfortable using advanced technology than the people compared with some </w:t>
      </w:r>
      <w:r w:rsidR="00895B6D">
        <w:rPr>
          <w:rFonts w:cstheme="minorHAnsi"/>
        </w:rPr>
        <w:t>previous years as they found this more difficult.</w:t>
      </w:r>
    </w:p>
    <w:p w14:paraId="00C5712B" w14:textId="77777777" w:rsidR="006B19FD" w:rsidRDefault="006B19FD">
      <w:pPr>
        <w:rPr>
          <w:rFonts w:cstheme="minorHAnsi"/>
        </w:rPr>
      </w:pPr>
    </w:p>
    <w:p w14:paraId="75D367D0" w14:textId="77777777" w:rsidR="006B19FD" w:rsidRDefault="006B19FD">
      <w:pPr>
        <w:rPr>
          <w:rFonts w:cstheme="minorHAnsi"/>
        </w:rPr>
      </w:pPr>
    </w:p>
    <w:p w14:paraId="4AD6047D" w14:textId="77777777" w:rsidR="006B19FD" w:rsidRDefault="006B19FD">
      <w:pPr>
        <w:rPr>
          <w:rFonts w:cstheme="minorHAnsi"/>
        </w:rPr>
      </w:pPr>
      <w:r>
        <w:rPr>
          <w:rFonts w:cstheme="minorHAnsi"/>
        </w:rPr>
        <w:t xml:space="preserve">Figure 5. Pie chart showing hours spent on </w:t>
      </w:r>
      <w:proofErr w:type="spellStart"/>
      <w:r>
        <w:rPr>
          <w:rFonts w:cstheme="minorHAnsi"/>
        </w:rPr>
        <w:t>moodle</w:t>
      </w:r>
      <w:proofErr w:type="spellEnd"/>
      <w:r>
        <w:rPr>
          <w:rFonts w:cstheme="minorHAnsi"/>
        </w:rPr>
        <w:t xml:space="preserve"> during a week.</w:t>
      </w:r>
    </w:p>
    <w:p w14:paraId="5CEF68FE" w14:textId="77777777" w:rsidR="006B19FD" w:rsidRDefault="006B19FD">
      <w:pPr>
        <w:rPr>
          <w:rFonts w:cstheme="minorHAnsi"/>
        </w:rPr>
      </w:pPr>
      <w:r>
        <w:rPr>
          <w:noProof/>
        </w:rPr>
        <w:drawing>
          <wp:inline distT="0" distB="0" distL="0" distR="0" wp14:anchorId="0E837922" wp14:editId="64CABAFB">
            <wp:extent cx="4587240" cy="2809240"/>
            <wp:effectExtent l="0" t="0" r="10160" b="10160"/>
            <wp:docPr id="6" name="Chart 6">
              <a:extLst xmlns:a="http://schemas.openxmlformats.org/drawingml/2006/main">
                <a:ext uri="{FF2B5EF4-FFF2-40B4-BE49-F238E27FC236}">
                  <a16:creationId xmlns:a16="http://schemas.microsoft.com/office/drawing/2014/main" id="{5BA864BE-9512-E34C-B1E9-232A011B75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E1D90E6" w14:textId="77777777" w:rsidR="006B19FD" w:rsidRDefault="006B19FD">
      <w:pPr>
        <w:rPr>
          <w:rFonts w:cstheme="minorHAnsi"/>
        </w:rPr>
      </w:pPr>
    </w:p>
    <w:p w14:paraId="396FCA81" w14:textId="62544453" w:rsidR="006178BD" w:rsidRDefault="006B19FD">
      <w:pPr>
        <w:rPr>
          <w:rFonts w:cstheme="minorHAnsi"/>
        </w:rPr>
      </w:pPr>
      <w:r>
        <w:rPr>
          <w:rFonts w:cstheme="minorHAnsi"/>
        </w:rPr>
        <w:t xml:space="preserve">The vast majority of the people are staying with </w:t>
      </w:r>
      <w:proofErr w:type="spellStart"/>
      <w:r>
        <w:rPr>
          <w:rFonts w:cstheme="minorHAnsi"/>
        </w:rPr>
        <w:t>moodle</w:t>
      </w:r>
      <w:proofErr w:type="spellEnd"/>
      <w:r>
        <w:rPr>
          <w:rFonts w:cstheme="minorHAnsi"/>
        </w:rPr>
        <w:t xml:space="preserve"> </w:t>
      </w:r>
      <w:r w:rsidR="006178BD">
        <w:rPr>
          <w:rFonts w:cstheme="minorHAnsi"/>
        </w:rPr>
        <w:t>1-</w:t>
      </w:r>
      <w:r w:rsidR="00951D52">
        <w:rPr>
          <w:rFonts w:cstheme="minorHAnsi"/>
        </w:rPr>
        <w:t>2 hours a</w:t>
      </w:r>
      <w:r w:rsidR="007A3D10">
        <w:rPr>
          <w:rFonts w:cstheme="minorHAnsi"/>
        </w:rPr>
        <w:t xml:space="preserve"> week.</w:t>
      </w:r>
    </w:p>
    <w:p w14:paraId="14B38E22" w14:textId="77777777" w:rsidR="006178BD" w:rsidRDefault="006178BD">
      <w:pPr>
        <w:rPr>
          <w:rFonts w:cstheme="minorHAnsi"/>
        </w:rPr>
      </w:pPr>
      <w:r>
        <w:rPr>
          <w:rFonts w:cstheme="minorHAnsi"/>
        </w:rPr>
        <w:br w:type="page"/>
      </w:r>
    </w:p>
    <w:p w14:paraId="01A877D2" w14:textId="0050E46B" w:rsidR="006178BD" w:rsidRDefault="006178BD">
      <w:pPr>
        <w:rPr>
          <w:rFonts w:cstheme="minorHAnsi"/>
        </w:rPr>
      </w:pPr>
      <w:r>
        <w:rPr>
          <w:rFonts w:cstheme="minorHAnsi"/>
        </w:rPr>
        <w:lastRenderedPageBreak/>
        <w:t>Figure 6. Pie chart showing if VLE is a good way to continue our learning.</w:t>
      </w:r>
    </w:p>
    <w:p w14:paraId="4EA7FCB8" w14:textId="77777777" w:rsidR="006178BD" w:rsidRDefault="006178BD">
      <w:pPr>
        <w:rPr>
          <w:rFonts w:cstheme="minorHAnsi"/>
        </w:rPr>
      </w:pPr>
      <w:r>
        <w:rPr>
          <w:noProof/>
        </w:rPr>
        <w:drawing>
          <wp:inline distT="0" distB="0" distL="0" distR="0" wp14:anchorId="7A9EED1E" wp14:editId="3DFB9481">
            <wp:extent cx="4587240" cy="2809240"/>
            <wp:effectExtent l="0" t="0" r="10160" b="10160"/>
            <wp:docPr id="8" name="Chart 8">
              <a:extLst xmlns:a="http://schemas.openxmlformats.org/drawingml/2006/main">
                <a:ext uri="{FF2B5EF4-FFF2-40B4-BE49-F238E27FC236}">
                  <a16:creationId xmlns:a16="http://schemas.microsoft.com/office/drawing/2014/main" id="{F4077A45-9A34-E44A-9D21-65C479329F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211974B" w14:textId="77777777" w:rsidR="006178BD" w:rsidRDefault="006178BD">
      <w:pPr>
        <w:rPr>
          <w:rFonts w:cstheme="minorHAnsi"/>
        </w:rPr>
      </w:pPr>
    </w:p>
    <w:p w14:paraId="6B0EBA18" w14:textId="4C9FAB5E" w:rsidR="006178BD" w:rsidRDefault="006178BD">
      <w:pPr>
        <w:rPr>
          <w:rFonts w:cstheme="minorHAnsi"/>
        </w:rPr>
      </w:pPr>
      <w:r>
        <w:rPr>
          <w:rFonts w:cstheme="minorHAnsi"/>
        </w:rPr>
        <w:t>Almost one third of the people are happy to continue their learning through VLE.</w:t>
      </w:r>
    </w:p>
    <w:p w14:paraId="247E0AF1" w14:textId="05FB21D6" w:rsidR="00302B0D" w:rsidRDefault="00302B0D">
      <w:pPr>
        <w:rPr>
          <w:rFonts w:cstheme="minorHAnsi"/>
        </w:rPr>
      </w:pPr>
      <w:r>
        <w:rPr>
          <w:rFonts w:cstheme="minorHAnsi"/>
        </w:rPr>
        <w:t xml:space="preserve">This is because it saves us a lot of time </w:t>
      </w:r>
      <w:r w:rsidR="00795893">
        <w:rPr>
          <w:rFonts w:cstheme="minorHAnsi"/>
        </w:rPr>
        <w:t>which we would spend in going to the class room</w:t>
      </w:r>
      <w:r w:rsidR="00A660F7">
        <w:rPr>
          <w:rFonts w:cstheme="minorHAnsi"/>
        </w:rPr>
        <w:t xml:space="preserve"> from our home. Some </w:t>
      </w:r>
      <w:r w:rsidR="000E37EA">
        <w:rPr>
          <w:rFonts w:cstheme="minorHAnsi"/>
        </w:rPr>
        <w:t>shy</w:t>
      </w:r>
      <w:r w:rsidR="00A660F7">
        <w:rPr>
          <w:rFonts w:cstheme="minorHAnsi"/>
        </w:rPr>
        <w:t xml:space="preserve"> people like </w:t>
      </w:r>
      <w:r w:rsidR="000E37EA">
        <w:rPr>
          <w:rFonts w:cstheme="minorHAnsi"/>
        </w:rPr>
        <w:t xml:space="preserve">me like </w:t>
      </w:r>
      <w:r w:rsidR="00A660F7">
        <w:rPr>
          <w:rFonts w:cstheme="minorHAnsi"/>
        </w:rPr>
        <w:t xml:space="preserve">more VLE as it is </w:t>
      </w:r>
      <w:r w:rsidR="000E37EA">
        <w:rPr>
          <w:rFonts w:cstheme="minorHAnsi"/>
        </w:rPr>
        <w:t xml:space="preserve">done without less interaction with other people </w:t>
      </w:r>
      <w:r w:rsidR="00A61226">
        <w:rPr>
          <w:rFonts w:cstheme="minorHAnsi"/>
        </w:rPr>
        <w:t>as we don’t talk that much with new people.</w:t>
      </w:r>
    </w:p>
    <w:p w14:paraId="19CEFB50" w14:textId="77777777" w:rsidR="006178BD" w:rsidRDefault="006178BD">
      <w:pPr>
        <w:rPr>
          <w:rFonts w:cstheme="minorHAnsi"/>
        </w:rPr>
      </w:pPr>
    </w:p>
    <w:p w14:paraId="76F70CB0" w14:textId="7382BD8E" w:rsidR="006178BD" w:rsidRDefault="006178BD">
      <w:pPr>
        <w:rPr>
          <w:rFonts w:cstheme="minorHAnsi"/>
        </w:rPr>
      </w:pPr>
    </w:p>
    <w:p w14:paraId="79AEDC41" w14:textId="13876A7B" w:rsidR="006178BD" w:rsidRDefault="006178BD">
      <w:pPr>
        <w:rPr>
          <w:rFonts w:cstheme="minorHAnsi"/>
        </w:rPr>
      </w:pPr>
      <w:r>
        <w:rPr>
          <w:rFonts w:cstheme="minorHAnsi"/>
        </w:rPr>
        <w:t>Figure 7. Histogram showing if by using VLE we would have some spare time.</w:t>
      </w:r>
    </w:p>
    <w:p w14:paraId="7A8F4FB8" w14:textId="77777777" w:rsidR="006178BD" w:rsidRDefault="006178BD">
      <w:pPr>
        <w:rPr>
          <w:rFonts w:cstheme="minorHAnsi"/>
        </w:rPr>
      </w:pPr>
      <w:r>
        <w:rPr>
          <w:rFonts w:cstheme="minorHAnsi"/>
        </w:rPr>
        <w:t xml:space="preserve"> </w:t>
      </w:r>
      <w:r>
        <w:rPr>
          <w:noProof/>
        </w:rPr>
        <w:drawing>
          <wp:inline distT="0" distB="0" distL="0" distR="0" wp14:anchorId="6E0E1BB8" wp14:editId="2E4A4BF2">
            <wp:extent cx="4587240" cy="2809240"/>
            <wp:effectExtent l="0" t="0" r="10160" b="10160"/>
            <wp:docPr id="9" name="Chart 9">
              <a:extLst xmlns:a="http://schemas.openxmlformats.org/drawingml/2006/main">
                <a:ext uri="{FF2B5EF4-FFF2-40B4-BE49-F238E27FC236}">
                  <a16:creationId xmlns:a16="http://schemas.microsoft.com/office/drawing/2014/main" id="{CDDE99BC-52C4-2B4D-993F-590E31870D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70BB0F7" w14:textId="77777777" w:rsidR="006178BD" w:rsidRDefault="006178BD">
      <w:pPr>
        <w:rPr>
          <w:rFonts w:cstheme="minorHAnsi"/>
        </w:rPr>
      </w:pPr>
    </w:p>
    <w:p w14:paraId="451412DC" w14:textId="47EBB9A3" w:rsidR="007B5EFC" w:rsidRDefault="006178BD">
      <w:pPr>
        <w:rPr>
          <w:rFonts w:cstheme="minorHAnsi"/>
        </w:rPr>
      </w:pPr>
      <w:r>
        <w:rPr>
          <w:rFonts w:cstheme="minorHAnsi"/>
        </w:rPr>
        <w:t xml:space="preserve">By this histogram we can all agree that a positive effect of VLE is that </w:t>
      </w:r>
      <w:r w:rsidR="009D5ECA">
        <w:rPr>
          <w:rFonts w:cstheme="minorHAnsi"/>
        </w:rPr>
        <w:t>get</w:t>
      </w:r>
      <w:r w:rsidR="007B5EFC">
        <w:rPr>
          <w:rFonts w:cstheme="minorHAnsi"/>
        </w:rPr>
        <w:t xml:space="preserve"> a little bit of spare time</w:t>
      </w:r>
      <w:r w:rsidR="00F116B2">
        <w:rPr>
          <w:rFonts w:cstheme="minorHAnsi"/>
        </w:rPr>
        <w:t xml:space="preserve"> in our hands, this is because as we are learning virtually we don’t need to </w:t>
      </w:r>
      <w:r w:rsidR="00CD39EF">
        <w:rPr>
          <w:rFonts w:cstheme="minorHAnsi"/>
        </w:rPr>
        <w:t xml:space="preserve">prepare ourselves and </w:t>
      </w:r>
      <w:r w:rsidR="00F116B2">
        <w:rPr>
          <w:rFonts w:cstheme="minorHAnsi"/>
        </w:rPr>
        <w:t>travel</w:t>
      </w:r>
      <w:r w:rsidR="00CD39EF">
        <w:rPr>
          <w:rFonts w:cstheme="minorHAnsi"/>
        </w:rPr>
        <w:t xml:space="preserve"> in the morning</w:t>
      </w:r>
      <w:r w:rsidR="00F116B2">
        <w:rPr>
          <w:rFonts w:cstheme="minorHAnsi"/>
        </w:rPr>
        <w:t xml:space="preserve"> to go to </w:t>
      </w:r>
      <w:r w:rsidR="009D5ECA">
        <w:rPr>
          <w:rFonts w:cstheme="minorHAnsi"/>
        </w:rPr>
        <w:t xml:space="preserve">the university </w:t>
      </w:r>
      <w:r w:rsidR="00CD39EF">
        <w:rPr>
          <w:rFonts w:cstheme="minorHAnsi"/>
        </w:rPr>
        <w:t>but we can stay at home and follow the lesson through our technological devices.</w:t>
      </w:r>
    </w:p>
    <w:p w14:paraId="45FD8133" w14:textId="77777777" w:rsidR="007B5EFC" w:rsidRDefault="007B5EFC">
      <w:pPr>
        <w:rPr>
          <w:rFonts w:cstheme="minorHAnsi"/>
        </w:rPr>
      </w:pPr>
      <w:r>
        <w:rPr>
          <w:rFonts w:cstheme="minorHAnsi"/>
        </w:rPr>
        <w:br w:type="page"/>
      </w:r>
    </w:p>
    <w:p w14:paraId="4896F1E8" w14:textId="76E193E7" w:rsidR="007B5EFC" w:rsidRDefault="007B5EFC">
      <w:pPr>
        <w:rPr>
          <w:rFonts w:cstheme="minorHAnsi"/>
        </w:rPr>
      </w:pPr>
      <w:r>
        <w:rPr>
          <w:rFonts w:cstheme="minorHAnsi"/>
        </w:rPr>
        <w:lastRenderedPageBreak/>
        <w:t>Figure 8. Pie chart showing the most prefer way of learning</w:t>
      </w:r>
    </w:p>
    <w:p w14:paraId="1AF6A21E" w14:textId="77777777" w:rsidR="007B5EFC" w:rsidRDefault="007B5EFC">
      <w:pPr>
        <w:rPr>
          <w:rFonts w:cstheme="minorHAnsi"/>
        </w:rPr>
      </w:pPr>
      <w:r>
        <w:rPr>
          <w:noProof/>
        </w:rPr>
        <w:drawing>
          <wp:inline distT="0" distB="0" distL="0" distR="0" wp14:anchorId="7DAF9FBF" wp14:editId="55905C85">
            <wp:extent cx="4587240" cy="2809240"/>
            <wp:effectExtent l="0" t="0" r="10160" b="10160"/>
            <wp:docPr id="10" name="Chart 10">
              <a:extLst xmlns:a="http://schemas.openxmlformats.org/drawingml/2006/main">
                <a:ext uri="{FF2B5EF4-FFF2-40B4-BE49-F238E27FC236}">
                  <a16:creationId xmlns:a16="http://schemas.microsoft.com/office/drawing/2014/main" id="{44A7FEB1-AFEE-C94E-9D13-E5B4E3EED7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DE8A655" w14:textId="77777777" w:rsidR="007B5EFC" w:rsidRDefault="007B5EFC">
      <w:pPr>
        <w:rPr>
          <w:rFonts w:cstheme="minorHAnsi"/>
        </w:rPr>
      </w:pPr>
    </w:p>
    <w:p w14:paraId="4B267B1F" w14:textId="2B57A9E1" w:rsidR="007B5EFC" w:rsidRDefault="007B5EFC">
      <w:pPr>
        <w:rPr>
          <w:rFonts w:cstheme="minorHAnsi"/>
        </w:rPr>
      </w:pPr>
      <w:r>
        <w:rPr>
          <w:rFonts w:cstheme="minorHAnsi"/>
        </w:rPr>
        <w:t>Almost everybody prefer face to face learning as this is way more effective than VLE learning.</w:t>
      </w:r>
      <w:r w:rsidR="000276EB">
        <w:rPr>
          <w:rFonts w:cstheme="minorHAnsi"/>
        </w:rPr>
        <w:t xml:space="preserve"> One of the main reason for this will be as you are attending the lesson in the class room you are way more concentrated </w:t>
      </w:r>
      <w:r w:rsidR="00824502">
        <w:rPr>
          <w:rFonts w:cstheme="minorHAnsi"/>
        </w:rPr>
        <w:t>instead of following the lesson vir</w:t>
      </w:r>
      <w:r w:rsidR="00FA7F30">
        <w:rPr>
          <w:rFonts w:cstheme="minorHAnsi"/>
        </w:rPr>
        <w:t>t</w:t>
      </w:r>
      <w:r w:rsidR="00824502">
        <w:rPr>
          <w:rFonts w:cstheme="minorHAnsi"/>
        </w:rPr>
        <w:t>ually.</w:t>
      </w:r>
      <w:r w:rsidR="000276EB">
        <w:rPr>
          <w:rFonts w:cstheme="minorHAnsi"/>
        </w:rPr>
        <w:t xml:space="preserve"> </w:t>
      </w:r>
    </w:p>
    <w:p w14:paraId="369C4084" w14:textId="77777777" w:rsidR="007B5EFC" w:rsidRDefault="007B5EFC">
      <w:pPr>
        <w:rPr>
          <w:rFonts w:cstheme="minorHAnsi"/>
        </w:rPr>
      </w:pPr>
    </w:p>
    <w:p w14:paraId="4A6F73B1" w14:textId="77777777" w:rsidR="007B5EFC" w:rsidRDefault="007B5EFC">
      <w:pPr>
        <w:rPr>
          <w:rFonts w:cstheme="minorHAnsi"/>
        </w:rPr>
      </w:pPr>
    </w:p>
    <w:p w14:paraId="7E28D6D3" w14:textId="6469C5C3" w:rsidR="007B5EFC" w:rsidRDefault="007B5EFC">
      <w:pPr>
        <w:rPr>
          <w:rFonts w:cstheme="minorHAnsi"/>
        </w:rPr>
      </w:pPr>
      <w:r>
        <w:rPr>
          <w:rFonts w:cstheme="minorHAnsi"/>
        </w:rPr>
        <w:t>Figure 9. Histogram showing us the assistance received when using VLE.</w:t>
      </w:r>
    </w:p>
    <w:p w14:paraId="20FF973B" w14:textId="77777777" w:rsidR="007B5EFC" w:rsidRDefault="007B5EFC">
      <w:pPr>
        <w:rPr>
          <w:rFonts w:cstheme="minorHAnsi"/>
        </w:rPr>
      </w:pPr>
      <w:r>
        <w:rPr>
          <w:noProof/>
        </w:rPr>
        <w:drawing>
          <wp:inline distT="0" distB="0" distL="0" distR="0" wp14:anchorId="615610B8" wp14:editId="3DCC4F7D">
            <wp:extent cx="4587240" cy="2809240"/>
            <wp:effectExtent l="0" t="0" r="10160" b="10160"/>
            <wp:docPr id="11" name="Chart 11">
              <a:extLst xmlns:a="http://schemas.openxmlformats.org/drawingml/2006/main">
                <a:ext uri="{FF2B5EF4-FFF2-40B4-BE49-F238E27FC236}">
                  <a16:creationId xmlns:a16="http://schemas.microsoft.com/office/drawing/2014/main" id="{7C16EBA7-9868-A24B-A3D3-C05D709799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959A54C" w14:textId="77777777" w:rsidR="007B5EFC" w:rsidRDefault="007B5EFC">
      <w:pPr>
        <w:rPr>
          <w:rFonts w:cstheme="minorHAnsi"/>
        </w:rPr>
      </w:pPr>
    </w:p>
    <w:p w14:paraId="12E6A33D" w14:textId="03EBA38C" w:rsidR="007B5EFC" w:rsidRDefault="007B5EFC">
      <w:pPr>
        <w:rPr>
          <w:rFonts w:cstheme="minorHAnsi"/>
        </w:rPr>
      </w:pPr>
      <w:r>
        <w:rPr>
          <w:rFonts w:cstheme="minorHAnsi"/>
        </w:rPr>
        <w:t>As VLE is done virtually</w:t>
      </w:r>
      <w:r w:rsidR="009866EF">
        <w:rPr>
          <w:rFonts w:cstheme="minorHAnsi"/>
        </w:rPr>
        <w:t xml:space="preserve"> it is quite difficult to give the same amount of assistance to each and every student.</w:t>
      </w:r>
      <w:r w:rsidR="00523E20">
        <w:rPr>
          <w:rFonts w:cstheme="minorHAnsi"/>
        </w:rPr>
        <w:t xml:space="preserve"> There are even a lot o</w:t>
      </w:r>
      <w:r w:rsidR="00CF5681">
        <w:rPr>
          <w:rFonts w:cstheme="minorHAnsi"/>
        </w:rPr>
        <w:t>f</w:t>
      </w:r>
      <w:r w:rsidR="00523E20">
        <w:rPr>
          <w:rFonts w:cstheme="minorHAnsi"/>
        </w:rPr>
        <w:t xml:space="preserve"> student who doesn’t speak up while they follow the lesson virtually, but when they </w:t>
      </w:r>
      <w:r w:rsidR="00D11BF3">
        <w:rPr>
          <w:rFonts w:cstheme="minorHAnsi"/>
        </w:rPr>
        <w:t xml:space="preserve">are in the class room the teacher will give assistance </w:t>
      </w:r>
      <w:r w:rsidR="00CF5681">
        <w:rPr>
          <w:rFonts w:cstheme="minorHAnsi"/>
        </w:rPr>
        <w:t>to the</w:t>
      </w:r>
      <w:r w:rsidR="003F77D3">
        <w:rPr>
          <w:rFonts w:cstheme="minorHAnsi"/>
        </w:rPr>
        <w:t xml:space="preserve">m </w:t>
      </w:r>
      <w:r w:rsidR="00D11BF3">
        <w:rPr>
          <w:rFonts w:cstheme="minorHAnsi"/>
        </w:rPr>
        <w:t xml:space="preserve">even when it is not asked as the teacher </w:t>
      </w:r>
      <w:r w:rsidR="003F77D3">
        <w:rPr>
          <w:rFonts w:cstheme="minorHAnsi"/>
        </w:rPr>
        <w:t xml:space="preserve">will already know which student need help </w:t>
      </w:r>
      <w:r w:rsidR="00207DDE">
        <w:rPr>
          <w:rFonts w:cstheme="minorHAnsi"/>
        </w:rPr>
        <w:t xml:space="preserve">as they make a </w:t>
      </w:r>
      <w:r w:rsidR="004C48A6">
        <w:rPr>
          <w:rFonts w:cstheme="minorHAnsi"/>
        </w:rPr>
        <w:t>good relationship with every student in the class.</w:t>
      </w:r>
    </w:p>
    <w:p w14:paraId="6CE6984E" w14:textId="5011B5CB" w:rsidR="007B5EFC" w:rsidRDefault="007B5EFC">
      <w:pPr>
        <w:rPr>
          <w:rFonts w:cstheme="minorHAnsi"/>
        </w:rPr>
      </w:pPr>
    </w:p>
    <w:p w14:paraId="52780C34" w14:textId="62791076" w:rsidR="009866EF" w:rsidRDefault="009866EF">
      <w:pPr>
        <w:rPr>
          <w:rFonts w:cstheme="minorHAnsi"/>
        </w:rPr>
      </w:pPr>
    </w:p>
    <w:p w14:paraId="59797C72" w14:textId="24A80BBD" w:rsidR="009866EF" w:rsidRDefault="009866EF">
      <w:pPr>
        <w:rPr>
          <w:rFonts w:cstheme="minorHAnsi"/>
        </w:rPr>
      </w:pPr>
    </w:p>
    <w:p w14:paraId="5DD721D5" w14:textId="2139CFDB" w:rsidR="009866EF" w:rsidRDefault="009866EF">
      <w:pPr>
        <w:rPr>
          <w:rFonts w:cstheme="minorHAnsi"/>
        </w:rPr>
      </w:pPr>
    </w:p>
    <w:p w14:paraId="41E7D87A" w14:textId="7668AAF1" w:rsidR="009866EF" w:rsidRDefault="009866EF">
      <w:pPr>
        <w:rPr>
          <w:rFonts w:cstheme="minorHAnsi"/>
        </w:rPr>
      </w:pPr>
    </w:p>
    <w:p w14:paraId="2872CB99" w14:textId="56F983B9" w:rsidR="009866EF" w:rsidRDefault="009866EF">
      <w:pPr>
        <w:rPr>
          <w:rFonts w:cstheme="minorHAnsi"/>
        </w:rPr>
      </w:pPr>
    </w:p>
    <w:p w14:paraId="3D3F3390" w14:textId="3CA9EF9B" w:rsidR="009866EF" w:rsidRDefault="009866EF">
      <w:pPr>
        <w:rPr>
          <w:rFonts w:cstheme="minorHAnsi"/>
        </w:rPr>
      </w:pPr>
    </w:p>
    <w:p w14:paraId="70AF3708" w14:textId="77777777" w:rsidR="009866EF" w:rsidRDefault="009866EF">
      <w:pPr>
        <w:rPr>
          <w:rFonts w:cstheme="minorHAnsi"/>
        </w:rPr>
      </w:pPr>
    </w:p>
    <w:p w14:paraId="6E05050A" w14:textId="6A4A96A7" w:rsidR="009866EF" w:rsidRDefault="007B5EFC">
      <w:pPr>
        <w:rPr>
          <w:rFonts w:cstheme="minorHAnsi"/>
        </w:rPr>
      </w:pPr>
      <w:r>
        <w:rPr>
          <w:rFonts w:cstheme="minorHAnsi"/>
        </w:rPr>
        <w:t xml:space="preserve">Figure 10. </w:t>
      </w:r>
      <w:r w:rsidR="009866EF">
        <w:rPr>
          <w:rFonts w:cstheme="minorHAnsi"/>
        </w:rPr>
        <w:t>A scale showing how much the student are pleased with VLE.</w:t>
      </w:r>
    </w:p>
    <w:p w14:paraId="07C68383" w14:textId="77777777" w:rsidR="009866EF" w:rsidRDefault="009866EF">
      <w:pPr>
        <w:rPr>
          <w:rFonts w:cstheme="minorHAnsi"/>
        </w:rPr>
      </w:pPr>
      <w:r>
        <w:rPr>
          <w:noProof/>
        </w:rPr>
        <w:drawing>
          <wp:inline distT="0" distB="0" distL="0" distR="0" wp14:anchorId="2415CB1A" wp14:editId="731D77D6">
            <wp:extent cx="4587240" cy="2809240"/>
            <wp:effectExtent l="0" t="0" r="10160" b="10160"/>
            <wp:docPr id="12" name="Chart 12">
              <a:extLst xmlns:a="http://schemas.openxmlformats.org/drawingml/2006/main">
                <a:ext uri="{FF2B5EF4-FFF2-40B4-BE49-F238E27FC236}">
                  <a16:creationId xmlns:a16="http://schemas.microsoft.com/office/drawing/2014/main" id="{D48D22F8-4D4A-2744-AF89-21C1EEF431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A2DEC45" w14:textId="77777777" w:rsidR="009866EF" w:rsidRDefault="009866EF">
      <w:pPr>
        <w:rPr>
          <w:rFonts w:cstheme="minorHAnsi"/>
        </w:rPr>
      </w:pPr>
    </w:p>
    <w:p w14:paraId="7D8D3CCA" w14:textId="32B78913" w:rsidR="000536D5" w:rsidRDefault="009866EF">
      <w:pPr>
        <w:rPr>
          <w:rFonts w:cstheme="minorHAnsi"/>
        </w:rPr>
      </w:pPr>
      <w:r>
        <w:rPr>
          <w:rFonts w:cstheme="minorHAnsi"/>
        </w:rPr>
        <w:t>As every student thinks differently everybody here had a quite mixed thinking</w:t>
      </w:r>
      <w:r w:rsidR="00C73FFE">
        <w:rPr>
          <w:rFonts w:cstheme="minorHAnsi"/>
        </w:rPr>
        <w:t xml:space="preserve">, this is due to the fact that not everybody is good with technology but as we go through some more year </w:t>
      </w:r>
      <w:r w:rsidR="00A70305">
        <w:rPr>
          <w:rFonts w:cstheme="minorHAnsi"/>
        </w:rPr>
        <w:t>all the people will get used to it at some point.</w:t>
      </w:r>
    </w:p>
    <w:p w14:paraId="0007DEBF" w14:textId="77777777" w:rsidR="000536D5" w:rsidRDefault="000536D5">
      <w:pPr>
        <w:rPr>
          <w:rFonts w:cstheme="minorHAnsi"/>
        </w:rPr>
      </w:pPr>
    </w:p>
    <w:p w14:paraId="144A529F" w14:textId="77777777" w:rsidR="000536D5" w:rsidRDefault="000536D5">
      <w:pPr>
        <w:rPr>
          <w:rFonts w:cstheme="minorHAnsi"/>
        </w:rPr>
      </w:pPr>
    </w:p>
    <w:p w14:paraId="61D899D5" w14:textId="77777777" w:rsidR="000536D5" w:rsidRDefault="000536D5" w:rsidP="000536D5">
      <w:pPr>
        <w:jc w:val="center"/>
        <w:rPr>
          <w:rFonts w:cstheme="minorHAnsi"/>
          <w:b/>
          <w:bCs/>
          <w:sz w:val="48"/>
          <w:szCs w:val="48"/>
        </w:rPr>
      </w:pPr>
    </w:p>
    <w:p w14:paraId="1162029C" w14:textId="77777777" w:rsidR="00284C10" w:rsidRDefault="000536D5" w:rsidP="00284C10">
      <w:pPr>
        <w:jc w:val="center"/>
        <w:rPr>
          <w:rFonts w:cstheme="minorHAnsi"/>
          <w:b/>
          <w:bCs/>
          <w:sz w:val="48"/>
          <w:szCs w:val="48"/>
        </w:rPr>
      </w:pPr>
      <w:r>
        <w:rPr>
          <w:rFonts w:cstheme="minorHAnsi"/>
          <w:b/>
          <w:bCs/>
          <w:sz w:val="48"/>
          <w:szCs w:val="48"/>
        </w:rPr>
        <w:t>SECONDARY DATA</w:t>
      </w:r>
    </w:p>
    <w:p w14:paraId="541B754F" w14:textId="77777777" w:rsidR="00284C10" w:rsidRDefault="00284C10" w:rsidP="00284C10">
      <w:pPr>
        <w:rPr>
          <w:rFonts w:cstheme="minorHAnsi"/>
        </w:rPr>
      </w:pPr>
    </w:p>
    <w:p w14:paraId="3A0EEB70" w14:textId="77777777" w:rsidR="00284C10" w:rsidRDefault="00284C10" w:rsidP="00284C10">
      <w:pPr>
        <w:rPr>
          <w:rFonts w:cstheme="minorHAnsi"/>
        </w:rPr>
      </w:pPr>
    </w:p>
    <w:p w14:paraId="0666189A" w14:textId="3282DB02" w:rsidR="00284C10" w:rsidRDefault="00284C10" w:rsidP="00284C10">
      <w:pPr>
        <w:rPr>
          <w:rFonts w:cstheme="minorHAnsi"/>
        </w:rPr>
      </w:pPr>
      <w:r w:rsidRPr="00284C10">
        <w:rPr>
          <w:rFonts w:cstheme="minorHAnsi"/>
        </w:rPr>
        <w:t>A VLE is an online interface that provides several instruments to facilitate and control learning (JISC, 2010). Course management and learning management systems are referred to by Green, Brown, &amp; Robinson (2008) as "software packages that allow an instructor to deliver portions of or an entire course via a Web-based environment" (p. 17). As these authors say, by encouraging teachers to pick and use multiple tools and applications to review course material, VLEs play the role of facilitating instruction. To establish a simulated meeting place for teachers and pupils</w:t>
      </w:r>
      <w:r>
        <w:rPr>
          <w:rFonts w:cstheme="minorHAnsi"/>
        </w:rPr>
        <w:t>.</w:t>
      </w:r>
    </w:p>
    <w:p w14:paraId="6118A9E0" w14:textId="77777777" w:rsidR="00C23449" w:rsidRDefault="00C23449" w:rsidP="00284C10">
      <w:pPr>
        <w:rPr>
          <w:rFonts w:cstheme="minorHAnsi"/>
        </w:rPr>
      </w:pPr>
    </w:p>
    <w:p w14:paraId="56090147" w14:textId="77777777" w:rsidR="00C23449" w:rsidRDefault="00284C10" w:rsidP="00284C10">
      <w:pPr>
        <w:rPr>
          <w:rFonts w:cstheme="minorHAnsi"/>
        </w:rPr>
      </w:pPr>
      <w:r w:rsidRPr="00284C10">
        <w:rPr>
          <w:rFonts w:cstheme="minorHAnsi"/>
        </w:rPr>
        <w:t>A "VLE allows you to create online courses and to enrol students in them; inside the courses themselves, you can combine various resources with more interactive elements, like quizzes, questionnaires.." (</w:t>
      </w:r>
      <w:proofErr w:type="spellStart"/>
      <w:r w:rsidRPr="00284C10">
        <w:rPr>
          <w:rFonts w:cstheme="minorHAnsi"/>
        </w:rPr>
        <w:t>Dudeney</w:t>
      </w:r>
      <w:proofErr w:type="spellEnd"/>
      <w:r w:rsidRPr="00284C10">
        <w:rPr>
          <w:rFonts w:cstheme="minorHAnsi"/>
        </w:rPr>
        <w:t xml:space="preserve"> &amp; </w:t>
      </w:r>
      <w:proofErr w:type="spellStart"/>
      <w:r w:rsidRPr="00284C10">
        <w:rPr>
          <w:rFonts w:cstheme="minorHAnsi"/>
        </w:rPr>
        <w:t>Hockly</w:t>
      </w:r>
      <w:proofErr w:type="spellEnd"/>
      <w:r w:rsidRPr="00284C10">
        <w:rPr>
          <w:rFonts w:cstheme="minorHAnsi"/>
        </w:rPr>
        <w:t xml:space="preserve">, p. 153). </w:t>
      </w:r>
    </w:p>
    <w:p w14:paraId="7E3C2DA5" w14:textId="0A39E187" w:rsidR="00284C10" w:rsidRDefault="00284C10" w:rsidP="00284C10">
      <w:pPr>
        <w:rPr>
          <w:rFonts w:cstheme="minorHAnsi"/>
        </w:rPr>
      </w:pPr>
      <w:r w:rsidRPr="00284C10">
        <w:rPr>
          <w:rFonts w:cstheme="minorHAnsi"/>
        </w:rPr>
        <w:t xml:space="preserve">Teachers can, for example, use chat to personally connect with their students or send a message, and they can use Skype or video conferencing to schedule a meeting if they wish </w:t>
      </w:r>
      <w:r w:rsidRPr="00284C10">
        <w:rPr>
          <w:rFonts w:cstheme="minorHAnsi"/>
        </w:rPr>
        <w:lastRenderedPageBreak/>
        <w:t>to engage with their learners. Examples on how external resources can be connected as a repository to a VLE are these applications.</w:t>
      </w:r>
    </w:p>
    <w:p w14:paraId="698DA1C7" w14:textId="79842FCC" w:rsidR="00C23449" w:rsidRDefault="00C23449" w:rsidP="00284C10">
      <w:pPr>
        <w:rPr>
          <w:rFonts w:cstheme="minorHAnsi"/>
        </w:rPr>
      </w:pPr>
    </w:p>
    <w:p w14:paraId="5F2AA383" w14:textId="0BC16A9F" w:rsidR="00C23449" w:rsidRDefault="00C23449" w:rsidP="00284C10">
      <w:pPr>
        <w:rPr>
          <w:rFonts w:cstheme="minorHAnsi"/>
        </w:rPr>
      </w:pPr>
      <w:r w:rsidRPr="00C23449">
        <w:rPr>
          <w:rFonts w:cstheme="minorHAnsi"/>
        </w:rPr>
        <w:t>Either of two forms may be VLEs. A VLE will, on the one hand, consist of software sold to an educational organisation by a corporation, with the instructor following the activities and services uploaded. In the other side, with free software, the instructor will set up a VLE. In other words, the former is more institutional, as Walker &amp; White (2013) put it, while the latter is teacher-led.</w:t>
      </w:r>
    </w:p>
    <w:p w14:paraId="6CDC0033" w14:textId="77777777" w:rsidR="00C23449" w:rsidRPr="00C23449" w:rsidRDefault="00C23449" w:rsidP="00C23449">
      <w:pPr>
        <w:rPr>
          <w:rFonts w:cstheme="minorHAnsi"/>
        </w:rPr>
      </w:pPr>
    </w:p>
    <w:p w14:paraId="16241E85" w14:textId="29897B95" w:rsidR="00C23449" w:rsidRPr="00C23449" w:rsidRDefault="00C23449" w:rsidP="00C23449">
      <w:pPr>
        <w:rPr>
          <w:rFonts w:cstheme="minorHAnsi"/>
        </w:rPr>
      </w:pPr>
      <w:r w:rsidRPr="00C23449">
        <w:rPr>
          <w:rFonts w:cstheme="minorHAnsi"/>
        </w:rPr>
        <w:t>The institution-led VLE form may be a preferable alternative for teachers who may find the use of a VLE time-consuming because they have to tailor VLE activities to course material and give customised guidance to students; whereas, for those who want to build their own tasks and play with technical technologies, the teacher-led VLE may be the alternative. "This, of course, involves teachers in more work and may require some technological expertise, as opposed to institutional VLEs which do it all for you" (Walker &amp; White, 2013, p. 143).</w:t>
      </w:r>
    </w:p>
    <w:p w14:paraId="1A56D447" w14:textId="101A76C5" w:rsidR="00C23449" w:rsidRPr="00C23449" w:rsidRDefault="00C23449" w:rsidP="00C23449">
      <w:pPr>
        <w:rPr>
          <w:rFonts w:cstheme="minorHAnsi"/>
        </w:rPr>
      </w:pPr>
    </w:p>
    <w:p w14:paraId="624B2846" w14:textId="794BEA7D" w:rsidR="00C23449" w:rsidRDefault="00C23449" w:rsidP="00C23449">
      <w:pPr>
        <w:rPr>
          <w:rFonts w:cstheme="minorHAnsi"/>
        </w:rPr>
      </w:pPr>
      <w:r w:rsidRPr="00C23449">
        <w:rPr>
          <w:rFonts w:cstheme="minorHAnsi"/>
        </w:rPr>
        <w:t>In the area of language teaching and learning, new innovations have been seamlessly applied to the degree that both teachers and students now have a variety of tools, approaches and pathways to a more productive language teaching and learning process.</w:t>
      </w:r>
    </w:p>
    <w:p w14:paraId="706FC46E" w14:textId="0ACF9617" w:rsidR="00C23449" w:rsidRDefault="00C23449" w:rsidP="00C23449">
      <w:pPr>
        <w:rPr>
          <w:rFonts w:cstheme="minorHAnsi"/>
        </w:rPr>
      </w:pPr>
    </w:p>
    <w:p w14:paraId="58BDBA02" w14:textId="330C08A5" w:rsidR="00C23449" w:rsidRDefault="00C23449" w:rsidP="00C23449">
      <w:pPr>
        <w:rPr>
          <w:rFonts w:cstheme="minorHAnsi"/>
        </w:rPr>
      </w:pPr>
    </w:p>
    <w:p w14:paraId="6FB4836C" w14:textId="6FCC0F60" w:rsidR="00452B3E" w:rsidRDefault="00944EA1" w:rsidP="00452B3E">
      <w:pPr>
        <w:jc w:val="center"/>
        <w:rPr>
          <w:rFonts w:cstheme="minorHAnsi"/>
          <w:b/>
          <w:bCs/>
          <w:sz w:val="48"/>
          <w:szCs w:val="48"/>
        </w:rPr>
      </w:pPr>
      <w:r>
        <w:rPr>
          <w:rFonts w:cstheme="minorHAnsi"/>
          <w:b/>
          <w:bCs/>
          <w:sz w:val="48"/>
          <w:szCs w:val="48"/>
        </w:rPr>
        <w:t>CONCLUSION</w:t>
      </w:r>
    </w:p>
    <w:p w14:paraId="0276B7E3" w14:textId="1F79230F" w:rsidR="00944EA1" w:rsidRDefault="00944EA1" w:rsidP="00452B3E">
      <w:pPr>
        <w:jc w:val="center"/>
        <w:rPr>
          <w:rFonts w:cstheme="minorHAnsi"/>
          <w:b/>
          <w:bCs/>
          <w:sz w:val="48"/>
          <w:szCs w:val="48"/>
        </w:rPr>
      </w:pPr>
    </w:p>
    <w:p w14:paraId="7B08D955" w14:textId="5253104F" w:rsidR="00820FCC" w:rsidRDefault="00944EA1" w:rsidP="00944EA1">
      <w:pPr>
        <w:rPr>
          <w:rFonts w:cstheme="minorHAnsi"/>
        </w:rPr>
      </w:pPr>
      <w:r w:rsidRPr="00944EA1">
        <w:rPr>
          <w:rFonts w:cstheme="minorHAnsi"/>
        </w:rPr>
        <w:t xml:space="preserve">When it comes to the views of students of the use of a VLE in their language learning process, it can be inferred that after having familiarity with it, the number of students who considered the use of the Internet and the opportunities that come with it as pointless, confounding and daunting decreased substantially. </w:t>
      </w:r>
    </w:p>
    <w:p w14:paraId="57A5773F" w14:textId="77777777" w:rsidR="00BD57AB" w:rsidRDefault="00BD57AB" w:rsidP="00944EA1">
      <w:pPr>
        <w:rPr>
          <w:rFonts w:cstheme="minorHAnsi"/>
        </w:rPr>
      </w:pPr>
    </w:p>
    <w:p w14:paraId="0542B4A5" w14:textId="5E8379DB" w:rsidR="00944EA1" w:rsidRDefault="00944EA1" w:rsidP="00944EA1">
      <w:pPr>
        <w:rPr>
          <w:rFonts w:cstheme="minorHAnsi"/>
        </w:rPr>
      </w:pPr>
      <w:r w:rsidRPr="00944EA1">
        <w:rPr>
          <w:rFonts w:cstheme="minorHAnsi"/>
        </w:rPr>
        <w:t>Such students see the use of a VLE as helpful and find the applications used simple and practical during the process. As would be anticipated, most students choose to use ICT tools over the conventional textbook; however, there is still a part of the student population that is not persuaded of this preference considering the advent of new technology.</w:t>
      </w:r>
    </w:p>
    <w:p w14:paraId="74E6B8F9" w14:textId="77777777" w:rsidR="00BD57AB" w:rsidRDefault="00BD57AB" w:rsidP="00944EA1">
      <w:pPr>
        <w:rPr>
          <w:rFonts w:cstheme="minorHAnsi"/>
        </w:rPr>
      </w:pPr>
    </w:p>
    <w:p w14:paraId="6EC6DFC5" w14:textId="01DC8FD8" w:rsidR="00BD57AB" w:rsidRDefault="00BD57AB" w:rsidP="00944EA1">
      <w:pPr>
        <w:rPr>
          <w:rFonts w:cstheme="minorHAnsi"/>
        </w:rPr>
      </w:pPr>
      <w:r w:rsidRPr="00BD57AB">
        <w:rPr>
          <w:rFonts w:cstheme="minorHAnsi"/>
        </w:rPr>
        <w:t xml:space="preserve">Students were somehow led to assume that their digital expertise was not as strong as they claimed at the beginning of the research through exposure to educational technologies, not the same technology they use in their everyday lives. Likewise, the technical ability of their instructor was not as poor as initially viewed by the students. </w:t>
      </w:r>
    </w:p>
    <w:p w14:paraId="058710C9" w14:textId="77777777" w:rsidR="00BD57AB" w:rsidRDefault="00BD57AB" w:rsidP="00944EA1">
      <w:pPr>
        <w:rPr>
          <w:rFonts w:cstheme="minorHAnsi"/>
        </w:rPr>
      </w:pPr>
    </w:p>
    <w:p w14:paraId="29455B59" w14:textId="5F303C9D" w:rsidR="00BD57AB" w:rsidRDefault="00BD57AB" w:rsidP="00944EA1">
      <w:pPr>
        <w:rPr>
          <w:rFonts w:cstheme="minorHAnsi"/>
        </w:rPr>
      </w:pPr>
      <w:r w:rsidRPr="00BD57AB">
        <w:rPr>
          <w:rFonts w:cstheme="minorHAnsi"/>
        </w:rPr>
        <w:t>Those students known as digital natives may be able to use the devices and software they mostly use for networking or entertainment, but they are grappling with the resources and services that serve more scholarly purposes. Nevertheless, students say that in class, teachers should also use electronics.</w:t>
      </w:r>
    </w:p>
    <w:p w14:paraId="5892327E" w14:textId="7BA7F558" w:rsidR="00D00A4D" w:rsidRDefault="00D00A4D" w:rsidP="00944EA1">
      <w:pPr>
        <w:rPr>
          <w:rFonts w:cstheme="minorHAnsi"/>
        </w:rPr>
      </w:pPr>
    </w:p>
    <w:p w14:paraId="778E689C" w14:textId="77777777" w:rsidR="00D00A4D" w:rsidRDefault="00D00A4D" w:rsidP="00944EA1">
      <w:pPr>
        <w:rPr>
          <w:rFonts w:cstheme="minorHAnsi"/>
        </w:rPr>
      </w:pPr>
      <w:r w:rsidRPr="00D00A4D">
        <w:rPr>
          <w:rFonts w:cstheme="minorHAnsi"/>
        </w:rPr>
        <w:lastRenderedPageBreak/>
        <w:t xml:space="preserve">Most students feel inspired and excited about using a VLE in their courses with respect to the attitudes of learners. Somehow, the use of a VLE enabled students to properly perform their duties while helping them to build confidence to improve their linguistic skills. In class engagement and actions, students showed improvement; they were largely on track during the process and appeared to relate history to fresh information. </w:t>
      </w:r>
    </w:p>
    <w:p w14:paraId="757C2E8C" w14:textId="5B8E2781" w:rsidR="00D00A4D" w:rsidRPr="00944EA1" w:rsidRDefault="00D00A4D" w:rsidP="00944EA1">
      <w:pPr>
        <w:rPr>
          <w:rFonts w:cstheme="minorHAnsi"/>
        </w:rPr>
      </w:pPr>
      <w:r w:rsidRPr="00D00A4D">
        <w:rPr>
          <w:rFonts w:cstheme="minorHAnsi"/>
        </w:rPr>
        <w:t>Thanks to the interactivity and availability of learning assignments, they demonstrated interest in technical tools and events, ensuring they had permanent access to them and received direct input on their success.</w:t>
      </w:r>
    </w:p>
    <w:p w14:paraId="3B4A6B66" w14:textId="77777777" w:rsidR="00284C10" w:rsidRPr="00C23449" w:rsidRDefault="00284C10" w:rsidP="001900F6">
      <w:pPr>
        <w:jc w:val="center"/>
        <w:rPr>
          <w:rFonts w:ascii="Verdana" w:eastAsia="Times New Roman" w:hAnsi="Verdana" w:cs="Times New Roman"/>
          <w:color w:val="000000"/>
          <w:shd w:val="clear" w:color="auto" w:fill="FFFFFF"/>
          <w:lang w:eastAsia="en-GB"/>
        </w:rPr>
      </w:pPr>
    </w:p>
    <w:p w14:paraId="76562F0C" w14:textId="77777777" w:rsidR="00284C10" w:rsidRPr="00C23449" w:rsidRDefault="00284C10" w:rsidP="001900F6">
      <w:pPr>
        <w:jc w:val="center"/>
        <w:rPr>
          <w:rFonts w:ascii="Verdana" w:eastAsia="Times New Roman" w:hAnsi="Verdana" w:cs="Times New Roman"/>
          <w:color w:val="000000"/>
          <w:shd w:val="clear" w:color="auto" w:fill="FFFFFF"/>
          <w:lang w:eastAsia="en-GB"/>
        </w:rPr>
      </w:pPr>
    </w:p>
    <w:p w14:paraId="7D5F8408" w14:textId="3D4E75B6" w:rsidR="00C23449" w:rsidRDefault="00C23449" w:rsidP="001900F6">
      <w:pPr>
        <w:jc w:val="center"/>
        <w:rPr>
          <w:rFonts w:ascii="Verdana" w:eastAsia="Times New Roman" w:hAnsi="Verdana" w:cs="Times New Roman"/>
          <w:color w:val="000000"/>
          <w:sz w:val="20"/>
          <w:szCs w:val="20"/>
          <w:shd w:val="clear" w:color="auto" w:fill="FFFFFF"/>
          <w:lang w:eastAsia="en-GB"/>
        </w:rPr>
      </w:pPr>
    </w:p>
    <w:p w14:paraId="060693B3" w14:textId="77777777" w:rsidR="00820FCC" w:rsidRDefault="00820FCC" w:rsidP="001900F6">
      <w:pPr>
        <w:jc w:val="center"/>
        <w:rPr>
          <w:rFonts w:ascii="Verdana" w:eastAsia="Times New Roman" w:hAnsi="Verdana" w:cs="Times New Roman"/>
          <w:color w:val="000000"/>
          <w:sz w:val="20"/>
          <w:szCs w:val="20"/>
          <w:shd w:val="clear" w:color="auto" w:fill="FFFFFF"/>
          <w:lang w:eastAsia="en-GB"/>
        </w:rPr>
      </w:pPr>
    </w:p>
    <w:p w14:paraId="7A6C586E" w14:textId="77777777" w:rsidR="00C23449" w:rsidRDefault="00C23449" w:rsidP="001900F6">
      <w:pPr>
        <w:jc w:val="center"/>
        <w:rPr>
          <w:rFonts w:ascii="Verdana" w:eastAsia="Times New Roman" w:hAnsi="Verdana" w:cs="Times New Roman"/>
          <w:color w:val="000000"/>
          <w:sz w:val="20"/>
          <w:szCs w:val="20"/>
          <w:shd w:val="clear" w:color="auto" w:fill="FFFFFF"/>
          <w:lang w:eastAsia="en-GB"/>
        </w:rPr>
      </w:pPr>
    </w:p>
    <w:p w14:paraId="032198BB" w14:textId="482CD8D7" w:rsidR="001238B1" w:rsidRDefault="001900F6" w:rsidP="001900F6">
      <w:pPr>
        <w:jc w:val="center"/>
        <w:rPr>
          <w:rFonts w:cstheme="minorHAnsi"/>
          <w:b/>
          <w:bCs/>
          <w:sz w:val="48"/>
          <w:szCs w:val="48"/>
        </w:rPr>
      </w:pPr>
      <w:r w:rsidRPr="001900F6">
        <w:rPr>
          <w:rFonts w:cstheme="minorHAnsi"/>
          <w:b/>
          <w:bCs/>
          <w:sz w:val="48"/>
          <w:szCs w:val="48"/>
        </w:rPr>
        <w:t>REFERENCES</w:t>
      </w:r>
    </w:p>
    <w:p w14:paraId="1F2EE630" w14:textId="654182B9" w:rsidR="001900F6" w:rsidRPr="00633777" w:rsidRDefault="001900F6" w:rsidP="001900F6">
      <w:pPr>
        <w:jc w:val="center"/>
        <w:rPr>
          <w:rFonts w:cstheme="minorHAnsi"/>
          <w:b/>
          <w:bCs/>
          <w:sz w:val="16"/>
          <w:szCs w:val="16"/>
        </w:rPr>
      </w:pPr>
    </w:p>
    <w:p w14:paraId="16701643" w14:textId="2EFA043F" w:rsidR="00633777" w:rsidRPr="00633777" w:rsidRDefault="00633777" w:rsidP="00633777">
      <w:pPr>
        <w:pStyle w:val="ListParagraph"/>
        <w:numPr>
          <w:ilvl w:val="0"/>
          <w:numId w:val="3"/>
        </w:numPr>
        <w:rPr>
          <w:rFonts w:ascii="Times New Roman" w:eastAsia="Times New Roman" w:hAnsi="Times New Roman" w:cs="Times New Roman"/>
          <w:sz w:val="20"/>
          <w:szCs w:val="20"/>
          <w:lang w:eastAsia="en-GB"/>
        </w:rPr>
      </w:pPr>
      <w:r w:rsidRPr="00633777">
        <w:rPr>
          <w:rFonts w:ascii="Arial" w:eastAsia="Times New Roman" w:hAnsi="Arial" w:cs="Arial"/>
          <w:color w:val="000000"/>
          <w:sz w:val="20"/>
          <w:szCs w:val="20"/>
          <w:shd w:val="clear" w:color="auto" w:fill="FFFFFF"/>
          <w:lang w:eastAsia="en-GB"/>
        </w:rPr>
        <w:t>Taylor &amp; Francis. 2021. </w:t>
      </w:r>
      <w:r w:rsidRPr="00633777">
        <w:rPr>
          <w:rFonts w:ascii="Arial" w:eastAsia="Times New Roman" w:hAnsi="Arial" w:cs="Arial"/>
          <w:i/>
          <w:iCs/>
          <w:color w:val="000000"/>
          <w:sz w:val="20"/>
          <w:szCs w:val="20"/>
          <w:lang w:eastAsia="en-GB"/>
        </w:rPr>
        <w:t>The Use Of Virtual Learning Environments And Their Impact On Academic Performance</w:t>
      </w:r>
      <w:r w:rsidRPr="00633777">
        <w:rPr>
          <w:rFonts w:ascii="Arial" w:eastAsia="Times New Roman" w:hAnsi="Arial" w:cs="Arial"/>
          <w:color w:val="000000"/>
          <w:sz w:val="20"/>
          <w:szCs w:val="20"/>
          <w:shd w:val="clear" w:color="auto" w:fill="FFFFFF"/>
          <w:lang w:eastAsia="en-GB"/>
        </w:rPr>
        <w:t>. [online] Available at: &lt;https://www.tandfonline.com/doi/full/10.11120/ened.2012.07010011&gt; [Accessed 7 January 2021].</w:t>
      </w:r>
    </w:p>
    <w:p w14:paraId="548F774B" w14:textId="77777777" w:rsidR="00633777" w:rsidRPr="00633777" w:rsidRDefault="00633777" w:rsidP="00633777">
      <w:pPr>
        <w:numPr>
          <w:ilvl w:val="0"/>
          <w:numId w:val="3"/>
        </w:numPr>
        <w:pBdr>
          <w:bottom w:val="single" w:sz="6" w:space="0" w:color="auto"/>
        </w:pBdr>
        <w:spacing w:before="100" w:beforeAutospacing="1" w:after="100" w:afterAutospacing="1"/>
        <w:rPr>
          <w:rFonts w:ascii="Arial" w:eastAsia="Times New Roman" w:hAnsi="Arial" w:cs="Arial"/>
          <w:b/>
          <w:bCs/>
          <w:color w:val="333333"/>
          <w:sz w:val="20"/>
          <w:szCs w:val="20"/>
          <w:lang w:eastAsia="en-GB"/>
        </w:rPr>
      </w:pPr>
      <w:proofErr w:type="spellStart"/>
      <w:r w:rsidRPr="00633777">
        <w:rPr>
          <w:rFonts w:ascii="Arial" w:eastAsia="Times New Roman" w:hAnsi="Arial" w:cs="Arial"/>
          <w:color w:val="333333"/>
          <w:sz w:val="20"/>
          <w:szCs w:val="20"/>
          <w:lang w:eastAsia="en-GB"/>
        </w:rPr>
        <w:t>WellerM</w:t>
      </w:r>
      <w:proofErr w:type="spellEnd"/>
      <w:r w:rsidRPr="00633777">
        <w:rPr>
          <w:rFonts w:ascii="Arial" w:eastAsia="Times New Roman" w:hAnsi="Arial" w:cs="Arial"/>
          <w:color w:val="333333"/>
          <w:sz w:val="20"/>
          <w:szCs w:val="20"/>
          <w:lang w:eastAsia="en-GB"/>
        </w:rPr>
        <w:t>. (2007) Virtual learning environments: using, choosing and developing your VLE. Abingdon: Routledge. </w:t>
      </w:r>
      <w:hyperlink r:id="rId18" w:tgtFrame="_blank" w:history="1">
        <w:r w:rsidRPr="00633777">
          <w:rPr>
            <w:rFonts w:ascii="Arial" w:eastAsia="Times New Roman" w:hAnsi="Arial" w:cs="Arial"/>
            <w:color w:val="10147E"/>
            <w:sz w:val="20"/>
            <w:szCs w:val="20"/>
            <w:u w:val="single"/>
            <w:lang w:eastAsia="en-GB"/>
          </w:rPr>
          <w:t>[</w:t>
        </w:r>
        <w:proofErr w:type="spellStart"/>
        <w:r w:rsidRPr="00633777">
          <w:rPr>
            <w:rFonts w:ascii="Arial" w:eastAsia="Times New Roman" w:hAnsi="Arial" w:cs="Arial"/>
            <w:color w:val="10147E"/>
            <w:sz w:val="20"/>
            <w:szCs w:val="20"/>
            <w:u w:val="single"/>
            <w:lang w:eastAsia="en-GB"/>
          </w:rPr>
          <w:t>Crossref</w:t>
        </w:r>
        <w:proofErr w:type="spellEnd"/>
        <w:r w:rsidRPr="00633777">
          <w:rPr>
            <w:rFonts w:ascii="Arial" w:eastAsia="Times New Roman" w:hAnsi="Arial" w:cs="Arial"/>
            <w:color w:val="10147E"/>
            <w:sz w:val="20"/>
            <w:szCs w:val="20"/>
            <w:u w:val="single"/>
            <w:lang w:eastAsia="en-GB"/>
          </w:rPr>
          <w:t>]</w:t>
        </w:r>
      </w:hyperlink>
      <w:r w:rsidRPr="00633777">
        <w:rPr>
          <w:rFonts w:ascii="Arial" w:eastAsia="Times New Roman" w:hAnsi="Arial" w:cs="Arial"/>
          <w:color w:val="333333"/>
          <w:sz w:val="20"/>
          <w:szCs w:val="20"/>
          <w:lang w:eastAsia="en-GB"/>
        </w:rPr>
        <w:t>, </w:t>
      </w:r>
      <w:hyperlink r:id="rId19" w:tgtFrame="_blank" w:history="1">
        <w:r w:rsidRPr="00633777">
          <w:rPr>
            <w:rFonts w:ascii="Arial" w:eastAsia="Times New Roman" w:hAnsi="Arial" w:cs="Arial"/>
            <w:color w:val="10147E"/>
            <w:sz w:val="20"/>
            <w:szCs w:val="20"/>
            <w:u w:val="single"/>
            <w:lang w:eastAsia="en-GB"/>
          </w:rPr>
          <w:t>[Google Sch</w:t>
        </w:r>
        <w:r w:rsidRPr="00633777">
          <w:rPr>
            <w:rFonts w:ascii="Arial" w:eastAsia="Times New Roman" w:hAnsi="Arial" w:cs="Arial"/>
            <w:color w:val="10147E"/>
            <w:sz w:val="20"/>
            <w:szCs w:val="20"/>
            <w:u w:val="single"/>
            <w:lang w:eastAsia="en-GB"/>
          </w:rPr>
          <w:t>o</w:t>
        </w:r>
        <w:r w:rsidRPr="00633777">
          <w:rPr>
            <w:rFonts w:ascii="Arial" w:eastAsia="Times New Roman" w:hAnsi="Arial" w:cs="Arial"/>
            <w:color w:val="10147E"/>
            <w:sz w:val="20"/>
            <w:szCs w:val="20"/>
            <w:u w:val="single"/>
            <w:lang w:eastAsia="en-GB"/>
          </w:rPr>
          <w:t>lar]</w:t>
        </w:r>
      </w:hyperlink>
    </w:p>
    <w:p w14:paraId="1C8BC1EA" w14:textId="77777777" w:rsidR="00633777" w:rsidRPr="00633777" w:rsidRDefault="00633777" w:rsidP="00633777">
      <w:pPr>
        <w:numPr>
          <w:ilvl w:val="0"/>
          <w:numId w:val="3"/>
        </w:numPr>
        <w:pBdr>
          <w:bottom w:val="single" w:sz="6" w:space="0" w:color="auto"/>
        </w:pBdr>
        <w:spacing w:before="100" w:beforeAutospacing="1" w:after="100" w:afterAutospacing="1"/>
        <w:rPr>
          <w:rFonts w:ascii="Arial" w:eastAsia="Times New Roman" w:hAnsi="Arial" w:cs="Arial"/>
          <w:b/>
          <w:bCs/>
          <w:color w:val="333333"/>
          <w:sz w:val="20"/>
          <w:szCs w:val="20"/>
          <w:lang w:eastAsia="en-GB"/>
        </w:rPr>
      </w:pPr>
      <w:proofErr w:type="spellStart"/>
      <w:r w:rsidRPr="00633777">
        <w:rPr>
          <w:rFonts w:ascii="Arial" w:eastAsia="Times New Roman" w:hAnsi="Arial" w:cs="Arial"/>
          <w:color w:val="333333"/>
          <w:sz w:val="20"/>
          <w:szCs w:val="20"/>
          <w:lang w:eastAsia="en-GB"/>
        </w:rPr>
        <w:t>WilliamsJ</w:t>
      </w:r>
      <w:proofErr w:type="spellEnd"/>
      <w:r w:rsidRPr="00633777">
        <w:rPr>
          <w:rFonts w:ascii="Arial" w:eastAsia="Times New Roman" w:hAnsi="Arial" w:cs="Arial"/>
          <w:color w:val="333333"/>
          <w:sz w:val="20"/>
          <w:szCs w:val="20"/>
          <w:lang w:eastAsia="en-GB"/>
        </w:rPr>
        <w:t>. and </w:t>
      </w:r>
      <w:proofErr w:type="spellStart"/>
      <w:r w:rsidRPr="00633777">
        <w:rPr>
          <w:rFonts w:ascii="Arial" w:eastAsia="Times New Roman" w:hAnsi="Arial" w:cs="Arial"/>
          <w:color w:val="333333"/>
          <w:sz w:val="20"/>
          <w:szCs w:val="20"/>
          <w:lang w:eastAsia="en-GB"/>
        </w:rPr>
        <w:t>FardonM</w:t>
      </w:r>
      <w:proofErr w:type="spellEnd"/>
      <w:r w:rsidRPr="00633777">
        <w:rPr>
          <w:rFonts w:ascii="Arial" w:eastAsia="Times New Roman" w:hAnsi="Arial" w:cs="Arial"/>
          <w:color w:val="333333"/>
          <w:sz w:val="20"/>
          <w:szCs w:val="20"/>
          <w:lang w:eastAsia="en-GB"/>
        </w:rPr>
        <w:t>. (2005) On-demand internet-transmitted lecture recordings: attempting to enhance and support the lecture experience. 12th Association for Learning Technology Conference (ALT-C 2005), 6-8 September 2005, Manchester, UK. </w:t>
      </w:r>
      <w:hyperlink r:id="rId20" w:tgtFrame="_blank" w:history="1">
        <w:r w:rsidRPr="00633777">
          <w:rPr>
            <w:rFonts w:ascii="Arial" w:eastAsia="Times New Roman" w:hAnsi="Arial" w:cs="Arial"/>
            <w:color w:val="10147E"/>
            <w:sz w:val="20"/>
            <w:szCs w:val="20"/>
            <w:u w:val="single"/>
            <w:lang w:eastAsia="en-GB"/>
          </w:rPr>
          <w:t>[Google Scholar]</w:t>
        </w:r>
      </w:hyperlink>
    </w:p>
    <w:p w14:paraId="1EFF8650" w14:textId="6613A370" w:rsidR="00284C10" w:rsidRPr="00C23449" w:rsidRDefault="00284C10" w:rsidP="00C23449">
      <w:pPr>
        <w:pStyle w:val="ListParagraph"/>
        <w:numPr>
          <w:ilvl w:val="0"/>
          <w:numId w:val="3"/>
        </w:numPr>
        <w:spacing w:before="100" w:beforeAutospacing="1" w:after="100" w:afterAutospacing="1"/>
        <w:rPr>
          <w:rFonts w:ascii="Verdana" w:eastAsia="Times New Roman" w:hAnsi="Verdana" w:cs="Times New Roman"/>
          <w:color w:val="000000"/>
          <w:sz w:val="20"/>
          <w:szCs w:val="20"/>
          <w:lang w:eastAsia="en-GB"/>
        </w:rPr>
      </w:pPr>
      <w:r w:rsidRPr="00284C10">
        <w:rPr>
          <w:rFonts w:ascii="Verdana" w:eastAsia="Times New Roman" w:hAnsi="Verdana" w:cs="Times New Roman"/>
          <w:color w:val="000000"/>
          <w:sz w:val="20"/>
          <w:szCs w:val="20"/>
          <w:lang w:eastAsia="en-GB"/>
        </w:rPr>
        <w:t>Joint Information Systems Committee JISC (2010). Effective Assessment in a Digital Age: A Guide to Technology-enhanced Assessment and Feedback. Bristol, UK: HEFCE.</w:t>
      </w:r>
    </w:p>
    <w:p w14:paraId="326CFB4A" w14:textId="70EEE6C3" w:rsidR="00C23449" w:rsidRPr="00C23449" w:rsidRDefault="00C23449" w:rsidP="00C23449">
      <w:pPr>
        <w:pStyle w:val="ListParagraph"/>
        <w:numPr>
          <w:ilvl w:val="0"/>
          <w:numId w:val="3"/>
        </w:numPr>
        <w:rPr>
          <w:rFonts w:ascii="Times New Roman" w:eastAsia="Times New Roman" w:hAnsi="Times New Roman" w:cs="Times New Roman"/>
          <w:lang w:eastAsia="en-GB"/>
        </w:rPr>
      </w:pPr>
      <w:r w:rsidRPr="00C23449">
        <w:rPr>
          <w:rFonts w:ascii="Verdana" w:eastAsia="Times New Roman" w:hAnsi="Verdana" w:cs="Times New Roman"/>
          <w:color w:val="000000"/>
          <w:sz w:val="20"/>
          <w:szCs w:val="20"/>
          <w:shd w:val="clear" w:color="auto" w:fill="FFFFFF"/>
          <w:lang w:eastAsia="en-GB"/>
        </w:rPr>
        <w:t>Green, T.D., Brown, A., &amp; Robinson, L. (2008). Making the Most of the Web in your Classroom: A Teacher's Guide to Blogs, Podcasts, Wikis, Pages and Sites. Thousand Oaks: Corwin.</w:t>
      </w:r>
    </w:p>
    <w:p w14:paraId="2FD2AF18" w14:textId="77777777" w:rsidR="00C23449" w:rsidRPr="00C23449" w:rsidRDefault="00C23449" w:rsidP="00C23449">
      <w:pPr>
        <w:pStyle w:val="ListParagraph"/>
        <w:numPr>
          <w:ilvl w:val="0"/>
          <w:numId w:val="3"/>
        </w:numPr>
        <w:rPr>
          <w:rFonts w:ascii="Times New Roman" w:eastAsia="Times New Roman" w:hAnsi="Times New Roman" w:cs="Times New Roman"/>
          <w:lang w:eastAsia="en-GB"/>
        </w:rPr>
      </w:pPr>
      <w:proofErr w:type="spellStart"/>
      <w:r w:rsidRPr="00C23449">
        <w:rPr>
          <w:rFonts w:ascii="Verdana" w:eastAsia="Times New Roman" w:hAnsi="Verdana" w:cs="Times New Roman"/>
          <w:color w:val="000000"/>
          <w:sz w:val="20"/>
          <w:szCs w:val="20"/>
          <w:shd w:val="clear" w:color="auto" w:fill="FFFFFF"/>
          <w:lang w:eastAsia="en-GB"/>
        </w:rPr>
        <w:t>Dudeney</w:t>
      </w:r>
      <w:proofErr w:type="spellEnd"/>
      <w:r w:rsidRPr="00C23449">
        <w:rPr>
          <w:rFonts w:ascii="Verdana" w:eastAsia="Times New Roman" w:hAnsi="Verdana" w:cs="Times New Roman"/>
          <w:color w:val="000000"/>
          <w:sz w:val="20"/>
          <w:szCs w:val="20"/>
          <w:shd w:val="clear" w:color="auto" w:fill="FFFFFF"/>
          <w:lang w:eastAsia="en-GB"/>
        </w:rPr>
        <w:t xml:space="preserve">, G., &amp; </w:t>
      </w:r>
      <w:proofErr w:type="spellStart"/>
      <w:r w:rsidRPr="00C23449">
        <w:rPr>
          <w:rFonts w:ascii="Verdana" w:eastAsia="Times New Roman" w:hAnsi="Verdana" w:cs="Times New Roman"/>
          <w:color w:val="000000"/>
          <w:sz w:val="20"/>
          <w:szCs w:val="20"/>
          <w:shd w:val="clear" w:color="auto" w:fill="FFFFFF"/>
          <w:lang w:eastAsia="en-GB"/>
        </w:rPr>
        <w:t>Hockly</w:t>
      </w:r>
      <w:proofErr w:type="spellEnd"/>
      <w:r w:rsidRPr="00C23449">
        <w:rPr>
          <w:rFonts w:ascii="Verdana" w:eastAsia="Times New Roman" w:hAnsi="Verdana" w:cs="Times New Roman"/>
          <w:color w:val="000000"/>
          <w:sz w:val="20"/>
          <w:szCs w:val="20"/>
          <w:shd w:val="clear" w:color="auto" w:fill="FFFFFF"/>
          <w:lang w:eastAsia="en-GB"/>
        </w:rPr>
        <w:t>, N. (2007). How to Teach English with Technology. England: Pearson Education Limited. </w:t>
      </w:r>
    </w:p>
    <w:p w14:paraId="4879EC65" w14:textId="77777777" w:rsidR="00C23449" w:rsidRPr="00C23449" w:rsidRDefault="00C23449" w:rsidP="00C23449">
      <w:pPr>
        <w:pStyle w:val="ListParagraph"/>
        <w:numPr>
          <w:ilvl w:val="0"/>
          <w:numId w:val="3"/>
        </w:numPr>
        <w:rPr>
          <w:rFonts w:ascii="Times New Roman" w:eastAsia="Times New Roman" w:hAnsi="Times New Roman" w:cs="Times New Roman"/>
          <w:lang w:eastAsia="en-GB"/>
        </w:rPr>
      </w:pPr>
      <w:r w:rsidRPr="00C23449">
        <w:rPr>
          <w:rFonts w:ascii="Verdana" w:eastAsia="Times New Roman" w:hAnsi="Verdana" w:cs="Times New Roman"/>
          <w:color w:val="000000"/>
          <w:sz w:val="20"/>
          <w:szCs w:val="20"/>
          <w:shd w:val="clear" w:color="auto" w:fill="FFFFFF"/>
          <w:lang w:eastAsia="en-GB"/>
        </w:rPr>
        <w:t>Walker, A., &amp; White, G. (2013). Technology Enhanced Language Learning. Connecting Theory and Practice. Oxford, UK: Oxford University Press</w:t>
      </w:r>
    </w:p>
    <w:p w14:paraId="4881A866" w14:textId="77777777" w:rsidR="00633777" w:rsidRPr="00633777" w:rsidRDefault="00633777" w:rsidP="00633777">
      <w:pPr>
        <w:pStyle w:val="ListParagraph"/>
        <w:numPr>
          <w:ilvl w:val="0"/>
          <w:numId w:val="3"/>
        </w:numPr>
        <w:rPr>
          <w:rFonts w:ascii="Times New Roman" w:eastAsia="Times New Roman" w:hAnsi="Times New Roman" w:cs="Times New Roman"/>
          <w:sz w:val="20"/>
          <w:szCs w:val="20"/>
          <w:lang w:eastAsia="en-GB"/>
        </w:rPr>
      </w:pPr>
    </w:p>
    <w:p w14:paraId="1D40D165" w14:textId="77777777" w:rsidR="001900F6" w:rsidRPr="00633777" w:rsidRDefault="001900F6" w:rsidP="00633777">
      <w:pPr>
        <w:pStyle w:val="ListParagraph"/>
        <w:rPr>
          <w:rFonts w:cstheme="minorHAnsi"/>
          <w:sz w:val="20"/>
          <w:szCs w:val="20"/>
        </w:rPr>
      </w:pPr>
    </w:p>
    <w:p w14:paraId="5BB82A0E" w14:textId="14F39D2E" w:rsidR="00381D1C" w:rsidRPr="00633777" w:rsidRDefault="00381D1C" w:rsidP="001238B1">
      <w:pPr>
        <w:pStyle w:val="ListParagraph"/>
        <w:rPr>
          <w:b/>
          <w:bCs/>
          <w:sz w:val="20"/>
          <w:szCs w:val="20"/>
        </w:rPr>
      </w:pPr>
    </w:p>
    <w:sectPr w:rsidR="00381D1C" w:rsidRPr="00633777" w:rsidSect="00E7433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D6FB7"/>
    <w:multiLevelType w:val="multilevel"/>
    <w:tmpl w:val="384C4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2F7302"/>
    <w:multiLevelType w:val="multilevel"/>
    <w:tmpl w:val="B5D66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6208A6"/>
    <w:multiLevelType w:val="hybridMultilevel"/>
    <w:tmpl w:val="D6947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AC5C1D"/>
    <w:multiLevelType w:val="hybridMultilevel"/>
    <w:tmpl w:val="F6ACD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AD58FE"/>
    <w:multiLevelType w:val="hybridMultilevel"/>
    <w:tmpl w:val="B1A0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33B"/>
    <w:rsid w:val="000276EB"/>
    <w:rsid w:val="000536D5"/>
    <w:rsid w:val="000E37EA"/>
    <w:rsid w:val="00101EFB"/>
    <w:rsid w:val="001238B1"/>
    <w:rsid w:val="001900F6"/>
    <w:rsid w:val="00207DDE"/>
    <w:rsid w:val="00284C10"/>
    <w:rsid w:val="00302B0D"/>
    <w:rsid w:val="00326E5C"/>
    <w:rsid w:val="00381D1C"/>
    <w:rsid w:val="003C19F7"/>
    <w:rsid w:val="003E4750"/>
    <w:rsid w:val="003F77D3"/>
    <w:rsid w:val="00452B3E"/>
    <w:rsid w:val="004C48A6"/>
    <w:rsid w:val="00506049"/>
    <w:rsid w:val="00523E20"/>
    <w:rsid w:val="006178BD"/>
    <w:rsid w:val="006232AE"/>
    <w:rsid w:val="00633777"/>
    <w:rsid w:val="00682A15"/>
    <w:rsid w:val="006B19FD"/>
    <w:rsid w:val="007205B6"/>
    <w:rsid w:val="00795893"/>
    <w:rsid w:val="007A3D10"/>
    <w:rsid w:val="007B5EFC"/>
    <w:rsid w:val="00820FCC"/>
    <w:rsid w:val="00824502"/>
    <w:rsid w:val="0084753B"/>
    <w:rsid w:val="00895B6D"/>
    <w:rsid w:val="008C321D"/>
    <w:rsid w:val="00944EA1"/>
    <w:rsid w:val="00951D52"/>
    <w:rsid w:val="009866EF"/>
    <w:rsid w:val="009A35CA"/>
    <w:rsid w:val="009D279C"/>
    <w:rsid w:val="009D5ECA"/>
    <w:rsid w:val="009F1B10"/>
    <w:rsid w:val="00A61226"/>
    <w:rsid w:val="00A660F7"/>
    <w:rsid w:val="00A70305"/>
    <w:rsid w:val="00BD57AB"/>
    <w:rsid w:val="00C23449"/>
    <w:rsid w:val="00C35E07"/>
    <w:rsid w:val="00C73FFE"/>
    <w:rsid w:val="00CD39EF"/>
    <w:rsid w:val="00CF5681"/>
    <w:rsid w:val="00D00A4D"/>
    <w:rsid w:val="00D11BF3"/>
    <w:rsid w:val="00D2266F"/>
    <w:rsid w:val="00D51DD6"/>
    <w:rsid w:val="00DA425C"/>
    <w:rsid w:val="00E7433B"/>
    <w:rsid w:val="00F116B2"/>
    <w:rsid w:val="00FA7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9186"/>
  <w15:chartTrackingRefBased/>
  <w15:docId w15:val="{569AF33B-9BF7-8A46-B8BD-AADDEF586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433B"/>
    <w:rPr>
      <w:rFonts w:eastAsiaTheme="minorEastAsia"/>
      <w:sz w:val="22"/>
      <w:szCs w:val="22"/>
      <w:lang w:val="en-US" w:eastAsia="zh-CN"/>
    </w:rPr>
  </w:style>
  <w:style w:type="character" w:customStyle="1" w:styleId="NoSpacingChar">
    <w:name w:val="No Spacing Char"/>
    <w:basedOn w:val="DefaultParagraphFont"/>
    <w:link w:val="NoSpacing"/>
    <w:uiPriority w:val="1"/>
    <w:rsid w:val="00E7433B"/>
    <w:rPr>
      <w:rFonts w:eastAsiaTheme="minorEastAsia"/>
      <w:sz w:val="22"/>
      <w:szCs w:val="22"/>
      <w:lang w:val="en-US" w:eastAsia="zh-CN"/>
    </w:rPr>
  </w:style>
  <w:style w:type="paragraph" w:styleId="ListParagraph">
    <w:name w:val="List Paragraph"/>
    <w:basedOn w:val="Normal"/>
    <w:uiPriority w:val="34"/>
    <w:qFormat/>
    <w:rsid w:val="00381D1C"/>
    <w:pPr>
      <w:ind w:left="720"/>
      <w:contextualSpacing/>
    </w:pPr>
  </w:style>
  <w:style w:type="character" w:customStyle="1" w:styleId="apple-converted-space">
    <w:name w:val="apple-converted-space"/>
    <w:basedOn w:val="DefaultParagraphFont"/>
    <w:rsid w:val="00633777"/>
  </w:style>
  <w:style w:type="character" w:customStyle="1" w:styleId="hlfld-contribauthor">
    <w:name w:val="hlfld-contribauthor"/>
    <w:basedOn w:val="DefaultParagraphFont"/>
    <w:rsid w:val="00633777"/>
  </w:style>
  <w:style w:type="character" w:customStyle="1" w:styleId="nlmgiven-names">
    <w:name w:val="nlm_given-names"/>
    <w:basedOn w:val="DefaultParagraphFont"/>
    <w:rsid w:val="00633777"/>
  </w:style>
  <w:style w:type="character" w:customStyle="1" w:styleId="nlmyear">
    <w:name w:val="nlm_year"/>
    <w:basedOn w:val="DefaultParagraphFont"/>
    <w:rsid w:val="00633777"/>
  </w:style>
  <w:style w:type="character" w:customStyle="1" w:styleId="nlmpublisher-loc">
    <w:name w:val="nlm_publisher-loc"/>
    <w:basedOn w:val="DefaultParagraphFont"/>
    <w:rsid w:val="00633777"/>
  </w:style>
  <w:style w:type="character" w:customStyle="1" w:styleId="nlmpublisher-name">
    <w:name w:val="nlm_publisher-name"/>
    <w:basedOn w:val="DefaultParagraphFont"/>
    <w:rsid w:val="00633777"/>
  </w:style>
  <w:style w:type="character" w:customStyle="1" w:styleId="reflink-block">
    <w:name w:val="reflink-block"/>
    <w:basedOn w:val="DefaultParagraphFont"/>
    <w:rsid w:val="00633777"/>
  </w:style>
  <w:style w:type="character" w:customStyle="1" w:styleId="xlinks-container">
    <w:name w:val="xlinks-container"/>
    <w:basedOn w:val="DefaultParagraphFont"/>
    <w:rsid w:val="00633777"/>
  </w:style>
  <w:style w:type="character" w:styleId="Hyperlink">
    <w:name w:val="Hyperlink"/>
    <w:basedOn w:val="DefaultParagraphFont"/>
    <w:uiPriority w:val="99"/>
    <w:semiHidden/>
    <w:unhideWhenUsed/>
    <w:rsid w:val="00633777"/>
    <w:rPr>
      <w:color w:val="0000FF"/>
      <w:u w:val="single"/>
    </w:rPr>
  </w:style>
  <w:style w:type="character" w:customStyle="1" w:styleId="googlescholar-container">
    <w:name w:val="googlescholar-container"/>
    <w:basedOn w:val="DefaultParagraphFont"/>
    <w:rsid w:val="00633777"/>
  </w:style>
  <w:style w:type="character" w:customStyle="1" w:styleId="nlmconf-name">
    <w:name w:val="nlm_conf-name"/>
    <w:basedOn w:val="DefaultParagraphFont"/>
    <w:rsid w:val="00633777"/>
  </w:style>
  <w:style w:type="character" w:customStyle="1" w:styleId="nlmconf-date">
    <w:name w:val="nlm_conf-date"/>
    <w:basedOn w:val="DefaultParagraphFont"/>
    <w:rsid w:val="00633777"/>
  </w:style>
  <w:style w:type="character" w:customStyle="1" w:styleId="nlmconf-loc">
    <w:name w:val="nlm_conf-loc"/>
    <w:basedOn w:val="DefaultParagraphFont"/>
    <w:rsid w:val="00633777"/>
  </w:style>
  <w:style w:type="paragraph" w:customStyle="1" w:styleId="ref">
    <w:name w:val="ref"/>
    <w:basedOn w:val="Normal"/>
    <w:rsid w:val="00284C1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70742">
      <w:bodyDiv w:val="1"/>
      <w:marLeft w:val="0"/>
      <w:marRight w:val="0"/>
      <w:marTop w:val="0"/>
      <w:marBottom w:val="0"/>
      <w:divBdr>
        <w:top w:val="none" w:sz="0" w:space="0" w:color="auto"/>
        <w:left w:val="none" w:sz="0" w:space="0" w:color="auto"/>
        <w:bottom w:val="none" w:sz="0" w:space="0" w:color="auto"/>
        <w:right w:val="none" w:sz="0" w:space="0" w:color="auto"/>
      </w:divBdr>
    </w:div>
    <w:div w:id="308831618">
      <w:bodyDiv w:val="1"/>
      <w:marLeft w:val="0"/>
      <w:marRight w:val="0"/>
      <w:marTop w:val="0"/>
      <w:marBottom w:val="0"/>
      <w:divBdr>
        <w:top w:val="none" w:sz="0" w:space="0" w:color="auto"/>
        <w:left w:val="none" w:sz="0" w:space="0" w:color="auto"/>
        <w:bottom w:val="none" w:sz="0" w:space="0" w:color="auto"/>
        <w:right w:val="none" w:sz="0" w:space="0" w:color="auto"/>
      </w:divBdr>
    </w:div>
    <w:div w:id="382020193">
      <w:bodyDiv w:val="1"/>
      <w:marLeft w:val="0"/>
      <w:marRight w:val="0"/>
      <w:marTop w:val="0"/>
      <w:marBottom w:val="0"/>
      <w:divBdr>
        <w:top w:val="none" w:sz="0" w:space="0" w:color="auto"/>
        <w:left w:val="none" w:sz="0" w:space="0" w:color="auto"/>
        <w:bottom w:val="none" w:sz="0" w:space="0" w:color="auto"/>
        <w:right w:val="none" w:sz="0" w:space="0" w:color="auto"/>
      </w:divBdr>
    </w:div>
    <w:div w:id="489715991">
      <w:bodyDiv w:val="1"/>
      <w:marLeft w:val="0"/>
      <w:marRight w:val="0"/>
      <w:marTop w:val="0"/>
      <w:marBottom w:val="0"/>
      <w:divBdr>
        <w:top w:val="none" w:sz="0" w:space="0" w:color="auto"/>
        <w:left w:val="none" w:sz="0" w:space="0" w:color="auto"/>
        <w:bottom w:val="none" w:sz="0" w:space="0" w:color="auto"/>
        <w:right w:val="none" w:sz="0" w:space="0" w:color="auto"/>
      </w:divBdr>
    </w:div>
    <w:div w:id="596715628">
      <w:bodyDiv w:val="1"/>
      <w:marLeft w:val="0"/>
      <w:marRight w:val="0"/>
      <w:marTop w:val="0"/>
      <w:marBottom w:val="0"/>
      <w:divBdr>
        <w:top w:val="none" w:sz="0" w:space="0" w:color="auto"/>
        <w:left w:val="none" w:sz="0" w:space="0" w:color="auto"/>
        <w:bottom w:val="none" w:sz="0" w:space="0" w:color="auto"/>
        <w:right w:val="none" w:sz="0" w:space="0" w:color="auto"/>
      </w:divBdr>
    </w:div>
    <w:div w:id="649091474">
      <w:bodyDiv w:val="1"/>
      <w:marLeft w:val="0"/>
      <w:marRight w:val="0"/>
      <w:marTop w:val="0"/>
      <w:marBottom w:val="0"/>
      <w:divBdr>
        <w:top w:val="none" w:sz="0" w:space="0" w:color="auto"/>
        <w:left w:val="none" w:sz="0" w:space="0" w:color="auto"/>
        <w:bottom w:val="none" w:sz="0" w:space="0" w:color="auto"/>
        <w:right w:val="none" w:sz="0" w:space="0" w:color="auto"/>
      </w:divBdr>
    </w:div>
    <w:div w:id="1019359124">
      <w:bodyDiv w:val="1"/>
      <w:marLeft w:val="0"/>
      <w:marRight w:val="0"/>
      <w:marTop w:val="0"/>
      <w:marBottom w:val="0"/>
      <w:divBdr>
        <w:top w:val="none" w:sz="0" w:space="0" w:color="auto"/>
        <w:left w:val="none" w:sz="0" w:space="0" w:color="auto"/>
        <w:bottom w:val="none" w:sz="0" w:space="0" w:color="auto"/>
        <w:right w:val="none" w:sz="0" w:space="0" w:color="auto"/>
      </w:divBdr>
    </w:div>
    <w:div w:id="1413817784">
      <w:bodyDiv w:val="1"/>
      <w:marLeft w:val="0"/>
      <w:marRight w:val="0"/>
      <w:marTop w:val="0"/>
      <w:marBottom w:val="0"/>
      <w:divBdr>
        <w:top w:val="none" w:sz="0" w:space="0" w:color="auto"/>
        <w:left w:val="none" w:sz="0" w:space="0" w:color="auto"/>
        <w:bottom w:val="none" w:sz="0" w:space="0" w:color="auto"/>
        <w:right w:val="none" w:sz="0" w:space="0" w:color="auto"/>
      </w:divBdr>
    </w:div>
    <w:div w:id="1449591828">
      <w:bodyDiv w:val="1"/>
      <w:marLeft w:val="0"/>
      <w:marRight w:val="0"/>
      <w:marTop w:val="0"/>
      <w:marBottom w:val="0"/>
      <w:divBdr>
        <w:top w:val="none" w:sz="0" w:space="0" w:color="auto"/>
        <w:left w:val="none" w:sz="0" w:space="0" w:color="auto"/>
        <w:bottom w:val="none" w:sz="0" w:space="0" w:color="auto"/>
        <w:right w:val="none" w:sz="0" w:space="0" w:color="auto"/>
      </w:divBdr>
    </w:div>
    <w:div w:id="1547183045">
      <w:bodyDiv w:val="1"/>
      <w:marLeft w:val="0"/>
      <w:marRight w:val="0"/>
      <w:marTop w:val="0"/>
      <w:marBottom w:val="0"/>
      <w:divBdr>
        <w:top w:val="none" w:sz="0" w:space="0" w:color="auto"/>
        <w:left w:val="none" w:sz="0" w:space="0" w:color="auto"/>
        <w:bottom w:val="none" w:sz="0" w:space="0" w:color="auto"/>
        <w:right w:val="none" w:sz="0" w:space="0" w:color="auto"/>
      </w:divBdr>
      <w:divsChild>
        <w:div w:id="1118527380">
          <w:marLeft w:val="0"/>
          <w:marRight w:val="0"/>
          <w:marTop w:val="0"/>
          <w:marBottom w:val="0"/>
          <w:divBdr>
            <w:top w:val="none" w:sz="0" w:space="0" w:color="auto"/>
            <w:left w:val="none" w:sz="0" w:space="0" w:color="auto"/>
            <w:bottom w:val="none" w:sz="0" w:space="0" w:color="auto"/>
            <w:right w:val="none" w:sz="0" w:space="0" w:color="auto"/>
          </w:divBdr>
          <w:divsChild>
            <w:div w:id="1215309261">
              <w:marLeft w:val="0"/>
              <w:marRight w:val="0"/>
              <w:marTop w:val="0"/>
              <w:marBottom w:val="0"/>
              <w:divBdr>
                <w:top w:val="none" w:sz="0" w:space="0" w:color="auto"/>
                <w:left w:val="none" w:sz="0" w:space="0" w:color="auto"/>
                <w:bottom w:val="none" w:sz="0" w:space="0" w:color="auto"/>
                <w:right w:val="none" w:sz="0" w:space="0" w:color="auto"/>
              </w:divBdr>
              <w:divsChild>
                <w:div w:id="120201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tandfonline.com/servlet/linkout?suffix=ref23&amp;dbid=16&amp;doi=10.11120%2Fened.2012.07010011&amp;key=10.4324%2F978020396434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yperlink" Target="http://scholar.google.com/scholar_lookup?hl=en&amp;publication_year=2005&amp;author=J.+Williamsauthor=M.+Fardon&amp;title=On-demand+internet-transmitted+lecture+recordings%3A+attempting+to+enhance+and+support+the+lecture+experienc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yperlink" Target="http://scholar.google.com/scholar_lookup?hl=en&amp;publication_year=2007&amp;author=M.+Weller&amp;title=Virtual+learning+environments%3A+using%2C+choosing+and+developing+your+VLE"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Users/sakib/Download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akib/Downloads/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sakib/Downloads/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sakib/Downloads/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sakib/Downloads/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sakib/Downloads/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sakib/Downloads/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sakib/Downloads/Book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sakib/Downloads/Book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sakib/Downloads/Book1.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What is your age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Sheet1!$A$2:$D$2</c:f>
              <c:strCache>
                <c:ptCount val="4"/>
                <c:pt idx="0">
                  <c:v>18 - 25 </c:v>
                </c:pt>
                <c:pt idx="1">
                  <c:v>25 - 35 </c:v>
                </c:pt>
                <c:pt idx="2">
                  <c:v>35 - 45</c:v>
                </c:pt>
                <c:pt idx="3">
                  <c:v>45 +</c:v>
                </c:pt>
              </c:strCache>
            </c:strRef>
          </c:cat>
          <c:val>
            <c:numRef>
              <c:f>Sheet1!$A$3:$D$3</c:f>
              <c:numCache>
                <c:formatCode>General</c:formatCode>
                <c:ptCount val="4"/>
                <c:pt idx="0">
                  <c:v>3</c:v>
                </c:pt>
                <c:pt idx="1">
                  <c:v>9</c:v>
                </c:pt>
                <c:pt idx="2">
                  <c:v>4</c:v>
                </c:pt>
                <c:pt idx="3">
                  <c:v>2</c:v>
                </c:pt>
              </c:numCache>
            </c:numRef>
          </c:val>
          <c:extLst>
            <c:ext xmlns:c16="http://schemas.microsoft.com/office/drawing/2014/chart" uri="{C3380CC4-5D6E-409C-BE32-E72D297353CC}">
              <c16:uniqueId val="{00000000-AC83-8648-8E23-88D7C1983E4C}"/>
            </c:ext>
          </c:extLst>
        </c:ser>
        <c:dLbls>
          <c:showLegendKey val="0"/>
          <c:showVal val="0"/>
          <c:showCatName val="0"/>
          <c:showSerName val="0"/>
          <c:showPercent val="0"/>
          <c:showBubbleSize val="0"/>
        </c:dLbls>
        <c:gapWidth val="219"/>
        <c:overlap val="-27"/>
        <c:axId val="280225103"/>
        <c:axId val="280226351"/>
      </c:barChart>
      <c:catAx>
        <c:axId val="2802251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226351"/>
        <c:crosses val="autoZero"/>
        <c:auto val="1"/>
        <c:lblAlgn val="ctr"/>
        <c:lblOffset val="100"/>
        <c:noMultiLvlLbl val="0"/>
      </c:catAx>
      <c:valAx>
        <c:axId val="2802263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2251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is your gender?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A98-F642-B939-D871159649F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A98-F642-B939-D871159649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Sheet1!$A$6:$B$6</c:f>
              <c:strCache>
                <c:ptCount val="2"/>
                <c:pt idx="0">
                  <c:v>Male</c:v>
                </c:pt>
                <c:pt idx="1">
                  <c:v>Female</c:v>
                </c:pt>
              </c:strCache>
            </c:strRef>
          </c:cat>
          <c:val>
            <c:numRef>
              <c:f>Sheet1!$A$7:$B$7</c:f>
              <c:numCache>
                <c:formatCode>General</c:formatCode>
                <c:ptCount val="2"/>
                <c:pt idx="0">
                  <c:v>8</c:v>
                </c:pt>
                <c:pt idx="1">
                  <c:v>10</c:v>
                </c:pt>
              </c:numCache>
            </c:numRef>
          </c:val>
          <c:extLst>
            <c:ext xmlns:c16="http://schemas.microsoft.com/office/drawing/2014/chart" uri="{C3380CC4-5D6E-409C-BE32-E72D297353CC}">
              <c16:uniqueId val="{00000004-AA98-F642-B939-D871159649F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Which device you normally use for your VLE?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explosion val="2"/>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8E7-9B4A-BCB5-AAA4769EA6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8E7-9B4A-BCB5-AAA4769EA6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8E7-9B4A-BCB5-AAA4769EA65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8E7-9B4A-BCB5-AAA4769EA658}"/>
              </c:ext>
            </c:extLst>
          </c:dPt>
          <c:cat>
            <c:strRef>
              <c:f>Sheet1!$A$10:$D$10</c:f>
              <c:strCache>
                <c:ptCount val="4"/>
                <c:pt idx="0">
                  <c:v>Mobile </c:v>
                </c:pt>
                <c:pt idx="1">
                  <c:v>Tab </c:v>
                </c:pt>
                <c:pt idx="2">
                  <c:v>Laptop</c:v>
                </c:pt>
                <c:pt idx="3">
                  <c:v>Desktop</c:v>
                </c:pt>
              </c:strCache>
            </c:strRef>
          </c:cat>
          <c:val>
            <c:numRef>
              <c:f>Sheet1!$A$11:$D$11</c:f>
              <c:numCache>
                <c:formatCode>General</c:formatCode>
                <c:ptCount val="4"/>
                <c:pt idx="0">
                  <c:v>2</c:v>
                </c:pt>
                <c:pt idx="1">
                  <c:v>1</c:v>
                </c:pt>
                <c:pt idx="2">
                  <c:v>10</c:v>
                </c:pt>
                <c:pt idx="3">
                  <c:v>5</c:v>
                </c:pt>
              </c:numCache>
            </c:numRef>
          </c:val>
          <c:extLst>
            <c:ext xmlns:c16="http://schemas.microsoft.com/office/drawing/2014/chart" uri="{C3380CC4-5D6E-409C-BE32-E72D297353CC}">
              <c16:uniqueId val="{00000008-F8E7-9B4A-BCB5-AAA4769EA65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How easy you find using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Sheet1!$A$14:$D$14</c:f>
              <c:strCache>
                <c:ptCount val="4"/>
                <c:pt idx="0">
                  <c:v>very easy</c:v>
                </c:pt>
                <c:pt idx="1">
                  <c:v>easy</c:v>
                </c:pt>
                <c:pt idx="2">
                  <c:v>hard</c:v>
                </c:pt>
                <c:pt idx="3">
                  <c:v>very hard</c:v>
                </c:pt>
              </c:strCache>
            </c:strRef>
          </c:cat>
          <c:val>
            <c:numRef>
              <c:f>Sheet1!$A$15:$D$15</c:f>
              <c:numCache>
                <c:formatCode>General</c:formatCode>
                <c:ptCount val="4"/>
                <c:pt idx="0">
                  <c:v>6</c:v>
                </c:pt>
                <c:pt idx="1">
                  <c:v>9</c:v>
                </c:pt>
                <c:pt idx="2">
                  <c:v>2</c:v>
                </c:pt>
                <c:pt idx="3">
                  <c:v>1</c:v>
                </c:pt>
              </c:numCache>
            </c:numRef>
          </c:val>
          <c:extLst>
            <c:ext xmlns:c16="http://schemas.microsoft.com/office/drawing/2014/chart" uri="{C3380CC4-5D6E-409C-BE32-E72D297353CC}">
              <c16:uniqueId val="{00000000-53E4-3641-B579-51C9E690292E}"/>
            </c:ext>
          </c:extLst>
        </c:ser>
        <c:dLbls>
          <c:showLegendKey val="0"/>
          <c:showVal val="0"/>
          <c:showCatName val="0"/>
          <c:showSerName val="0"/>
          <c:showPercent val="0"/>
          <c:showBubbleSize val="0"/>
        </c:dLbls>
        <c:gapWidth val="219"/>
        <c:overlap val="-27"/>
        <c:axId val="2029212319"/>
        <c:axId val="2029221887"/>
      </c:barChart>
      <c:catAx>
        <c:axId val="2029212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9221887"/>
        <c:crosses val="autoZero"/>
        <c:auto val="1"/>
        <c:lblAlgn val="ctr"/>
        <c:lblOffset val="100"/>
        <c:noMultiLvlLbl val="0"/>
      </c:catAx>
      <c:valAx>
        <c:axId val="20292218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92123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many hours do you spend on moodle during a week?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110-D748-9FF9-6FE5241A44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110-D748-9FF9-6FE5241A445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110-D748-9FF9-6FE5241A445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110-D748-9FF9-6FE5241A445B}"/>
              </c:ext>
            </c:extLst>
          </c:dPt>
          <c:cat>
            <c:strRef>
              <c:f>Sheet1!$A$18:$D$18</c:f>
              <c:strCache>
                <c:ptCount val="4"/>
                <c:pt idx="0">
                  <c:v>1-2 hours</c:v>
                </c:pt>
                <c:pt idx="1">
                  <c:v>3-4 hours</c:v>
                </c:pt>
                <c:pt idx="2">
                  <c:v>5-6 hours</c:v>
                </c:pt>
                <c:pt idx="3">
                  <c:v>7-8 hours</c:v>
                </c:pt>
              </c:strCache>
            </c:strRef>
          </c:cat>
          <c:val>
            <c:numRef>
              <c:f>Sheet1!$A$19:$D$19</c:f>
              <c:numCache>
                <c:formatCode>General</c:formatCode>
                <c:ptCount val="4"/>
                <c:pt idx="0">
                  <c:v>12</c:v>
                </c:pt>
                <c:pt idx="1">
                  <c:v>5</c:v>
                </c:pt>
                <c:pt idx="2">
                  <c:v>1</c:v>
                </c:pt>
              </c:numCache>
            </c:numRef>
          </c:val>
          <c:extLst>
            <c:ext xmlns:c16="http://schemas.microsoft.com/office/drawing/2014/chart" uri="{C3380CC4-5D6E-409C-BE32-E72D297353CC}">
              <c16:uniqueId val="{00000008-0110-D748-9FF9-6FE5241A445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think VLE is a great way to continue our learning?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C08-CA40-92E8-2E06694BB35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C08-CA40-92E8-2E06694BB359}"/>
              </c:ext>
            </c:extLst>
          </c:dPt>
          <c:cat>
            <c:strRef>
              <c:f>Sheet1!$A$22:$B$22</c:f>
              <c:strCache>
                <c:ptCount val="2"/>
                <c:pt idx="0">
                  <c:v>YES</c:v>
                </c:pt>
                <c:pt idx="1">
                  <c:v>NO</c:v>
                </c:pt>
              </c:strCache>
            </c:strRef>
          </c:cat>
          <c:val>
            <c:numRef>
              <c:f>Sheet1!$A$23:$B$23</c:f>
              <c:numCache>
                <c:formatCode>General</c:formatCode>
                <c:ptCount val="2"/>
                <c:pt idx="0">
                  <c:v>13</c:v>
                </c:pt>
                <c:pt idx="1">
                  <c:v>5</c:v>
                </c:pt>
              </c:numCache>
            </c:numRef>
          </c:val>
          <c:extLst>
            <c:ext xmlns:c16="http://schemas.microsoft.com/office/drawing/2014/chart" uri="{C3380CC4-5D6E-409C-BE32-E72D297353CC}">
              <c16:uniqueId val="{00000004-1C08-CA40-92E8-2E06694BB35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By using VLE do you have any spare time left to use for the rest of the day?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Sheet1!$A$26:$B$26</c:f>
              <c:strCache>
                <c:ptCount val="2"/>
                <c:pt idx="0">
                  <c:v>YES</c:v>
                </c:pt>
                <c:pt idx="1">
                  <c:v>NO</c:v>
                </c:pt>
              </c:strCache>
            </c:strRef>
          </c:cat>
          <c:val>
            <c:numRef>
              <c:f>Sheet1!$A$27:$B$27</c:f>
              <c:numCache>
                <c:formatCode>General</c:formatCode>
                <c:ptCount val="2"/>
                <c:pt idx="0">
                  <c:v>18</c:v>
                </c:pt>
                <c:pt idx="1">
                  <c:v>0</c:v>
                </c:pt>
              </c:numCache>
            </c:numRef>
          </c:val>
          <c:extLst>
            <c:ext xmlns:c16="http://schemas.microsoft.com/office/drawing/2014/chart" uri="{C3380CC4-5D6E-409C-BE32-E72D297353CC}">
              <c16:uniqueId val="{00000000-33E9-E245-9013-8365B5F8649F}"/>
            </c:ext>
          </c:extLst>
        </c:ser>
        <c:dLbls>
          <c:showLegendKey val="0"/>
          <c:showVal val="0"/>
          <c:showCatName val="0"/>
          <c:showSerName val="0"/>
          <c:showPercent val="0"/>
          <c:showBubbleSize val="0"/>
        </c:dLbls>
        <c:gapWidth val="219"/>
        <c:overlap val="-27"/>
        <c:axId val="166797807"/>
        <c:axId val="166799471"/>
      </c:barChart>
      <c:catAx>
        <c:axId val="166797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99471"/>
        <c:crosses val="autoZero"/>
        <c:auto val="1"/>
        <c:lblAlgn val="ctr"/>
        <c:lblOffset val="100"/>
        <c:noMultiLvlLbl val="0"/>
      </c:catAx>
      <c:valAx>
        <c:axId val="166799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978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Which way of learning you prefer the most?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ABC-A74E-8E55-ADD96779E61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ABC-A74E-8E55-ADD96779E61D}"/>
              </c:ext>
            </c:extLst>
          </c:dPt>
          <c:cat>
            <c:strRef>
              <c:f>Sheet1!$A$30:$B$30</c:f>
              <c:strCache>
                <c:ptCount val="2"/>
                <c:pt idx="0">
                  <c:v>Face to face learning </c:v>
                </c:pt>
                <c:pt idx="1">
                  <c:v>VLE learning</c:v>
                </c:pt>
              </c:strCache>
            </c:strRef>
          </c:cat>
          <c:val>
            <c:numRef>
              <c:f>Sheet1!$A$31:$B$31</c:f>
              <c:numCache>
                <c:formatCode>General</c:formatCode>
                <c:ptCount val="2"/>
                <c:pt idx="0">
                  <c:v>16</c:v>
                </c:pt>
                <c:pt idx="1">
                  <c:v>2</c:v>
                </c:pt>
              </c:numCache>
            </c:numRef>
          </c:val>
          <c:extLst>
            <c:ext xmlns:c16="http://schemas.microsoft.com/office/drawing/2014/chart" uri="{C3380CC4-5D6E-409C-BE32-E72D297353CC}">
              <c16:uniqueId val="{00000004-FABC-A74E-8E55-ADD96779E61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receive the same assistance in VLE from your teachers as you would got from learning in the class?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Sheet1!$A$34:$B$34</c:f>
              <c:strCache>
                <c:ptCount val="2"/>
                <c:pt idx="0">
                  <c:v>YES</c:v>
                </c:pt>
                <c:pt idx="1">
                  <c:v>NO</c:v>
                </c:pt>
              </c:strCache>
            </c:strRef>
          </c:cat>
          <c:val>
            <c:numRef>
              <c:f>Sheet1!$A$35:$B$35</c:f>
              <c:numCache>
                <c:formatCode>General</c:formatCode>
                <c:ptCount val="2"/>
                <c:pt idx="0">
                  <c:v>4</c:v>
                </c:pt>
                <c:pt idx="1">
                  <c:v>14</c:v>
                </c:pt>
              </c:numCache>
            </c:numRef>
          </c:val>
          <c:extLst>
            <c:ext xmlns:c16="http://schemas.microsoft.com/office/drawing/2014/chart" uri="{C3380CC4-5D6E-409C-BE32-E72D297353CC}">
              <c16:uniqueId val="{00000000-7676-FB41-BF5B-55DF50DF44B6}"/>
            </c:ext>
          </c:extLst>
        </c:ser>
        <c:dLbls>
          <c:showLegendKey val="0"/>
          <c:showVal val="0"/>
          <c:showCatName val="0"/>
          <c:showSerName val="0"/>
          <c:showPercent val="0"/>
          <c:showBubbleSize val="0"/>
        </c:dLbls>
        <c:gapWidth val="182"/>
        <c:axId val="376650207"/>
        <c:axId val="376652703"/>
      </c:barChart>
      <c:catAx>
        <c:axId val="3766502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652703"/>
        <c:crosses val="autoZero"/>
        <c:auto val="1"/>
        <c:lblAlgn val="ctr"/>
        <c:lblOffset val="100"/>
        <c:noMultiLvlLbl val="0"/>
      </c:catAx>
      <c:valAx>
        <c:axId val="3766527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6502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On a scale from 1 to 5 how much pleased are you with VLE ( 1 is not pleased and 5 is very pleased )</a:t>
            </a:r>
          </a:p>
        </c:rich>
      </c:tx>
      <c:layout>
        <c:manualLayout>
          <c:xMode val="edge"/>
          <c:yMode val="edge"/>
          <c:x val="0.11734711286089242"/>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Sheet1!$A$38:$E$38</c:f>
              <c:numCache>
                <c:formatCode>General</c:formatCode>
                <c:ptCount val="5"/>
                <c:pt idx="0">
                  <c:v>1</c:v>
                </c:pt>
                <c:pt idx="1">
                  <c:v>2</c:v>
                </c:pt>
                <c:pt idx="2">
                  <c:v>3</c:v>
                </c:pt>
                <c:pt idx="3">
                  <c:v>4</c:v>
                </c:pt>
                <c:pt idx="4">
                  <c:v>5</c:v>
                </c:pt>
              </c:numCache>
            </c:numRef>
          </c:cat>
          <c:val>
            <c:numRef>
              <c:f>Sheet1!$A$39:$E$39</c:f>
              <c:numCache>
                <c:formatCode>General</c:formatCode>
                <c:ptCount val="5"/>
                <c:pt idx="0">
                  <c:v>0</c:v>
                </c:pt>
                <c:pt idx="1">
                  <c:v>4</c:v>
                </c:pt>
                <c:pt idx="2">
                  <c:v>7</c:v>
                </c:pt>
                <c:pt idx="3">
                  <c:v>4</c:v>
                </c:pt>
                <c:pt idx="4">
                  <c:v>3</c:v>
                </c:pt>
              </c:numCache>
            </c:numRef>
          </c:val>
          <c:smooth val="0"/>
          <c:extLst>
            <c:ext xmlns:c16="http://schemas.microsoft.com/office/drawing/2014/chart" uri="{C3380CC4-5D6E-409C-BE32-E72D297353CC}">
              <c16:uniqueId val="{00000000-8F14-584A-ADCF-B7A9BE9E9EE5}"/>
            </c:ext>
          </c:extLst>
        </c:ser>
        <c:dLbls>
          <c:showLegendKey val="0"/>
          <c:showVal val="0"/>
          <c:showCatName val="0"/>
          <c:showSerName val="0"/>
          <c:showPercent val="0"/>
          <c:showBubbleSize val="0"/>
        </c:dLbls>
        <c:smooth val="0"/>
        <c:axId val="375015439"/>
        <c:axId val="375015855"/>
      </c:lineChart>
      <c:catAx>
        <c:axId val="375015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015855"/>
        <c:crosses val="autoZero"/>
        <c:auto val="1"/>
        <c:lblAlgn val="ctr"/>
        <c:lblOffset val="100"/>
        <c:noMultiLvlLbl val="0"/>
      </c:catAx>
      <c:valAx>
        <c:axId val="3750158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0154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796E76D305C45459153B03E2E1A1915"/>
        <w:category>
          <w:name w:val="General"/>
          <w:gallery w:val="placeholder"/>
        </w:category>
        <w:types>
          <w:type w:val="bbPlcHdr"/>
        </w:types>
        <w:behaviors>
          <w:behavior w:val="content"/>
        </w:behaviors>
        <w:guid w:val="{7F877F5B-5606-E642-B34B-93297F7D89C3}"/>
      </w:docPartPr>
      <w:docPartBody>
        <w:p w:rsidR="00000000" w:rsidRDefault="00DE3D9B" w:rsidP="00DE3D9B">
          <w:pPr>
            <w:pStyle w:val="9796E76D305C45459153B03E2E1A1915"/>
          </w:pPr>
          <w:r>
            <w:rPr>
              <w:rFonts w:asciiTheme="majorHAnsi" w:eastAsiaTheme="majorEastAsia" w:hAnsiTheme="majorHAnsi" w:cstheme="majorBidi"/>
              <w:caps/>
              <w:color w:val="4472C4" w:themeColor="accent1"/>
              <w:sz w:val="80"/>
              <w:szCs w:val="80"/>
            </w:rPr>
            <w:t>[Document title]</w:t>
          </w:r>
        </w:p>
      </w:docPartBody>
    </w:docPart>
    <w:docPart>
      <w:docPartPr>
        <w:name w:val="E3E5B6A718BA9944BB461A84FC178259"/>
        <w:category>
          <w:name w:val="General"/>
          <w:gallery w:val="placeholder"/>
        </w:category>
        <w:types>
          <w:type w:val="bbPlcHdr"/>
        </w:types>
        <w:behaviors>
          <w:behavior w:val="content"/>
        </w:behaviors>
        <w:guid w:val="{0ED0D7BA-1667-014E-B7E3-B5B1AEEE9189}"/>
      </w:docPartPr>
      <w:docPartBody>
        <w:p w:rsidR="00000000" w:rsidRDefault="00DE3D9B" w:rsidP="00DE3D9B">
          <w:pPr>
            <w:pStyle w:val="E3E5B6A718BA9944BB461A84FC17825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D9B"/>
    <w:rsid w:val="00333407"/>
    <w:rsid w:val="00DE3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96E76D305C45459153B03E2E1A1915">
    <w:name w:val="9796E76D305C45459153B03E2E1A1915"/>
    <w:rsid w:val="00DE3D9B"/>
  </w:style>
  <w:style w:type="paragraph" w:customStyle="1" w:styleId="E3E5B6A718BA9944BB461A84FC178259">
    <w:name w:val="E3E5B6A718BA9944BB461A84FC178259"/>
    <w:rsid w:val="00DE3D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SAKIB SIKDER</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11</Pages>
  <Words>1618</Words>
  <Characters>9228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Sakib Sikder (1921335)</Company>
  <LinksUpToDate>false</LinksUpToDate>
  <CharactersWithSpaces>10825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VIRTUAL LEARNING ENVIRONMENT</dc:subject>
  <dc:creator>Sakib Sikder (1921335)</dc:creator>
  <cp:keywords/>
  <dc:description/>
  <cp:lastModifiedBy>Sakib Sikder (1921335)</cp:lastModifiedBy>
  <cp:revision>38</cp:revision>
  <dcterms:created xsi:type="dcterms:W3CDTF">2021-01-07T00:47:00Z</dcterms:created>
  <dcterms:modified xsi:type="dcterms:W3CDTF">2021-01-07T23:44:00Z</dcterms:modified>
</cp:coreProperties>
</file>