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2311E" w14:textId="09B08BB5" w:rsidR="000C71E6" w:rsidRDefault="000C71E6"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This assignment will critically reflect on the benefits of additional methods of promoting and ensuring quality above statutory requirements. This assignment will critically analyse methods of quality assurance with a focus on a minimum of tw</w:t>
      </w:r>
      <w:r w:rsidR="00036080">
        <w:rPr>
          <w:rFonts w:ascii="Times New Roman" w:hAnsi="Times New Roman" w:cs="Times New Roman"/>
          <w:sz w:val="24"/>
          <w:szCs w:val="24"/>
        </w:rPr>
        <w:t xml:space="preserve">o types of quality assurance measuring tools. </w:t>
      </w:r>
    </w:p>
    <w:p w14:paraId="18B797A4" w14:textId="0EDF58E6" w:rsidR="00277AF2" w:rsidRDefault="009F3F1B"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world quality is used to describe </w:t>
      </w:r>
      <w:r w:rsidR="000A043A">
        <w:rPr>
          <w:rFonts w:ascii="Times New Roman" w:hAnsi="Times New Roman" w:cs="Times New Roman"/>
          <w:sz w:val="24"/>
          <w:szCs w:val="24"/>
        </w:rPr>
        <w:t xml:space="preserve">the standard of something measured against something similar. (Bing.com. 2022). </w:t>
      </w:r>
    </w:p>
    <w:p w14:paraId="2F33A857" w14:textId="7C3E0363" w:rsidR="001D5013" w:rsidRDefault="00387EBE"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blog written by Teager (2022) titled ‘What does </w:t>
      </w:r>
      <w:r w:rsidR="00F31BDB">
        <w:rPr>
          <w:rFonts w:ascii="Times New Roman" w:hAnsi="Times New Roman" w:cs="Times New Roman"/>
          <w:sz w:val="24"/>
          <w:szCs w:val="24"/>
        </w:rPr>
        <w:t>high-quality provision look like’ the blog says that there are two ways to look at quality in the early years settings</w:t>
      </w:r>
      <w:r w:rsidR="00A67D41">
        <w:rPr>
          <w:rFonts w:ascii="Times New Roman" w:hAnsi="Times New Roman" w:cs="Times New Roman"/>
          <w:sz w:val="24"/>
          <w:szCs w:val="24"/>
        </w:rPr>
        <w:t xml:space="preserve">, structural quality and process quality. They write that the difference between </w:t>
      </w:r>
      <w:r w:rsidR="00465115">
        <w:rPr>
          <w:rFonts w:ascii="Times New Roman" w:hAnsi="Times New Roman" w:cs="Times New Roman"/>
          <w:sz w:val="24"/>
          <w:szCs w:val="24"/>
        </w:rPr>
        <w:t>structural and process quality</w:t>
      </w:r>
      <w:r w:rsidR="009818F8">
        <w:rPr>
          <w:rFonts w:ascii="Times New Roman" w:hAnsi="Times New Roman" w:cs="Times New Roman"/>
          <w:sz w:val="24"/>
          <w:szCs w:val="24"/>
        </w:rPr>
        <w:t xml:space="preserve"> is that structural quality is easily observed, measured and regulated</w:t>
      </w:r>
      <w:r w:rsidR="00EE51F2">
        <w:rPr>
          <w:rFonts w:ascii="Times New Roman" w:hAnsi="Times New Roman" w:cs="Times New Roman"/>
          <w:sz w:val="24"/>
          <w:szCs w:val="24"/>
        </w:rPr>
        <w:t>,</w:t>
      </w:r>
      <w:r w:rsidR="00190A0D">
        <w:rPr>
          <w:rFonts w:ascii="Times New Roman" w:hAnsi="Times New Roman" w:cs="Times New Roman"/>
          <w:sz w:val="24"/>
          <w:szCs w:val="24"/>
        </w:rPr>
        <w:t xml:space="preserve"> Teager (2022) writes that</w:t>
      </w:r>
      <w:r w:rsidR="00EE51F2">
        <w:rPr>
          <w:rFonts w:ascii="Times New Roman" w:hAnsi="Times New Roman" w:cs="Times New Roman"/>
          <w:sz w:val="24"/>
          <w:szCs w:val="24"/>
        </w:rPr>
        <w:t xml:space="preserve"> this is done through</w:t>
      </w:r>
      <w:r w:rsidR="00F76E46">
        <w:rPr>
          <w:rFonts w:ascii="Times New Roman" w:hAnsi="Times New Roman" w:cs="Times New Roman"/>
          <w:sz w:val="24"/>
          <w:szCs w:val="24"/>
        </w:rPr>
        <w:t xml:space="preserve"> ratio’s, staff training and their professional development. The blog continues to say that process quality is </w:t>
      </w:r>
      <w:r w:rsidR="001D5013">
        <w:rPr>
          <w:rFonts w:ascii="Times New Roman" w:hAnsi="Times New Roman" w:cs="Times New Roman"/>
          <w:sz w:val="24"/>
          <w:szCs w:val="24"/>
        </w:rPr>
        <w:t>the day-to</w:t>
      </w:r>
      <w:r w:rsidR="00F76E46">
        <w:rPr>
          <w:rFonts w:ascii="Times New Roman" w:hAnsi="Times New Roman" w:cs="Times New Roman"/>
          <w:sz w:val="24"/>
          <w:szCs w:val="24"/>
        </w:rPr>
        <w:t xml:space="preserve">-day running of the </w:t>
      </w:r>
      <w:r w:rsidR="001D5013">
        <w:rPr>
          <w:rFonts w:ascii="Times New Roman" w:hAnsi="Times New Roman" w:cs="Times New Roman"/>
          <w:sz w:val="24"/>
          <w:szCs w:val="24"/>
        </w:rPr>
        <w:t>setting,</w:t>
      </w:r>
      <w:r w:rsidR="007822E1">
        <w:rPr>
          <w:rFonts w:ascii="Times New Roman" w:hAnsi="Times New Roman" w:cs="Times New Roman"/>
          <w:sz w:val="24"/>
          <w:szCs w:val="24"/>
        </w:rPr>
        <w:t xml:space="preserve"> thus being the children experiences, activities and interactions </w:t>
      </w:r>
      <w:r w:rsidR="005B576B">
        <w:rPr>
          <w:rFonts w:ascii="Times New Roman" w:hAnsi="Times New Roman" w:cs="Times New Roman"/>
          <w:sz w:val="24"/>
          <w:szCs w:val="24"/>
        </w:rPr>
        <w:t xml:space="preserve">between staff, stakeholders, parents and how the needs of the children are met. </w:t>
      </w:r>
      <w:r w:rsidR="00965183">
        <w:rPr>
          <w:rFonts w:ascii="Times New Roman" w:hAnsi="Times New Roman" w:cs="Times New Roman"/>
          <w:sz w:val="24"/>
          <w:szCs w:val="24"/>
        </w:rPr>
        <w:t xml:space="preserve">Cottle and Alexander (2012) support this by saying that quality is linked to staff and their professional development. </w:t>
      </w:r>
    </w:p>
    <w:p w14:paraId="31ADAFCF" w14:textId="487737F8" w:rsidR="001D5013" w:rsidRDefault="001D5013"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In an article written by Moss (2016)</w:t>
      </w:r>
      <w:r w:rsidR="004B1FD1">
        <w:rPr>
          <w:rFonts w:ascii="Times New Roman" w:hAnsi="Times New Roman" w:cs="Times New Roman"/>
          <w:sz w:val="24"/>
          <w:szCs w:val="24"/>
        </w:rPr>
        <w:t xml:space="preserve">, </w:t>
      </w:r>
      <w:r w:rsidR="00AA3D43">
        <w:rPr>
          <w:rFonts w:ascii="Times New Roman" w:hAnsi="Times New Roman" w:cs="Times New Roman"/>
          <w:sz w:val="24"/>
          <w:szCs w:val="24"/>
        </w:rPr>
        <w:t xml:space="preserve">Moss proposes that quality is not </w:t>
      </w:r>
      <w:r w:rsidR="00990941">
        <w:rPr>
          <w:rFonts w:ascii="Times New Roman" w:hAnsi="Times New Roman" w:cs="Times New Roman"/>
          <w:sz w:val="24"/>
          <w:szCs w:val="24"/>
        </w:rPr>
        <w:t>necessary,</w:t>
      </w:r>
      <w:r w:rsidR="00AA3D43">
        <w:rPr>
          <w:rFonts w:ascii="Times New Roman" w:hAnsi="Times New Roman" w:cs="Times New Roman"/>
          <w:sz w:val="24"/>
          <w:szCs w:val="24"/>
        </w:rPr>
        <w:t xml:space="preserve"> but a choice</w:t>
      </w:r>
      <w:r w:rsidR="00837112">
        <w:rPr>
          <w:rFonts w:ascii="Times New Roman" w:hAnsi="Times New Roman" w:cs="Times New Roman"/>
          <w:sz w:val="24"/>
          <w:szCs w:val="24"/>
        </w:rPr>
        <w:t xml:space="preserve"> and that quality may be different to </w:t>
      </w:r>
      <w:r w:rsidR="00105270">
        <w:rPr>
          <w:rFonts w:ascii="Times New Roman" w:hAnsi="Times New Roman" w:cs="Times New Roman"/>
          <w:sz w:val="24"/>
          <w:szCs w:val="24"/>
        </w:rPr>
        <w:t>others’</w:t>
      </w:r>
      <w:r w:rsidR="00516712">
        <w:rPr>
          <w:rFonts w:ascii="Times New Roman" w:hAnsi="Times New Roman" w:cs="Times New Roman"/>
          <w:sz w:val="24"/>
          <w:szCs w:val="24"/>
        </w:rPr>
        <w:t xml:space="preserve"> beliefs and values of what quality should look like. </w:t>
      </w:r>
      <w:r w:rsidR="00032852">
        <w:rPr>
          <w:rFonts w:ascii="Times New Roman" w:hAnsi="Times New Roman" w:cs="Times New Roman"/>
          <w:sz w:val="24"/>
          <w:szCs w:val="24"/>
        </w:rPr>
        <w:t>Like</w:t>
      </w:r>
      <w:r w:rsidR="002E79D8">
        <w:rPr>
          <w:rFonts w:ascii="Times New Roman" w:hAnsi="Times New Roman" w:cs="Times New Roman"/>
          <w:sz w:val="24"/>
          <w:szCs w:val="24"/>
        </w:rPr>
        <w:t xml:space="preserve"> Teage</w:t>
      </w:r>
      <w:r w:rsidR="005A6757">
        <w:rPr>
          <w:rFonts w:ascii="Times New Roman" w:hAnsi="Times New Roman" w:cs="Times New Roman"/>
          <w:sz w:val="24"/>
          <w:szCs w:val="24"/>
        </w:rPr>
        <w:t>r</w:t>
      </w:r>
      <w:r w:rsidR="00032852">
        <w:rPr>
          <w:rFonts w:ascii="Times New Roman" w:hAnsi="Times New Roman" w:cs="Times New Roman"/>
          <w:sz w:val="24"/>
          <w:szCs w:val="24"/>
        </w:rPr>
        <w:t>’s</w:t>
      </w:r>
      <w:r w:rsidR="005A6757">
        <w:rPr>
          <w:rFonts w:ascii="Times New Roman" w:hAnsi="Times New Roman" w:cs="Times New Roman"/>
          <w:sz w:val="24"/>
          <w:szCs w:val="24"/>
        </w:rPr>
        <w:t xml:space="preserve"> (2022) research on structural quality, Moss (</w:t>
      </w:r>
      <w:r w:rsidR="00990941">
        <w:rPr>
          <w:rFonts w:ascii="Times New Roman" w:hAnsi="Times New Roman" w:cs="Times New Roman"/>
          <w:sz w:val="24"/>
          <w:szCs w:val="24"/>
        </w:rPr>
        <w:t>2016) writes</w:t>
      </w:r>
      <w:r w:rsidR="00C4391F">
        <w:rPr>
          <w:rFonts w:ascii="Times New Roman" w:hAnsi="Times New Roman" w:cs="Times New Roman"/>
          <w:sz w:val="24"/>
          <w:szCs w:val="24"/>
        </w:rPr>
        <w:t xml:space="preserve"> that quality starts with observations and that everyone wants quality, however quality may appear differently to individuals based </w:t>
      </w:r>
      <w:r w:rsidR="001F6E4E">
        <w:rPr>
          <w:rFonts w:ascii="Times New Roman" w:hAnsi="Times New Roman" w:cs="Times New Roman"/>
          <w:sz w:val="24"/>
          <w:szCs w:val="24"/>
        </w:rPr>
        <w:t xml:space="preserve">on their values and </w:t>
      </w:r>
      <w:r w:rsidR="00717CD1">
        <w:rPr>
          <w:rFonts w:ascii="Times New Roman" w:hAnsi="Times New Roman" w:cs="Times New Roman"/>
          <w:sz w:val="24"/>
          <w:szCs w:val="24"/>
        </w:rPr>
        <w:t>beliefs</w:t>
      </w:r>
      <w:r w:rsidR="001F6E4E">
        <w:rPr>
          <w:rFonts w:ascii="Times New Roman" w:hAnsi="Times New Roman" w:cs="Times New Roman"/>
          <w:sz w:val="24"/>
          <w:szCs w:val="24"/>
        </w:rPr>
        <w:t>. Moss (2016) continues to say that as quality ‘is in the eye of the beholder</w:t>
      </w:r>
      <w:r w:rsidR="00DE4696">
        <w:rPr>
          <w:rFonts w:ascii="Times New Roman" w:hAnsi="Times New Roman" w:cs="Times New Roman"/>
          <w:sz w:val="24"/>
          <w:szCs w:val="24"/>
        </w:rPr>
        <w:t xml:space="preserve">’ there may be problems as people have different perspectives </w:t>
      </w:r>
      <w:r w:rsidR="00126B8A">
        <w:rPr>
          <w:rFonts w:ascii="Times New Roman" w:hAnsi="Times New Roman" w:cs="Times New Roman"/>
          <w:sz w:val="24"/>
          <w:szCs w:val="24"/>
        </w:rPr>
        <w:t xml:space="preserve">of what quality should look like. For example, the </w:t>
      </w:r>
      <w:r w:rsidR="001924D4">
        <w:rPr>
          <w:rFonts w:ascii="Times New Roman" w:hAnsi="Times New Roman" w:cs="Times New Roman"/>
          <w:sz w:val="24"/>
          <w:szCs w:val="24"/>
        </w:rPr>
        <w:t>F</w:t>
      </w:r>
      <w:r w:rsidR="00126B8A">
        <w:rPr>
          <w:rFonts w:ascii="Times New Roman" w:hAnsi="Times New Roman" w:cs="Times New Roman"/>
          <w:sz w:val="24"/>
          <w:szCs w:val="24"/>
        </w:rPr>
        <w:t xml:space="preserve">oundation </w:t>
      </w:r>
      <w:r w:rsidR="001924D4">
        <w:rPr>
          <w:rFonts w:ascii="Times New Roman" w:hAnsi="Times New Roman" w:cs="Times New Roman"/>
          <w:sz w:val="24"/>
          <w:szCs w:val="24"/>
        </w:rPr>
        <w:t>P</w:t>
      </w:r>
      <w:r w:rsidR="00126B8A">
        <w:rPr>
          <w:rFonts w:ascii="Times New Roman" w:hAnsi="Times New Roman" w:cs="Times New Roman"/>
          <w:sz w:val="24"/>
          <w:szCs w:val="24"/>
        </w:rPr>
        <w:t xml:space="preserve">hase </w:t>
      </w:r>
      <w:r w:rsidR="001924D4">
        <w:rPr>
          <w:rFonts w:ascii="Times New Roman" w:hAnsi="Times New Roman" w:cs="Times New Roman"/>
          <w:sz w:val="24"/>
          <w:szCs w:val="24"/>
        </w:rPr>
        <w:t>W</w:t>
      </w:r>
      <w:r w:rsidR="00126B8A">
        <w:rPr>
          <w:rFonts w:ascii="Times New Roman" w:hAnsi="Times New Roman" w:cs="Times New Roman"/>
          <w:sz w:val="24"/>
          <w:szCs w:val="24"/>
        </w:rPr>
        <w:t>ales (</w:t>
      </w:r>
      <w:r w:rsidR="00551D9B">
        <w:rPr>
          <w:rFonts w:ascii="Times New Roman" w:hAnsi="Times New Roman" w:cs="Times New Roman"/>
          <w:sz w:val="24"/>
          <w:szCs w:val="24"/>
        </w:rPr>
        <w:t>2015</w:t>
      </w:r>
      <w:r w:rsidR="00126B8A">
        <w:rPr>
          <w:rFonts w:ascii="Times New Roman" w:hAnsi="Times New Roman" w:cs="Times New Roman"/>
          <w:sz w:val="24"/>
          <w:szCs w:val="24"/>
        </w:rPr>
        <w:t>)</w:t>
      </w:r>
      <w:r w:rsidR="001924D4">
        <w:rPr>
          <w:rFonts w:ascii="Times New Roman" w:hAnsi="Times New Roman" w:cs="Times New Roman"/>
          <w:sz w:val="24"/>
          <w:szCs w:val="24"/>
        </w:rPr>
        <w:t xml:space="preserve"> encourages children </w:t>
      </w:r>
      <w:r w:rsidR="00717CD1">
        <w:rPr>
          <w:rFonts w:ascii="Times New Roman" w:hAnsi="Times New Roman" w:cs="Times New Roman"/>
          <w:sz w:val="24"/>
          <w:szCs w:val="24"/>
        </w:rPr>
        <w:t xml:space="preserve">to become </w:t>
      </w:r>
      <w:r w:rsidR="00990941">
        <w:rPr>
          <w:rFonts w:ascii="Times New Roman" w:hAnsi="Times New Roman" w:cs="Times New Roman"/>
          <w:sz w:val="24"/>
          <w:szCs w:val="24"/>
        </w:rPr>
        <w:t>independent such</w:t>
      </w:r>
      <w:r w:rsidR="0031406E">
        <w:rPr>
          <w:rFonts w:ascii="Times New Roman" w:hAnsi="Times New Roman" w:cs="Times New Roman"/>
          <w:sz w:val="24"/>
          <w:szCs w:val="24"/>
        </w:rPr>
        <w:t xml:space="preserve"> as removing their own coats, as one example. </w:t>
      </w:r>
      <w:r w:rsidR="007F6F06">
        <w:rPr>
          <w:rFonts w:ascii="Times New Roman" w:hAnsi="Times New Roman" w:cs="Times New Roman"/>
          <w:sz w:val="24"/>
          <w:szCs w:val="24"/>
        </w:rPr>
        <w:t xml:space="preserve">Encouraging children to become independent is good practice which could be measured </w:t>
      </w:r>
      <w:r w:rsidR="009D6A8B">
        <w:rPr>
          <w:rFonts w:ascii="Times New Roman" w:hAnsi="Times New Roman" w:cs="Times New Roman"/>
          <w:sz w:val="24"/>
          <w:szCs w:val="24"/>
        </w:rPr>
        <w:t xml:space="preserve">as good </w:t>
      </w:r>
      <w:proofErr w:type="gramStart"/>
      <w:r w:rsidR="00965183">
        <w:rPr>
          <w:rFonts w:ascii="Times New Roman" w:hAnsi="Times New Roman" w:cs="Times New Roman"/>
          <w:sz w:val="24"/>
          <w:szCs w:val="24"/>
        </w:rPr>
        <w:t>quality,</w:t>
      </w:r>
      <w:proofErr w:type="gramEnd"/>
      <w:r w:rsidR="009D6A8B">
        <w:rPr>
          <w:rFonts w:ascii="Times New Roman" w:hAnsi="Times New Roman" w:cs="Times New Roman"/>
          <w:sz w:val="24"/>
          <w:szCs w:val="24"/>
        </w:rPr>
        <w:t xml:space="preserve"> however the parents may see this as not being quality at all and perhaps see that their child’s needs are not being </w:t>
      </w:r>
      <w:r w:rsidR="00990941">
        <w:rPr>
          <w:rFonts w:ascii="Times New Roman" w:hAnsi="Times New Roman" w:cs="Times New Roman"/>
          <w:sz w:val="24"/>
          <w:szCs w:val="24"/>
        </w:rPr>
        <w:t>met</w:t>
      </w:r>
      <w:r w:rsidR="004C5EC6">
        <w:rPr>
          <w:rFonts w:ascii="Times New Roman" w:hAnsi="Times New Roman" w:cs="Times New Roman"/>
          <w:sz w:val="24"/>
          <w:szCs w:val="24"/>
        </w:rPr>
        <w:t xml:space="preserve">. This may be because their </w:t>
      </w:r>
      <w:r w:rsidR="0096339A">
        <w:rPr>
          <w:rFonts w:ascii="Times New Roman" w:hAnsi="Times New Roman" w:cs="Times New Roman"/>
          <w:sz w:val="24"/>
          <w:szCs w:val="24"/>
        </w:rPr>
        <w:t>perspective on quality is that the practitioners should be removing the child’s coat for them</w:t>
      </w:r>
      <w:r w:rsidR="00810C8C">
        <w:rPr>
          <w:rFonts w:ascii="Times New Roman" w:hAnsi="Times New Roman" w:cs="Times New Roman"/>
          <w:sz w:val="24"/>
          <w:szCs w:val="24"/>
        </w:rPr>
        <w:t xml:space="preserve">. </w:t>
      </w:r>
    </w:p>
    <w:p w14:paraId="4B31739B" w14:textId="470D89C7" w:rsidR="000A043A" w:rsidRDefault="004F7A35"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Moss (2016) continues to write in the article that if practice is delivered at a high </w:t>
      </w:r>
      <w:r w:rsidR="00965183">
        <w:rPr>
          <w:rFonts w:ascii="Times New Roman" w:hAnsi="Times New Roman" w:cs="Times New Roman"/>
          <w:sz w:val="24"/>
          <w:szCs w:val="24"/>
        </w:rPr>
        <w:t>quality,</w:t>
      </w:r>
      <w:r>
        <w:rPr>
          <w:rFonts w:ascii="Times New Roman" w:hAnsi="Times New Roman" w:cs="Times New Roman"/>
          <w:sz w:val="24"/>
          <w:szCs w:val="24"/>
        </w:rPr>
        <w:t xml:space="preserve"> then there would be high returns. </w:t>
      </w:r>
      <w:r w:rsidR="00BB43BB">
        <w:rPr>
          <w:rFonts w:ascii="Times New Roman" w:hAnsi="Times New Roman" w:cs="Times New Roman"/>
          <w:sz w:val="24"/>
          <w:szCs w:val="24"/>
        </w:rPr>
        <w:t>Similarly in a journal article written by H</w:t>
      </w:r>
      <w:r w:rsidR="00012200">
        <w:rPr>
          <w:rFonts w:ascii="Times New Roman" w:hAnsi="Times New Roman" w:cs="Times New Roman"/>
          <w:sz w:val="24"/>
          <w:szCs w:val="24"/>
        </w:rPr>
        <w:t>o</w:t>
      </w:r>
      <w:r w:rsidR="00BB43BB">
        <w:rPr>
          <w:rFonts w:ascii="Times New Roman" w:hAnsi="Times New Roman" w:cs="Times New Roman"/>
          <w:sz w:val="24"/>
          <w:szCs w:val="24"/>
        </w:rPr>
        <w:t xml:space="preserve">, et </w:t>
      </w:r>
      <w:proofErr w:type="gramStart"/>
      <w:r w:rsidR="00BB43BB">
        <w:rPr>
          <w:rFonts w:ascii="Times New Roman" w:hAnsi="Times New Roman" w:cs="Times New Roman"/>
          <w:sz w:val="24"/>
          <w:szCs w:val="24"/>
        </w:rPr>
        <w:t>al</w:t>
      </w:r>
      <w:r w:rsidR="005F67D2">
        <w:rPr>
          <w:rFonts w:ascii="Times New Roman" w:hAnsi="Times New Roman" w:cs="Times New Roman"/>
          <w:sz w:val="24"/>
          <w:szCs w:val="24"/>
        </w:rPr>
        <w:t>,</w:t>
      </w:r>
      <w:r w:rsidR="00BB43BB">
        <w:rPr>
          <w:rFonts w:ascii="Times New Roman" w:hAnsi="Times New Roman" w:cs="Times New Roman"/>
          <w:sz w:val="24"/>
          <w:szCs w:val="24"/>
        </w:rPr>
        <w:t>.</w:t>
      </w:r>
      <w:proofErr w:type="gramEnd"/>
      <w:r w:rsidR="00BB43BB">
        <w:rPr>
          <w:rFonts w:ascii="Times New Roman" w:hAnsi="Times New Roman" w:cs="Times New Roman"/>
          <w:sz w:val="24"/>
          <w:szCs w:val="24"/>
        </w:rPr>
        <w:t xml:space="preserve"> (2010) they write that when early education is delivered at a high quality it has a positive effect on children </w:t>
      </w:r>
      <w:r w:rsidR="00BB43BB">
        <w:rPr>
          <w:rFonts w:ascii="Times New Roman" w:hAnsi="Times New Roman" w:cs="Times New Roman"/>
          <w:sz w:val="24"/>
          <w:szCs w:val="24"/>
        </w:rPr>
        <w:lastRenderedPageBreak/>
        <w:t>and their holistic development</w:t>
      </w:r>
      <w:r w:rsidR="00A86E3A">
        <w:rPr>
          <w:rFonts w:ascii="Times New Roman" w:hAnsi="Times New Roman" w:cs="Times New Roman"/>
          <w:sz w:val="24"/>
          <w:szCs w:val="24"/>
        </w:rPr>
        <w:t xml:space="preserve">, by doing this the children are achieving and developing in all areas of learning. (Parenta. 2022). Ho, et </w:t>
      </w:r>
      <w:proofErr w:type="gramStart"/>
      <w:r w:rsidR="00A86E3A">
        <w:rPr>
          <w:rFonts w:ascii="Times New Roman" w:hAnsi="Times New Roman" w:cs="Times New Roman"/>
          <w:sz w:val="24"/>
          <w:szCs w:val="24"/>
        </w:rPr>
        <w:t>al</w:t>
      </w:r>
      <w:r w:rsidR="001E6B64">
        <w:rPr>
          <w:rFonts w:ascii="Times New Roman" w:hAnsi="Times New Roman" w:cs="Times New Roman"/>
          <w:sz w:val="24"/>
          <w:szCs w:val="24"/>
        </w:rPr>
        <w:t>,</w:t>
      </w:r>
      <w:r w:rsidR="00A86E3A">
        <w:rPr>
          <w:rFonts w:ascii="Times New Roman" w:hAnsi="Times New Roman" w:cs="Times New Roman"/>
          <w:sz w:val="24"/>
          <w:szCs w:val="24"/>
        </w:rPr>
        <w:t>.</w:t>
      </w:r>
      <w:proofErr w:type="gramEnd"/>
      <w:r w:rsidR="00A86E3A">
        <w:rPr>
          <w:rFonts w:ascii="Times New Roman" w:hAnsi="Times New Roman" w:cs="Times New Roman"/>
          <w:sz w:val="24"/>
          <w:szCs w:val="24"/>
        </w:rPr>
        <w:t xml:space="preserve"> (2010) also write that research has shown that high quality early years education can reduce the negative effects on education in the more disadvantaged children, thus making education beneficial to all children, not only in the present but</w:t>
      </w:r>
      <w:r w:rsidR="000C71E6">
        <w:rPr>
          <w:rFonts w:ascii="Times New Roman" w:hAnsi="Times New Roman" w:cs="Times New Roman"/>
          <w:sz w:val="24"/>
          <w:szCs w:val="24"/>
        </w:rPr>
        <w:t xml:space="preserve"> also</w:t>
      </w:r>
      <w:r w:rsidR="00A86E3A">
        <w:rPr>
          <w:rFonts w:ascii="Times New Roman" w:hAnsi="Times New Roman" w:cs="Times New Roman"/>
          <w:sz w:val="24"/>
          <w:szCs w:val="24"/>
        </w:rPr>
        <w:t xml:space="preserve"> long term. Flying Start</w:t>
      </w:r>
      <w:r w:rsidR="00D3190C">
        <w:rPr>
          <w:rFonts w:ascii="Times New Roman" w:hAnsi="Times New Roman" w:cs="Times New Roman"/>
          <w:sz w:val="24"/>
          <w:szCs w:val="24"/>
        </w:rPr>
        <w:t xml:space="preserve"> (Gov Wales, (a) 2022) is a program in Wales that works towards offering children access to early years education in deprived areas, </w:t>
      </w:r>
      <w:r w:rsidR="000C71E6">
        <w:rPr>
          <w:rFonts w:ascii="Times New Roman" w:hAnsi="Times New Roman" w:cs="Times New Roman"/>
          <w:sz w:val="24"/>
          <w:szCs w:val="24"/>
        </w:rPr>
        <w:t xml:space="preserve">Flying Start’s priorities are to offer support to children and families closing the gap on the negative outlook that some parents may have on the education system and turning it into a positive one. </w:t>
      </w:r>
    </w:p>
    <w:p w14:paraId="0BF7F0FB" w14:textId="7AF09A4B" w:rsidR="007B24A1" w:rsidRDefault="007B24A1"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further supported in a study by Leana, et </w:t>
      </w:r>
      <w:proofErr w:type="gramStart"/>
      <w:r w:rsidR="001E6B64">
        <w:rPr>
          <w:rFonts w:ascii="Times New Roman" w:hAnsi="Times New Roman" w:cs="Times New Roman"/>
          <w:sz w:val="24"/>
          <w:szCs w:val="24"/>
        </w:rPr>
        <w:t>a</w:t>
      </w:r>
      <w:r>
        <w:rPr>
          <w:rFonts w:ascii="Times New Roman" w:hAnsi="Times New Roman" w:cs="Times New Roman"/>
          <w:sz w:val="24"/>
          <w:szCs w:val="24"/>
        </w:rPr>
        <w:t>l</w:t>
      </w:r>
      <w:r w:rsidR="001E6B6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(2009) where results show that having a </w:t>
      </w:r>
      <w:r w:rsidR="009C5DBD">
        <w:rPr>
          <w:rFonts w:ascii="Times New Roman" w:hAnsi="Times New Roman" w:cs="Times New Roman"/>
          <w:sz w:val="24"/>
          <w:szCs w:val="24"/>
        </w:rPr>
        <w:t>high-quality</w:t>
      </w:r>
      <w:r>
        <w:rPr>
          <w:rFonts w:ascii="Times New Roman" w:hAnsi="Times New Roman" w:cs="Times New Roman"/>
          <w:sz w:val="24"/>
          <w:szCs w:val="24"/>
        </w:rPr>
        <w:t xml:space="preserve"> early </w:t>
      </w:r>
      <w:r w:rsidR="00152D66">
        <w:rPr>
          <w:rFonts w:ascii="Times New Roman" w:hAnsi="Times New Roman" w:cs="Times New Roman"/>
          <w:sz w:val="24"/>
          <w:szCs w:val="24"/>
        </w:rPr>
        <w:t>year’s</w:t>
      </w:r>
      <w:r>
        <w:rPr>
          <w:rFonts w:ascii="Times New Roman" w:hAnsi="Times New Roman" w:cs="Times New Roman"/>
          <w:sz w:val="24"/>
          <w:szCs w:val="24"/>
        </w:rPr>
        <w:t xml:space="preserve"> education can be identified in adulthood where education and earning levels are raised, and behaviour is better and more socially accepted. Leana, et </w:t>
      </w:r>
      <w:proofErr w:type="gramStart"/>
      <w:r>
        <w:rPr>
          <w:rFonts w:ascii="Times New Roman" w:hAnsi="Times New Roman" w:cs="Times New Roman"/>
          <w:sz w:val="24"/>
          <w:szCs w:val="24"/>
        </w:rPr>
        <w:t>al</w:t>
      </w:r>
      <w:r w:rsidR="001E6B6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(2009) also writes that this will be beneficial to society as less money is spent on crime. </w:t>
      </w:r>
      <w:r w:rsidR="009C5DBD">
        <w:rPr>
          <w:rFonts w:ascii="Times New Roman" w:hAnsi="Times New Roman" w:cs="Times New Roman"/>
          <w:sz w:val="24"/>
          <w:szCs w:val="24"/>
        </w:rPr>
        <w:t>Like</w:t>
      </w:r>
      <w:r>
        <w:rPr>
          <w:rFonts w:ascii="Times New Roman" w:hAnsi="Times New Roman" w:cs="Times New Roman"/>
          <w:sz w:val="24"/>
          <w:szCs w:val="24"/>
        </w:rPr>
        <w:t xml:space="preserve"> the objectives to Flying Start in Wales (2022) Leana, et </w:t>
      </w:r>
      <w:proofErr w:type="gramStart"/>
      <w:r>
        <w:rPr>
          <w:rFonts w:ascii="Times New Roman" w:hAnsi="Times New Roman" w:cs="Times New Roman"/>
          <w:sz w:val="24"/>
          <w:szCs w:val="24"/>
        </w:rPr>
        <w:t>al</w:t>
      </w:r>
      <w:r w:rsidR="001E6B6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(2009) write that by offering children a </w:t>
      </w:r>
      <w:r w:rsidR="009C5DBD">
        <w:rPr>
          <w:rFonts w:ascii="Times New Roman" w:hAnsi="Times New Roman" w:cs="Times New Roman"/>
          <w:sz w:val="24"/>
          <w:szCs w:val="24"/>
        </w:rPr>
        <w:t>high-quality</w:t>
      </w:r>
      <w:r>
        <w:rPr>
          <w:rFonts w:ascii="Times New Roman" w:hAnsi="Times New Roman" w:cs="Times New Roman"/>
          <w:sz w:val="24"/>
          <w:szCs w:val="24"/>
        </w:rPr>
        <w:t xml:space="preserve"> star to their education they are more likely to achieve a positive attitude towards education, leading on to the completion </w:t>
      </w:r>
      <w:r w:rsidR="009C5DBD">
        <w:rPr>
          <w:rFonts w:ascii="Times New Roman" w:hAnsi="Times New Roman" w:cs="Times New Roman"/>
          <w:sz w:val="24"/>
          <w:szCs w:val="24"/>
        </w:rPr>
        <w:t xml:space="preserve">of further education. Their research has also shown that these children end up earning well enough to become homeowners in the future. </w:t>
      </w:r>
    </w:p>
    <w:p w14:paraId="36EEACA9" w14:textId="3C1FE169" w:rsidR="009C5DBD" w:rsidRDefault="0026494D"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In short, quality education is where the National Minimum Standards (Gov Wales, (b) 2022) are met by education providers as a minimum. These are put in place to improve children’s well-being and development through a safe environment, by meeting these standards children can thrive and be the best that they can be. (</w:t>
      </w:r>
      <w:r w:rsidR="00BF1D50">
        <w:rPr>
          <w:rFonts w:ascii="Times New Roman" w:hAnsi="Times New Roman" w:cs="Times New Roman"/>
          <w:sz w:val="24"/>
          <w:szCs w:val="24"/>
        </w:rPr>
        <w:t>Concern</w:t>
      </w:r>
      <w:r>
        <w:rPr>
          <w:rFonts w:ascii="Times New Roman" w:hAnsi="Times New Roman" w:cs="Times New Roman"/>
          <w:sz w:val="24"/>
          <w:szCs w:val="24"/>
        </w:rPr>
        <w:t xml:space="preserve"> worldwide. 2022).</w:t>
      </w:r>
    </w:p>
    <w:p w14:paraId="2E173E14" w14:textId="420D1AB3" w:rsidR="000F3836" w:rsidRDefault="006B1B3E"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There can be many different methods in the approach of measuring quality, the National Minimum Standards (2022, (b). 2022) is designed to help all settings and child minders meet the minimum standards that is expected by the Care Inspectorate Wales (2022). However, how this looks may vary from setting to setting as the tools used for quality measurements may differ. Although the regulations are the same such as, adult to staff ratio, the times the sessions run, and the number of children registered to the size of the space to name just a few, all this contributes to a quality education.</w:t>
      </w:r>
    </w:p>
    <w:p w14:paraId="09309351" w14:textId="77777777" w:rsidR="003F43A6" w:rsidRDefault="003F43A6" w:rsidP="00276FD0">
      <w:pPr>
        <w:spacing w:line="360" w:lineRule="auto"/>
        <w:jc w:val="both"/>
        <w:rPr>
          <w:rFonts w:ascii="Times New Roman" w:hAnsi="Times New Roman" w:cs="Times New Roman"/>
          <w:sz w:val="24"/>
          <w:szCs w:val="24"/>
        </w:rPr>
      </w:pPr>
    </w:p>
    <w:p w14:paraId="61CF0DAB" w14:textId="77777777" w:rsidR="003F43A6" w:rsidRDefault="003F43A6" w:rsidP="00276FD0">
      <w:pPr>
        <w:spacing w:line="360" w:lineRule="auto"/>
        <w:jc w:val="both"/>
        <w:rPr>
          <w:rFonts w:ascii="Times New Roman" w:hAnsi="Times New Roman" w:cs="Times New Roman"/>
          <w:sz w:val="24"/>
          <w:szCs w:val="24"/>
        </w:rPr>
      </w:pPr>
    </w:p>
    <w:p w14:paraId="15F5A825" w14:textId="4E2AECD3" w:rsidR="003F43A6" w:rsidRDefault="003F43A6"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Every setting, childminder or childcare that is registered with the CIW (2022) is regulated by the National Minimum Standards (2022) the NMS is there for settings to </w:t>
      </w:r>
      <w:proofErr w:type="gramStart"/>
      <w:r>
        <w:rPr>
          <w:rFonts w:ascii="Times New Roman" w:hAnsi="Times New Roman" w:cs="Times New Roman"/>
          <w:sz w:val="24"/>
          <w:szCs w:val="24"/>
        </w:rPr>
        <w:t>have an understanding of</w:t>
      </w:r>
      <w:proofErr w:type="gramEnd"/>
      <w:r>
        <w:rPr>
          <w:rFonts w:ascii="Times New Roman" w:hAnsi="Times New Roman" w:cs="Times New Roman"/>
          <w:sz w:val="24"/>
          <w:szCs w:val="24"/>
        </w:rPr>
        <w:t xml:space="preserve"> what is required of them for a high-quality service. The NMS states that there are many contributing factors or a high-quality education outcome and that it does not come down to the practitioners alone, but also the stakeholders. They describe the importance of the stakeholders and the roles they have, for example, parents. Kayalar (2018) </w:t>
      </w:r>
      <w:r w:rsidR="001A6CDC">
        <w:rPr>
          <w:rFonts w:ascii="Times New Roman" w:hAnsi="Times New Roman" w:cs="Times New Roman"/>
          <w:sz w:val="24"/>
          <w:szCs w:val="24"/>
        </w:rPr>
        <w:t xml:space="preserve">writes in a journal article that parents have a huge impact on the children’s education and that education begins at home with them. </w:t>
      </w:r>
    </w:p>
    <w:p w14:paraId="5FCC37A3" w14:textId="174B518B" w:rsidR="001A6CDC" w:rsidRDefault="001A6CDC"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supports the NMS in their statement on stakeholders and their importance in a high-quality setting. Each stake holder has a different role in enhancing the settings quality, legislation and regulations come from Central Government </w:t>
      </w:r>
      <w:r w:rsidR="00C55C2C">
        <w:rPr>
          <w:rFonts w:ascii="Times New Roman" w:hAnsi="Times New Roman" w:cs="Times New Roman"/>
          <w:sz w:val="24"/>
          <w:szCs w:val="24"/>
        </w:rPr>
        <w:t xml:space="preserve">(assets publishing. 2022).  The local authority also plays a key role as they decide how much funding is awarded to settings for just one example. The local authority also provides training for staff members to develop their professional development and to also ensure that their qualifications reach about the NNMS, all contributing to a high-quality service. </w:t>
      </w:r>
    </w:p>
    <w:p w14:paraId="39C1602D" w14:textId="4982F834" w:rsidR="00C55C2C" w:rsidRDefault="001A075C"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Having</w:t>
      </w:r>
      <w:r w:rsidR="00C55C2C">
        <w:rPr>
          <w:rFonts w:ascii="Times New Roman" w:hAnsi="Times New Roman" w:cs="Times New Roman"/>
          <w:sz w:val="24"/>
          <w:szCs w:val="24"/>
        </w:rPr>
        <w:t xml:space="preserve"> the NMS (2022) at the core of early years education it provides evidence of quality to stakeholders such as parents </w:t>
      </w:r>
      <w:proofErr w:type="gramStart"/>
      <w:r w:rsidR="00C55C2C">
        <w:rPr>
          <w:rFonts w:ascii="Times New Roman" w:hAnsi="Times New Roman" w:cs="Times New Roman"/>
          <w:sz w:val="24"/>
          <w:szCs w:val="24"/>
        </w:rPr>
        <w:t>and also</w:t>
      </w:r>
      <w:proofErr w:type="gramEnd"/>
      <w:r w:rsidR="00C55C2C">
        <w:rPr>
          <w:rFonts w:ascii="Times New Roman" w:hAnsi="Times New Roman" w:cs="Times New Roman"/>
          <w:sz w:val="24"/>
          <w:szCs w:val="24"/>
        </w:rPr>
        <w:t xml:space="preserve"> to gain a good outcome of a CIW inspection. If early years settings use the NMS as a quality measurement </w:t>
      </w:r>
      <w:r>
        <w:rPr>
          <w:rFonts w:ascii="Times New Roman" w:hAnsi="Times New Roman" w:cs="Times New Roman"/>
          <w:sz w:val="24"/>
          <w:szCs w:val="24"/>
        </w:rPr>
        <w:t>tool,</w:t>
      </w:r>
      <w:r w:rsidR="00C55C2C">
        <w:rPr>
          <w:rFonts w:ascii="Times New Roman" w:hAnsi="Times New Roman" w:cs="Times New Roman"/>
          <w:sz w:val="24"/>
          <w:szCs w:val="24"/>
        </w:rPr>
        <w:t xml:space="preserve"> then the practice outcome should be oh good quality, according to Gov Wales (b) (2022</w:t>
      </w:r>
      <w:r>
        <w:rPr>
          <w:rFonts w:ascii="Times New Roman" w:hAnsi="Times New Roman" w:cs="Times New Roman"/>
          <w:sz w:val="24"/>
          <w:szCs w:val="24"/>
        </w:rPr>
        <w:t>).</w:t>
      </w:r>
      <w:r w:rsidR="00C55C2C">
        <w:rPr>
          <w:rFonts w:ascii="Times New Roman" w:hAnsi="Times New Roman" w:cs="Times New Roman"/>
          <w:sz w:val="24"/>
          <w:szCs w:val="24"/>
        </w:rPr>
        <w:t xml:space="preserve"> </w:t>
      </w:r>
      <w:r>
        <w:rPr>
          <w:rFonts w:ascii="Times New Roman" w:hAnsi="Times New Roman" w:cs="Times New Roman"/>
          <w:sz w:val="24"/>
          <w:szCs w:val="24"/>
        </w:rPr>
        <w:t>however,</w:t>
      </w:r>
      <w:r w:rsidR="00C55C2C">
        <w:rPr>
          <w:rFonts w:ascii="Times New Roman" w:hAnsi="Times New Roman" w:cs="Times New Roman"/>
          <w:sz w:val="24"/>
          <w:szCs w:val="24"/>
        </w:rPr>
        <w:t xml:space="preserve"> the</w:t>
      </w:r>
      <w:r>
        <w:rPr>
          <w:rFonts w:ascii="Times New Roman" w:hAnsi="Times New Roman" w:cs="Times New Roman"/>
          <w:sz w:val="24"/>
          <w:szCs w:val="24"/>
        </w:rPr>
        <w:t>y</w:t>
      </w:r>
      <w:r w:rsidR="00C55C2C">
        <w:rPr>
          <w:rFonts w:ascii="Times New Roman" w:hAnsi="Times New Roman" w:cs="Times New Roman"/>
          <w:sz w:val="24"/>
          <w:szCs w:val="24"/>
        </w:rPr>
        <w:t xml:space="preserve"> high-light in a </w:t>
      </w:r>
      <w:r>
        <w:rPr>
          <w:rFonts w:ascii="Times New Roman" w:hAnsi="Times New Roman" w:cs="Times New Roman"/>
          <w:sz w:val="24"/>
          <w:szCs w:val="24"/>
        </w:rPr>
        <w:t>review</w:t>
      </w:r>
      <w:r w:rsidR="00C55C2C">
        <w:rPr>
          <w:rFonts w:ascii="Times New Roman" w:hAnsi="Times New Roman" w:cs="Times New Roman"/>
          <w:sz w:val="24"/>
          <w:szCs w:val="24"/>
        </w:rPr>
        <w:t xml:space="preserve"> of the NMS </w:t>
      </w:r>
      <w:r>
        <w:rPr>
          <w:rFonts w:ascii="Times New Roman" w:hAnsi="Times New Roman" w:cs="Times New Roman"/>
          <w:sz w:val="24"/>
          <w:szCs w:val="24"/>
        </w:rPr>
        <w:t xml:space="preserve">(Gov Wales (c) 2022) that there are mixed messages on what quality looks to parents and stakeholders and that it needs to be consistent across the sector. Saying that using too many tolls to measure quality will provide inconsistency. </w:t>
      </w:r>
    </w:p>
    <w:p w14:paraId="2F8F3286" w14:textId="732C60C2" w:rsidR="009008CF" w:rsidRDefault="00C86B19"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tool used for measuring quality in early years education is the Infant Toddler Environment Rating Scale referred to as ITERS. (Ersi. 2022). The ITERS is composed of </w:t>
      </w:r>
      <w:r w:rsidR="001A075C">
        <w:rPr>
          <w:rFonts w:ascii="Times New Roman" w:hAnsi="Times New Roman" w:cs="Times New Roman"/>
          <w:sz w:val="24"/>
          <w:szCs w:val="24"/>
        </w:rPr>
        <w:t>forty-three</w:t>
      </w:r>
      <w:r>
        <w:rPr>
          <w:rFonts w:ascii="Times New Roman" w:hAnsi="Times New Roman" w:cs="Times New Roman"/>
          <w:sz w:val="24"/>
          <w:szCs w:val="24"/>
        </w:rPr>
        <w:t xml:space="preserve"> items which are split into seven subscales which are, parents and staff, interactions, language and reasoning, space and furnishings, personal care routines, activities, and program structure, all will have a rating scale. Nursery World online magazine </w:t>
      </w:r>
      <w:r w:rsidR="00597982">
        <w:rPr>
          <w:rFonts w:ascii="Times New Roman" w:hAnsi="Times New Roman" w:cs="Times New Roman"/>
          <w:sz w:val="24"/>
          <w:szCs w:val="24"/>
        </w:rPr>
        <w:t>(2022) writes an article dated March 2</w:t>
      </w:r>
      <w:r w:rsidR="00597982" w:rsidRPr="00597982">
        <w:rPr>
          <w:rFonts w:ascii="Times New Roman" w:hAnsi="Times New Roman" w:cs="Times New Roman"/>
          <w:sz w:val="24"/>
          <w:szCs w:val="24"/>
          <w:vertAlign w:val="superscript"/>
        </w:rPr>
        <w:t>nd</w:t>
      </w:r>
      <w:r w:rsidR="00597982">
        <w:rPr>
          <w:rFonts w:ascii="Times New Roman" w:hAnsi="Times New Roman" w:cs="Times New Roman"/>
          <w:sz w:val="24"/>
          <w:szCs w:val="24"/>
        </w:rPr>
        <w:t xml:space="preserve">, 2012, saying that early </w:t>
      </w:r>
      <w:r w:rsidR="00836A38">
        <w:rPr>
          <w:rFonts w:ascii="Times New Roman" w:hAnsi="Times New Roman" w:cs="Times New Roman"/>
          <w:sz w:val="24"/>
          <w:szCs w:val="24"/>
        </w:rPr>
        <w:t>year’s</w:t>
      </w:r>
      <w:r w:rsidR="00597982">
        <w:rPr>
          <w:rFonts w:ascii="Times New Roman" w:hAnsi="Times New Roman" w:cs="Times New Roman"/>
          <w:sz w:val="24"/>
          <w:szCs w:val="24"/>
        </w:rPr>
        <w:t xml:space="preserve"> settings can use the ITERS to self-evaluate practice. They continue to say that early </w:t>
      </w:r>
      <w:r w:rsidR="00836A38">
        <w:rPr>
          <w:rFonts w:ascii="Times New Roman" w:hAnsi="Times New Roman" w:cs="Times New Roman"/>
          <w:sz w:val="24"/>
          <w:szCs w:val="24"/>
        </w:rPr>
        <w:t>year’s</w:t>
      </w:r>
      <w:r w:rsidR="00597982">
        <w:rPr>
          <w:rFonts w:ascii="Times New Roman" w:hAnsi="Times New Roman" w:cs="Times New Roman"/>
          <w:sz w:val="24"/>
          <w:szCs w:val="24"/>
        </w:rPr>
        <w:t xml:space="preserve"> settings can score themselves from ‘inadequate’ to ‘excellent’. By using the scales, practitioners and management can pinpoint areas needing improvement and the areas that indicate good or excellent practice. </w:t>
      </w:r>
    </w:p>
    <w:p w14:paraId="1A812D41" w14:textId="3D4E6739" w:rsidR="00C26FBA" w:rsidRDefault="00C26FBA"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Like other tools ITERS has advantages and disadvantages to sing the scoring scales. Sites (2022) writes that using ITERS is important as it can demonstrate how the setting is meeting the children’s needs, whether it be good or poor practice. They also say that the ITERS scale is a consistent tool to use as it has the same rating scale for each setting or room. By using this way of measuring quality in all settings can give a more accurate measure of quality as they will use the same rating scale.  </w:t>
      </w:r>
    </w:p>
    <w:p w14:paraId="03DACB34" w14:textId="4D95FF51" w:rsidR="005F67D2" w:rsidRDefault="005F67D2"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Although the ITERS rating scales has many areas of observations, there are only a few on interaction with children. (Ers. 2022)</w:t>
      </w:r>
      <w:r w:rsidR="001E6B64">
        <w:rPr>
          <w:rFonts w:ascii="Times New Roman" w:hAnsi="Times New Roman" w:cs="Times New Roman"/>
          <w:sz w:val="24"/>
          <w:szCs w:val="24"/>
        </w:rPr>
        <w:t>. ITERS mainly scores, as it says in the title the ‘environment’ where settings are rated on their environment. This can be whether they have appropriate indoor space that can offer children room for relaxation, or whether they have the appropriate amount of multi-cultural dolls and plenty of blocks. However, for some settings who are use the village hall for example, may be a ‘put away’ setting, where everything is put into storage everyday after session for the hall to be used again by the community. Therefore, they may achieve a low score on the ITERS as they may not be able to offer the children a quiet place away from others to relax as the hall maybe small and open. (</w:t>
      </w:r>
      <w:proofErr w:type="gramStart"/>
      <w:r w:rsidR="001E6B64">
        <w:rPr>
          <w:rFonts w:ascii="Times New Roman" w:hAnsi="Times New Roman" w:cs="Times New Roman"/>
          <w:sz w:val="24"/>
          <w:szCs w:val="24"/>
        </w:rPr>
        <w:t>Assets</w:t>
      </w:r>
      <w:proofErr w:type="gramEnd"/>
      <w:r w:rsidR="001E6B64">
        <w:rPr>
          <w:rFonts w:ascii="Times New Roman" w:hAnsi="Times New Roman" w:cs="Times New Roman"/>
          <w:sz w:val="24"/>
          <w:szCs w:val="24"/>
        </w:rPr>
        <w:t xml:space="preserve"> publishing. 2022)</w:t>
      </w:r>
      <w:r w:rsidR="00DC7787">
        <w:rPr>
          <w:rFonts w:ascii="Times New Roman" w:hAnsi="Times New Roman" w:cs="Times New Roman"/>
          <w:sz w:val="24"/>
          <w:szCs w:val="24"/>
        </w:rPr>
        <w:t>.</w:t>
      </w:r>
    </w:p>
    <w:p w14:paraId="796F165E" w14:textId="54F73D6F" w:rsidR="004731A4" w:rsidRDefault="001A075C"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Another tool used to measure quality is the SSTEW scale, Sustained Shared Thinking and Emotional Wellbeing scale</w:t>
      </w:r>
      <w:r w:rsidR="00152D66">
        <w:rPr>
          <w:rFonts w:ascii="Times New Roman" w:hAnsi="Times New Roman" w:cs="Times New Roman"/>
          <w:sz w:val="24"/>
          <w:szCs w:val="24"/>
        </w:rPr>
        <w:t xml:space="preserve">. </w:t>
      </w:r>
      <w:r>
        <w:rPr>
          <w:rFonts w:ascii="Times New Roman" w:hAnsi="Times New Roman" w:cs="Times New Roman"/>
          <w:sz w:val="24"/>
          <w:szCs w:val="24"/>
        </w:rPr>
        <w:t xml:space="preserve"> </w:t>
      </w:r>
      <w:r w:rsidR="00F322C8">
        <w:rPr>
          <w:rFonts w:ascii="Times New Roman" w:hAnsi="Times New Roman" w:cs="Times New Roman"/>
          <w:sz w:val="24"/>
          <w:szCs w:val="24"/>
        </w:rPr>
        <w:t xml:space="preserve">Unlike the ITERS where the rating scale is mainly concentrates on the environment and the settings recourses </w:t>
      </w:r>
      <w:r w:rsidR="004731A4">
        <w:rPr>
          <w:rFonts w:ascii="Times New Roman" w:hAnsi="Times New Roman" w:cs="Times New Roman"/>
          <w:sz w:val="24"/>
          <w:szCs w:val="24"/>
        </w:rPr>
        <w:t>rather than interaction, the SSTEW scale focuses its observation on interaction. The SSTEW scale observes the interaction between adult and child and adult to adult interaction and how children’s language for thinking and their social and wellbeing is being supported, (watch me grow. 2022)</w:t>
      </w:r>
      <w:r w:rsidR="00264E99">
        <w:rPr>
          <w:rFonts w:ascii="Times New Roman" w:hAnsi="Times New Roman" w:cs="Times New Roman"/>
          <w:sz w:val="24"/>
          <w:szCs w:val="24"/>
        </w:rPr>
        <w:t xml:space="preserve"> </w:t>
      </w:r>
      <w:r w:rsidR="004731A4">
        <w:rPr>
          <w:rFonts w:ascii="Times New Roman" w:hAnsi="Times New Roman" w:cs="Times New Roman"/>
          <w:sz w:val="24"/>
          <w:szCs w:val="24"/>
        </w:rPr>
        <w:t>Like the ITERS, the SSTEW scale also has scoring levels from inadequate to excellent, the average scores are calculated to give an overall rating. (Early years training and coaching. 20220</w:t>
      </w:r>
      <w:r w:rsidR="00264E99">
        <w:rPr>
          <w:rFonts w:ascii="Times New Roman" w:hAnsi="Times New Roman" w:cs="Times New Roman"/>
          <w:sz w:val="24"/>
          <w:szCs w:val="24"/>
        </w:rPr>
        <w:t>)</w:t>
      </w:r>
      <w:r w:rsidR="004731A4">
        <w:rPr>
          <w:rFonts w:ascii="Times New Roman" w:hAnsi="Times New Roman" w:cs="Times New Roman"/>
          <w:sz w:val="24"/>
          <w:szCs w:val="24"/>
        </w:rPr>
        <w:t xml:space="preserve">. </w:t>
      </w:r>
    </w:p>
    <w:p w14:paraId="2BFCB6C6" w14:textId="54E73BB8" w:rsidR="00264E99" w:rsidRDefault="00264E99"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Using the SSTEW scale to score the quality of practice can enhance provision according to the Institute for Child Success (2022)</w:t>
      </w:r>
      <w:r w:rsidR="006C46B2">
        <w:rPr>
          <w:rFonts w:ascii="Times New Roman" w:hAnsi="Times New Roman" w:cs="Times New Roman"/>
          <w:sz w:val="24"/>
          <w:szCs w:val="24"/>
        </w:rPr>
        <w:t>. T</w:t>
      </w:r>
      <w:r>
        <w:rPr>
          <w:rFonts w:ascii="Times New Roman" w:hAnsi="Times New Roman" w:cs="Times New Roman"/>
          <w:sz w:val="24"/>
          <w:szCs w:val="24"/>
        </w:rPr>
        <w:t>he</w:t>
      </w:r>
      <w:r w:rsidR="006C46B2">
        <w:rPr>
          <w:rFonts w:ascii="Times New Roman" w:hAnsi="Times New Roman" w:cs="Times New Roman"/>
          <w:sz w:val="24"/>
          <w:szCs w:val="24"/>
        </w:rPr>
        <w:t>y</w:t>
      </w:r>
      <w:r>
        <w:rPr>
          <w:rFonts w:ascii="Times New Roman" w:hAnsi="Times New Roman" w:cs="Times New Roman"/>
          <w:sz w:val="24"/>
          <w:szCs w:val="24"/>
        </w:rPr>
        <w:t xml:space="preserve"> say that by tuning into the children by observing their body language and by listening to them </w:t>
      </w:r>
      <w:r w:rsidR="006C46B2">
        <w:rPr>
          <w:rFonts w:ascii="Times New Roman" w:hAnsi="Times New Roman" w:cs="Times New Roman"/>
          <w:sz w:val="24"/>
          <w:szCs w:val="24"/>
        </w:rPr>
        <w:t>with showing a genuine interest in what they are saying, is measured on the SSTEW scales as high-quality practice of sustained shared thinking.</w:t>
      </w:r>
    </w:p>
    <w:p w14:paraId="655E8110" w14:textId="77777777" w:rsidR="006C46B2" w:rsidRDefault="006C46B2" w:rsidP="00276FD0">
      <w:pPr>
        <w:spacing w:line="360" w:lineRule="auto"/>
        <w:jc w:val="both"/>
        <w:rPr>
          <w:rFonts w:ascii="Times New Roman" w:hAnsi="Times New Roman" w:cs="Times New Roman"/>
          <w:sz w:val="24"/>
          <w:szCs w:val="24"/>
        </w:rPr>
      </w:pPr>
    </w:p>
    <w:p w14:paraId="4E97C3CF" w14:textId="77777777" w:rsidR="006C46B2" w:rsidRDefault="006C46B2" w:rsidP="00276FD0">
      <w:pPr>
        <w:spacing w:line="360" w:lineRule="auto"/>
        <w:jc w:val="both"/>
        <w:rPr>
          <w:rFonts w:ascii="Times New Roman" w:hAnsi="Times New Roman" w:cs="Times New Roman"/>
          <w:sz w:val="24"/>
          <w:szCs w:val="24"/>
        </w:rPr>
      </w:pPr>
    </w:p>
    <w:p w14:paraId="4C886A50" w14:textId="3C8D334C" w:rsidR="006C46B2" w:rsidRDefault="006C46B2"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conclusion, if the national Minimum Standards is the minimum level of standard that the child is being offered, then there is evidence of adequate quality provision. However, if the National Minimum Standards is being delivered alongside other observation tools such as the ITERS and the SSTEW scale, then the level of quality will increase to a higher level. This is because the NMS regulates that staff ratio is correct, that the staff have the minimum level of qualifications. It also ensures that all policies are in place and are implemented into practice</w:t>
      </w:r>
      <w:r w:rsidR="007F1432">
        <w:rPr>
          <w:rFonts w:ascii="Times New Roman" w:hAnsi="Times New Roman" w:cs="Times New Roman"/>
          <w:sz w:val="24"/>
          <w:szCs w:val="24"/>
        </w:rPr>
        <w:t xml:space="preserve">, appraisals are carried out in a correct and professional manner with regular staff meetings. Where as the ITERS and SSTEW scales focus on environment and observations, taking all this into practice together will enhance the level of quality making education in the early years successful. </w:t>
      </w:r>
      <w:r>
        <w:rPr>
          <w:rFonts w:ascii="Times New Roman" w:hAnsi="Times New Roman" w:cs="Times New Roman"/>
          <w:sz w:val="24"/>
          <w:szCs w:val="24"/>
        </w:rPr>
        <w:t xml:space="preserve"> </w:t>
      </w:r>
    </w:p>
    <w:p w14:paraId="52AA2720" w14:textId="67CD5D7D" w:rsidR="00BF1D50" w:rsidRDefault="00B532EB"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Through research and lectures on this module of quality assurance I feel that I have gained a greater knowledge and understanding of what is needed and what is expected of me as a Cylch Meithrin leader. I have always been aware of the national minimum standards as they are at the centre of all that I do at the Cylch</w:t>
      </w:r>
      <w:r w:rsidR="00C672AE">
        <w:rPr>
          <w:rFonts w:ascii="Times New Roman" w:hAnsi="Times New Roman" w:cs="Times New Roman"/>
          <w:sz w:val="24"/>
          <w:szCs w:val="24"/>
        </w:rPr>
        <w:t>,</w:t>
      </w:r>
      <w:r>
        <w:rPr>
          <w:rFonts w:ascii="Times New Roman" w:hAnsi="Times New Roman" w:cs="Times New Roman"/>
          <w:sz w:val="24"/>
          <w:szCs w:val="24"/>
        </w:rPr>
        <w:t xml:space="preserve"> however</w:t>
      </w:r>
      <w:r w:rsidR="00C672AE">
        <w:rPr>
          <w:rFonts w:ascii="Times New Roman" w:hAnsi="Times New Roman" w:cs="Times New Roman"/>
          <w:sz w:val="24"/>
          <w:szCs w:val="24"/>
        </w:rPr>
        <w:t>,</w:t>
      </w:r>
      <w:r>
        <w:rPr>
          <w:rFonts w:ascii="Times New Roman" w:hAnsi="Times New Roman" w:cs="Times New Roman"/>
          <w:sz w:val="24"/>
          <w:szCs w:val="24"/>
        </w:rPr>
        <w:t xml:space="preserve"> there were parts of the standards that I was unaware of. For </w:t>
      </w:r>
      <w:r w:rsidR="00836A38">
        <w:rPr>
          <w:rFonts w:ascii="Times New Roman" w:hAnsi="Times New Roman" w:cs="Times New Roman"/>
          <w:sz w:val="24"/>
          <w:szCs w:val="24"/>
        </w:rPr>
        <w:t>example,</w:t>
      </w:r>
      <w:r>
        <w:rPr>
          <w:rFonts w:ascii="Times New Roman" w:hAnsi="Times New Roman" w:cs="Times New Roman"/>
          <w:sz w:val="24"/>
          <w:szCs w:val="24"/>
        </w:rPr>
        <w:t xml:space="preserve"> I was aware of the staff supervision and that </w:t>
      </w:r>
      <w:r w:rsidR="0032732B">
        <w:rPr>
          <w:rFonts w:ascii="Times New Roman" w:hAnsi="Times New Roman" w:cs="Times New Roman"/>
          <w:sz w:val="24"/>
          <w:szCs w:val="24"/>
        </w:rPr>
        <w:t>they were done annually, however I did not know that it would be a ‘noncompliance’ if they were not done. I also learned how to approach the staff appraisals in a more professional manner rather like my practice before where myself and a staff member would sit with a coffee and chat. This is the same for staff supervisions, going forward both will be conducted</w:t>
      </w:r>
      <w:r w:rsidR="00836A38">
        <w:rPr>
          <w:rFonts w:ascii="Times New Roman" w:hAnsi="Times New Roman" w:cs="Times New Roman"/>
          <w:sz w:val="24"/>
          <w:szCs w:val="24"/>
        </w:rPr>
        <w:t xml:space="preserve"> in a more</w:t>
      </w:r>
      <w:r w:rsidR="0032732B">
        <w:rPr>
          <w:rFonts w:ascii="Times New Roman" w:hAnsi="Times New Roman" w:cs="Times New Roman"/>
          <w:sz w:val="24"/>
          <w:szCs w:val="24"/>
        </w:rPr>
        <w:t xml:space="preserve"> professional</w:t>
      </w:r>
      <w:r w:rsidR="00836A38">
        <w:rPr>
          <w:rFonts w:ascii="Times New Roman" w:hAnsi="Times New Roman" w:cs="Times New Roman"/>
          <w:sz w:val="24"/>
          <w:szCs w:val="24"/>
        </w:rPr>
        <w:t xml:space="preserve"> manner</w:t>
      </w:r>
      <w:r w:rsidR="0032732B">
        <w:rPr>
          <w:rFonts w:ascii="Times New Roman" w:hAnsi="Times New Roman" w:cs="Times New Roman"/>
          <w:sz w:val="24"/>
          <w:szCs w:val="24"/>
        </w:rPr>
        <w:t xml:space="preserve">. </w:t>
      </w:r>
    </w:p>
    <w:p w14:paraId="39622E14" w14:textId="05283A65" w:rsidR="0032732B" w:rsidRDefault="0032732B"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The Sustained Shared Thinking and Emotional Wellbeing the SSTEW scale</w:t>
      </w:r>
      <w:r w:rsidR="00CC574D">
        <w:rPr>
          <w:rFonts w:ascii="Times New Roman" w:hAnsi="Times New Roman" w:cs="Times New Roman"/>
          <w:sz w:val="24"/>
          <w:szCs w:val="24"/>
        </w:rPr>
        <w:t xml:space="preserve"> for short</w:t>
      </w:r>
      <w:r>
        <w:rPr>
          <w:rFonts w:ascii="Times New Roman" w:hAnsi="Times New Roman" w:cs="Times New Roman"/>
          <w:sz w:val="24"/>
          <w:szCs w:val="24"/>
        </w:rPr>
        <w:t xml:space="preserve"> is something I now value from this module. Beforehand I was unaware of this way of measuring quality and </w:t>
      </w:r>
      <w:r w:rsidR="00CC574D">
        <w:rPr>
          <w:rFonts w:ascii="Times New Roman" w:hAnsi="Times New Roman" w:cs="Times New Roman"/>
          <w:sz w:val="24"/>
          <w:szCs w:val="24"/>
        </w:rPr>
        <w:t xml:space="preserve">really enjoyed learning about the positives that the SSTEW scale can bring to </w:t>
      </w:r>
      <w:r w:rsidR="00350D24">
        <w:rPr>
          <w:rFonts w:ascii="Times New Roman" w:hAnsi="Times New Roman" w:cs="Times New Roman"/>
          <w:sz w:val="24"/>
          <w:szCs w:val="24"/>
        </w:rPr>
        <w:t xml:space="preserve">my </w:t>
      </w:r>
      <w:r w:rsidR="00CC574D">
        <w:rPr>
          <w:rFonts w:ascii="Times New Roman" w:hAnsi="Times New Roman" w:cs="Times New Roman"/>
          <w:sz w:val="24"/>
          <w:szCs w:val="24"/>
        </w:rPr>
        <w:t xml:space="preserve">practice. In my setting we use Infant Toddlers Environment Rating Scale, ITERS. In the past I have always struggled with ITERS as I have always felt that to get a good outcome </w:t>
      </w:r>
      <w:r w:rsidR="00681E4A">
        <w:rPr>
          <w:rFonts w:ascii="Times New Roman" w:hAnsi="Times New Roman" w:cs="Times New Roman"/>
          <w:sz w:val="24"/>
          <w:szCs w:val="24"/>
        </w:rPr>
        <w:t xml:space="preserve">score </w:t>
      </w:r>
      <w:r w:rsidR="00CC574D">
        <w:rPr>
          <w:rFonts w:ascii="Times New Roman" w:hAnsi="Times New Roman" w:cs="Times New Roman"/>
          <w:sz w:val="24"/>
          <w:szCs w:val="24"/>
        </w:rPr>
        <w:t xml:space="preserve">of quality you must have the appropriate resources. I feel that this is not always the best way to score for quality as </w:t>
      </w:r>
      <w:r w:rsidR="006F73B3">
        <w:rPr>
          <w:rFonts w:ascii="Times New Roman" w:hAnsi="Times New Roman" w:cs="Times New Roman"/>
          <w:sz w:val="24"/>
          <w:szCs w:val="24"/>
        </w:rPr>
        <w:t>I personally feel that</w:t>
      </w:r>
      <w:r w:rsidR="00681E4A">
        <w:rPr>
          <w:rFonts w:ascii="Times New Roman" w:hAnsi="Times New Roman" w:cs="Times New Roman"/>
          <w:sz w:val="24"/>
          <w:szCs w:val="24"/>
        </w:rPr>
        <w:t xml:space="preserve"> a good</w:t>
      </w:r>
      <w:r w:rsidR="006F73B3">
        <w:rPr>
          <w:rFonts w:ascii="Times New Roman" w:hAnsi="Times New Roman" w:cs="Times New Roman"/>
          <w:sz w:val="24"/>
          <w:szCs w:val="24"/>
        </w:rPr>
        <w:t xml:space="preserve"> quality education can be delivered if the practitioner has up to date qualifications and encourages children to learn, and not necessarily by how many resources the setting can afford to purchase. I feel that quality cannot be measured by the ITERS alone and since the lecture on SSTEW I have purchased </w:t>
      </w:r>
      <w:r w:rsidR="00681E4A">
        <w:rPr>
          <w:rFonts w:ascii="Times New Roman" w:hAnsi="Times New Roman" w:cs="Times New Roman"/>
          <w:sz w:val="24"/>
          <w:szCs w:val="24"/>
        </w:rPr>
        <w:t xml:space="preserve">the book. I have also since done some inhouse training with the staff and explained that we will be using the SSTEW </w:t>
      </w:r>
      <w:r w:rsidR="00681E4A">
        <w:rPr>
          <w:rFonts w:ascii="Times New Roman" w:hAnsi="Times New Roman" w:cs="Times New Roman"/>
          <w:sz w:val="24"/>
          <w:szCs w:val="24"/>
        </w:rPr>
        <w:lastRenderedPageBreak/>
        <w:t xml:space="preserve">scale in practice going forward. I believe that using the SSTEW scale to score staff interaction along side the ITERS my staff will deliver the best possible practice at a high-quality standard. </w:t>
      </w:r>
    </w:p>
    <w:p w14:paraId="1144245C" w14:textId="7354DA4D" w:rsidR="00EA023D" w:rsidRDefault="008C2B0A"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As manager of the Cylch I have always thought that completing the SASS was my sole responsibility and never thought to delegate it ou</w:t>
      </w:r>
      <w:r w:rsidR="0065602D">
        <w:rPr>
          <w:rFonts w:ascii="Times New Roman" w:hAnsi="Times New Roman" w:cs="Times New Roman"/>
          <w:sz w:val="24"/>
          <w:szCs w:val="24"/>
        </w:rPr>
        <w:t>t</w:t>
      </w:r>
      <w:r>
        <w:rPr>
          <w:rFonts w:ascii="Times New Roman" w:hAnsi="Times New Roman" w:cs="Times New Roman"/>
          <w:sz w:val="24"/>
          <w:szCs w:val="24"/>
        </w:rPr>
        <w:t xml:space="preserve"> to other staff members. Doing the presentation side of this module I now have a greater understanding that I can complete the SASS within a staff meeting. I now have a better understanding that by completing the SASS as a team all areas will be covered in greater depth, </w:t>
      </w:r>
      <w:r w:rsidR="002325E7">
        <w:rPr>
          <w:rFonts w:ascii="Times New Roman" w:hAnsi="Times New Roman" w:cs="Times New Roman"/>
          <w:sz w:val="24"/>
          <w:szCs w:val="24"/>
        </w:rPr>
        <w:t xml:space="preserve">this being </w:t>
      </w:r>
      <w:r>
        <w:rPr>
          <w:rFonts w:ascii="Times New Roman" w:hAnsi="Times New Roman" w:cs="Times New Roman"/>
          <w:sz w:val="24"/>
          <w:szCs w:val="24"/>
        </w:rPr>
        <w:t xml:space="preserve">because what I might see another practitioner may miss and vice versa. Managers are not always in the setting and I myself am regularly in meetings or completing </w:t>
      </w:r>
      <w:r w:rsidR="002325E7">
        <w:rPr>
          <w:rFonts w:ascii="Times New Roman" w:hAnsi="Times New Roman" w:cs="Times New Roman"/>
          <w:sz w:val="24"/>
          <w:szCs w:val="24"/>
        </w:rPr>
        <w:t xml:space="preserve">paperwork, </w:t>
      </w:r>
      <w:r>
        <w:rPr>
          <w:rFonts w:ascii="Times New Roman" w:hAnsi="Times New Roman" w:cs="Times New Roman"/>
          <w:sz w:val="24"/>
          <w:szCs w:val="24"/>
        </w:rPr>
        <w:t>therefore I now believe since this module that the best people to be involved in helping to complete the SASS is all members of staff</w:t>
      </w:r>
      <w:r w:rsidR="002325E7">
        <w:rPr>
          <w:rFonts w:ascii="Times New Roman" w:hAnsi="Times New Roman" w:cs="Times New Roman"/>
          <w:sz w:val="24"/>
          <w:szCs w:val="24"/>
        </w:rPr>
        <w:t xml:space="preserve"> to give a more accurate picture of the setting. </w:t>
      </w:r>
    </w:p>
    <w:p w14:paraId="1947C339" w14:textId="1A4070D0" w:rsidR="00350D24" w:rsidRDefault="00350D24" w:rsidP="00276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National Minimum Standards is the basic of what I do in practice however standards do occasionally </w:t>
      </w:r>
      <w:proofErr w:type="gramStart"/>
      <w:r>
        <w:rPr>
          <w:rFonts w:ascii="Times New Roman" w:hAnsi="Times New Roman" w:cs="Times New Roman"/>
          <w:sz w:val="24"/>
          <w:szCs w:val="24"/>
        </w:rPr>
        <w:t>slip,</w:t>
      </w:r>
      <w:proofErr w:type="gramEnd"/>
      <w:r>
        <w:rPr>
          <w:rFonts w:ascii="Times New Roman" w:hAnsi="Times New Roman" w:cs="Times New Roman"/>
          <w:sz w:val="24"/>
          <w:szCs w:val="24"/>
        </w:rPr>
        <w:t xml:space="preserve"> this module has given me a refresher on the NMS and what is expected and will be having a staff training day on the NMS to ensure that all staff members like myself are up to date on what is expected of their practice. </w:t>
      </w:r>
    </w:p>
    <w:p w14:paraId="35EB9CCF" w14:textId="0C78FB90" w:rsidR="007F1432" w:rsidRDefault="007F1432" w:rsidP="00276FD0">
      <w:pPr>
        <w:spacing w:line="360" w:lineRule="auto"/>
        <w:jc w:val="both"/>
        <w:rPr>
          <w:rFonts w:ascii="Times New Roman" w:hAnsi="Times New Roman" w:cs="Times New Roman"/>
          <w:sz w:val="24"/>
          <w:szCs w:val="24"/>
        </w:rPr>
      </w:pPr>
    </w:p>
    <w:p w14:paraId="18576D80" w14:textId="6D108517" w:rsidR="00350D24" w:rsidRDefault="00350D24" w:rsidP="00276FD0">
      <w:pPr>
        <w:spacing w:line="360" w:lineRule="auto"/>
        <w:jc w:val="both"/>
        <w:rPr>
          <w:rFonts w:ascii="Times New Roman" w:hAnsi="Times New Roman" w:cs="Times New Roman"/>
          <w:sz w:val="24"/>
          <w:szCs w:val="24"/>
        </w:rPr>
      </w:pPr>
    </w:p>
    <w:p w14:paraId="2DCEA909" w14:textId="6C37847A" w:rsidR="00350D24" w:rsidRDefault="00350D24" w:rsidP="00276FD0">
      <w:pPr>
        <w:spacing w:line="360" w:lineRule="auto"/>
        <w:jc w:val="both"/>
        <w:rPr>
          <w:rFonts w:ascii="Times New Roman" w:hAnsi="Times New Roman" w:cs="Times New Roman"/>
          <w:sz w:val="24"/>
          <w:szCs w:val="24"/>
        </w:rPr>
      </w:pPr>
    </w:p>
    <w:p w14:paraId="28E21DBB" w14:textId="059B4782" w:rsidR="00350D24" w:rsidRDefault="00350D24" w:rsidP="00276FD0">
      <w:pPr>
        <w:spacing w:line="360" w:lineRule="auto"/>
        <w:jc w:val="both"/>
        <w:rPr>
          <w:rFonts w:ascii="Times New Roman" w:hAnsi="Times New Roman" w:cs="Times New Roman"/>
          <w:sz w:val="24"/>
          <w:szCs w:val="24"/>
        </w:rPr>
      </w:pPr>
    </w:p>
    <w:p w14:paraId="3112FF06" w14:textId="40CE56E1" w:rsidR="00350D24" w:rsidRDefault="00350D24" w:rsidP="00276FD0">
      <w:pPr>
        <w:spacing w:line="360" w:lineRule="auto"/>
        <w:jc w:val="both"/>
        <w:rPr>
          <w:rFonts w:ascii="Times New Roman" w:hAnsi="Times New Roman" w:cs="Times New Roman"/>
          <w:sz w:val="24"/>
          <w:szCs w:val="24"/>
        </w:rPr>
      </w:pPr>
    </w:p>
    <w:p w14:paraId="46E7DD70" w14:textId="4826FA83" w:rsidR="00350D24" w:rsidRDefault="00350D24" w:rsidP="00276FD0">
      <w:pPr>
        <w:spacing w:line="360" w:lineRule="auto"/>
        <w:jc w:val="both"/>
        <w:rPr>
          <w:rFonts w:ascii="Times New Roman" w:hAnsi="Times New Roman" w:cs="Times New Roman"/>
          <w:sz w:val="24"/>
          <w:szCs w:val="24"/>
        </w:rPr>
      </w:pPr>
    </w:p>
    <w:p w14:paraId="1A6551DA" w14:textId="3C01DF01" w:rsidR="00350D24" w:rsidRDefault="00350D24" w:rsidP="00276FD0">
      <w:pPr>
        <w:spacing w:line="360" w:lineRule="auto"/>
        <w:jc w:val="both"/>
        <w:rPr>
          <w:rFonts w:ascii="Times New Roman" w:hAnsi="Times New Roman" w:cs="Times New Roman"/>
          <w:sz w:val="24"/>
          <w:szCs w:val="24"/>
        </w:rPr>
      </w:pPr>
    </w:p>
    <w:p w14:paraId="2ED4F5CB" w14:textId="3AE62AB6" w:rsidR="00350D24" w:rsidRDefault="00350D24" w:rsidP="00276FD0">
      <w:pPr>
        <w:spacing w:line="360" w:lineRule="auto"/>
        <w:jc w:val="both"/>
        <w:rPr>
          <w:rFonts w:ascii="Times New Roman" w:hAnsi="Times New Roman" w:cs="Times New Roman"/>
          <w:sz w:val="24"/>
          <w:szCs w:val="24"/>
        </w:rPr>
      </w:pPr>
    </w:p>
    <w:p w14:paraId="2B016A46" w14:textId="7056D751" w:rsidR="00350D24" w:rsidRDefault="00350D24" w:rsidP="00276FD0">
      <w:pPr>
        <w:spacing w:line="360" w:lineRule="auto"/>
        <w:jc w:val="both"/>
        <w:rPr>
          <w:rFonts w:ascii="Times New Roman" w:hAnsi="Times New Roman" w:cs="Times New Roman"/>
          <w:sz w:val="24"/>
          <w:szCs w:val="24"/>
        </w:rPr>
      </w:pPr>
    </w:p>
    <w:p w14:paraId="4E8F411A" w14:textId="68C153E4" w:rsidR="00350D24" w:rsidRDefault="00350D24" w:rsidP="00276FD0">
      <w:pPr>
        <w:spacing w:line="360" w:lineRule="auto"/>
        <w:jc w:val="both"/>
        <w:rPr>
          <w:rFonts w:ascii="Times New Roman" w:hAnsi="Times New Roman" w:cs="Times New Roman"/>
          <w:sz w:val="24"/>
          <w:szCs w:val="24"/>
        </w:rPr>
      </w:pPr>
    </w:p>
    <w:p w14:paraId="5BBC3CAD" w14:textId="5F70936F" w:rsidR="00350D24" w:rsidRDefault="00350D24" w:rsidP="00276FD0">
      <w:pPr>
        <w:spacing w:line="360" w:lineRule="auto"/>
        <w:jc w:val="both"/>
        <w:rPr>
          <w:rFonts w:ascii="Times New Roman" w:hAnsi="Times New Roman" w:cs="Times New Roman"/>
          <w:sz w:val="24"/>
          <w:szCs w:val="24"/>
        </w:rPr>
      </w:pPr>
    </w:p>
    <w:p w14:paraId="7CD4FA50" w14:textId="096F076D" w:rsidR="00350D24" w:rsidRDefault="00350D24" w:rsidP="00276FD0">
      <w:pPr>
        <w:spacing w:line="360" w:lineRule="auto"/>
        <w:jc w:val="both"/>
        <w:rPr>
          <w:rFonts w:ascii="Times New Roman" w:hAnsi="Times New Roman" w:cs="Times New Roman"/>
          <w:sz w:val="24"/>
          <w:szCs w:val="24"/>
          <w:u w:val="single"/>
        </w:rPr>
      </w:pPr>
      <w:r w:rsidRPr="00350D24">
        <w:rPr>
          <w:rFonts w:ascii="Times New Roman" w:hAnsi="Times New Roman" w:cs="Times New Roman"/>
          <w:sz w:val="24"/>
          <w:szCs w:val="24"/>
          <w:u w:val="single"/>
        </w:rPr>
        <w:lastRenderedPageBreak/>
        <w:t xml:space="preserve">Reference list </w:t>
      </w:r>
    </w:p>
    <w:p w14:paraId="6065AAC0"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bookmarkStart w:id="0" w:name="_Hlk96257020"/>
      <w:r w:rsidRPr="00265177">
        <w:rPr>
          <w:rFonts w:ascii="Times New Roman" w:hAnsi="Times New Roman" w:cs="Times New Roman"/>
          <w:color w:val="000000"/>
          <w:sz w:val="24"/>
          <w:szCs w:val="24"/>
          <w:shd w:val="clear" w:color="auto" w:fill="FFFFFF"/>
        </w:rPr>
        <w:t xml:space="preserve">Assets.publishing.service.gov.uk. 2022. (b) [online] Available at: </w:t>
      </w:r>
      <w:hyperlink r:id="rId10" w:history="1">
        <w:r w:rsidRPr="00265177">
          <w:rPr>
            <w:rStyle w:val="Hyperlink"/>
            <w:rFonts w:ascii="Times New Roman" w:hAnsi="Times New Roman" w:cs="Times New Roman"/>
            <w:sz w:val="24"/>
            <w:szCs w:val="24"/>
            <w:shd w:val="clear" w:color="auto" w:fill="FFFFFF"/>
          </w:rPr>
          <w:t>https://assets.publishing.service.gov.uk/government/uploads/system/uploads/attachment_data/file/974907/EYFS_framework_-_March_2021.pdf</w:t>
        </w:r>
      </w:hyperlink>
      <w:r w:rsidRPr="00265177">
        <w:rPr>
          <w:rFonts w:ascii="Times New Roman" w:hAnsi="Times New Roman" w:cs="Times New Roman"/>
          <w:color w:val="000000"/>
          <w:sz w:val="24"/>
          <w:szCs w:val="24"/>
          <w:shd w:val="clear" w:color="auto" w:fill="FFFFFF"/>
        </w:rPr>
        <w:t xml:space="preserve">  [Accessed 20 February 2022].</w:t>
      </w:r>
    </w:p>
    <w:p w14:paraId="37546A82"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 xml:space="preserve">Assets.publishing.service.gov.uk. 2022. [online] Available at: </w:t>
      </w:r>
      <w:hyperlink r:id="rId11" w:history="1">
        <w:r w:rsidRPr="00265177">
          <w:rPr>
            <w:rStyle w:val="Hyperlink"/>
            <w:rFonts w:ascii="Times New Roman" w:hAnsi="Times New Roman" w:cs="Times New Roman"/>
            <w:sz w:val="24"/>
            <w:szCs w:val="24"/>
            <w:shd w:val="clear" w:color="auto" w:fill="FFFFFF"/>
          </w:rPr>
          <w:t>https://assets.publishing.service.gov.uk/government/uploads/system/uploads/attachment_data/file/591660/Village_halls_answers_to_some_common_questions.pdf</w:t>
        </w:r>
      </w:hyperlink>
      <w:r w:rsidRPr="00265177">
        <w:rPr>
          <w:rFonts w:ascii="Times New Roman" w:hAnsi="Times New Roman" w:cs="Times New Roman"/>
          <w:color w:val="000000"/>
          <w:sz w:val="24"/>
          <w:szCs w:val="24"/>
          <w:shd w:val="clear" w:color="auto" w:fill="FFFFFF"/>
        </w:rPr>
        <w:t xml:space="preserve">  [Accessed 19 February 2022].</w:t>
      </w:r>
    </w:p>
    <w:p w14:paraId="3C86C023"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Bing.com. 2022. </w:t>
      </w:r>
      <w:r w:rsidRPr="00265177">
        <w:rPr>
          <w:rFonts w:ascii="Times New Roman" w:hAnsi="Times New Roman" w:cs="Times New Roman"/>
          <w:i/>
          <w:iCs/>
          <w:color w:val="000000"/>
          <w:sz w:val="24"/>
          <w:szCs w:val="24"/>
          <w:shd w:val="clear" w:color="auto" w:fill="FFFFFF"/>
        </w:rPr>
        <w:t>what is quality - Search</w:t>
      </w:r>
      <w:r w:rsidRPr="00265177">
        <w:rPr>
          <w:rFonts w:ascii="Times New Roman" w:hAnsi="Times New Roman" w:cs="Times New Roman"/>
          <w:color w:val="000000"/>
          <w:sz w:val="24"/>
          <w:szCs w:val="24"/>
          <w:shd w:val="clear" w:color="auto" w:fill="FFFFFF"/>
        </w:rPr>
        <w:t xml:space="preserve">. [online] Available at: </w:t>
      </w:r>
      <w:hyperlink r:id="rId12" w:history="1">
        <w:r w:rsidRPr="00265177">
          <w:rPr>
            <w:rStyle w:val="Hyperlink"/>
            <w:rFonts w:ascii="Times New Roman" w:hAnsi="Times New Roman" w:cs="Times New Roman"/>
            <w:sz w:val="24"/>
            <w:szCs w:val="24"/>
            <w:shd w:val="clear" w:color="auto" w:fill="FFFFFF"/>
          </w:rPr>
          <w:t>https://www.bing.com/search?q=whatis+quality&amp;form=ANNTH1&amp;refig=a33dbdf76fea462685ba1919955b5857</w:t>
        </w:r>
      </w:hyperlink>
      <w:r w:rsidRPr="00265177">
        <w:rPr>
          <w:rFonts w:ascii="Times New Roman" w:hAnsi="Times New Roman" w:cs="Times New Roman"/>
          <w:color w:val="000000"/>
          <w:sz w:val="24"/>
          <w:szCs w:val="24"/>
          <w:shd w:val="clear" w:color="auto" w:fill="FFFFFF"/>
        </w:rPr>
        <w:t xml:space="preserve">  [Accessed 14 February 2022].</w:t>
      </w:r>
    </w:p>
    <w:p w14:paraId="1885E06D"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Care inspectorate Wales. 2022. </w:t>
      </w:r>
      <w:r w:rsidRPr="00265177">
        <w:rPr>
          <w:rFonts w:ascii="Times New Roman" w:hAnsi="Times New Roman" w:cs="Times New Roman"/>
          <w:i/>
          <w:iCs/>
          <w:color w:val="000000"/>
          <w:sz w:val="24"/>
          <w:szCs w:val="24"/>
          <w:shd w:val="clear" w:color="auto" w:fill="FFFFFF"/>
        </w:rPr>
        <w:t>Home | Care Inspectorate Wales</w:t>
      </w:r>
      <w:r w:rsidRPr="00265177">
        <w:rPr>
          <w:rFonts w:ascii="Times New Roman" w:hAnsi="Times New Roman" w:cs="Times New Roman"/>
          <w:color w:val="000000"/>
          <w:sz w:val="24"/>
          <w:szCs w:val="24"/>
          <w:shd w:val="clear" w:color="auto" w:fill="FFFFFF"/>
        </w:rPr>
        <w:t>. [online] Available at: &lt;https://careinspectorate.wales/&gt; [Accessed 19 February 2022].</w:t>
      </w:r>
    </w:p>
    <w:p w14:paraId="62FF63AD"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Concern Worldwide. 2022. </w:t>
      </w:r>
      <w:r w:rsidRPr="00265177">
        <w:rPr>
          <w:rFonts w:ascii="Times New Roman" w:hAnsi="Times New Roman" w:cs="Times New Roman"/>
          <w:i/>
          <w:iCs/>
          <w:color w:val="000000"/>
          <w:sz w:val="24"/>
          <w:szCs w:val="24"/>
          <w:shd w:val="clear" w:color="auto" w:fill="FFFFFF"/>
        </w:rPr>
        <w:t>What do we mean by “quality education</w:t>
      </w:r>
      <w:proofErr w:type="gramStart"/>
      <w:r w:rsidRPr="00265177">
        <w:rPr>
          <w:rFonts w:ascii="Times New Roman" w:hAnsi="Times New Roman" w:cs="Times New Roman"/>
          <w:i/>
          <w:iCs/>
          <w:color w:val="000000"/>
          <w:sz w:val="24"/>
          <w:szCs w:val="24"/>
          <w:shd w:val="clear" w:color="auto" w:fill="FFFFFF"/>
        </w:rPr>
        <w:t>”?</w:t>
      </w:r>
      <w:r w:rsidRPr="00265177">
        <w:rPr>
          <w:rFonts w:ascii="Times New Roman" w:hAnsi="Times New Roman" w:cs="Times New Roman"/>
          <w:color w:val="000000"/>
          <w:sz w:val="24"/>
          <w:szCs w:val="24"/>
          <w:shd w:val="clear" w:color="auto" w:fill="FFFFFF"/>
        </w:rPr>
        <w:t>.</w:t>
      </w:r>
      <w:proofErr w:type="gramEnd"/>
      <w:r w:rsidRPr="00265177">
        <w:rPr>
          <w:rFonts w:ascii="Times New Roman" w:hAnsi="Times New Roman" w:cs="Times New Roman"/>
          <w:color w:val="000000"/>
          <w:sz w:val="24"/>
          <w:szCs w:val="24"/>
          <w:shd w:val="clear" w:color="auto" w:fill="FFFFFF"/>
        </w:rPr>
        <w:t xml:space="preserve"> [online] Available at: </w:t>
      </w:r>
      <w:hyperlink r:id="rId13" w:history="1">
        <w:r w:rsidRPr="00265177">
          <w:rPr>
            <w:rStyle w:val="Hyperlink"/>
            <w:rFonts w:ascii="Times New Roman" w:hAnsi="Times New Roman" w:cs="Times New Roman"/>
            <w:sz w:val="24"/>
            <w:szCs w:val="24"/>
            <w:shd w:val="clear" w:color="auto" w:fill="FFFFFF"/>
          </w:rPr>
          <w:t>https://www.concernusa.org/story/quality-education/</w:t>
        </w:r>
      </w:hyperlink>
      <w:r w:rsidRPr="00265177">
        <w:rPr>
          <w:rFonts w:ascii="Times New Roman" w:hAnsi="Times New Roman" w:cs="Times New Roman"/>
          <w:color w:val="000000"/>
          <w:sz w:val="24"/>
          <w:szCs w:val="24"/>
          <w:shd w:val="clear" w:color="auto" w:fill="FFFFFF"/>
        </w:rPr>
        <w:t xml:space="preserve"> [Accessed 18 February 2022].</w:t>
      </w:r>
    </w:p>
    <w:p w14:paraId="7A9FD8E2"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Cottle, M. and Alexander, E., 2012. Quality in early years settings: government, research and practitioners’ perspectives. </w:t>
      </w:r>
      <w:r w:rsidRPr="00265177">
        <w:rPr>
          <w:rFonts w:ascii="Times New Roman" w:hAnsi="Times New Roman" w:cs="Times New Roman"/>
          <w:i/>
          <w:iCs/>
          <w:color w:val="000000"/>
          <w:sz w:val="24"/>
          <w:szCs w:val="24"/>
          <w:shd w:val="clear" w:color="auto" w:fill="FFFFFF"/>
        </w:rPr>
        <w:t>British Educational Research Journal</w:t>
      </w:r>
      <w:r w:rsidRPr="00265177">
        <w:rPr>
          <w:rFonts w:ascii="Times New Roman" w:hAnsi="Times New Roman" w:cs="Times New Roman"/>
          <w:color w:val="000000"/>
          <w:sz w:val="24"/>
          <w:szCs w:val="24"/>
          <w:shd w:val="clear" w:color="auto" w:fill="FFFFFF"/>
        </w:rPr>
        <w:t>, 38(4), pp.635-654.</w:t>
      </w:r>
    </w:p>
    <w:p w14:paraId="61504BAA"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Early Years Training and Coaching. 2022. </w:t>
      </w:r>
      <w:r w:rsidRPr="00265177">
        <w:rPr>
          <w:rFonts w:ascii="Times New Roman" w:hAnsi="Times New Roman" w:cs="Times New Roman"/>
          <w:i/>
          <w:iCs/>
          <w:color w:val="000000"/>
          <w:sz w:val="24"/>
          <w:szCs w:val="24"/>
          <w:shd w:val="clear" w:color="auto" w:fill="FFFFFF"/>
        </w:rPr>
        <w:t>The New SSTEW Scale</w:t>
      </w:r>
      <w:r w:rsidRPr="00265177">
        <w:rPr>
          <w:rFonts w:ascii="Times New Roman" w:hAnsi="Times New Roman" w:cs="Times New Roman"/>
          <w:color w:val="000000"/>
          <w:sz w:val="24"/>
          <w:szCs w:val="24"/>
          <w:shd w:val="clear" w:color="auto" w:fill="FFFFFF"/>
        </w:rPr>
        <w:t xml:space="preserve">. [online] Available at: </w:t>
      </w:r>
      <w:hyperlink r:id="rId14" w:history="1">
        <w:r w:rsidRPr="00265177">
          <w:rPr>
            <w:rStyle w:val="Hyperlink"/>
            <w:rFonts w:ascii="Times New Roman" w:hAnsi="Times New Roman" w:cs="Times New Roman"/>
            <w:sz w:val="24"/>
            <w:szCs w:val="24"/>
            <w:shd w:val="clear" w:color="auto" w:fill="FFFFFF"/>
          </w:rPr>
          <w:t>https://www.kathybrodie.com/resources/the-new-sstew-scale/</w:t>
        </w:r>
      </w:hyperlink>
      <w:r w:rsidRPr="00265177">
        <w:rPr>
          <w:rFonts w:ascii="Times New Roman" w:hAnsi="Times New Roman" w:cs="Times New Roman"/>
          <w:color w:val="000000"/>
          <w:sz w:val="24"/>
          <w:szCs w:val="24"/>
          <w:shd w:val="clear" w:color="auto" w:fill="FFFFFF"/>
        </w:rPr>
        <w:t xml:space="preserve">  [Accessed 20 February 2022].</w:t>
      </w:r>
    </w:p>
    <w:p w14:paraId="60739272"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Ers.fpg.unc.edu. 2022. </w:t>
      </w:r>
      <w:r w:rsidRPr="00265177">
        <w:rPr>
          <w:rFonts w:ascii="Times New Roman" w:hAnsi="Times New Roman" w:cs="Times New Roman"/>
          <w:i/>
          <w:iCs/>
          <w:color w:val="000000"/>
          <w:sz w:val="24"/>
          <w:szCs w:val="24"/>
          <w:shd w:val="clear" w:color="auto" w:fill="FFFFFF"/>
        </w:rPr>
        <w:t>Infant/Toddler Environment Rating Scale®, Revised (ITERS-R™) | Environment Rating Scales®</w:t>
      </w:r>
      <w:r w:rsidRPr="00265177">
        <w:rPr>
          <w:rFonts w:ascii="Times New Roman" w:hAnsi="Times New Roman" w:cs="Times New Roman"/>
          <w:color w:val="000000"/>
          <w:sz w:val="24"/>
          <w:szCs w:val="24"/>
          <w:shd w:val="clear" w:color="auto" w:fill="FFFFFF"/>
        </w:rPr>
        <w:t xml:space="preserve">. [online] Available at: </w:t>
      </w:r>
      <w:hyperlink r:id="rId15" w:history="1">
        <w:r w:rsidRPr="00265177">
          <w:rPr>
            <w:rStyle w:val="Hyperlink"/>
            <w:rFonts w:ascii="Times New Roman" w:hAnsi="Times New Roman" w:cs="Times New Roman"/>
            <w:sz w:val="24"/>
            <w:szCs w:val="24"/>
            <w:shd w:val="clear" w:color="auto" w:fill="FFFFFF"/>
          </w:rPr>
          <w:t>https://ers.fpg.unc.edu/infanttoddler-environment-rating-scale%C2%AE-revised-iters-r%E2%84%A2</w:t>
        </w:r>
      </w:hyperlink>
      <w:r w:rsidRPr="00265177">
        <w:rPr>
          <w:rFonts w:ascii="Times New Roman" w:hAnsi="Times New Roman" w:cs="Times New Roman"/>
          <w:color w:val="000000"/>
          <w:sz w:val="24"/>
          <w:szCs w:val="24"/>
          <w:shd w:val="clear" w:color="auto" w:fill="FFFFFF"/>
        </w:rPr>
        <w:t xml:space="preserve"> [Accessed 19 February 2022].</w:t>
      </w:r>
    </w:p>
    <w:p w14:paraId="4CC60983"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Ersi.info. 2022. </w:t>
      </w:r>
      <w:r w:rsidRPr="00265177">
        <w:rPr>
          <w:rFonts w:ascii="Times New Roman" w:hAnsi="Times New Roman" w:cs="Times New Roman"/>
          <w:i/>
          <w:iCs/>
          <w:color w:val="000000"/>
          <w:sz w:val="24"/>
          <w:szCs w:val="24"/>
          <w:shd w:val="clear" w:color="auto" w:fill="FFFFFF"/>
        </w:rPr>
        <w:t>ERS Institute</w:t>
      </w:r>
      <w:r w:rsidRPr="00265177">
        <w:rPr>
          <w:rFonts w:ascii="Times New Roman" w:hAnsi="Times New Roman" w:cs="Times New Roman"/>
          <w:color w:val="000000"/>
          <w:sz w:val="24"/>
          <w:szCs w:val="24"/>
          <w:shd w:val="clear" w:color="auto" w:fill="FFFFFF"/>
        </w:rPr>
        <w:t xml:space="preserve">. [online] Available at: </w:t>
      </w:r>
      <w:hyperlink r:id="rId16" w:history="1">
        <w:r w:rsidRPr="00265177">
          <w:rPr>
            <w:rStyle w:val="Hyperlink"/>
            <w:rFonts w:ascii="Times New Roman" w:hAnsi="Times New Roman" w:cs="Times New Roman"/>
            <w:sz w:val="24"/>
            <w:szCs w:val="24"/>
            <w:shd w:val="clear" w:color="auto" w:fill="FFFFFF"/>
          </w:rPr>
          <w:t>https://ersi.info/iters.html</w:t>
        </w:r>
      </w:hyperlink>
      <w:r w:rsidRPr="00265177">
        <w:rPr>
          <w:rFonts w:ascii="Times New Roman" w:hAnsi="Times New Roman" w:cs="Times New Roman"/>
          <w:color w:val="000000"/>
          <w:sz w:val="24"/>
          <w:szCs w:val="24"/>
          <w:shd w:val="clear" w:color="auto" w:fill="FFFFFF"/>
        </w:rPr>
        <w:t xml:space="preserve">  [Accessed 19 February 2022].</w:t>
      </w:r>
    </w:p>
    <w:p w14:paraId="6467C838"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sz w:val="24"/>
          <w:szCs w:val="24"/>
        </w:rPr>
        <w:t>Foundation Phase Framework</w:t>
      </w:r>
      <w:r w:rsidRPr="00265177">
        <w:rPr>
          <w:rFonts w:ascii="Times New Roman" w:hAnsi="Times New Roman" w:cs="Times New Roman"/>
          <w:color w:val="000000"/>
          <w:sz w:val="24"/>
          <w:szCs w:val="24"/>
          <w:shd w:val="clear" w:color="auto" w:fill="FFFFFF"/>
        </w:rPr>
        <w:t xml:space="preserve">. 2015. [online] Available at: </w:t>
      </w:r>
      <w:hyperlink r:id="rId17" w:history="1">
        <w:r w:rsidRPr="00265177">
          <w:rPr>
            <w:rStyle w:val="Hyperlink"/>
            <w:rFonts w:ascii="Times New Roman" w:hAnsi="Times New Roman" w:cs="Times New Roman"/>
            <w:sz w:val="24"/>
            <w:szCs w:val="24"/>
            <w:shd w:val="clear" w:color="auto" w:fill="FFFFFF"/>
          </w:rPr>
          <w:t>https://gov.wales/sites/default/files/publications/2018-02/foundation-phase-framework-revised-2015.pdf</w:t>
        </w:r>
      </w:hyperlink>
      <w:r w:rsidRPr="00265177">
        <w:rPr>
          <w:rFonts w:ascii="Times New Roman" w:hAnsi="Times New Roman" w:cs="Times New Roman"/>
          <w:color w:val="000000"/>
          <w:sz w:val="24"/>
          <w:szCs w:val="24"/>
          <w:shd w:val="clear" w:color="auto" w:fill="FFFFFF"/>
        </w:rPr>
        <w:t xml:space="preserve"> [Accessed 15 February 2022].</w:t>
      </w:r>
    </w:p>
    <w:p w14:paraId="7C79002E"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lastRenderedPageBreak/>
        <w:t xml:space="preserve">Gov. </w:t>
      </w:r>
      <w:proofErr w:type="spellStart"/>
      <w:r w:rsidRPr="00265177">
        <w:rPr>
          <w:rFonts w:ascii="Times New Roman" w:hAnsi="Times New Roman" w:cs="Times New Roman"/>
          <w:color w:val="000000"/>
          <w:sz w:val="24"/>
          <w:szCs w:val="24"/>
          <w:shd w:val="clear" w:color="auto" w:fill="FFFFFF"/>
        </w:rPr>
        <w:t>wales</w:t>
      </w:r>
      <w:proofErr w:type="spellEnd"/>
      <w:r w:rsidRPr="00265177">
        <w:rPr>
          <w:rFonts w:ascii="Times New Roman" w:hAnsi="Times New Roman" w:cs="Times New Roman"/>
          <w:color w:val="000000"/>
          <w:sz w:val="24"/>
          <w:szCs w:val="24"/>
          <w:shd w:val="clear" w:color="auto" w:fill="FFFFFF"/>
        </w:rPr>
        <w:t xml:space="preserve">. 2022. (a) [online] Available at: </w:t>
      </w:r>
      <w:hyperlink r:id="rId18" w:history="1">
        <w:r w:rsidRPr="00265177">
          <w:rPr>
            <w:rStyle w:val="Hyperlink"/>
            <w:rFonts w:ascii="Times New Roman" w:hAnsi="Times New Roman" w:cs="Times New Roman"/>
            <w:sz w:val="24"/>
            <w:szCs w:val="24"/>
            <w:shd w:val="clear" w:color="auto" w:fill="FFFFFF"/>
          </w:rPr>
          <w:t>https://gov.wales/sites/default/files/publications/2019-07/flying-start-strategy-guidance-for-local-authorities.pdf#:~:text=Flying%20Start%20is%20the%20Welsh%20Government%E2%80%99s%20flagship%20Early,7%20Core%20Aims%20for%20children%20and%20young%20people</w:t>
        </w:r>
      </w:hyperlink>
      <w:r w:rsidRPr="00265177">
        <w:rPr>
          <w:rFonts w:ascii="Times New Roman" w:hAnsi="Times New Roman" w:cs="Times New Roman"/>
          <w:color w:val="000000"/>
          <w:sz w:val="24"/>
          <w:szCs w:val="24"/>
          <w:shd w:val="clear" w:color="auto" w:fill="FFFFFF"/>
        </w:rPr>
        <w:t>.  [Accessed 18 February 2022].</w:t>
      </w:r>
    </w:p>
    <w:p w14:paraId="4908DDDF"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 xml:space="preserve">Gov. Wales. </w:t>
      </w:r>
      <w:proofErr w:type="gramStart"/>
      <w:r w:rsidRPr="00265177">
        <w:rPr>
          <w:rFonts w:ascii="Times New Roman" w:hAnsi="Times New Roman" w:cs="Times New Roman"/>
          <w:color w:val="000000"/>
          <w:sz w:val="24"/>
          <w:szCs w:val="24"/>
          <w:shd w:val="clear" w:color="auto" w:fill="FFFFFF"/>
        </w:rPr>
        <w:t>2022.  (</w:t>
      </w:r>
      <w:proofErr w:type="gramEnd"/>
      <w:r w:rsidRPr="00265177">
        <w:rPr>
          <w:rFonts w:ascii="Times New Roman" w:hAnsi="Times New Roman" w:cs="Times New Roman"/>
          <w:color w:val="000000"/>
          <w:sz w:val="24"/>
          <w:szCs w:val="24"/>
          <w:shd w:val="clear" w:color="auto" w:fill="FFFFFF"/>
        </w:rPr>
        <w:t xml:space="preserve">b) </w:t>
      </w:r>
      <w:r w:rsidRPr="00265177">
        <w:rPr>
          <w:rFonts w:ascii="Times New Roman" w:hAnsi="Times New Roman" w:cs="Times New Roman"/>
          <w:i/>
          <w:iCs/>
          <w:color w:val="000000"/>
          <w:sz w:val="24"/>
          <w:szCs w:val="24"/>
          <w:shd w:val="clear" w:color="auto" w:fill="FFFFFF"/>
        </w:rPr>
        <w:t>National Minimum Standards</w:t>
      </w:r>
      <w:r w:rsidRPr="00265177">
        <w:rPr>
          <w:rFonts w:ascii="Times New Roman" w:hAnsi="Times New Roman" w:cs="Times New Roman"/>
          <w:color w:val="000000"/>
          <w:sz w:val="24"/>
          <w:szCs w:val="24"/>
          <w:shd w:val="clear" w:color="auto" w:fill="FFFFFF"/>
        </w:rPr>
        <w:t xml:space="preserve">. [online] Available at: </w:t>
      </w:r>
      <w:hyperlink r:id="rId19" w:history="1">
        <w:r w:rsidRPr="00265177">
          <w:rPr>
            <w:rStyle w:val="Hyperlink"/>
            <w:rFonts w:ascii="Times New Roman" w:hAnsi="Times New Roman" w:cs="Times New Roman"/>
            <w:sz w:val="24"/>
            <w:szCs w:val="24"/>
            <w:shd w:val="clear" w:color="auto" w:fill="FFFFFF"/>
          </w:rPr>
          <w:t>https://gov.wales/sites/default/files/publications/2019-06/national-minimum-standards-for-regulated-childcare.pdf</w:t>
        </w:r>
      </w:hyperlink>
      <w:r w:rsidRPr="00265177">
        <w:rPr>
          <w:rFonts w:ascii="Times New Roman" w:hAnsi="Times New Roman" w:cs="Times New Roman"/>
          <w:color w:val="000000"/>
          <w:sz w:val="24"/>
          <w:szCs w:val="24"/>
          <w:shd w:val="clear" w:color="auto" w:fill="FFFFFF"/>
        </w:rPr>
        <w:t xml:space="preserve"> [Accessed 18 February 2022].</w:t>
      </w:r>
    </w:p>
    <w:p w14:paraId="743482E9"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proofErr w:type="spellStart"/>
      <w:r w:rsidRPr="00265177">
        <w:rPr>
          <w:rFonts w:ascii="Times New Roman" w:hAnsi="Times New Roman" w:cs="Times New Roman"/>
          <w:color w:val="000000"/>
          <w:sz w:val="24"/>
          <w:szCs w:val="24"/>
          <w:shd w:val="clear" w:color="auto" w:fill="FFFFFF"/>
        </w:rPr>
        <w:t>Gov.wales</w:t>
      </w:r>
      <w:proofErr w:type="spellEnd"/>
      <w:r w:rsidRPr="00265177">
        <w:rPr>
          <w:rFonts w:ascii="Times New Roman" w:hAnsi="Times New Roman" w:cs="Times New Roman"/>
          <w:color w:val="000000"/>
          <w:sz w:val="24"/>
          <w:szCs w:val="24"/>
          <w:shd w:val="clear" w:color="auto" w:fill="FFFFFF"/>
        </w:rPr>
        <w:t xml:space="preserve">. 2022. (c) [online] Available at: </w:t>
      </w:r>
      <w:hyperlink r:id="rId20" w:history="1">
        <w:r w:rsidRPr="00265177">
          <w:rPr>
            <w:rStyle w:val="Hyperlink"/>
            <w:rFonts w:ascii="Times New Roman" w:hAnsi="Times New Roman" w:cs="Times New Roman"/>
            <w:sz w:val="24"/>
            <w:szCs w:val="24"/>
            <w:shd w:val="clear" w:color="auto" w:fill="FFFFFF"/>
          </w:rPr>
          <w:t>https://gov.wales/sites/default/files/publications/2019-07/review-of-the-national-minimum-standards-for-regulated-childcare.pdf</w:t>
        </w:r>
      </w:hyperlink>
      <w:r w:rsidRPr="00265177">
        <w:rPr>
          <w:rFonts w:ascii="Times New Roman" w:hAnsi="Times New Roman" w:cs="Times New Roman"/>
          <w:color w:val="000000"/>
          <w:sz w:val="24"/>
          <w:szCs w:val="24"/>
          <w:shd w:val="clear" w:color="auto" w:fill="FFFFFF"/>
        </w:rPr>
        <w:t xml:space="preserve">  [Accessed 20 February 2022].</w:t>
      </w:r>
    </w:p>
    <w:p w14:paraId="1D8F08C0"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Ho, D., Campbell-Barr, V. and Leeson, C., 2010. Quality improvement in early years settings in Hong Kong and England. </w:t>
      </w:r>
      <w:r w:rsidRPr="00265177">
        <w:rPr>
          <w:rFonts w:ascii="Times New Roman" w:hAnsi="Times New Roman" w:cs="Times New Roman"/>
          <w:i/>
          <w:iCs/>
          <w:color w:val="000000"/>
          <w:sz w:val="24"/>
          <w:szCs w:val="24"/>
          <w:shd w:val="clear" w:color="auto" w:fill="FFFFFF"/>
        </w:rPr>
        <w:t>International Journal of Early Years Education</w:t>
      </w:r>
      <w:r w:rsidRPr="00265177">
        <w:rPr>
          <w:rFonts w:ascii="Times New Roman" w:hAnsi="Times New Roman" w:cs="Times New Roman"/>
          <w:color w:val="000000"/>
          <w:sz w:val="24"/>
          <w:szCs w:val="24"/>
          <w:shd w:val="clear" w:color="auto" w:fill="FFFFFF"/>
        </w:rPr>
        <w:t>, 18(3), pp.243-258.</w:t>
      </w:r>
    </w:p>
    <w:p w14:paraId="134F7B01"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 xml:space="preserve">Institute for child success 2022. [online] Available at: </w:t>
      </w:r>
      <w:hyperlink r:id="rId21" w:history="1">
        <w:r w:rsidRPr="00265177">
          <w:rPr>
            <w:rStyle w:val="Hyperlink"/>
            <w:rFonts w:ascii="Times New Roman" w:hAnsi="Times New Roman" w:cs="Times New Roman"/>
            <w:sz w:val="24"/>
            <w:szCs w:val="24"/>
            <w:shd w:val="clear" w:color="auto" w:fill="FFFFFF"/>
          </w:rPr>
          <w:t>https://www.instituteforchildsuccess.org/wp-content/uploads/2016/11/MACKENZIE-SSTEW-workshop-2016.pdf</w:t>
        </w:r>
      </w:hyperlink>
      <w:r w:rsidRPr="00265177">
        <w:rPr>
          <w:rFonts w:ascii="Times New Roman" w:hAnsi="Times New Roman" w:cs="Times New Roman"/>
          <w:color w:val="000000"/>
          <w:sz w:val="24"/>
          <w:szCs w:val="24"/>
          <w:shd w:val="clear" w:color="auto" w:fill="FFFFFF"/>
        </w:rPr>
        <w:t xml:space="preserve">  [Accessed 20 February 2022].</w:t>
      </w:r>
    </w:p>
    <w:p w14:paraId="6B2E9340"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Kayalar, F., 2018. </w:t>
      </w:r>
      <w:r w:rsidRPr="00265177">
        <w:rPr>
          <w:rFonts w:ascii="Times New Roman" w:hAnsi="Times New Roman" w:cs="Times New Roman"/>
          <w:i/>
          <w:iCs/>
          <w:color w:val="000000"/>
          <w:sz w:val="24"/>
          <w:szCs w:val="24"/>
          <w:shd w:val="clear" w:color="auto" w:fill="FFFFFF"/>
        </w:rPr>
        <w:t>International Journal of Social Humanities Sciences Research (JSHSR)</w:t>
      </w:r>
      <w:r w:rsidRPr="00265177">
        <w:rPr>
          <w:rFonts w:ascii="Times New Roman" w:hAnsi="Times New Roman" w:cs="Times New Roman"/>
          <w:color w:val="000000"/>
          <w:sz w:val="24"/>
          <w:szCs w:val="24"/>
          <w:shd w:val="clear" w:color="auto" w:fill="FFFFFF"/>
        </w:rPr>
        <w:t>, 5(27), pp.2778-2886.</w:t>
      </w:r>
    </w:p>
    <w:p w14:paraId="74D3FFCC"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 xml:space="preserve">Leana, C., Appelbaum, E. and </w:t>
      </w:r>
      <w:proofErr w:type="spellStart"/>
      <w:r w:rsidRPr="00265177">
        <w:rPr>
          <w:rFonts w:ascii="Times New Roman" w:hAnsi="Times New Roman" w:cs="Times New Roman"/>
          <w:color w:val="000000"/>
          <w:sz w:val="24"/>
          <w:szCs w:val="24"/>
          <w:shd w:val="clear" w:color="auto" w:fill="FFFFFF"/>
        </w:rPr>
        <w:t>Shevchuk</w:t>
      </w:r>
      <w:proofErr w:type="spellEnd"/>
      <w:r w:rsidRPr="00265177">
        <w:rPr>
          <w:rFonts w:ascii="Times New Roman" w:hAnsi="Times New Roman" w:cs="Times New Roman"/>
          <w:color w:val="000000"/>
          <w:sz w:val="24"/>
          <w:szCs w:val="24"/>
          <w:shd w:val="clear" w:color="auto" w:fill="FFFFFF"/>
        </w:rPr>
        <w:t>, I., 2009. Work Process and Quality of Care in Early Childhood Education: The Role of Job Crafting. </w:t>
      </w:r>
      <w:r w:rsidRPr="00265177">
        <w:rPr>
          <w:rFonts w:ascii="Times New Roman" w:hAnsi="Times New Roman" w:cs="Times New Roman"/>
          <w:i/>
          <w:iCs/>
          <w:color w:val="000000"/>
          <w:sz w:val="24"/>
          <w:szCs w:val="24"/>
          <w:shd w:val="clear" w:color="auto" w:fill="FFFFFF"/>
        </w:rPr>
        <w:t>Academy of Management Journal</w:t>
      </w:r>
      <w:r w:rsidRPr="00265177">
        <w:rPr>
          <w:rFonts w:ascii="Times New Roman" w:hAnsi="Times New Roman" w:cs="Times New Roman"/>
          <w:color w:val="000000"/>
          <w:sz w:val="24"/>
          <w:szCs w:val="24"/>
          <w:shd w:val="clear" w:color="auto" w:fill="FFFFFF"/>
        </w:rPr>
        <w:t>, 52(6), pp.1169-1192.</w:t>
      </w:r>
    </w:p>
    <w:p w14:paraId="04093790"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 xml:space="preserve">Moss, P., 2016. Why can’t we get beyond </w:t>
      </w:r>
      <w:proofErr w:type="gramStart"/>
      <w:r w:rsidRPr="00265177">
        <w:rPr>
          <w:rFonts w:ascii="Times New Roman" w:hAnsi="Times New Roman" w:cs="Times New Roman"/>
          <w:color w:val="000000"/>
          <w:sz w:val="24"/>
          <w:szCs w:val="24"/>
          <w:shd w:val="clear" w:color="auto" w:fill="FFFFFF"/>
        </w:rPr>
        <w:t>quality?.</w:t>
      </w:r>
      <w:proofErr w:type="gramEnd"/>
      <w:r w:rsidRPr="00265177">
        <w:rPr>
          <w:rFonts w:ascii="Times New Roman" w:hAnsi="Times New Roman" w:cs="Times New Roman"/>
          <w:color w:val="000000"/>
          <w:sz w:val="24"/>
          <w:szCs w:val="24"/>
          <w:shd w:val="clear" w:color="auto" w:fill="FFFFFF"/>
        </w:rPr>
        <w:t> </w:t>
      </w:r>
      <w:r w:rsidRPr="00265177">
        <w:rPr>
          <w:rFonts w:ascii="Times New Roman" w:hAnsi="Times New Roman" w:cs="Times New Roman"/>
          <w:i/>
          <w:iCs/>
          <w:color w:val="000000"/>
          <w:sz w:val="24"/>
          <w:szCs w:val="24"/>
          <w:shd w:val="clear" w:color="auto" w:fill="FFFFFF"/>
        </w:rPr>
        <w:t>Contemporary Issues in Early Childhood</w:t>
      </w:r>
      <w:r w:rsidRPr="00265177">
        <w:rPr>
          <w:rFonts w:ascii="Times New Roman" w:hAnsi="Times New Roman" w:cs="Times New Roman"/>
          <w:color w:val="000000"/>
          <w:sz w:val="24"/>
          <w:szCs w:val="24"/>
          <w:shd w:val="clear" w:color="auto" w:fill="FFFFFF"/>
        </w:rPr>
        <w:t>, 17(1), pp.8-15.</w:t>
      </w:r>
    </w:p>
    <w:p w14:paraId="70A54BED"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Nursery World. 2022. </w:t>
      </w:r>
      <w:r w:rsidRPr="00265177">
        <w:rPr>
          <w:rFonts w:ascii="Times New Roman" w:hAnsi="Times New Roman" w:cs="Times New Roman"/>
          <w:i/>
          <w:iCs/>
          <w:color w:val="000000"/>
          <w:sz w:val="24"/>
          <w:szCs w:val="24"/>
          <w:shd w:val="clear" w:color="auto" w:fill="FFFFFF"/>
        </w:rPr>
        <w:t>Quality Assurance, Part 3: ECERS and ITERS assessment scales</w:t>
      </w:r>
      <w:r w:rsidRPr="00265177">
        <w:rPr>
          <w:rFonts w:ascii="Times New Roman" w:hAnsi="Times New Roman" w:cs="Times New Roman"/>
          <w:color w:val="000000"/>
          <w:sz w:val="24"/>
          <w:szCs w:val="24"/>
          <w:shd w:val="clear" w:color="auto" w:fill="FFFFFF"/>
        </w:rPr>
        <w:t xml:space="preserve">. [online] Available at: </w:t>
      </w:r>
      <w:hyperlink r:id="rId22" w:history="1">
        <w:r w:rsidRPr="00265177">
          <w:rPr>
            <w:rStyle w:val="Hyperlink"/>
            <w:rFonts w:ascii="Times New Roman" w:hAnsi="Times New Roman" w:cs="Times New Roman"/>
            <w:sz w:val="24"/>
            <w:szCs w:val="24"/>
            <w:shd w:val="clear" w:color="auto" w:fill="FFFFFF"/>
          </w:rPr>
          <w:t>https://www.nurseryworld.co.uk/features/article/quality-assurance-part-3-ecers-and-iters-assessment-scales</w:t>
        </w:r>
      </w:hyperlink>
      <w:r w:rsidRPr="00265177">
        <w:rPr>
          <w:rFonts w:ascii="Times New Roman" w:hAnsi="Times New Roman" w:cs="Times New Roman"/>
          <w:color w:val="000000"/>
          <w:sz w:val="24"/>
          <w:szCs w:val="24"/>
          <w:shd w:val="clear" w:color="auto" w:fill="FFFFFF"/>
        </w:rPr>
        <w:t xml:space="preserve">  [Accessed 19 February 2022].</w:t>
      </w:r>
    </w:p>
    <w:p w14:paraId="105EC148"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lastRenderedPageBreak/>
        <w:t xml:space="preserve">Parenta.com. 2022. [online] Available at: </w:t>
      </w:r>
      <w:hyperlink r:id="rId23" w:history="1">
        <w:r w:rsidRPr="00265177">
          <w:rPr>
            <w:rStyle w:val="Hyperlink"/>
            <w:rFonts w:ascii="Times New Roman" w:hAnsi="Times New Roman" w:cs="Times New Roman"/>
            <w:sz w:val="24"/>
            <w:szCs w:val="24"/>
            <w:shd w:val="clear" w:color="auto" w:fill="FFFFFF"/>
          </w:rPr>
          <w:t>https://www.parenta.com/wp-content/uploads/2021/07/The-importance-of-holistic-development-in-early-years-final.pdf</w:t>
        </w:r>
      </w:hyperlink>
      <w:r w:rsidRPr="00265177">
        <w:rPr>
          <w:rFonts w:ascii="Times New Roman" w:hAnsi="Times New Roman" w:cs="Times New Roman"/>
          <w:color w:val="000000"/>
          <w:sz w:val="24"/>
          <w:szCs w:val="24"/>
          <w:shd w:val="clear" w:color="auto" w:fill="FFFFFF"/>
        </w:rPr>
        <w:t xml:space="preserve"> [Accessed 18 February 2022].</w:t>
      </w:r>
    </w:p>
    <w:p w14:paraId="1E299624"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Sites.google.com. 2022. </w:t>
      </w:r>
      <w:r w:rsidRPr="00265177">
        <w:rPr>
          <w:rFonts w:ascii="Times New Roman" w:hAnsi="Times New Roman" w:cs="Times New Roman"/>
          <w:i/>
          <w:iCs/>
          <w:color w:val="000000"/>
          <w:sz w:val="24"/>
          <w:szCs w:val="24"/>
          <w:shd w:val="clear" w:color="auto" w:fill="FFFFFF"/>
        </w:rPr>
        <w:t>ITERS - Environmental Rating Scales</w:t>
      </w:r>
      <w:r w:rsidRPr="00265177">
        <w:rPr>
          <w:rFonts w:ascii="Times New Roman" w:hAnsi="Times New Roman" w:cs="Times New Roman"/>
          <w:color w:val="000000"/>
          <w:sz w:val="24"/>
          <w:szCs w:val="24"/>
          <w:shd w:val="clear" w:color="auto" w:fill="FFFFFF"/>
        </w:rPr>
        <w:t xml:space="preserve">. [online] Available at: </w:t>
      </w:r>
      <w:hyperlink r:id="rId24" w:history="1">
        <w:r w:rsidRPr="00265177">
          <w:rPr>
            <w:rStyle w:val="Hyperlink"/>
            <w:rFonts w:ascii="Times New Roman" w:hAnsi="Times New Roman" w:cs="Times New Roman"/>
            <w:sz w:val="24"/>
            <w:szCs w:val="24"/>
            <w:shd w:val="clear" w:color="auto" w:fill="FFFFFF"/>
          </w:rPr>
          <w:t>https://sites.google.com/site/environmentalratingscales/homework</w:t>
        </w:r>
      </w:hyperlink>
      <w:r w:rsidRPr="00265177">
        <w:rPr>
          <w:rFonts w:ascii="Times New Roman" w:hAnsi="Times New Roman" w:cs="Times New Roman"/>
          <w:color w:val="000000"/>
          <w:sz w:val="24"/>
          <w:szCs w:val="24"/>
          <w:shd w:val="clear" w:color="auto" w:fill="FFFFFF"/>
        </w:rPr>
        <w:t xml:space="preserve"> [Accessed 19 February 2022].</w:t>
      </w:r>
    </w:p>
    <w:p w14:paraId="3C719249"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proofErr w:type="spellStart"/>
      <w:r w:rsidRPr="00265177">
        <w:rPr>
          <w:rFonts w:ascii="Times New Roman" w:hAnsi="Times New Roman" w:cs="Times New Roman"/>
          <w:color w:val="000000"/>
          <w:sz w:val="24"/>
          <w:szCs w:val="24"/>
          <w:shd w:val="clear" w:color="auto" w:fill="FFFFFF"/>
        </w:rPr>
        <w:t>Teager</w:t>
      </w:r>
      <w:proofErr w:type="spellEnd"/>
      <w:r w:rsidRPr="00265177">
        <w:rPr>
          <w:rFonts w:ascii="Times New Roman" w:hAnsi="Times New Roman" w:cs="Times New Roman"/>
          <w:color w:val="000000"/>
          <w:sz w:val="24"/>
          <w:szCs w:val="24"/>
          <w:shd w:val="clear" w:color="auto" w:fill="FFFFFF"/>
        </w:rPr>
        <w:t>, W., 2022. [Blog] </w:t>
      </w:r>
      <w:r w:rsidRPr="00265177">
        <w:rPr>
          <w:rFonts w:ascii="Times New Roman" w:hAnsi="Times New Roman" w:cs="Times New Roman"/>
          <w:i/>
          <w:iCs/>
          <w:color w:val="000000"/>
          <w:sz w:val="24"/>
          <w:szCs w:val="24"/>
          <w:shd w:val="clear" w:color="auto" w:fill="FFFFFF"/>
        </w:rPr>
        <w:t>Early years education: what does high-quality provision look like?</w:t>
      </w:r>
      <w:r w:rsidRPr="00265177">
        <w:rPr>
          <w:rFonts w:ascii="Times New Roman" w:hAnsi="Times New Roman" w:cs="Times New Roman"/>
          <w:color w:val="000000"/>
          <w:sz w:val="24"/>
          <w:szCs w:val="24"/>
          <w:shd w:val="clear" w:color="auto" w:fill="FFFFFF"/>
        </w:rPr>
        <w:t xml:space="preserve">, Available at: </w:t>
      </w:r>
      <w:hyperlink r:id="rId25" w:history="1">
        <w:r w:rsidRPr="00265177">
          <w:rPr>
            <w:rStyle w:val="Hyperlink"/>
            <w:rFonts w:ascii="Times New Roman" w:hAnsi="Times New Roman" w:cs="Times New Roman"/>
            <w:sz w:val="24"/>
            <w:szCs w:val="24"/>
            <w:shd w:val="clear" w:color="auto" w:fill="FFFFFF"/>
          </w:rPr>
          <w:t>https://www.eif.org.uk/blog/early-years-education-what-does-high-quality-provision-look-like#:~:text=%20We%20think%20there%20are%20two%20important%20ways,the%20educational%20activities%20undertaken%2C%20the%20types...%20More%20</w:t>
        </w:r>
      </w:hyperlink>
      <w:r w:rsidRPr="00265177">
        <w:rPr>
          <w:rFonts w:ascii="Times New Roman" w:hAnsi="Times New Roman" w:cs="Times New Roman"/>
          <w:color w:val="000000"/>
          <w:sz w:val="24"/>
          <w:szCs w:val="24"/>
          <w:shd w:val="clear" w:color="auto" w:fill="FFFFFF"/>
        </w:rPr>
        <w:t xml:space="preserve">  [Accessed 15 February 2022].</w:t>
      </w:r>
    </w:p>
    <w:p w14:paraId="6C05BEA1" w14:textId="77777777" w:rsidR="00350D24" w:rsidRPr="00265177" w:rsidRDefault="00350D24" w:rsidP="00350D24">
      <w:pPr>
        <w:spacing w:line="360" w:lineRule="auto"/>
        <w:jc w:val="both"/>
        <w:rPr>
          <w:rFonts w:ascii="Times New Roman" w:hAnsi="Times New Roman" w:cs="Times New Roman"/>
          <w:color w:val="000000"/>
          <w:sz w:val="24"/>
          <w:szCs w:val="24"/>
          <w:shd w:val="clear" w:color="auto" w:fill="FFFFFF"/>
        </w:rPr>
      </w:pPr>
      <w:r w:rsidRPr="00265177">
        <w:rPr>
          <w:rFonts w:ascii="Times New Roman" w:hAnsi="Times New Roman" w:cs="Times New Roman"/>
          <w:color w:val="000000"/>
          <w:sz w:val="24"/>
          <w:szCs w:val="24"/>
          <w:shd w:val="clear" w:color="auto" w:fill="FFFFFF"/>
        </w:rPr>
        <w:t>Watch Me Grow. 2022. </w:t>
      </w:r>
      <w:r w:rsidRPr="00265177">
        <w:rPr>
          <w:rFonts w:ascii="Times New Roman" w:hAnsi="Times New Roman" w:cs="Times New Roman"/>
          <w:i/>
          <w:iCs/>
          <w:color w:val="000000"/>
          <w:sz w:val="24"/>
          <w:szCs w:val="24"/>
          <w:shd w:val="clear" w:color="auto" w:fill="FFFFFF"/>
        </w:rPr>
        <w:t xml:space="preserve">Sustained Shared Thinking and Emotional </w:t>
      </w:r>
      <w:proofErr w:type="gramStart"/>
      <w:r w:rsidRPr="00265177">
        <w:rPr>
          <w:rFonts w:ascii="Times New Roman" w:hAnsi="Times New Roman" w:cs="Times New Roman"/>
          <w:i/>
          <w:iCs/>
          <w:color w:val="000000"/>
          <w:sz w:val="24"/>
          <w:szCs w:val="24"/>
          <w:shd w:val="clear" w:color="auto" w:fill="FFFFFF"/>
        </w:rPr>
        <w:t>well-Being</w:t>
      </w:r>
      <w:proofErr w:type="gramEnd"/>
      <w:r w:rsidRPr="00265177">
        <w:rPr>
          <w:rFonts w:ascii="Times New Roman" w:hAnsi="Times New Roman" w:cs="Times New Roman"/>
          <w:i/>
          <w:iCs/>
          <w:color w:val="000000"/>
          <w:sz w:val="24"/>
          <w:szCs w:val="24"/>
          <w:shd w:val="clear" w:color="auto" w:fill="FFFFFF"/>
        </w:rPr>
        <w:t xml:space="preserve"> (SSTEW) Scales for 2 – 5 year olds provision – Watch Me Grow</w:t>
      </w:r>
      <w:r w:rsidRPr="00265177">
        <w:rPr>
          <w:rFonts w:ascii="Times New Roman" w:hAnsi="Times New Roman" w:cs="Times New Roman"/>
          <w:color w:val="000000"/>
          <w:sz w:val="24"/>
          <w:szCs w:val="24"/>
          <w:shd w:val="clear" w:color="auto" w:fill="FFFFFF"/>
        </w:rPr>
        <w:t xml:space="preserve">. [online] Available at: </w:t>
      </w:r>
      <w:hyperlink r:id="rId26" w:history="1">
        <w:r w:rsidRPr="00265177">
          <w:rPr>
            <w:rStyle w:val="Hyperlink"/>
            <w:rFonts w:ascii="Times New Roman" w:hAnsi="Times New Roman" w:cs="Times New Roman"/>
            <w:sz w:val="24"/>
            <w:szCs w:val="24"/>
            <w:shd w:val="clear" w:color="auto" w:fill="FFFFFF"/>
          </w:rPr>
          <w:t>https://watchmegrow.uk/further_resources/sustained-shared-thinking-emotional-well-sstew-scales-2-5-year-olds-provision/</w:t>
        </w:r>
      </w:hyperlink>
      <w:r w:rsidRPr="00265177">
        <w:rPr>
          <w:rFonts w:ascii="Times New Roman" w:hAnsi="Times New Roman" w:cs="Times New Roman"/>
          <w:color w:val="000000"/>
          <w:sz w:val="24"/>
          <w:szCs w:val="24"/>
          <w:shd w:val="clear" w:color="auto" w:fill="FFFFFF"/>
        </w:rPr>
        <w:t xml:space="preserve">  [Accessed 20 February 2022].</w:t>
      </w:r>
      <w:bookmarkEnd w:id="0"/>
    </w:p>
    <w:p w14:paraId="037CA8D5" w14:textId="77777777" w:rsidR="00350D24" w:rsidRPr="00350D24" w:rsidRDefault="00350D24" w:rsidP="00276FD0">
      <w:pPr>
        <w:spacing w:line="360" w:lineRule="auto"/>
        <w:jc w:val="both"/>
        <w:rPr>
          <w:rFonts w:ascii="Times New Roman" w:hAnsi="Times New Roman" w:cs="Times New Roman"/>
          <w:sz w:val="24"/>
          <w:szCs w:val="24"/>
          <w:u w:val="single"/>
        </w:rPr>
      </w:pPr>
    </w:p>
    <w:p w14:paraId="29530F88" w14:textId="72879511" w:rsidR="007F1432" w:rsidRDefault="007F1432" w:rsidP="00276FD0">
      <w:pPr>
        <w:spacing w:line="360" w:lineRule="auto"/>
        <w:jc w:val="both"/>
        <w:rPr>
          <w:rFonts w:ascii="Times New Roman" w:hAnsi="Times New Roman" w:cs="Times New Roman"/>
          <w:sz w:val="24"/>
          <w:szCs w:val="24"/>
        </w:rPr>
      </w:pPr>
    </w:p>
    <w:p w14:paraId="566EA403" w14:textId="6D96E439" w:rsidR="007F1432" w:rsidRDefault="007F1432" w:rsidP="00276FD0">
      <w:pPr>
        <w:spacing w:line="360" w:lineRule="auto"/>
        <w:jc w:val="both"/>
        <w:rPr>
          <w:rFonts w:ascii="Times New Roman" w:hAnsi="Times New Roman" w:cs="Times New Roman"/>
          <w:sz w:val="24"/>
          <w:szCs w:val="24"/>
        </w:rPr>
      </w:pPr>
    </w:p>
    <w:p w14:paraId="50BE5671" w14:textId="31071115" w:rsidR="007F1432" w:rsidRDefault="007F1432" w:rsidP="00276FD0">
      <w:pPr>
        <w:spacing w:line="360" w:lineRule="auto"/>
        <w:jc w:val="both"/>
        <w:rPr>
          <w:rFonts w:ascii="Times New Roman" w:hAnsi="Times New Roman" w:cs="Times New Roman"/>
          <w:sz w:val="24"/>
          <w:szCs w:val="24"/>
        </w:rPr>
      </w:pPr>
    </w:p>
    <w:p w14:paraId="772718E9" w14:textId="31F38B05" w:rsidR="007F1432" w:rsidRDefault="007F1432" w:rsidP="00276FD0">
      <w:pPr>
        <w:spacing w:line="360" w:lineRule="auto"/>
        <w:jc w:val="both"/>
        <w:rPr>
          <w:rFonts w:ascii="Times New Roman" w:hAnsi="Times New Roman" w:cs="Times New Roman"/>
          <w:sz w:val="24"/>
          <w:szCs w:val="24"/>
        </w:rPr>
      </w:pPr>
    </w:p>
    <w:p w14:paraId="672919B4" w14:textId="2ECBF4E5" w:rsidR="007F1432" w:rsidRDefault="007F1432" w:rsidP="00276FD0">
      <w:pPr>
        <w:spacing w:line="360" w:lineRule="auto"/>
        <w:jc w:val="both"/>
        <w:rPr>
          <w:rFonts w:ascii="Times New Roman" w:hAnsi="Times New Roman" w:cs="Times New Roman"/>
          <w:sz w:val="24"/>
          <w:szCs w:val="24"/>
        </w:rPr>
      </w:pPr>
    </w:p>
    <w:p w14:paraId="617EBB3F" w14:textId="55E259B8" w:rsidR="007F1432" w:rsidRDefault="007F1432" w:rsidP="00276FD0">
      <w:pPr>
        <w:spacing w:line="360" w:lineRule="auto"/>
        <w:jc w:val="both"/>
        <w:rPr>
          <w:rFonts w:ascii="Times New Roman" w:hAnsi="Times New Roman" w:cs="Times New Roman"/>
          <w:sz w:val="24"/>
          <w:szCs w:val="24"/>
        </w:rPr>
      </w:pPr>
    </w:p>
    <w:p w14:paraId="6798CF05" w14:textId="6C4AD139" w:rsidR="007F1432" w:rsidRDefault="007F1432" w:rsidP="00276FD0">
      <w:pPr>
        <w:spacing w:line="360" w:lineRule="auto"/>
        <w:jc w:val="both"/>
        <w:rPr>
          <w:rFonts w:ascii="Times New Roman" w:hAnsi="Times New Roman" w:cs="Times New Roman"/>
          <w:sz w:val="24"/>
          <w:szCs w:val="24"/>
        </w:rPr>
      </w:pPr>
    </w:p>
    <w:p w14:paraId="0D4972D1" w14:textId="55C6802F" w:rsidR="007F1432" w:rsidRDefault="007F1432" w:rsidP="00276FD0">
      <w:pPr>
        <w:spacing w:line="360" w:lineRule="auto"/>
        <w:jc w:val="both"/>
        <w:rPr>
          <w:rFonts w:ascii="Times New Roman" w:hAnsi="Times New Roman" w:cs="Times New Roman"/>
          <w:sz w:val="24"/>
          <w:szCs w:val="24"/>
        </w:rPr>
      </w:pPr>
    </w:p>
    <w:p w14:paraId="3B30771F" w14:textId="4D56B741" w:rsidR="007F1432" w:rsidRDefault="007F1432" w:rsidP="00276FD0">
      <w:pPr>
        <w:spacing w:line="360" w:lineRule="auto"/>
        <w:jc w:val="both"/>
        <w:rPr>
          <w:rFonts w:ascii="Times New Roman" w:hAnsi="Times New Roman" w:cs="Times New Roman"/>
          <w:sz w:val="24"/>
          <w:szCs w:val="24"/>
        </w:rPr>
      </w:pPr>
    </w:p>
    <w:p w14:paraId="12C10E09" w14:textId="13442572" w:rsidR="007F1432" w:rsidRDefault="007F1432" w:rsidP="00276FD0">
      <w:pPr>
        <w:spacing w:line="360" w:lineRule="auto"/>
        <w:jc w:val="both"/>
        <w:rPr>
          <w:rFonts w:ascii="Times New Roman" w:hAnsi="Times New Roman" w:cs="Times New Roman"/>
          <w:sz w:val="24"/>
          <w:szCs w:val="24"/>
        </w:rPr>
      </w:pPr>
    </w:p>
    <w:p w14:paraId="385D4667" w14:textId="6D62BBE6" w:rsidR="007F1432" w:rsidRDefault="007F1432" w:rsidP="00276FD0">
      <w:pPr>
        <w:spacing w:line="360" w:lineRule="auto"/>
        <w:jc w:val="both"/>
        <w:rPr>
          <w:rFonts w:ascii="Times New Roman" w:hAnsi="Times New Roman" w:cs="Times New Roman"/>
          <w:sz w:val="24"/>
          <w:szCs w:val="24"/>
        </w:rPr>
      </w:pPr>
    </w:p>
    <w:p w14:paraId="7FCF68A0" w14:textId="52EDCEEA" w:rsidR="007F1432" w:rsidRDefault="007F1432" w:rsidP="00276FD0">
      <w:pPr>
        <w:spacing w:line="360" w:lineRule="auto"/>
        <w:jc w:val="both"/>
        <w:rPr>
          <w:rFonts w:ascii="Times New Roman" w:hAnsi="Times New Roman" w:cs="Times New Roman"/>
          <w:sz w:val="24"/>
          <w:szCs w:val="24"/>
        </w:rPr>
      </w:pPr>
    </w:p>
    <w:p w14:paraId="0827CC8A" w14:textId="79DE8253" w:rsidR="007F1432" w:rsidRDefault="007F1432" w:rsidP="00276FD0">
      <w:pPr>
        <w:spacing w:line="360" w:lineRule="auto"/>
        <w:jc w:val="both"/>
        <w:rPr>
          <w:rFonts w:ascii="Times New Roman" w:hAnsi="Times New Roman" w:cs="Times New Roman"/>
          <w:sz w:val="24"/>
          <w:szCs w:val="24"/>
        </w:rPr>
      </w:pPr>
    </w:p>
    <w:sectPr w:rsidR="007F1432">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844E3" w14:textId="77777777" w:rsidR="00AA7A2A" w:rsidRDefault="00AA7A2A" w:rsidP="00B41B61">
      <w:pPr>
        <w:spacing w:after="0" w:line="240" w:lineRule="auto"/>
      </w:pPr>
      <w:r>
        <w:separator/>
      </w:r>
    </w:p>
  </w:endnote>
  <w:endnote w:type="continuationSeparator" w:id="0">
    <w:p w14:paraId="7548DCC3" w14:textId="77777777" w:rsidR="00AA7A2A" w:rsidRDefault="00AA7A2A" w:rsidP="00B41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372"/>
      <w:docPartObj>
        <w:docPartGallery w:val="Page Numbers (Bottom of Page)"/>
        <w:docPartUnique/>
      </w:docPartObj>
    </w:sdtPr>
    <w:sdtEndPr>
      <w:rPr>
        <w:noProof/>
      </w:rPr>
    </w:sdtEndPr>
    <w:sdtContent>
      <w:p w14:paraId="55D41068" w14:textId="106EA67F" w:rsidR="00B41B61" w:rsidRDefault="00B41B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00657F" w14:textId="77777777" w:rsidR="00B41B61" w:rsidRDefault="00B41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C1FCE" w14:textId="77777777" w:rsidR="00AA7A2A" w:rsidRDefault="00AA7A2A" w:rsidP="00B41B61">
      <w:pPr>
        <w:spacing w:after="0" w:line="240" w:lineRule="auto"/>
      </w:pPr>
      <w:r>
        <w:separator/>
      </w:r>
    </w:p>
  </w:footnote>
  <w:footnote w:type="continuationSeparator" w:id="0">
    <w:p w14:paraId="4FCE10E2" w14:textId="77777777" w:rsidR="00AA7A2A" w:rsidRDefault="00AA7A2A" w:rsidP="00B41B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AB09" w14:textId="55527C95" w:rsidR="00B41B61" w:rsidRPr="00276FD0" w:rsidRDefault="00B41B61" w:rsidP="00276FD0">
    <w:pPr>
      <w:pStyle w:val="Header"/>
      <w:spacing w:line="360" w:lineRule="auto"/>
      <w:jc w:val="both"/>
      <w:rPr>
        <w:rFonts w:ascii="Times New Roman" w:hAnsi="Times New Roman" w:cs="Times New Roman"/>
        <w:sz w:val="24"/>
        <w:szCs w:val="24"/>
      </w:rPr>
    </w:pPr>
    <w:r w:rsidRPr="00276FD0">
      <w:rPr>
        <w:rFonts w:ascii="Times New Roman" w:hAnsi="Times New Roman" w:cs="Times New Roman"/>
        <w:sz w:val="24"/>
        <w:szCs w:val="24"/>
      </w:rPr>
      <w:t>2012048</w:t>
    </w:r>
  </w:p>
  <w:p w14:paraId="58823792" w14:textId="72ECB3B3" w:rsidR="00B41B61" w:rsidRPr="00276FD0" w:rsidRDefault="00B41B61" w:rsidP="00276FD0">
    <w:pPr>
      <w:pStyle w:val="Header"/>
      <w:spacing w:line="360" w:lineRule="auto"/>
      <w:jc w:val="both"/>
      <w:rPr>
        <w:rFonts w:ascii="Times New Roman" w:hAnsi="Times New Roman" w:cs="Times New Roman"/>
        <w:sz w:val="24"/>
        <w:szCs w:val="24"/>
      </w:rPr>
    </w:pPr>
    <w:r w:rsidRPr="00276FD0">
      <w:rPr>
        <w:rFonts w:ascii="Times New Roman" w:hAnsi="Times New Roman" w:cs="Times New Roman"/>
        <w:sz w:val="24"/>
        <w:szCs w:val="24"/>
      </w:rPr>
      <w:t>ECEY6008</w:t>
    </w:r>
  </w:p>
  <w:p w14:paraId="7DB6DC06" w14:textId="3BDCAF4F" w:rsidR="00B41B61" w:rsidRPr="00276FD0" w:rsidRDefault="00B41B61" w:rsidP="00276FD0">
    <w:pPr>
      <w:pStyle w:val="Header"/>
      <w:spacing w:line="360" w:lineRule="auto"/>
      <w:jc w:val="both"/>
      <w:rPr>
        <w:rFonts w:ascii="Times New Roman" w:hAnsi="Times New Roman" w:cs="Times New Roman"/>
        <w:sz w:val="24"/>
        <w:szCs w:val="24"/>
      </w:rPr>
    </w:pPr>
    <w:r w:rsidRPr="00276FD0">
      <w:rPr>
        <w:rFonts w:ascii="Times New Roman" w:hAnsi="Times New Roman" w:cs="Times New Roman"/>
        <w:sz w:val="24"/>
        <w:szCs w:val="24"/>
      </w:rPr>
      <w:t>Word count:</w:t>
    </w:r>
    <w:r w:rsidR="00D35C29">
      <w:rPr>
        <w:rFonts w:ascii="Times New Roman" w:hAnsi="Times New Roman" w:cs="Times New Roman"/>
        <w:sz w:val="24"/>
        <w:szCs w:val="24"/>
      </w:rPr>
      <w:t xml:space="preserve"> </w:t>
    </w:r>
    <w:r w:rsidR="00350D24">
      <w:rPr>
        <w:rFonts w:ascii="Times New Roman" w:hAnsi="Times New Roman" w:cs="Times New Roman"/>
        <w:sz w:val="24"/>
        <w:szCs w:val="24"/>
      </w:rPr>
      <w:t>2351</w:t>
    </w:r>
  </w:p>
  <w:p w14:paraId="2C898F72" w14:textId="77777777" w:rsidR="00B41B61" w:rsidRDefault="00B41B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B61"/>
    <w:rsid w:val="00012200"/>
    <w:rsid w:val="00032852"/>
    <w:rsid w:val="00036080"/>
    <w:rsid w:val="000A043A"/>
    <w:rsid w:val="000C71E6"/>
    <w:rsid w:val="000F3836"/>
    <w:rsid w:val="00105270"/>
    <w:rsid w:val="00126B8A"/>
    <w:rsid w:val="00152D66"/>
    <w:rsid w:val="00190A0D"/>
    <w:rsid w:val="001924D4"/>
    <w:rsid w:val="001A075C"/>
    <w:rsid w:val="001A6CDC"/>
    <w:rsid w:val="001D5013"/>
    <w:rsid w:val="001E6B64"/>
    <w:rsid w:val="001F6E4E"/>
    <w:rsid w:val="002325E7"/>
    <w:rsid w:val="0026494D"/>
    <w:rsid w:val="00264E99"/>
    <w:rsid w:val="00276FD0"/>
    <w:rsid w:val="00277AF2"/>
    <w:rsid w:val="002E79D8"/>
    <w:rsid w:val="0031406E"/>
    <w:rsid w:val="0032732B"/>
    <w:rsid w:val="00350D24"/>
    <w:rsid w:val="00356C76"/>
    <w:rsid w:val="00376B28"/>
    <w:rsid w:val="00387EBE"/>
    <w:rsid w:val="003E3DB3"/>
    <w:rsid w:val="003F43A6"/>
    <w:rsid w:val="00401122"/>
    <w:rsid w:val="00412275"/>
    <w:rsid w:val="00465115"/>
    <w:rsid w:val="004731A4"/>
    <w:rsid w:val="004B1FD1"/>
    <w:rsid w:val="004C5EC6"/>
    <w:rsid w:val="004F7A35"/>
    <w:rsid w:val="00516712"/>
    <w:rsid w:val="00551D9B"/>
    <w:rsid w:val="00597982"/>
    <w:rsid w:val="005A6757"/>
    <w:rsid w:val="005B576B"/>
    <w:rsid w:val="005F67D2"/>
    <w:rsid w:val="0065602D"/>
    <w:rsid w:val="00681E4A"/>
    <w:rsid w:val="006B1B3E"/>
    <w:rsid w:val="006C46B2"/>
    <w:rsid w:val="006F73B3"/>
    <w:rsid w:val="00717CD1"/>
    <w:rsid w:val="00771387"/>
    <w:rsid w:val="007822E1"/>
    <w:rsid w:val="007B24A1"/>
    <w:rsid w:val="007F1432"/>
    <w:rsid w:val="007F6F06"/>
    <w:rsid w:val="00810C8C"/>
    <w:rsid w:val="00836A38"/>
    <w:rsid w:val="00837112"/>
    <w:rsid w:val="008C2B0A"/>
    <w:rsid w:val="009008CF"/>
    <w:rsid w:val="0096339A"/>
    <w:rsid w:val="00965183"/>
    <w:rsid w:val="009818F8"/>
    <w:rsid w:val="00990941"/>
    <w:rsid w:val="009C5DBD"/>
    <w:rsid w:val="009D6A8B"/>
    <w:rsid w:val="009F3F1B"/>
    <w:rsid w:val="00A22AB0"/>
    <w:rsid w:val="00A67D41"/>
    <w:rsid w:val="00A86E3A"/>
    <w:rsid w:val="00AA3D43"/>
    <w:rsid w:val="00AA7A2A"/>
    <w:rsid w:val="00AE59E0"/>
    <w:rsid w:val="00B41B61"/>
    <w:rsid w:val="00B532EB"/>
    <w:rsid w:val="00BB43BB"/>
    <w:rsid w:val="00BF1D50"/>
    <w:rsid w:val="00C26FBA"/>
    <w:rsid w:val="00C4391F"/>
    <w:rsid w:val="00C55C2C"/>
    <w:rsid w:val="00C672AE"/>
    <w:rsid w:val="00C86B19"/>
    <w:rsid w:val="00CC574D"/>
    <w:rsid w:val="00CF0AA5"/>
    <w:rsid w:val="00D11F38"/>
    <w:rsid w:val="00D3190C"/>
    <w:rsid w:val="00D35C29"/>
    <w:rsid w:val="00DC7787"/>
    <w:rsid w:val="00DE4696"/>
    <w:rsid w:val="00EA023D"/>
    <w:rsid w:val="00EE51F2"/>
    <w:rsid w:val="00F31BDB"/>
    <w:rsid w:val="00F322C8"/>
    <w:rsid w:val="00F76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4F0E6"/>
  <w15:docId w15:val="{6EA90AE4-3137-4D12-8C39-68EF847F7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B61"/>
  </w:style>
  <w:style w:type="paragraph" w:styleId="Footer">
    <w:name w:val="footer"/>
    <w:basedOn w:val="Normal"/>
    <w:link w:val="FooterChar"/>
    <w:uiPriority w:val="99"/>
    <w:unhideWhenUsed/>
    <w:rsid w:val="00B41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B61"/>
  </w:style>
  <w:style w:type="character" w:styleId="Hyperlink">
    <w:name w:val="Hyperlink"/>
    <w:basedOn w:val="DefaultParagraphFont"/>
    <w:uiPriority w:val="99"/>
    <w:unhideWhenUsed/>
    <w:rsid w:val="007F14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ncernusa.org/story/quality-education/" TargetMode="External"/><Relationship Id="rId18" Type="http://schemas.openxmlformats.org/officeDocument/2006/relationships/hyperlink" Target="https://gov.wales/sites/default/files/publications/2019-07/flying-start-strategy-guidance-for-local-authorities.pdf#:~:text=Flying%20Start%20is%20the%20Welsh%20Government%E2%80%99s%20flagship%20Early,7%20Core%20Aims%20for%20children%20and%20young%20people" TargetMode="External"/><Relationship Id="rId26" Type="http://schemas.openxmlformats.org/officeDocument/2006/relationships/hyperlink" Target="https://watchmegrow.uk/further_resources/sustained-shared-thinking-emotional-well-sstew-scales-2-5-year-olds-provision/" TargetMode="External"/><Relationship Id="rId3" Type="http://schemas.openxmlformats.org/officeDocument/2006/relationships/customXml" Target="../customXml/item3.xml"/><Relationship Id="rId21" Type="http://schemas.openxmlformats.org/officeDocument/2006/relationships/hyperlink" Target="https://www.instituteforchildsuccess.org/wp-content/uploads/2016/11/MACKENZIE-SSTEW-workshop-2016.pdf" TargetMode="External"/><Relationship Id="rId7" Type="http://schemas.openxmlformats.org/officeDocument/2006/relationships/webSettings" Target="webSettings.xml"/><Relationship Id="rId12" Type="http://schemas.openxmlformats.org/officeDocument/2006/relationships/hyperlink" Target="https://www.bing.com/search?q=whatis+quality&amp;form=ANNTH1&amp;refig=a33dbdf76fea462685ba1919955b5857" TargetMode="External"/><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www.eif.org.uk/blog/early-years-education-what-does-high-quality-provision-look-like#:~:text=%20We%20think%20there%20are%20two%20important%20ways,the%20educational%20activities%20undertaken%2C%20the%20types...%20More%20" TargetMode="External"/><Relationship Id="rId2" Type="http://schemas.openxmlformats.org/officeDocument/2006/relationships/customXml" Target="../customXml/item2.xml"/><Relationship Id="rId16" Type="http://schemas.openxmlformats.org/officeDocument/2006/relationships/hyperlink" Target="https://ersi.info/iters.html" TargetMode="External"/><Relationship Id="rId20" Type="http://schemas.openxmlformats.org/officeDocument/2006/relationships/hyperlink" Target="https://gov.wales/sites/default/files/publications/2019-07/review-of-the-national-minimum-standards-for-regulated-childcar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591660/Village_halls_answers_to_some_common_questions.pdf" TargetMode="External"/><Relationship Id="rId24" Type="http://schemas.openxmlformats.org/officeDocument/2006/relationships/hyperlink" Target="https://sites.google.com/site/environmentalratingscales/homework" TargetMode="External"/><Relationship Id="rId5" Type="http://schemas.openxmlformats.org/officeDocument/2006/relationships/styles" Target="styles.xml"/><Relationship Id="rId15" Type="http://schemas.openxmlformats.org/officeDocument/2006/relationships/hyperlink" Target="https://ers.fpg.unc.edu/infanttoddler-environment-rating-scale%C2%AE-revised-iters-r%E2%84%A2" TargetMode="External"/><Relationship Id="rId23" Type="http://schemas.openxmlformats.org/officeDocument/2006/relationships/hyperlink" Target="https://www.parenta.com/wp-content/uploads/2021/07/The-importance-of-holistic-development-in-early-years-final.pdf" TargetMode="External"/><Relationship Id="rId28" Type="http://schemas.openxmlformats.org/officeDocument/2006/relationships/footer" Target="footer1.xml"/><Relationship Id="rId10" Type="http://schemas.openxmlformats.org/officeDocument/2006/relationships/hyperlink" Target="https://assets.publishing.service.gov.uk/government/uploads/system/uploads/attachment_data/file/974907/EYFS_framework_-_March_2021.pdf" TargetMode="External"/><Relationship Id="rId19" Type="http://schemas.openxmlformats.org/officeDocument/2006/relationships/hyperlink" Target="https://gov.wales/sites/default/files/publications/2019-06/national-minimum-standards-for-regulated-childcare.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kathybrodie.com/resources/the-new-sstew-scale/" TargetMode="External"/><Relationship Id="rId22" Type="http://schemas.openxmlformats.org/officeDocument/2006/relationships/hyperlink" Target="https://www.nurseryworld.co.uk/features/article/quality-assurance-part-3-ecers-and-iters-assessment-scale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0923ccada5c07452813fab97bd2ca17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9775d25b34696acf404af0fe6558898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1316A-9EAB-461C-9D2C-57A269C384E5}">
  <ds:schemaRefs>
    <ds:schemaRef ds:uri="http://schemas.microsoft.com/sharepoint/v3/contenttype/forms"/>
  </ds:schemaRefs>
</ds:datastoreItem>
</file>

<file path=customXml/itemProps2.xml><?xml version="1.0" encoding="utf-8"?>
<ds:datastoreItem xmlns:ds="http://schemas.openxmlformats.org/officeDocument/2006/customXml" ds:itemID="{F2068A10-59F9-4830-BC79-959049695F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FCCEE0-4BCF-4D8C-A1E3-646D03B30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BF60B8-6B44-4A75-9F13-0530DE79B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3155</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Llewellyn (2012048)</dc:creator>
  <cp:keywords/>
  <dc:description/>
  <cp:lastModifiedBy>Jayne Llewellyn (2012048)</cp:lastModifiedBy>
  <cp:revision>2</cp:revision>
  <dcterms:created xsi:type="dcterms:W3CDTF">2022-02-20T13:54:00Z</dcterms:created>
  <dcterms:modified xsi:type="dcterms:W3CDTF">2022-02-20T13:54:00Z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