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D1F3C" w14:textId="77777777" w:rsidR="00E13AA2" w:rsidRDefault="00E13AA2" w:rsidP="00E13AA2">
      <w:pPr>
        <w:spacing w:line="360" w:lineRule="auto"/>
        <w:rPr>
          <w:rFonts w:ascii="Arial" w:hAnsi="Arial" w:cs="Arial"/>
          <w:b/>
          <w:bCs/>
          <w:sz w:val="22"/>
          <w:szCs w:val="22"/>
        </w:rPr>
      </w:pPr>
    </w:p>
    <w:p w14:paraId="360415FE" w14:textId="77777777" w:rsidR="00E13AA2" w:rsidRDefault="00E13AA2" w:rsidP="00E13AA2">
      <w:pPr>
        <w:spacing w:line="360" w:lineRule="auto"/>
        <w:rPr>
          <w:rFonts w:ascii="Arial" w:hAnsi="Arial" w:cs="Arial"/>
          <w:b/>
          <w:bCs/>
          <w:sz w:val="22"/>
          <w:szCs w:val="22"/>
        </w:rPr>
      </w:pPr>
    </w:p>
    <w:p w14:paraId="55CC78E7" w14:textId="77777777" w:rsidR="00E13AA2" w:rsidRDefault="00E13AA2" w:rsidP="00E13AA2">
      <w:pPr>
        <w:spacing w:line="360" w:lineRule="auto"/>
        <w:rPr>
          <w:rFonts w:ascii="Arial" w:hAnsi="Arial" w:cs="Arial"/>
          <w:b/>
          <w:bCs/>
          <w:sz w:val="22"/>
          <w:szCs w:val="22"/>
        </w:rPr>
      </w:pPr>
      <w:r w:rsidRPr="00FE6F7E">
        <w:rPr>
          <w:rFonts w:ascii="Arial" w:hAnsi="Arial" w:cs="Arial"/>
          <w:b/>
          <w:bCs/>
          <w:noProof/>
          <w:sz w:val="22"/>
          <w:szCs w:val="22"/>
        </w:rPr>
        <w:drawing>
          <wp:anchor distT="0" distB="0" distL="114300" distR="114300" simplePos="0" relativeHeight="251659264" behindDoc="1" locked="0" layoutInCell="1" allowOverlap="1" wp14:anchorId="57BE1DB5" wp14:editId="5189B05D">
            <wp:simplePos x="0" y="0"/>
            <wp:positionH relativeFrom="margin">
              <wp:posOffset>654050</wp:posOffset>
            </wp:positionH>
            <wp:positionV relativeFrom="paragraph">
              <wp:posOffset>108585</wp:posOffset>
            </wp:positionV>
            <wp:extent cx="4298950" cy="2178685"/>
            <wp:effectExtent l="0" t="0" r="6350" b="0"/>
            <wp:wrapTight wrapText="bothSides">
              <wp:wrapPolygon edited="0">
                <wp:start x="0" y="0"/>
                <wp:lineTo x="0" y="21342"/>
                <wp:lineTo x="21536" y="21342"/>
                <wp:lineTo x="21536" y="0"/>
                <wp:lineTo x="0" y="0"/>
              </wp:wrapPolygon>
            </wp:wrapTight>
            <wp:docPr id="7" name="Picture 6">
              <a:extLst xmlns:a="http://schemas.openxmlformats.org/drawingml/2006/main">
                <a:ext uri="{FF2B5EF4-FFF2-40B4-BE49-F238E27FC236}">
                  <a16:creationId xmlns:a16="http://schemas.microsoft.com/office/drawing/2014/main" id="{CF976BA9-9DAB-2D51-4C61-1BB7085545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CF976BA9-9DAB-2D51-4C61-1BB708554532}"/>
                        </a:ext>
                      </a:extLst>
                    </pic:cNvPr>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98950" cy="2178685"/>
                    </a:xfrm>
                    <a:prstGeom prst="rect">
                      <a:avLst/>
                    </a:prstGeom>
                    <a:noFill/>
                  </pic:spPr>
                </pic:pic>
              </a:graphicData>
            </a:graphic>
            <wp14:sizeRelH relativeFrom="margin">
              <wp14:pctWidth>0</wp14:pctWidth>
            </wp14:sizeRelH>
            <wp14:sizeRelV relativeFrom="margin">
              <wp14:pctHeight>0</wp14:pctHeight>
            </wp14:sizeRelV>
          </wp:anchor>
        </w:drawing>
      </w:r>
    </w:p>
    <w:p w14:paraId="204728A3" w14:textId="77777777" w:rsidR="00E13AA2" w:rsidRDefault="00E13AA2" w:rsidP="00E13AA2">
      <w:pPr>
        <w:spacing w:line="360" w:lineRule="auto"/>
        <w:rPr>
          <w:rFonts w:ascii="Arial" w:hAnsi="Arial" w:cs="Arial"/>
          <w:b/>
          <w:bCs/>
          <w:sz w:val="22"/>
          <w:szCs w:val="22"/>
        </w:rPr>
      </w:pPr>
    </w:p>
    <w:p w14:paraId="64EEAC36" w14:textId="77777777" w:rsidR="00E13AA2" w:rsidRDefault="00E13AA2" w:rsidP="00E13AA2">
      <w:pPr>
        <w:spacing w:line="360" w:lineRule="auto"/>
        <w:rPr>
          <w:rFonts w:ascii="Arial" w:hAnsi="Arial" w:cs="Arial"/>
          <w:b/>
          <w:bCs/>
          <w:sz w:val="22"/>
          <w:szCs w:val="22"/>
        </w:rPr>
      </w:pPr>
    </w:p>
    <w:p w14:paraId="335179E5" w14:textId="77777777" w:rsidR="00E13AA2" w:rsidRDefault="00E13AA2" w:rsidP="00E13AA2">
      <w:pPr>
        <w:spacing w:line="360" w:lineRule="auto"/>
        <w:rPr>
          <w:rFonts w:ascii="Arial" w:hAnsi="Arial" w:cs="Arial"/>
          <w:b/>
          <w:bCs/>
          <w:sz w:val="22"/>
          <w:szCs w:val="22"/>
        </w:rPr>
      </w:pPr>
    </w:p>
    <w:p w14:paraId="0EF60661" w14:textId="77777777" w:rsidR="00565411" w:rsidRDefault="00565411"/>
    <w:p w14:paraId="38942076" w14:textId="77777777" w:rsidR="00E13AA2" w:rsidRPr="00E13AA2" w:rsidRDefault="00E13AA2" w:rsidP="00E13AA2"/>
    <w:p w14:paraId="22B8F7D2" w14:textId="77777777" w:rsidR="00E13AA2" w:rsidRPr="00E13AA2" w:rsidRDefault="00E13AA2" w:rsidP="00E13AA2"/>
    <w:p w14:paraId="2482CF7D" w14:textId="77777777" w:rsidR="00E13AA2" w:rsidRPr="00E13AA2" w:rsidRDefault="00E13AA2" w:rsidP="00E13AA2"/>
    <w:p w14:paraId="4FA3258F" w14:textId="77777777" w:rsidR="00E13AA2" w:rsidRPr="00E13AA2" w:rsidRDefault="00E13AA2" w:rsidP="00E13AA2"/>
    <w:p w14:paraId="1FE5A254" w14:textId="77777777" w:rsidR="00E13AA2" w:rsidRPr="00E13AA2" w:rsidRDefault="00E13AA2" w:rsidP="00E13AA2"/>
    <w:p w14:paraId="2615F956" w14:textId="77777777" w:rsidR="00E13AA2" w:rsidRPr="00E13AA2" w:rsidRDefault="00E13AA2" w:rsidP="00E13AA2"/>
    <w:p w14:paraId="509A066F" w14:textId="4EC47C79" w:rsidR="00E13AA2" w:rsidRDefault="00E13AA2" w:rsidP="00E13AA2">
      <w:pPr>
        <w:tabs>
          <w:tab w:val="left" w:pos="7340"/>
        </w:tabs>
      </w:pPr>
    </w:p>
    <w:p w14:paraId="7A325245" w14:textId="77777777" w:rsidR="00E13AA2" w:rsidRDefault="00E13AA2" w:rsidP="00E13AA2">
      <w:pPr>
        <w:tabs>
          <w:tab w:val="left" w:pos="7340"/>
        </w:tabs>
      </w:pPr>
    </w:p>
    <w:p w14:paraId="0774C91A" w14:textId="77777777" w:rsidR="00E13AA2" w:rsidRPr="00A72697" w:rsidRDefault="00E13AA2" w:rsidP="00E13AA2">
      <w:pPr>
        <w:spacing w:line="360" w:lineRule="auto"/>
        <w:rPr>
          <w:rFonts w:ascii="Arial" w:hAnsi="Arial" w:cs="Arial"/>
          <w:b/>
          <w:bCs/>
          <w:sz w:val="22"/>
          <w:szCs w:val="22"/>
        </w:rPr>
      </w:pPr>
      <w:r w:rsidRPr="00A72697">
        <w:rPr>
          <w:rFonts w:ascii="Arial" w:hAnsi="Arial" w:cs="Arial"/>
          <w:b/>
          <w:bCs/>
          <w:sz w:val="22"/>
          <w:szCs w:val="22"/>
        </w:rPr>
        <w:t>Name: SERWIN BERONDO</w:t>
      </w:r>
    </w:p>
    <w:p w14:paraId="2653A20B" w14:textId="77777777" w:rsidR="00E13AA2" w:rsidRPr="00A72697" w:rsidRDefault="00E13AA2" w:rsidP="00E13AA2">
      <w:pPr>
        <w:spacing w:line="360" w:lineRule="auto"/>
        <w:rPr>
          <w:rFonts w:ascii="Arial" w:hAnsi="Arial" w:cs="Arial"/>
          <w:b/>
          <w:bCs/>
          <w:sz w:val="22"/>
          <w:szCs w:val="22"/>
        </w:rPr>
      </w:pPr>
      <w:r w:rsidRPr="00A72697">
        <w:rPr>
          <w:rFonts w:ascii="Arial" w:hAnsi="Arial" w:cs="Arial"/>
          <w:b/>
          <w:bCs/>
          <w:sz w:val="22"/>
          <w:szCs w:val="22"/>
        </w:rPr>
        <w:t>Student ID: 2530677</w:t>
      </w:r>
    </w:p>
    <w:p w14:paraId="717C514A" w14:textId="762028E6" w:rsidR="00E13AA2" w:rsidRPr="00A72697" w:rsidRDefault="00E13AA2" w:rsidP="00E13AA2">
      <w:pPr>
        <w:spacing w:line="360" w:lineRule="auto"/>
        <w:rPr>
          <w:rFonts w:ascii="Arial" w:hAnsi="Arial" w:cs="Arial"/>
          <w:b/>
          <w:bCs/>
          <w:sz w:val="22"/>
          <w:szCs w:val="22"/>
        </w:rPr>
      </w:pPr>
      <w:r w:rsidRPr="00A72697">
        <w:rPr>
          <w:rFonts w:ascii="Arial" w:hAnsi="Arial" w:cs="Arial"/>
          <w:b/>
          <w:bCs/>
          <w:sz w:val="22"/>
          <w:szCs w:val="22"/>
        </w:rPr>
        <w:t xml:space="preserve">Module: </w:t>
      </w:r>
      <w:r>
        <w:rPr>
          <w:rFonts w:ascii="Arial" w:hAnsi="Arial" w:cs="Arial"/>
          <w:b/>
          <w:bCs/>
          <w:sz w:val="22"/>
          <w:szCs w:val="22"/>
        </w:rPr>
        <w:t xml:space="preserve"> </w:t>
      </w:r>
      <w:r w:rsidRPr="00E13AA2">
        <w:rPr>
          <w:rFonts w:ascii="Arial" w:hAnsi="Arial" w:cs="Arial"/>
          <w:b/>
          <w:bCs/>
          <w:sz w:val="22"/>
          <w:szCs w:val="22"/>
        </w:rPr>
        <w:t>Introduction to Health and Social Care</w:t>
      </w:r>
    </w:p>
    <w:p w14:paraId="49478728" w14:textId="0D791DA5" w:rsidR="00E13AA2" w:rsidRPr="00A72697" w:rsidRDefault="00E13AA2" w:rsidP="00E13AA2">
      <w:pPr>
        <w:spacing w:line="360" w:lineRule="auto"/>
        <w:rPr>
          <w:rFonts w:ascii="Arial" w:hAnsi="Arial" w:cs="Arial"/>
          <w:b/>
          <w:bCs/>
          <w:sz w:val="22"/>
          <w:szCs w:val="22"/>
        </w:rPr>
      </w:pPr>
      <w:r w:rsidRPr="00A72697">
        <w:rPr>
          <w:rFonts w:ascii="Arial" w:hAnsi="Arial" w:cs="Arial"/>
          <w:b/>
          <w:bCs/>
          <w:sz w:val="22"/>
          <w:szCs w:val="22"/>
        </w:rPr>
        <w:t>Module</w:t>
      </w:r>
      <w:r>
        <w:rPr>
          <w:rFonts w:ascii="Arial" w:hAnsi="Arial" w:cs="Arial"/>
          <w:b/>
          <w:bCs/>
          <w:sz w:val="22"/>
          <w:szCs w:val="22"/>
        </w:rPr>
        <w:t xml:space="preserve"> Code</w:t>
      </w:r>
      <w:r w:rsidRPr="00A72697">
        <w:rPr>
          <w:rFonts w:ascii="Arial" w:hAnsi="Arial" w:cs="Arial"/>
          <w:b/>
          <w:bCs/>
          <w:sz w:val="22"/>
          <w:szCs w:val="22"/>
        </w:rPr>
        <w:t xml:space="preserve">: </w:t>
      </w:r>
      <w:r w:rsidRPr="00E13AA2">
        <w:rPr>
          <w:rFonts w:ascii="Arial" w:hAnsi="Arial" w:cs="Arial"/>
          <w:b/>
          <w:bCs/>
          <w:sz w:val="22"/>
          <w:szCs w:val="22"/>
        </w:rPr>
        <w:t>LCHS4003</w:t>
      </w:r>
    </w:p>
    <w:p w14:paraId="5818EC5C" w14:textId="23EFBABD" w:rsidR="00E13AA2" w:rsidRPr="00A72697" w:rsidRDefault="00E13AA2" w:rsidP="00E13AA2">
      <w:pPr>
        <w:spacing w:line="360" w:lineRule="auto"/>
        <w:rPr>
          <w:rFonts w:ascii="Arial" w:hAnsi="Arial" w:cs="Arial"/>
          <w:b/>
          <w:bCs/>
          <w:sz w:val="22"/>
          <w:szCs w:val="22"/>
        </w:rPr>
      </w:pPr>
      <w:r w:rsidRPr="00A72697">
        <w:rPr>
          <w:rFonts w:ascii="Arial" w:hAnsi="Arial" w:cs="Arial"/>
          <w:b/>
          <w:bCs/>
          <w:sz w:val="22"/>
          <w:szCs w:val="22"/>
        </w:rPr>
        <w:t xml:space="preserve">Lecturer: </w:t>
      </w:r>
      <w:r w:rsidRPr="00E13AA2">
        <w:rPr>
          <w:rFonts w:ascii="Arial" w:hAnsi="Arial" w:cs="Arial"/>
          <w:b/>
          <w:bCs/>
          <w:sz w:val="22"/>
          <w:szCs w:val="22"/>
        </w:rPr>
        <w:t>Muhammad Aliyu (Module Leader)</w:t>
      </w:r>
    </w:p>
    <w:p w14:paraId="4F3075AA" w14:textId="07FD864E" w:rsidR="00E13AA2" w:rsidRDefault="00E13AA2" w:rsidP="00E13AA2">
      <w:pPr>
        <w:spacing w:line="360" w:lineRule="auto"/>
        <w:rPr>
          <w:rFonts w:ascii="Arial" w:hAnsi="Arial" w:cs="Arial"/>
          <w:b/>
          <w:bCs/>
          <w:sz w:val="22"/>
          <w:szCs w:val="22"/>
        </w:rPr>
      </w:pPr>
      <w:r w:rsidRPr="00A72697">
        <w:rPr>
          <w:rFonts w:ascii="Arial" w:hAnsi="Arial" w:cs="Arial"/>
          <w:b/>
          <w:bCs/>
          <w:sz w:val="22"/>
          <w:szCs w:val="22"/>
        </w:rPr>
        <w:t> Submi</w:t>
      </w:r>
      <w:r>
        <w:rPr>
          <w:rFonts w:ascii="Arial" w:hAnsi="Arial" w:cs="Arial"/>
          <w:b/>
          <w:bCs/>
          <w:sz w:val="22"/>
          <w:szCs w:val="22"/>
        </w:rPr>
        <w:t xml:space="preserve">ssion </w:t>
      </w:r>
      <w:r w:rsidRPr="00A72697">
        <w:rPr>
          <w:rFonts w:ascii="Arial" w:hAnsi="Arial" w:cs="Arial"/>
          <w:b/>
          <w:bCs/>
          <w:sz w:val="22"/>
          <w:szCs w:val="22"/>
        </w:rPr>
        <w:t>Date</w:t>
      </w:r>
      <w:r>
        <w:rPr>
          <w:rFonts w:ascii="Arial" w:hAnsi="Arial" w:cs="Arial"/>
          <w:b/>
          <w:bCs/>
          <w:sz w:val="22"/>
          <w:szCs w:val="22"/>
        </w:rPr>
        <w:t xml:space="preserve">: </w:t>
      </w:r>
      <w:r w:rsidRPr="00A72697">
        <w:rPr>
          <w:rFonts w:ascii="Arial" w:hAnsi="Arial" w:cs="Arial"/>
          <w:b/>
          <w:bCs/>
          <w:sz w:val="22"/>
          <w:szCs w:val="22"/>
        </w:rPr>
        <w:t xml:space="preserve"> </w:t>
      </w:r>
      <w:r w:rsidRPr="00E13AA2">
        <w:rPr>
          <w:rFonts w:ascii="Arial" w:hAnsi="Arial" w:cs="Arial"/>
          <w:b/>
          <w:bCs/>
          <w:sz w:val="22"/>
          <w:szCs w:val="22"/>
        </w:rPr>
        <w:t>21st August 2026</w:t>
      </w:r>
    </w:p>
    <w:p w14:paraId="7BC3FF9A" w14:textId="77777777" w:rsidR="00E13AA2" w:rsidRDefault="00E13AA2" w:rsidP="00E13AA2">
      <w:pPr>
        <w:spacing w:line="360" w:lineRule="auto"/>
        <w:rPr>
          <w:rFonts w:ascii="Arial" w:hAnsi="Arial" w:cs="Arial"/>
          <w:b/>
          <w:bCs/>
          <w:sz w:val="22"/>
          <w:szCs w:val="22"/>
        </w:rPr>
      </w:pPr>
    </w:p>
    <w:p w14:paraId="749F2F4A" w14:textId="77777777" w:rsidR="00E13AA2" w:rsidRDefault="00E13AA2" w:rsidP="00E13AA2">
      <w:pPr>
        <w:spacing w:line="360" w:lineRule="auto"/>
        <w:rPr>
          <w:rFonts w:ascii="Arial" w:hAnsi="Arial" w:cs="Arial"/>
          <w:b/>
          <w:bCs/>
          <w:sz w:val="22"/>
          <w:szCs w:val="22"/>
        </w:rPr>
      </w:pPr>
    </w:p>
    <w:p w14:paraId="2B00E129" w14:textId="77777777" w:rsidR="00E13AA2" w:rsidRDefault="00E13AA2" w:rsidP="00E13AA2">
      <w:pPr>
        <w:spacing w:line="360" w:lineRule="auto"/>
        <w:rPr>
          <w:rFonts w:ascii="Arial" w:hAnsi="Arial" w:cs="Arial"/>
          <w:b/>
          <w:bCs/>
          <w:sz w:val="22"/>
          <w:szCs w:val="22"/>
        </w:rPr>
      </w:pPr>
    </w:p>
    <w:p w14:paraId="0A7A1984" w14:textId="77777777" w:rsidR="00E13AA2" w:rsidRDefault="00E13AA2" w:rsidP="00E13AA2">
      <w:pPr>
        <w:spacing w:line="360" w:lineRule="auto"/>
        <w:rPr>
          <w:rFonts w:ascii="Arial" w:hAnsi="Arial" w:cs="Arial"/>
          <w:b/>
          <w:bCs/>
          <w:sz w:val="22"/>
          <w:szCs w:val="22"/>
        </w:rPr>
      </w:pPr>
    </w:p>
    <w:p w14:paraId="7FF06DB7" w14:textId="77777777" w:rsidR="00E13AA2" w:rsidRDefault="00E13AA2" w:rsidP="00E13AA2">
      <w:pPr>
        <w:spacing w:line="360" w:lineRule="auto"/>
        <w:rPr>
          <w:rFonts w:ascii="Arial" w:hAnsi="Arial" w:cs="Arial"/>
          <w:b/>
          <w:bCs/>
          <w:sz w:val="22"/>
          <w:szCs w:val="22"/>
        </w:rPr>
      </w:pPr>
    </w:p>
    <w:p w14:paraId="40FD123C" w14:textId="47B1599E" w:rsidR="00E13AA2" w:rsidRDefault="00E13AA2" w:rsidP="00E13AA2">
      <w:pPr>
        <w:spacing w:line="360" w:lineRule="auto"/>
        <w:jc w:val="center"/>
        <w:rPr>
          <w:rFonts w:ascii="Arial" w:hAnsi="Arial" w:cs="Arial"/>
          <w:b/>
          <w:bCs/>
          <w:sz w:val="22"/>
          <w:szCs w:val="22"/>
        </w:rPr>
      </w:pPr>
      <w:r>
        <w:rPr>
          <w:rFonts w:ascii="Arial" w:hAnsi="Arial" w:cs="Arial"/>
          <w:b/>
          <w:bCs/>
          <w:sz w:val="22"/>
          <w:szCs w:val="22"/>
        </w:rPr>
        <w:t>1</w:t>
      </w:r>
    </w:p>
    <w:p w14:paraId="4FD7629A" w14:textId="77777777" w:rsidR="00E13AA2" w:rsidRDefault="00E13AA2" w:rsidP="00E13AA2">
      <w:pPr>
        <w:spacing w:line="360" w:lineRule="auto"/>
        <w:rPr>
          <w:rFonts w:ascii="Arial" w:hAnsi="Arial" w:cs="Arial"/>
          <w:b/>
          <w:bCs/>
          <w:sz w:val="22"/>
          <w:szCs w:val="22"/>
        </w:rPr>
      </w:pPr>
    </w:p>
    <w:p w14:paraId="20F27821" w14:textId="77777777" w:rsidR="00E13AA2" w:rsidRPr="00C8536D" w:rsidRDefault="00E13AA2" w:rsidP="00C8536D">
      <w:pPr>
        <w:spacing w:line="360" w:lineRule="auto"/>
        <w:rPr>
          <w:rFonts w:ascii="Arial" w:hAnsi="Arial" w:cs="Arial"/>
          <w:b/>
          <w:bCs/>
          <w:sz w:val="22"/>
          <w:szCs w:val="22"/>
        </w:rPr>
      </w:pPr>
    </w:p>
    <w:p w14:paraId="20BAF915" w14:textId="77777777" w:rsidR="00E13AA2" w:rsidRPr="00C8536D" w:rsidRDefault="00E13AA2" w:rsidP="00C8536D">
      <w:pPr>
        <w:spacing w:line="360" w:lineRule="auto"/>
        <w:jc w:val="center"/>
        <w:rPr>
          <w:rFonts w:ascii="Arial" w:hAnsi="Arial" w:cs="Arial"/>
          <w:b/>
          <w:bCs/>
          <w:sz w:val="22"/>
          <w:szCs w:val="22"/>
        </w:rPr>
      </w:pPr>
      <w:r w:rsidRPr="00C8536D">
        <w:rPr>
          <w:rFonts w:ascii="Arial" w:hAnsi="Arial" w:cs="Arial"/>
          <w:b/>
          <w:bCs/>
          <w:sz w:val="22"/>
          <w:szCs w:val="22"/>
        </w:rPr>
        <w:t>TABLE OF CONTENTS</w:t>
      </w:r>
    </w:p>
    <w:p w14:paraId="75D1AA0D" w14:textId="77777777" w:rsidR="000E0189" w:rsidRPr="00C8536D" w:rsidRDefault="000E0189" w:rsidP="00C8536D">
      <w:pPr>
        <w:spacing w:line="360" w:lineRule="auto"/>
        <w:jc w:val="center"/>
        <w:rPr>
          <w:rFonts w:ascii="Arial" w:hAnsi="Arial" w:cs="Arial"/>
          <w:b/>
          <w:bCs/>
          <w:sz w:val="22"/>
          <w:szCs w:val="22"/>
        </w:rPr>
      </w:pPr>
    </w:p>
    <w:p w14:paraId="3FF251C7" w14:textId="25B2EB4C" w:rsidR="00E13AA2" w:rsidRPr="00C8536D" w:rsidRDefault="00E13AA2" w:rsidP="00C8536D">
      <w:pPr>
        <w:spacing w:line="360" w:lineRule="auto"/>
        <w:rPr>
          <w:rFonts w:ascii="Arial" w:hAnsi="Arial" w:cs="Arial"/>
          <w:b/>
          <w:bCs/>
          <w:sz w:val="22"/>
          <w:szCs w:val="22"/>
        </w:rPr>
      </w:pPr>
      <w:r w:rsidRPr="00C8536D">
        <w:rPr>
          <w:rFonts w:ascii="Arial" w:hAnsi="Arial" w:cs="Arial"/>
          <w:b/>
          <w:bCs/>
          <w:sz w:val="22"/>
          <w:szCs w:val="22"/>
        </w:rPr>
        <w:t xml:space="preserve">Cover                                             </w:t>
      </w:r>
      <w:r w:rsidR="00C8536D" w:rsidRPr="00C8536D">
        <w:rPr>
          <w:rFonts w:ascii="Arial" w:hAnsi="Arial" w:cs="Arial"/>
          <w:b/>
          <w:bCs/>
          <w:sz w:val="22"/>
          <w:szCs w:val="22"/>
        </w:rPr>
        <w:t xml:space="preserve">  </w:t>
      </w:r>
      <w:r w:rsidRPr="00C8536D">
        <w:rPr>
          <w:rFonts w:ascii="Arial" w:hAnsi="Arial" w:cs="Arial"/>
          <w:b/>
          <w:bCs/>
          <w:sz w:val="22"/>
          <w:szCs w:val="22"/>
        </w:rPr>
        <w:t xml:space="preserve">  ………………………………………………………….1</w:t>
      </w:r>
    </w:p>
    <w:p w14:paraId="083C2938" w14:textId="77777777" w:rsidR="00C86086" w:rsidRPr="00C8536D" w:rsidRDefault="00E13AA2" w:rsidP="00C8536D">
      <w:pPr>
        <w:spacing w:line="360" w:lineRule="auto"/>
        <w:rPr>
          <w:rFonts w:ascii="Arial" w:hAnsi="Arial" w:cs="Arial"/>
          <w:b/>
          <w:bCs/>
          <w:sz w:val="22"/>
          <w:szCs w:val="22"/>
        </w:rPr>
      </w:pPr>
      <w:r w:rsidRPr="00C8536D">
        <w:rPr>
          <w:rFonts w:ascii="Arial" w:hAnsi="Arial" w:cs="Arial"/>
          <w:b/>
          <w:bCs/>
          <w:sz w:val="22"/>
          <w:szCs w:val="22"/>
        </w:rPr>
        <w:t>Introduction                                      …………………………………………………………. 2</w:t>
      </w:r>
    </w:p>
    <w:p w14:paraId="575D13B7" w14:textId="5082C60B" w:rsidR="00E13AA2" w:rsidRPr="00C8536D" w:rsidRDefault="00C86086" w:rsidP="00C8536D">
      <w:pPr>
        <w:spacing w:line="360" w:lineRule="auto"/>
        <w:rPr>
          <w:rFonts w:ascii="Arial" w:hAnsi="Arial" w:cs="Arial"/>
          <w:b/>
          <w:bCs/>
          <w:sz w:val="22"/>
          <w:szCs w:val="22"/>
        </w:rPr>
      </w:pPr>
      <w:r w:rsidRPr="00C8536D">
        <w:rPr>
          <w:rFonts w:ascii="Arial" w:hAnsi="Arial" w:cs="Arial"/>
          <w:b/>
          <w:bCs/>
          <w:sz w:val="22"/>
          <w:szCs w:val="22"/>
        </w:rPr>
        <w:t>Importance of effective communication</w:t>
      </w:r>
      <w:r w:rsidR="00E13AA2" w:rsidRPr="00C8536D">
        <w:rPr>
          <w:rFonts w:ascii="Arial" w:hAnsi="Arial" w:cs="Arial"/>
          <w:b/>
          <w:bCs/>
          <w:sz w:val="22"/>
          <w:szCs w:val="22"/>
        </w:rPr>
        <w:t xml:space="preserve">               </w:t>
      </w:r>
      <w:r w:rsidR="00C8536D" w:rsidRPr="00C8536D">
        <w:rPr>
          <w:rFonts w:ascii="Arial" w:hAnsi="Arial" w:cs="Arial"/>
          <w:b/>
          <w:bCs/>
          <w:sz w:val="22"/>
          <w:szCs w:val="22"/>
        </w:rPr>
        <w:t xml:space="preserve">             </w:t>
      </w:r>
      <w:r w:rsidR="00E13AA2" w:rsidRPr="00C8536D">
        <w:rPr>
          <w:rFonts w:ascii="Arial" w:hAnsi="Arial" w:cs="Arial"/>
          <w:b/>
          <w:bCs/>
          <w:sz w:val="22"/>
          <w:szCs w:val="22"/>
        </w:rPr>
        <w:t>…………</w:t>
      </w:r>
      <w:r w:rsidR="009A1DA5" w:rsidRPr="00C8536D">
        <w:rPr>
          <w:rFonts w:ascii="Arial" w:hAnsi="Arial" w:cs="Arial"/>
          <w:b/>
          <w:bCs/>
          <w:sz w:val="22"/>
          <w:szCs w:val="22"/>
        </w:rPr>
        <w:t>……………………</w:t>
      </w:r>
      <w:r w:rsidR="00E13AA2" w:rsidRPr="00C8536D">
        <w:rPr>
          <w:rFonts w:ascii="Arial" w:hAnsi="Arial" w:cs="Arial"/>
          <w:b/>
          <w:bCs/>
          <w:sz w:val="22"/>
          <w:szCs w:val="22"/>
        </w:rPr>
        <w:t xml:space="preserve"> </w:t>
      </w:r>
      <w:r w:rsidR="009A1DA5" w:rsidRPr="00C8536D">
        <w:rPr>
          <w:rFonts w:ascii="Arial" w:hAnsi="Arial" w:cs="Arial"/>
          <w:b/>
          <w:bCs/>
          <w:sz w:val="22"/>
          <w:szCs w:val="22"/>
        </w:rPr>
        <w:t>3,4</w:t>
      </w:r>
      <w:r w:rsidR="00E13AA2" w:rsidRPr="00C8536D">
        <w:rPr>
          <w:rFonts w:ascii="Arial" w:hAnsi="Arial" w:cs="Arial"/>
          <w:b/>
          <w:bCs/>
          <w:sz w:val="22"/>
          <w:szCs w:val="22"/>
        </w:rPr>
        <w:t xml:space="preserve">   </w:t>
      </w:r>
    </w:p>
    <w:p w14:paraId="28CA3411" w14:textId="2F96124E" w:rsidR="00E13AA2" w:rsidRPr="00C8536D" w:rsidRDefault="009A1DA5" w:rsidP="00C8536D">
      <w:pPr>
        <w:spacing w:line="360" w:lineRule="auto"/>
        <w:rPr>
          <w:rFonts w:ascii="Arial" w:hAnsi="Arial" w:cs="Arial"/>
          <w:b/>
          <w:bCs/>
          <w:sz w:val="22"/>
          <w:szCs w:val="22"/>
        </w:rPr>
      </w:pPr>
      <w:r w:rsidRPr="00C8536D">
        <w:rPr>
          <w:rFonts w:ascii="Arial" w:hAnsi="Arial" w:cs="Arial"/>
          <w:b/>
          <w:bCs/>
          <w:sz w:val="22"/>
          <w:szCs w:val="22"/>
        </w:rPr>
        <w:t>I</w:t>
      </w:r>
      <w:r w:rsidRPr="00C8536D">
        <w:rPr>
          <w:rFonts w:ascii="Arial" w:hAnsi="Arial" w:cs="Arial"/>
          <w:b/>
          <w:bCs/>
          <w:sz w:val="22"/>
          <w:szCs w:val="22"/>
        </w:rPr>
        <w:t xml:space="preserve">mportance of good </w:t>
      </w:r>
      <w:r w:rsidRPr="00C8536D">
        <w:rPr>
          <w:rFonts w:ascii="Arial" w:hAnsi="Arial" w:cs="Arial"/>
          <w:b/>
          <w:bCs/>
          <w:sz w:val="22"/>
          <w:szCs w:val="22"/>
        </w:rPr>
        <w:t xml:space="preserve">administrative skills           </w:t>
      </w:r>
      <w:r w:rsidR="00C8536D" w:rsidRPr="00C8536D">
        <w:rPr>
          <w:rFonts w:ascii="Arial" w:hAnsi="Arial" w:cs="Arial"/>
          <w:b/>
          <w:bCs/>
          <w:sz w:val="22"/>
          <w:szCs w:val="22"/>
        </w:rPr>
        <w:t xml:space="preserve">              </w:t>
      </w:r>
      <w:r w:rsidR="00E13AA2" w:rsidRPr="00C8536D">
        <w:rPr>
          <w:rFonts w:ascii="Arial" w:hAnsi="Arial" w:cs="Arial"/>
          <w:b/>
          <w:bCs/>
          <w:sz w:val="22"/>
          <w:szCs w:val="22"/>
        </w:rPr>
        <w:t>……</w:t>
      </w:r>
      <w:r w:rsidRPr="00C8536D">
        <w:rPr>
          <w:rFonts w:ascii="Arial" w:hAnsi="Arial" w:cs="Arial"/>
          <w:b/>
          <w:bCs/>
          <w:sz w:val="22"/>
          <w:szCs w:val="22"/>
        </w:rPr>
        <w:t>………………………</w:t>
      </w:r>
      <w:r w:rsidR="000E0189" w:rsidRPr="00C8536D">
        <w:rPr>
          <w:rFonts w:ascii="Arial" w:hAnsi="Arial" w:cs="Arial"/>
          <w:b/>
          <w:bCs/>
          <w:sz w:val="22"/>
          <w:szCs w:val="22"/>
        </w:rPr>
        <w:t>….</w:t>
      </w:r>
      <w:r w:rsidRPr="00C8536D">
        <w:rPr>
          <w:rFonts w:ascii="Arial" w:hAnsi="Arial" w:cs="Arial"/>
          <w:b/>
          <w:bCs/>
          <w:sz w:val="22"/>
          <w:szCs w:val="22"/>
        </w:rPr>
        <w:t xml:space="preserve"> 4,5</w:t>
      </w:r>
    </w:p>
    <w:p w14:paraId="703C28D2" w14:textId="0DDC8CB3" w:rsidR="00E13AA2" w:rsidRPr="00C8536D" w:rsidRDefault="00166635" w:rsidP="00C8536D">
      <w:pPr>
        <w:spacing w:line="360" w:lineRule="auto"/>
        <w:rPr>
          <w:rFonts w:ascii="Arial" w:hAnsi="Arial" w:cs="Arial"/>
          <w:b/>
          <w:bCs/>
          <w:sz w:val="22"/>
          <w:szCs w:val="22"/>
        </w:rPr>
      </w:pPr>
      <w:r w:rsidRPr="00C8536D">
        <w:rPr>
          <w:rFonts w:ascii="Arial" w:hAnsi="Arial" w:cs="Arial"/>
          <w:b/>
          <w:bCs/>
          <w:sz w:val="22"/>
          <w:szCs w:val="22"/>
        </w:rPr>
        <w:t>I</w:t>
      </w:r>
      <w:r w:rsidRPr="00C8536D">
        <w:rPr>
          <w:rFonts w:ascii="Arial" w:hAnsi="Arial" w:cs="Arial"/>
          <w:b/>
          <w:bCs/>
          <w:sz w:val="22"/>
          <w:szCs w:val="22"/>
        </w:rPr>
        <w:t>mportance of working collaboratively with other professionals</w:t>
      </w:r>
      <w:r w:rsidR="00E13AA2" w:rsidRPr="00C8536D">
        <w:rPr>
          <w:rFonts w:ascii="Arial" w:hAnsi="Arial" w:cs="Arial"/>
          <w:b/>
          <w:bCs/>
          <w:sz w:val="22"/>
          <w:szCs w:val="22"/>
        </w:rPr>
        <w:t xml:space="preserve">    ………………</w:t>
      </w:r>
      <w:r w:rsidR="000E0189" w:rsidRPr="00C8536D">
        <w:rPr>
          <w:rFonts w:ascii="Arial" w:hAnsi="Arial" w:cs="Arial"/>
          <w:b/>
          <w:bCs/>
          <w:sz w:val="22"/>
          <w:szCs w:val="22"/>
        </w:rPr>
        <w:t>….</w:t>
      </w:r>
      <w:r w:rsidR="00C8536D">
        <w:rPr>
          <w:rFonts w:ascii="Arial" w:hAnsi="Arial" w:cs="Arial"/>
          <w:b/>
          <w:bCs/>
          <w:sz w:val="22"/>
          <w:szCs w:val="22"/>
        </w:rPr>
        <w:t xml:space="preserve"> </w:t>
      </w:r>
      <w:r w:rsidR="000E0189" w:rsidRPr="00C8536D">
        <w:rPr>
          <w:rFonts w:ascii="Arial" w:hAnsi="Arial" w:cs="Arial"/>
          <w:b/>
          <w:bCs/>
          <w:sz w:val="22"/>
          <w:szCs w:val="22"/>
        </w:rPr>
        <w:t>5,6</w:t>
      </w:r>
    </w:p>
    <w:p w14:paraId="70F26086" w14:textId="557B98AA" w:rsidR="00E13AA2" w:rsidRPr="00C8536D" w:rsidRDefault="00E13AA2" w:rsidP="00C8536D">
      <w:pPr>
        <w:spacing w:line="360" w:lineRule="auto"/>
        <w:rPr>
          <w:rFonts w:ascii="Arial" w:hAnsi="Arial" w:cs="Arial"/>
          <w:b/>
          <w:bCs/>
          <w:sz w:val="22"/>
          <w:szCs w:val="22"/>
        </w:rPr>
      </w:pPr>
      <w:r w:rsidRPr="00C8536D">
        <w:rPr>
          <w:rFonts w:ascii="Arial" w:hAnsi="Arial" w:cs="Arial"/>
          <w:b/>
          <w:bCs/>
          <w:sz w:val="22"/>
          <w:szCs w:val="22"/>
        </w:rPr>
        <w:t xml:space="preserve">Conclusion                                      </w:t>
      </w:r>
      <w:r w:rsidR="00C8536D" w:rsidRPr="00C8536D">
        <w:rPr>
          <w:rFonts w:ascii="Arial" w:hAnsi="Arial" w:cs="Arial"/>
          <w:b/>
          <w:bCs/>
          <w:sz w:val="22"/>
          <w:szCs w:val="22"/>
        </w:rPr>
        <w:t xml:space="preserve">  </w:t>
      </w:r>
      <w:r w:rsidR="00C8536D">
        <w:rPr>
          <w:rFonts w:ascii="Arial" w:hAnsi="Arial" w:cs="Arial"/>
          <w:b/>
          <w:bCs/>
          <w:sz w:val="22"/>
          <w:szCs w:val="22"/>
        </w:rPr>
        <w:t>...</w:t>
      </w:r>
      <w:r w:rsidR="00C8536D" w:rsidRPr="00C8536D">
        <w:rPr>
          <w:rFonts w:ascii="Arial" w:hAnsi="Arial" w:cs="Arial"/>
          <w:b/>
          <w:bCs/>
          <w:sz w:val="22"/>
          <w:szCs w:val="22"/>
        </w:rPr>
        <w:t>……</w:t>
      </w:r>
      <w:r w:rsidRPr="00C8536D">
        <w:rPr>
          <w:rFonts w:ascii="Arial" w:hAnsi="Arial" w:cs="Arial"/>
          <w:b/>
          <w:bCs/>
          <w:sz w:val="22"/>
          <w:szCs w:val="22"/>
        </w:rPr>
        <w:t>……</w:t>
      </w:r>
      <w:r w:rsidR="00C8536D" w:rsidRPr="00C8536D">
        <w:rPr>
          <w:rFonts w:ascii="Arial" w:hAnsi="Arial" w:cs="Arial"/>
          <w:b/>
          <w:bCs/>
          <w:sz w:val="22"/>
          <w:szCs w:val="22"/>
        </w:rPr>
        <w:t>…</w:t>
      </w:r>
      <w:r w:rsidRPr="00C8536D">
        <w:rPr>
          <w:rFonts w:ascii="Arial" w:hAnsi="Arial" w:cs="Arial"/>
          <w:b/>
          <w:bCs/>
          <w:sz w:val="22"/>
          <w:szCs w:val="22"/>
        </w:rPr>
        <w:t>………………………………………….</w:t>
      </w:r>
      <w:r w:rsidR="000E0189" w:rsidRPr="00C8536D">
        <w:rPr>
          <w:rFonts w:ascii="Arial" w:hAnsi="Arial" w:cs="Arial"/>
          <w:b/>
          <w:bCs/>
          <w:sz w:val="22"/>
          <w:szCs w:val="22"/>
        </w:rPr>
        <w:t xml:space="preserve"> 6 </w:t>
      </w:r>
    </w:p>
    <w:p w14:paraId="1D6DE3BA" w14:textId="029679EA" w:rsidR="00E13AA2" w:rsidRPr="00C8536D" w:rsidRDefault="00E13AA2" w:rsidP="00C8536D">
      <w:pPr>
        <w:spacing w:line="360" w:lineRule="auto"/>
        <w:rPr>
          <w:rFonts w:ascii="Arial" w:hAnsi="Arial" w:cs="Arial"/>
          <w:b/>
          <w:bCs/>
          <w:sz w:val="22"/>
          <w:szCs w:val="22"/>
        </w:rPr>
      </w:pPr>
      <w:r w:rsidRPr="00C8536D">
        <w:rPr>
          <w:rFonts w:ascii="Arial" w:hAnsi="Arial" w:cs="Arial"/>
          <w:b/>
          <w:bCs/>
          <w:sz w:val="22"/>
          <w:szCs w:val="22"/>
        </w:rPr>
        <w:t xml:space="preserve">References                                       </w:t>
      </w:r>
      <w:r w:rsidR="00C8536D">
        <w:rPr>
          <w:rFonts w:ascii="Arial" w:hAnsi="Arial" w:cs="Arial"/>
          <w:b/>
          <w:bCs/>
          <w:sz w:val="22"/>
          <w:szCs w:val="22"/>
        </w:rPr>
        <w:t xml:space="preserve"> …………………………………………………………. </w:t>
      </w:r>
      <w:r w:rsidR="000E0189" w:rsidRPr="00C8536D">
        <w:rPr>
          <w:rFonts w:ascii="Arial" w:hAnsi="Arial" w:cs="Arial"/>
          <w:b/>
          <w:bCs/>
          <w:sz w:val="22"/>
          <w:szCs w:val="22"/>
        </w:rPr>
        <w:t>7</w:t>
      </w:r>
    </w:p>
    <w:p w14:paraId="1BC6118B" w14:textId="77777777" w:rsidR="00E13AA2" w:rsidRPr="00FE6F7E" w:rsidRDefault="00E13AA2" w:rsidP="00E13AA2">
      <w:pPr>
        <w:rPr>
          <w:b/>
          <w:bCs/>
        </w:rPr>
      </w:pPr>
    </w:p>
    <w:p w14:paraId="7BFC1CD7" w14:textId="77777777" w:rsidR="00E13AA2" w:rsidRDefault="00E13AA2" w:rsidP="00E13AA2">
      <w:pPr>
        <w:tabs>
          <w:tab w:val="left" w:pos="7340"/>
        </w:tabs>
      </w:pPr>
    </w:p>
    <w:p w14:paraId="026E0072" w14:textId="77777777" w:rsidR="00E13AA2" w:rsidRDefault="00E13AA2" w:rsidP="00E13AA2">
      <w:pPr>
        <w:tabs>
          <w:tab w:val="left" w:pos="7340"/>
        </w:tabs>
      </w:pPr>
    </w:p>
    <w:p w14:paraId="7FC0DC7B" w14:textId="77777777" w:rsidR="00E13AA2" w:rsidRDefault="00E13AA2" w:rsidP="00E13AA2">
      <w:pPr>
        <w:tabs>
          <w:tab w:val="left" w:pos="7340"/>
        </w:tabs>
      </w:pPr>
    </w:p>
    <w:p w14:paraId="745C2D12" w14:textId="77777777" w:rsidR="00E13AA2" w:rsidRDefault="00E13AA2" w:rsidP="00E13AA2">
      <w:pPr>
        <w:tabs>
          <w:tab w:val="left" w:pos="7340"/>
        </w:tabs>
      </w:pPr>
    </w:p>
    <w:p w14:paraId="3D019677" w14:textId="77777777" w:rsidR="00E13AA2" w:rsidRDefault="00E13AA2" w:rsidP="00E13AA2">
      <w:pPr>
        <w:tabs>
          <w:tab w:val="left" w:pos="7340"/>
        </w:tabs>
      </w:pPr>
    </w:p>
    <w:p w14:paraId="055E4A8F" w14:textId="77777777" w:rsidR="00E13AA2" w:rsidRDefault="00E13AA2" w:rsidP="00E13AA2">
      <w:pPr>
        <w:tabs>
          <w:tab w:val="left" w:pos="7340"/>
        </w:tabs>
      </w:pPr>
    </w:p>
    <w:p w14:paraId="0F195509" w14:textId="77777777" w:rsidR="00E13AA2" w:rsidRDefault="00E13AA2" w:rsidP="00E13AA2">
      <w:pPr>
        <w:tabs>
          <w:tab w:val="left" w:pos="7340"/>
        </w:tabs>
      </w:pPr>
    </w:p>
    <w:p w14:paraId="7E15510A" w14:textId="77777777" w:rsidR="00E13AA2" w:rsidRDefault="00E13AA2" w:rsidP="00E13AA2">
      <w:pPr>
        <w:tabs>
          <w:tab w:val="left" w:pos="7340"/>
        </w:tabs>
      </w:pPr>
    </w:p>
    <w:p w14:paraId="3F9E2D75" w14:textId="77777777" w:rsidR="00E13AA2" w:rsidRDefault="00E13AA2" w:rsidP="00E13AA2">
      <w:pPr>
        <w:tabs>
          <w:tab w:val="left" w:pos="7340"/>
        </w:tabs>
      </w:pPr>
    </w:p>
    <w:p w14:paraId="43C99FC6" w14:textId="77777777" w:rsidR="00E13AA2" w:rsidRDefault="00E13AA2" w:rsidP="00E13AA2">
      <w:pPr>
        <w:tabs>
          <w:tab w:val="left" w:pos="7340"/>
        </w:tabs>
      </w:pPr>
    </w:p>
    <w:p w14:paraId="7B7EFC98" w14:textId="77777777" w:rsidR="00E13AA2" w:rsidRDefault="00E13AA2" w:rsidP="00E13AA2">
      <w:pPr>
        <w:tabs>
          <w:tab w:val="left" w:pos="7340"/>
        </w:tabs>
      </w:pPr>
    </w:p>
    <w:p w14:paraId="7DCB7191" w14:textId="77777777" w:rsidR="00E13AA2" w:rsidRDefault="00E13AA2" w:rsidP="00E13AA2">
      <w:pPr>
        <w:tabs>
          <w:tab w:val="left" w:pos="7340"/>
        </w:tabs>
      </w:pPr>
    </w:p>
    <w:p w14:paraId="639C7F8D" w14:textId="77777777" w:rsidR="00E13AA2" w:rsidRDefault="00E13AA2" w:rsidP="00E13AA2">
      <w:pPr>
        <w:tabs>
          <w:tab w:val="left" w:pos="7340"/>
        </w:tabs>
      </w:pPr>
    </w:p>
    <w:p w14:paraId="05122902" w14:textId="77777777" w:rsidR="00E13AA2" w:rsidRDefault="00E13AA2" w:rsidP="00E13AA2">
      <w:pPr>
        <w:tabs>
          <w:tab w:val="left" w:pos="7340"/>
        </w:tabs>
      </w:pPr>
    </w:p>
    <w:p w14:paraId="0161AEFA" w14:textId="77777777" w:rsidR="000E0189" w:rsidRDefault="000E0189" w:rsidP="00E13AA2">
      <w:pPr>
        <w:tabs>
          <w:tab w:val="left" w:pos="7340"/>
        </w:tabs>
        <w:spacing w:line="360" w:lineRule="auto"/>
        <w:jc w:val="center"/>
        <w:rPr>
          <w:rFonts w:ascii="Arial" w:hAnsi="Arial" w:cs="Arial"/>
          <w:b/>
          <w:bCs/>
          <w:sz w:val="22"/>
          <w:szCs w:val="22"/>
        </w:rPr>
      </w:pPr>
    </w:p>
    <w:p w14:paraId="5254CF2A" w14:textId="1B826492" w:rsidR="00E13AA2" w:rsidRDefault="00E13AA2" w:rsidP="00C8536D">
      <w:pPr>
        <w:tabs>
          <w:tab w:val="left" w:pos="7340"/>
        </w:tabs>
        <w:spacing w:line="360" w:lineRule="auto"/>
        <w:jc w:val="center"/>
        <w:rPr>
          <w:rFonts w:ascii="Arial" w:hAnsi="Arial" w:cs="Arial"/>
          <w:b/>
          <w:bCs/>
          <w:sz w:val="22"/>
          <w:szCs w:val="22"/>
        </w:rPr>
      </w:pPr>
      <w:r w:rsidRPr="00E13AA2">
        <w:rPr>
          <w:rFonts w:ascii="Arial" w:hAnsi="Arial" w:cs="Arial"/>
          <w:b/>
          <w:bCs/>
          <w:sz w:val="22"/>
          <w:szCs w:val="22"/>
        </w:rPr>
        <w:lastRenderedPageBreak/>
        <w:t>INTRODUCTION</w:t>
      </w:r>
    </w:p>
    <w:p w14:paraId="3C27AEC5" w14:textId="3FC14E6A" w:rsidR="00E13AA2" w:rsidRPr="00E13AA2" w:rsidRDefault="00E13AA2" w:rsidP="00C8536D">
      <w:pPr>
        <w:tabs>
          <w:tab w:val="left" w:pos="7340"/>
        </w:tabs>
        <w:spacing w:line="360" w:lineRule="auto"/>
        <w:rPr>
          <w:rFonts w:ascii="Arial" w:hAnsi="Arial" w:cs="Arial"/>
          <w:sz w:val="22"/>
          <w:szCs w:val="22"/>
        </w:rPr>
      </w:pPr>
      <w:r w:rsidRPr="00E13AA2">
        <w:rPr>
          <w:rFonts w:ascii="Arial" w:hAnsi="Arial" w:cs="Arial"/>
          <w:sz w:val="22"/>
          <w:szCs w:val="22"/>
        </w:rPr>
        <w:t xml:space="preserve">Mrs Thompson is an 84-year-old woman who has recently returned home after being discharged from hospital following pneumonia. She lives alone in sheltered accommodation and receives domiciliary care twice a day to help support her daily needs. Mrs Thompson has mild dementia, which can affect her memory and ability to manage her medication safely. Recently, concerns were raised after she missed her medication for two days, resulting in increased confusion. The incident was reported through the care service’s reporting process, and a medication review has been requested to </w:t>
      </w:r>
      <w:r w:rsidR="00876096" w:rsidRPr="00E13AA2">
        <w:rPr>
          <w:rFonts w:ascii="Arial" w:hAnsi="Arial" w:cs="Arial"/>
          <w:sz w:val="22"/>
          <w:szCs w:val="22"/>
        </w:rPr>
        <w:t>find</w:t>
      </w:r>
      <w:r w:rsidRPr="00E13AA2">
        <w:rPr>
          <w:rFonts w:ascii="Arial" w:hAnsi="Arial" w:cs="Arial"/>
          <w:sz w:val="22"/>
          <w:szCs w:val="22"/>
        </w:rPr>
        <w:t xml:space="preserve"> ways to prevent this from happening again. There are also concerns about her safety after she was found outside in cold weather without suitable clothing. The local council is currently reviewing this situation. This case study will consider the concerns surrounding Mrs Thompson’s health, safety, wellbeing and care, while highlighting the importance of safeguarding, </w:t>
      </w:r>
      <w:r w:rsidR="00876096" w:rsidRPr="00E13AA2">
        <w:rPr>
          <w:rFonts w:ascii="Arial" w:hAnsi="Arial" w:cs="Arial"/>
          <w:sz w:val="22"/>
          <w:szCs w:val="22"/>
        </w:rPr>
        <w:t>proper support</w:t>
      </w:r>
      <w:r w:rsidRPr="00E13AA2">
        <w:rPr>
          <w:rFonts w:ascii="Arial" w:hAnsi="Arial" w:cs="Arial"/>
          <w:sz w:val="22"/>
          <w:szCs w:val="22"/>
        </w:rPr>
        <w:t xml:space="preserve">, risk management and </w:t>
      </w:r>
      <w:r w:rsidR="00876096" w:rsidRPr="00E13AA2">
        <w:rPr>
          <w:rFonts w:ascii="Arial" w:hAnsi="Arial" w:cs="Arial"/>
          <w:sz w:val="22"/>
          <w:szCs w:val="22"/>
        </w:rPr>
        <w:t>supporting</w:t>
      </w:r>
      <w:r w:rsidRPr="00E13AA2">
        <w:rPr>
          <w:rFonts w:ascii="Arial" w:hAnsi="Arial" w:cs="Arial"/>
          <w:sz w:val="22"/>
          <w:szCs w:val="22"/>
        </w:rPr>
        <w:t xml:space="preserve"> her independence.</w:t>
      </w:r>
    </w:p>
    <w:p w14:paraId="318C5883" w14:textId="77777777" w:rsidR="00C86086" w:rsidRDefault="00C86086" w:rsidP="00C8536D">
      <w:pPr>
        <w:tabs>
          <w:tab w:val="left" w:pos="7340"/>
        </w:tabs>
        <w:spacing w:line="360" w:lineRule="auto"/>
        <w:rPr>
          <w:rFonts w:ascii="Arial" w:hAnsi="Arial" w:cs="Arial"/>
          <w:b/>
          <w:bCs/>
          <w:sz w:val="22"/>
          <w:szCs w:val="22"/>
        </w:rPr>
      </w:pPr>
    </w:p>
    <w:p w14:paraId="55727563" w14:textId="77777777" w:rsidR="009A1DA5" w:rsidRDefault="009A1DA5" w:rsidP="00C8536D">
      <w:pPr>
        <w:tabs>
          <w:tab w:val="left" w:pos="7340"/>
        </w:tabs>
        <w:spacing w:line="360" w:lineRule="auto"/>
        <w:rPr>
          <w:rFonts w:ascii="Arial" w:hAnsi="Arial" w:cs="Arial"/>
          <w:b/>
          <w:bCs/>
          <w:sz w:val="22"/>
          <w:szCs w:val="22"/>
        </w:rPr>
      </w:pPr>
    </w:p>
    <w:p w14:paraId="71B5690A" w14:textId="77777777" w:rsidR="009A1DA5" w:rsidRDefault="009A1DA5" w:rsidP="00C8536D">
      <w:pPr>
        <w:tabs>
          <w:tab w:val="left" w:pos="7340"/>
        </w:tabs>
        <w:spacing w:line="360" w:lineRule="auto"/>
        <w:rPr>
          <w:rFonts w:ascii="Arial" w:hAnsi="Arial" w:cs="Arial"/>
          <w:b/>
          <w:bCs/>
          <w:sz w:val="22"/>
          <w:szCs w:val="22"/>
        </w:rPr>
      </w:pPr>
    </w:p>
    <w:p w14:paraId="23B27251" w14:textId="77777777" w:rsidR="009A1DA5" w:rsidRDefault="009A1DA5" w:rsidP="00C8536D">
      <w:pPr>
        <w:tabs>
          <w:tab w:val="left" w:pos="7340"/>
        </w:tabs>
        <w:spacing w:line="360" w:lineRule="auto"/>
        <w:rPr>
          <w:rFonts w:ascii="Arial" w:hAnsi="Arial" w:cs="Arial"/>
          <w:b/>
          <w:bCs/>
          <w:sz w:val="22"/>
          <w:szCs w:val="22"/>
        </w:rPr>
      </w:pPr>
    </w:p>
    <w:p w14:paraId="7B4395C7" w14:textId="77777777" w:rsidR="009A1DA5" w:rsidRDefault="009A1DA5" w:rsidP="00C8536D">
      <w:pPr>
        <w:tabs>
          <w:tab w:val="left" w:pos="7340"/>
        </w:tabs>
        <w:spacing w:line="360" w:lineRule="auto"/>
        <w:rPr>
          <w:rFonts w:ascii="Arial" w:hAnsi="Arial" w:cs="Arial"/>
          <w:b/>
          <w:bCs/>
          <w:sz w:val="22"/>
          <w:szCs w:val="22"/>
        </w:rPr>
      </w:pPr>
    </w:p>
    <w:p w14:paraId="2CC002C0" w14:textId="77777777" w:rsidR="009A1DA5" w:rsidRDefault="009A1DA5" w:rsidP="00C8536D">
      <w:pPr>
        <w:tabs>
          <w:tab w:val="left" w:pos="7340"/>
        </w:tabs>
        <w:spacing w:line="360" w:lineRule="auto"/>
        <w:rPr>
          <w:rFonts w:ascii="Arial" w:hAnsi="Arial" w:cs="Arial"/>
          <w:b/>
          <w:bCs/>
          <w:sz w:val="22"/>
          <w:szCs w:val="22"/>
        </w:rPr>
      </w:pPr>
    </w:p>
    <w:p w14:paraId="06CD61EA" w14:textId="77777777" w:rsidR="009A1DA5" w:rsidRDefault="009A1DA5" w:rsidP="00C8536D">
      <w:pPr>
        <w:tabs>
          <w:tab w:val="left" w:pos="7340"/>
        </w:tabs>
        <w:spacing w:line="360" w:lineRule="auto"/>
        <w:rPr>
          <w:rFonts w:ascii="Arial" w:hAnsi="Arial" w:cs="Arial"/>
          <w:b/>
          <w:bCs/>
          <w:sz w:val="22"/>
          <w:szCs w:val="22"/>
        </w:rPr>
      </w:pPr>
    </w:p>
    <w:p w14:paraId="68E00A2F" w14:textId="77777777" w:rsidR="009A1DA5" w:rsidRDefault="009A1DA5" w:rsidP="00C8536D">
      <w:pPr>
        <w:tabs>
          <w:tab w:val="left" w:pos="7340"/>
        </w:tabs>
        <w:spacing w:line="360" w:lineRule="auto"/>
        <w:rPr>
          <w:rFonts w:ascii="Arial" w:hAnsi="Arial" w:cs="Arial"/>
          <w:b/>
          <w:bCs/>
          <w:sz w:val="22"/>
          <w:szCs w:val="22"/>
        </w:rPr>
      </w:pPr>
    </w:p>
    <w:p w14:paraId="1C9C78E3" w14:textId="77777777" w:rsidR="009A1DA5" w:rsidRDefault="009A1DA5" w:rsidP="00C8536D">
      <w:pPr>
        <w:tabs>
          <w:tab w:val="left" w:pos="7340"/>
        </w:tabs>
        <w:spacing w:line="360" w:lineRule="auto"/>
        <w:rPr>
          <w:rFonts w:ascii="Arial" w:hAnsi="Arial" w:cs="Arial"/>
          <w:b/>
          <w:bCs/>
          <w:sz w:val="22"/>
          <w:szCs w:val="22"/>
        </w:rPr>
      </w:pPr>
    </w:p>
    <w:p w14:paraId="6F131338" w14:textId="77777777" w:rsidR="009A1DA5" w:rsidRDefault="009A1DA5" w:rsidP="00C8536D">
      <w:pPr>
        <w:tabs>
          <w:tab w:val="left" w:pos="7340"/>
        </w:tabs>
        <w:spacing w:line="360" w:lineRule="auto"/>
        <w:rPr>
          <w:rFonts w:ascii="Arial" w:hAnsi="Arial" w:cs="Arial"/>
          <w:b/>
          <w:bCs/>
          <w:sz w:val="22"/>
          <w:szCs w:val="22"/>
        </w:rPr>
      </w:pPr>
    </w:p>
    <w:p w14:paraId="14086AE8" w14:textId="77777777" w:rsidR="009A1DA5" w:rsidRDefault="009A1DA5" w:rsidP="00C8536D">
      <w:pPr>
        <w:tabs>
          <w:tab w:val="left" w:pos="7340"/>
        </w:tabs>
        <w:spacing w:line="360" w:lineRule="auto"/>
        <w:rPr>
          <w:rFonts w:ascii="Arial" w:hAnsi="Arial" w:cs="Arial"/>
          <w:b/>
          <w:bCs/>
          <w:sz w:val="22"/>
          <w:szCs w:val="22"/>
        </w:rPr>
      </w:pPr>
    </w:p>
    <w:p w14:paraId="0EE3AE29" w14:textId="77777777" w:rsidR="009A1DA5" w:rsidRDefault="009A1DA5" w:rsidP="00C8536D">
      <w:pPr>
        <w:tabs>
          <w:tab w:val="left" w:pos="7340"/>
        </w:tabs>
        <w:spacing w:line="360" w:lineRule="auto"/>
        <w:rPr>
          <w:rFonts w:ascii="Arial" w:hAnsi="Arial" w:cs="Arial"/>
          <w:b/>
          <w:bCs/>
          <w:sz w:val="22"/>
          <w:szCs w:val="22"/>
        </w:rPr>
      </w:pPr>
    </w:p>
    <w:p w14:paraId="26BBD2BB" w14:textId="77777777" w:rsidR="009A1DA5" w:rsidRDefault="009A1DA5" w:rsidP="00C8536D">
      <w:pPr>
        <w:tabs>
          <w:tab w:val="left" w:pos="7340"/>
        </w:tabs>
        <w:spacing w:line="360" w:lineRule="auto"/>
        <w:rPr>
          <w:rFonts w:ascii="Arial" w:hAnsi="Arial" w:cs="Arial"/>
          <w:b/>
          <w:bCs/>
          <w:sz w:val="22"/>
          <w:szCs w:val="22"/>
        </w:rPr>
      </w:pPr>
    </w:p>
    <w:p w14:paraId="05546664" w14:textId="34AEAA08" w:rsidR="009A1DA5" w:rsidRDefault="009A1DA5" w:rsidP="00C8536D">
      <w:pPr>
        <w:tabs>
          <w:tab w:val="left" w:pos="7340"/>
        </w:tabs>
        <w:spacing w:line="360" w:lineRule="auto"/>
        <w:jc w:val="center"/>
        <w:rPr>
          <w:rFonts w:ascii="Arial" w:hAnsi="Arial" w:cs="Arial"/>
          <w:b/>
          <w:bCs/>
          <w:sz w:val="22"/>
          <w:szCs w:val="22"/>
        </w:rPr>
      </w:pPr>
      <w:r>
        <w:rPr>
          <w:rFonts w:ascii="Arial" w:hAnsi="Arial" w:cs="Arial"/>
          <w:b/>
          <w:bCs/>
          <w:sz w:val="22"/>
          <w:szCs w:val="22"/>
        </w:rPr>
        <w:t>2</w:t>
      </w:r>
    </w:p>
    <w:p w14:paraId="0D51226A" w14:textId="77777777" w:rsidR="00C8536D" w:rsidRDefault="00C8536D" w:rsidP="00C8536D">
      <w:pPr>
        <w:tabs>
          <w:tab w:val="left" w:pos="7340"/>
        </w:tabs>
        <w:spacing w:line="360" w:lineRule="auto"/>
        <w:jc w:val="center"/>
        <w:rPr>
          <w:rFonts w:ascii="Arial" w:hAnsi="Arial" w:cs="Arial"/>
          <w:b/>
          <w:bCs/>
          <w:sz w:val="22"/>
          <w:szCs w:val="22"/>
        </w:rPr>
      </w:pPr>
    </w:p>
    <w:p w14:paraId="2DB0237F" w14:textId="77777777" w:rsidR="00C8536D" w:rsidRDefault="00C8536D" w:rsidP="00C8536D">
      <w:pPr>
        <w:tabs>
          <w:tab w:val="left" w:pos="7340"/>
        </w:tabs>
        <w:spacing w:line="360" w:lineRule="auto"/>
        <w:rPr>
          <w:rFonts w:ascii="Arial" w:hAnsi="Arial" w:cs="Arial"/>
          <w:b/>
          <w:bCs/>
          <w:sz w:val="22"/>
          <w:szCs w:val="22"/>
        </w:rPr>
      </w:pPr>
    </w:p>
    <w:p w14:paraId="720216E0" w14:textId="531D3749" w:rsidR="00C8536D" w:rsidRPr="00C8536D" w:rsidRDefault="00C8536D" w:rsidP="00C8536D">
      <w:pPr>
        <w:tabs>
          <w:tab w:val="left" w:pos="7340"/>
        </w:tabs>
        <w:spacing w:line="360" w:lineRule="auto"/>
        <w:rPr>
          <w:rFonts w:ascii="Arial" w:hAnsi="Arial" w:cs="Arial"/>
          <w:b/>
          <w:bCs/>
          <w:sz w:val="22"/>
          <w:szCs w:val="22"/>
        </w:rPr>
      </w:pPr>
      <w:r>
        <w:rPr>
          <w:rFonts w:ascii="Arial" w:hAnsi="Arial" w:cs="Arial"/>
          <w:b/>
          <w:bCs/>
          <w:sz w:val="22"/>
          <w:szCs w:val="22"/>
        </w:rPr>
        <w:lastRenderedPageBreak/>
        <w:t>I.</w:t>
      </w:r>
      <w:r w:rsidRPr="00C8536D">
        <w:rPr>
          <w:rFonts w:ascii="Arial" w:hAnsi="Arial" w:cs="Arial"/>
          <w:b/>
          <w:bCs/>
          <w:sz w:val="22"/>
          <w:szCs w:val="22"/>
        </w:rPr>
        <w:t xml:space="preserve"> Importance</w:t>
      </w:r>
      <w:r w:rsidR="00C86086" w:rsidRPr="00C8536D">
        <w:rPr>
          <w:rFonts w:ascii="Arial" w:hAnsi="Arial" w:cs="Arial"/>
          <w:b/>
          <w:bCs/>
          <w:sz w:val="22"/>
          <w:szCs w:val="22"/>
        </w:rPr>
        <w:t xml:space="preserve"> of effective communication within the context of Mrs Thompson’s care.</w:t>
      </w:r>
    </w:p>
    <w:p w14:paraId="567FD504" w14:textId="77777777" w:rsidR="00C8536D" w:rsidRDefault="00C8536D" w:rsidP="00C8536D">
      <w:pPr>
        <w:tabs>
          <w:tab w:val="left" w:pos="7340"/>
        </w:tabs>
        <w:spacing w:line="360" w:lineRule="auto"/>
        <w:rPr>
          <w:rFonts w:ascii="Arial" w:hAnsi="Arial" w:cs="Arial"/>
          <w:sz w:val="22"/>
          <w:szCs w:val="22"/>
        </w:rPr>
      </w:pPr>
    </w:p>
    <w:p w14:paraId="358F9B41" w14:textId="2DBAE9EE" w:rsidR="00C86086" w:rsidRPr="00C86086" w:rsidRDefault="00C86086" w:rsidP="00C8536D">
      <w:pPr>
        <w:tabs>
          <w:tab w:val="left" w:pos="7340"/>
        </w:tabs>
        <w:spacing w:line="360" w:lineRule="auto"/>
        <w:rPr>
          <w:rFonts w:ascii="Arial" w:hAnsi="Arial" w:cs="Arial"/>
          <w:sz w:val="22"/>
          <w:szCs w:val="22"/>
        </w:rPr>
      </w:pPr>
      <w:r w:rsidRPr="00C86086">
        <w:rPr>
          <w:rFonts w:ascii="Arial" w:hAnsi="Arial" w:cs="Arial"/>
          <w:sz w:val="22"/>
          <w:szCs w:val="22"/>
        </w:rPr>
        <w:t xml:space="preserve">Effective communication is essential in Mrs Thompson’s care because it helps to maintain her safety, dignity, independence and wellbeing. As she has mild dementia and has recently experienced increased confusion after missing medication, care workers need to communicate </w:t>
      </w:r>
      <w:r w:rsidRPr="00C86086">
        <w:rPr>
          <w:rFonts w:ascii="Arial" w:hAnsi="Arial" w:cs="Arial"/>
          <w:sz w:val="22"/>
          <w:szCs w:val="22"/>
        </w:rPr>
        <w:t>clearly</w:t>
      </w:r>
      <w:r w:rsidRPr="00C86086">
        <w:rPr>
          <w:rFonts w:ascii="Arial" w:hAnsi="Arial" w:cs="Arial"/>
          <w:sz w:val="22"/>
          <w:szCs w:val="22"/>
        </w:rPr>
        <w:t xml:space="preserve">, patient and </w:t>
      </w:r>
      <w:r w:rsidR="00876096" w:rsidRPr="00C86086">
        <w:rPr>
          <w:rFonts w:ascii="Arial" w:hAnsi="Arial" w:cs="Arial"/>
          <w:sz w:val="22"/>
          <w:szCs w:val="22"/>
        </w:rPr>
        <w:t>right to</w:t>
      </w:r>
      <w:r w:rsidRPr="00C86086">
        <w:rPr>
          <w:rFonts w:ascii="Arial" w:hAnsi="Arial" w:cs="Arial"/>
          <w:sz w:val="22"/>
          <w:szCs w:val="22"/>
        </w:rPr>
        <w:t xml:space="preserve"> her individual needs. Effective communication can also help staff recognise changes in her health, identify risks and ensure that important information is passed between professionals involved in her care.</w:t>
      </w:r>
    </w:p>
    <w:p w14:paraId="131228AF" w14:textId="77777777" w:rsidR="009A1DA5" w:rsidRDefault="00C86086" w:rsidP="00C8536D">
      <w:pPr>
        <w:tabs>
          <w:tab w:val="left" w:pos="7340"/>
        </w:tabs>
        <w:spacing w:line="360" w:lineRule="auto"/>
        <w:rPr>
          <w:rFonts w:ascii="Arial" w:hAnsi="Arial" w:cs="Arial"/>
          <w:sz w:val="22"/>
          <w:szCs w:val="22"/>
        </w:rPr>
      </w:pPr>
      <w:r w:rsidRPr="00C86086">
        <w:rPr>
          <w:rFonts w:ascii="Arial" w:hAnsi="Arial" w:cs="Arial"/>
          <w:sz w:val="22"/>
          <w:szCs w:val="22"/>
        </w:rPr>
        <w:t>When communicating with Mrs Thompson, staff should speak calmly, use simple language and give her enough time to understand and respond. They should avoid complicated medical terms and check her understanding by asking her to explain information in her own words. NICE (2025) recommends that information for people with dementia should be accessible and that communication needs should be identified. Visual prompts, written reminders or simplified information could therefore support Mrs Thompson with medication and daily routines. Staff should also listen to her preferences and involve her in decisions rather than making assumptions about what is best for her. This supports person-centred care and promotes independence, which is an important principle of home care (NICE, 2025).</w:t>
      </w:r>
    </w:p>
    <w:p w14:paraId="1E5E8DE5" w14:textId="00352D29" w:rsidR="00C86086" w:rsidRDefault="00C86086" w:rsidP="00C86086">
      <w:pPr>
        <w:tabs>
          <w:tab w:val="left" w:pos="7340"/>
        </w:tabs>
        <w:spacing w:line="360" w:lineRule="auto"/>
        <w:rPr>
          <w:rFonts w:ascii="Arial" w:hAnsi="Arial" w:cs="Arial"/>
          <w:sz w:val="22"/>
          <w:szCs w:val="22"/>
        </w:rPr>
      </w:pPr>
      <w:r w:rsidRPr="00C86086">
        <w:rPr>
          <w:rFonts w:ascii="Arial" w:hAnsi="Arial" w:cs="Arial"/>
          <w:sz w:val="22"/>
          <w:szCs w:val="22"/>
        </w:rPr>
        <w:t xml:space="preserve">The Equality Act 2010 is important when communicating with Mrs Thompson. Age and disability are protected characteristics, meaning she must not be discriminated against </w:t>
      </w:r>
    </w:p>
    <w:p w14:paraId="01C7E607" w14:textId="4F98C423" w:rsidR="00C86086" w:rsidRPr="00C86086" w:rsidRDefault="00C86086" w:rsidP="00C86086">
      <w:pPr>
        <w:tabs>
          <w:tab w:val="left" w:pos="7340"/>
        </w:tabs>
        <w:spacing w:line="360" w:lineRule="auto"/>
        <w:rPr>
          <w:rFonts w:ascii="Arial" w:hAnsi="Arial" w:cs="Arial"/>
          <w:sz w:val="22"/>
          <w:szCs w:val="22"/>
        </w:rPr>
      </w:pPr>
      <w:r w:rsidRPr="00C86086">
        <w:rPr>
          <w:rFonts w:ascii="Arial" w:hAnsi="Arial" w:cs="Arial"/>
          <w:sz w:val="22"/>
          <w:szCs w:val="22"/>
        </w:rPr>
        <w:t>because of these characteristics (Equality and Human Rights Commission, 2026). If her dementia creates communication difficulties, care providers should make reasonable adjustments so she can access information and participate in decisions. Reasonable adjustments may include allowing extra time, reducing background noise, using larger written information or providing information in a simpler format. The Equality and Human Rights Commission (2026) explains that reasonable adjustments are intended to reduce disadvantage experienced by disabled people when accessing services.</w:t>
      </w:r>
    </w:p>
    <w:p w14:paraId="6CD05090" w14:textId="77777777" w:rsidR="00C86086" w:rsidRDefault="00C86086" w:rsidP="00C86086">
      <w:pPr>
        <w:tabs>
          <w:tab w:val="left" w:pos="7340"/>
        </w:tabs>
        <w:spacing w:line="360" w:lineRule="auto"/>
        <w:rPr>
          <w:rFonts w:ascii="Arial" w:hAnsi="Arial" w:cs="Arial"/>
          <w:sz w:val="22"/>
          <w:szCs w:val="22"/>
        </w:rPr>
      </w:pPr>
      <w:r w:rsidRPr="00C86086">
        <w:rPr>
          <w:rFonts w:ascii="Arial" w:hAnsi="Arial" w:cs="Arial"/>
          <w:sz w:val="22"/>
          <w:szCs w:val="22"/>
        </w:rPr>
        <w:t>One useful communication model is SOLER. This involves sitting squarely towards the person, maintaining an open posture, leaning towards them, maintaining appropriate eye contact and remaining relaxed. When used appropriately, SOLER can demonstrate that the care worker is interested and listening. However, staff should consider Mrs Thompson’s personal comfort and preferences, as communication techniques should not make her feel uncomfortable or pressured.</w:t>
      </w:r>
    </w:p>
    <w:p w14:paraId="193669DE" w14:textId="57882E35" w:rsidR="009A1DA5" w:rsidRPr="009A1DA5" w:rsidRDefault="009A1DA5" w:rsidP="009A1DA5">
      <w:pPr>
        <w:tabs>
          <w:tab w:val="left" w:pos="7340"/>
        </w:tabs>
        <w:spacing w:line="360" w:lineRule="auto"/>
        <w:jc w:val="center"/>
        <w:rPr>
          <w:rFonts w:ascii="Arial" w:hAnsi="Arial" w:cs="Arial"/>
          <w:b/>
          <w:bCs/>
          <w:sz w:val="22"/>
          <w:szCs w:val="22"/>
        </w:rPr>
      </w:pPr>
      <w:r w:rsidRPr="009A1DA5">
        <w:rPr>
          <w:rFonts w:ascii="Arial" w:hAnsi="Arial" w:cs="Arial"/>
          <w:b/>
          <w:bCs/>
          <w:sz w:val="22"/>
          <w:szCs w:val="22"/>
        </w:rPr>
        <w:t>3</w:t>
      </w:r>
    </w:p>
    <w:p w14:paraId="1A79FFF3" w14:textId="63991D19" w:rsidR="009A1DA5" w:rsidRDefault="00C86086" w:rsidP="009A1DA5">
      <w:pPr>
        <w:tabs>
          <w:tab w:val="left" w:pos="7340"/>
        </w:tabs>
        <w:spacing w:line="360" w:lineRule="auto"/>
        <w:rPr>
          <w:rFonts w:ascii="Arial" w:hAnsi="Arial" w:cs="Arial"/>
          <w:sz w:val="22"/>
          <w:szCs w:val="22"/>
        </w:rPr>
      </w:pPr>
      <w:r w:rsidRPr="00C86086">
        <w:rPr>
          <w:rFonts w:ascii="Arial" w:hAnsi="Arial" w:cs="Arial"/>
          <w:sz w:val="22"/>
          <w:szCs w:val="22"/>
        </w:rPr>
        <w:lastRenderedPageBreak/>
        <w:t xml:space="preserve">Communication with Mrs Thompson’s family should also be respectful and professional. With her consent, relevant information about missed medication, increased confusion and safeguarding concerns can be shared with </w:t>
      </w:r>
      <w:proofErr w:type="gramStart"/>
      <w:r w:rsidRPr="00C86086">
        <w:rPr>
          <w:rFonts w:ascii="Arial" w:hAnsi="Arial" w:cs="Arial"/>
          <w:sz w:val="22"/>
          <w:szCs w:val="22"/>
        </w:rPr>
        <w:t>appropriate family</w:t>
      </w:r>
      <w:proofErr w:type="gramEnd"/>
      <w:r w:rsidRPr="00C86086">
        <w:rPr>
          <w:rFonts w:ascii="Arial" w:hAnsi="Arial" w:cs="Arial"/>
          <w:sz w:val="22"/>
          <w:szCs w:val="22"/>
        </w:rPr>
        <w:t xml:space="preserve"> members. NICE (2019) recommends asking people living with dementia who they want information shared with and recording their wishes. Staff should listen to family concerns and ensure information is accurately recorded and passed to other professionals. Good communication between Mrs Thompson, her family and care professionals can help </w:t>
      </w:r>
      <w:proofErr w:type="gramStart"/>
      <w:r w:rsidRPr="00C86086">
        <w:rPr>
          <w:rFonts w:ascii="Arial" w:hAnsi="Arial" w:cs="Arial"/>
          <w:sz w:val="22"/>
          <w:szCs w:val="22"/>
        </w:rPr>
        <w:t>identify</w:t>
      </w:r>
      <w:proofErr w:type="gramEnd"/>
      <w:r w:rsidRPr="00C86086">
        <w:rPr>
          <w:rFonts w:ascii="Arial" w:hAnsi="Arial" w:cs="Arial"/>
          <w:sz w:val="22"/>
          <w:szCs w:val="22"/>
        </w:rPr>
        <w:t xml:space="preserve"> risks early, support continuity of care and ensure that decisions </w:t>
      </w:r>
      <w:proofErr w:type="gramStart"/>
      <w:r w:rsidRPr="00C86086">
        <w:rPr>
          <w:rFonts w:ascii="Arial" w:hAnsi="Arial" w:cs="Arial"/>
          <w:sz w:val="22"/>
          <w:szCs w:val="22"/>
        </w:rPr>
        <w:t>remain</w:t>
      </w:r>
      <w:proofErr w:type="gramEnd"/>
      <w:r w:rsidRPr="00C86086">
        <w:rPr>
          <w:rFonts w:ascii="Arial" w:hAnsi="Arial" w:cs="Arial"/>
          <w:sz w:val="22"/>
          <w:szCs w:val="22"/>
        </w:rPr>
        <w:t xml:space="preserve"> focused on her needs, wishes and overall wellbeing.</w:t>
      </w:r>
    </w:p>
    <w:p w14:paraId="04687C6A" w14:textId="77777777" w:rsidR="000E0189" w:rsidRPr="000E0189" w:rsidRDefault="000E0189" w:rsidP="009A1DA5">
      <w:pPr>
        <w:tabs>
          <w:tab w:val="left" w:pos="7340"/>
        </w:tabs>
        <w:spacing w:line="360" w:lineRule="auto"/>
        <w:rPr>
          <w:rFonts w:ascii="Arial" w:hAnsi="Arial" w:cs="Arial"/>
          <w:sz w:val="22"/>
          <w:szCs w:val="22"/>
        </w:rPr>
      </w:pPr>
    </w:p>
    <w:p w14:paraId="4C7B71F3" w14:textId="36CF61C0" w:rsidR="000E0189" w:rsidRDefault="009A1DA5" w:rsidP="009A1DA5">
      <w:pPr>
        <w:tabs>
          <w:tab w:val="left" w:pos="7340"/>
        </w:tabs>
        <w:spacing w:line="360" w:lineRule="auto"/>
        <w:rPr>
          <w:rFonts w:ascii="Arial" w:hAnsi="Arial" w:cs="Arial"/>
          <w:b/>
          <w:bCs/>
          <w:sz w:val="22"/>
          <w:szCs w:val="22"/>
        </w:rPr>
      </w:pPr>
      <w:r>
        <w:rPr>
          <w:rFonts w:ascii="Arial" w:hAnsi="Arial" w:cs="Arial"/>
          <w:b/>
          <w:bCs/>
          <w:sz w:val="22"/>
          <w:szCs w:val="22"/>
        </w:rPr>
        <w:t>II. I</w:t>
      </w:r>
      <w:r w:rsidRPr="009A1DA5">
        <w:rPr>
          <w:rFonts w:ascii="Arial" w:hAnsi="Arial" w:cs="Arial"/>
          <w:b/>
          <w:bCs/>
          <w:sz w:val="22"/>
          <w:szCs w:val="22"/>
        </w:rPr>
        <w:t>mportance of good administrative skills within professional practice within the context of Mrs Thompson’s care</w:t>
      </w:r>
    </w:p>
    <w:p w14:paraId="168C859A" w14:textId="77777777" w:rsidR="009A1DA5" w:rsidRPr="009A1DA5" w:rsidRDefault="009A1DA5" w:rsidP="009A1DA5">
      <w:pPr>
        <w:tabs>
          <w:tab w:val="left" w:pos="7340"/>
        </w:tabs>
        <w:spacing w:line="360" w:lineRule="auto"/>
        <w:rPr>
          <w:rFonts w:ascii="Arial" w:hAnsi="Arial" w:cs="Arial"/>
          <w:sz w:val="22"/>
          <w:szCs w:val="22"/>
        </w:rPr>
      </w:pPr>
      <w:r w:rsidRPr="009A1DA5">
        <w:rPr>
          <w:rFonts w:ascii="Arial" w:hAnsi="Arial" w:cs="Arial"/>
          <w:sz w:val="22"/>
          <w:szCs w:val="22"/>
        </w:rPr>
        <w:t>Good administrative skills are an important part of professional practice because they help ensure that care is safe, organised and consistent. In Mrs Thompson’s case, accurate administration is particularly important because she has mild dementia, has missed medication and has experienced increased confusion. Care workers need to record information clearly, follow care plans and report concerns promptly. Good administration also supports communication between carers, healthcare professionals and other services involved in her care.</w:t>
      </w:r>
    </w:p>
    <w:p w14:paraId="27EE16B3" w14:textId="77777777" w:rsidR="009A1DA5" w:rsidRPr="009A1DA5" w:rsidRDefault="009A1DA5" w:rsidP="009A1DA5">
      <w:pPr>
        <w:tabs>
          <w:tab w:val="left" w:pos="7340"/>
        </w:tabs>
        <w:spacing w:line="360" w:lineRule="auto"/>
        <w:rPr>
          <w:rFonts w:ascii="Arial" w:hAnsi="Arial" w:cs="Arial"/>
          <w:sz w:val="22"/>
          <w:szCs w:val="22"/>
        </w:rPr>
      </w:pPr>
      <w:r w:rsidRPr="009A1DA5">
        <w:rPr>
          <w:rFonts w:ascii="Arial" w:hAnsi="Arial" w:cs="Arial"/>
          <w:sz w:val="22"/>
          <w:szCs w:val="22"/>
        </w:rPr>
        <w:t>Record keeping is essential because it provides an accurate account of the care and support given. Staff should make records that are factual, clear, relevant, dated and completed as soon as possible after an event. For Mrs Thompson, this would include documenting missed medication, changes in her confusion, actions taken and who was informed. The incident involving her being outside without suitable clothing should also be recorded according to the organisation’s safeguarding and incident reporting procedures. Regulation 17 of the Health and Social Care Act 2008 (Regulated Activities) Regulations 2014 requires providers to maintain accurate, complete and detailed records and to have systems for monitoring risks and improving the quality and safety of care (CQC, 2026).</w:t>
      </w:r>
    </w:p>
    <w:p w14:paraId="73E99BE1" w14:textId="12ABE3D1" w:rsidR="009A1DA5" w:rsidRDefault="009A1DA5" w:rsidP="009A1DA5">
      <w:pPr>
        <w:tabs>
          <w:tab w:val="left" w:pos="7340"/>
        </w:tabs>
        <w:spacing w:line="360" w:lineRule="auto"/>
        <w:rPr>
          <w:rFonts w:ascii="Arial" w:hAnsi="Arial" w:cs="Arial"/>
          <w:sz w:val="22"/>
          <w:szCs w:val="22"/>
        </w:rPr>
      </w:pPr>
      <w:r w:rsidRPr="009A1DA5">
        <w:rPr>
          <w:rFonts w:ascii="Arial" w:hAnsi="Arial" w:cs="Arial"/>
          <w:sz w:val="22"/>
          <w:szCs w:val="22"/>
        </w:rPr>
        <w:t xml:space="preserve">Accurate records can support continuity of care because professionals can understand Mrs Thompson’s needs and any changes in her circumstances. They also provide evidence that staff have followed policies and procedures. In relation to medication, clear documentation can help identify missed doses and ensure appropriate action is taken. </w:t>
      </w:r>
    </w:p>
    <w:p w14:paraId="7F80CE32" w14:textId="77777777" w:rsidR="000E0189" w:rsidRDefault="000E0189" w:rsidP="009A1DA5">
      <w:pPr>
        <w:tabs>
          <w:tab w:val="left" w:pos="7340"/>
        </w:tabs>
        <w:spacing w:line="360" w:lineRule="auto"/>
        <w:rPr>
          <w:rFonts w:ascii="Arial" w:hAnsi="Arial" w:cs="Arial"/>
          <w:sz w:val="22"/>
          <w:szCs w:val="22"/>
        </w:rPr>
      </w:pPr>
    </w:p>
    <w:p w14:paraId="63EE1B15" w14:textId="4091D656" w:rsidR="000E0189" w:rsidRPr="000E0189" w:rsidRDefault="000E0189" w:rsidP="000E0189">
      <w:pPr>
        <w:tabs>
          <w:tab w:val="left" w:pos="7340"/>
        </w:tabs>
        <w:spacing w:line="360" w:lineRule="auto"/>
        <w:jc w:val="center"/>
        <w:rPr>
          <w:rFonts w:ascii="Arial" w:hAnsi="Arial" w:cs="Arial"/>
          <w:b/>
          <w:bCs/>
          <w:sz w:val="22"/>
          <w:szCs w:val="22"/>
        </w:rPr>
      </w:pPr>
      <w:r w:rsidRPr="000E0189">
        <w:rPr>
          <w:rFonts w:ascii="Arial" w:hAnsi="Arial" w:cs="Arial"/>
          <w:b/>
          <w:bCs/>
          <w:sz w:val="22"/>
          <w:szCs w:val="22"/>
        </w:rPr>
        <w:t>4</w:t>
      </w:r>
    </w:p>
    <w:p w14:paraId="640DF22F" w14:textId="79720D97" w:rsidR="009A1DA5" w:rsidRPr="009A1DA5" w:rsidRDefault="009A1DA5" w:rsidP="00C8536D">
      <w:pPr>
        <w:tabs>
          <w:tab w:val="left" w:pos="7340"/>
        </w:tabs>
        <w:spacing w:line="360" w:lineRule="auto"/>
        <w:rPr>
          <w:rFonts w:ascii="Arial" w:hAnsi="Arial" w:cs="Arial"/>
          <w:sz w:val="22"/>
          <w:szCs w:val="22"/>
        </w:rPr>
      </w:pPr>
      <w:r w:rsidRPr="009A1DA5">
        <w:rPr>
          <w:rFonts w:ascii="Arial" w:hAnsi="Arial" w:cs="Arial"/>
          <w:sz w:val="22"/>
          <w:szCs w:val="22"/>
        </w:rPr>
        <w:lastRenderedPageBreak/>
        <w:t xml:space="preserve">The Data Protection Act 2018 and UK GDPR are important when handling Mrs Thompson’s personal information. Personal data must be processed lawfully, fairly and transparently, collected for specific purposes, limited to what is necessary, kept accurate and retained only for as long as </w:t>
      </w:r>
      <w:r w:rsidR="00F0747C" w:rsidRPr="009A1DA5">
        <w:rPr>
          <w:rFonts w:ascii="Arial" w:hAnsi="Arial" w:cs="Arial"/>
          <w:sz w:val="22"/>
          <w:szCs w:val="22"/>
        </w:rPr>
        <w:t>needed</w:t>
      </w:r>
      <w:r w:rsidRPr="009A1DA5">
        <w:rPr>
          <w:rFonts w:ascii="Arial" w:hAnsi="Arial" w:cs="Arial"/>
          <w:sz w:val="22"/>
          <w:szCs w:val="22"/>
        </w:rPr>
        <w:t xml:space="preserve"> (GOV.UK, 2026). Information about Mrs Thompson’s health is particularly sensitive, so staff must </w:t>
      </w:r>
      <w:r w:rsidR="00F0747C" w:rsidRPr="009A1DA5">
        <w:rPr>
          <w:rFonts w:ascii="Arial" w:hAnsi="Arial" w:cs="Arial"/>
          <w:sz w:val="22"/>
          <w:szCs w:val="22"/>
        </w:rPr>
        <w:t>keep</w:t>
      </w:r>
      <w:r w:rsidRPr="009A1DA5">
        <w:rPr>
          <w:rFonts w:ascii="Arial" w:hAnsi="Arial" w:cs="Arial"/>
          <w:sz w:val="22"/>
          <w:szCs w:val="22"/>
        </w:rPr>
        <w:t xml:space="preserve"> confidentiality and only share information when there is a lawful reason and with </w:t>
      </w:r>
      <w:r w:rsidR="00F0747C" w:rsidRPr="009A1DA5">
        <w:rPr>
          <w:rFonts w:ascii="Arial" w:hAnsi="Arial" w:cs="Arial"/>
          <w:sz w:val="22"/>
          <w:szCs w:val="22"/>
        </w:rPr>
        <w:t>proper people</w:t>
      </w:r>
      <w:r w:rsidRPr="009A1DA5">
        <w:rPr>
          <w:rFonts w:ascii="Arial" w:hAnsi="Arial" w:cs="Arial"/>
          <w:sz w:val="22"/>
          <w:szCs w:val="22"/>
        </w:rPr>
        <w:t>.</w:t>
      </w:r>
    </w:p>
    <w:p w14:paraId="0610E133" w14:textId="487353BB" w:rsidR="009A1DA5" w:rsidRPr="009A1DA5" w:rsidRDefault="009A1DA5" w:rsidP="00C8536D">
      <w:pPr>
        <w:tabs>
          <w:tab w:val="left" w:pos="7340"/>
        </w:tabs>
        <w:spacing w:line="360" w:lineRule="auto"/>
        <w:rPr>
          <w:rFonts w:ascii="Arial" w:hAnsi="Arial" w:cs="Arial"/>
          <w:sz w:val="22"/>
          <w:szCs w:val="22"/>
        </w:rPr>
      </w:pPr>
      <w:r w:rsidRPr="009A1DA5">
        <w:rPr>
          <w:rFonts w:ascii="Arial" w:hAnsi="Arial" w:cs="Arial"/>
          <w:sz w:val="22"/>
          <w:szCs w:val="22"/>
        </w:rPr>
        <w:t xml:space="preserve">In practice, staff should keep paper records secure and protect electronic records with individual passwords and </w:t>
      </w:r>
      <w:r w:rsidR="00F0747C" w:rsidRPr="009A1DA5">
        <w:rPr>
          <w:rFonts w:ascii="Arial" w:hAnsi="Arial" w:cs="Arial"/>
          <w:sz w:val="22"/>
          <w:szCs w:val="22"/>
        </w:rPr>
        <w:t>proper security</w:t>
      </w:r>
      <w:r w:rsidRPr="009A1DA5">
        <w:rPr>
          <w:rFonts w:ascii="Arial" w:hAnsi="Arial" w:cs="Arial"/>
          <w:sz w:val="22"/>
          <w:szCs w:val="22"/>
        </w:rPr>
        <w:t xml:space="preserve"> measures. They should not discuss Mrs Thompson’s personal information where other people can overhear. Information should only be accessed by staff who need it for their role. If information is shared with family members or other professionals, staff should follow consent, confidentiality and organisational information-sharing procedures. Overall, good administrative practice protects Mrs Thompson’s privacy, supports safe decision-making and helps professionals provide consistent, person-centred care.</w:t>
      </w:r>
    </w:p>
    <w:p w14:paraId="4C27AF9D" w14:textId="77777777" w:rsidR="000E0189" w:rsidRDefault="000E0189" w:rsidP="00C8536D">
      <w:pPr>
        <w:tabs>
          <w:tab w:val="left" w:pos="7340"/>
        </w:tabs>
        <w:spacing w:line="360" w:lineRule="auto"/>
        <w:rPr>
          <w:rFonts w:ascii="Arial" w:hAnsi="Arial" w:cs="Arial"/>
          <w:sz w:val="22"/>
          <w:szCs w:val="22"/>
        </w:rPr>
      </w:pPr>
    </w:p>
    <w:p w14:paraId="52F71ADD" w14:textId="35D875B0" w:rsidR="00C86086" w:rsidRPr="00166635" w:rsidRDefault="00166635" w:rsidP="00C8536D">
      <w:pPr>
        <w:tabs>
          <w:tab w:val="left" w:pos="7340"/>
        </w:tabs>
        <w:spacing w:line="360" w:lineRule="auto"/>
        <w:rPr>
          <w:rFonts w:ascii="Arial" w:hAnsi="Arial" w:cs="Arial"/>
          <w:b/>
          <w:bCs/>
          <w:sz w:val="22"/>
          <w:szCs w:val="22"/>
        </w:rPr>
      </w:pPr>
      <w:r w:rsidRPr="00166635">
        <w:rPr>
          <w:rFonts w:ascii="Arial" w:hAnsi="Arial" w:cs="Arial"/>
          <w:b/>
          <w:bCs/>
          <w:sz w:val="22"/>
          <w:szCs w:val="22"/>
        </w:rPr>
        <w:t xml:space="preserve">III. </w:t>
      </w:r>
      <w:r w:rsidRPr="00166635">
        <w:rPr>
          <w:rFonts w:ascii="Arial" w:hAnsi="Arial" w:cs="Arial"/>
          <w:b/>
          <w:bCs/>
          <w:sz w:val="22"/>
          <w:szCs w:val="22"/>
        </w:rPr>
        <w:t xml:space="preserve"> </w:t>
      </w:r>
      <w:r w:rsidRPr="00166635">
        <w:rPr>
          <w:rFonts w:ascii="Arial" w:hAnsi="Arial" w:cs="Arial"/>
          <w:b/>
          <w:bCs/>
          <w:sz w:val="22"/>
          <w:szCs w:val="22"/>
        </w:rPr>
        <w:t>I</w:t>
      </w:r>
      <w:r w:rsidRPr="00166635">
        <w:rPr>
          <w:rFonts w:ascii="Arial" w:hAnsi="Arial" w:cs="Arial"/>
          <w:b/>
          <w:bCs/>
          <w:sz w:val="22"/>
          <w:szCs w:val="22"/>
        </w:rPr>
        <w:t>mportance of working collaboratively with other professionals involved in Mrs Thompson’s care, such as the GP, community nurse, and domiciliary care workers.</w:t>
      </w:r>
    </w:p>
    <w:p w14:paraId="658B41B5" w14:textId="77777777" w:rsidR="00166635" w:rsidRDefault="00166635" w:rsidP="00C8536D">
      <w:pPr>
        <w:tabs>
          <w:tab w:val="left" w:pos="7340"/>
        </w:tabs>
        <w:spacing w:line="360" w:lineRule="auto"/>
        <w:rPr>
          <w:rFonts w:ascii="Arial" w:hAnsi="Arial" w:cs="Arial"/>
          <w:sz w:val="22"/>
          <w:szCs w:val="22"/>
        </w:rPr>
      </w:pPr>
    </w:p>
    <w:p w14:paraId="2B40F072" w14:textId="77777777" w:rsidR="00166635" w:rsidRDefault="00166635" w:rsidP="00C8536D">
      <w:pPr>
        <w:tabs>
          <w:tab w:val="left" w:pos="7340"/>
        </w:tabs>
        <w:spacing w:line="360" w:lineRule="auto"/>
        <w:rPr>
          <w:rFonts w:ascii="Arial" w:hAnsi="Arial" w:cs="Arial"/>
          <w:sz w:val="22"/>
          <w:szCs w:val="22"/>
        </w:rPr>
      </w:pPr>
      <w:r w:rsidRPr="00166635">
        <w:rPr>
          <w:rFonts w:ascii="Arial" w:hAnsi="Arial" w:cs="Arial"/>
          <w:sz w:val="22"/>
          <w:szCs w:val="22"/>
        </w:rPr>
        <w:t>Collaborative working is important in Mrs Thompson’s care because several professionals are involved in supporting her health, safety and independence. The GP, community nurse and domiciliary care workers each have different responsibilities, but sharing information and working towards common goals can help prevent gaps in care. In Mrs Thompson’s situation, effective teamwork is particularly important because she has recently missed medication, experienced increased confusion and was found outside without suitable clothing. NICE (2018) recommends coordinated care for people living with dementia, including a named professional responsible for coordinating their care and involving relevant professionals in developing and reviewing care plans.</w:t>
      </w:r>
    </w:p>
    <w:p w14:paraId="4FC98797" w14:textId="7F31A40B" w:rsidR="00C8536D" w:rsidRDefault="00166635" w:rsidP="00C8536D">
      <w:pPr>
        <w:tabs>
          <w:tab w:val="left" w:pos="7340"/>
        </w:tabs>
        <w:spacing w:line="360" w:lineRule="auto"/>
        <w:rPr>
          <w:rFonts w:ascii="Arial" w:hAnsi="Arial" w:cs="Arial"/>
          <w:sz w:val="22"/>
          <w:szCs w:val="22"/>
        </w:rPr>
      </w:pPr>
      <w:r w:rsidRPr="00166635">
        <w:rPr>
          <w:rFonts w:ascii="Arial" w:hAnsi="Arial" w:cs="Arial"/>
          <w:sz w:val="22"/>
          <w:szCs w:val="22"/>
        </w:rPr>
        <w:t xml:space="preserve">Effective collaboration can be encouraged through regular communication, accurate record keeping, shared care plans and clear responsibilities. Professionals should communicate concerns promptly and attend meetings or reviews when </w:t>
      </w:r>
      <w:r w:rsidR="00F0747C" w:rsidRPr="00166635">
        <w:rPr>
          <w:rFonts w:ascii="Arial" w:hAnsi="Arial" w:cs="Arial"/>
          <w:sz w:val="22"/>
          <w:szCs w:val="22"/>
        </w:rPr>
        <w:t>needed</w:t>
      </w:r>
      <w:r w:rsidRPr="00166635">
        <w:rPr>
          <w:rFonts w:ascii="Arial" w:hAnsi="Arial" w:cs="Arial"/>
          <w:sz w:val="22"/>
          <w:szCs w:val="22"/>
        </w:rPr>
        <w:t>. Mrs Thompson should also be involved in decisions about her care wherever possible, as person-centred practice recognises the importance of respecting her views, preferences and independence (NICE, 2018).</w:t>
      </w:r>
    </w:p>
    <w:p w14:paraId="705E669F" w14:textId="7E6A519A" w:rsidR="000E0189" w:rsidRPr="00C8536D" w:rsidRDefault="000E0189" w:rsidP="00C8536D">
      <w:pPr>
        <w:tabs>
          <w:tab w:val="left" w:pos="7340"/>
        </w:tabs>
        <w:spacing w:line="360" w:lineRule="auto"/>
        <w:jc w:val="center"/>
        <w:rPr>
          <w:rFonts w:ascii="Arial" w:hAnsi="Arial" w:cs="Arial"/>
          <w:sz w:val="22"/>
          <w:szCs w:val="22"/>
        </w:rPr>
      </w:pPr>
      <w:r w:rsidRPr="000E0189">
        <w:rPr>
          <w:rFonts w:ascii="Arial" w:hAnsi="Arial" w:cs="Arial"/>
          <w:b/>
          <w:bCs/>
          <w:sz w:val="22"/>
          <w:szCs w:val="22"/>
        </w:rPr>
        <w:t>5</w:t>
      </w:r>
    </w:p>
    <w:p w14:paraId="5DA29206" w14:textId="77777777" w:rsidR="00166635" w:rsidRPr="00166635" w:rsidRDefault="00166635" w:rsidP="00166635">
      <w:pPr>
        <w:tabs>
          <w:tab w:val="left" w:pos="7340"/>
        </w:tabs>
        <w:spacing w:line="360" w:lineRule="auto"/>
        <w:rPr>
          <w:rFonts w:ascii="Arial" w:hAnsi="Arial" w:cs="Arial"/>
          <w:sz w:val="22"/>
          <w:szCs w:val="22"/>
        </w:rPr>
      </w:pPr>
      <w:r w:rsidRPr="00166635">
        <w:rPr>
          <w:rFonts w:ascii="Arial" w:hAnsi="Arial" w:cs="Arial"/>
          <w:sz w:val="22"/>
          <w:szCs w:val="22"/>
        </w:rPr>
        <w:lastRenderedPageBreak/>
        <w:t>However, multi-agency working can experience challenges, including poor communication, unclear responsibilities, different organisational procedures and delays in sharing information. These problems may result in duplicated work or important concerns being missed. To overcome these difficulties, professionals should agree responsibilities, use clear communication channels and ensure relevant information is recorded and shared appropriately. A named care coordinator can provide a clear point of contact and help ensure that actions are followed through (NICE, 2019).</w:t>
      </w:r>
    </w:p>
    <w:p w14:paraId="40C8E7B1" w14:textId="77777777" w:rsidR="00166635" w:rsidRPr="00166635" w:rsidRDefault="00166635" w:rsidP="00166635">
      <w:pPr>
        <w:tabs>
          <w:tab w:val="left" w:pos="7340"/>
        </w:tabs>
        <w:spacing w:line="360" w:lineRule="auto"/>
        <w:rPr>
          <w:rFonts w:ascii="Arial" w:hAnsi="Arial" w:cs="Arial"/>
          <w:sz w:val="22"/>
          <w:szCs w:val="22"/>
        </w:rPr>
      </w:pPr>
      <w:r w:rsidRPr="00166635">
        <w:rPr>
          <w:rFonts w:ascii="Arial" w:hAnsi="Arial" w:cs="Arial"/>
          <w:sz w:val="22"/>
          <w:szCs w:val="22"/>
        </w:rPr>
        <w:t>Confidentiality can also create challenges when information needs to be shared. Professionals should follow data protection requirements while ensuring that necessary information is communicated appropriately. Consent and Mrs Thompson’s preferences about information sharing should be considered. Overall, effective collaboration can provide more coordinated, consistent and person-centred support, helping to protect Mrs Thompson’s wellbeing and reduce risks associated with medication and safeguarding concerns.</w:t>
      </w:r>
    </w:p>
    <w:p w14:paraId="4020F742" w14:textId="77777777" w:rsidR="00C86086" w:rsidRPr="00C86086" w:rsidRDefault="00C86086" w:rsidP="00166635">
      <w:pPr>
        <w:tabs>
          <w:tab w:val="left" w:pos="7340"/>
        </w:tabs>
        <w:spacing w:line="360" w:lineRule="auto"/>
        <w:rPr>
          <w:rFonts w:ascii="Arial" w:hAnsi="Arial" w:cs="Arial"/>
          <w:sz w:val="22"/>
          <w:szCs w:val="22"/>
        </w:rPr>
      </w:pPr>
    </w:p>
    <w:p w14:paraId="756BC5F3" w14:textId="5E7B7DA9" w:rsidR="009A1DA5" w:rsidRDefault="000E0189" w:rsidP="000E0189">
      <w:pPr>
        <w:tabs>
          <w:tab w:val="left" w:pos="7340"/>
        </w:tabs>
        <w:spacing w:line="360" w:lineRule="auto"/>
        <w:jc w:val="center"/>
        <w:rPr>
          <w:rFonts w:ascii="Arial" w:hAnsi="Arial" w:cs="Arial"/>
          <w:b/>
          <w:bCs/>
          <w:sz w:val="22"/>
          <w:szCs w:val="22"/>
        </w:rPr>
      </w:pPr>
      <w:r w:rsidRPr="000E0189">
        <w:rPr>
          <w:rFonts w:ascii="Arial" w:hAnsi="Arial" w:cs="Arial"/>
          <w:b/>
          <w:bCs/>
          <w:sz w:val="22"/>
          <w:szCs w:val="22"/>
        </w:rPr>
        <w:t>CONCLUSION</w:t>
      </w:r>
    </w:p>
    <w:p w14:paraId="6EBD61FA" w14:textId="0579DEFD" w:rsidR="000E0189" w:rsidRPr="000E0189" w:rsidRDefault="000E0189" w:rsidP="000E0189">
      <w:pPr>
        <w:tabs>
          <w:tab w:val="left" w:pos="7340"/>
        </w:tabs>
        <w:spacing w:line="360" w:lineRule="auto"/>
        <w:rPr>
          <w:rFonts w:ascii="Arial" w:hAnsi="Arial" w:cs="Arial"/>
          <w:sz w:val="22"/>
          <w:szCs w:val="22"/>
        </w:rPr>
      </w:pPr>
      <w:r w:rsidRPr="000E0189">
        <w:rPr>
          <w:rFonts w:ascii="Arial" w:hAnsi="Arial" w:cs="Arial"/>
          <w:sz w:val="22"/>
          <w:szCs w:val="22"/>
        </w:rPr>
        <w:t xml:space="preserve">Overall, Mrs Thompson’s case highlights the importance of providing care that is safe, respectful, person-centred and responsive to her changing needs. Effective communication, accurate record keeping and good administrative practice are essential for identifying concerns, sharing relevant information and maintaining continuity of care. Working collaboratively with the GP, community nurse, domiciliary care workers and other professionals can help ensure that medication concerns, confusion and safeguarding issues are recognised and addressed promptly. NICE (2025) recommends that people living with dementia have a named health or social care professional to coordinate their care and ensure that services are delivered in a coordinated and </w:t>
      </w:r>
      <w:r w:rsidR="00876096" w:rsidRPr="000E0189">
        <w:rPr>
          <w:rFonts w:ascii="Arial" w:hAnsi="Arial" w:cs="Arial"/>
          <w:sz w:val="22"/>
          <w:szCs w:val="22"/>
        </w:rPr>
        <w:t>prompt</w:t>
      </w:r>
      <w:r w:rsidRPr="000E0189">
        <w:rPr>
          <w:rFonts w:ascii="Arial" w:hAnsi="Arial" w:cs="Arial"/>
          <w:sz w:val="22"/>
          <w:szCs w:val="22"/>
        </w:rPr>
        <w:t xml:space="preserve"> way. Applying equality, confidentiality, safeguarding and data protection principles can further protect Mrs Thompson’s rights and dignity. Overall, effective teamwork and professional practice can support her independence while helping to maintain her safety, wellbeing and quality of life.</w:t>
      </w:r>
    </w:p>
    <w:p w14:paraId="491F4FBB" w14:textId="77777777" w:rsidR="000E0189" w:rsidRDefault="000E0189" w:rsidP="000E0189">
      <w:pPr>
        <w:tabs>
          <w:tab w:val="left" w:pos="7340"/>
        </w:tabs>
        <w:spacing w:line="360" w:lineRule="auto"/>
        <w:rPr>
          <w:rFonts w:ascii="Arial" w:hAnsi="Arial" w:cs="Arial"/>
          <w:b/>
          <w:bCs/>
          <w:sz w:val="22"/>
          <w:szCs w:val="22"/>
        </w:rPr>
      </w:pPr>
    </w:p>
    <w:p w14:paraId="23FBD20B" w14:textId="77777777" w:rsidR="000E0189" w:rsidRDefault="000E0189" w:rsidP="000E0189">
      <w:pPr>
        <w:tabs>
          <w:tab w:val="left" w:pos="7340"/>
        </w:tabs>
        <w:spacing w:line="360" w:lineRule="auto"/>
        <w:rPr>
          <w:rFonts w:ascii="Arial" w:hAnsi="Arial" w:cs="Arial"/>
          <w:b/>
          <w:bCs/>
          <w:sz w:val="22"/>
          <w:szCs w:val="22"/>
        </w:rPr>
      </w:pPr>
    </w:p>
    <w:p w14:paraId="5C9F3835" w14:textId="77777777" w:rsidR="000E0189" w:rsidRDefault="000E0189" w:rsidP="000E0189">
      <w:pPr>
        <w:tabs>
          <w:tab w:val="left" w:pos="7340"/>
        </w:tabs>
        <w:spacing w:line="360" w:lineRule="auto"/>
        <w:rPr>
          <w:rFonts w:ascii="Arial" w:hAnsi="Arial" w:cs="Arial"/>
          <w:b/>
          <w:bCs/>
          <w:sz w:val="22"/>
          <w:szCs w:val="22"/>
        </w:rPr>
      </w:pPr>
    </w:p>
    <w:p w14:paraId="15D8D8DC" w14:textId="77777777" w:rsidR="000E0189" w:rsidRDefault="000E0189" w:rsidP="000E0189">
      <w:pPr>
        <w:tabs>
          <w:tab w:val="left" w:pos="7340"/>
        </w:tabs>
        <w:spacing w:line="360" w:lineRule="auto"/>
        <w:rPr>
          <w:rFonts w:ascii="Arial" w:hAnsi="Arial" w:cs="Arial"/>
          <w:b/>
          <w:bCs/>
          <w:sz w:val="22"/>
          <w:szCs w:val="22"/>
        </w:rPr>
      </w:pPr>
    </w:p>
    <w:p w14:paraId="6BEF0CDB" w14:textId="77777777" w:rsidR="000E0189" w:rsidRDefault="000E0189" w:rsidP="000E0189">
      <w:pPr>
        <w:tabs>
          <w:tab w:val="left" w:pos="7340"/>
        </w:tabs>
        <w:spacing w:line="360" w:lineRule="auto"/>
        <w:jc w:val="center"/>
        <w:rPr>
          <w:rFonts w:ascii="Arial" w:hAnsi="Arial" w:cs="Arial"/>
          <w:b/>
          <w:bCs/>
          <w:sz w:val="22"/>
          <w:szCs w:val="22"/>
        </w:rPr>
      </w:pPr>
      <w:r>
        <w:rPr>
          <w:rFonts w:ascii="Arial" w:hAnsi="Arial" w:cs="Arial"/>
          <w:b/>
          <w:bCs/>
          <w:sz w:val="22"/>
          <w:szCs w:val="22"/>
        </w:rPr>
        <w:t>6</w:t>
      </w:r>
    </w:p>
    <w:p w14:paraId="0310A72A" w14:textId="7530CB2A" w:rsidR="00C86086" w:rsidRPr="00C8536D" w:rsidRDefault="00C86086" w:rsidP="00C8536D">
      <w:pPr>
        <w:tabs>
          <w:tab w:val="left" w:pos="7340"/>
        </w:tabs>
        <w:spacing w:line="360" w:lineRule="auto"/>
        <w:jc w:val="center"/>
        <w:rPr>
          <w:rFonts w:ascii="Arial" w:hAnsi="Arial" w:cs="Arial"/>
          <w:b/>
          <w:bCs/>
          <w:sz w:val="22"/>
          <w:szCs w:val="22"/>
        </w:rPr>
      </w:pPr>
      <w:r w:rsidRPr="00C8536D">
        <w:rPr>
          <w:rFonts w:ascii="Arial" w:hAnsi="Arial" w:cs="Arial"/>
          <w:b/>
          <w:bCs/>
          <w:sz w:val="22"/>
          <w:szCs w:val="22"/>
        </w:rPr>
        <w:lastRenderedPageBreak/>
        <w:t>References</w:t>
      </w:r>
    </w:p>
    <w:p w14:paraId="30E9A8C3" w14:textId="77777777" w:rsidR="00C86086" w:rsidRPr="00C8536D" w:rsidRDefault="00C86086" w:rsidP="00C8536D">
      <w:pPr>
        <w:tabs>
          <w:tab w:val="left" w:pos="7340"/>
        </w:tabs>
        <w:spacing w:line="360" w:lineRule="auto"/>
        <w:rPr>
          <w:rFonts w:ascii="Arial" w:hAnsi="Arial" w:cs="Arial"/>
          <w:sz w:val="22"/>
          <w:szCs w:val="22"/>
        </w:rPr>
      </w:pPr>
      <w:r w:rsidRPr="00C8536D">
        <w:rPr>
          <w:rFonts w:ascii="Arial" w:hAnsi="Arial" w:cs="Arial"/>
          <w:sz w:val="22"/>
          <w:szCs w:val="22"/>
        </w:rPr>
        <w:t xml:space="preserve">Equality and Human Rights Commission (2026) </w:t>
      </w:r>
      <w:r w:rsidRPr="00C8536D">
        <w:rPr>
          <w:rFonts w:ascii="Arial" w:hAnsi="Arial" w:cs="Arial"/>
          <w:i/>
          <w:iCs/>
          <w:sz w:val="22"/>
          <w:szCs w:val="22"/>
        </w:rPr>
        <w:t>Protected characteristics</w:t>
      </w:r>
      <w:r w:rsidRPr="00C8536D">
        <w:rPr>
          <w:rFonts w:ascii="Arial" w:hAnsi="Arial" w:cs="Arial"/>
          <w:sz w:val="22"/>
          <w:szCs w:val="22"/>
        </w:rPr>
        <w:t>. Available at: Equality and Human Rights Commission (Accessed: 19 August 2026).</w:t>
      </w:r>
    </w:p>
    <w:p w14:paraId="0EFC04A8" w14:textId="77777777" w:rsidR="00C86086" w:rsidRPr="00C8536D" w:rsidRDefault="00C86086" w:rsidP="00C8536D">
      <w:pPr>
        <w:tabs>
          <w:tab w:val="left" w:pos="7340"/>
        </w:tabs>
        <w:spacing w:line="360" w:lineRule="auto"/>
        <w:rPr>
          <w:rFonts w:ascii="Arial" w:hAnsi="Arial" w:cs="Arial"/>
          <w:sz w:val="22"/>
          <w:szCs w:val="22"/>
        </w:rPr>
      </w:pPr>
      <w:r w:rsidRPr="00C8536D">
        <w:rPr>
          <w:rFonts w:ascii="Arial" w:hAnsi="Arial" w:cs="Arial"/>
          <w:sz w:val="22"/>
          <w:szCs w:val="22"/>
        </w:rPr>
        <w:t xml:space="preserve">Equality and Human Rights Commission (2026) </w:t>
      </w:r>
      <w:r w:rsidRPr="00C8536D">
        <w:rPr>
          <w:rFonts w:ascii="Arial" w:hAnsi="Arial" w:cs="Arial"/>
          <w:i/>
          <w:iCs/>
          <w:sz w:val="22"/>
          <w:szCs w:val="22"/>
        </w:rPr>
        <w:t>Code of practice for services, public functions and associations: Chapter 7 – Disabled people: reasonable adjustments</w:t>
      </w:r>
      <w:r w:rsidRPr="00C8536D">
        <w:rPr>
          <w:rFonts w:ascii="Arial" w:hAnsi="Arial" w:cs="Arial"/>
          <w:sz w:val="22"/>
          <w:szCs w:val="22"/>
        </w:rPr>
        <w:t>. Available at: Equality and Human Rights Commission (Accessed: 19 August 2026).</w:t>
      </w:r>
    </w:p>
    <w:p w14:paraId="754B53E8" w14:textId="77777777" w:rsidR="00C86086" w:rsidRPr="00C8536D" w:rsidRDefault="00C86086" w:rsidP="00C8536D">
      <w:pPr>
        <w:tabs>
          <w:tab w:val="left" w:pos="7340"/>
        </w:tabs>
        <w:spacing w:line="360" w:lineRule="auto"/>
        <w:rPr>
          <w:rFonts w:ascii="Arial" w:hAnsi="Arial" w:cs="Arial"/>
          <w:sz w:val="22"/>
          <w:szCs w:val="22"/>
        </w:rPr>
      </w:pPr>
      <w:r w:rsidRPr="00C8536D">
        <w:rPr>
          <w:rFonts w:ascii="Arial" w:hAnsi="Arial" w:cs="Arial"/>
          <w:sz w:val="22"/>
          <w:szCs w:val="22"/>
        </w:rPr>
        <w:t xml:space="preserve">NICE (2019) </w:t>
      </w:r>
      <w:r w:rsidRPr="00C8536D">
        <w:rPr>
          <w:rFonts w:ascii="Arial" w:hAnsi="Arial" w:cs="Arial"/>
          <w:i/>
          <w:iCs/>
          <w:sz w:val="22"/>
          <w:szCs w:val="22"/>
        </w:rPr>
        <w:t xml:space="preserve">Dementia: assessment, management and support for people living with dementia and their </w:t>
      </w:r>
      <w:proofErr w:type="spellStart"/>
      <w:r w:rsidRPr="00C8536D">
        <w:rPr>
          <w:rFonts w:ascii="Arial" w:hAnsi="Arial" w:cs="Arial"/>
          <w:i/>
          <w:iCs/>
          <w:sz w:val="22"/>
          <w:szCs w:val="22"/>
        </w:rPr>
        <w:t>carers</w:t>
      </w:r>
      <w:proofErr w:type="spellEnd"/>
      <w:r w:rsidRPr="00C8536D">
        <w:rPr>
          <w:rFonts w:ascii="Arial" w:hAnsi="Arial" w:cs="Arial"/>
          <w:sz w:val="22"/>
          <w:szCs w:val="22"/>
        </w:rPr>
        <w:t>. London: National Institute for Health and Care Excellence.</w:t>
      </w:r>
    </w:p>
    <w:p w14:paraId="65DED1EE" w14:textId="77777777" w:rsidR="00C86086" w:rsidRPr="00C8536D" w:rsidRDefault="00C86086" w:rsidP="00C8536D">
      <w:pPr>
        <w:tabs>
          <w:tab w:val="left" w:pos="7340"/>
        </w:tabs>
        <w:spacing w:line="360" w:lineRule="auto"/>
        <w:rPr>
          <w:rFonts w:ascii="Arial" w:hAnsi="Arial" w:cs="Arial"/>
          <w:sz w:val="22"/>
          <w:szCs w:val="22"/>
        </w:rPr>
      </w:pPr>
      <w:r w:rsidRPr="00C8536D">
        <w:rPr>
          <w:rFonts w:ascii="Arial" w:hAnsi="Arial" w:cs="Arial"/>
          <w:sz w:val="22"/>
          <w:szCs w:val="22"/>
        </w:rPr>
        <w:t xml:space="preserve">NICE (2025) </w:t>
      </w:r>
      <w:r w:rsidRPr="00C8536D">
        <w:rPr>
          <w:rFonts w:ascii="Arial" w:hAnsi="Arial" w:cs="Arial"/>
          <w:i/>
          <w:iCs/>
          <w:sz w:val="22"/>
          <w:szCs w:val="22"/>
        </w:rPr>
        <w:t>Dementia</w:t>
      </w:r>
      <w:r w:rsidRPr="00C8536D">
        <w:rPr>
          <w:rFonts w:ascii="Arial" w:hAnsi="Arial" w:cs="Arial"/>
          <w:sz w:val="22"/>
          <w:szCs w:val="22"/>
        </w:rPr>
        <w:t>. London: National Institute for Health and Care Excellence.</w:t>
      </w:r>
    </w:p>
    <w:p w14:paraId="43F16B20" w14:textId="76AD240D" w:rsidR="009A1DA5" w:rsidRPr="00C8536D" w:rsidRDefault="00C86086" w:rsidP="00C8536D">
      <w:pPr>
        <w:tabs>
          <w:tab w:val="left" w:pos="7340"/>
        </w:tabs>
        <w:spacing w:line="360" w:lineRule="auto"/>
        <w:rPr>
          <w:rFonts w:ascii="Arial" w:hAnsi="Arial" w:cs="Arial"/>
          <w:sz w:val="22"/>
          <w:szCs w:val="22"/>
        </w:rPr>
      </w:pPr>
      <w:bookmarkStart w:id="0" w:name="_Int_DCa1IgGC"/>
      <w:r w:rsidRPr="00C8536D">
        <w:rPr>
          <w:rFonts w:ascii="Arial" w:hAnsi="Arial" w:cs="Arial"/>
          <w:sz w:val="22"/>
          <w:szCs w:val="22"/>
        </w:rPr>
        <w:t xml:space="preserve">NICE (2025) </w:t>
      </w:r>
      <w:r w:rsidRPr="00C8536D">
        <w:rPr>
          <w:rFonts w:ascii="Arial" w:hAnsi="Arial" w:cs="Arial"/>
          <w:i/>
          <w:iCs/>
          <w:sz w:val="22"/>
          <w:szCs w:val="22"/>
        </w:rPr>
        <w:t>Home care: delivering personal care and practical support to older people living in their own homes</w:t>
      </w:r>
      <w:r w:rsidRPr="00C8536D">
        <w:rPr>
          <w:rFonts w:ascii="Arial" w:hAnsi="Arial" w:cs="Arial"/>
          <w:sz w:val="22"/>
          <w:szCs w:val="22"/>
        </w:rPr>
        <w:t>.</w:t>
      </w:r>
      <w:bookmarkEnd w:id="0"/>
      <w:r w:rsidR="00876096" w:rsidRPr="00C8536D">
        <w:rPr>
          <w:rFonts w:ascii="Arial" w:hAnsi="Arial" w:cs="Arial"/>
          <w:sz w:val="22"/>
          <w:szCs w:val="22"/>
        </w:rPr>
        <w:t xml:space="preserve"> (“Home care | Information for the public - NICE”)</w:t>
      </w:r>
      <w:r w:rsidRPr="00C8536D">
        <w:rPr>
          <w:rFonts w:ascii="Arial" w:hAnsi="Arial" w:cs="Arial"/>
          <w:sz w:val="22"/>
          <w:szCs w:val="22"/>
        </w:rPr>
        <w:t xml:space="preserve"> London: National Institute for Health and Care Excellence.</w:t>
      </w:r>
    </w:p>
    <w:p w14:paraId="253C08FB" w14:textId="77777777" w:rsidR="00C8536D" w:rsidRPr="00C8536D" w:rsidRDefault="00C8536D" w:rsidP="00C8536D">
      <w:pPr>
        <w:tabs>
          <w:tab w:val="left" w:pos="7340"/>
        </w:tabs>
        <w:spacing w:line="360" w:lineRule="auto"/>
        <w:rPr>
          <w:rFonts w:ascii="Arial" w:hAnsi="Arial" w:cs="Arial"/>
          <w:sz w:val="22"/>
          <w:szCs w:val="22"/>
        </w:rPr>
      </w:pPr>
      <w:r w:rsidRPr="00C8536D">
        <w:rPr>
          <w:rFonts w:ascii="Arial" w:hAnsi="Arial" w:cs="Arial"/>
          <w:sz w:val="22"/>
          <w:szCs w:val="22"/>
        </w:rPr>
        <w:t xml:space="preserve">NICE (2018) </w:t>
      </w:r>
      <w:r w:rsidRPr="00C8536D">
        <w:rPr>
          <w:rFonts w:ascii="Arial" w:hAnsi="Arial" w:cs="Arial"/>
          <w:i/>
          <w:iCs/>
          <w:sz w:val="22"/>
          <w:szCs w:val="22"/>
        </w:rPr>
        <w:t xml:space="preserve">Dementia: assessment, management and support for people living with dementia and their </w:t>
      </w:r>
      <w:proofErr w:type="spellStart"/>
      <w:r w:rsidRPr="00C8536D">
        <w:rPr>
          <w:rFonts w:ascii="Arial" w:hAnsi="Arial" w:cs="Arial"/>
          <w:i/>
          <w:iCs/>
          <w:sz w:val="22"/>
          <w:szCs w:val="22"/>
        </w:rPr>
        <w:t>carers</w:t>
      </w:r>
      <w:proofErr w:type="spellEnd"/>
      <w:r w:rsidRPr="00C8536D">
        <w:rPr>
          <w:rFonts w:ascii="Arial" w:hAnsi="Arial" w:cs="Arial"/>
          <w:sz w:val="22"/>
          <w:szCs w:val="22"/>
        </w:rPr>
        <w:t>. London: National Institute for Health and Care Excellence.</w:t>
      </w:r>
    </w:p>
    <w:p w14:paraId="0B315A88" w14:textId="77777777" w:rsidR="00C8536D" w:rsidRPr="00C8536D" w:rsidRDefault="00C8536D" w:rsidP="00C8536D">
      <w:pPr>
        <w:tabs>
          <w:tab w:val="left" w:pos="7340"/>
        </w:tabs>
        <w:spacing w:line="360" w:lineRule="auto"/>
        <w:rPr>
          <w:rFonts w:ascii="Arial" w:hAnsi="Arial" w:cs="Arial"/>
          <w:sz w:val="22"/>
          <w:szCs w:val="22"/>
        </w:rPr>
      </w:pPr>
      <w:r w:rsidRPr="00C8536D">
        <w:rPr>
          <w:rFonts w:ascii="Arial" w:hAnsi="Arial" w:cs="Arial"/>
          <w:sz w:val="22"/>
          <w:szCs w:val="22"/>
        </w:rPr>
        <w:t xml:space="preserve">NICE (2019) </w:t>
      </w:r>
      <w:r w:rsidRPr="00C8536D">
        <w:rPr>
          <w:rFonts w:ascii="Arial" w:hAnsi="Arial" w:cs="Arial"/>
          <w:i/>
          <w:iCs/>
          <w:sz w:val="22"/>
          <w:szCs w:val="22"/>
        </w:rPr>
        <w:t>Dementia: Quality statement 4 – Coordinating care</w:t>
      </w:r>
      <w:r w:rsidRPr="00C8536D">
        <w:rPr>
          <w:rFonts w:ascii="Arial" w:hAnsi="Arial" w:cs="Arial"/>
          <w:sz w:val="22"/>
          <w:szCs w:val="22"/>
        </w:rPr>
        <w:t>. London: National Institute for Health and Care Excellence.</w:t>
      </w:r>
    </w:p>
    <w:p w14:paraId="1FA77149" w14:textId="3DB8C525" w:rsidR="009A1DA5" w:rsidRPr="00C8536D" w:rsidRDefault="009A1DA5" w:rsidP="00C8536D">
      <w:pPr>
        <w:tabs>
          <w:tab w:val="left" w:pos="7340"/>
        </w:tabs>
        <w:spacing w:line="360" w:lineRule="auto"/>
        <w:rPr>
          <w:rFonts w:ascii="Arial" w:hAnsi="Arial" w:cs="Arial"/>
          <w:sz w:val="22"/>
          <w:szCs w:val="22"/>
        </w:rPr>
      </w:pPr>
      <w:r w:rsidRPr="00C8536D">
        <w:rPr>
          <w:rFonts w:ascii="Arial" w:hAnsi="Arial" w:cs="Arial"/>
          <w:sz w:val="22"/>
          <w:szCs w:val="22"/>
        </w:rPr>
        <w:t xml:space="preserve">CQC (2026) </w:t>
      </w:r>
      <w:r w:rsidRPr="00C8536D">
        <w:rPr>
          <w:rFonts w:ascii="Arial" w:hAnsi="Arial" w:cs="Arial"/>
          <w:i/>
          <w:iCs/>
          <w:sz w:val="22"/>
          <w:szCs w:val="22"/>
        </w:rPr>
        <w:t>Regulation 17: Good governance</w:t>
      </w:r>
      <w:r w:rsidRPr="00C8536D">
        <w:rPr>
          <w:rFonts w:ascii="Arial" w:hAnsi="Arial" w:cs="Arial"/>
          <w:sz w:val="22"/>
          <w:szCs w:val="22"/>
        </w:rPr>
        <w:t>. Available at: Care Quality Commission.</w:t>
      </w:r>
    </w:p>
    <w:p w14:paraId="75B1BC02" w14:textId="77777777" w:rsidR="009A1DA5" w:rsidRPr="00C8536D" w:rsidRDefault="009A1DA5" w:rsidP="00C8536D">
      <w:pPr>
        <w:tabs>
          <w:tab w:val="left" w:pos="7340"/>
        </w:tabs>
        <w:spacing w:line="360" w:lineRule="auto"/>
        <w:rPr>
          <w:rFonts w:ascii="Arial" w:hAnsi="Arial" w:cs="Arial"/>
          <w:sz w:val="22"/>
          <w:szCs w:val="22"/>
        </w:rPr>
      </w:pPr>
      <w:r w:rsidRPr="00C8536D">
        <w:rPr>
          <w:rFonts w:ascii="Arial" w:hAnsi="Arial" w:cs="Arial"/>
          <w:sz w:val="22"/>
          <w:szCs w:val="22"/>
        </w:rPr>
        <w:t xml:space="preserve">GOV.UK (2026) </w:t>
      </w:r>
      <w:r w:rsidRPr="00C8536D">
        <w:rPr>
          <w:rFonts w:ascii="Arial" w:hAnsi="Arial" w:cs="Arial"/>
          <w:i/>
          <w:iCs/>
          <w:sz w:val="22"/>
          <w:szCs w:val="22"/>
        </w:rPr>
        <w:t>Data protection: The UK’s data protection legislation</w:t>
      </w:r>
      <w:r w:rsidRPr="00C8536D">
        <w:rPr>
          <w:rFonts w:ascii="Arial" w:hAnsi="Arial" w:cs="Arial"/>
          <w:sz w:val="22"/>
          <w:szCs w:val="22"/>
        </w:rPr>
        <w:t>. Available at: GOV.UK.</w:t>
      </w:r>
    </w:p>
    <w:p w14:paraId="3E86854C" w14:textId="77777777" w:rsidR="009A1DA5" w:rsidRDefault="009A1DA5" w:rsidP="00C8536D">
      <w:pPr>
        <w:tabs>
          <w:tab w:val="left" w:pos="7340"/>
        </w:tabs>
        <w:spacing w:line="360" w:lineRule="auto"/>
        <w:rPr>
          <w:rFonts w:ascii="Arial" w:hAnsi="Arial" w:cs="Arial"/>
          <w:sz w:val="22"/>
          <w:szCs w:val="22"/>
        </w:rPr>
      </w:pPr>
      <w:r w:rsidRPr="00C8536D">
        <w:rPr>
          <w:rFonts w:ascii="Arial" w:hAnsi="Arial" w:cs="Arial"/>
          <w:sz w:val="22"/>
          <w:szCs w:val="22"/>
        </w:rPr>
        <w:t xml:space="preserve">GOV.UK (2018) </w:t>
      </w:r>
      <w:r w:rsidRPr="00C8536D">
        <w:rPr>
          <w:rFonts w:ascii="Arial" w:hAnsi="Arial" w:cs="Arial"/>
          <w:i/>
          <w:iCs/>
          <w:sz w:val="22"/>
          <w:szCs w:val="22"/>
        </w:rPr>
        <w:t>Data Protection Act 2018</w:t>
      </w:r>
      <w:r w:rsidRPr="00C8536D">
        <w:rPr>
          <w:rFonts w:ascii="Arial" w:hAnsi="Arial" w:cs="Arial"/>
          <w:sz w:val="22"/>
          <w:szCs w:val="22"/>
        </w:rPr>
        <w:t>. Available at: GOV.UK.</w:t>
      </w:r>
    </w:p>
    <w:p w14:paraId="095CD88B" w14:textId="77777777" w:rsidR="00C8536D" w:rsidRDefault="00C8536D" w:rsidP="00C8536D">
      <w:pPr>
        <w:tabs>
          <w:tab w:val="left" w:pos="7340"/>
        </w:tabs>
        <w:spacing w:line="360" w:lineRule="auto"/>
        <w:rPr>
          <w:rFonts w:ascii="Arial" w:hAnsi="Arial" w:cs="Arial"/>
          <w:sz w:val="22"/>
          <w:szCs w:val="22"/>
        </w:rPr>
      </w:pPr>
    </w:p>
    <w:p w14:paraId="00EF80CB" w14:textId="77777777" w:rsidR="00C8536D" w:rsidRDefault="00C8536D" w:rsidP="00C8536D">
      <w:pPr>
        <w:tabs>
          <w:tab w:val="left" w:pos="7340"/>
        </w:tabs>
        <w:spacing w:line="360" w:lineRule="auto"/>
        <w:rPr>
          <w:rFonts w:ascii="Arial" w:hAnsi="Arial" w:cs="Arial"/>
          <w:sz w:val="22"/>
          <w:szCs w:val="22"/>
        </w:rPr>
      </w:pPr>
    </w:p>
    <w:p w14:paraId="6CC2CC71" w14:textId="77777777" w:rsidR="00C8536D" w:rsidRDefault="00C8536D" w:rsidP="00C8536D">
      <w:pPr>
        <w:tabs>
          <w:tab w:val="left" w:pos="7340"/>
        </w:tabs>
        <w:spacing w:line="360" w:lineRule="auto"/>
        <w:rPr>
          <w:rFonts w:ascii="Arial" w:hAnsi="Arial" w:cs="Arial"/>
          <w:sz w:val="22"/>
          <w:szCs w:val="22"/>
        </w:rPr>
      </w:pPr>
    </w:p>
    <w:p w14:paraId="4B0DC743" w14:textId="77777777" w:rsidR="00C8536D" w:rsidRDefault="00C8536D" w:rsidP="00C8536D">
      <w:pPr>
        <w:tabs>
          <w:tab w:val="left" w:pos="7340"/>
        </w:tabs>
        <w:spacing w:line="360" w:lineRule="auto"/>
        <w:rPr>
          <w:rFonts w:ascii="Arial" w:hAnsi="Arial" w:cs="Arial"/>
          <w:sz w:val="22"/>
          <w:szCs w:val="22"/>
        </w:rPr>
      </w:pPr>
    </w:p>
    <w:p w14:paraId="6D79CC8A" w14:textId="77777777" w:rsidR="00C8536D" w:rsidRDefault="00C8536D" w:rsidP="00C8536D">
      <w:pPr>
        <w:tabs>
          <w:tab w:val="left" w:pos="7340"/>
        </w:tabs>
        <w:spacing w:line="360" w:lineRule="auto"/>
        <w:rPr>
          <w:rFonts w:ascii="Arial" w:hAnsi="Arial" w:cs="Arial"/>
          <w:sz w:val="22"/>
          <w:szCs w:val="22"/>
        </w:rPr>
      </w:pPr>
    </w:p>
    <w:p w14:paraId="0A97F4B8" w14:textId="77777777" w:rsidR="00C8536D" w:rsidRDefault="00C8536D" w:rsidP="00C8536D">
      <w:pPr>
        <w:tabs>
          <w:tab w:val="left" w:pos="7340"/>
        </w:tabs>
        <w:spacing w:line="360" w:lineRule="auto"/>
        <w:rPr>
          <w:rFonts w:ascii="Arial" w:hAnsi="Arial" w:cs="Arial"/>
          <w:sz w:val="22"/>
          <w:szCs w:val="22"/>
        </w:rPr>
      </w:pPr>
    </w:p>
    <w:p w14:paraId="0082929A" w14:textId="77777777" w:rsidR="00C8536D" w:rsidRDefault="00C8536D" w:rsidP="00C8536D">
      <w:pPr>
        <w:tabs>
          <w:tab w:val="left" w:pos="7340"/>
        </w:tabs>
        <w:spacing w:line="360" w:lineRule="auto"/>
        <w:rPr>
          <w:rFonts w:ascii="Arial" w:hAnsi="Arial" w:cs="Arial"/>
          <w:sz w:val="22"/>
          <w:szCs w:val="22"/>
        </w:rPr>
      </w:pPr>
    </w:p>
    <w:p w14:paraId="00C1473C" w14:textId="77777777" w:rsidR="00C8536D" w:rsidRDefault="00C8536D" w:rsidP="00C8536D">
      <w:pPr>
        <w:tabs>
          <w:tab w:val="left" w:pos="7340"/>
        </w:tabs>
        <w:spacing w:line="360" w:lineRule="auto"/>
        <w:rPr>
          <w:rFonts w:ascii="Arial" w:hAnsi="Arial" w:cs="Arial"/>
          <w:sz w:val="22"/>
          <w:szCs w:val="22"/>
        </w:rPr>
      </w:pPr>
    </w:p>
    <w:p w14:paraId="3AB94A6E" w14:textId="71693D1E" w:rsidR="00C8536D" w:rsidRPr="00C8536D" w:rsidRDefault="00C8536D" w:rsidP="00C8536D">
      <w:pPr>
        <w:tabs>
          <w:tab w:val="left" w:pos="7340"/>
        </w:tabs>
        <w:spacing w:line="360" w:lineRule="auto"/>
        <w:jc w:val="center"/>
        <w:rPr>
          <w:rFonts w:ascii="Arial" w:hAnsi="Arial" w:cs="Arial"/>
          <w:b/>
          <w:bCs/>
          <w:sz w:val="22"/>
          <w:szCs w:val="22"/>
        </w:rPr>
      </w:pPr>
      <w:r w:rsidRPr="00C8536D">
        <w:rPr>
          <w:rFonts w:ascii="Arial" w:hAnsi="Arial" w:cs="Arial"/>
          <w:b/>
          <w:bCs/>
          <w:sz w:val="22"/>
          <w:szCs w:val="22"/>
        </w:rPr>
        <w:t>7</w:t>
      </w:r>
    </w:p>
    <w:p w14:paraId="49B49617" w14:textId="77777777" w:rsidR="009A1DA5" w:rsidRPr="00C8536D" w:rsidRDefault="009A1DA5" w:rsidP="00C8536D">
      <w:pPr>
        <w:tabs>
          <w:tab w:val="left" w:pos="7340"/>
        </w:tabs>
        <w:spacing w:line="360" w:lineRule="auto"/>
        <w:rPr>
          <w:rFonts w:ascii="Arial" w:hAnsi="Arial" w:cs="Arial"/>
          <w:sz w:val="22"/>
          <w:szCs w:val="22"/>
        </w:rPr>
      </w:pPr>
    </w:p>
    <w:p w14:paraId="03313712" w14:textId="30F4971F" w:rsidR="00166635" w:rsidRPr="00C8536D" w:rsidRDefault="00166635" w:rsidP="00C8536D">
      <w:pPr>
        <w:tabs>
          <w:tab w:val="left" w:pos="7340"/>
        </w:tabs>
        <w:spacing w:line="360" w:lineRule="auto"/>
        <w:rPr>
          <w:rFonts w:ascii="Arial" w:hAnsi="Arial" w:cs="Arial"/>
          <w:sz w:val="22"/>
          <w:szCs w:val="22"/>
        </w:rPr>
      </w:pPr>
    </w:p>
    <w:p w14:paraId="24671BD1" w14:textId="77777777" w:rsidR="00166635" w:rsidRPr="00C8536D" w:rsidRDefault="00166635" w:rsidP="00C8536D">
      <w:pPr>
        <w:tabs>
          <w:tab w:val="left" w:pos="7340"/>
        </w:tabs>
        <w:spacing w:line="360" w:lineRule="auto"/>
        <w:rPr>
          <w:rFonts w:ascii="Arial" w:hAnsi="Arial" w:cs="Arial"/>
          <w:sz w:val="22"/>
          <w:szCs w:val="22"/>
        </w:rPr>
      </w:pPr>
    </w:p>
    <w:p w14:paraId="7C14C5B3" w14:textId="77777777" w:rsidR="009A1DA5" w:rsidRPr="00C8536D" w:rsidRDefault="009A1DA5" w:rsidP="00C8536D">
      <w:pPr>
        <w:tabs>
          <w:tab w:val="left" w:pos="7340"/>
        </w:tabs>
        <w:spacing w:line="360" w:lineRule="auto"/>
        <w:rPr>
          <w:rFonts w:ascii="Arial" w:hAnsi="Arial" w:cs="Arial"/>
          <w:sz w:val="22"/>
          <w:szCs w:val="22"/>
        </w:rPr>
      </w:pPr>
    </w:p>
    <w:sectPr w:rsidR="009A1DA5" w:rsidRPr="00C853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DCa1IgGC" int2:invalidationBookmarkName="" int2:hashCode="e2+WCUnJXvQHTU" int2:id="cZi6P8nL">
      <int2:state int2:value="Review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D18B0"/>
    <w:multiLevelType w:val="hybridMultilevel"/>
    <w:tmpl w:val="F4B8F626"/>
    <w:lvl w:ilvl="0" w:tplc="C25265B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E93FC5"/>
    <w:multiLevelType w:val="hybridMultilevel"/>
    <w:tmpl w:val="3A124296"/>
    <w:lvl w:ilvl="0" w:tplc="E124CAC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4A6E58"/>
    <w:multiLevelType w:val="hybridMultilevel"/>
    <w:tmpl w:val="1054BB34"/>
    <w:lvl w:ilvl="0" w:tplc="69B6DFF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62243E"/>
    <w:multiLevelType w:val="hybridMultilevel"/>
    <w:tmpl w:val="E818A0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201439">
    <w:abstractNumId w:val="3"/>
  </w:num>
  <w:num w:numId="2" w16cid:durableId="1283414253">
    <w:abstractNumId w:val="2"/>
  </w:num>
  <w:num w:numId="3" w16cid:durableId="1259827166">
    <w:abstractNumId w:val="1"/>
  </w:num>
  <w:num w:numId="4" w16cid:durableId="1831553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AA2"/>
    <w:rsid w:val="000E0189"/>
    <w:rsid w:val="00166635"/>
    <w:rsid w:val="00237511"/>
    <w:rsid w:val="00423D51"/>
    <w:rsid w:val="00565411"/>
    <w:rsid w:val="00607BB6"/>
    <w:rsid w:val="00876096"/>
    <w:rsid w:val="009A1DA5"/>
    <w:rsid w:val="00C8536D"/>
    <w:rsid w:val="00C86086"/>
    <w:rsid w:val="00E13AA2"/>
    <w:rsid w:val="00F07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CF1BA"/>
  <w15:chartTrackingRefBased/>
  <w15:docId w15:val="{6238A95C-BC00-4EEF-BF0C-FC11E487C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AA2"/>
  </w:style>
  <w:style w:type="paragraph" w:styleId="Heading1">
    <w:name w:val="heading 1"/>
    <w:basedOn w:val="Normal"/>
    <w:next w:val="Normal"/>
    <w:link w:val="Heading1Char"/>
    <w:uiPriority w:val="9"/>
    <w:qFormat/>
    <w:rsid w:val="00E13A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3A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3A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3A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3A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3A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3A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3A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3A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A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3A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3A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3A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3A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3A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A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A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AA2"/>
    <w:rPr>
      <w:rFonts w:eastAsiaTheme="majorEastAsia" w:cstheme="majorBidi"/>
      <w:color w:val="272727" w:themeColor="text1" w:themeTint="D8"/>
    </w:rPr>
  </w:style>
  <w:style w:type="paragraph" w:styleId="Title">
    <w:name w:val="Title"/>
    <w:basedOn w:val="Normal"/>
    <w:next w:val="Normal"/>
    <w:link w:val="TitleChar"/>
    <w:uiPriority w:val="10"/>
    <w:qFormat/>
    <w:rsid w:val="00E13A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3A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3A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3A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AA2"/>
    <w:pPr>
      <w:spacing w:before="160"/>
      <w:jc w:val="center"/>
    </w:pPr>
    <w:rPr>
      <w:i/>
      <w:iCs/>
      <w:color w:val="404040" w:themeColor="text1" w:themeTint="BF"/>
    </w:rPr>
  </w:style>
  <w:style w:type="character" w:customStyle="1" w:styleId="QuoteChar">
    <w:name w:val="Quote Char"/>
    <w:basedOn w:val="DefaultParagraphFont"/>
    <w:link w:val="Quote"/>
    <w:uiPriority w:val="29"/>
    <w:rsid w:val="00E13AA2"/>
    <w:rPr>
      <w:i/>
      <w:iCs/>
      <w:color w:val="404040" w:themeColor="text1" w:themeTint="BF"/>
    </w:rPr>
  </w:style>
  <w:style w:type="paragraph" w:styleId="ListParagraph">
    <w:name w:val="List Paragraph"/>
    <w:basedOn w:val="Normal"/>
    <w:uiPriority w:val="34"/>
    <w:qFormat/>
    <w:rsid w:val="00E13AA2"/>
    <w:pPr>
      <w:ind w:left="720"/>
      <w:contextualSpacing/>
    </w:pPr>
  </w:style>
  <w:style w:type="character" w:styleId="IntenseEmphasis">
    <w:name w:val="Intense Emphasis"/>
    <w:basedOn w:val="DefaultParagraphFont"/>
    <w:uiPriority w:val="21"/>
    <w:qFormat/>
    <w:rsid w:val="00E13AA2"/>
    <w:rPr>
      <w:i/>
      <w:iCs/>
      <w:color w:val="0F4761" w:themeColor="accent1" w:themeShade="BF"/>
    </w:rPr>
  </w:style>
  <w:style w:type="paragraph" w:styleId="IntenseQuote">
    <w:name w:val="Intense Quote"/>
    <w:basedOn w:val="Normal"/>
    <w:next w:val="Normal"/>
    <w:link w:val="IntenseQuoteChar"/>
    <w:uiPriority w:val="30"/>
    <w:qFormat/>
    <w:rsid w:val="00E13A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3AA2"/>
    <w:rPr>
      <w:i/>
      <w:iCs/>
      <w:color w:val="0F4761" w:themeColor="accent1" w:themeShade="BF"/>
    </w:rPr>
  </w:style>
  <w:style w:type="character" w:styleId="IntenseReference">
    <w:name w:val="Intense Reference"/>
    <w:basedOn w:val="DefaultParagraphFont"/>
    <w:uiPriority w:val="32"/>
    <w:qFormat/>
    <w:rsid w:val="00E13AA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1772</Words>
  <Characters>11200</Characters>
  <Application>Microsoft Office Word</Application>
  <DocSecurity>0</DocSecurity>
  <Lines>254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Serwin Sibug Berondo (2530677)</dc:creator>
  <cp:keywords/>
  <dc:description/>
  <cp:lastModifiedBy>Serwin Sibug Berondo (2530677)</cp:lastModifiedBy>
  <cp:revision>2</cp:revision>
  <dcterms:created xsi:type="dcterms:W3CDTF">2026-08-19T15:50:00Z</dcterms:created>
  <dcterms:modified xsi:type="dcterms:W3CDTF">2026-08-19T15:50:00Z</dcterms:modified>
</cp:coreProperties>
</file>