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40F7F" w14:textId="1AF5FDEE" w:rsidR="000D2994" w:rsidRDefault="000D2994" w:rsidP="00754281">
      <w:pPr>
        <w:rPr>
          <w:b/>
          <w:bCs/>
        </w:rPr>
      </w:pPr>
      <w:r>
        <w:rPr>
          <w:b/>
          <w:bCs/>
        </w:rPr>
        <w:t>Natalie Broadhurst</w:t>
      </w:r>
    </w:p>
    <w:p w14:paraId="178BBD7C" w14:textId="6E54BC61" w:rsidR="00957930" w:rsidRDefault="00957930" w:rsidP="00754281">
      <w:pPr>
        <w:rPr>
          <w:b/>
          <w:bCs/>
        </w:rPr>
      </w:pPr>
      <w:r>
        <w:rPr>
          <w:b/>
          <w:bCs/>
        </w:rPr>
        <w:t>Contemporary Challenges Assignment 1</w:t>
      </w:r>
    </w:p>
    <w:p w14:paraId="6412C8CB" w14:textId="4ACDF746" w:rsidR="00754281" w:rsidRPr="0084181C" w:rsidRDefault="00754281" w:rsidP="00754281">
      <w:pPr>
        <w:rPr>
          <w:b/>
          <w:bCs/>
        </w:rPr>
      </w:pPr>
      <w:r w:rsidRPr="0084181C">
        <w:rPr>
          <w:b/>
          <w:bCs/>
        </w:rPr>
        <w:t>E-Portfolio: Linking Global Challenges to Jersey Park, Briton Ferry</w:t>
      </w:r>
    </w:p>
    <w:p w14:paraId="3FAE0D5B" w14:textId="45F6D145" w:rsidR="00754281" w:rsidRPr="0084181C" w:rsidRDefault="00754281" w:rsidP="00754281">
      <w:pPr>
        <w:rPr>
          <w:b/>
          <w:bCs/>
        </w:rPr>
      </w:pPr>
      <w:r w:rsidRPr="0084181C">
        <w:rPr>
          <w:b/>
          <w:bCs/>
        </w:rPr>
        <w:t xml:space="preserve">Introduction to the Site and Its Relevance </w:t>
      </w:r>
    </w:p>
    <w:p w14:paraId="13432E55" w14:textId="2F246D3C" w:rsidR="00754281" w:rsidRPr="0084181C" w:rsidRDefault="00754281" w:rsidP="00754281">
      <w:r w:rsidRPr="0084181C">
        <w:t>Jersey Park is a well-known</w:t>
      </w:r>
      <w:r w:rsidR="00AD611D" w:rsidRPr="0084181C">
        <w:t xml:space="preserve"> </w:t>
      </w:r>
      <w:r w:rsidR="004A052B" w:rsidRPr="0084181C">
        <w:t>an</w:t>
      </w:r>
      <w:r w:rsidR="00AD611D" w:rsidRPr="0084181C">
        <w:t>d well-preserved</w:t>
      </w:r>
      <w:r w:rsidRPr="0084181C">
        <w:t xml:space="preserve"> public green space located in the heart of Briton Ferry, Neath Port Talbot. Originally laid out in the early 20th century</w:t>
      </w:r>
      <w:r w:rsidR="00F57839" w:rsidRPr="0084181C">
        <w:t xml:space="preserve">, </w:t>
      </w:r>
      <w:r w:rsidRPr="0084181C">
        <w:t xml:space="preserve">the park was named after the Earl of Jersey </w:t>
      </w:r>
      <w:r w:rsidR="0078414B" w:rsidRPr="0084181C">
        <w:t>after he donated the land</w:t>
      </w:r>
      <w:r w:rsidR="00F57839" w:rsidRPr="0084181C">
        <w:t xml:space="preserve"> </w:t>
      </w:r>
      <w:proofErr w:type="spellStart"/>
      <w:r w:rsidR="00F57839" w:rsidRPr="0084181C">
        <w:t>Cadw</w:t>
      </w:r>
      <w:proofErr w:type="spellEnd"/>
      <w:r w:rsidR="00F57839" w:rsidRPr="0084181C">
        <w:t xml:space="preserve"> (</w:t>
      </w:r>
      <w:proofErr w:type="spellStart"/>
      <w:r w:rsidR="00F57839" w:rsidRPr="0084181C">
        <w:t>n.d</w:t>
      </w:r>
      <w:proofErr w:type="spellEnd"/>
      <w:r w:rsidR="00F57839" w:rsidRPr="0084181C">
        <w:t>)</w:t>
      </w:r>
      <w:r w:rsidR="0078414B" w:rsidRPr="0084181C">
        <w:t>, it</w:t>
      </w:r>
      <w:r w:rsidRPr="0084181C">
        <w:t xml:space="preserve"> has long served as a social and environmental asset for the local community. It features mature trees, flowerbeds, a </w:t>
      </w:r>
      <w:r w:rsidR="003229FF" w:rsidRPr="0084181C">
        <w:t>playground</w:t>
      </w:r>
      <w:r w:rsidRPr="0084181C">
        <w:t>, and paths that attract dog walkers, families, and nature enthusiasts throughout the year</w:t>
      </w:r>
      <w:r w:rsidR="003229FF" w:rsidRPr="0084181C">
        <w:t xml:space="preserve"> </w:t>
      </w:r>
      <w:r w:rsidR="005B01FC" w:rsidRPr="0084181C">
        <w:t>Pacer (</w:t>
      </w:r>
      <w:proofErr w:type="spellStart"/>
      <w:r w:rsidR="005B01FC" w:rsidRPr="0084181C">
        <w:t>n.d</w:t>
      </w:r>
      <w:proofErr w:type="spellEnd"/>
      <w:r w:rsidR="005B01FC" w:rsidRPr="0084181C">
        <w:t>)</w:t>
      </w:r>
      <w:r w:rsidRPr="0084181C">
        <w:t>.</w:t>
      </w:r>
    </w:p>
    <w:p w14:paraId="194A8C92" w14:textId="77777777" w:rsidR="005A0A59" w:rsidRPr="0084181C" w:rsidRDefault="00754281" w:rsidP="00F24817">
      <w:pPr>
        <w:spacing w:after="0"/>
      </w:pPr>
      <w:r w:rsidRPr="0084181C">
        <w:t>The park’s accessibility, historical significance, and ongoing community relevance made it a compelling site for this portfolio. It sits within a post-industrial town that has experienced socioeconomic decline over recent decades</w:t>
      </w:r>
      <w:r w:rsidR="00656E4C" w:rsidRPr="0084181C">
        <w:t xml:space="preserve">, </w:t>
      </w:r>
      <w:r w:rsidR="00AF3341" w:rsidRPr="0084181C">
        <w:t>making it one of the most deprived areas within the borough</w:t>
      </w:r>
      <w:r w:rsidR="00F918CF" w:rsidRPr="0084181C">
        <w:t xml:space="preserve"> </w:t>
      </w:r>
      <w:r w:rsidR="003F3EC4" w:rsidRPr="003F3EC4">
        <w:t xml:space="preserve">Severn Wye </w:t>
      </w:r>
      <w:r w:rsidR="00656E4C" w:rsidRPr="0084181C">
        <w:t>Energy</w:t>
      </w:r>
      <w:r w:rsidR="003F3EC4" w:rsidRPr="003F3EC4">
        <w:t xml:space="preserve"> Agency (2013</w:t>
      </w:r>
      <w:r w:rsidR="003F3EC4" w:rsidRPr="0084181C">
        <w:t>)</w:t>
      </w:r>
      <w:r w:rsidRPr="0084181C">
        <w:t>, and as such, the park acts as an important outlet for recreation, mental well-being, and local biodiversity</w:t>
      </w:r>
      <w:r w:rsidR="002A66CB" w:rsidRPr="0084181C">
        <w:t xml:space="preserve">. </w:t>
      </w:r>
    </w:p>
    <w:p w14:paraId="1355374B" w14:textId="385B153D" w:rsidR="00754281" w:rsidRPr="0084181C" w:rsidRDefault="002C6191" w:rsidP="00F24817">
      <w:pPr>
        <w:spacing w:line="240" w:lineRule="auto"/>
      </w:pPr>
      <w:r w:rsidRPr="0084181C">
        <w:br/>
      </w:r>
      <w:r w:rsidR="000735C7" w:rsidRPr="0084181C">
        <w:t xml:space="preserve">The mixed landscape </w:t>
      </w:r>
      <w:r w:rsidR="00911EA0" w:rsidRPr="0084181C">
        <w:t xml:space="preserve">of manicured </w:t>
      </w:r>
      <w:r w:rsidR="000D7918" w:rsidRPr="0084181C">
        <w:t>law</w:t>
      </w:r>
      <w:r w:rsidR="002046A2" w:rsidRPr="0084181C">
        <w:t>ns</w:t>
      </w:r>
      <w:r w:rsidR="00911EA0" w:rsidRPr="0084181C">
        <w:t xml:space="preserve"> and wooded hillside </w:t>
      </w:r>
      <w:r w:rsidR="00395689" w:rsidRPr="0084181C">
        <w:t>is home to</w:t>
      </w:r>
      <w:r w:rsidR="00911EA0" w:rsidRPr="0084181C">
        <w:t xml:space="preserve"> v</w:t>
      </w:r>
      <w:r w:rsidRPr="0084181C">
        <w:t>arious mammal and bird species</w:t>
      </w:r>
      <w:r w:rsidR="00395689" w:rsidRPr="0084181C">
        <w:t xml:space="preserve">. </w:t>
      </w:r>
      <w:r w:rsidRPr="0084181C">
        <w:t>Mammals such as hedgehogs, brown hares</w:t>
      </w:r>
      <w:r w:rsidR="00C739F8" w:rsidRPr="0084181C">
        <w:t xml:space="preserve"> </w:t>
      </w:r>
      <w:r w:rsidRPr="0084181C">
        <w:t xml:space="preserve">and several species of bats are present in the area.  The </w:t>
      </w:r>
      <w:r w:rsidRPr="002C6191">
        <w:t xml:space="preserve">Urban environment also </w:t>
      </w:r>
      <w:proofErr w:type="gramStart"/>
      <w:r w:rsidRPr="002C6191">
        <w:t>support</w:t>
      </w:r>
      <w:proofErr w:type="gramEnd"/>
      <w:r w:rsidRPr="002C6191">
        <w:t xml:space="preserve"> a range of bird species.</w:t>
      </w:r>
      <w:r w:rsidR="00F1532B" w:rsidRPr="0084181C">
        <w:t xml:space="preserve"> </w:t>
      </w:r>
      <w:r w:rsidRPr="002C6191">
        <w:t>examples include the house sparrow, song thrush, and dunnock</w:t>
      </w:r>
      <w:r w:rsidR="00C739F8" w:rsidRPr="0084181C">
        <w:t xml:space="preserve"> </w:t>
      </w:r>
      <w:proofErr w:type="gramStart"/>
      <w:r w:rsidRPr="002C6191">
        <w:t>In</w:t>
      </w:r>
      <w:proofErr w:type="gramEnd"/>
      <w:r w:rsidRPr="002C6191">
        <w:t xml:space="preserve"> contrast, the surrounding hillside provide hunting grounds for larger birds of prey such as ravens, buzzards, and goshawks</w:t>
      </w:r>
      <w:r w:rsidR="00DF2828" w:rsidRPr="0084181C">
        <w:t xml:space="preserve"> </w:t>
      </w:r>
      <w:r w:rsidR="00DF2828" w:rsidRPr="00DF2828">
        <w:t>Neath Port Talbot Council (</w:t>
      </w:r>
      <w:proofErr w:type="spellStart"/>
      <w:r w:rsidR="00DF2828" w:rsidRPr="00DF2828">
        <w:t>n</w:t>
      </w:r>
      <w:r w:rsidR="00DF2828" w:rsidRPr="0084181C">
        <w:t>.d</w:t>
      </w:r>
      <w:proofErr w:type="spellEnd"/>
      <w:r w:rsidR="00DF2828" w:rsidRPr="0084181C">
        <w:t>).</w:t>
      </w:r>
    </w:p>
    <w:p w14:paraId="072DE135" w14:textId="43B050B4" w:rsidR="00754281" w:rsidRPr="0084181C" w:rsidRDefault="008D0FAF" w:rsidP="00754281">
      <w:r w:rsidRPr="0084181C">
        <w:t>The choice to focus on Jersey Park was also influenced by its potential to serve as a small-scale representation of wider environmental and public health issues</w:t>
      </w:r>
      <w:r w:rsidR="00754281" w:rsidRPr="0084181C">
        <w:t xml:space="preserve">. As climate change, biodiversity loss, and urban health concerns intensify globally, they manifest in tangible ways in even small, semi-urban parks such as this. </w:t>
      </w:r>
      <w:r w:rsidR="00DA76C0" w:rsidRPr="0084181C">
        <w:t>Taking a closer look at</w:t>
      </w:r>
      <w:r w:rsidR="00754281" w:rsidRPr="0084181C">
        <w:t xml:space="preserve"> Jersey Park provides an opportunity to explore how global pressures are affecting local green infrastructure, and whether local management strategies are sufficient and aligned with global mitigation goals.</w:t>
      </w:r>
    </w:p>
    <w:p w14:paraId="06255D63" w14:textId="6FA95D42" w:rsidR="00754281" w:rsidRPr="0084181C" w:rsidRDefault="00754281" w:rsidP="00754281">
      <w:pPr>
        <w:rPr>
          <w:b/>
          <w:bCs/>
        </w:rPr>
      </w:pPr>
      <w:r w:rsidRPr="0084181C">
        <w:rPr>
          <w:b/>
          <w:bCs/>
        </w:rPr>
        <w:t xml:space="preserve">Contemporary Challenges at Jersey Park </w:t>
      </w:r>
    </w:p>
    <w:p w14:paraId="3DABDED5" w14:textId="5578F72D" w:rsidR="00E927FF" w:rsidRPr="0084181C" w:rsidRDefault="00C74C47" w:rsidP="00754281">
      <w:r w:rsidRPr="0084181C">
        <w:t xml:space="preserve">This section looks at three major issues </w:t>
      </w:r>
      <w:r w:rsidR="00C03DA0" w:rsidRPr="0084181C">
        <w:t>that may have</w:t>
      </w:r>
      <w:r w:rsidRPr="0084181C">
        <w:t xml:space="preserve"> an impact on Jersey Park</w:t>
      </w:r>
      <w:r w:rsidR="00C03DA0" w:rsidRPr="0084181C">
        <w:t>.</w:t>
      </w:r>
      <w:r w:rsidRPr="0084181C">
        <w:t xml:space="preserve"> biodiversity, the increasing effects of climate-related changes, and growing public health concerns associated with limited or unequal access to green spaces. These challenges are not only relevant to the park itself but also reflect wider environmental and social issues that affect communities more broadly, highlighting the importance of protecting natural areas for both ecological and human wellbeing.</w:t>
      </w:r>
    </w:p>
    <w:p w14:paraId="57E65A0A" w14:textId="095E48C1" w:rsidR="00754281" w:rsidRPr="0084181C" w:rsidRDefault="00754281" w:rsidP="00754281">
      <w:pPr>
        <w:rPr>
          <w:b/>
          <w:bCs/>
        </w:rPr>
      </w:pPr>
      <w:r w:rsidRPr="0084181C">
        <w:rPr>
          <w:b/>
          <w:bCs/>
        </w:rPr>
        <w:lastRenderedPageBreak/>
        <w:t>Biodiversity Loss</w:t>
      </w:r>
    </w:p>
    <w:p w14:paraId="3B19107E" w14:textId="42C893E1" w:rsidR="00754281" w:rsidRPr="0084181C" w:rsidRDefault="00754281" w:rsidP="00754281">
      <w:r w:rsidRPr="0084181C">
        <w:t>One of the most environmental challenges</w:t>
      </w:r>
      <w:r w:rsidR="007A3FD9" w:rsidRPr="0084181C">
        <w:t xml:space="preserve"> that may affect</w:t>
      </w:r>
      <w:r w:rsidRPr="0084181C">
        <w:t xml:space="preserve"> Jersey Park is </w:t>
      </w:r>
      <w:r w:rsidR="007A3FD9" w:rsidRPr="0084181C">
        <w:t>a</w:t>
      </w:r>
      <w:r w:rsidRPr="0084181C">
        <w:t xml:space="preserve"> gradual decline in local biodiversity. </w:t>
      </w:r>
      <w:r w:rsidR="007A3FD9" w:rsidRPr="0084181C">
        <w:t xml:space="preserve"> </w:t>
      </w:r>
    </w:p>
    <w:p w14:paraId="0E296A8A" w14:textId="6E94534A" w:rsidR="00F92393" w:rsidRPr="00F92393" w:rsidRDefault="00754281" w:rsidP="00F92393">
      <w:r w:rsidRPr="0084181C">
        <w:t>Invasive species such as Japanese knotweed (</w:t>
      </w:r>
      <w:proofErr w:type="spellStart"/>
      <w:r w:rsidRPr="0084181C">
        <w:rPr>
          <w:i/>
          <w:iCs/>
        </w:rPr>
        <w:t>Fallopia</w:t>
      </w:r>
      <w:proofErr w:type="spellEnd"/>
      <w:r w:rsidRPr="0084181C">
        <w:rPr>
          <w:i/>
          <w:iCs/>
        </w:rPr>
        <w:t xml:space="preserve"> japonica</w:t>
      </w:r>
      <w:r w:rsidRPr="0084181C">
        <w:t xml:space="preserve">), common throughout South Wales, are a growing </w:t>
      </w:r>
      <w:proofErr w:type="gramStart"/>
      <w:r w:rsidRPr="0084181C">
        <w:t>concern</w:t>
      </w:r>
      <w:r w:rsidR="00AE2151" w:rsidRPr="0084181C">
        <w:t xml:space="preserve"> </w:t>
      </w:r>
      <w:r w:rsidRPr="0084181C">
        <w:t>.</w:t>
      </w:r>
      <w:proofErr w:type="gramEnd"/>
      <w:r w:rsidRPr="0084181C">
        <w:t xml:space="preserve"> This aggressive plant has been recorded in surrounding areas</w:t>
      </w:r>
      <w:r w:rsidR="00570843" w:rsidRPr="0084181C">
        <w:t xml:space="preserve">.  </w:t>
      </w:r>
      <w:r w:rsidR="00FA10AA" w:rsidRPr="0084181C">
        <w:t xml:space="preserve">South </w:t>
      </w:r>
      <w:r w:rsidR="001C413D" w:rsidRPr="0084181C">
        <w:t>W</w:t>
      </w:r>
      <w:r w:rsidR="00FA10AA" w:rsidRPr="0084181C">
        <w:t>ales is</w:t>
      </w:r>
      <w:r w:rsidR="001C413D" w:rsidRPr="0084181C">
        <w:t xml:space="preserve"> </w:t>
      </w:r>
      <w:r w:rsidR="00FA10AA" w:rsidRPr="0084181C">
        <w:t>one of the worst places in the UK for Ja</w:t>
      </w:r>
      <w:r w:rsidR="00592C3C" w:rsidRPr="0084181C">
        <w:t>p</w:t>
      </w:r>
      <w:r w:rsidR="00FA10AA" w:rsidRPr="0084181C">
        <w:t xml:space="preserve">anese knotweed, and Neath </w:t>
      </w:r>
      <w:proofErr w:type="gramStart"/>
      <w:r w:rsidR="00FA10AA" w:rsidRPr="0084181C">
        <w:t xml:space="preserve">in </w:t>
      </w:r>
      <w:r w:rsidR="00592C3C" w:rsidRPr="0084181C">
        <w:t>particular</w:t>
      </w:r>
      <w:r w:rsidR="00FA10AA" w:rsidRPr="0084181C">
        <w:t xml:space="preserve"> is</w:t>
      </w:r>
      <w:proofErr w:type="gramEnd"/>
      <w:r w:rsidR="00FA10AA" w:rsidRPr="0084181C">
        <w:t xml:space="preserve"> the 6</w:t>
      </w:r>
      <w:r w:rsidR="00FA10AA" w:rsidRPr="0084181C">
        <w:rPr>
          <w:vertAlign w:val="superscript"/>
        </w:rPr>
        <w:t>th</w:t>
      </w:r>
      <w:r w:rsidR="00FA10AA" w:rsidRPr="0084181C">
        <w:t xml:space="preserve"> worst area in Wales South Wales Argus (2023)</w:t>
      </w:r>
      <w:r w:rsidR="00592C3C" w:rsidRPr="0084181C">
        <w:t>.</w:t>
      </w:r>
      <w:r w:rsidR="00FA10AA" w:rsidRPr="0084181C">
        <w:t xml:space="preserve"> </w:t>
      </w:r>
      <w:r w:rsidRPr="0084181C">
        <w:t xml:space="preserve"> </w:t>
      </w:r>
      <w:r w:rsidR="000118C7" w:rsidRPr="0084181C">
        <w:t>According to</w:t>
      </w:r>
      <w:r w:rsidR="007D6F58" w:rsidRPr="0084181C">
        <w:t xml:space="preserve"> Jones, D. </w:t>
      </w:r>
      <w:r w:rsidR="007D6F58" w:rsidRPr="0084181C">
        <w:rPr>
          <w:i/>
          <w:iCs/>
        </w:rPr>
        <w:t>et al.</w:t>
      </w:r>
      <w:r w:rsidR="007D6F58" w:rsidRPr="0084181C">
        <w:t xml:space="preserve"> (2018)</w:t>
      </w:r>
      <w:r w:rsidR="000118C7" w:rsidRPr="0084181C">
        <w:t xml:space="preserve"> the plant's rapid growth enables it to outcompete native flora, leading to the formation of dense monocultures that significantly reduce biodiversity. Its extensive rhizome system alters soil chemistry, affecting nutrient cycling and microbial communities. Furthermore, by dominating vegetation in invaded areas, Japanese knotweed degrades habitat quality for insects and birds, diminishing essential ecosystem services.</w:t>
      </w:r>
      <w:r w:rsidR="006E29C5" w:rsidRPr="0084181C">
        <w:br/>
      </w:r>
      <w:r w:rsidR="006E29C5" w:rsidRPr="0084181C">
        <w:br/>
        <w:t>Rhododendron (</w:t>
      </w:r>
      <w:r w:rsidR="006E29C5" w:rsidRPr="0084181C">
        <w:rPr>
          <w:i/>
          <w:iCs/>
        </w:rPr>
        <w:t xml:space="preserve">Rhododendron </w:t>
      </w:r>
      <w:proofErr w:type="spellStart"/>
      <w:r w:rsidR="006E29C5" w:rsidRPr="0084181C">
        <w:rPr>
          <w:i/>
          <w:iCs/>
        </w:rPr>
        <w:t>ponticum</w:t>
      </w:r>
      <w:proofErr w:type="spellEnd"/>
      <w:r w:rsidR="006E29C5" w:rsidRPr="0084181C">
        <w:t xml:space="preserve">) is another invasive species present in Jersey Park, where it has been recorded along woodland paths and slopes. While visually striking, this non-native shrub poses a significant ecological threat. It spreads rapidly, forming dense thickets that shade out native vegetation, suppress understorey regeneration, and reduce biodiversity. Its presence in the park reflects broader concerns across the UK, where it has been identified as one of the most damaging terrestrial invasive plants. According to the Woodland Trust, it chokes native woodland, supports few other species, and can act as a host for plant diseases such as </w:t>
      </w:r>
      <w:r w:rsidR="006E29C5" w:rsidRPr="0084181C">
        <w:rPr>
          <w:i/>
          <w:iCs/>
        </w:rPr>
        <w:t xml:space="preserve">Phytophthora </w:t>
      </w:r>
      <w:proofErr w:type="spellStart"/>
      <w:r w:rsidR="006E29C5" w:rsidRPr="0084181C">
        <w:rPr>
          <w:i/>
          <w:iCs/>
        </w:rPr>
        <w:t>ramorum</w:t>
      </w:r>
      <w:proofErr w:type="spellEnd"/>
      <w:r w:rsidR="006E29C5" w:rsidRPr="0084181C">
        <w:t>, which affects over 150 plant species</w:t>
      </w:r>
      <w:r w:rsidR="00EE66E6" w:rsidRPr="0084181C">
        <w:t xml:space="preserve"> Woodland Trust, (2024)</w:t>
      </w:r>
    </w:p>
    <w:p w14:paraId="4B9A89F7" w14:textId="5267120F" w:rsidR="00754281" w:rsidRPr="0084181C" w:rsidRDefault="00754281" w:rsidP="00754281">
      <w:r w:rsidRPr="0084181C">
        <w:t xml:space="preserve">Moreover, </w:t>
      </w:r>
      <w:r w:rsidR="00A34AAD" w:rsidRPr="0084181C">
        <w:t xml:space="preserve">intensively managed lawns and ornamental flowerbeds significantly limit ecological resilience, as they reduce plant diversity and inhibit biodiversity compared to extensively managed wild areas Winkler </w:t>
      </w:r>
      <w:proofErr w:type="gramStart"/>
      <w:r w:rsidR="00A34AAD" w:rsidRPr="0084181C">
        <w:rPr>
          <w:i/>
          <w:iCs/>
        </w:rPr>
        <w:t>et al</w:t>
      </w:r>
      <w:r w:rsidR="00A34AAD" w:rsidRPr="0084181C">
        <w:t>.( 2024</w:t>
      </w:r>
      <w:proofErr w:type="gramEnd"/>
      <w:r w:rsidR="00A34AAD" w:rsidRPr="0084181C">
        <w:t>).</w:t>
      </w:r>
    </w:p>
    <w:p w14:paraId="0C54FA8D" w14:textId="7F89BE6A" w:rsidR="00754281" w:rsidRPr="0084181C" w:rsidRDefault="00754281" w:rsidP="00754281">
      <w:pPr>
        <w:rPr>
          <w:b/>
          <w:bCs/>
        </w:rPr>
      </w:pPr>
      <w:r w:rsidRPr="0084181C">
        <w:rPr>
          <w:b/>
          <w:bCs/>
        </w:rPr>
        <w:t>Climate Change Impacts</w:t>
      </w:r>
    </w:p>
    <w:p w14:paraId="522791BD" w14:textId="2C96A6DF" w:rsidR="00B7577B" w:rsidRPr="0084181C" w:rsidRDefault="00203D2A" w:rsidP="00754281">
      <w:r w:rsidRPr="0084181C">
        <w:t>C</w:t>
      </w:r>
      <w:r w:rsidR="00B7577B" w:rsidRPr="0084181C">
        <w:t xml:space="preserve">limate-related stressors are becoming increasingly visible across South Wales. According to the Met Office’s </w:t>
      </w:r>
      <w:r w:rsidR="00B7577B" w:rsidRPr="0084181C">
        <w:rPr>
          <w:i/>
          <w:iCs/>
        </w:rPr>
        <w:t>State of the UK Climate</w:t>
      </w:r>
      <w:r w:rsidR="00B7577B" w:rsidRPr="0084181C">
        <w:t xml:space="preserve"> report, the region has experienced a marked increase in storm events and irregular rainfall patterns, with the 2023–2024 winter period being one of the wettest on record and featuring 12 named storms </w:t>
      </w:r>
      <w:r w:rsidR="004120AD" w:rsidRPr="0084181C">
        <w:t>NRW</w:t>
      </w:r>
      <w:r w:rsidR="00B7577B" w:rsidRPr="0084181C">
        <w:t xml:space="preserve"> </w:t>
      </w:r>
      <w:r w:rsidR="004120AD" w:rsidRPr="0084181C">
        <w:t>(</w:t>
      </w:r>
      <w:r w:rsidR="00B7577B" w:rsidRPr="0084181C">
        <w:t>2024). These changes have serious implications for Jersey Park’s ageing drainage infrastructure and tree</w:t>
      </w:r>
      <w:r w:rsidRPr="0084181C">
        <w:t>s</w:t>
      </w:r>
      <w:r w:rsidR="00B7577B" w:rsidRPr="0084181C">
        <w:t>. Waterlogging in low-lying areas and storm damage to mature trees have become more frequent, threatening both park usability and public safety.</w:t>
      </w:r>
    </w:p>
    <w:p w14:paraId="6FFA09BF" w14:textId="061287A3" w:rsidR="00754281" w:rsidRPr="0084181C" w:rsidRDefault="00754281" w:rsidP="00754281">
      <w:r w:rsidRPr="0084181C">
        <w:t xml:space="preserve">Additionally, </w:t>
      </w:r>
      <w:r w:rsidR="00E927F8" w:rsidRPr="0084181C">
        <w:t xml:space="preserve">the urban heat island effect, where built-up areas experience elevated temperatures, poses heightened risks to vulnerable populations using urban greenspaces. Tree canopy loss reduces the cooling benefits these areas offer, which are described in the UK Climate Risk Assessment as critical for climate resilience through </w:t>
      </w:r>
      <w:r w:rsidR="00E927F8" w:rsidRPr="0084181C">
        <w:lastRenderedPageBreak/>
        <w:t>nature-based solutions like tree planting and integrated urban greenspace Climate Change Committee, (2021).</w:t>
      </w:r>
    </w:p>
    <w:p w14:paraId="60CB4265" w14:textId="02C648C5" w:rsidR="00754281" w:rsidRPr="0084181C" w:rsidRDefault="00754281" w:rsidP="00754281">
      <w:pPr>
        <w:rPr>
          <w:b/>
          <w:bCs/>
        </w:rPr>
      </w:pPr>
      <w:r w:rsidRPr="0084181C">
        <w:rPr>
          <w:b/>
          <w:bCs/>
        </w:rPr>
        <w:t>Health and Wellbeing</w:t>
      </w:r>
    </w:p>
    <w:p w14:paraId="000FCC23" w14:textId="7F1C9B27" w:rsidR="008C5139" w:rsidRPr="008C5139" w:rsidRDefault="008C5139" w:rsidP="008C5139">
      <w:r w:rsidRPr="008C5139">
        <w:t>Public access to green space is widely associated with improved physical and mental health outcomes. According to the World Health Organi</w:t>
      </w:r>
      <w:r w:rsidR="000A547A">
        <w:t>s</w:t>
      </w:r>
      <w:r w:rsidRPr="008C5139">
        <w:t xml:space="preserve">ation, urban green spaces promote psychological restoration, physical activity, and social cohesion, particularly in deprived areas (WHO, 2016). Briton Ferry contains pockets of deprivation, with Census 2021 data showing elevated levels of household deprivation across multiple dimensions including health, education, and employment </w:t>
      </w:r>
      <w:proofErr w:type="spellStart"/>
      <w:r w:rsidR="00CF0258" w:rsidRPr="0084181C">
        <w:t>iLiveHere</w:t>
      </w:r>
      <w:proofErr w:type="spellEnd"/>
      <w:r w:rsidR="00CF0258" w:rsidRPr="0084181C">
        <w:t xml:space="preserve">, </w:t>
      </w:r>
      <w:r w:rsidR="00BA59AB" w:rsidRPr="0084181C">
        <w:t>(</w:t>
      </w:r>
      <w:r w:rsidR="00CF0258" w:rsidRPr="0084181C">
        <w:t>2024</w:t>
      </w:r>
      <w:r w:rsidR="00BA59AB" w:rsidRPr="0084181C">
        <w:t xml:space="preserve">).  </w:t>
      </w:r>
      <w:r w:rsidRPr="008C5139">
        <w:t>Jersey Park offers a free and accessible space for recreation and social interaction, yet its potential is limited by underinvestment, inconsistent maintenance, and lack of structured programming such as guided walks or community events.</w:t>
      </w:r>
    </w:p>
    <w:p w14:paraId="791712AF" w14:textId="27FF3B6E" w:rsidR="008C5139" w:rsidRPr="008C5139" w:rsidRDefault="00D7663E" w:rsidP="008C5139">
      <w:r w:rsidRPr="0084181C">
        <w:t>It is common knowledge in the area that there are</w:t>
      </w:r>
      <w:r w:rsidR="008C5139" w:rsidRPr="008C5139">
        <w:t xml:space="preserve"> concerns about antisocial behaviour and inadequate lighting during winter months, which deter some groups from using the park</w:t>
      </w:r>
      <w:r w:rsidRPr="0084181C">
        <w:t xml:space="preserve">. </w:t>
      </w:r>
      <w:r w:rsidR="008C5139" w:rsidRPr="008C5139">
        <w:t xml:space="preserve">These barriers contribute to a local–global </w:t>
      </w:r>
      <w:r w:rsidR="00BA59AB" w:rsidRPr="0084181C">
        <w:t>disconnect</w:t>
      </w:r>
      <w:r w:rsidR="008C5139" w:rsidRPr="008C5139">
        <w:t xml:space="preserve"> while Jersey Park could support Sustainable Development Goal </w:t>
      </w:r>
      <w:proofErr w:type="gramStart"/>
      <w:r w:rsidR="008C5139" w:rsidRPr="008C5139">
        <w:t>3  Good</w:t>
      </w:r>
      <w:proofErr w:type="gramEnd"/>
      <w:r w:rsidR="008C5139" w:rsidRPr="008C5139">
        <w:t xml:space="preserve"> Health and Well-</w:t>
      </w:r>
      <w:proofErr w:type="gramStart"/>
      <w:r w:rsidR="008C5139" w:rsidRPr="008C5139">
        <w:t>being  social</w:t>
      </w:r>
      <w:proofErr w:type="gramEnd"/>
      <w:r w:rsidR="008C5139" w:rsidRPr="008C5139">
        <w:t xml:space="preserve"> challenges and infrastructure gaps</w:t>
      </w:r>
      <w:r w:rsidRPr="0084181C">
        <w:t xml:space="preserve"> such as locked </w:t>
      </w:r>
      <w:r w:rsidR="00F73E76" w:rsidRPr="0084181C">
        <w:t>toilet facilities,</w:t>
      </w:r>
      <w:r w:rsidR="008C5139" w:rsidRPr="008C5139">
        <w:t xml:space="preserve"> hinder its ability to deliver inclusive health benefits.</w:t>
      </w:r>
    </w:p>
    <w:p w14:paraId="4A3ADA7D" w14:textId="4E001916" w:rsidR="00754281" w:rsidRPr="0084181C" w:rsidRDefault="00754281" w:rsidP="00754281">
      <w:pPr>
        <w:rPr>
          <w:b/>
          <w:bCs/>
        </w:rPr>
      </w:pPr>
      <w:r w:rsidRPr="0084181C">
        <w:rPr>
          <w:b/>
          <w:bCs/>
        </w:rPr>
        <w:t xml:space="preserve">Linking Local and Global Issues </w:t>
      </w:r>
    </w:p>
    <w:p w14:paraId="4EDCC813" w14:textId="5563C5D5" w:rsidR="00754281" w:rsidRPr="0084181C" w:rsidRDefault="00754281" w:rsidP="00754281">
      <w:pPr>
        <w:rPr>
          <w:b/>
          <w:bCs/>
        </w:rPr>
      </w:pPr>
      <w:r w:rsidRPr="0084181C">
        <w:rPr>
          <w:b/>
          <w:bCs/>
        </w:rPr>
        <w:t>Biodiversity Loss</w:t>
      </w:r>
    </w:p>
    <w:p w14:paraId="06F45281" w14:textId="39BEE51D" w:rsidR="00754281" w:rsidRPr="0084181C" w:rsidRDefault="00754281" w:rsidP="00754281">
      <w:r w:rsidRPr="0084181C">
        <w:t xml:space="preserve">Globally, biodiversity is declining at an unprecedented rate. The Intergovernmental Science-Policy Platform on Biodiversity and Ecosystem Services IPBES </w:t>
      </w:r>
      <w:r w:rsidR="007B0742" w:rsidRPr="0084181C">
        <w:t>(</w:t>
      </w:r>
      <w:r w:rsidRPr="0084181C">
        <w:t>2019) has warned that over 1 million species are at risk of extinction. Jersey Park, while small, reflects this trend through the simplification of its habitats, limited flowering plant diversity, and growing presence of invasive species.</w:t>
      </w:r>
    </w:p>
    <w:p w14:paraId="660DCAEB" w14:textId="176D1D9A" w:rsidR="00754281" w:rsidRPr="0084181C" w:rsidRDefault="004A4735" w:rsidP="00754281">
      <w:r w:rsidRPr="0084181C">
        <w:t>Small l</w:t>
      </w:r>
      <w:r w:rsidR="00754281" w:rsidRPr="0084181C">
        <w:t>ocal</w:t>
      </w:r>
      <w:r w:rsidRPr="0084181C">
        <w:t xml:space="preserve"> urban</w:t>
      </w:r>
      <w:r w:rsidR="00754281" w:rsidRPr="0084181C">
        <w:t xml:space="preserve"> </w:t>
      </w:r>
      <w:r w:rsidRPr="0084181C">
        <w:t>parks function as a stepping stone habitat for wildlife, enabling movement across fragmented urban landscapes. It</w:t>
      </w:r>
      <w:r w:rsidR="0004349F" w:rsidRPr="0084181C">
        <w:t xml:space="preserve"> is</w:t>
      </w:r>
      <w:r w:rsidRPr="0084181C">
        <w:t xml:space="preserve"> emphasise</w:t>
      </w:r>
      <w:r w:rsidR="0004349F" w:rsidRPr="0084181C">
        <w:t>d</w:t>
      </w:r>
      <w:r w:rsidRPr="0084181C">
        <w:t xml:space="preserve"> that greenspace networks</w:t>
      </w:r>
      <w:r w:rsidR="0004349F" w:rsidRPr="0084181C">
        <w:t>,</w:t>
      </w:r>
      <w:r w:rsidRPr="0084181C">
        <w:t xml:space="preserve"> including corridors and small patches are essential for reducing species loss and enhancing ecological resilience in cities.</w:t>
      </w:r>
      <w:r w:rsidR="0004349F" w:rsidRPr="0084181C">
        <w:t xml:space="preserve"> </w:t>
      </w:r>
      <w:r w:rsidR="00E11D4C" w:rsidRPr="0084181C">
        <w:t>Making Nature’s City (2023).</w:t>
      </w:r>
    </w:p>
    <w:p w14:paraId="3A2E9215" w14:textId="413DDA23" w:rsidR="00754281" w:rsidRPr="0084181C" w:rsidRDefault="00754281" w:rsidP="00754281">
      <w:pPr>
        <w:rPr>
          <w:b/>
          <w:bCs/>
        </w:rPr>
      </w:pPr>
      <w:r w:rsidRPr="0084181C">
        <w:rPr>
          <w:b/>
          <w:bCs/>
        </w:rPr>
        <w:t>Climate Change in Urban Green Spaces</w:t>
      </w:r>
    </w:p>
    <w:p w14:paraId="27A6FB02" w14:textId="7B009D26" w:rsidR="00754281" w:rsidRPr="0084181C" w:rsidRDefault="00754281" w:rsidP="00754281">
      <w:r w:rsidRPr="0084181C">
        <w:t>Cities and towns are increasingly on the frontline of climate change, facing heatwaves, flooding, and air quality degradation. The changing weather patterns observed in Jersey Park mirror national and global climate data trends, such as increased precipitation variability and temperature extremes IPCC</w:t>
      </w:r>
      <w:r w:rsidR="005F4486" w:rsidRPr="0084181C">
        <w:t xml:space="preserve"> (</w:t>
      </w:r>
      <w:r w:rsidRPr="0084181C">
        <w:t>202</w:t>
      </w:r>
      <w:r w:rsidR="008B5ED1" w:rsidRPr="0084181C">
        <w:t>1</w:t>
      </w:r>
      <w:r w:rsidRPr="0084181C">
        <w:t>). Urban green spaces help mitigate these impacts, but only if managed proactively.</w:t>
      </w:r>
    </w:p>
    <w:p w14:paraId="06E6F866" w14:textId="5D407467" w:rsidR="00A27543" w:rsidRPr="0084181C" w:rsidRDefault="00A27543" w:rsidP="00754281">
      <w:pPr>
        <w:rPr>
          <w:b/>
          <w:bCs/>
        </w:rPr>
      </w:pPr>
      <w:r w:rsidRPr="0084181C">
        <w:lastRenderedPageBreak/>
        <w:t xml:space="preserve">Green spaces like Jersey Park play a vital role in mitigating climate-related stressors, but only when managed with ecological resilience in mind. Green infrastructure strategies such as rain gardens, permeable paving, and bioretention tree </w:t>
      </w:r>
      <w:proofErr w:type="gramStart"/>
      <w:r w:rsidRPr="0084181C">
        <w:t>pits,  have</w:t>
      </w:r>
      <w:proofErr w:type="gramEnd"/>
      <w:r w:rsidRPr="0084181C">
        <w:t xml:space="preserve"> been successfully implemented in UK cities like Manchester, where the West Gorton sponge park reduced peak water flows by over 98% and improved biodiversity and community engagement</w:t>
      </w:r>
      <w:r w:rsidR="000412D0" w:rsidRPr="0084181C">
        <w:rPr>
          <w:b/>
          <w:bCs/>
        </w:rPr>
        <w:t>.</w:t>
      </w:r>
      <w:r w:rsidR="00323FA1" w:rsidRPr="0084181C">
        <w:rPr>
          <w:b/>
          <w:bCs/>
        </w:rPr>
        <w:t xml:space="preserve"> </w:t>
      </w:r>
      <w:r w:rsidR="00323FA1" w:rsidRPr="0084181C">
        <w:t>UK100 (2024)</w:t>
      </w:r>
    </w:p>
    <w:p w14:paraId="03879728" w14:textId="65AE7DE8" w:rsidR="00754281" w:rsidRPr="0084181C" w:rsidRDefault="00754281" w:rsidP="00754281">
      <w:pPr>
        <w:rPr>
          <w:b/>
          <w:bCs/>
        </w:rPr>
      </w:pPr>
      <w:r w:rsidRPr="0084181C">
        <w:rPr>
          <w:b/>
          <w:bCs/>
        </w:rPr>
        <w:t xml:space="preserve">Management </w:t>
      </w:r>
    </w:p>
    <w:p w14:paraId="03BE9E18" w14:textId="3DC15AD3" w:rsidR="00754281" w:rsidRPr="0084181C" w:rsidRDefault="00754281" w:rsidP="00754281">
      <w:pPr>
        <w:rPr>
          <w:b/>
          <w:bCs/>
        </w:rPr>
      </w:pPr>
      <w:r w:rsidRPr="0084181C">
        <w:rPr>
          <w:b/>
          <w:bCs/>
        </w:rPr>
        <w:t>Current Management</w:t>
      </w:r>
    </w:p>
    <w:p w14:paraId="7E3BBA70" w14:textId="21694785" w:rsidR="00972397" w:rsidRPr="0084181C" w:rsidRDefault="00972397" w:rsidP="00754281">
      <w:r w:rsidRPr="0084181C">
        <w:t>Jersey Park is maintained by Neath Port Talbot Council, which provides routine services such as groundskeeping, bin collection, and seasonal planting. Community involvement also plays a role, with volunteer led initiatives like litter picks and informal gardening supported by local groups such as the Friends of Jersey Park. This charity promotes the park as a public open space and has secured small grants to improve its natural and social environment</w:t>
      </w:r>
      <w:r w:rsidR="00A52248" w:rsidRPr="0084181C">
        <w:t xml:space="preserve"> Friends of Jersey Park (2024)</w:t>
      </w:r>
    </w:p>
    <w:p w14:paraId="6A7FB87D" w14:textId="59CDEF90" w:rsidR="003A04A4" w:rsidRPr="003A04A4" w:rsidRDefault="003A04A4" w:rsidP="003A04A4">
      <w:r w:rsidRPr="003A04A4">
        <w:t xml:space="preserve">While the </w:t>
      </w:r>
      <w:r w:rsidR="00D35A61" w:rsidRPr="0084181C">
        <w:t xml:space="preserve">local </w:t>
      </w:r>
      <w:r w:rsidRPr="003A04A4">
        <w:t xml:space="preserve">Council has adopted a </w:t>
      </w:r>
      <w:r w:rsidRPr="0084181C">
        <w:t>biodiversity plan</w:t>
      </w:r>
      <w:r w:rsidRPr="003A04A4">
        <w:t xml:space="preserve"> under the Environment (Wales) Act 2016, there is no publicly available evidence of a </w:t>
      </w:r>
      <w:proofErr w:type="gramStart"/>
      <w:r w:rsidRPr="003A04A4">
        <w:t>site</w:t>
      </w:r>
      <w:r w:rsidR="00D35A61" w:rsidRPr="0084181C">
        <w:t xml:space="preserve"> </w:t>
      </w:r>
      <w:r w:rsidRPr="003A04A4">
        <w:t>specific</w:t>
      </w:r>
      <w:proofErr w:type="gramEnd"/>
      <w:r w:rsidRPr="003A04A4">
        <w:t xml:space="preserve"> biodiversity or climate resilience </w:t>
      </w:r>
      <w:r w:rsidR="00D35A61" w:rsidRPr="0084181C">
        <w:t>plan</w:t>
      </w:r>
      <w:r w:rsidRPr="003A04A4">
        <w:t xml:space="preserve"> for Jersey Park. Budget constraints and </w:t>
      </w:r>
      <w:r w:rsidR="00512505">
        <w:t>other</w:t>
      </w:r>
      <w:r w:rsidRPr="003A04A4">
        <w:t xml:space="preserve"> priorities remain a challenge</w:t>
      </w:r>
      <w:r w:rsidR="00D05483" w:rsidRPr="0084181C">
        <w:t>,</w:t>
      </w:r>
      <w:r w:rsidR="00F25B8D" w:rsidRPr="0084181C">
        <w:t xml:space="preserve"> with </w:t>
      </w:r>
      <w:r w:rsidRPr="003A04A4">
        <w:t>Neath Port Talbot acknowledg</w:t>
      </w:r>
      <w:r w:rsidR="00F25B8D" w:rsidRPr="0084181C">
        <w:t>ing</w:t>
      </w:r>
      <w:r w:rsidRPr="003A04A4">
        <w:t xml:space="preserve"> that many improvements will rely on external grants or partnerships, rather than core funding</w:t>
      </w:r>
      <w:r w:rsidR="001127EA" w:rsidRPr="0084181C">
        <w:t xml:space="preserve"> Neath Port Talbot Council Cabinet (2023).</w:t>
      </w:r>
    </w:p>
    <w:p w14:paraId="07ACFAE0" w14:textId="766F306B" w:rsidR="00754281" w:rsidRPr="0084181C" w:rsidRDefault="00754281" w:rsidP="00754281">
      <w:pPr>
        <w:rPr>
          <w:b/>
          <w:bCs/>
        </w:rPr>
      </w:pPr>
      <w:r w:rsidRPr="0084181C">
        <w:rPr>
          <w:b/>
          <w:bCs/>
        </w:rPr>
        <w:t>Potential Improvements</w:t>
      </w:r>
    </w:p>
    <w:p w14:paraId="12210B77" w14:textId="77777777" w:rsidR="00754281" w:rsidRPr="0084181C" w:rsidRDefault="00754281" w:rsidP="00754281">
      <w:r w:rsidRPr="0084181C">
        <w:t>To enhance the park’s resilience and alignment with global sustainability goals, several low-cost yet effective interventions could be introduced:</w:t>
      </w:r>
    </w:p>
    <w:p w14:paraId="18C18E87" w14:textId="765F8B32" w:rsidR="00754281" w:rsidRPr="0084181C" w:rsidRDefault="00754281" w:rsidP="00754281">
      <w:pPr>
        <w:numPr>
          <w:ilvl w:val="0"/>
          <w:numId w:val="1"/>
        </w:numPr>
      </w:pPr>
      <w:r w:rsidRPr="0084181C">
        <w:rPr>
          <w:b/>
          <w:bCs/>
        </w:rPr>
        <w:t>Wildflower planting</w:t>
      </w:r>
      <w:r w:rsidRPr="0084181C">
        <w:t xml:space="preserve"> to boost pollinator presence and reduce mowing costs.</w:t>
      </w:r>
      <w:r w:rsidR="00CD740B" w:rsidRPr="0084181C">
        <w:t xml:space="preserve"> </w:t>
      </w:r>
      <w:r w:rsidR="00575208" w:rsidRPr="0084181C">
        <w:t xml:space="preserve">In Rotherham, an eight-mile wildflower corridor saved the council £25,000 annually in mowing costs while enhancing biodiversity and public perception </w:t>
      </w:r>
      <w:r w:rsidR="00B00182" w:rsidRPr="0084181C">
        <w:t>ADAPT Network (2019).</w:t>
      </w:r>
    </w:p>
    <w:p w14:paraId="548590A8" w14:textId="36FF9A2C" w:rsidR="00754281" w:rsidRPr="0084181C" w:rsidRDefault="00754281" w:rsidP="00754281">
      <w:pPr>
        <w:numPr>
          <w:ilvl w:val="0"/>
          <w:numId w:val="1"/>
        </w:numPr>
      </w:pPr>
      <w:r w:rsidRPr="0084181C">
        <w:rPr>
          <w:b/>
          <w:bCs/>
        </w:rPr>
        <w:t>Rain gardens or swales</w:t>
      </w:r>
      <w:r w:rsidRPr="0084181C">
        <w:t xml:space="preserve"> to manage water runoff and increase biodiversity</w:t>
      </w:r>
      <w:r w:rsidR="009F2933" w:rsidRPr="0084181C">
        <w:t xml:space="preserve"> as mentioned previously in this paper.</w:t>
      </w:r>
    </w:p>
    <w:p w14:paraId="5265A6FA" w14:textId="4C496A31" w:rsidR="00754281" w:rsidRPr="0084181C" w:rsidRDefault="00754281" w:rsidP="00754281">
      <w:pPr>
        <w:rPr>
          <w:b/>
          <w:bCs/>
        </w:rPr>
      </w:pPr>
      <w:r w:rsidRPr="0084181C">
        <w:rPr>
          <w:b/>
          <w:bCs/>
        </w:rPr>
        <w:t>Alignment with Global Frameworks</w:t>
      </w:r>
    </w:p>
    <w:p w14:paraId="68344D58" w14:textId="38346A0C" w:rsidR="006F34EA" w:rsidRPr="006F34EA" w:rsidRDefault="006F34EA" w:rsidP="006F34EA">
      <w:r w:rsidRPr="006F34EA">
        <w:t xml:space="preserve">Efforts to enhance Jersey Park in Briton Ferry can be meaningfully aligned with several global sustainability frameworks, particularly the United Nations Sustainable Development Goals (SDGs). </w:t>
      </w:r>
    </w:p>
    <w:p w14:paraId="1CD89883" w14:textId="0DB7D0DD" w:rsidR="00A61468" w:rsidRPr="0084181C" w:rsidRDefault="006F34EA" w:rsidP="00A61468">
      <w:pPr>
        <w:pStyle w:val="ListParagraph"/>
        <w:numPr>
          <w:ilvl w:val="0"/>
          <w:numId w:val="3"/>
        </w:numPr>
      </w:pPr>
      <w:r w:rsidRPr="0084181C">
        <w:rPr>
          <w:b/>
          <w:bCs/>
        </w:rPr>
        <w:t xml:space="preserve">SDG 3: </w:t>
      </w:r>
      <w:r w:rsidRPr="0084181C">
        <w:t xml:space="preserve">Good Health and Well-being Green spaces promote physical activity, mental restoration, and social cohesion. </w:t>
      </w:r>
      <w:proofErr w:type="spellStart"/>
      <w:r w:rsidR="00005E7E" w:rsidRPr="0084181C">
        <w:t>W</w:t>
      </w:r>
      <w:r w:rsidRPr="0084181C">
        <w:t>ell</w:t>
      </w:r>
      <w:r w:rsidR="00A61468" w:rsidRPr="0084181C">
        <w:t xml:space="preserve"> </w:t>
      </w:r>
      <w:r w:rsidRPr="0084181C">
        <w:t>designed</w:t>
      </w:r>
      <w:proofErr w:type="spellEnd"/>
      <w:r w:rsidRPr="0084181C">
        <w:t xml:space="preserve"> public parks reduce stress, improve air quality, and </w:t>
      </w:r>
      <w:r w:rsidR="00A61468" w:rsidRPr="0084181C">
        <w:t xml:space="preserve">contribute to </w:t>
      </w:r>
      <w:r w:rsidRPr="0084181C">
        <w:t xml:space="preserve">community engagement, all of </w:t>
      </w:r>
      <w:r w:rsidRPr="0084181C">
        <w:lastRenderedPageBreak/>
        <w:t>which support SDG 3 targets for mental health and non-communicable disease prevention</w:t>
      </w:r>
      <w:r w:rsidR="00982C59" w:rsidRPr="0084181C">
        <w:t xml:space="preserve"> UN-Habitat (2025)</w:t>
      </w:r>
      <w:r w:rsidR="002E41C9" w:rsidRPr="0084181C">
        <w:t>.</w:t>
      </w:r>
    </w:p>
    <w:p w14:paraId="56703370" w14:textId="77777777" w:rsidR="00A61468" w:rsidRPr="0084181C" w:rsidRDefault="00A61468" w:rsidP="00A61468">
      <w:pPr>
        <w:pStyle w:val="ListParagraph"/>
      </w:pPr>
    </w:p>
    <w:p w14:paraId="60E8FB7F" w14:textId="157633A0" w:rsidR="006F34EA" w:rsidRPr="0084181C" w:rsidRDefault="006F34EA" w:rsidP="00754281">
      <w:pPr>
        <w:pStyle w:val="ListParagraph"/>
        <w:numPr>
          <w:ilvl w:val="0"/>
          <w:numId w:val="3"/>
        </w:numPr>
      </w:pPr>
      <w:r w:rsidRPr="0084181C">
        <w:rPr>
          <w:b/>
          <w:bCs/>
        </w:rPr>
        <w:t xml:space="preserve">SDG 15: </w:t>
      </w:r>
      <w:r w:rsidRPr="0084181C">
        <w:t>Life on Land Jersey Park can support SDG 15 by enhancing urban biodiversity, restoring degraded habitats, and controlling invasive species. Even small urban parks act as biodiversity stepping</w:t>
      </w:r>
      <w:r w:rsidR="00702FBB" w:rsidRPr="0084181C">
        <w:t xml:space="preserve"> </w:t>
      </w:r>
      <w:r w:rsidRPr="0084181C">
        <w:t>stones, contributing to ecological connectivity and species conservation</w:t>
      </w:r>
      <w:r w:rsidR="00702FBB" w:rsidRPr="0084181C">
        <w:t xml:space="preserve"> </w:t>
      </w:r>
      <w:r w:rsidR="00B05376" w:rsidRPr="0084181C">
        <w:t>Our World in Data (2023).</w:t>
      </w:r>
    </w:p>
    <w:p w14:paraId="54A73762" w14:textId="54C2172D" w:rsidR="00754281" w:rsidRPr="0084181C" w:rsidRDefault="00754281" w:rsidP="00754281">
      <w:r w:rsidRPr="0084181C">
        <w:t xml:space="preserve">Additionally, the Well-being of Future Generations (Wales) Act offers a regional legislative framework that supports long-term environmental stewardship and community inclusion </w:t>
      </w:r>
      <w:r w:rsidR="00F24817" w:rsidRPr="0084181C">
        <w:t>Welsh Government (2025).</w:t>
      </w:r>
    </w:p>
    <w:p w14:paraId="7D87DE29" w14:textId="37D3667D" w:rsidR="00754281" w:rsidRPr="0084181C" w:rsidRDefault="00754281" w:rsidP="00754281">
      <w:pPr>
        <w:rPr>
          <w:b/>
          <w:bCs/>
        </w:rPr>
      </w:pPr>
      <w:r w:rsidRPr="0084181C">
        <w:rPr>
          <w:b/>
          <w:bCs/>
        </w:rPr>
        <w:t xml:space="preserve">Conclusion </w:t>
      </w:r>
    </w:p>
    <w:p w14:paraId="43E32A68" w14:textId="2D7E2DFE" w:rsidR="0049349D" w:rsidRPr="0049349D" w:rsidRDefault="0049349D" w:rsidP="0049349D">
      <w:r w:rsidRPr="0049349D">
        <w:t xml:space="preserve">Jersey Park may be a modest greenspace in Briton Ferry, but its story </w:t>
      </w:r>
      <w:r w:rsidRPr="0084181C">
        <w:t>captures</w:t>
      </w:r>
      <w:r w:rsidRPr="0049349D">
        <w:t xml:space="preserve"> many of the critical environmental, social, and policy challenges facing urban areas globally. The park reflects the ongoing </w:t>
      </w:r>
      <w:r w:rsidR="0093485F">
        <w:t>issues</w:t>
      </w:r>
      <w:r w:rsidR="008E6A85">
        <w:t xml:space="preserve"> faced</w:t>
      </w:r>
      <w:r w:rsidRPr="0049349D">
        <w:t xml:space="preserve"> between ecological decline marked by habitat simplification and invasive species and the potential for regeneration through strategic, community</w:t>
      </w:r>
      <w:r w:rsidRPr="0084181C">
        <w:t xml:space="preserve"> </w:t>
      </w:r>
      <w:r w:rsidRPr="0049349D">
        <w:t xml:space="preserve">led action. It sits </w:t>
      </w:r>
      <w:r w:rsidRPr="0084181C">
        <w:t>between</w:t>
      </w:r>
      <w:r w:rsidRPr="0049349D">
        <w:t xml:space="preserve"> local stewardship and international responsibility.</w:t>
      </w:r>
    </w:p>
    <w:p w14:paraId="7CDEBBE2" w14:textId="1C74E065" w:rsidR="0049349D" w:rsidRPr="0049349D" w:rsidRDefault="0049349D" w:rsidP="0049349D">
      <w:r w:rsidRPr="0049349D">
        <w:t xml:space="preserve">This portfolio has </w:t>
      </w:r>
      <w:r w:rsidRPr="0084181C">
        <w:t>shown</w:t>
      </w:r>
      <w:r w:rsidRPr="0049349D">
        <w:t xml:space="preserve"> how Jersey Park faces pressures including biodiversity loss, limited public investment, and climate</w:t>
      </w:r>
      <w:r w:rsidR="003354DE" w:rsidRPr="0084181C">
        <w:t xml:space="preserve"> </w:t>
      </w:r>
      <w:r w:rsidRPr="0049349D">
        <w:t>related risks such as extreme weather and poor drainage. Yet, these challenges present an opportunity</w:t>
      </w:r>
      <w:r w:rsidR="003354DE" w:rsidRPr="0084181C">
        <w:t>.</w:t>
      </w:r>
      <w:r w:rsidRPr="0049349D">
        <w:t xml:space="preserve"> </w:t>
      </w:r>
      <w:r w:rsidR="003354DE" w:rsidRPr="0084181C">
        <w:t>T</w:t>
      </w:r>
      <w:r w:rsidRPr="0049349D">
        <w:t>hrough targeted improvements like wildflower planting, rain gardens, and enhanced community engagement, the park could evolve into a resilient urban asset. Small</w:t>
      </w:r>
      <w:r w:rsidR="003354DE" w:rsidRPr="0084181C">
        <w:t xml:space="preserve"> </w:t>
      </w:r>
      <w:r w:rsidRPr="0049349D">
        <w:t>scale interventions have proven successful in other towns</w:t>
      </w:r>
      <w:r w:rsidR="00FE5E02">
        <w:t xml:space="preserve"> as mentioned</w:t>
      </w:r>
      <w:r w:rsidRPr="0049349D">
        <w:t>, demonstrating that meaningful change doesn’t require vast resources, only vision and collaboration.</w:t>
      </w:r>
    </w:p>
    <w:p w14:paraId="07DAC0B8" w14:textId="47C3A24A" w:rsidR="0049349D" w:rsidRPr="0049349D" w:rsidRDefault="0049349D" w:rsidP="0049349D">
      <w:r w:rsidRPr="0049349D">
        <w:t>Aligning Jersey Park’s management and development with frameworks such as the United Nations Sustainable Development Goals</w:t>
      </w:r>
      <w:r w:rsidR="00DF141C" w:rsidRPr="0084181C">
        <w:t xml:space="preserve"> and </w:t>
      </w:r>
      <w:r w:rsidRPr="0049349D">
        <w:t>regional level</w:t>
      </w:r>
      <w:r w:rsidR="00DF141C" w:rsidRPr="0084181C">
        <w:t xml:space="preserve"> goals</w:t>
      </w:r>
      <w:r w:rsidRPr="0049349D">
        <w:t xml:space="preserve">, the Well-being of Future Generations (Wales) Act further supports this vision </w:t>
      </w:r>
      <w:r w:rsidR="0077408A" w:rsidRPr="0084181C">
        <w:t>with</w:t>
      </w:r>
      <w:r w:rsidR="00FE5E02">
        <w:t xml:space="preserve"> a</w:t>
      </w:r>
      <w:r w:rsidR="0077408A" w:rsidRPr="0084181C">
        <w:t xml:space="preserve"> </w:t>
      </w:r>
      <w:proofErr w:type="gramStart"/>
      <w:r w:rsidRPr="0049349D">
        <w:t>long</w:t>
      </w:r>
      <w:r w:rsidR="00DF141C" w:rsidRPr="0084181C">
        <w:t xml:space="preserve"> </w:t>
      </w:r>
      <w:r w:rsidRPr="0049349D">
        <w:t>term</w:t>
      </w:r>
      <w:proofErr w:type="gramEnd"/>
      <w:r w:rsidRPr="0049349D">
        <w:t xml:space="preserve"> thinking and inclusive governance into environmental decision</w:t>
      </w:r>
      <w:r w:rsidR="0077408A" w:rsidRPr="0084181C">
        <w:t xml:space="preserve"> </w:t>
      </w:r>
      <w:r w:rsidRPr="0049349D">
        <w:t>making.</w:t>
      </w:r>
    </w:p>
    <w:p w14:paraId="6E2010CF" w14:textId="35913CDA" w:rsidR="0049349D" w:rsidRPr="0049349D" w:rsidRDefault="0049349D" w:rsidP="0049349D">
      <w:r w:rsidRPr="0049349D">
        <w:t>Ultimately, Jersey Park serves as more than a public green space</w:t>
      </w:r>
      <w:r w:rsidR="00FE5E02">
        <w:t>,</w:t>
      </w:r>
      <w:r w:rsidRPr="0049349D">
        <w:t xml:space="preserve"> it represents a</w:t>
      </w:r>
      <w:r w:rsidR="0084181C" w:rsidRPr="0084181C">
        <w:t>n</w:t>
      </w:r>
      <w:r w:rsidRPr="0049349D">
        <w:t xml:space="preserve"> </w:t>
      </w:r>
      <w:r w:rsidR="0084181C" w:rsidRPr="0084181C">
        <w:t xml:space="preserve">area </w:t>
      </w:r>
      <w:r w:rsidR="00FE5E02">
        <w:t>that</w:t>
      </w:r>
      <w:r w:rsidRPr="0049349D">
        <w:t xml:space="preserve"> </w:t>
      </w:r>
      <w:r w:rsidR="0084181C" w:rsidRPr="0084181C">
        <w:t>a</w:t>
      </w:r>
      <w:r w:rsidRPr="0049349D">
        <w:t xml:space="preserve"> collective effort</w:t>
      </w:r>
      <w:r w:rsidR="00FE5E02">
        <w:t xml:space="preserve"> is</w:t>
      </w:r>
      <w:r w:rsidRPr="0049349D">
        <w:t xml:space="preserve"> </w:t>
      </w:r>
      <w:r w:rsidR="0084181C" w:rsidRPr="0084181C">
        <w:t>needed</w:t>
      </w:r>
      <w:r w:rsidRPr="0049349D">
        <w:t xml:space="preserve"> to build healthier, more climate</w:t>
      </w:r>
      <w:r w:rsidR="0084181C" w:rsidRPr="0084181C">
        <w:t xml:space="preserve"> </w:t>
      </w:r>
      <w:r w:rsidRPr="0049349D">
        <w:t xml:space="preserve">resilient communities. </w:t>
      </w:r>
    </w:p>
    <w:p w14:paraId="0C7F4FEF" w14:textId="77777777" w:rsidR="00B60C2B" w:rsidRDefault="00B60C2B" w:rsidP="000B1511"/>
    <w:p w14:paraId="6BA14D46" w14:textId="77777777" w:rsidR="00B60C2B" w:rsidRDefault="00B60C2B" w:rsidP="000B1511"/>
    <w:p w14:paraId="7880A4C4" w14:textId="77777777" w:rsidR="00B60C2B" w:rsidRDefault="00B60C2B" w:rsidP="000B1511"/>
    <w:p w14:paraId="3608CA98" w14:textId="77777777" w:rsidR="00B60C2B" w:rsidRDefault="00B60C2B" w:rsidP="000B1511"/>
    <w:p w14:paraId="6111A691" w14:textId="77777777" w:rsidR="00B60C2B" w:rsidRDefault="00B60C2B" w:rsidP="000B1511"/>
    <w:p w14:paraId="541ADE40" w14:textId="77777777" w:rsidR="00A74231" w:rsidRDefault="00E93236" w:rsidP="00A74231">
      <w:pPr>
        <w:rPr>
          <w:b/>
          <w:bCs/>
        </w:rPr>
      </w:pPr>
      <w:r>
        <w:lastRenderedPageBreak/>
        <w:br/>
      </w:r>
    </w:p>
    <w:p w14:paraId="2487963B" w14:textId="4561CDA4" w:rsidR="00A74231" w:rsidRPr="00F57839" w:rsidRDefault="00A74231" w:rsidP="00A74231">
      <w:r w:rsidRPr="0084181C">
        <w:rPr>
          <w:b/>
          <w:bCs/>
        </w:rPr>
        <w:t>Reference list:</w:t>
      </w:r>
      <w:r w:rsidRPr="0084181C">
        <w:br/>
      </w:r>
      <w:proofErr w:type="spellStart"/>
      <w:r w:rsidRPr="0084181C">
        <w:t>Cadw</w:t>
      </w:r>
      <w:proofErr w:type="spellEnd"/>
      <w:r w:rsidRPr="0084181C">
        <w:t xml:space="preserve"> (no date) </w:t>
      </w:r>
      <w:r w:rsidRPr="0084181C">
        <w:rPr>
          <w:i/>
          <w:iCs/>
        </w:rPr>
        <w:t>Registered Historic Park &amp; Garden</w:t>
      </w:r>
      <w:r w:rsidRPr="0084181C">
        <w:t>. Available at</w:t>
      </w:r>
      <w:r w:rsidRPr="00F57839">
        <w:t xml:space="preserve">: </w:t>
      </w:r>
      <w:hyperlink r:id="rId5" w:anchor=":~:text=The%20park%20was%20made%20on%20land%20given%20by,1939%20on%20further%20land%20donated%20by%20the%20Earl" w:history="1">
        <w:r w:rsidRPr="00F33337">
          <w:rPr>
            <w:rStyle w:val="Hyperlink"/>
          </w:rPr>
          <w:t>https://cadwpublic-api.azurewebsites.net/reports/parkgarden/FullReport?id=249#:~:text=The%20park%20was%20made%20on%20land%20given%20by,1939%20on%20further%20land%20donated%20by%20the%20Earl</w:t>
        </w:r>
      </w:hyperlink>
      <w:r w:rsidRPr="00F57839">
        <w:t>.</w:t>
      </w:r>
      <w:r>
        <w:t xml:space="preserve"> </w:t>
      </w:r>
    </w:p>
    <w:p w14:paraId="009B1D25" w14:textId="77777777" w:rsidR="00A74231" w:rsidRDefault="00A74231" w:rsidP="00A74231">
      <w:r w:rsidRPr="00775D1C">
        <w:t xml:space="preserve">Pacer (no date) </w:t>
      </w:r>
      <w:r w:rsidRPr="00775D1C">
        <w:rPr>
          <w:i/>
          <w:iCs/>
        </w:rPr>
        <w:t>Jersey Park in Briton Ferry | Map and Routes</w:t>
      </w:r>
      <w:r w:rsidRPr="00775D1C">
        <w:t xml:space="preserve">. Available at: </w:t>
      </w:r>
      <w:hyperlink r:id="rId6" w:history="1">
        <w:r w:rsidRPr="00775D1C">
          <w:rPr>
            <w:rStyle w:val="Hyperlink"/>
          </w:rPr>
          <w:t>https://www.mypacer.com/parks/195292/jersey-park-briton-ferry</w:t>
        </w:r>
      </w:hyperlink>
      <w:r w:rsidRPr="00775D1C">
        <w:t>.</w:t>
      </w:r>
      <w:r>
        <w:t xml:space="preserve"> </w:t>
      </w:r>
    </w:p>
    <w:p w14:paraId="59B9C166" w14:textId="77777777" w:rsidR="00A74231" w:rsidRDefault="00A74231" w:rsidP="00A74231">
      <w:r w:rsidRPr="00DF2828">
        <w:t xml:space="preserve">Neath Port Talbot Council (no date) </w:t>
      </w:r>
      <w:r w:rsidRPr="00DF2828">
        <w:rPr>
          <w:i/>
          <w:iCs/>
        </w:rPr>
        <w:t>Briton Ferry East</w:t>
      </w:r>
      <w:r w:rsidRPr="00DF2828">
        <w:t xml:space="preserve">. Available at: </w:t>
      </w:r>
      <w:hyperlink r:id="rId7" w:history="1">
        <w:r w:rsidRPr="00DF2828">
          <w:rPr>
            <w:rStyle w:val="Hyperlink"/>
          </w:rPr>
          <w:t>https://www.npt.gov.uk/culture-and-tourism/countryside-and-wildlife/npt-wildlife/whats-in-my-ward/briton-ferry-east/</w:t>
        </w:r>
      </w:hyperlink>
      <w:r w:rsidRPr="00DF2828">
        <w:t>.</w:t>
      </w:r>
    </w:p>
    <w:p w14:paraId="463D3F4C" w14:textId="328BB83D" w:rsidR="00A74231" w:rsidRDefault="00A74231" w:rsidP="00A74231">
      <w:r w:rsidRPr="003F3EC4">
        <w:t xml:space="preserve">Severn Wye </w:t>
      </w:r>
      <w:proofErr w:type="spellStart"/>
      <w:r w:rsidRPr="003F3EC4">
        <w:t>Enegry</w:t>
      </w:r>
      <w:proofErr w:type="spellEnd"/>
      <w:r w:rsidRPr="003F3EC4">
        <w:t xml:space="preserve"> Agency (2013) </w:t>
      </w:r>
      <w:proofErr w:type="gramStart"/>
      <w:r w:rsidRPr="003F3EC4">
        <w:rPr>
          <w:i/>
          <w:iCs/>
        </w:rPr>
        <w:t xml:space="preserve">CYNEFIN </w:t>
      </w:r>
      <w:r w:rsidRPr="003F3EC4">
        <w:t>.</w:t>
      </w:r>
      <w:proofErr w:type="gramEnd"/>
      <w:r w:rsidRPr="003F3EC4">
        <w:t xml:space="preserve"> Available at: </w:t>
      </w:r>
      <w:hyperlink r:id="rId8" w:history="1">
        <w:r w:rsidRPr="003F3EC4">
          <w:rPr>
            <w:rStyle w:val="Hyperlink"/>
          </w:rPr>
          <w:t>https://severnwye.org.uk/wp-content/uploads/2020/12/CYNEFIN_Action_Plan_for_Neath.pdf</w:t>
        </w:r>
      </w:hyperlink>
      <w:r w:rsidRPr="003F3EC4">
        <w:t>.</w:t>
      </w:r>
      <w:r>
        <w:br/>
      </w:r>
      <w:r>
        <w:br/>
      </w:r>
      <w:r w:rsidRPr="0084181C">
        <w:t xml:space="preserve">South Wales Argus (2023) South Wales spots among worst in UK for Japanese Knotweed, 1 October. Available at: </w:t>
      </w:r>
      <w:hyperlink r:id="rId9" w:history="1">
        <w:r w:rsidRPr="00F33337">
          <w:rPr>
            <w:rStyle w:val="Hyperlink"/>
          </w:rPr>
          <w:t>https://www.southwalesargus.co.uk/news/23823483.south-wales-spots-among-worst-uk-japanese-knotweed/</w:t>
        </w:r>
      </w:hyperlink>
      <w:r w:rsidRPr="00570843">
        <w:t>.</w:t>
      </w:r>
      <w:r>
        <w:br/>
      </w:r>
      <w:r>
        <w:br/>
      </w:r>
      <w:r w:rsidRPr="0084181C">
        <w:t xml:space="preserve">Jones, D. </w:t>
      </w:r>
      <w:r w:rsidRPr="0084181C">
        <w:rPr>
          <w:i/>
          <w:iCs/>
        </w:rPr>
        <w:t>et al.</w:t>
      </w:r>
      <w:r w:rsidRPr="0084181C">
        <w:t xml:space="preserve"> (2018) </w:t>
      </w:r>
      <w:r w:rsidRPr="0084181C">
        <w:rPr>
          <w:i/>
          <w:iCs/>
        </w:rPr>
        <w:t>Optimising physiochemical control of invasive Japanese knotweed</w:t>
      </w:r>
      <w:r w:rsidRPr="0084181C">
        <w:t xml:space="preserve">. Available at: </w:t>
      </w:r>
      <w:hyperlink r:id="rId10" w:history="1">
        <w:r w:rsidRPr="00F33337">
          <w:rPr>
            <w:rStyle w:val="Hyperlink"/>
          </w:rPr>
          <w:t>https://www.researchgate.net/publication/369305786_Assessing_the_relative_impacts_and_economic_costs_of_Japanese_knotweed_management_methods</w:t>
        </w:r>
      </w:hyperlink>
      <w:r w:rsidRPr="00AE795B">
        <w:t>.</w:t>
      </w:r>
      <w:r>
        <w:br/>
      </w:r>
      <w:r>
        <w:br/>
      </w:r>
      <w:r w:rsidRPr="0084181C">
        <w:t xml:space="preserve">Winkler, M </w:t>
      </w:r>
      <w:r w:rsidRPr="0084181C">
        <w:rPr>
          <w:i/>
          <w:iCs/>
        </w:rPr>
        <w:t>et al</w:t>
      </w:r>
      <w:r w:rsidRPr="0084181C">
        <w:t xml:space="preserve"> (2024) </w:t>
      </w:r>
      <w:r w:rsidRPr="0084181C">
        <w:rPr>
          <w:i/>
          <w:iCs/>
        </w:rPr>
        <w:t>Nature-based management of lawns—Enhancing biodiversity in urban green infrastructure</w:t>
      </w:r>
      <w:r w:rsidRPr="0084181C">
        <w:t xml:space="preserve">. Applied Sciences </w:t>
      </w:r>
      <w:hyperlink r:id="rId11" w:history="1">
        <w:r w:rsidRPr="00A065FC">
          <w:rPr>
            <w:rStyle w:val="Hyperlink"/>
          </w:rPr>
          <w:t>Nature-Based Management of Lawns—Enhancing Biodiversity in Urban Green Infrastructure</w:t>
        </w:r>
      </w:hyperlink>
    </w:p>
    <w:p w14:paraId="36B2125D" w14:textId="77777777" w:rsidR="00A74231" w:rsidRDefault="00A74231" w:rsidP="00A74231">
      <w:r w:rsidRPr="0084181C">
        <w:t xml:space="preserve"> Woodland Trust (2024) </w:t>
      </w:r>
      <w:r w:rsidRPr="0084181C">
        <w:rPr>
          <w:i/>
          <w:iCs/>
        </w:rPr>
        <w:t>Rhododendron is destroying our native wildlife</w:t>
      </w:r>
      <w:r w:rsidRPr="0084181C">
        <w:t>. Woodland Trust. Available at</w:t>
      </w:r>
      <w:r w:rsidRPr="00EE66E6">
        <w:t xml:space="preserve">: </w:t>
      </w:r>
      <w:hyperlink r:id="rId12" w:history="1">
        <w:r w:rsidRPr="00F33337">
          <w:rPr>
            <w:rStyle w:val="Hyperlink"/>
          </w:rPr>
          <w:t>https://www.woodlandtrust.org.uk/press-centre/2024/05/rhododendron-destroying-native-wildlife/</w:t>
        </w:r>
      </w:hyperlink>
    </w:p>
    <w:p w14:paraId="687745C3" w14:textId="77777777" w:rsidR="00A74231" w:rsidRDefault="00A74231" w:rsidP="00A74231">
      <w:r w:rsidRPr="00F87F78">
        <w:t xml:space="preserve">Natural Resources Wales (NRW) </w:t>
      </w:r>
      <w:r>
        <w:t>(</w:t>
      </w:r>
      <w:r w:rsidRPr="00F87F78">
        <w:t>2024</w:t>
      </w:r>
      <w:r>
        <w:t>)</w:t>
      </w:r>
      <w:r w:rsidRPr="00F87F78">
        <w:t xml:space="preserve"> </w:t>
      </w:r>
      <w:r w:rsidRPr="00F87F78">
        <w:rPr>
          <w:i/>
          <w:iCs/>
        </w:rPr>
        <w:t>Flood risk management annual report 2023 to 2024</w:t>
      </w:r>
      <w:r w:rsidRPr="00F87F78">
        <w:t>. NRW. Available at:</w:t>
      </w:r>
      <w:r>
        <w:t xml:space="preserve"> </w:t>
      </w:r>
      <w:hyperlink r:id="rId13" w:history="1">
        <w:r w:rsidRPr="00392C12">
          <w:rPr>
            <w:rStyle w:val="Hyperlink"/>
          </w:rPr>
          <w:t>Natural Resources Wales / Flood risk management annual report 2023 to 2024</w:t>
        </w:r>
      </w:hyperlink>
    </w:p>
    <w:p w14:paraId="42BC2AB9" w14:textId="77777777" w:rsidR="00A74231" w:rsidRDefault="00A74231" w:rsidP="00A74231">
      <w:r w:rsidRPr="001C2EA9">
        <w:t xml:space="preserve">Climate Change Committee (CCC) </w:t>
      </w:r>
      <w:r>
        <w:t>(</w:t>
      </w:r>
      <w:r w:rsidRPr="001C2EA9">
        <w:t>2021</w:t>
      </w:r>
      <w:r>
        <w:t>)</w:t>
      </w:r>
      <w:r w:rsidRPr="001C2EA9">
        <w:t xml:space="preserve"> </w:t>
      </w:r>
      <w:r w:rsidRPr="001C2EA9">
        <w:rPr>
          <w:i/>
          <w:iCs/>
        </w:rPr>
        <w:t>Independent Assessment of UK Climate Risk – Technical Report: Chapter 3 Natural Environment</w:t>
      </w:r>
      <w:r w:rsidRPr="001C2EA9">
        <w:t>. UK Climate Risk. Available at:</w:t>
      </w:r>
      <w:r>
        <w:t xml:space="preserve"> </w:t>
      </w:r>
      <w:hyperlink r:id="rId14" w:anchor="section-2-key-messages" w:history="1">
        <w:r w:rsidRPr="00223C2F">
          <w:rPr>
            <w:rStyle w:val="Hyperlink"/>
          </w:rPr>
          <w:t>Chapter 3: Natural environment and Assets - UK Climate Risk</w:t>
        </w:r>
      </w:hyperlink>
    </w:p>
    <w:p w14:paraId="47BFCFBA" w14:textId="77777777" w:rsidR="00A74231" w:rsidRDefault="00A74231" w:rsidP="00A74231">
      <w:r w:rsidRPr="00E73D9C">
        <w:lastRenderedPageBreak/>
        <w:t>World Health Organization (WHO)</w:t>
      </w:r>
      <w:r>
        <w:t xml:space="preserve"> (</w:t>
      </w:r>
      <w:r w:rsidRPr="00E73D9C">
        <w:t>2016</w:t>
      </w:r>
      <w:r>
        <w:t>)</w:t>
      </w:r>
      <w:r w:rsidRPr="00E73D9C">
        <w:t xml:space="preserve"> </w:t>
      </w:r>
      <w:r w:rsidRPr="00E73D9C">
        <w:rPr>
          <w:i/>
          <w:iCs/>
        </w:rPr>
        <w:t>Urban green spaces and health: A review of evidence</w:t>
      </w:r>
      <w:r w:rsidRPr="00E73D9C">
        <w:t>. WHO Regional Office for Europe. Available at:</w:t>
      </w:r>
      <w:r>
        <w:t xml:space="preserve"> </w:t>
      </w:r>
      <w:hyperlink r:id="rId15" w:history="1">
        <w:r w:rsidRPr="002C3556">
          <w:rPr>
            <w:rStyle w:val="Hyperlink"/>
          </w:rPr>
          <w:t>A4 Colour cover, vernacular</w:t>
        </w:r>
      </w:hyperlink>
    </w:p>
    <w:p w14:paraId="2490E837" w14:textId="77777777" w:rsidR="00A74231" w:rsidRDefault="00A74231" w:rsidP="00A74231">
      <w:proofErr w:type="spellStart"/>
      <w:r w:rsidRPr="00B83477">
        <w:t>iLiveHere</w:t>
      </w:r>
      <w:proofErr w:type="spellEnd"/>
      <w:r>
        <w:t xml:space="preserve"> (</w:t>
      </w:r>
      <w:r w:rsidRPr="00B83477">
        <w:t>2024</w:t>
      </w:r>
      <w:r>
        <w:t>)</w:t>
      </w:r>
      <w:r w:rsidRPr="00B83477">
        <w:t xml:space="preserve"> </w:t>
      </w:r>
      <w:r w:rsidRPr="00B83477">
        <w:rPr>
          <w:i/>
          <w:iCs/>
        </w:rPr>
        <w:t>Briton Ferry statistics: Neath Port Talbot</w:t>
      </w:r>
      <w:r w:rsidRPr="00B83477">
        <w:t xml:space="preserve">. </w:t>
      </w:r>
      <w:proofErr w:type="spellStart"/>
      <w:r w:rsidRPr="00B83477">
        <w:t>iLiveHere</w:t>
      </w:r>
      <w:proofErr w:type="spellEnd"/>
      <w:r w:rsidRPr="00B83477">
        <w:t>. Available at:</w:t>
      </w:r>
      <w:r>
        <w:t xml:space="preserve"> </w:t>
      </w:r>
      <w:hyperlink r:id="rId16" w:history="1">
        <w:r w:rsidRPr="00CF0258">
          <w:rPr>
            <w:rStyle w:val="Hyperlink"/>
          </w:rPr>
          <w:t>Socio-economic statistics for Briton Ferry, Neath Port Talbot</w:t>
        </w:r>
      </w:hyperlink>
      <w:r>
        <w:t xml:space="preserve"> </w:t>
      </w:r>
    </w:p>
    <w:p w14:paraId="6629510E" w14:textId="77777777" w:rsidR="00A74231" w:rsidRDefault="00A74231" w:rsidP="00A74231">
      <w:r w:rsidRPr="007B0742">
        <w:t>IPBES</w:t>
      </w:r>
      <w:r>
        <w:t xml:space="preserve"> (</w:t>
      </w:r>
      <w:r w:rsidRPr="007B0742">
        <w:t>2019</w:t>
      </w:r>
      <w:r>
        <w:t>)</w:t>
      </w:r>
      <w:r w:rsidRPr="007B0742">
        <w:t xml:space="preserve"> </w:t>
      </w:r>
      <w:r w:rsidRPr="007B0742">
        <w:rPr>
          <w:i/>
          <w:iCs/>
        </w:rPr>
        <w:t>Global Assessment Report on Biodiversity and Ecosystem Services</w:t>
      </w:r>
      <w:r w:rsidRPr="007B0742">
        <w:t xml:space="preserve">. [online] IPBES. Available at: </w:t>
      </w:r>
      <w:hyperlink r:id="rId17" w:history="1">
        <w:r w:rsidRPr="00664C05">
          <w:rPr>
            <w:rStyle w:val="Hyperlink"/>
          </w:rPr>
          <w:t>Media Release: Nature’s Dangerous Decline ‘Unprecedented’; Species Extinction Rates ‘Accelerating’ | IPBES secretariat</w:t>
        </w:r>
      </w:hyperlink>
    </w:p>
    <w:p w14:paraId="5A178670" w14:textId="77777777" w:rsidR="00A74231" w:rsidRDefault="00A74231" w:rsidP="00A74231">
      <w:r w:rsidRPr="00E11D4C">
        <w:t xml:space="preserve">Making Nature’s City </w:t>
      </w:r>
      <w:r>
        <w:t>(</w:t>
      </w:r>
      <w:r w:rsidRPr="00E11D4C">
        <w:t>2023</w:t>
      </w:r>
      <w:r>
        <w:t>)</w:t>
      </w:r>
      <w:r w:rsidRPr="00E11D4C">
        <w:t xml:space="preserve">. </w:t>
      </w:r>
      <w:r w:rsidRPr="00E11D4C">
        <w:rPr>
          <w:i/>
          <w:iCs/>
        </w:rPr>
        <w:t>Greenspace connectivity</w:t>
      </w:r>
      <w:r w:rsidRPr="00E11D4C">
        <w:t>. Making Nature’s City. Available at:</w:t>
      </w:r>
      <w:r>
        <w:t xml:space="preserve">  </w:t>
      </w:r>
      <w:hyperlink r:id="rId18" w:history="1">
        <w:r w:rsidRPr="002E7B56">
          <w:rPr>
            <w:rStyle w:val="Hyperlink"/>
          </w:rPr>
          <w:t>[Planning] Greenspace Connectivity - Making Nature's City</w:t>
        </w:r>
      </w:hyperlink>
    </w:p>
    <w:p w14:paraId="538D564C" w14:textId="7DE2135A" w:rsidR="00A74231" w:rsidRDefault="00A74231" w:rsidP="00A74231">
      <w:r w:rsidRPr="0084181C">
        <w:t xml:space="preserve">IPCC (2021) </w:t>
      </w:r>
      <w:r w:rsidRPr="0084181C">
        <w:rPr>
          <w:i/>
          <w:iCs/>
        </w:rPr>
        <w:t>Climate Change 2021: The Physical Science Basis – Chapter 11: Weather and Climate Extreme Events</w:t>
      </w:r>
      <w:r w:rsidRPr="0084181C">
        <w:t>. IPCC. Available at</w:t>
      </w:r>
      <w:r w:rsidRPr="00885198">
        <w:t>:</w:t>
      </w:r>
      <w:r>
        <w:t xml:space="preserve"> </w:t>
      </w:r>
      <w:hyperlink r:id="rId19" w:history="1">
        <w:r w:rsidRPr="00D51F4E">
          <w:rPr>
            <w:rStyle w:val="Hyperlink"/>
          </w:rPr>
          <w:t>Chapter 11: Weather and Climate Extreme Events in a Changing Climate | Climate Change 2021: The Physical Science Basis</w:t>
        </w:r>
      </w:hyperlink>
    </w:p>
    <w:p w14:paraId="703472C1" w14:textId="77777777" w:rsidR="00A74231" w:rsidRDefault="00A74231" w:rsidP="00A74231">
      <w:r w:rsidRPr="008E4346">
        <w:t xml:space="preserve">UK100 </w:t>
      </w:r>
      <w:r>
        <w:t>(</w:t>
      </w:r>
      <w:r w:rsidRPr="008E4346">
        <w:t>2024</w:t>
      </w:r>
      <w:r>
        <w:t>)</w:t>
      </w:r>
      <w:r w:rsidRPr="008E4346">
        <w:t xml:space="preserve"> </w:t>
      </w:r>
      <w:r w:rsidRPr="008E4346">
        <w:rPr>
          <w:i/>
          <w:iCs/>
        </w:rPr>
        <w:t>Manchester’s West Gorton climate-resilient ‘sponge park’</w:t>
      </w:r>
      <w:r w:rsidRPr="008E4346">
        <w:t>. UK100. Available at</w:t>
      </w:r>
      <w:r>
        <w:t xml:space="preserve">: </w:t>
      </w:r>
      <w:hyperlink r:id="rId20" w:history="1">
        <w:r w:rsidRPr="00323FA1">
          <w:rPr>
            <w:rStyle w:val="Hyperlink"/>
          </w:rPr>
          <w:t>Manchester's West Gorton climate-resilient ‘sponge park' | UK100</w:t>
        </w:r>
      </w:hyperlink>
    </w:p>
    <w:p w14:paraId="27234B74" w14:textId="77777777" w:rsidR="00A74231" w:rsidRDefault="00A74231" w:rsidP="00A74231">
      <w:r w:rsidRPr="00B92A7A">
        <w:t xml:space="preserve">Friends of Jersey Park </w:t>
      </w:r>
      <w:r>
        <w:t>(</w:t>
      </w:r>
      <w:r w:rsidRPr="00B92A7A">
        <w:t>2024</w:t>
      </w:r>
      <w:r>
        <w:t>)</w:t>
      </w:r>
      <w:r w:rsidRPr="00B92A7A">
        <w:t xml:space="preserve"> </w:t>
      </w:r>
      <w:r w:rsidRPr="00B92A7A">
        <w:rPr>
          <w:i/>
          <w:iCs/>
        </w:rPr>
        <w:t>Charity Factsheet</w:t>
      </w:r>
      <w:r w:rsidRPr="00B92A7A">
        <w:t>.] Giving is Great. Available at:</w:t>
      </w:r>
      <w:r>
        <w:t xml:space="preserve"> </w:t>
      </w:r>
      <w:hyperlink r:id="rId21" w:history="1">
        <w:r w:rsidRPr="00A52248">
          <w:rPr>
            <w:rStyle w:val="Hyperlink"/>
          </w:rPr>
          <w:t>FRIENDS OF JERSEY PARK | Charity Factsheet | Giving is Great</w:t>
        </w:r>
      </w:hyperlink>
    </w:p>
    <w:p w14:paraId="10126601" w14:textId="77777777" w:rsidR="00A74231" w:rsidRDefault="00A74231" w:rsidP="00A74231">
      <w:r w:rsidRPr="00771B90">
        <w:t>Neath Port Talbot Council Cabin</w:t>
      </w:r>
      <w:r>
        <w:t>et</w:t>
      </w:r>
      <w:r w:rsidRPr="00771B90">
        <w:t xml:space="preserve"> </w:t>
      </w:r>
      <w:r>
        <w:t>(</w:t>
      </w:r>
      <w:r w:rsidRPr="00771B90">
        <w:t>2023</w:t>
      </w:r>
      <w:r>
        <w:t>)</w:t>
      </w:r>
      <w:r w:rsidRPr="00771B90">
        <w:t xml:space="preserve"> </w:t>
      </w:r>
      <w:r w:rsidRPr="00771B90">
        <w:rPr>
          <w:i/>
          <w:iCs/>
        </w:rPr>
        <w:t>Biodiversity Duty Plan Implementation Report and Updated Plan</w:t>
      </w:r>
      <w:r w:rsidRPr="00771B90">
        <w:t>.  Available at:</w:t>
      </w:r>
      <w:r>
        <w:t xml:space="preserve"> </w:t>
      </w:r>
      <w:hyperlink r:id="rId22" w:history="1">
        <w:r w:rsidRPr="001127EA">
          <w:rPr>
            <w:rStyle w:val="Hyperlink"/>
          </w:rPr>
          <w:t>Biodiversity Duty Plan 2023-2026.pdf</w:t>
        </w:r>
      </w:hyperlink>
    </w:p>
    <w:p w14:paraId="2CDFE511" w14:textId="77777777" w:rsidR="00A74231" w:rsidRDefault="00A74231" w:rsidP="00A74231">
      <w:r w:rsidRPr="00852085">
        <w:t xml:space="preserve">ADAPT </w:t>
      </w:r>
      <w:r w:rsidRPr="0084181C">
        <w:t xml:space="preserve">Network (2019) </w:t>
      </w:r>
      <w:r w:rsidRPr="0084181C">
        <w:rPr>
          <w:i/>
          <w:iCs/>
        </w:rPr>
        <w:t xml:space="preserve">UK roadside turned into 8-mile ‘river of flowers’ to help support </w:t>
      </w:r>
      <w:r w:rsidRPr="00852085">
        <w:rPr>
          <w:i/>
          <w:iCs/>
        </w:rPr>
        <w:t>wildlife</w:t>
      </w:r>
      <w:r w:rsidRPr="00852085">
        <w:t>. Available at:</w:t>
      </w:r>
      <w:r>
        <w:t xml:space="preserve"> </w:t>
      </w:r>
      <w:hyperlink r:id="rId23" w:history="1">
        <w:r w:rsidRPr="00B00182">
          <w:rPr>
            <w:rStyle w:val="Hyperlink"/>
          </w:rPr>
          <w:t>UK roadside turned into 8-mile ‘river of flowers’ to help support wildlife</w:t>
        </w:r>
      </w:hyperlink>
    </w:p>
    <w:p w14:paraId="24639990" w14:textId="77777777" w:rsidR="00A74231" w:rsidRDefault="00A74231" w:rsidP="00A74231">
      <w:r w:rsidRPr="008C66E9">
        <w:t xml:space="preserve">UN-Habitat </w:t>
      </w:r>
      <w:r>
        <w:t>(</w:t>
      </w:r>
      <w:r w:rsidRPr="008C66E9">
        <w:t>2025</w:t>
      </w:r>
      <w:r>
        <w:t>)</w:t>
      </w:r>
      <w:r w:rsidRPr="008C66E9">
        <w:t xml:space="preserve"> </w:t>
      </w:r>
      <w:r w:rsidRPr="008C66E9">
        <w:rPr>
          <w:i/>
          <w:iCs/>
        </w:rPr>
        <w:t>Healthier Cities and Communities Through Public Spaces</w:t>
      </w:r>
      <w:r w:rsidRPr="008C66E9">
        <w:t>. Available at:</w:t>
      </w:r>
      <w:r>
        <w:t xml:space="preserve"> </w:t>
      </w:r>
      <w:hyperlink r:id="rId24" w:history="1">
        <w:r w:rsidRPr="00982C59">
          <w:rPr>
            <w:rStyle w:val="Hyperlink"/>
          </w:rPr>
          <w:t>final_public_space_and_urban_health.pdf</w:t>
        </w:r>
      </w:hyperlink>
    </w:p>
    <w:p w14:paraId="1C0701BB" w14:textId="77777777" w:rsidR="00A74231" w:rsidRDefault="00A74231" w:rsidP="00A74231">
      <w:r w:rsidRPr="00B01B6A">
        <w:t>Our World in Data</w:t>
      </w:r>
      <w:r>
        <w:t xml:space="preserve"> (</w:t>
      </w:r>
      <w:r w:rsidRPr="00B01B6A">
        <w:t>2023</w:t>
      </w:r>
      <w:r>
        <w:t>)</w:t>
      </w:r>
      <w:r w:rsidRPr="00B01B6A">
        <w:t xml:space="preserve"> </w:t>
      </w:r>
      <w:r w:rsidRPr="00B01B6A">
        <w:rPr>
          <w:i/>
          <w:iCs/>
        </w:rPr>
        <w:t>SDG 15: Life on Land</w:t>
      </w:r>
      <w:r w:rsidRPr="00B01B6A">
        <w:t>. Available at:</w:t>
      </w:r>
      <w:r>
        <w:t xml:space="preserve"> </w:t>
      </w:r>
      <w:hyperlink r:id="rId25" w:history="1">
        <w:r w:rsidRPr="00B05376">
          <w:rPr>
            <w:rStyle w:val="Hyperlink"/>
          </w:rPr>
          <w:t>Sustainably manage forests, combat desertification, halt and reverse land degradation, halt biodiversity loss - Our World in Data</w:t>
        </w:r>
      </w:hyperlink>
    </w:p>
    <w:p w14:paraId="53DA234C" w14:textId="77777777" w:rsidR="00A74231" w:rsidRDefault="00A74231" w:rsidP="00A74231">
      <w:r w:rsidRPr="00E33933">
        <w:t>Welsh Government</w:t>
      </w:r>
      <w:r>
        <w:t xml:space="preserve"> (</w:t>
      </w:r>
      <w:r w:rsidRPr="00E33933">
        <w:t>2025</w:t>
      </w:r>
      <w:r>
        <w:t>)</w:t>
      </w:r>
      <w:r w:rsidRPr="00E33933">
        <w:t xml:space="preserve"> </w:t>
      </w:r>
      <w:r w:rsidRPr="00E33933">
        <w:rPr>
          <w:i/>
          <w:iCs/>
        </w:rPr>
        <w:t>Well-being of Future Generations (Wales) Act: The Essentials</w:t>
      </w:r>
      <w:r w:rsidRPr="00E33933">
        <w:t>. GOV.WALES. Available at:</w:t>
      </w:r>
      <w:r>
        <w:t xml:space="preserve"> </w:t>
      </w:r>
      <w:hyperlink r:id="rId26" w:history="1">
        <w:r w:rsidRPr="00F24817">
          <w:rPr>
            <w:rStyle w:val="Hyperlink"/>
          </w:rPr>
          <w:t>Well-being of Future Generations (Wales) Act 2015: the essentials [HTML] | GOV.WALES</w:t>
        </w:r>
      </w:hyperlink>
    </w:p>
    <w:sectPr w:rsidR="00A74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D19BD"/>
    <w:multiLevelType w:val="multilevel"/>
    <w:tmpl w:val="51D4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8C473E"/>
    <w:multiLevelType w:val="hybridMultilevel"/>
    <w:tmpl w:val="C53C2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86549"/>
    <w:multiLevelType w:val="multilevel"/>
    <w:tmpl w:val="E982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303575">
    <w:abstractNumId w:val="0"/>
  </w:num>
  <w:num w:numId="2" w16cid:durableId="1976983556">
    <w:abstractNumId w:val="2"/>
  </w:num>
  <w:num w:numId="3" w16cid:durableId="1492791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281"/>
    <w:rsid w:val="00005E7E"/>
    <w:rsid w:val="000118C7"/>
    <w:rsid w:val="0004045B"/>
    <w:rsid w:val="000412D0"/>
    <w:rsid w:val="0004349F"/>
    <w:rsid w:val="000735C7"/>
    <w:rsid w:val="000A547A"/>
    <w:rsid w:val="000B1511"/>
    <w:rsid w:val="000D2994"/>
    <w:rsid w:val="000D7918"/>
    <w:rsid w:val="001044B3"/>
    <w:rsid w:val="001127EA"/>
    <w:rsid w:val="001639F4"/>
    <w:rsid w:val="001C2EA9"/>
    <w:rsid w:val="001C413D"/>
    <w:rsid w:val="00203D2A"/>
    <w:rsid w:val="002046A2"/>
    <w:rsid w:val="00223C2F"/>
    <w:rsid w:val="00254008"/>
    <w:rsid w:val="00275DF7"/>
    <w:rsid w:val="002A66CB"/>
    <w:rsid w:val="002C3556"/>
    <w:rsid w:val="002C6191"/>
    <w:rsid w:val="002E41C9"/>
    <w:rsid w:val="002E7B56"/>
    <w:rsid w:val="003229FF"/>
    <w:rsid w:val="00323FA1"/>
    <w:rsid w:val="003354DE"/>
    <w:rsid w:val="0036096C"/>
    <w:rsid w:val="00392C12"/>
    <w:rsid w:val="00395689"/>
    <w:rsid w:val="003A04A4"/>
    <w:rsid w:val="003F3EC4"/>
    <w:rsid w:val="004120AD"/>
    <w:rsid w:val="0049349D"/>
    <w:rsid w:val="004A052B"/>
    <w:rsid w:val="004A4735"/>
    <w:rsid w:val="00512505"/>
    <w:rsid w:val="00522EDC"/>
    <w:rsid w:val="0053602A"/>
    <w:rsid w:val="005517BF"/>
    <w:rsid w:val="00566270"/>
    <w:rsid w:val="00570843"/>
    <w:rsid w:val="00575208"/>
    <w:rsid w:val="005825C9"/>
    <w:rsid w:val="00585A6D"/>
    <w:rsid w:val="00592C3C"/>
    <w:rsid w:val="005A0A59"/>
    <w:rsid w:val="005B01FC"/>
    <w:rsid w:val="005B6CEB"/>
    <w:rsid w:val="005F4486"/>
    <w:rsid w:val="00656E4C"/>
    <w:rsid w:val="00664C05"/>
    <w:rsid w:val="006D1EA3"/>
    <w:rsid w:val="006E29C5"/>
    <w:rsid w:val="006F34EA"/>
    <w:rsid w:val="00702FBB"/>
    <w:rsid w:val="00754281"/>
    <w:rsid w:val="00771B90"/>
    <w:rsid w:val="0077408A"/>
    <w:rsid w:val="00775D1C"/>
    <w:rsid w:val="0078414B"/>
    <w:rsid w:val="007A3FD9"/>
    <w:rsid w:val="007B0742"/>
    <w:rsid w:val="007D6F58"/>
    <w:rsid w:val="0084181C"/>
    <w:rsid w:val="00852085"/>
    <w:rsid w:val="00885198"/>
    <w:rsid w:val="008B5ED1"/>
    <w:rsid w:val="008C5139"/>
    <w:rsid w:val="008C66E9"/>
    <w:rsid w:val="008D0FAF"/>
    <w:rsid w:val="008E4346"/>
    <w:rsid w:val="008E6A85"/>
    <w:rsid w:val="00911EA0"/>
    <w:rsid w:val="00923110"/>
    <w:rsid w:val="0093485F"/>
    <w:rsid w:val="00957930"/>
    <w:rsid w:val="00972397"/>
    <w:rsid w:val="00982C59"/>
    <w:rsid w:val="009B33E3"/>
    <w:rsid w:val="009F2933"/>
    <w:rsid w:val="00A02AFE"/>
    <w:rsid w:val="00A065FC"/>
    <w:rsid w:val="00A125FF"/>
    <w:rsid w:val="00A27543"/>
    <w:rsid w:val="00A27A94"/>
    <w:rsid w:val="00A34AAD"/>
    <w:rsid w:val="00A52248"/>
    <w:rsid w:val="00A61468"/>
    <w:rsid w:val="00A74231"/>
    <w:rsid w:val="00AA268F"/>
    <w:rsid w:val="00AD611D"/>
    <w:rsid w:val="00AE2151"/>
    <w:rsid w:val="00AE795B"/>
    <w:rsid w:val="00AF3341"/>
    <w:rsid w:val="00B00182"/>
    <w:rsid w:val="00B01B6A"/>
    <w:rsid w:val="00B05376"/>
    <w:rsid w:val="00B60C2B"/>
    <w:rsid w:val="00B7577B"/>
    <w:rsid w:val="00B83477"/>
    <w:rsid w:val="00B8477E"/>
    <w:rsid w:val="00B92A7A"/>
    <w:rsid w:val="00BA59AB"/>
    <w:rsid w:val="00C03DA0"/>
    <w:rsid w:val="00C4653B"/>
    <w:rsid w:val="00C67C57"/>
    <w:rsid w:val="00C739F8"/>
    <w:rsid w:val="00C74C47"/>
    <w:rsid w:val="00CD740B"/>
    <w:rsid w:val="00CF0258"/>
    <w:rsid w:val="00D0224E"/>
    <w:rsid w:val="00D05483"/>
    <w:rsid w:val="00D35A61"/>
    <w:rsid w:val="00D51F4E"/>
    <w:rsid w:val="00D7663E"/>
    <w:rsid w:val="00DA76C0"/>
    <w:rsid w:val="00DF141C"/>
    <w:rsid w:val="00DF2828"/>
    <w:rsid w:val="00DF2A9C"/>
    <w:rsid w:val="00DF2C6A"/>
    <w:rsid w:val="00DF4088"/>
    <w:rsid w:val="00E11D4C"/>
    <w:rsid w:val="00E33933"/>
    <w:rsid w:val="00E346F0"/>
    <w:rsid w:val="00E44BD7"/>
    <w:rsid w:val="00E73D9C"/>
    <w:rsid w:val="00E927F8"/>
    <w:rsid w:val="00E927FF"/>
    <w:rsid w:val="00E93236"/>
    <w:rsid w:val="00EE66E6"/>
    <w:rsid w:val="00F1532B"/>
    <w:rsid w:val="00F24817"/>
    <w:rsid w:val="00F25B8D"/>
    <w:rsid w:val="00F57839"/>
    <w:rsid w:val="00F70836"/>
    <w:rsid w:val="00F73E76"/>
    <w:rsid w:val="00F87F78"/>
    <w:rsid w:val="00F918CF"/>
    <w:rsid w:val="00F92393"/>
    <w:rsid w:val="00FA10AA"/>
    <w:rsid w:val="00FC3930"/>
    <w:rsid w:val="00FE5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E209B"/>
  <w15:chartTrackingRefBased/>
  <w15:docId w15:val="{D2C2DBCB-6538-4EA2-831C-0D3B0B7DE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281"/>
    <w:rPr>
      <w:rFonts w:eastAsiaTheme="majorEastAsia" w:cstheme="majorBidi"/>
      <w:color w:val="272727" w:themeColor="text1" w:themeTint="D8"/>
    </w:rPr>
  </w:style>
  <w:style w:type="paragraph" w:styleId="Title">
    <w:name w:val="Title"/>
    <w:basedOn w:val="Normal"/>
    <w:next w:val="Normal"/>
    <w:link w:val="TitleChar"/>
    <w:uiPriority w:val="10"/>
    <w:qFormat/>
    <w:rsid w:val="00754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281"/>
    <w:pPr>
      <w:spacing w:before="160"/>
      <w:jc w:val="center"/>
    </w:pPr>
    <w:rPr>
      <w:i/>
      <w:iCs/>
      <w:color w:val="404040" w:themeColor="text1" w:themeTint="BF"/>
    </w:rPr>
  </w:style>
  <w:style w:type="character" w:customStyle="1" w:styleId="QuoteChar">
    <w:name w:val="Quote Char"/>
    <w:basedOn w:val="DefaultParagraphFont"/>
    <w:link w:val="Quote"/>
    <w:uiPriority w:val="29"/>
    <w:rsid w:val="00754281"/>
    <w:rPr>
      <w:i/>
      <w:iCs/>
      <w:color w:val="404040" w:themeColor="text1" w:themeTint="BF"/>
    </w:rPr>
  </w:style>
  <w:style w:type="paragraph" w:styleId="ListParagraph">
    <w:name w:val="List Paragraph"/>
    <w:basedOn w:val="Normal"/>
    <w:uiPriority w:val="34"/>
    <w:qFormat/>
    <w:rsid w:val="00754281"/>
    <w:pPr>
      <w:ind w:left="720"/>
      <w:contextualSpacing/>
    </w:pPr>
  </w:style>
  <w:style w:type="character" w:styleId="IntenseEmphasis">
    <w:name w:val="Intense Emphasis"/>
    <w:basedOn w:val="DefaultParagraphFont"/>
    <w:uiPriority w:val="21"/>
    <w:qFormat/>
    <w:rsid w:val="00754281"/>
    <w:rPr>
      <w:i/>
      <w:iCs/>
      <w:color w:val="0F4761" w:themeColor="accent1" w:themeShade="BF"/>
    </w:rPr>
  </w:style>
  <w:style w:type="paragraph" w:styleId="IntenseQuote">
    <w:name w:val="Intense Quote"/>
    <w:basedOn w:val="Normal"/>
    <w:next w:val="Normal"/>
    <w:link w:val="IntenseQuoteChar"/>
    <w:uiPriority w:val="30"/>
    <w:qFormat/>
    <w:rsid w:val="00754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281"/>
    <w:rPr>
      <w:i/>
      <w:iCs/>
      <w:color w:val="0F4761" w:themeColor="accent1" w:themeShade="BF"/>
    </w:rPr>
  </w:style>
  <w:style w:type="character" w:styleId="IntenseReference">
    <w:name w:val="Intense Reference"/>
    <w:basedOn w:val="DefaultParagraphFont"/>
    <w:uiPriority w:val="32"/>
    <w:qFormat/>
    <w:rsid w:val="00754281"/>
    <w:rPr>
      <w:b/>
      <w:bCs/>
      <w:smallCaps/>
      <w:color w:val="0F4761" w:themeColor="accent1" w:themeShade="BF"/>
      <w:spacing w:val="5"/>
    </w:rPr>
  </w:style>
  <w:style w:type="character" w:styleId="Hyperlink">
    <w:name w:val="Hyperlink"/>
    <w:basedOn w:val="DefaultParagraphFont"/>
    <w:uiPriority w:val="99"/>
    <w:unhideWhenUsed/>
    <w:rsid w:val="00F57839"/>
    <w:rPr>
      <w:color w:val="467886" w:themeColor="hyperlink"/>
      <w:u w:val="single"/>
    </w:rPr>
  </w:style>
  <w:style w:type="character" w:styleId="UnresolvedMention">
    <w:name w:val="Unresolved Mention"/>
    <w:basedOn w:val="DefaultParagraphFont"/>
    <w:uiPriority w:val="99"/>
    <w:semiHidden/>
    <w:unhideWhenUsed/>
    <w:rsid w:val="00F57839"/>
    <w:rPr>
      <w:color w:val="605E5C"/>
      <w:shd w:val="clear" w:color="auto" w:fill="E1DFDD"/>
    </w:rPr>
  </w:style>
  <w:style w:type="paragraph" w:styleId="NormalWeb">
    <w:name w:val="Normal (Web)"/>
    <w:basedOn w:val="Normal"/>
    <w:uiPriority w:val="99"/>
    <w:semiHidden/>
    <w:unhideWhenUsed/>
    <w:rsid w:val="002C6191"/>
    <w:rPr>
      <w:rFonts w:ascii="Times New Roman" w:hAnsi="Times New Roman" w:cs="Times New Roman"/>
    </w:rPr>
  </w:style>
  <w:style w:type="character" w:styleId="FollowedHyperlink">
    <w:name w:val="FollowedHyperlink"/>
    <w:basedOn w:val="DefaultParagraphFont"/>
    <w:uiPriority w:val="99"/>
    <w:semiHidden/>
    <w:unhideWhenUsed/>
    <w:rsid w:val="002C35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9748">
      <w:bodyDiv w:val="1"/>
      <w:marLeft w:val="0"/>
      <w:marRight w:val="0"/>
      <w:marTop w:val="0"/>
      <w:marBottom w:val="0"/>
      <w:divBdr>
        <w:top w:val="none" w:sz="0" w:space="0" w:color="auto"/>
        <w:left w:val="none" w:sz="0" w:space="0" w:color="auto"/>
        <w:bottom w:val="none" w:sz="0" w:space="0" w:color="auto"/>
        <w:right w:val="none" w:sz="0" w:space="0" w:color="auto"/>
      </w:divBdr>
      <w:divsChild>
        <w:div w:id="527185867">
          <w:marLeft w:val="0"/>
          <w:marRight w:val="0"/>
          <w:marTop w:val="0"/>
          <w:marBottom w:val="0"/>
          <w:divBdr>
            <w:top w:val="none" w:sz="0" w:space="0" w:color="auto"/>
            <w:left w:val="none" w:sz="0" w:space="0" w:color="auto"/>
            <w:bottom w:val="none" w:sz="0" w:space="0" w:color="auto"/>
            <w:right w:val="none" w:sz="0" w:space="0" w:color="auto"/>
          </w:divBdr>
        </w:div>
      </w:divsChild>
    </w:div>
    <w:div w:id="28073558">
      <w:bodyDiv w:val="1"/>
      <w:marLeft w:val="0"/>
      <w:marRight w:val="0"/>
      <w:marTop w:val="0"/>
      <w:marBottom w:val="0"/>
      <w:divBdr>
        <w:top w:val="none" w:sz="0" w:space="0" w:color="auto"/>
        <w:left w:val="none" w:sz="0" w:space="0" w:color="auto"/>
        <w:bottom w:val="none" w:sz="0" w:space="0" w:color="auto"/>
        <w:right w:val="none" w:sz="0" w:space="0" w:color="auto"/>
      </w:divBdr>
    </w:div>
    <w:div w:id="225262519">
      <w:bodyDiv w:val="1"/>
      <w:marLeft w:val="0"/>
      <w:marRight w:val="0"/>
      <w:marTop w:val="0"/>
      <w:marBottom w:val="0"/>
      <w:divBdr>
        <w:top w:val="none" w:sz="0" w:space="0" w:color="auto"/>
        <w:left w:val="none" w:sz="0" w:space="0" w:color="auto"/>
        <w:bottom w:val="none" w:sz="0" w:space="0" w:color="auto"/>
        <w:right w:val="none" w:sz="0" w:space="0" w:color="auto"/>
      </w:divBdr>
      <w:divsChild>
        <w:div w:id="417408266">
          <w:marLeft w:val="0"/>
          <w:marRight w:val="0"/>
          <w:marTop w:val="0"/>
          <w:marBottom w:val="0"/>
          <w:divBdr>
            <w:top w:val="none" w:sz="0" w:space="0" w:color="auto"/>
            <w:left w:val="none" w:sz="0" w:space="0" w:color="auto"/>
            <w:bottom w:val="none" w:sz="0" w:space="0" w:color="auto"/>
            <w:right w:val="none" w:sz="0" w:space="0" w:color="auto"/>
          </w:divBdr>
        </w:div>
      </w:divsChild>
    </w:div>
    <w:div w:id="249702092">
      <w:bodyDiv w:val="1"/>
      <w:marLeft w:val="0"/>
      <w:marRight w:val="0"/>
      <w:marTop w:val="0"/>
      <w:marBottom w:val="0"/>
      <w:divBdr>
        <w:top w:val="none" w:sz="0" w:space="0" w:color="auto"/>
        <w:left w:val="none" w:sz="0" w:space="0" w:color="auto"/>
        <w:bottom w:val="none" w:sz="0" w:space="0" w:color="auto"/>
        <w:right w:val="none" w:sz="0" w:space="0" w:color="auto"/>
      </w:divBdr>
    </w:div>
    <w:div w:id="378936206">
      <w:bodyDiv w:val="1"/>
      <w:marLeft w:val="0"/>
      <w:marRight w:val="0"/>
      <w:marTop w:val="0"/>
      <w:marBottom w:val="0"/>
      <w:divBdr>
        <w:top w:val="none" w:sz="0" w:space="0" w:color="auto"/>
        <w:left w:val="none" w:sz="0" w:space="0" w:color="auto"/>
        <w:bottom w:val="none" w:sz="0" w:space="0" w:color="auto"/>
        <w:right w:val="none" w:sz="0" w:space="0" w:color="auto"/>
      </w:divBdr>
      <w:divsChild>
        <w:div w:id="2106533814">
          <w:marLeft w:val="0"/>
          <w:marRight w:val="0"/>
          <w:marTop w:val="0"/>
          <w:marBottom w:val="0"/>
          <w:divBdr>
            <w:top w:val="none" w:sz="0" w:space="0" w:color="auto"/>
            <w:left w:val="none" w:sz="0" w:space="0" w:color="auto"/>
            <w:bottom w:val="none" w:sz="0" w:space="0" w:color="auto"/>
            <w:right w:val="none" w:sz="0" w:space="0" w:color="auto"/>
          </w:divBdr>
        </w:div>
      </w:divsChild>
    </w:div>
    <w:div w:id="756246275">
      <w:bodyDiv w:val="1"/>
      <w:marLeft w:val="0"/>
      <w:marRight w:val="0"/>
      <w:marTop w:val="0"/>
      <w:marBottom w:val="0"/>
      <w:divBdr>
        <w:top w:val="none" w:sz="0" w:space="0" w:color="auto"/>
        <w:left w:val="none" w:sz="0" w:space="0" w:color="auto"/>
        <w:bottom w:val="none" w:sz="0" w:space="0" w:color="auto"/>
        <w:right w:val="none" w:sz="0" w:space="0" w:color="auto"/>
      </w:divBdr>
    </w:div>
    <w:div w:id="777481636">
      <w:bodyDiv w:val="1"/>
      <w:marLeft w:val="0"/>
      <w:marRight w:val="0"/>
      <w:marTop w:val="0"/>
      <w:marBottom w:val="0"/>
      <w:divBdr>
        <w:top w:val="none" w:sz="0" w:space="0" w:color="auto"/>
        <w:left w:val="none" w:sz="0" w:space="0" w:color="auto"/>
        <w:bottom w:val="none" w:sz="0" w:space="0" w:color="auto"/>
        <w:right w:val="none" w:sz="0" w:space="0" w:color="auto"/>
      </w:divBdr>
    </w:div>
    <w:div w:id="857160631">
      <w:bodyDiv w:val="1"/>
      <w:marLeft w:val="0"/>
      <w:marRight w:val="0"/>
      <w:marTop w:val="0"/>
      <w:marBottom w:val="0"/>
      <w:divBdr>
        <w:top w:val="none" w:sz="0" w:space="0" w:color="auto"/>
        <w:left w:val="none" w:sz="0" w:space="0" w:color="auto"/>
        <w:bottom w:val="none" w:sz="0" w:space="0" w:color="auto"/>
        <w:right w:val="none" w:sz="0" w:space="0" w:color="auto"/>
      </w:divBdr>
      <w:divsChild>
        <w:div w:id="1489320859">
          <w:marLeft w:val="0"/>
          <w:marRight w:val="0"/>
          <w:marTop w:val="0"/>
          <w:marBottom w:val="0"/>
          <w:divBdr>
            <w:top w:val="none" w:sz="0" w:space="0" w:color="auto"/>
            <w:left w:val="none" w:sz="0" w:space="0" w:color="auto"/>
            <w:bottom w:val="none" w:sz="0" w:space="0" w:color="auto"/>
            <w:right w:val="none" w:sz="0" w:space="0" w:color="auto"/>
          </w:divBdr>
        </w:div>
      </w:divsChild>
    </w:div>
    <w:div w:id="906379286">
      <w:bodyDiv w:val="1"/>
      <w:marLeft w:val="0"/>
      <w:marRight w:val="0"/>
      <w:marTop w:val="0"/>
      <w:marBottom w:val="0"/>
      <w:divBdr>
        <w:top w:val="none" w:sz="0" w:space="0" w:color="auto"/>
        <w:left w:val="none" w:sz="0" w:space="0" w:color="auto"/>
        <w:bottom w:val="none" w:sz="0" w:space="0" w:color="auto"/>
        <w:right w:val="none" w:sz="0" w:space="0" w:color="auto"/>
      </w:divBdr>
    </w:div>
    <w:div w:id="934433652">
      <w:bodyDiv w:val="1"/>
      <w:marLeft w:val="0"/>
      <w:marRight w:val="0"/>
      <w:marTop w:val="0"/>
      <w:marBottom w:val="0"/>
      <w:divBdr>
        <w:top w:val="none" w:sz="0" w:space="0" w:color="auto"/>
        <w:left w:val="none" w:sz="0" w:space="0" w:color="auto"/>
        <w:bottom w:val="none" w:sz="0" w:space="0" w:color="auto"/>
        <w:right w:val="none" w:sz="0" w:space="0" w:color="auto"/>
      </w:divBdr>
      <w:divsChild>
        <w:div w:id="1683704415">
          <w:marLeft w:val="0"/>
          <w:marRight w:val="0"/>
          <w:marTop w:val="0"/>
          <w:marBottom w:val="0"/>
          <w:divBdr>
            <w:top w:val="none" w:sz="0" w:space="0" w:color="auto"/>
            <w:left w:val="none" w:sz="0" w:space="0" w:color="auto"/>
            <w:bottom w:val="none" w:sz="0" w:space="0" w:color="auto"/>
            <w:right w:val="none" w:sz="0" w:space="0" w:color="auto"/>
          </w:divBdr>
        </w:div>
      </w:divsChild>
    </w:div>
    <w:div w:id="986932308">
      <w:bodyDiv w:val="1"/>
      <w:marLeft w:val="0"/>
      <w:marRight w:val="0"/>
      <w:marTop w:val="0"/>
      <w:marBottom w:val="0"/>
      <w:divBdr>
        <w:top w:val="none" w:sz="0" w:space="0" w:color="auto"/>
        <w:left w:val="none" w:sz="0" w:space="0" w:color="auto"/>
        <w:bottom w:val="none" w:sz="0" w:space="0" w:color="auto"/>
        <w:right w:val="none" w:sz="0" w:space="0" w:color="auto"/>
      </w:divBdr>
      <w:divsChild>
        <w:div w:id="193155130">
          <w:blockQuote w:val="1"/>
          <w:marLeft w:val="720"/>
          <w:marRight w:val="720"/>
          <w:marTop w:val="100"/>
          <w:marBottom w:val="100"/>
          <w:divBdr>
            <w:top w:val="none" w:sz="0" w:space="0" w:color="auto"/>
            <w:left w:val="none" w:sz="0" w:space="0" w:color="auto"/>
            <w:bottom w:val="none" w:sz="0" w:space="0" w:color="auto"/>
            <w:right w:val="none" w:sz="0" w:space="0" w:color="auto"/>
          </w:divBdr>
        </w:div>
        <w:div w:id="301472107">
          <w:blockQuote w:val="1"/>
          <w:marLeft w:val="720"/>
          <w:marRight w:val="720"/>
          <w:marTop w:val="100"/>
          <w:marBottom w:val="100"/>
          <w:divBdr>
            <w:top w:val="none" w:sz="0" w:space="0" w:color="auto"/>
            <w:left w:val="none" w:sz="0" w:space="0" w:color="auto"/>
            <w:bottom w:val="none" w:sz="0" w:space="0" w:color="auto"/>
            <w:right w:val="none" w:sz="0" w:space="0" w:color="auto"/>
          </w:divBdr>
        </w:div>
        <w:div w:id="69195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048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247804">
      <w:bodyDiv w:val="1"/>
      <w:marLeft w:val="0"/>
      <w:marRight w:val="0"/>
      <w:marTop w:val="0"/>
      <w:marBottom w:val="0"/>
      <w:divBdr>
        <w:top w:val="none" w:sz="0" w:space="0" w:color="auto"/>
        <w:left w:val="none" w:sz="0" w:space="0" w:color="auto"/>
        <w:bottom w:val="none" w:sz="0" w:space="0" w:color="auto"/>
        <w:right w:val="none" w:sz="0" w:space="0" w:color="auto"/>
      </w:divBdr>
      <w:divsChild>
        <w:div w:id="392168193">
          <w:marLeft w:val="0"/>
          <w:marRight w:val="0"/>
          <w:marTop w:val="0"/>
          <w:marBottom w:val="0"/>
          <w:divBdr>
            <w:top w:val="none" w:sz="0" w:space="0" w:color="auto"/>
            <w:left w:val="none" w:sz="0" w:space="0" w:color="auto"/>
            <w:bottom w:val="none" w:sz="0" w:space="0" w:color="auto"/>
            <w:right w:val="none" w:sz="0" w:space="0" w:color="auto"/>
          </w:divBdr>
        </w:div>
      </w:divsChild>
    </w:div>
    <w:div w:id="1099789399">
      <w:bodyDiv w:val="1"/>
      <w:marLeft w:val="0"/>
      <w:marRight w:val="0"/>
      <w:marTop w:val="0"/>
      <w:marBottom w:val="0"/>
      <w:divBdr>
        <w:top w:val="none" w:sz="0" w:space="0" w:color="auto"/>
        <w:left w:val="none" w:sz="0" w:space="0" w:color="auto"/>
        <w:bottom w:val="none" w:sz="0" w:space="0" w:color="auto"/>
        <w:right w:val="none" w:sz="0" w:space="0" w:color="auto"/>
      </w:divBdr>
    </w:div>
    <w:div w:id="1146387765">
      <w:bodyDiv w:val="1"/>
      <w:marLeft w:val="0"/>
      <w:marRight w:val="0"/>
      <w:marTop w:val="0"/>
      <w:marBottom w:val="0"/>
      <w:divBdr>
        <w:top w:val="none" w:sz="0" w:space="0" w:color="auto"/>
        <w:left w:val="none" w:sz="0" w:space="0" w:color="auto"/>
        <w:bottom w:val="none" w:sz="0" w:space="0" w:color="auto"/>
        <w:right w:val="none" w:sz="0" w:space="0" w:color="auto"/>
      </w:divBdr>
      <w:divsChild>
        <w:div w:id="651301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480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209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4199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625">
      <w:bodyDiv w:val="1"/>
      <w:marLeft w:val="0"/>
      <w:marRight w:val="0"/>
      <w:marTop w:val="0"/>
      <w:marBottom w:val="0"/>
      <w:divBdr>
        <w:top w:val="none" w:sz="0" w:space="0" w:color="auto"/>
        <w:left w:val="none" w:sz="0" w:space="0" w:color="auto"/>
        <w:bottom w:val="none" w:sz="0" w:space="0" w:color="auto"/>
        <w:right w:val="none" w:sz="0" w:space="0" w:color="auto"/>
      </w:divBdr>
      <w:divsChild>
        <w:div w:id="1027021054">
          <w:marLeft w:val="0"/>
          <w:marRight w:val="0"/>
          <w:marTop w:val="0"/>
          <w:marBottom w:val="0"/>
          <w:divBdr>
            <w:top w:val="none" w:sz="0" w:space="0" w:color="auto"/>
            <w:left w:val="none" w:sz="0" w:space="0" w:color="auto"/>
            <w:bottom w:val="none" w:sz="0" w:space="0" w:color="auto"/>
            <w:right w:val="none" w:sz="0" w:space="0" w:color="auto"/>
          </w:divBdr>
        </w:div>
      </w:divsChild>
    </w:div>
    <w:div w:id="1374380650">
      <w:bodyDiv w:val="1"/>
      <w:marLeft w:val="0"/>
      <w:marRight w:val="0"/>
      <w:marTop w:val="0"/>
      <w:marBottom w:val="0"/>
      <w:divBdr>
        <w:top w:val="none" w:sz="0" w:space="0" w:color="auto"/>
        <w:left w:val="none" w:sz="0" w:space="0" w:color="auto"/>
        <w:bottom w:val="none" w:sz="0" w:space="0" w:color="auto"/>
        <w:right w:val="none" w:sz="0" w:space="0" w:color="auto"/>
      </w:divBdr>
      <w:divsChild>
        <w:div w:id="1997412963">
          <w:marLeft w:val="0"/>
          <w:marRight w:val="0"/>
          <w:marTop w:val="0"/>
          <w:marBottom w:val="0"/>
          <w:divBdr>
            <w:top w:val="none" w:sz="0" w:space="0" w:color="auto"/>
            <w:left w:val="none" w:sz="0" w:space="0" w:color="auto"/>
            <w:bottom w:val="none" w:sz="0" w:space="0" w:color="auto"/>
            <w:right w:val="none" w:sz="0" w:space="0" w:color="auto"/>
          </w:divBdr>
        </w:div>
      </w:divsChild>
    </w:div>
    <w:div w:id="1570069649">
      <w:bodyDiv w:val="1"/>
      <w:marLeft w:val="0"/>
      <w:marRight w:val="0"/>
      <w:marTop w:val="0"/>
      <w:marBottom w:val="0"/>
      <w:divBdr>
        <w:top w:val="none" w:sz="0" w:space="0" w:color="auto"/>
        <w:left w:val="none" w:sz="0" w:space="0" w:color="auto"/>
        <w:bottom w:val="none" w:sz="0" w:space="0" w:color="auto"/>
        <w:right w:val="none" w:sz="0" w:space="0" w:color="auto"/>
      </w:divBdr>
    </w:div>
    <w:div w:id="1684629201">
      <w:bodyDiv w:val="1"/>
      <w:marLeft w:val="0"/>
      <w:marRight w:val="0"/>
      <w:marTop w:val="0"/>
      <w:marBottom w:val="0"/>
      <w:divBdr>
        <w:top w:val="none" w:sz="0" w:space="0" w:color="auto"/>
        <w:left w:val="none" w:sz="0" w:space="0" w:color="auto"/>
        <w:bottom w:val="none" w:sz="0" w:space="0" w:color="auto"/>
        <w:right w:val="none" w:sz="0" w:space="0" w:color="auto"/>
      </w:divBdr>
    </w:div>
    <w:div w:id="1691251013">
      <w:bodyDiv w:val="1"/>
      <w:marLeft w:val="0"/>
      <w:marRight w:val="0"/>
      <w:marTop w:val="0"/>
      <w:marBottom w:val="0"/>
      <w:divBdr>
        <w:top w:val="none" w:sz="0" w:space="0" w:color="auto"/>
        <w:left w:val="none" w:sz="0" w:space="0" w:color="auto"/>
        <w:bottom w:val="none" w:sz="0" w:space="0" w:color="auto"/>
        <w:right w:val="none" w:sz="0" w:space="0" w:color="auto"/>
      </w:divBdr>
    </w:div>
    <w:div w:id="1755936978">
      <w:bodyDiv w:val="1"/>
      <w:marLeft w:val="0"/>
      <w:marRight w:val="0"/>
      <w:marTop w:val="0"/>
      <w:marBottom w:val="0"/>
      <w:divBdr>
        <w:top w:val="none" w:sz="0" w:space="0" w:color="auto"/>
        <w:left w:val="none" w:sz="0" w:space="0" w:color="auto"/>
        <w:bottom w:val="none" w:sz="0" w:space="0" w:color="auto"/>
        <w:right w:val="none" w:sz="0" w:space="0" w:color="auto"/>
      </w:divBdr>
      <w:divsChild>
        <w:div w:id="730273052">
          <w:marLeft w:val="0"/>
          <w:marRight w:val="0"/>
          <w:marTop w:val="0"/>
          <w:marBottom w:val="0"/>
          <w:divBdr>
            <w:top w:val="none" w:sz="0" w:space="0" w:color="auto"/>
            <w:left w:val="none" w:sz="0" w:space="0" w:color="auto"/>
            <w:bottom w:val="none" w:sz="0" w:space="0" w:color="auto"/>
            <w:right w:val="none" w:sz="0" w:space="0" w:color="auto"/>
          </w:divBdr>
        </w:div>
      </w:divsChild>
    </w:div>
    <w:div w:id="1803645975">
      <w:bodyDiv w:val="1"/>
      <w:marLeft w:val="0"/>
      <w:marRight w:val="0"/>
      <w:marTop w:val="0"/>
      <w:marBottom w:val="0"/>
      <w:divBdr>
        <w:top w:val="none" w:sz="0" w:space="0" w:color="auto"/>
        <w:left w:val="none" w:sz="0" w:space="0" w:color="auto"/>
        <w:bottom w:val="none" w:sz="0" w:space="0" w:color="auto"/>
        <w:right w:val="none" w:sz="0" w:space="0" w:color="auto"/>
      </w:divBdr>
      <w:divsChild>
        <w:div w:id="1696538859">
          <w:marLeft w:val="0"/>
          <w:marRight w:val="0"/>
          <w:marTop w:val="0"/>
          <w:marBottom w:val="0"/>
          <w:divBdr>
            <w:top w:val="none" w:sz="0" w:space="0" w:color="auto"/>
            <w:left w:val="none" w:sz="0" w:space="0" w:color="auto"/>
            <w:bottom w:val="none" w:sz="0" w:space="0" w:color="auto"/>
            <w:right w:val="none" w:sz="0" w:space="0" w:color="auto"/>
          </w:divBdr>
        </w:div>
      </w:divsChild>
    </w:div>
    <w:div w:id="1937050992">
      <w:bodyDiv w:val="1"/>
      <w:marLeft w:val="0"/>
      <w:marRight w:val="0"/>
      <w:marTop w:val="0"/>
      <w:marBottom w:val="0"/>
      <w:divBdr>
        <w:top w:val="none" w:sz="0" w:space="0" w:color="auto"/>
        <w:left w:val="none" w:sz="0" w:space="0" w:color="auto"/>
        <w:bottom w:val="none" w:sz="0" w:space="0" w:color="auto"/>
        <w:right w:val="none" w:sz="0" w:space="0" w:color="auto"/>
      </w:divBdr>
    </w:div>
    <w:div w:id="1971203719">
      <w:bodyDiv w:val="1"/>
      <w:marLeft w:val="0"/>
      <w:marRight w:val="0"/>
      <w:marTop w:val="0"/>
      <w:marBottom w:val="0"/>
      <w:divBdr>
        <w:top w:val="none" w:sz="0" w:space="0" w:color="auto"/>
        <w:left w:val="none" w:sz="0" w:space="0" w:color="auto"/>
        <w:bottom w:val="none" w:sz="0" w:space="0" w:color="auto"/>
        <w:right w:val="none" w:sz="0" w:space="0" w:color="auto"/>
      </w:divBdr>
    </w:div>
    <w:div w:id="2007129534">
      <w:bodyDiv w:val="1"/>
      <w:marLeft w:val="0"/>
      <w:marRight w:val="0"/>
      <w:marTop w:val="0"/>
      <w:marBottom w:val="0"/>
      <w:divBdr>
        <w:top w:val="none" w:sz="0" w:space="0" w:color="auto"/>
        <w:left w:val="none" w:sz="0" w:space="0" w:color="auto"/>
        <w:bottom w:val="none" w:sz="0" w:space="0" w:color="auto"/>
        <w:right w:val="none" w:sz="0" w:space="0" w:color="auto"/>
      </w:divBdr>
      <w:divsChild>
        <w:div w:id="177550566">
          <w:marLeft w:val="0"/>
          <w:marRight w:val="0"/>
          <w:marTop w:val="0"/>
          <w:marBottom w:val="0"/>
          <w:divBdr>
            <w:top w:val="none" w:sz="0" w:space="0" w:color="auto"/>
            <w:left w:val="none" w:sz="0" w:space="0" w:color="auto"/>
            <w:bottom w:val="none" w:sz="0" w:space="0" w:color="auto"/>
            <w:right w:val="none" w:sz="0" w:space="0" w:color="auto"/>
          </w:divBdr>
        </w:div>
      </w:divsChild>
    </w:div>
    <w:div w:id="2051177834">
      <w:bodyDiv w:val="1"/>
      <w:marLeft w:val="0"/>
      <w:marRight w:val="0"/>
      <w:marTop w:val="0"/>
      <w:marBottom w:val="0"/>
      <w:divBdr>
        <w:top w:val="none" w:sz="0" w:space="0" w:color="auto"/>
        <w:left w:val="none" w:sz="0" w:space="0" w:color="auto"/>
        <w:bottom w:val="none" w:sz="0" w:space="0" w:color="auto"/>
        <w:right w:val="none" w:sz="0" w:space="0" w:color="auto"/>
      </w:divBdr>
    </w:div>
    <w:div w:id="2123382599">
      <w:bodyDiv w:val="1"/>
      <w:marLeft w:val="0"/>
      <w:marRight w:val="0"/>
      <w:marTop w:val="0"/>
      <w:marBottom w:val="0"/>
      <w:divBdr>
        <w:top w:val="none" w:sz="0" w:space="0" w:color="auto"/>
        <w:left w:val="none" w:sz="0" w:space="0" w:color="auto"/>
        <w:bottom w:val="none" w:sz="0" w:space="0" w:color="auto"/>
        <w:right w:val="none" w:sz="0" w:space="0" w:color="auto"/>
      </w:divBdr>
      <w:divsChild>
        <w:div w:id="1456095700">
          <w:marLeft w:val="0"/>
          <w:marRight w:val="0"/>
          <w:marTop w:val="0"/>
          <w:marBottom w:val="0"/>
          <w:divBdr>
            <w:top w:val="none" w:sz="0" w:space="0" w:color="auto"/>
            <w:left w:val="none" w:sz="0" w:space="0" w:color="auto"/>
            <w:bottom w:val="none" w:sz="0" w:space="0" w:color="auto"/>
            <w:right w:val="none" w:sz="0" w:space="0" w:color="auto"/>
          </w:divBdr>
        </w:div>
      </w:divsChild>
    </w:div>
    <w:div w:id="212595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vernwye.org.uk/wp-content/uploads/2020/12/CYNEFIN_Action_Plan_for_Neath.pdf" TargetMode="External"/><Relationship Id="rId13" Type="http://schemas.openxmlformats.org/officeDocument/2006/relationships/hyperlink" Target="https://naturalresources.wales/evidence-and-data/research-and-reports/flooding-reports-evidence-and-data/flood-risk-management-annual-report-2023-2024/?lang=en" TargetMode="External"/><Relationship Id="rId18" Type="http://schemas.openxmlformats.org/officeDocument/2006/relationships/hyperlink" Target="https://www.makingnaturescity.org/urban-planning/greenspace-connectivity/" TargetMode="External"/><Relationship Id="rId26" Type="http://schemas.openxmlformats.org/officeDocument/2006/relationships/hyperlink" Target="https://www.gov.wales/well-being-future-generations-act-essentials-html" TargetMode="External"/><Relationship Id="rId3" Type="http://schemas.openxmlformats.org/officeDocument/2006/relationships/settings" Target="settings.xml"/><Relationship Id="rId21" Type="http://schemas.openxmlformats.org/officeDocument/2006/relationships/hyperlink" Target="https://www.givingisgreat.org.uk/database/charity-factsheet/?regNo=1185809" TargetMode="External"/><Relationship Id="rId7" Type="http://schemas.openxmlformats.org/officeDocument/2006/relationships/hyperlink" Target="https://www.npt.gov.uk/culture-and-tourism/countryside-and-wildlife/npt-wildlife/whats-in-my-ward/briton-ferry-east/" TargetMode="External"/><Relationship Id="rId12" Type="http://schemas.openxmlformats.org/officeDocument/2006/relationships/hyperlink" Target="https://www.woodlandtrust.org.uk/press-centre/2024/05/rhododendron-destroying-native-wildlife/" TargetMode="External"/><Relationship Id="rId17" Type="http://schemas.openxmlformats.org/officeDocument/2006/relationships/hyperlink" Target="https://www.ipbes.net/news/Media-Release-Global-Assessment" TargetMode="External"/><Relationship Id="rId25" Type="http://schemas.openxmlformats.org/officeDocument/2006/relationships/hyperlink" Target="https://ourworldindata.org/sdgs/life-on-land" TargetMode="External"/><Relationship Id="rId2" Type="http://schemas.openxmlformats.org/officeDocument/2006/relationships/styles" Target="styles.xml"/><Relationship Id="rId16" Type="http://schemas.openxmlformats.org/officeDocument/2006/relationships/hyperlink" Target="https://www.ilivehere.co.uk/statistics-briton-ferry-neath-port-talbot-5135.html" TargetMode="External"/><Relationship Id="rId20" Type="http://schemas.openxmlformats.org/officeDocument/2006/relationships/hyperlink" Target="https://www.uk100.org/projects/knowledgehub/manchesters-sponge-park" TargetMode="External"/><Relationship Id="rId1" Type="http://schemas.openxmlformats.org/officeDocument/2006/relationships/numbering" Target="numbering.xml"/><Relationship Id="rId6" Type="http://schemas.openxmlformats.org/officeDocument/2006/relationships/hyperlink" Target="https://www.mypacer.com/parks/195292/jersey-park-briton-ferry" TargetMode="External"/><Relationship Id="rId11" Type="http://schemas.openxmlformats.org/officeDocument/2006/relationships/hyperlink" Target="https://www.mdpi.com/2076-3417/14/5/1705" TargetMode="External"/><Relationship Id="rId24" Type="http://schemas.openxmlformats.org/officeDocument/2006/relationships/hyperlink" Target="https://unhabitat.org/sites/default/files/2025/01/final_public_space_and_urban_health.pdf" TargetMode="External"/><Relationship Id="rId5" Type="http://schemas.openxmlformats.org/officeDocument/2006/relationships/hyperlink" Target="https://cadwpublic-api.azurewebsites.net/reports/parkgarden/FullReport?id=249" TargetMode="External"/><Relationship Id="rId15" Type="http://schemas.openxmlformats.org/officeDocument/2006/relationships/hyperlink" Target="https://iris.who.int/bitstream/handle/10665/345751/WHO-EURO-2016-3352-43111-60341-eng.pdf" TargetMode="External"/><Relationship Id="rId23" Type="http://schemas.openxmlformats.org/officeDocument/2006/relationships/hyperlink" Target="https://www.adaptnetwork.com/planet/environment/rotherham-8-mile-river-of-flowers-support-wildlife/" TargetMode="External"/><Relationship Id="rId28" Type="http://schemas.openxmlformats.org/officeDocument/2006/relationships/theme" Target="theme/theme1.xml"/><Relationship Id="rId10" Type="http://schemas.openxmlformats.org/officeDocument/2006/relationships/hyperlink" Target="https://www.researchgate.net/publication/369305786_Assessing_the_relative_impacts_and_economic_costs_of_Japanese_knotweed_management_methods" TargetMode="External"/><Relationship Id="rId19" Type="http://schemas.openxmlformats.org/officeDocument/2006/relationships/hyperlink" Target="https://www.ipcc.ch/report/ar6/wg1/chapter/chapter-11/" TargetMode="External"/><Relationship Id="rId4" Type="http://schemas.openxmlformats.org/officeDocument/2006/relationships/webSettings" Target="webSettings.xml"/><Relationship Id="rId9" Type="http://schemas.openxmlformats.org/officeDocument/2006/relationships/hyperlink" Target="https://www.southwalesargus.co.uk/news/23823483.south-wales-spots-among-worst-uk-japanese-knotweed/" TargetMode="External"/><Relationship Id="rId14" Type="http://schemas.openxmlformats.org/officeDocument/2006/relationships/hyperlink" Target="https://www.ukclimaterisk.org/publications/technical-report-ccra3-ia/chapter-3/" TargetMode="External"/><Relationship Id="rId22" Type="http://schemas.openxmlformats.org/officeDocument/2006/relationships/hyperlink" Target="https://democracy.npt.gov.uk/documents/s93462/Biodiversity%20Duty%20Plan%202023-2026.pdf?LLL=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291</TotalTime>
  <Pages>7</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Broadhurst</dc:creator>
  <cp:keywords/>
  <dc:description/>
  <cp:lastModifiedBy>Natalie Broadhurst</cp:lastModifiedBy>
  <cp:revision>140</cp:revision>
  <dcterms:created xsi:type="dcterms:W3CDTF">2025-07-03T10:06:00Z</dcterms:created>
  <dcterms:modified xsi:type="dcterms:W3CDTF">2025-07-25T17:23:00Z</dcterms:modified>
</cp:coreProperties>
</file>