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34255125"/>
        <w:docPartObj>
          <w:docPartGallery w:val="Cover Pages"/>
          <w:docPartUnique/>
        </w:docPartObj>
      </w:sdtPr>
      <w:sdtEndPr>
        <w:rPr>
          <w:color w:val="000000" w:themeColor="text1"/>
          <w:lang w:val="en-GB"/>
        </w:rPr>
      </w:sdtEndPr>
      <w:sdtContent>
        <w:p w14:paraId="73562C8C" w14:textId="21511296" w:rsidR="00503C19" w:rsidRDefault="00503C19">
          <w:r>
            <w:rPr>
              <w:noProof/>
            </w:rPr>
            <mc:AlternateContent>
              <mc:Choice Requires="wpg">
                <w:drawing>
                  <wp:anchor distT="0" distB="0" distL="114300" distR="114300" simplePos="0" relativeHeight="251662336" behindDoc="0" locked="0" layoutInCell="1" allowOverlap="1" wp14:anchorId="4BF7E78D" wp14:editId="007AED4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6D352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4ABAB56F" w14:textId="10FD9BC3" w:rsidR="00503C19" w:rsidRDefault="007E6E61">
          <w:pPr>
            <w:rPr>
              <w:color w:val="000000" w:themeColor="text1"/>
              <w:lang w:val="en-GB"/>
            </w:rPr>
          </w:pPr>
          <w:r w:rsidRPr="006E34A3">
            <w:rPr>
              <w:rFonts w:eastAsiaTheme="minorEastAsia"/>
              <w:noProof/>
              <w:color w:val="4472C4" w:themeColor="accent1"/>
              <w:lang w:val="en-US"/>
            </w:rPr>
            <mc:AlternateContent>
              <mc:Choice Requires="wps">
                <w:drawing>
                  <wp:anchor distT="45720" distB="45720" distL="114300" distR="114300" simplePos="0" relativeHeight="251664384" behindDoc="0" locked="0" layoutInCell="1" allowOverlap="1" wp14:anchorId="2AC087AA" wp14:editId="0222FDB5">
                    <wp:simplePos x="0" y="0"/>
                    <wp:positionH relativeFrom="column">
                      <wp:posOffset>876521</wp:posOffset>
                    </wp:positionH>
                    <wp:positionV relativeFrom="paragraph">
                      <wp:posOffset>4041471</wp:posOffset>
                    </wp:positionV>
                    <wp:extent cx="4236720" cy="1404620"/>
                    <wp:effectExtent l="0" t="0" r="0" b="5715"/>
                    <wp:wrapSquare wrapText="bothSides"/>
                    <wp:docPr id="16906173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36720" cy="1404620"/>
                            </a:xfrm>
                            <a:prstGeom prst="rect">
                              <a:avLst/>
                            </a:prstGeom>
                            <a:solidFill>
                              <a:srgbClr val="FFFFFF"/>
                            </a:solidFill>
                            <a:ln w="9525">
                              <a:noFill/>
                              <a:miter lim="800000"/>
                              <a:headEnd/>
                              <a:tailEnd/>
                            </a:ln>
                          </wps:spPr>
                          <wps:txbx>
                            <w:txbxContent>
                              <w:p w14:paraId="694859BA" w14:textId="77777777" w:rsidR="005A4972" w:rsidRPr="006155C8" w:rsidRDefault="005A4972" w:rsidP="006155C8">
                                <w:pPr>
                                  <w:rPr>
                                    <w:i/>
                                    <w:iCs/>
                                    <w:color w:val="002060"/>
                                    <w:sz w:val="28"/>
                                    <w:szCs w:val="28"/>
                                  </w:rPr>
                                </w:pPr>
                                <w:r w:rsidRPr="006155C8">
                                  <w:rPr>
                                    <w:i/>
                                    <w:iCs/>
                                    <w:color w:val="002060"/>
                                    <w:sz w:val="28"/>
                                    <w:szCs w:val="28"/>
                                  </w:rPr>
                                  <w:t>Programme: MSc Data and Artificial Intelligence</w:t>
                                </w:r>
                              </w:p>
                              <w:p w14:paraId="17A7166E" w14:textId="0F4BB273" w:rsidR="005A4972" w:rsidRPr="006155C8" w:rsidRDefault="005A4972" w:rsidP="006155C8">
                                <w:pPr>
                                  <w:rPr>
                                    <w:i/>
                                    <w:iCs/>
                                    <w:color w:val="002060"/>
                                    <w:sz w:val="28"/>
                                    <w:szCs w:val="28"/>
                                  </w:rPr>
                                </w:pPr>
                                <w:r w:rsidRPr="006155C8">
                                  <w:rPr>
                                    <w:i/>
                                    <w:iCs/>
                                    <w:color w:val="002060"/>
                                    <w:sz w:val="28"/>
                                    <w:szCs w:val="28"/>
                                  </w:rPr>
                                  <w:t xml:space="preserve">Module: L7 - </w:t>
                                </w:r>
                                <w:r w:rsidR="008C17F1" w:rsidRPr="006155C8">
                                  <w:rPr>
                                    <w:i/>
                                    <w:iCs/>
                                    <w:color w:val="002060"/>
                                    <w:sz w:val="28"/>
                                    <w:szCs w:val="28"/>
                                  </w:rPr>
                                  <w:t>Advanced Statistical Programming</w:t>
                                </w:r>
                              </w:p>
                              <w:p w14:paraId="001435FC" w14:textId="56FCD5CE" w:rsidR="005A4972" w:rsidRPr="006155C8" w:rsidRDefault="005A4972" w:rsidP="006155C8">
                                <w:pPr>
                                  <w:rPr>
                                    <w:i/>
                                    <w:iCs/>
                                    <w:color w:val="002060"/>
                                    <w:sz w:val="28"/>
                                    <w:szCs w:val="28"/>
                                  </w:rPr>
                                </w:pPr>
                                <w:r w:rsidRPr="006155C8">
                                  <w:rPr>
                                    <w:i/>
                                    <w:iCs/>
                                    <w:color w:val="002060"/>
                                    <w:sz w:val="28"/>
                                    <w:szCs w:val="28"/>
                                  </w:rPr>
                                  <w:t xml:space="preserve">Module code: </w:t>
                                </w:r>
                                <w:r w:rsidR="00D62854" w:rsidRPr="006155C8">
                                  <w:rPr>
                                    <w:i/>
                                    <w:iCs/>
                                    <w:color w:val="002060"/>
                                    <w:sz w:val="28"/>
                                    <w:szCs w:val="28"/>
                                  </w:rPr>
                                  <w:t>ACCA7022</w:t>
                                </w:r>
                              </w:p>
                              <w:p w14:paraId="2267A49E" w14:textId="23628F22" w:rsidR="005A4972" w:rsidRPr="006155C8" w:rsidRDefault="005A4972" w:rsidP="006155C8">
                                <w:pPr>
                                  <w:rPr>
                                    <w:i/>
                                    <w:iCs/>
                                    <w:color w:val="002060"/>
                                    <w:sz w:val="28"/>
                                    <w:szCs w:val="28"/>
                                  </w:rPr>
                                </w:pPr>
                                <w:r w:rsidRPr="006155C8">
                                  <w:rPr>
                                    <w:i/>
                                    <w:iCs/>
                                    <w:color w:val="002060"/>
                                    <w:sz w:val="28"/>
                                    <w:szCs w:val="28"/>
                                  </w:rPr>
                                  <w:t xml:space="preserve">Lecturer: Dr </w:t>
                                </w:r>
                                <w:r w:rsidR="006B3A8F" w:rsidRPr="006155C8">
                                  <w:rPr>
                                    <w:i/>
                                    <w:iCs/>
                                    <w:color w:val="002060"/>
                                    <w:sz w:val="28"/>
                                    <w:szCs w:val="28"/>
                                  </w:rPr>
                                  <w:t>Aliyu Sambo</w:t>
                                </w:r>
                              </w:p>
                              <w:p w14:paraId="7D231158" w14:textId="77674674" w:rsidR="005A4972" w:rsidRPr="006155C8" w:rsidRDefault="005A4972" w:rsidP="006155C8">
                                <w:pPr>
                                  <w:rPr>
                                    <w:i/>
                                    <w:iCs/>
                                    <w:color w:val="002060"/>
                                    <w:sz w:val="28"/>
                                    <w:szCs w:val="28"/>
                                  </w:rPr>
                                </w:pPr>
                                <w:r w:rsidRPr="006155C8">
                                  <w:rPr>
                                    <w:i/>
                                    <w:iCs/>
                                    <w:color w:val="002060"/>
                                    <w:sz w:val="28"/>
                                    <w:szCs w:val="28"/>
                                  </w:rPr>
                                  <w:t xml:space="preserve">Submission deadline: </w:t>
                                </w:r>
                                <w:r w:rsidR="006155C8" w:rsidRPr="006155C8">
                                  <w:rPr>
                                    <w:i/>
                                    <w:iCs/>
                                    <w:color w:val="002060"/>
                                    <w:sz w:val="28"/>
                                    <w:szCs w:val="28"/>
                                  </w:rPr>
                                  <w:t>2 pm, Friday, 23/10/2026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AC087AA" id="_x0000_t202" coordsize="21600,21600" o:spt="202" path="m,l,21600r21600,l21600,xe">
                    <v:stroke joinstyle="miter"/>
                    <v:path gradientshapeok="t" o:connecttype="rect"/>
                  </v:shapetype>
                  <v:shape id="Text Box 2" o:spid="_x0000_s1026" type="#_x0000_t202" style="position:absolute;margin-left:69pt;margin-top:318.25pt;width:333.6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" stroked="f">
                    <v:textbox style="mso-fit-shape-to-text:t">
                      <w:txbxContent>
                        <w:p w14:paraId="694859BA" w14:textId="77777777" w:rsidR="005A4972" w:rsidRPr="006155C8" w:rsidRDefault="005A4972" w:rsidP="006155C8">
                          <w:pPr>
                            <w:rPr>
                              <w:i/>
                              <w:iCs/>
                              <w:color w:val="002060"/>
                              <w:sz w:val="28"/>
                              <w:szCs w:val="28"/>
                            </w:rPr>
                          </w:pPr>
                          <w:r w:rsidRPr="006155C8">
                            <w:rPr>
                              <w:i/>
                              <w:iCs/>
                              <w:color w:val="002060"/>
                              <w:sz w:val="28"/>
                              <w:szCs w:val="28"/>
                            </w:rPr>
                            <w:t>Programme: MSc Data and Artificial Intelligence</w:t>
                          </w:r>
                        </w:p>
                        <w:p w14:paraId="17A7166E" w14:textId="0F4BB273" w:rsidR="005A4972" w:rsidRPr="006155C8" w:rsidRDefault="005A4972" w:rsidP="006155C8">
                          <w:pPr>
                            <w:rPr>
                              <w:i/>
                              <w:iCs/>
                              <w:color w:val="002060"/>
                              <w:sz w:val="28"/>
                              <w:szCs w:val="28"/>
                            </w:rPr>
                          </w:pPr>
                          <w:r w:rsidRPr="006155C8">
                            <w:rPr>
                              <w:i/>
                              <w:iCs/>
                              <w:color w:val="002060"/>
                              <w:sz w:val="28"/>
                              <w:szCs w:val="28"/>
                            </w:rPr>
                            <w:t xml:space="preserve">Module: L7 - </w:t>
                          </w:r>
                          <w:r w:rsidR="008C17F1" w:rsidRPr="006155C8">
                            <w:rPr>
                              <w:i/>
                              <w:iCs/>
                              <w:color w:val="002060"/>
                              <w:sz w:val="28"/>
                              <w:szCs w:val="28"/>
                            </w:rPr>
                            <w:t>Advanced Statistical Programming</w:t>
                          </w:r>
                        </w:p>
                        <w:p w14:paraId="001435FC" w14:textId="56FCD5CE" w:rsidR="005A4972" w:rsidRPr="006155C8" w:rsidRDefault="005A4972" w:rsidP="006155C8">
                          <w:pPr>
                            <w:rPr>
                              <w:i/>
                              <w:iCs/>
                              <w:color w:val="002060"/>
                              <w:sz w:val="28"/>
                              <w:szCs w:val="28"/>
                            </w:rPr>
                          </w:pPr>
                          <w:r w:rsidRPr="006155C8">
                            <w:rPr>
                              <w:i/>
                              <w:iCs/>
                              <w:color w:val="002060"/>
                              <w:sz w:val="28"/>
                              <w:szCs w:val="28"/>
                            </w:rPr>
                            <w:t xml:space="preserve">Module code: </w:t>
                          </w:r>
                          <w:r w:rsidR="00D62854" w:rsidRPr="006155C8">
                            <w:rPr>
                              <w:i/>
                              <w:iCs/>
                              <w:color w:val="002060"/>
                              <w:sz w:val="28"/>
                              <w:szCs w:val="28"/>
                            </w:rPr>
                            <w:t>ACCA7022</w:t>
                          </w:r>
                        </w:p>
                        <w:p w14:paraId="2267A49E" w14:textId="23628F22" w:rsidR="005A4972" w:rsidRPr="006155C8" w:rsidRDefault="005A4972" w:rsidP="006155C8">
                          <w:pPr>
                            <w:rPr>
                              <w:i/>
                              <w:iCs/>
                              <w:color w:val="002060"/>
                              <w:sz w:val="28"/>
                              <w:szCs w:val="28"/>
                            </w:rPr>
                          </w:pPr>
                          <w:r w:rsidRPr="006155C8">
                            <w:rPr>
                              <w:i/>
                              <w:iCs/>
                              <w:color w:val="002060"/>
                              <w:sz w:val="28"/>
                              <w:szCs w:val="28"/>
                            </w:rPr>
                            <w:t xml:space="preserve">Lecturer: Dr </w:t>
                          </w:r>
                          <w:r w:rsidR="006B3A8F" w:rsidRPr="006155C8">
                            <w:rPr>
                              <w:i/>
                              <w:iCs/>
                              <w:color w:val="002060"/>
                              <w:sz w:val="28"/>
                              <w:szCs w:val="28"/>
                            </w:rPr>
                            <w:t>Aliyu Sambo</w:t>
                          </w:r>
                        </w:p>
                        <w:p w14:paraId="7D231158" w14:textId="77674674" w:rsidR="005A4972" w:rsidRPr="006155C8" w:rsidRDefault="005A4972" w:rsidP="006155C8">
                          <w:pPr>
                            <w:rPr>
                              <w:i/>
                              <w:iCs/>
                              <w:color w:val="002060"/>
                              <w:sz w:val="28"/>
                              <w:szCs w:val="28"/>
                            </w:rPr>
                          </w:pPr>
                          <w:r w:rsidRPr="006155C8">
                            <w:rPr>
                              <w:i/>
                              <w:iCs/>
                              <w:color w:val="002060"/>
                              <w:sz w:val="28"/>
                              <w:szCs w:val="28"/>
                            </w:rPr>
                            <w:t xml:space="preserve">Submission deadline: </w:t>
                          </w:r>
                          <w:r w:rsidR="006155C8" w:rsidRPr="006155C8">
                            <w:rPr>
                              <w:i/>
                              <w:iCs/>
                              <w:color w:val="002060"/>
                              <w:sz w:val="28"/>
                              <w:szCs w:val="28"/>
                            </w:rPr>
                            <w:t>2 pm, Friday, 23/10/2026</w:t>
                          </w:r>
                        </w:p>
                      </w:txbxContent>
                    </v:textbox>
                    <w10:wrap type="square"/>
                  </v:shape>
                </w:pict>
              </mc:Fallback>
            </mc:AlternateContent>
          </w:r>
          <w:r w:rsidRPr="006E34A3">
            <w:rPr>
              <w:noProof/>
            </w:rPr>
            <mc:AlternateContent>
              <mc:Choice Requires="wps">
                <w:drawing>
                  <wp:anchor distT="45720" distB="45720" distL="114300" distR="114300" simplePos="0" relativeHeight="251666432" behindDoc="0" locked="0" layoutInCell="1" allowOverlap="1" wp14:anchorId="6092F6A6" wp14:editId="6FEC08FC">
                    <wp:simplePos x="0" y="0"/>
                    <wp:positionH relativeFrom="margin">
                      <wp:posOffset>1149322</wp:posOffset>
                    </wp:positionH>
                    <wp:positionV relativeFrom="paragraph">
                      <wp:posOffset>6632879</wp:posOffset>
                    </wp:positionV>
                    <wp:extent cx="30353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5300" cy="1404620"/>
                            </a:xfrm>
                            <a:prstGeom prst="rect">
                              <a:avLst/>
                            </a:prstGeom>
                            <a:solidFill>
                              <a:srgbClr val="FFFFFF"/>
                            </a:solidFill>
                            <a:ln w="9525">
                              <a:noFill/>
                              <a:miter lim="800000"/>
                              <a:headEnd/>
                              <a:tailEnd/>
                            </a:ln>
                          </wps:spPr>
                          <wps:txbx>
                            <w:txbxContent>
                              <w:p w14:paraId="02715DC9" w14:textId="77777777" w:rsidR="00D1140C" w:rsidRPr="006155C8" w:rsidRDefault="00D1140C" w:rsidP="007E6E61">
                                <w:pPr>
                                  <w:spacing w:line="360" w:lineRule="auto"/>
                                  <w:jc w:val="center"/>
                                  <w:rPr>
                                    <w:i/>
                                    <w:iCs/>
                                    <w:color w:val="1F3864" w:themeColor="accent1" w:themeShade="80"/>
                                    <w:sz w:val="28"/>
                                    <w:szCs w:val="28"/>
                                  </w:rPr>
                                </w:pPr>
                                <w:r w:rsidRPr="006155C8">
                                  <w:rPr>
                                    <w:i/>
                                    <w:iCs/>
                                    <w:color w:val="1F3864" w:themeColor="accent1" w:themeShade="80"/>
                                    <w:sz w:val="28"/>
                                    <w:szCs w:val="28"/>
                                  </w:rPr>
                                  <w:t>Student name: Natalia Goncearuc</w:t>
                                </w:r>
                              </w:p>
                              <w:p w14:paraId="52278FCE" w14:textId="77777777" w:rsidR="00D1140C" w:rsidRPr="006155C8" w:rsidRDefault="00D1140C" w:rsidP="007E6E61">
                                <w:pPr>
                                  <w:spacing w:line="360" w:lineRule="auto"/>
                                  <w:jc w:val="center"/>
                                  <w:rPr>
                                    <w:i/>
                                    <w:iCs/>
                                    <w:color w:val="1F3864" w:themeColor="accent1" w:themeShade="80"/>
                                    <w:sz w:val="28"/>
                                    <w:szCs w:val="28"/>
                                  </w:rPr>
                                </w:pPr>
                                <w:r w:rsidRPr="006155C8">
                                  <w:rPr>
                                    <w:i/>
                                    <w:iCs/>
                                    <w:color w:val="1F3864" w:themeColor="accent1" w:themeShade="80"/>
                                    <w:sz w:val="28"/>
                                    <w:szCs w:val="28"/>
                                  </w:rPr>
                                  <w:t>Student ID: 2228229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92F6A6" id="_x0000_s1027" type="#_x0000_t202" style="position:absolute;margin-left:90.5pt;margin-top:522.25pt;width:239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" stroked="f">
                    <v:textbox style="mso-fit-shape-to-text:t">
                      <w:txbxContent>
                        <w:p w14:paraId="02715DC9" w14:textId="77777777" w:rsidR="00D1140C" w:rsidRPr="006155C8" w:rsidRDefault="00D1140C" w:rsidP="007E6E61">
                          <w:pPr>
                            <w:spacing w:line="360" w:lineRule="auto"/>
                            <w:jc w:val="center"/>
                            <w:rPr>
                              <w:i/>
                              <w:iCs/>
                              <w:color w:val="1F3864" w:themeColor="accent1" w:themeShade="80"/>
                              <w:sz w:val="28"/>
                              <w:szCs w:val="28"/>
                            </w:rPr>
                          </w:pPr>
                          <w:r w:rsidRPr="006155C8">
                            <w:rPr>
                              <w:i/>
                              <w:iCs/>
                              <w:color w:val="1F3864" w:themeColor="accent1" w:themeShade="80"/>
                              <w:sz w:val="28"/>
                              <w:szCs w:val="28"/>
                            </w:rPr>
                            <w:t>Student name: Natalia Goncearuc</w:t>
                          </w:r>
                        </w:p>
                        <w:p w14:paraId="52278FCE" w14:textId="77777777" w:rsidR="00D1140C" w:rsidRPr="006155C8" w:rsidRDefault="00D1140C" w:rsidP="007E6E61">
                          <w:pPr>
                            <w:spacing w:line="360" w:lineRule="auto"/>
                            <w:jc w:val="center"/>
                            <w:rPr>
                              <w:i/>
                              <w:iCs/>
                              <w:color w:val="1F3864" w:themeColor="accent1" w:themeShade="80"/>
                              <w:sz w:val="28"/>
                              <w:szCs w:val="28"/>
                            </w:rPr>
                          </w:pPr>
                          <w:r w:rsidRPr="006155C8">
                            <w:rPr>
                              <w:i/>
                              <w:iCs/>
                              <w:color w:val="1F3864" w:themeColor="accent1" w:themeShade="80"/>
                              <w:sz w:val="28"/>
                              <w:szCs w:val="28"/>
                            </w:rPr>
                            <w:t>Student ID: 2228229</w:t>
                          </w:r>
                        </w:p>
                      </w:txbxContent>
                    </v:textbox>
                    <w10:wrap type="square" anchorx="margin"/>
                  </v:shape>
                </w:pict>
              </mc:Fallback>
            </mc:AlternateContent>
          </w:r>
          <w:r w:rsidRPr="006E34A3">
            <w:rPr>
              <w:noProof/>
            </w:rPr>
            <mc:AlternateContent>
              <mc:Choice Requires="wps">
                <w:drawing>
                  <wp:anchor distT="0" distB="0" distL="114300" distR="114300" simplePos="0" relativeHeight="251668480" behindDoc="0" locked="0" layoutInCell="1" allowOverlap="1" wp14:anchorId="62665C85" wp14:editId="378B70E3">
                    <wp:simplePos x="0" y="0"/>
                    <wp:positionH relativeFrom="margin">
                      <wp:posOffset>80424</wp:posOffset>
                    </wp:positionH>
                    <wp:positionV relativeFrom="page">
                      <wp:posOffset>3664530</wp:posOffset>
                    </wp:positionV>
                    <wp:extent cx="5291555" cy="1069848"/>
                    <wp:effectExtent l="0" t="0" r="4445" b="12065"/>
                    <wp:wrapNone/>
                    <wp:docPr id="1" name="Text Box 30"/>
                    <wp:cNvGraphicFramePr/>
                    <a:graphic xmlns:a="http://schemas.openxmlformats.org/drawingml/2006/main">
                      <a:graphicData uri="http://schemas.microsoft.com/office/word/2010/wordprocessingShape">
                        <wps:wsp>
                          <wps:cNvSpPr txBox="1"/>
                          <wps:spPr>
                            <a:xfrm>
                              <a:off x="0" y="0"/>
                              <a:ext cx="529155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2AD3FB" w14:textId="15113164" w:rsidR="00D92707" w:rsidRPr="00A27053" w:rsidRDefault="00D92707" w:rsidP="00D92707">
                                <w:pPr>
                                  <w:pStyle w:val="NoSpacing"/>
                                  <w:jc w:val="center"/>
                                  <w:rPr>
                                    <w:rFonts w:ascii="Times New Roman" w:eastAsiaTheme="majorEastAsia" w:hAnsi="Times New Roman" w:cs="Times New Roman"/>
                                    <w:color w:val="1F3864" w:themeColor="accent1" w:themeShade="80"/>
                                    <w:sz w:val="32"/>
                                    <w:szCs w:val="32"/>
                                  </w:rPr>
                                </w:pPr>
                                <w:sdt>
                                  <w:sdtPr>
                                    <w:rPr>
                                      <w:rFonts w:ascii="Times New Roman" w:hAnsi="Times New Roman" w:cs="Times New Roman"/>
                                      <w:b/>
                                      <w:i/>
                                      <w:iCs/>
                                      <w:color w:val="1F3864" w:themeColor="accent1" w:themeShade="80"/>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066BD">
                                      <w:rPr>
                                        <w:rFonts w:ascii="Times New Roman" w:hAnsi="Times New Roman" w:cs="Times New Roman"/>
                                        <w:b/>
                                        <w:i/>
                                        <w:iCs/>
                                        <w:color w:val="1F3864" w:themeColor="accent1" w:themeShade="80"/>
                                        <w:sz w:val="56"/>
                                        <w:szCs w:val="56"/>
                                      </w:rPr>
                                      <w:t>Data Manipulation</w:t>
                                    </w:r>
                                  </w:sdtContent>
                                </w:sdt>
                              </w:p>
                              <w:p w14:paraId="451333C0" w14:textId="77FF4786" w:rsidR="00D92707" w:rsidRPr="00B066BD" w:rsidRDefault="00D92707" w:rsidP="00D92707">
                                <w:pPr>
                                  <w:spacing w:before="120"/>
                                  <w:jc w:val="center"/>
                                  <w:rPr>
                                    <w:i/>
                                    <w:iCs/>
                                    <w:color w:val="002060"/>
                                    <w:sz w:val="32"/>
                                    <w:szCs w:val="32"/>
                                  </w:rPr>
                                </w:pPr>
                                <w:sdt>
                                  <w:sdtPr>
                                    <w:rPr>
                                      <w:i/>
                                      <w:iCs/>
                                      <w:color w:val="002060"/>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066BD">
                                      <w:rPr>
                                        <w:i/>
                                        <w:iCs/>
                                        <w:color w:val="002060"/>
                                        <w:sz w:val="32"/>
                                        <w:szCs w:val="32"/>
                                      </w:rPr>
                                      <w:t>Assessment component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2665C85" id="Text Box 30" o:spid="_x0000_s1028" type="#_x0000_t202" style="position:absolute;margin-left:6.35pt;margin-top:288.55pt;width:416.65pt;height:84.2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" filled="f" stroked="f" strokeweight=".5pt">
                    <v:textbox style="mso-fit-shape-to-text:t" inset="0,0,0,0">
                      <w:txbxContent>
                        <w:p w14:paraId="4B2AD3FB" w14:textId="15113164" w:rsidR="00D92707" w:rsidRPr="00A27053" w:rsidRDefault="00D92707" w:rsidP="00D92707">
                          <w:pPr>
                            <w:pStyle w:val="NoSpacing"/>
                            <w:jc w:val="center"/>
                            <w:rPr>
                              <w:rFonts w:ascii="Times New Roman" w:eastAsiaTheme="majorEastAsia" w:hAnsi="Times New Roman" w:cs="Times New Roman"/>
                              <w:color w:val="1F3864" w:themeColor="accent1" w:themeShade="80"/>
                              <w:sz w:val="32"/>
                              <w:szCs w:val="32"/>
                            </w:rPr>
                          </w:pPr>
                          <w:sdt>
                            <w:sdtPr>
                              <w:rPr>
                                <w:rFonts w:ascii="Times New Roman" w:hAnsi="Times New Roman" w:cs="Times New Roman"/>
                                <w:b/>
                                <w:i/>
                                <w:iCs/>
                                <w:color w:val="1F3864" w:themeColor="accent1" w:themeShade="80"/>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066BD">
                                <w:rPr>
                                  <w:rFonts w:ascii="Times New Roman" w:hAnsi="Times New Roman" w:cs="Times New Roman"/>
                                  <w:b/>
                                  <w:i/>
                                  <w:iCs/>
                                  <w:color w:val="1F3864" w:themeColor="accent1" w:themeShade="80"/>
                                  <w:sz w:val="56"/>
                                  <w:szCs w:val="56"/>
                                </w:rPr>
                                <w:t>Data Manipulation</w:t>
                              </w:r>
                            </w:sdtContent>
                          </w:sdt>
                        </w:p>
                        <w:p w14:paraId="451333C0" w14:textId="77FF4786" w:rsidR="00D92707" w:rsidRPr="00B066BD" w:rsidRDefault="00D92707" w:rsidP="00D92707">
                          <w:pPr>
                            <w:spacing w:before="120"/>
                            <w:jc w:val="center"/>
                            <w:rPr>
                              <w:i/>
                              <w:iCs/>
                              <w:color w:val="002060"/>
                              <w:sz w:val="32"/>
                              <w:szCs w:val="32"/>
                            </w:rPr>
                          </w:pPr>
                          <w:sdt>
                            <w:sdtPr>
                              <w:rPr>
                                <w:i/>
                                <w:iCs/>
                                <w:color w:val="002060"/>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066BD">
                                <w:rPr>
                                  <w:i/>
                                  <w:iCs/>
                                  <w:color w:val="002060"/>
                                  <w:sz w:val="32"/>
                                  <w:szCs w:val="32"/>
                                </w:rPr>
                                <w:t>Assessment component 1</w:t>
                              </w:r>
                            </w:sdtContent>
                          </w:sdt>
                        </w:p>
                      </w:txbxContent>
                    </v:textbox>
                    <w10:wrap anchorx="margin" anchory="page"/>
                  </v:shape>
                </w:pict>
              </mc:Fallback>
            </mc:AlternateContent>
          </w:r>
          <w:r w:rsidR="006155C8" w:rsidRPr="006155C8">
            <w:rPr>
              <w:noProof/>
              <w:color w:val="000000" w:themeColor="text1"/>
              <w:lang w:val="en-GB"/>
            </w:rPr>
            <mc:AlternateContent>
              <mc:Choice Requires="wps">
                <w:drawing>
                  <wp:anchor distT="45720" distB="45720" distL="114300" distR="114300" simplePos="0" relativeHeight="251670528" behindDoc="0" locked="0" layoutInCell="1" allowOverlap="1" wp14:anchorId="587D2BAA" wp14:editId="1B06522D">
                    <wp:simplePos x="0" y="0"/>
                    <wp:positionH relativeFrom="column">
                      <wp:posOffset>1760855</wp:posOffset>
                    </wp:positionH>
                    <wp:positionV relativeFrom="paragraph">
                      <wp:posOffset>960120</wp:posOffset>
                    </wp:positionV>
                    <wp:extent cx="1838325" cy="798830"/>
                    <wp:effectExtent l="0" t="0" r="9525" b="1270"/>
                    <wp:wrapSquare wrapText="bothSides"/>
                    <wp:docPr id="13761413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8325" cy="798830"/>
                            </a:xfrm>
                            <a:prstGeom prst="rect">
                              <a:avLst/>
                            </a:prstGeom>
                            <a:solidFill>
                              <a:srgbClr val="FFFFFF"/>
                            </a:solidFill>
                            <a:ln w="9525">
                              <a:noFill/>
                              <a:miter lim="800000"/>
                              <a:headEnd/>
                              <a:tailEnd/>
                            </a:ln>
                          </wps:spPr>
                          <wps:txbx>
                            <w:txbxContent>
                              <w:p w14:paraId="25EDC8F4" w14:textId="20928D2F" w:rsidR="006155C8" w:rsidRDefault="007E6E61">
                                <w:r>
                                  <w:rPr>
                                    <w:noProof/>
                                  </w:rPr>
                                  <w:drawing>
                                    <wp:inline distT="0" distB="0" distL="0" distR="0" wp14:anchorId="313F0856" wp14:editId="5A2F90ED">
                                      <wp:extent cx="1757277" cy="701407"/>
                                      <wp:effectExtent l="0" t="0" r="0" b="0"/>
                                      <wp:docPr id="1765232155" name="Picture 9"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niversity of Wales Trinity Saint David - University Transcription Servi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4089" cy="72009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7D2BAA" id="_x0000_s1029" type="#_x0000_t202" style="position:absolute;margin-left:138.65pt;margin-top:75.6pt;width:144.75pt;height:62.9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" stroked="f">
                    <v:textbox>
                      <w:txbxContent>
                        <w:p w14:paraId="25EDC8F4" w14:textId="20928D2F" w:rsidR="006155C8" w:rsidRDefault="007E6E61">
                          <w:r>
                            <w:rPr>
                              <w:noProof/>
                            </w:rPr>
                            <w:drawing>
                              <wp:inline distT="0" distB="0" distL="0" distR="0" wp14:anchorId="313F0856" wp14:editId="5A2F90ED">
                                <wp:extent cx="1757277" cy="701407"/>
                                <wp:effectExtent l="0" t="0" r="0" b="0"/>
                                <wp:docPr id="1765232155" name="Picture 9"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niversity of Wales Trinity Saint David - University Transcription Servi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4089" cy="720092"/>
                                        </a:xfrm>
                                        <a:prstGeom prst="rect">
                                          <a:avLst/>
                                        </a:prstGeom>
                                        <a:noFill/>
                                        <a:ln>
                                          <a:noFill/>
                                        </a:ln>
                                      </pic:spPr>
                                    </pic:pic>
                                  </a:graphicData>
                                </a:graphic>
                              </wp:inline>
                            </w:drawing>
                          </w:r>
                        </w:p>
                      </w:txbxContent>
                    </v:textbox>
                    <w10:wrap type="square"/>
                  </v:shape>
                </w:pict>
              </mc:Fallback>
            </mc:AlternateContent>
          </w:r>
          <w:r w:rsidR="00503C19">
            <w:rPr>
              <w:color w:val="000000" w:themeColor="text1"/>
              <w:lang w:val="en-GB"/>
            </w:rPr>
            <w:br w:type="page"/>
          </w:r>
        </w:p>
      </w:sdtContent>
    </w:sdt>
    <w:p w14:paraId="4EDD55E7" w14:textId="7EB4C319" w:rsidR="0039017D" w:rsidRPr="00026936" w:rsidRDefault="0039017D" w:rsidP="00026936">
      <w:pPr>
        <w:spacing w:line="360" w:lineRule="auto"/>
        <w:rPr>
          <w:color w:val="000000" w:themeColor="text1"/>
          <w:lang w:val="en-GB"/>
        </w:rPr>
      </w:pPr>
    </w:p>
    <w:sdt>
      <w:sdtPr>
        <w:rPr>
          <w:color w:val="000000" w:themeColor="text1"/>
        </w:rPr>
        <w:id w:val="168993107"/>
        <w:docPartObj>
          <w:docPartGallery w:val="Table of Contents"/>
          <w:docPartUnique/>
        </w:docPartObj>
      </w:sdtPr>
      <w:sdtContent>
        <w:p w14:paraId="38D45848" w14:textId="1A8A7939" w:rsidR="00D95B04" w:rsidRPr="001E2698" w:rsidRDefault="00D95B04" w:rsidP="00026936">
          <w:pPr>
            <w:spacing w:line="360" w:lineRule="auto"/>
            <w:rPr>
              <w:rStyle w:val="Heading1Char"/>
            </w:rPr>
          </w:pPr>
          <w:r w:rsidRPr="001E2698">
            <w:rPr>
              <w:rStyle w:val="Heading1Char"/>
            </w:rPr>
            <w:t>Table of Contents</w:t>
          </w:r>
        </w:p>
        <w:p w14:paraId="105A87BD" w14:textId="4C58A6CE" w:rsidR="001E2698" w:rsidRPr="001E2698" w:rsidRDefault="00D95B04">
          <w:pPr>
            <w:pStyle w:val="TOC1"/>
            <w:tabs>
              <w:tab w:val="right" w:leader="dot" w:pos="9016"/>
            </w:tabs>
            <w:rPr>
              <w:rFonts w:asciiTheme="minorHAnsi" w:eastAsiaTheme="minorEastAsia" w:hAnsiTheme="minorHAnsi" w:cstheme="minorBidi"/>
              <w:noProof/>
              <w:kern w:val="2"/>
              <w:sz w:val="28"/>
              <w:szCs w:val="28"/>
              <w:lang/>
              <w14:ligatures w14:val="standardContextual"/>
            </w:rPr>
          </w:pPr>
          <w:r w:rsidRPr="00026936">
            <w:rPr>
              <w:color w:val="000000" w:themeColor="text1"/>
            </w:rPr>
            <w:fldChar w:fldCharType="begin"/>
          </w:r>
          <w:r w:rsidRPr="00026936">
            <w:rPr>
              <w:color w:val="000000" w:themeColor="text1"/>
            </w:rPr>
            <w:instrText xml:space="preserve"> TOC \o "1-3" \h \z \u </w:instrText>
          </w:r>
          <w:r w:rsidRPr="00026936">
            <w:rPr>
              <w:color w:val="000000" w:themeColor="text1"/>
            </w:rPr>
            <w:fldChar w:fldCharType="separate"/>
          </w:r>
          <w:hyperlink w:anchor="_Toc243654810" w:history="1">
            <w:r w:rsidR="001E2698" w:rsidRPr="001E2698">
              <w:rPr>
                <w:rStyle w:val="Hyperlink"/>
                <w:noProof/>
                <w:sz w:val="28"/>
                <w:szCs w:val="28"/>
              </w:rPr>
              <w:t>Task 2 Documentation and Critical Explanation</w:t>
            </w:r>
            <w:r w:rsidR="001E2698" w:rsidRPr="001E2698">
              <w:rPr>
                <w:noProof/>
                <w:webHidden/>
                <w:sz w:val="28"/>
                <w:szCs w:val="28"/>
              </w:rPr>
              <w:tab/>
            </w:r>
            <w:r w:rsidR="001E2698" w:rsidRPr="001E2698">
              <w:rPr>
                <w:noProof/>
                <w:webHidden/>
                <w:sz w:val="28"/>
                <w:szCs w:val="28"/>
              </w:rPr>
              <w:fldChar w:fldCharType="begin"/>
            </w:r>
            <w:r w:rsidR="001E2698" w:rsidRPr="001E2698">
              <w:rPr>
                <w:noProof/>
                <w:webHidden/>
                <w:sz w:val="28"/>
                <w:szCs w:val="28"/>
              </w:rPr>
              <w:instrText xml:space="preserve"> PAGEREF _Toc243654810 \h </w:instrText>
            </w:r>
            <w:r w:rsidR="001E2698" w:rsidRPr="001E2698">
              <w:rPr>
                <w:noProof/>
                <w:webHidden/>
                <w:sz w:val="28"/>
                <w:szCs w:val="28"/>
              </w:rPr>
            </w:r>
            <w:r w:rsidR="001E2698" w:rsidRPr="001E2698">
              <w:rPr>
                <w:noProof/>
                <w:webHidden/>
                <w:sz w:val="28"/>
                <w:szCs w:val="28"/>
              </w:rPr>
              <w:fldChar w:fldCharType="separate"/>
            </w:r>
            <w:r w:rsidR="001E2698" w:rsidRPr="001E2698">
              <w:rPr>
                <w:noProof/>
                <w:webHidden/>
                <w:sz w:val="28"/>
                <w:szCs w:val="28"/>
              </w:rPr>
              <w:t>2</w:t>
            </w:r>
            <w:r w:rsidR="001E2698" w:rsidRPr="001E2698">
              <w:rPr>
                <w:noProof/>
                <w:webHidden/>
                <w:sz w:val="28"/>
                <w:szCs w:val="28"/>
              </w:rPr>
              <w:fldChar w:fldCharType="end"/>
            </w:r>
          </w:hyperlink>
        </w:p>
        <w:p w14:paraId="7C160704" w14:textId="2B661CD5" w:rsidR="001E2698" w:rsidRPr="001E2698" w:rsidRDefault="001E2698">
          <w:pPr>
            <w:pStyle w:val="TOC1"/>
            <w:tabs>
              <w:tab w:val="right" w:leader="dot" w:pos="9016"/>
            </w:tabs>
            <w:rPr>
              <w:rFonts w:asciiTheme="minorHAnsi" w:eastAsiaTheme="minorEastAsia" w:hAnsiTheme="minorHAnsi" w:cstheme="minorBidi"/>
              <w:noProof/>
              <w:kern w:val="2"/>
              <w:sz w:val="28"/>
              <w:szCs w:val="28"/>
              <w:lang/>
              <w14:ligatures w14:val="standardContextual"/>
            </w:rPr>
          </w:pPr>
          <w:hyperlink w:anchor="_Toc243654811" w:history="1">
            <w:r w:rsidRPr="001E2698">
              <w:rPr>
                <w:rStyle w:val="Hyperlink"/>
                <w:noProof/>
                <w:sz w:val="28"/>
                <w:szCs w:val="28"/>
                <w:lang w:val="en-GB"/>
              </w:rPr>
              <w:t>1. Explanation of Code and Logic</w:t>
            </w:r>
            <w:r w:rsidRPr="001E2698">
              <w:rPr>
                <w:rStyle w:val="Hyperlink"/>
                <w:noProof/>
                <w:sz w:val="28"/>
                <w:szCs w:val="28"/>
                <w:lang w:val="en-GB"/>
              </w:rPr>
              <w:tab/>
              <w:t>2</w:t>
            </w:r>
          </w:hyperlink>
        </w:p>
        <w:p w14:paraId="74182ED8" w14:textId="5AD1476E" w:rsidR="001E2698" w:rsidRPr="001E2698" w:rsidRDefault="001E2698">
          <w:pPr>
            <w:pStyle w:val="TOC1"/>
            <w:tabs>
              <w:tab w:val="right" w:leader="dot" w:pos="9016"/>
            </w:tabs>
            <w:rPr>
              <w:rFonts w:asciiTheme="minorHAnsi" w:eastAsiaTheme="minorEastAsia" w:hAnsiTheme="minorHAnsi" w:cstheme="minorBidi"/>
              <w:noProof/>
              <w:kern w:val="2"/>
              <w:sz w:val="28"/>
              <w:szCs w:val="28"/>
              <w:lang/>
              <w14:ligatures w14:val="standardContextual"/>
            </w:rPr>
          </w:pPr>
          <w:hyperlink w:anchor="_Toc243654812" w:history="1">
            <w:r w:rsidRPr="001E2698">
              <w:rPr>
                <w:rStyle w:val="Hyperlink"/>
                <w:noProof/>
                <w:sz w:val="28"/>
                <w:szCs w:val="28"/>
                <w:lang w:val="en-GB"/>
              </w:rPr>
              <w:t xml:space="preserve">2. </w:t>
            </w:r>
            <w:r w:rsidRPr="001E2698">
              <w:rPr>
                <w:rStyle w:val="Hyperlink"/>
                <w:noProof/>
                <w:sz w:val="28"/>
                <w:szCs w:val="28"/>
              </w:rPr>
              <w:t>Justification of Programming Choices</w:t>
            </w:r>
            <w:r w:rsidRPr="001E2698">
              <w:rPr>
                <w:noProof/>
                <w:webHidden/>
                <w:sz w:val="28"/>
                <w:szCs w:val="28"/>
              </w:rPr>
              <w:tab/>
            </w:r>
            <w:r w:rsidRPr="001E2698">
              <w:rPr>
                <w:noProof/>
                <w:webHidden/>
                <w:sz w:val="28"/>
                <w:szCs w:val="28"/>
              </w:rPr>
              <w:fldChar w:fldCharType="begin"/>
            </w:r>
            <w:r w:rsidRPr="001E2698">
              <w:rPr>
                <w:noProof/>
                <w:webHidden/>
                <w:sz w:val="28"/>
                <w:szCs w:val="28"/>
              </w:rPr>
              <w:instrText xml:space="preserve"> PAGEREF _Toc243654812 \h </w:instrText>
            </w:r>
            <w:r w:rsidRPr="001E2698">
              <w:rPr>
                <w:noProof/>
                <w:webHidden/>
                <w:sz w:val="28"/>
                <w:szCs w:val="28"/>
              </w:rPr>
            </w:r>
            <w:r w:rsidRPr="001E2698">
              <w:rPr>
                <w:noProof/>
                <w:webHidden/>
                <w:sz w:val="28"/>
                <w:szCs w:val="28"/>
              </w:rPr>
              <w:fldChar w:fldCharType="separate"/>
            </w:r>
            <w:r w:rsidRPr="001E2698">
              <w:rPr>
                <w:noProof/>
                <w:webHidden/>
                <w:sz w:val="28"/>
                <w:szCs w:val="28"/>
              </w:rPr>
              <w:t>7</w:t>
            </w:r>
            <w:r w:rsidRPr="001E2698">
              <w:rPr>
                <w:noProof/>
                <w:webHidden/>
                <w:sz w:val="28"/>
                <w:szCs w:val="28"/>
              </w:rPr>
              <w:fldChar w:fldCharType="end"/>
            </w:r>
          </w:hyperlink>
        </w:p>
        <w:p w14:paraId="5ECA0130" w14:textId="186537AA" w:rsidR="001E2698" w:rsidRPr="001E2698" w:rsidRDefault="001E2698">
          <w:pPr>
            <w:pStyle w:val="TOC1"/>
            <w:tabs>
              <w:tab w:val="right" w:leader="dot" w:pos="9016"/>
            </w:tabs>
            <w:rPr>
              <w:rFonts w:asciiTheme="minorHAnsi" w:eastAsiaTheme="minorEastAsia" w:hAnsiTheme="minorHAnsi" w:cstheme="minorBidi"/>
              <w:noProof/>
              <w:kern w:val="2"/>
              <w:sz w:val="28"/>
              <w:szCs w:val="28"/>
              <w:lang/>
              <w14:ligatures w14:val="standardContextual"/>
            </w:rPr>
          </w:pPr>
          <w:hyperlink w:anchor="_Toc243654813" w:history="1">
            <w:r w:rsidRPr="001E2698">
              <w:rPr>
                <w:rStyle w:val="Hyperlink"/>
                <w:noProof/>
                <w:sz w:val="28"/>
                <w:szCs w:val="28"/>
                <w:lang w:val="en-GB"/>
              </w:rPr>
              <w:t xml:space="preserve">3. </w:t>
            </w:r>
            <w:r w:rsidRPr="001E2698">
              <w:rPr>
                <w:rStyle w:val="Hyperlink"/>
                <w:noProof/>
                <w:sz w:val="28"/>
                <w:szCs w:val="28"/>
              </w:rPr>
              <w:t>Testing and Validation</w:t>
            </w:r>
            <w:r w:rsidRPr="001E2698">
              <w:rPr>
                <w:noProof/>
                <w:webHidden/>
                <w:sz w:val="28"/>
                <w:szCs w:val="28"/>
              </w:rPr>
              <w:tab/>
            </w:r>
            <w:r w:rsidRPr="001E2698">
              <w:rPr>
                <w:noProof/>
                <w:webHidden/>
                <w:sz w:val="28"/>
                <w:szCs w:val="28"/>
              </w:rPr>
              <w:fldChar w:fldCharType="begin"/>
            </w:r>
            <w:r w:rsidRPr="001E2698">
              <w:rPr>
                <w:noProof/>
                <w:webHidden/>
                <w:sz w:val="28"/>
                <w:szCs w:val="28"/>
              </w:rPr>
              <w:instrText xml:space="preserve"> PAGEREF _Toc243654813 \h </w:instrText>
            </w:r>
            <w:r w:rsidRPr="001E2698">
              <w:rPr>
                <w:noProof/>
                <w:webHidden/>
                <w:sz w:val="28"/>
                <w:szCs w:val="28"/>
              </w:rPr>
            </w:r>
            <w:r w:rsidRPr="001E2698">
              <w:rPr>
                <w:noProof/>
                <w:webHidden/>
                <w:sz w:val="28"/>
                <w:szCs w:val="28"/>
              </w:rPr>
              <w:fldChar w:fldCharType="separate"/>
            </w:r>
            <w:r w:rsidRPr="001E2698">
              <w:rPr>
                <w:noProof/>
                <w:webHidden/>
                <w:sz w:val="28"/>
                <w:szCs w:val="28"/>
              </w:rPr>
              <w:t>8</w:t>
            </w:r>
            <w:r w:rsidRPr="001E2698">
              <w:rPr>
                <w:noProof/>
                <w:webHidden/>
                <w:sz w:val="28"/>
                <w:szCs w:val="28"/>
              </w:rPr>
              <w:fldChar w:fldCharType="end"/>
            </w:r>
          </w:hyperlink>
        </w:p>
        <w:p w14:paraId="069C7DDC" w14:textId="0C9E5882" w:rsidR="001E2698" w:rsidRPr="001E2698" w:rsidRDefault="001E2698">
          <w:pPr>
            <w:pStyle w:val="TOC1"/>
            <w:tabs>
              <w:tab w:val="right" w:leader="dot" w:pos="9016"/>
            </w:tabs>
            <w:rPr>
              <w:rFonts w:asciiTheme="minorHAnsi" w:eastAsiaTheme="minorEastAsia" w:hAnsiTheme="minorHAnsi" w:cstheme="minorBidi"/>
              <w:noProof/>
              <w:kern w:val="2"/>
              <w:sz w:val="28"/>
              <w:szCs w:val="28"/>
              <w:lang/>
              <w14:ligatures w14:val="standardContextual"/>
            </w:rPr>
          </w:pPr>
          <w:hyperlink w:anchor="_Toc243654814" w:history="1">
            <w:r w:rsidRPr="001E2698">
              <w:rPr>
                <w:rStyle w:val="Hyperlink"/>
                <w:noProof/>
                <w:sz w:val="28"/>
                <w:szCs w:val="28"/>
                <w:lang w:val="en-GB"/>
              </w:rPr>
              <w:t xml:space="preserve">4. </w:t>
            </w:r>
            <w:r w:rsidRPr="001E2698">
              <w:rPr>
                <w:rStyle w:val="Hyperlink"/>
                <w:noProof/>
                <w:sz w:val="28"/>
                <w:szCs w:val="28"/>
              </w:rPr>
              <w:t>Efficiency and Scalability Reflection</w:t>
            </w:r>
            <w:r w:rsidRPr="001E2698">
              <w:rPr>
                <w:noProof/>
                <w:webHidden/>
                <w:sz w:val="28"/>
                <w:szCs w:val="28"/>
              </w:rPr>
              <w:tab/>
            </w:r>
            <w:r w:rsidRPr="001E2698">
              <w:rPr>
                <w:noProof/>
                <w:webHidden/>
                <w:sz w:val="28"/>
                <w:szCs w:val="28"/>
              </w:rPr>
              <w:fldChar w:fldCharType="begin"/>
            </w:r>
            <w:r w:rsidRPr="001E2698">
              <w:rPr>
                <w:noProof/>
                <w:webHidden/>
                <w:sz w:val="28"/>
                <w:szCs w:val="28"/>
              </w:rPr>
              <w:instrText xml:space="preserve"> PAGEREF _Toc243654814 \h </w:instrText>
            </w:r>
            <w:r w:rsidRPr="001E2698">
              <w:rPr>
                <w:noProof/>
                <w:webHidden/>
                <w:sz w:val="28"/>
                <w:szCs w:val="28"/>
              </w:rPr>
            </w:r>
            <w:r w:rsidRPr="001E2698">
              <w:rPr>
                <w:noProof/>
                <w:webHidden/>
                <w:sz w:val="28"/>
                <w:szCs w:val="28"/>
              </w:rPr>
              <w:fldChar w:fldCharType="separate"/>
            </w:r>
            <w:r w:rsidRPr="001E2698">
              <w:rPr>
                <w:noProof/>
                <w:webHidden/>
                <w:sz w:val="28"/>
                <w:szCs w:val="28"/>
              </w:rPr>
              <w:t>11</w:t>
            </w:r>
            <w:r w:rsidRPr="001E2698">
              <w:rPr>
                <w:noProof/>
                <w:webHidden/>
                <w:sz w:val="28"/>
                <w:szCs w:val="28"/>
              </w:rPr>
              <w:fldChar w:fldCharType="end"/>
            </w:r>
          </w:hyperlink>
        </w:p>
        <w:p w14:paraId="3C951838" w14:textId="331D22E4" w:rsidR="001E2698" w:rsidRPr="001E2698" w:rsidRDefault="001E2698">
          <w:pPr>
            <w:pStyle w:val="TOC1"/>
            <w:tabs>
              <w:tab w:val="right" w:leader="dot" w:pos="9016"/>
            </w:tabs>
            <w:rPr>
              <w:rFonts w:asciiTheme="minorHAnsi" w:eastAsiaTheme="minorEastAsia" w:hAnsiTheme="minorHAnsi" w:cstheme="minorBidi"/>
              <w:noProof/>
              <w:kern w:val="2"/>
              <w:sz w:val="28"/>
              <w:szCs w:val="28"/>
              <w:lang/>
              <w14:ligatures w14:val="standardContextual"/>
            </w:rPr>
          </w:pPr>
          <w:hyperlink w:anchor="_Toc243654815" w:history="1">
            <w:r w:rsidRPr="001E2698">
              <w:rPr>
                <w:rStyle w:val="Hyperlink"/>
                <w:noProof/>
                <w:sz w:val="28"/>
                <w:szCs w:val="28"/>
                <w:lang w:val="en-GB"/>
              </w:rPr>
              <w:t xml:space="preserve">5. </w:t>
            </w:r>
            <w:r w:rsidRPr="001E2698">
              <w:rPr>
                <w:rStyle w:val="Hyperlink"/>
                <w:noProof/>
                <w:sz w:val="28"/>
                <w:szCs w:val="28"/>
              </w:rPr>
              <w:t>Reflection on Learning and Use of Generative AI</w:t>
            </w:r>
            <w:r w:rsidRPr="001E2698">
              <w:rPr>
                <w:noProof/>
                <w:webHidden/>
                <w:sz w:val="28"/>
                <w:szCs w:val="28"/>
              </w:rPr>
              <w:tab/>
            </w:r>
            <w:r w:rsidRPr="001E2698">
              <w:rPr>
                <w:noProof/>
                <w:webHidden/>
                <w:sz w:val="28"/>
                <w:szCs w:val="28"/>
              </w:rPr>
              <w:fldChar w:fldCharType="begin"/>
            </w:r>
            <w:r w:rsidRPr="001E2698">
              <w:rPr>
                <w:noProof/>
                <w:webHidden/>
                <w:sz w:val="28"/>
                <w:szCs w:val="28"/>
              </w:rPr>
              <w:instrText xml:space="preserve"> PAGEREF _Toc243654815 \h </w:instrText>
            </w:r>
            <w:r w:rsidRPr="001E2698">
              <w:rPr>
                <w:noProof/>
                <w:webHidden/>
                <w:sz w:val="28"/>
                <w:szCs w:val="28"/>
              </w:rPr>
            </w:r>
            <w:r w:rsidRPr="001E2698">
              <w:rPr>
                <w:noProof/>
                <w:webHidden/>
                <w:sz w:val="28"/>
                <w:szCs w:val="28"/>
              </w:rPr>
              <w:fldChar w:fldCharType="separate"/>
            </w:r>
            <w:r w:rsidRPr="001E2698">
              <w:rPr>
                <w:noProof/>
                <w:webHidden/>
                <w:sz w:val="28"/>
                <w:szCs w:val="28"/>
              </w:rPr>
              <w:t>11</w:t>
            </w:r>
            <w:r w:rsidRPr="001E2698">
              <w:rPr>
                <w:noProof/>
                <w:webHidden/>
                <w:sz w:val="28"/>
                <w:szCs w:val="28"/>
              </w:rPr>
              <w:fldChar w:fldCharType="end"/>
            </w:r>
          </w:hyperlink>
        </w:p>
        <w:p w14:paraId="3ECEF822" w14:textId="78ACCDB4" w:rsidR="001E2698" w:rsidRDefault="001E2698">
          <w:pPr>
            <w:pStyle w:val="TOC1"/>
            <w:tabs>
              <w:tab w:val="right" w:leader="dot" w:pos="9016"/>
            </w:tabs>
            <w:rPr>
              <w:rFonts w:asciiTheme="minorHAnsi" w:eastAsiaTheme="minorEastAsia" w:hAnsiTheme="minorHAnsi" w:cstheme="minorBidi"/>
              <w:noProof/>
              <w:kern w:val="2"/>
              <w:lang/>
              <w14:ligatures w14:val="standardContextual"/>
            </w:rPr>
          </w:pPr>
          <w:hyperlink w:anchor="_Toc243654816" w:history="1">
            <w:r w:rsidRPr="001E2698">
              <w:rPr>
                <w:rStyle w:val="Hyperlink"/>
                <w:noProof/>
                <w:sz w:val="28"/>
                <w:szCs w:val="28"/>
              </w:rPr>
              <w:t>Appendix</w:t>
            </w:r>
            <w:r w:rsidRPr="001E2698">
              <w:rPr>
                <w:noProof/>
                <w:webHidden/>
                <w:sz w:val="28"/>
                <w:szCs w:val="28"/>
              </w:rPr>
              <w:tab/>
            </w:r>
            <w:r w:rsidRPr="001E2698">
              <w:rPr>
                <w:noProof/>
                <w:webHidden/>
                <w:sz w:val="28"/>
                <w:szCs w:val="28"/>
              </w:rPr>
              <w:fldChar w:fldCharType="begin"/>
            </w:r>
            <w:r w:rsidRPr="001E2698">
              <w:rPr>
                <w:noProof/>
                <w:webHidden/>
                <w:sz w:val="28"/>
                <w:szCs w:val="28"/>
              </w:rPr>
              <w:instrText xml:space="preserve"> PAGEREF _Toc243654816 \h </w:instrText>
            </w:r>
            <w:r w:rsidRPr="001E2698">
              <w:rPr>
                <w:noProof/>
                <w:webHidden/>
                <w:sz w:val="28"/>
                <w:szCs w:val="28"/>
              </w:rPr>
            </w:r>
            <w:r w:rsidRPr="001E2698">
              <w:rPr>
                <w:noProof/>
                <w:webHidden/>
                <w:sz w:val="28"/>
                <w:szCs w:val="28"/>
              </w:rPr>
              <w:fldChar w:fldCharType="separate"/>
            </w:r>
            <w:r w:rsidRPr="001E2698">
              <w:rPr>
                <w:noProof/>
                <w:webHidden/>
                <w:sz w:val="28"/>
                <w:szCs w:val="28"/>
              </w:rPr>
              <w:t>13</w:t>
            </w:r>
            <w:r w:rsidRPr="001E2698">
              <w:rPr>
                <w:noProof/>
                <w:webHidden/>
                <w:sz w:val="28"/>
                <w:szCs w:val="28"/>
              </w:rPr>
              <w:fldChar w:fldCharType="end"/>
            </w:r>
          </w:hyperlink>
        </w:p>
        <w:p w14:paraId="454B9840" w14:textId="2511F763" w:rsidR="00D95B04" w:rsidRPr="00026936" w:rsidRDefault="00D95B04" w:rsidP="00026936">
          <w:pPr>
            <w:spacing w:line="360" w:lineRule="auto"/>
            <w:rPr>
              <w:color w:val="000000" w:themeColor="text1"/>
            </w:rPr>
          </w:pPr>
          <w:r w:rsidRPr="00026936">
            <w:rPr>
              <w:color w:val="000000" w:themeColor="text1"/>
            </w:rPr>
            <w:fldChar w:fldCharType="end"/>
          </w:r>
        </w:p>
      </w:sdtContent>
    </w:sdt>
    <w:p w14:paraId="62AE2F3F" w14:textId="77777777" w:rsidR="0039017D" w:rsidRPr="00026936" w:rsidRDefault="0039017D" w:rsidP="00026936">
      <w:pPr>
        <w:spacing w:line="360" w:lineRule="auto"/>
        <w:rPr>
          <w:color w:val="000000" w:themeColor="text1"/>
          <w:lang w:val="en-GB"/>
        </w:rPr>
      </w:pPr>
    </w:p>
    <w:p w14:paraId="40F5FDAE" w14:textId="77777777" w:rsidR="00D95B04" w:rsidRPr="00026936" w:rsidRDefault="00D95B04" w:rsidP="00026936">
      <w:pPr>
        <w:spacing w:line="360" w:lineRule="auto"/>
        <w:rPr>
          <w:color w:val="000000" w:themeColor="text1"/>
          <w:lang w:val="en-GB"/>
        </w:rPr>
      </w:pPr>
    </w:p>
    <w:p w14:paraId="673A68A7" w14:textId="77777777" w:rsidR="0039017D" w:rsidRPr="00026936" w:rsidRDefault="0039017D" w:rsidP="00026936">
      <w:pPr>
        <w:spacing w:line="360" w:lineRule="auto"/>
        <w:rPr>
          <w:color w:val="000000" w:themeColor="text1"/>
          <w:lang w:val="en-GB"/>
        </w:rPr>
      </w:pPr>
    </w:p>
    <w:p w14:paraId="72A60700" w14:textId="77777777" w:rsidR="00D95B04" w:rsidRPr="00026936" w:rsidRDefault="00D95B04" w:rsidP="00026936">
      <w:pPr>
        <w:spacing w:line="360" w:lineRule="auto"/>
        <w:rPr>
          <w:color w:val="000000" w:themeColor="text1"/>
          <w:lang w:val="en-GB"/>
        </w:rPr>
      </w:pPr>
    </w:p>
    <w:p w14:paraId="1936E2B7" w14:textId="77777777" w:rsidR="00D95B04" w:rsidRDefault="00D95B04" w:rsidP="00026936">
      <w:pPr>
        <w:spacing w:line="360" w:lineRule="auto"/>
        <w:rPr>
          <w:color w:val="000000" w:themeColor="text1"/>
          <w:lang w:val="en-GB"/>
        </w:rPr>
      </w:pPr>
    </w:p>
    <w:p w14:paraId="5181DC40" w14:textId="77777777" w:rsidR="00737A95" w:rsidRDefault="00737A95" w:rsidP="00026936">
      <w:pPr>
        <w:spacing w:line="360" w:lineRule="auto"/>
        <w:rPr>
          <w:color w:val="000000" w:themeColor="text1"/>
          <w:lang w:val="en-GB"/>
        </w:rPr>
      </w:pPr>
    </w:p>
    <w:p w14:paraId="488A5699" w14:textId="77777777" w:rsidR="00737A95" w:rsidRDefault="00737A95" w:rsidP="00026936">
      <w:pPr>
        <w:spacing w:line="360" w:lineRule="auto"/>
        <w:rPr>
          <w:color w:val="000000" w:themeColor="text1"/>
          <w:lang w:val="en-GB"/>
        </w:rPr>
      </w:pPr>
    </w:p>
    <w:p w14:paraId="0665D60C" w14:textId="77777777" w:rsidR="00737A95" w:rsidRDefault="00737A95" w:rsidP="00026936">
      <w:pPr>
        <w:spacing w:line="360" w:lineRule="auto"/>
        <w:rPr>
          <w:color w:val="000000" w:themeColor="text1"/>
          <w:lang w:val="en-GB"/>
        </w:rPr>
      </w:pPr>
    </w:p>
    <w:p w14:paraId="77B66FF6" w14:textId="77777777" w:rsidR="00737A95" w:rsidRDefault="00737A95" w:rsidP="00026936">
      <w:pPr>
        <w:spacing w:line="360" w:lineRule="auto"/>
        <w:rPr>
          <w:color w:val="000000" w:themeColor="text1"/>
          <w:lang w:val="en-GB"/>
        </w:rPr>
      </w:pPr>
    </w:p>
    <w:p w14:paraId="5E898D76" w14:textId="77777777" w:rsidR="00737A95" w:rsidRDefault="00737A95" w:rsidP="00026936">
      <w:pPr>
        <w:spacing w:line="360" w:lineRule="auto"/>
        <w:rPr>
          <w:color w:val="000000" w:themeColor="text1"/>
          <w:lang w:val="en-GB"/>
        </w:rPr>
      </w:pPr>
    </w:p>
    <w:p w14:paraId="7B17456D" w14:textId="77777777" w:rsidR="00737A95" w:rsidRDefault="00737A95" w:rsidP="00026936">
      <w:pPr>
        <w:spacing w:line="360" w:lineRule="auto"/>
        <w:rPr>
          <w:color w:val="000000" w:themeColor="text1"/>
          <w:lang w:val="en-GB"/>
        </w:rPr>
      </w:pPr>
    </w:p>
    <w:p w14:paraId="1D48BC91" w14:textId="77777777" w:rsidR="00737A95" w:rsidRDefault="00737A95" w:rsidP="00026936">
      <w:pPr>
        <w:spacing w:line="360" w:lineRule="auto"/>
        <w:rPr>
          <w:color w:val="000000" w:themeColor="text1"/>
          <w:lang w:val="en-GB"/>
        </w:rPr>
      </w:pPr>
    </w:p>
    <w:p w14:paraId="0737E2B3" w14:textId="77777777" w:rsidR="00737A95" w:rsidRDefault="00737A95" w:rsidP="00026936">
      <w:pPr>
        <w:spacing w:line="360" w:lineRule="auto"/>
        <w:rPr>
          <w:color w:val="000000" w:themeColor="text1"/>
          <w:lang w:val="en-GB"/>
        </w:rPr>
      </w:pPr>
    </w:p>
    <w:p w14:paraId="5F45BB9D" w14:textId="77777777" w:rsidR="00737A95" w:rsidRDefault="00737A95" w:rsidP="00026936">
      <w:pPr>
        <w:spacing w:line="360" w:lineRule="auto"/>
        <w:rPr>
          <w:color w:val="000000" w:themeColor="text1"/>
          <w:lang w:val="en-GB"/>
        </w:rPr>
      </w:pPr>
    </w:p>
    <w:p w14:paraId="363E1282" w14:textId="77777777" w:rsidR="004B36B7" w:rsidRPr="00026936" w:rsidRDefault="004B36B7" w:rsidP="00026936">
      <w:pPr>
        <w:spacing w:line="360" w:lineRule="auto"/>
        <w:rPr>
          <w:color w:val="000000" w:themeColor="text1"/>
          <w:lang w:val="en-GB"/>
        </w:rPr>
      </w:pPr>
    </w:p>
    <w:p w14:paraId="456D4FF9" w14:textId="22E9AA69" w:rsidR="006940E7" w:rsidRPr="001D487C" w:rsidRDefault="00372A74" w:rsidP="001D487C">
      <w:pPr>
        <w:pStyle w:val="Heading1"/>
        <w:rPr>
          <w:lang w:val="en-GB"/>
        </w:rPr>
      </w:pPr>
      <w:bookmarkStart w:id="0" w:name="_Toc243654810"/>
      <w:r w:rsidRPr="00026936">
        <w:lastRenderedPageBreak/>
        <w:t>Task 2 Documentation and Critical Explanation</w:t>
      </w:r>
      <w:bookmarkEnd w:id="0"/>
      <w:r w:rsidRPr="00026936">
        <w:t xml:space="preserve"> </w:t>
      </w:r>
    </w:p>
    <w:p w14:paraId="1FF38512" w14:textId="076CE3F6" w:rsidR="005A1F98" w:rsidRPr="00026936" w:rsidRDefault="00EA55C9" w:rsidP="0090607E">
      <w:pPr>
        <w:pStyle w:val="Heading1"/>
        <w:rPr>
          <w:lang w:val="en-GB"/>
        </w:rPr>
      </w:pPr>
      <w:bookmarkStart w:id="1" w:name="_Toc243654811"/>
      <w:r>
        <w:rPr>
          <w:lang w:val="en-GB"/>
        </w:rPr>
        <w:t>1.</w:t>
      </w:r>
      <w:r w:rsidR="001E2698">
        <w:rPr>
          <w:lang w:val="en-GB"/>
        </w:rPr>
        <w:t xml:space="preserve"> </w:t>
      </w:r>
      <w:r w:rsidR="00536ECF" w:rsidRPr="00026936">
        <w:t>Explanation of Code and Logic</w:t>
      </w:r>
      <w:bookmarkEnd w:id="1"/>
      <w:r w:rsidR="00536ECF" w:rsidRPr="00026936">
        <w:tab/>
      </w:r>
      <w:r w:rsidR="00536ECF" w:rsidRPr="00026936">
        <w:tab/>
      </w:r>
      <w:r w:rsidR="00536ECF" w:rsidRPr="00026936">
        <w:tab/>
      </w:r>
    </w:p>
    <w:p w14:paraId="5620FB7D" w14:textId="77777777" w:rsidR="00931228" w:rsidRPr="00931228" w:rsidRDefault="00931228" w:rsidP="00931228">
      <w:pPr>
        <w:spacing w:after="0" w:line="360" w:lineRule="auto"/>
        <w:rPr>
          <w:rFonts w:eastAsia="Times New Roman"/>
        </w:rPr>
      </w:pPr>
      <w:r w:rsidRPr="00931228">
        <w:rPr>
          <w:rFonts w:eastAsia="Times New Roman"/>
        </w:rPr>
        <w:t xml:space="preserve">The </w:t>
      </w:r>
      <w:r w:rsidRPr="00B819B1">
        <w:rPr>
          <w:rFonts w:eastAsia="Times New Roman"/>
          <w:b/>
          <w:bCs/>
        </w:rPr>
        <w:t>Smart Warehouse Inventory Simulation</w:t>
      </w:r>
      <w:r w:rsidRPr="00931228">
        <w:rPr>
          <w:rFonts w:eastAsia="Times New Roman"/>
        </w:rPr>
        <w:t xml:space="preserve"> follows a structured workflow that transforms raw operational data into meaningful performance insights. As shown in </w:t>
      </w:r>
      <w:r w:rsidRPr="00B819B1">
        <w:rPr>
          <w:rFonts w:eastAsia="Times New Roman"/>
          <w:b/>
          <w:bCs/>
        </w:rPr>
        <w:t>Figure 1</w:t>
      </w:r>
      <w:r w:rsidRPr="00931228">
        <w:rPr>
          <w:rFonts w:eastAsia="Times New Roman"/>
        </w:rPr>
        <w:t>, the solution progresses through data generation, aggregation, anomaly detection, and performance reporting, ensuring that all results remain traceable to the original observations and support reliable decision-making.</w:t>
      </w:r>
    </w:p>
    <w:p w14:paraId="1C9A971A" w14:textId="40DAD6B4" w:rsidR="001D487C" w:rsidRPr="001D487C" w:rsidRDefault="001D487C" w:rsidP="001D487C">
      <w:pPr>
        <w:spacing w:line="360" w:lineRule="auto"/>
        <w:jc w:val="center"/>
        <w:rPr>
          <w:color w:val="000000" w:themeColor="text1"/>
          <w:lang w:val="en-GB"/>
        </w:rPr>
      </w:pPr>
      <w:r w:rsidRPr="00652A92">
        <w:rPr>
          <w:noProof/>
        </w:rPr>
        <w:drawing>
          <wp:inline distT="0" distB="0" distL="0" distR="0" wp14:anchorId="266B9D98" wp14:editId="07A0E9B5">
            <wp:extent cx="4470732" cy="6345010"/>
            <wp:effectExtent l="0" t="0" r="6350" b="0"/>
            <wp:docPr id="11804141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93337" cy="6377091"/>
                    </a:xfrm>
                    <a:prstGeom prst="rect">
                      <a:avLst/>
                    </a:prstGeom>
                    <a:noFill/>
                    <a:ln>
                      <a:noFill/>
                    </a:ln>
                  </pic:spPr>
                </pic:pic>
              </a:graphicData>
            </a:graphic>
          </wp:inline>
        </w:drawing>
      </w:r>
    </w:p>
    <w:p w14:paraId="12F68739" w14:textId="2B1CBC9E" w:rsidR="00776ED0" w:rsidRDefault="00E75F73" w:rsidP="00776ED0">
      <w:pPr>
        <w:spacing w:line="360" w:lineRule="auto"/>
        <w:rPr>
          <w:color w:val="000000" w:themeColor="text1"/>
          <w:lang w:val="en-GB"/>
        </w:rPr>
      </w:pPr>
      <w:r w:rsidRPr="00E75F73">
        <w:rPr>
          <w:color w:val="000000" w:themeColor="text1"/>
        </w:rPr>
        <w:lastRenderedPageBreak/>
        <w:t xml:space="preserve">The simulation begins by </w:t>
      </w:r>
      <w:r w:rsidRPr="00B819B1">
        <w:rPr>
          <w:b/>
          <w:bCs/>
          <w:color w:val="000000" w:themeColor="text1"/>
        </w:rPr>
        <w:t>defining the number of operating days,</w:t>
      </w:r>
      <w:r w:rsidRPr="00E75F73">
        <w:rPr>
          <w:color w:val="000000" w:themeColor="text1"/>
        </w:rPr>
        <w:t xml:space="preserve"> warehouse zones, and product categories, which determine the </w:t>
      </w:r>
      <w:r w:rsidRPr="00B819B1">
        <w:rPr>
          <w:b/>
          <w:bCs/>
          <w:color w:val="000000" w:themeColor="text1"/>
        </w:rPr>
        <w:t>dataset size of 840</w:t>
      </w:r>
      <w:r w:rsidRPr="00E75F73">
        <w:rPr>
          <w:color w:val="000000" w:themeColor="text1"/>
        </w:rPr>
        <w:t xml:space="preserve"> observations </w:t>
      </w:r>
      <w:r w:rsidRPr="00B819B1">
        <w:rPr>
          <w:b/>
          <w:bCs/>
          <w:color w:val="000000" w:themeColor="text1"/>
        </w:rPr>
        <w:t>(28 × 5 × 6).</w:t>
      </w:r>
      <w:r w:rsidR="00776ED0">
        <w:rPr>
          <w:color w:val="000000" w:themeColor="text1"/>
          <w:lang w:val="en-GB"/>
        </w:rPr>
        <w:t xml:space="preserve"> </w:t>
      </w:r>
      <w:r w:rsidR="00776ED0" w:rsidRPr="00776ED0">
        <w:rPr>
          <w:color w:val="000000" w:themeColor="text1"/>
        </w:rPr>
        <w:t>Additionally, a fixed random seed (</w:t>
      </w:r>
      <w:r w:rsidR="00776ED0" w:rsidRPr="00776ED0">
        <w:rPr>
          <w:b/>
          <w:bCs/>
          <w:color w:val="000000" w:themeColor="text1"/>
        </w:rPr>
        <w:t>123</w:t>
      </w:r>
      <w:r w:rsidR="00776ED0" w:rsidRPr="00776ED0">
        <w:rPr>
          <w:color w:val="000000" w:themeColor="text1"/>
        </w:rPr>
        <w:t xml:space="preserve">) </w:t>
      </w:r>
      <w:r w:rsidR="006673D9">
        <w:rPr>
          <w:color w:val="000000" w:themeColor="text1"/>
        </w:rPr>
        <w:t>ensures</w:t>
      </w:r>
      <w:r w:rsidR="00776ED0" w:rsidRPr="00776ED0">
        <w:rPr>
          <w:color w:val="000000" w:themeColor="text1"/>
        </w:rPr>
        <w:t xml:space="preserve"> the </w:t>
      </w:r>
      <w:r w:rsidR="00776ED0">
        <w:rPr>
          <w:color w:val="000000" w:themeColor="text1"/>
        </w:rPr>
        <w:t>program generates the same random values each time it</w:t>
      </w:r>
      <w:r w:rsidR="00776ED0" w:rsidRPr="00776ED0">
        <w:rPr>
          <w:color w:val="000000" w:themeColor="text1"/>
        </w:rPr>
        <w:t xml:space="preserve"> runs. </w:t>
      </w:r>
      <w:r w:rsidR="00BA648E">
        <w:rPr>
          <w:color w:val="000000" w:themeColor="text1"/>
          <w:lang w:val="en-GB"/>
        </w:rPr>
        <w:t>This</w:t>
      </w:r>
      <w:r w:rsidR="00776ED0" w:rsidRPr="00776ED0">
        <w:rPr>
          <w:color w:val="000000" w:themeColor="text1"/>
        </w:rPr>
        <w:t xml:space="preserve"> simple fixed value</w:t>
      </w:r>
      <w:r w:rsidR="009E36A5">
        <w:rPr>
          <w:color w:val="000000" w:themeColor="text1"/>
        </w:rPr>
        <w:t xml:space="preserve"> helps</w:t>
      </w:r>
      <w:r w:rsidR="00776ED0" w:rsidRPr="00776ED0">
        <w:rPr>
          <w:color w:val="000000" w:themeColor="text1"/>
        </w:rPr>
        <w:t xml:space="preserve"> to keep results consistent during validation</w:t>
      </w:r>
      <w:r w:rsidR="00776ED0">
        <w:rPr>
          <w:color w:val="000000" w:themeColor="text1"/>
          <w:lang w:val="en-GB"/>
        </w:rPr>
        <w:t xml:space="preserve"> and </w:t>
      </w:r>
      <w:r w:rsidR="00776ED0" w:rsidRPr="00776ED0">
        <w:rPr>
          <w:color w:val="000000" w:themeColor="text1"/>
        </w:rPr>
        <w:t>testing.</w:t>
      </w:r>
    </w:p>
    <w:p w14:paraId="20E283A5" w14:textId="186C693A" w:rsidR="00FF7BC2" w:rsidRPr="00FF7BC2" w:rsidRDefault="00FF7BC2" w:rsidP="00BC6A78">
      <w:pPr>
        <w:spacing w:line="360" w:lineRule="auto"/>
        <w:jc w:val="center"/>
        <w:rPr>
          <w:color w:val="000000" w:themeColor="text1"/>
          <w:lang w:val="en-GB"/>
        </w:rPr>
      </w:pPr>
      <w:r w:rsidRPr="00652A92">
        <w:rPr>
          <w:noProof/>
        </w:rPr>
        <w:drawing>
          <wp:inline distT="0" distB="0" distL="0" distR="0" wp14:anchorId="167E3667" wp14:editId="45707E0F">
            <wp:extent cx="4616975" cy="7325645"/>
            <wp:effectExtent l="0" t="0" r="0" b="8890"/>
            <wp:docPr id="2059811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42145" cy="7365581"/>
                    </a:xfrm>
                    <a:prstGeom prst="rect">
                      <a:avLst/>
                    </a:prstGeom>
                    <a:noFill/>
                    <a:ln>
                      <a:noFill/>
                    </a:ln>
                  </pic:spPr>
                </pic:pic>
              </a:graphicData>
            </a:graphic>
          </wp:inline>
        </w:drawing>
      </w:r>
    </w:p>
    <w:p w14:paraId="41EFFDC7" w14:textId="05457B64" w:rsidR="00D4718A" w:rsidRPr="00D4718A" w:rsidRDefault="00D4718A" w:rsidP="00D4718A">
      <w:pPr>
        <w:spacing w:line="360" w:lineRule="auto"/>
        <w:rPr>
          <w:color w:val="000000" w:themeColor="text1"/>
        </w:rPr>
      </w:pPr>
      <w:r w:rsidRPr="00D4718A">
        <w:rPr>
          <w:color w:val="000000" w:themeColor="text1"/>
        </w:rPr>
        <w:lastRenderedPageBreak/>
        <w:t xml:space="preserve">In Section A, </w:t>
      </w:r>
      <w:r w:rsidR="003A6F49">
        <w:rPr>
          <w:color w:val="000000" w:themeColor="text1"/>
          <w:lang w:val="en-GB"/>
        </w:rPr>
        <w:t xml:space="preserve">a </w:t>
      </w:r>
      <w:r w:rsidR="003A6F49" w:rsidRPr="00026936">
        <w:rPr>
          <w:color w:val="000000" w:themeColor="text1"/>
        </w:rPr>
        <w:t xml:space="preserve">preallocated dataframe, </w:t>
      </w:r>
      <w:r w:rsidR="003A6F49" w:rsidRPr="00B819B1">
        <w:rPr>
          <w:b/>
          <w:bCs/>
          <w:color w:val="000000" w:themeColor="text1"/>
        </w:rPr>
        <w:t>WarehouseData</w:t>
      </w:r>
      <w:r w:rsidR="003A6F49" w:rsidRPr="00026936">
        <w:rPr>
          <w:color w:val="000000" w:themeColor="text1"/>
        </w:rPr>
        <w:t xml:space="preserve">, is created to store every observation before processing begins. Preallocation improves efficiency by reserving memory in advance and avoiding repeated dataframe expansion during execution. </w:t>
      </w:r>
      <w:r w:rsidRPr="00D4718A">
        <w:rPr>
          <w:color w:val="000000" w:themeColor="text1"/>
        </w:rPr>
        <w:t>This is particularly beneficial in loop-based simulations, helping improve performance and memory usage.</w:t>
      </w:r>
    </w:p>
    <w:p w14:paraId="638819D6" w14:textId="77777777" w:rsidR="005B72D8" w:rsidRDefault="005A1F98" w:rsidP="003F2BE2">
      <w:pPr>
        <w:spacing w:line="360" w:lineRule="auto"/>
        <w:rPr>
          <w:color w:val="000000" w:themeColor="text1"/>
          <w:lang w:val="en-GB"/>
        </w:rPr>
      </w:pPr>
      <w:r w:rsidRPr="00026936">
        <w:rPr>
          <w:color w:val="000000" w:themeColor="text1"/>
        </w:rPr>
        <w:t xml:space="preserve">Data generation </w:t>
      </w:r>
      <w:r w:rsidR="001D045A">
        <w:rPr>
          <w:color w:val="000000" w:themeColor="text1"/>
        </w:rPr>
        <w:t>uses a three-level nested loop structure,</w:t>
      </w:r>
      <w:r w:rsidR="00A16308">
        <w:rPr>
          <w:color w:val="000000" w:themeColor="text1"/>
          <w:lang w:val="en-GB"/>
        </w:rPr>
        <w:t xml:space="preserve"> </w:t>
      </w:r>
      <w:r w:rsidR="001D754E">
        <w:rPr>
          <w:color w:val="000000" w:themeColor="text1"/>
          <w:lang w:val="en-GB"/>
        </w:rPr>
        <w:t xml:space="preserve">as shown in </w:t>
      </w:r>
      <w:r w:rsidR="00A16308" w:rsidRPr="00B819B1">
        <w:rPr>
          <w:b/>
          <w:bCs/>
          <w:color w:val="000000" w:themeColor="text1"/>
          <w:lang w:val="en-GB"/>
        </w:rPr>
        <w:t>Figure 2</w:t>
      </w:r>
      <w:r w:rsidRPr="00026936">
        <w:rPr>
          <w:color w:val="000000" w:themeColor="text1"/>
        </w:rPr>
        <w:t xml:space="preserve">. The outer loop processes the 28 operating days, the middle loop iterates through the five warehouse zones, and the inner loop processes the six product categories. </w:t>
      </w:r>
      <w:r w:rsidR="009D5B46">
        <w:rPr>
          <w:color w:val="000000" w:themeColor="text1"/>
          <w:lang w:val="en-GB"/>
        </w:rPr>
        <w:t xml:space="preserve">As a </w:t>
      </w:r>
      <w:r w:rsidR="00812AF3">
        <w:rPr>
          <w:color w:val="000000" w:themeColor="text1"/>
          <w:lang w:val="en-GB"/>
        </w:rPr>
        <w:t xml:space="preserve">result, this </w:t>
      </w:r>
      <w:r w:rsidR="003112C1" w:rsidRPr="00026936">
        <w:rPr>
          <w:color w:val="000000" w:themeColor="text1"/>
        </w:rPr>
        <w:t>ensures that every valid Day-Zone-Category combination is generated exactly once, producing a complete,</w:t>
      </w:r>
      <w:r w:rsidRPr="00026936">
        <w:rPr>
          <w:color w:val="000000" w:themeColor="text1"/>
        </w:rPr>
        <w:t xml:space="preserve"> logically ordered dataset.</w:t>
      </w:r>
      <w:r w:rsidR="00195F9B">
        <w:rPr>
          <w:color w:val="000000" w:themeColor="text1"/>
          <w:lang w:val="en-GB"/>
        </w:rPr>
        <w:t xml:space="preserve"> </w:t>
      </w:r>
      <w:r w:rsidR="00195F9B" w:rsidRPr="00195F9B">
        <w:rPr>
          <w:color w:val="000000" w:themeColor="text1"/>
        </w:rPr>
        <w:t xml:space="preserve">Within the innermost loop, units processed are calculated using a baseline workload, zone and category adjustments, and a small random variation. </w:t>
      </w:r>
    </w:p>
    <w:p w14:paraId="60F7E2F0" w14:textId="59D47001" w:rsidR="00717557" w:rsidRPr="00717557" w:rsidRDefault="00717557" w:rsidP="00717557">
      <w:pPr>
        <w:spacing w:line="360" w:lineRule="auto"/>
        <w:jc w:val="center"/>
        <w:rPr>
          <w:color w:val="000000" w:themeColor="text1"/>
        </w:rPr>
      </w:pPr>
      <w:r w:rsidRPr="00717557">
        <w:rPr>
          <w:noProof/>
          <w:color w:val="000000" w:themeColor="text1"/>
        </w:rPr>
        <w:drawing>
          <wp:inline distT="0" distB="0" distL="0" distR="0" wp14:anchorId="541266A0" wp14:editId="23F9E91B">
            <wp:extent cx="5598775" cy="5674451"/>
            <wp:effectExtent l="0" t="0" r="2540" b="2540"/>
            <wp:docPr id="207194320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01784" cy="5677501"/>
                    </a:xfrm>
                    <a:prstGeom prst="rect">
                      <a:avLst/>
                    </a:prstGeom>
                    <a:noFill/>
                    <a:ln>
                      <a:noFill/>
                    </a:ln>
                  </pic:spPr>
                </pic:pic>
              </a:graphicData>
            </a:graphic>
          </wp:inline>
        </w:drawing>
      </w:r>
    </w:p>
    <w:p w14:paraId="438350EB" w14:textId="6DF508FB" w:rsidR="005B72D8" w:rsidRDefault="005B72D8" w:rsidP="00D479B0">
      <w:pPr>
        <w:spacing w:line="360" w:lineRule="auto"/>
        <w:jc w:val="center"/>
        <w:rPr>
          <w:color w:val="000000" w:themeColor="text1"/>
          <w:lang w:val="en-GB"/>
        </w:rPr>
      </w:pPr>
    </w:p>
    <w:p w14:paraId="7161513E" w14:textId="33BF0DDB" w:rsidR="003F2BE2" w:rsidRDefault="00195F9B" w:rsidP="003F2BE2">
      <w:pPr>
        <w:spacing w:line="360" w:lineRule="auto"/>
        <w:rPr>
          <w:color w:val="000000" w:themeColor="text1"/>
          <w:lang w:val="en-GB"/>
        </w:rPr>
      </w:pPr>
      <w:r w:rsidRPr="00195F9B">
        <w:rPr>
          <w:color w:val="000000" w:themeColor="text1"/>
        </w:rPr>
        <w:t>Processing time is then calculated using a fixed rate of 0.85 minutes per unit. Each record is stored in the dataset, and validation checks confirm that all 840 records are generated correctly before further analysis.</w:t>
      </w:r>
      <w:r w:rsidR="003F2BE2">
        <w:rPr>
          <w:color w:val="000000" w:themeColor="text1"/>
          <w:lang w:val="en-GB"/>
        </w:rPr>
        <w:t xml:space="preserve"> </w:t>
      </w:r>
      <w:r w:rsidR="003F2BE2" w:rsidRPr="003F2BE2">
        <w:rPr>
          <w:color w:val="000000" w:themeColor="text1"/>
        </w:rPr>
        <w:t>Table 1 summarises the principal data structures used throughout the solution and the role each structure plays in supporting the analytical workflow.</w:t>
      </w:r>
    </w:p>
    <w:p w14:paraId="3E573705" w14:textId="0E39874F" w:rsidR="001F3716" w:rsidRPr="00D479B0" w:rsidRDefault="003F2BE2" w:rsidP="00195F9B">
      <w:pPr>
        <w:spacing w:line="360" w:lineRule="auto"/>
        <w:rPr>
          <w:color w:val="000000" w:themeColor="text1"/>
          <w:lang w:val="en-GB"/>
        </w:rPr>
      </w:pPr>
      <w:r w:rsidRPr="00E5774C">
        <w:rPr>
          <w:color w:val="000000" w:themeColor="text1"/>
        </w:rPr>
        <w:t>The generated dataframe is then used for further analysis. Section B calculates total units processed for each warehouse zone</w:t>
      </w:r>
      <w:r>
        <w:rPr>
          <w:color w:val="000000" w:themeColor="text1"/>
          <w:lang w:val="en-GB"/>
        </w:rPr>
        <w:t xml:space="preserve"> </w:t>
      </w:r>
      <w:r w:rsidRPr="00C2303C">
        <w:rPr>
          <w:b/>
          <w:bCs/>
          <w:color w:val="000000" w:themeColor="text1"/>
          <w:lang w:val="en-GB"/>
        </w:rPr>
        <w:t>( Appendix</w:t>
      </w:r>
      <w:r w:rsidR="00D91FF9" w:rsidRPr="00C2303C">
        <w:rPr>
          <w:b/>
          <w:bCs/>
          <w:color w:val="000000" w:themeColor="text1"/>
          <w:lang w:val="en-GB"/>
        </w:rPr>
        <w:t xml:space="preserve"> B</w:t>
      </w:r>
      <w:r w:rsidRPr="00C2303C">
        <w:rPr>
          <w:b/>
          <w:bCs/>
          <w:color w:val="000000" w:themeColor="text1"/>
          <w:lang w:val="en-GB"/>
        </w:rPr>
        <w:t>),</w:t>
      </w:r>
      <w:r>
        <w:rPr>
          <w:color w:val="000000" w:themeColor="text1"/>
          <w:lang w:val="en-GB"/>
        </w:rPr>
        <w:t xml:space="preserve"> while Section C calculates average processing times for each product category </w:t>
      </w:r>
      <w:r w:rsidRPr="00C2303C">
        <w:rPr>
          <w:b/>
          <w:bCs/>
          <w:color w:val="000000" w:themeColor="text1"/>
          <w:lang w:val="en-GB"/>
        </w:rPr>
        <w:t xml:space="preserve">(Appendix </w:t>
      </w:r>
      <w:r w:rsidR="00D91FF9" w:rsidRPr="00C2303C">
        <w:rPr>
          <w:b/>
          <w:bCs/>
          <w:color w:val="000000" w:themeColor="text1"/>
          <w:lang w:val="en-GB"/>
        </w:rPr>
        <w:t>C</w:t>
      </w:r>
      <w:r w:rsidRPr="00C2303C">
        <w:rPr>
          <w:b/>
          <w:bCs/>
          <w:color w:val="000000" w:themeColor="text1"/>
          <w:lang w:val="en-GB"/>
        </w:rPr>
        <w:t>)</w:t>
      </w:r>
      <w:r w:rsidRPr="00C2303C">
        <w:rPr>
          <w:b/>
          <w:bCs/>
          <w:color w:val="000000" w:themeColor="text1"/>
        </w:rPr>
        <w:t>.</w:t>
      </w:r>
      <w:r w:rsidRPr="00E5774C">
        <w:rPr>
          <w:color w:val="000000" w:themeColor="text1"/>
        </w:rPr>
        <w:t xml:space="preserve"> These summaries help identify workload patterns and category performance without examining individual records.</w:t>
      </w:r>
    </w:p>
    <w:p w14:paraId="3D29F89A" w14:textId="759D2204" w:rsidR="00363A0B" w:rsidRPr="00B55A92" w:rsidRDefault="00363A0B" w:rsidP="00026936">
      <w:pPr>
        <w:spacing w:line="360" w:lineRule="auto"/>
        <w:rPr>
          <w:color w:val="000000" w:themeColor="text1"/>
          <w:lang w:val="en-GB"/>
        </w:rPr>
      </w:pPr>
      <w:r w:rsidRPr="00363A0B">
        <w:rPr>
          <w:color w:val="000000" w:themeColor="text1"/>
        </w:rPr>
        <w:t xml:space="preserve">Section D identifies unusual production days by comparing </w:t>
      </w:r>
      <w:r w:rsidR="00810D69">
        <w:rPr>
          <w:color w:val="000000" w:themeColor="text1"/>
        </w:rPr>
        <w:t>each Day-Zone combination's daily total units with the zone's</w:t>
      </w:r>
      <w:r w:rsidRPr="00363A0B">
        <w:rPr>
          <w:color w:val="000000" w:themeColor="text1"/>
        </w:rPr>
        <w:t xml:space="preserve"> average daily production</w:t>
      </w:r>
      <w:r w:rsidR="001B1279">
        <w:rPr>
          <w:color w:val="000000" w:themeColor="text1"/>
          <w:lang w:val="en-GB"/>
        </w:rPr>
        <w:t xml:space="preserve"> </w:t>
      </w:r>
      <w:r w:rsidR="001B1279" w:rsidRPr="00C2303C">
        <w:rPr>
          <w:b/>
          <w:bCs/>
          <w:color w:val="000000" w:themeColor="text1"/>
          <w:lang w:val="en-GB"/>
        </w:rPr>
        <w:t>(</w:t>
      </w:r>
      <w:r w:rsidR="00C416C4" w:rsidRPr="00C2303C">
        <w:rPr>
          <w:b/>
          <w:bCs/>
          <w:color w:val="000000" w:themeColor="text1"/>
          <w:lang w:val="en-GB"/>
        </w:rPr>
        <w:t xml:space="preserve">Appendix </w:t>
      </w:r>
      <w:r w:rsidR="00D91FF9" w:rsidRPr="00C2303C">
        <w:rPr>
          <w:b/>
          <w:bCs/>
          <w:color w:val="000000" w:themeColor="text1"/>
          <w:lang w:val="en-GB"/>
        </w:rPr>
        <w:t>D</w:t>
      </w:r>
      <w:r w:rsidR="001B1279" w:rsidRPr="00C2303C">
        <w:rPr>
          <w:b/>
          <w:bCs/>
          <w:color w:val="000000" w:themeColor="text1"/>
          <w:lang w:val="en-GB"/>
        </w:rPr>
        <w:t>)</w:t>
      </w:r>
      <w:r w:rsidRPr="00C2303C">
        <w:rPr>
          <w:b/>
          <w:bCs/>
          <w:color w:val="000000" w:themeColor="text1"/>
        </w:rPr>
        <w:t>.</w:t>
      </w:r>
      <w:r w:rsidRPr="00363A0B">
        <w:rPr>
          <w:color w:val="000000" w:themeColor="text1"/>
        </w:rPr>
        <w:t xml:space="preserve"> An anomaly is flagged if a daily total falls more than </w:t>
      </w:r>
      <w:r w:rsidRPr="00C2303C">
        <w:rPr>
          <w:b/>
          <w:bCs/>
          <w:color w:val="000000" w:themeColor="text1"/>
        </w:rPr>
        <w:t>15% above</w:t>
      </w:r>
      <w:r w:rsidRPr="00363A0B">
        <w:rPr>
          <w:color w:val="000000" w:themeColor="text1"/>
        </w:rPr>
        <w:t xml:space="preserve"> or below the average. For example, if a zone's average output is 1,000 units, values below 850 or above 1,150 would be classified as anomalous.</w:t>
      </w:r>
      <w:r w:rsidR="00810D69">
        <w:rPr>
          <w:color w:val="000000" w:themeColor="text1"/>
          <w:lang w:val="en-GB"/>
        </w:rPr>
        <w:t xml:space="preserve"> </w:t>
      </w:r>
      <w:r w:rsidR="00810D69" w:rsidRPr="00C2303C">
        <w:rPr>
          <w:b/>
          <w:bCs/>
          <w:color w:val="000000" w:themeColor="text1"/>
        </w:rPr>
        <w:t>No anomalies</w:t>
      </w:r>
      <w:r w:rsidR="00810D69" w:rsidRPr="00810D69">
        <w:rPr>
          <w:color w:val="000000" w:themeColor="text1"/>
        </w:rPr>
        <w:t xml:space="preserve"> were detected across the </w:t>
      </w:r>
      <w:r w:rsidR="00810D69" w:rsidRPr="00C2303C">
        <w:rPr>
          <w:b/>
          <w:bCs/>
          <w:color w:val="000000" w:themeColor="text1"/>
        </w:rPr>
        <w:t>140 Day-Zone records</w:t>
      </w:r>
      <w:r w:rsidR="00321A02">
        <w:rPr>
          <w:color w:val="000000" w:themeColor="text1"/>
          <w:lang w:val="en-GB"/>
        </w:rPr>
        <w:t xml:space="preserve">. </w:t>
      </w:r>
      <w:r w:rsidR="00810D69" w:rsidRPr="00810D69">
        <w:rPr>
          <w:color w:val="000000" w:themeColor="text1"/>
        </w:rPr>
        <w:t xml:space="preserve">This suggests </w:t>
      </w:r>
      <w:r w:rsidR="00321A02">
        <w:rPr>
          <w:color w:val="000000" w:themeColor="text1"/>
        </w:rPr>
        <w:t>the simulation's random variation was not large enough to produce</w:t>
      </w:r>
      <w:r w:rsidR="00810D69" w:rsidRPr="00810D69">
        <w:rPr>
          <w:color w:val="000000" w:themeColor="text1"/>
        </w:rPr>
        <w:t xml:space="preserve"> unusually high or low production days, resulting in consistently stable outputs.</w:t>
      </w:r>
    </w:p>
    <w:p w14:paraId="12B82B14" w14:textId="36E4B8B8" w:rsidR="00E8750A" w:rsidRDefault="005A1F98" w:rsidP="00026936">
      <w:pPr>
        <w:spacing w:line="360" w:lineRule="auto"/>
        <w:rPr>
          <w:color w:val="000000" w:themeColor="text1"/>
          <w:lang w:val="en-GB"/>
        </w:rPr>
      </w:pPr>
      <w:r w:rsidRPr="00026936">
        <w:rPr>
          <w:color w:val="000000" w:themeColor="text1"/>
        </w:rPr>
        <w:t>Finally, Section E identifies the most productive day for each warehouse zone through a maximum-search algorithm</w:t>
      </w:r>
      <w:r w:rsidR="0054639A">
        <w:rPr>
          <w:color w:val="000000" w:themeColor="text1"/>
          <w:lang w:val="en-GB"/>
        </w:rPr>
        <w:t xml:space="preserve"> </w:t>
      </w:r>
      <w:r w:rsidR="0054639A" w:rsidRPr="00C2303C">
        <w:rPr>
          <w:b/>
          <w:bCs/>
          <w:color w:val="000000" w:themeColor="text1"/>
          <w:lang w:val="en-GB"/>
        </w:rPr>
        <w:t xml:space="preserve">(Figure </w:t>
      </w:r>
      <w:r w:rsidR="006E3581" w:rsidRPr="00C2303C">
        <w:rPr>
          <w:b/>
          <w:bCs/>
          <w:color w:val="000000" w:themeColor="text1"/>
          <w:lang w:val="en-GB"/>
        </w:rPr>
        <w:t>3</w:t>
      </w:r>
      <w:r w:rsidR="0054639A" w:rsidRPr="00C2303C">
        <w:rPr>
          <w:b/>
          <w:bCs/>
          <w:color w:val="000000" w:themeColor="text1"/>
          <w:lang w:val="en-GB"/>
        </w:rPr>
        <w:t>)</w:t>
      </w:r>
      <w:r w:rsidRPr="00C2303C">
        <w:rPr>
          <w:b/>
          <w:bCs/>
          <w:color w:val="000000" w:themeColor="text1"/>
        </w:rPr>
        <w:t>.</w:t>
      </w:r>
      <w:r w:rsidRPr="00026936">
        <w:rPr>
          <w:color w:val="000000" w:themeColor="text1"/>
        </w:rPr>
        <w:t xml:space="preserve"> Previously calculated Day-Zone totals are reused to avoid unnecessary recalculation. </w:t>
      </w:r>
    </w:p>
    <w:p w14:paraId="139777EB" w14:textId="77777777" w:rsidR="00A93747" w:rsidRPr="00A93747" w:rsidRDefault="00A93747" w:rsidP="00A93747">
      <w:pPr>
        <w:spacing w:line="360" w:lineRule="auto"/>
        <w:rPr>
          <w:color w:val="000000" w:themeColor="text1"/>
        </w:rPr>
      </w:pPr>
      <w:r w:rsidRPr="00A93747">
        <w:rPr>
          <w:color w:val="000000" w:themeColor="text1"/>
        </w:rPr>
        <w:t>Overall, the solution demonstrates a systematic progression from data generation to performance reporting, supported by structured processing, validation and analytical techniques.</w:t>
      </w:r>
    </w:p>
    <w:p w14:paraId="0A9AC69A" w14:textId="77777777" w:rsidR="00D479B0" w:rsidRPr="00D479B0" w:rsidRDefault="00D479B0" w:rsidP="00026936">
      <w:pPr>
        <w:spacing w:line="360" w:lineRule="auto"/>
        <w:rPr>
          <w:color w:val="000000" w:themeColor="text1"/>
        </w:rPr>
      </w:pPr>
    </w:p>
    <w:p w14:paraId="3ACE80C0" w14:textId="76E8611E" w:rsidR="00EC6F57" w:rsidRPr="00CE54FB" w:rsidRDefault="00CE54FB" w:rsidP="00CE54FB">
      <w:pPr>
        <w:spacing w:line="360" w:lineRule="auto"/>
        <w:jc w:val="center"/>
        <w:rPr>
          <w:color w:val="000000" w:themeColor="text1"/>
          <w:lang w:val="en-GB"/>
        </w:rPr>
      </w:pPr>
      <w:r w:rsidRPr="00CE54FB">
        <w:rPr>
          <w:color w:val="000000" w:themeColor="text1"/>
        </w:rPr>
        <w:lastRenderedPageBreak/>
        <w:drawing>
          <wp:inline distT="0" distB="0" distL="0" distR="0" wp14:anchorId="5024C979" wp14:editId="68B7C6D6">
            <wp:extent cx="4668520" cy="8863330"/>
            <wp:effectExtent l="0" t="0" r="0" b="0"/>
            <wp:docPr id="13073934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68520" cy="8863330"/>
                    </a:xfrm>
                    <a:prstGeom prst="rect">
                      <a:avLst/>
                    </a:prstGeom>
                    <a:noFill/>
                    <a:ln>
                      <a:noFill/>
                    </a:ln>
                  </pic:spPr>
                </pic:pic>
              </a:graphicData>
            </a:graphic>
          </wp:inline>
        </w:drawing>
      </w:r>
    </w:p>
    <w:p w14:paraId="7CFCE4C4" w14:textId="3555EBF8" w:rsidR="001031A0" w:rsidRDefault="00EA55C9" w:rsidP="0090607E">
      <w:pPr>
        <w:pStyle w:val="Heading1"/>
        <w:rPr>
          <w:lang w:val="en-GB"/>
        </w:rPr>
      </w:pPr>
      <w:bookmarkStart w:id="2" w:name="_Toc243654812"/>
      <w:r>
        <w:rPr>
          <w:lang w:val="en-GB"/>
        </w:rPr>
        <w:lastRenderedPageBreak/>
        <w:t xml:space="preserve">2. </w:t>
      </w:r>
      <w:r w:rsidR="001031A0" w:rsidRPr="00026936">
        <w:t>Justification of Programming Choices</w:t>
      </w:r>
      <w:bookmarkEnd w:id="2"/>
      <w:r w:rsidR="00F97C40">
        <w:rPr>
          <w:lang w:val="en-GB"/>
        </w:rPr>
        <w:t xml:space="preserve"> </w:t>
      </w:r>
    </w:p>
    <w:p w14:paraId="6E1F989D" w14:textId="77777777" w:rsidR="006E59F8" w:rsidRPr="006E59F8" w:rsidRDefault="006E59F8" w:rsidP="006E59F8">
      <w:pPr>
        <w:spacing w:line="360" w:lineRule="auto"/>
      </w:pPr>
      <w:r w:rsidRPr="006E59F8">
        <w:t xml:space="preserve">The solution balances clarity, maintainability and efficiency while demonstrating fundamental programming principles. </w:t>
      </w:r>
      <w:r w:rsidRPr="000D047A">
        <w:rPr>
          <w:b/>
          <w:bCs/>
        </w:rPr>
        <w:t>Dataframes</w:t>
      </w:r>
      <w:r w:rsidRPr="006E59F8">
        <w:t xml:space="preserve"> were selected as the primary storage structure because they support multiple data types within a single labelled table, improving readability and reducing indexing errors. Although matrices offer greater memory efficiency, their lack of descriptive labels reduces transparency and makes maintenance more challenging.</w:t>
      </w:r>
    </w:p>
    <w:p w14:paraId="5BBD152E" w14:textId="77777777" w:rsidR="00084107" w:rsidRPr="00084107" w:rsidRDefault="00084107" w:rsidP="00084107">
      <w:pPr>
        <w:spacing w:line="360" w:lineRule="auto"/>
        <w:jc w:val="both"/>
      </w:pPr>
      <w:r w:rsidRPr="00084107">
        <w:t xml:space="preserve">Different structures were selected to meet specific analytical requirements, as summarised in </w:t>
      </w:r>
      <w:r w:rsidRPr="00C2303C">
        <w:rPr>
          <w:b/>
          <w:bCs/>
        </w:rPr>
        <w:t>Table 2</w:t>
      </w:r>
      <w:r w:rsidRPr="00084107">
        <w:t xml:space="preserve">. </w:t>
      </w:r>
      <w:r w:rsidRPr="00C2303C">
        <w:rPr>
          <w:b/>
          <w:bCs/>
        </w:rPr>
        <w:t>Vectors</w:t>
      </w:r>
      <w:r w:rsidRPr="00084107">
        <w:t xml:space="preserve"> were used as lightweight accumulators for totals and counts, enabling efficient single-pass aggregation. </w:t>
      </w:r>
      <w:r w:rsidRPr="00C2303C">
        <w:rPr>
          <w:b/>
          <w:bCs/>
        </w:rPr>
        <w:t>Matrices</w:t>
      </w:r>
      <w:r w:rsidRPr="00084107">
        <w:t xml:space="preserve"> supported day-zone calculations through direct [Day, Zone] indexing, providing faster access to values than repeated dataframe filtering. This combination improved computational efficiency while maintaining readability and ease of validation.</w:t>
      </w:r>
    </w:p>
    <w:p w14:paraId="712F1B62" w14:textId="7DA2D0A3" w:rsidR="009D3D84" w:rsidRPr="00794EFC" w:rsidRDefault="00C2698D" w:rsidP="00794EFC">
      <w:pPr>
        <w:spacing w:line="360" w:lineRule="auto"/>
        <w:jc w:val="both"/>
        <w:rPr>
          <w:lang w:val="en-GB"/>
        </w:rPr>
      </w:pPr>
      <w:r w:rsidRPr="00C2698D">
        <w:rPr>
          <w:noProof/>
        </w:rPr>
        <w:drawing>
          <wp:inline distT="0" distB="0" distL="0" distR="0" wp14:anchorId="2220128C" wp14:editId="6A2AFACB">
            <wp:extent cx="5783522" cy="3278478"/>
            <wp:effectExtent l="57150" t="57150" r="103505" b="93980"/>
            <wp:docPr id="201448585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636"/>
                    <a:stretch>
                      <a:fillRect/>
                    </a:stretch>
                  </pic:blipFill>
                  <pic:spPr bwMode="auto">
                    <a:xfrm>
                      <a:off x="0" y="0"/>
                      <a:ext cx="5811019" cy="3294065"/>
                    </a:xfrm>
                    <a:prstGeom prst="rect">
                      <a:avLst/>
                    </a:prstGeom>
                    <a:ln w="12700" cap="sq" cmpd="sng" algn="ctr">
                      <a:solidFill>
                        <a:srgbClr val="4472C4">
                          <a:lumMod val="75000"/>
                        </a:srgbClr>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C415390" w14:textId="254CCDD4" w:rsidR="000E6E94" w:rsidRPr="000177AF" w:rsidRDefault="000E6E94" w:rsidP="00EC6F57">
      <w:pPr>
        <w:spacing w:line="360" w:lineRule="auto"/>
      </w:pPr>
      <w:r w:rsidRPr="000177AF">
        <w:t xml:space="preserve">The program relies on explicit loop-based processing rather than highly vectorised solutions. While functions such </w:t>
      </w:r>
      <w:r w:rsidRPr="000D047A">
        <w:rPr>
          <w:b/>
          <w:bCs/>
        </w:rPr>
        <w:t>as aggregate(), tapply(), groupsummary() or splitapply()</w:t>
      </w:r>
      <w:r w:rsidRPr="000177AF">
        <w:t xml:space="preserve"> could perform the same calculations with fewer lines of code, they abstract much of the underlying logic. The chosen approach makes data processing more visible, </w:t>
      </w:r>
      <w:r w:rsidR="00EC6F57">
        <w:t>simplifies validation, and demonstrates</w:t>
      </w:r>
      <w:r w:rsidRPr="000177AF">
        <w:t xml:space="preserve"> a stronger understanding of iteration and accumulation techniques. However, this comes at the cost of longer code and potentially slower execution on very large datasets.</w:t>
      </w:r>
    </w:p>
    <w:p w14:paraId="712FC5ED" w14:textId="04559998" w:rsidR="000E6E94" w:rsidRPr="000177AF" w:rsidRDefault="00EC6F57" w:rsidP="00EC6F57">
      <w:pPr>
        <w:spacing w:line="360" w:lineRule="auto"/>
      </w:pPr>
      <w:r>
        <w:lastRenderedPageBreak/>
        <w:t>Another design choice was to preallocate data structures when</w:t>
      </w:r>
      <w:r w:rsidR="000E6E94" w:rsidRPr="000177AF">
        <w:t xml:space="preserve"> their size was known in advance. This reduces memory reallocation overhead and represents better programming practice than dynamically expanding objects during execution. The performance benefit is limited for 840 observations but would become more significant as dataset size increases.</w:t>
      </w:r>
    </w:p>
    <w:p w14:paraId="50C916CC" w14:textId="77777777" w:rsidR="000E6E94" w:rsidRPr="000177AF" w:rsidRDefault="000E6E94" w:rsidP="00EC6F57">
      <w:pPr>
        <w:spacing w:line="360" w:lineRule="auto"/>
      </w:pPr>
      <w:r w:rsidRPr="000177AF">
        <w:t>The solution also depends on several simplifying assumptions. Zone and category effects are assumed to remain constant, and anomaly detection uses a fixed ±15% threshold around average daily production. These assumptions make the analysis manageable but may not fully represent real warehouse operations, where demand fluctuations, equipment failures and staffing levels can influence performance.</w:t>
      </w:r>
    </w:p>
    <w:p w14:paraId="4D7C7A22" w14:textId="5FC8B8D8" w:rsidR="000E6E94" w:rsidRPr="000177AF" w:rsidRDefault="000E6E94" w:rsidP="00EC6F57">
      <w:pPr>
        <w:spacing w:line="360" w:lineRule="auto"/>
      </w:pPr>
      <w:r w:rsidRPr="000177AF">
        <w:t>Overall, the design prioritises transparency, reliability</w:t>
      </w:r>
      <w:r w:rsidR="00CE54FB">
        <w:t>, and ease of validation over maximum optimisation, an appropriate trade-off for the project's scale and educational objectives</w:t>
      </w:r>
      <w:r w:rsidRPr="000177AF">
        <w:t>.</w:t>
      </w:r>
    </w:p>
    <w:p w14:paraId="49BA02E9" w14:textId="77777777" w:rsidR="00BB61D1" w:rsidRPr="00026936" w:rsidRDefault="00BB61D1" w:rsidP="00026936">
      <w:pPr>
        <w:spacing w:line="360" w:lineRule="auto"/>
        <w:rPr>
          <w:color w:val="000000" w:themeColor="text1"/>
          <w:lang w:val="en-GB"/>
        </w:rPr>
      </w:pPr>
    </w:p>
    <w:p w14:paraId="28EF3C56" w14:textId="071EC6A1" w:rsidR="00D46B25" w:rsidRPr="00026936" w:rsidRDefault="00EA55C9" w:rsidP="009332F7">
      <w:pPr>
        <w:pStyle w:val="Heading1"/>
      </w:pPr>
      <w:bookmarkStart w:id="3" w:name="_Toc243654813"/>
      <w:r>
        <w:rPr>
          <w:lang w:val="en-GB"/>
        </w:rPr>
        <w:t xml:space="preserve">3. </w:t>
      </w:r>
      <w:r w:rsidR="00D46B25" w:rsidRPr="00026936">
        <w:t>Testing and Validation</w:t>
      </w:r>
      <w:bookmarkEnd w:id="3"/>
    </w:p>
    <w:p w14:paraId="7F1F413E" w14:textId="12260B76" w:rsidR="004E09FA" w:rsidRDefault="004E09FA" w:rsidP="004E09FA">
      <w:pPr>
        <w:spacing w:before="100" w:beforeAutospacing="1" w:after="100" w:afterAutospacing="1" w:line="360" w:lineRule="auto"/>
        <w:rPr>
          <w:rFonts w:eastAsia="Times New Roman"/>
          <w:lang w:val="en-GB"/>
        </w:rPr>
      </w:pPr>
      <w:r>
        <w:rPr>
          <w:rFonts w:eastAsia="Times New Roman"/>
        </w:rPr>
        <w:t>We integrated testing and validation</w:t>
      </w:r>
      <w:r w:rsidRPr="004E09FA">
        <w:rPr>
          <w:rFonts w:eastAsia="Times New Roman"/>
        </w:rPr>
        <w:t xml:space="preserve"> throughout development to reduce the risk of errors propagating across the warehouse analysis pipeline. Structural validation used </w:t>
      </w:r>
      <w:r w:rsidRPr="007B4EDD">
        <w:rPr>
          <w:rFonts w:eastAsia="Times New Roman"/>
          <w:b/>
          <w:bCs/>
        </w:rPr>
        <w:t>stopifnot()</w:t>
      </w:r>
      <w:r w:rsidRPr="004E09FA">
        <w:rPr>
          <w:rFonts w:eastAsia="Times New Roman"/>
        </w:rPr>
        <w:t xml:space="preserve"> checks to confirm that </w:t>
      </w:r>
      <w:r w:rsidRPr="00CA3A8E">
        <w:rPr>
          <w:rFonts w:eastAsia="Times New Roman"/>
        </w:rPr>
        <w:t>WarehouseData</w:t>
      </w:r>
      <w:r w:rsidRPr="004E09FA">
        <w:rPr>
          <w:rFonts w:eastAsia="Times New Roman"/>
        </w:rPr>
        <w:t xml:space="preserve"> contained 840 observations, five variables, and all expected Day-Zone-Category combinations. </w:t>
      </w:r>
      <w:r>
        <w:rPr>
          <w:rFonts w:eastAsia="Times New Roman"/>
        </w:rPr>
        <w:t>We then manually verified selected records by independently recalculating them</w:t>
      </w:r>
      <w:r w:rsidRPr="004E09FA">
        <w:rPr>
          <w:rFonts w:eastAsia="Times New Roman"/>
        </w:rPr>
        <w:t xml:space="preserve"> and comparing the results with program outputs.</w:t>
      </w:r>
    </w:p>
    <w:p w14:paraId="0EE7B012" w14:textId="56BF82F1" w:rsidR="002F11BF" w:rsidRPr="00C858EB" w:rsidRDefault="00C858EB" w:rsidP="004E09FA">
      <w:pPr>
        <w:spacing w:before="100" w:beforeAutospacing="1" w:after="100" w:afterAutospacing="1" w:line="360" w:lineRule="auto"/>
        <w:rPr>
          <w:rFonts w:eastAsia="Times New Roman"/>
          <w:lang w:val="en-GB"/>
        </w:rPr>
      </w:pPr>
      <w:r w:rsidRPr="00C858EB">
        <w:rPr>
          <w:rFonts w:eastAsia="Times New Roman"/>
        </w:rPr>
        <w:lastRenderedPageBreak/>
        <w:drawing>
          <wp:inline distT="0" distB="0" distL="0" distR="0" wp14:anchorId="08DF03C8" wp14:editId="5D1008D3">
            <wp:extent cx="5472430" cy="8863330"/>
            <wp:effectExtent l="0" t="0" r="0" b="0"/>
            <wp:docPr id="175088978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72430" cy="8863330"/>
                    </a:xfrm>
                    <a:prstGeom prst="rect">
                      <a:avLst/>
                    </a:prstGeom>
                    <a:noFill/>
                    <a:ln>
                      <a:noFill/>
                    </a:ln>
                  </pic:spPr>
                </pic:pic>
              </a:graphicData>
            </a:graphic>
          </wp:inline>
        </w:drawing>
      </w:r>
    </w:p>
    <w:p w14:paraId="47D0FF8F" w14:textId="78A69DE9" w:rsidR="005D3272" w:rsidRPr="005D3272" w:rsidRDefault="005D3272" w:rsidP="005D3272">
      <w:pPr>
        <w:spacing w:before="100" w:beforeAutospacing="1" w:after="100" w:afterAutospacing="1" w:line="360" w:lineRule="auto"/>
        <w:rPr>
          <w:rFonts w:eastAsia="Times New Roman"/>
        </w:rPr>
      </w:pPr>
      <w:r w:rsidRPr="007B4EDD">
        <w:rPr>
          <w:rFonts w:eastAsia="Times New Roman"/>
          <w:b/>
          <w:bCs/>
        </w:rPr>
        <w:lastRenderedPageBreak/>
        <w:t>Known-answer testing</w:t>
      </w:r>
      <w:r w:rsidRPr="005D3272">
        <w:rPr>
          <w:rFonts w:eastAsia="Times New Roman"/>
        </w:rPr>
        <w:t xml:space="preserve"> used small datasets with predetermined outcomes to verify key calculations. For Section D, </w:t>
      </w:r>
      <w:r>
        <w:rPr>
          <w:rFonts w:eastAsia="Times New Roman"/>
        </w:rPr>
        <w:t xml:space="preserve">we used a test dataset with daily totals of 100, 100, 100, and 140 units </w:t>
      </w:r>
      <w:r w:rsidRPr="005D3272">
        <w:rPr>
          <w:rFonts w:eastAsia="Times New Roman"/>
        </w:rPr>
        <w:t>to validate anomaly detection. The expected average (</w:t>
      </w:r>
      <w:r w:rsidRPr="005D3272">
        <w:rPr>
          <w:rFonts w:eastAsia="Times New Roman"/>
          <w:b/>
          <w:bCs/>
        </w:rPr>
        <w:t>110 units</w:t>
      </w:r>
      <w:r w:rsidRPr="005D3272">
        <w:rPr>
          <w:rFonts w:eastAsia="Times New Roman"/>
        </w:rPr>
        <w:t>), anomaly thresholds (</w:t>
      </w:r>
      <w:r w:rsidRPr="005D3272">
        <w:rPr>
          <w:rFonts w:eastAsia="Times New Roman"/>
          <w:b/>
          <w:bCs/>
        </w:rPr>
        <w:t>93.5</w:t>
      </w:r>
      <w:r w:rsidRPr="005D3272">
        <w:rPr>
          <w:rFonts w:eastAsia="Times New Roman"/>
        </w:rPr>
        <w:t xml:space="preserve"> and </w:t>
      </w:r>
      <w:r w:rsidRPr="005D3272">
        <w:rPr>
          <w:rFonts w:eastAsia="Times New Roman"/>
          <w:b/>
          <w:bCs/>
        </w:rPr>
        <w:t>126.5</w:t>
      </w:r>
      <w:r w:rsidRPr="005D3272">
        <w:rPr>
          <w:rFonts w:eastAsia="Times New Roman"/>
        </w:rPr>
        <w:t>) and anomaly classification (</w:t>
      </w:r>
      <w:r w:rsidRPr="005D3272">
        <w:rPr>
          <w:rFonts w:eastAsia="Times New Roman"/>
          <w:b/>
          <w:bCs/>
        </w:rPr>
        <w:t>TRUE</w:t>
      </w:r>
      <w:r w:rsidRPr="005D3272">
        <w:rPr>
          <w:rFonts w:eastAsia="Times New Roman"/>
        </w:rPr>
        <w:t xml:space="preserve">) were all produced correctly. </w:t>
      </w:r>
      <w:r w:rsidRPr="007B4EDD">
        <w:rPr>
          <w:rFonts w:eastAsia="Times New Roman"/>
          <w:b/>
          <w:bCs/>
        </w:rPr>
        <w:t>Boundary-value testing</w:t>
      </w:r>
      <w:r w:rsidRPr="005D3272">
        <w:rPr>
          <w:rFonts w:eastAsia="Times New Roman"/>
        </w:rPr>
        <w:t xml:space="preserve"> further verified that values exactly equal to the </w:t>
      </w:r>
      <w:r w:rsidRPr="005D3272">
        <w:rPr>
          <w:rFonts w:eastAsia="Times New Roman"/>
          <w:b/>
          <w:bCs/>
        </w:rPr>
        <w:t>85%</w:t>
      </w:r>
      <w:r w:rsidRPr="005D3272">
        <w:rPr>
          <w:rFonts w:eastAsia="Times New Roman"/>
        </w:rPr>
        <w:t xml:space="preserve"> and </w:t>
      </w:r>
      <w:r w:rsidRPr="005D3272">
        <w:rPr>
          <w:rFonts w:eastAsia="Times New Roman"/>
          <w:b/>
          <w:bCs/>
        </w:rPr>
        <w:t>115%</w:t>
      </w:r>
      <w:r w:rsidRPr="005D3272">
        <w:rPr>
          <w:rFonts w:eastAsia="Times New Roman"/>
        </w:rPr>
        <w:t xml:space="preserve"> limits were not classified as anomalies. As shown in </w:t>
      </w:r>
      <w:r w:rsidRPr="005D3272">
        <w:rPr>
          <w:rFonts w:eastAsia="Times New Roman"/>
          <w:b/>
          <w:bCs/>
        </w:rPr>
        <w:t>Figure 5</w:t>
      </w:r>
      <w:r w:rsidRPr="005D3272">
        <w:rPr>
          <w:rFonts w:eastAsia="Times New Roman"/>
        </w:rPr>
        <w:t>, both tests passed, confirming that the anomaly detection calculations and decision boundaries were implemented correctly.</w:t>
      </w:r>
    </w:p>
    <w:p w14:paraId="570F1D94" w14:textId="6F0DF8AB" w:rsidR="003311DC" w:rsidRPr="003311DC" w:rsidRDefault="003311DC" w:rsidP="003311DC">
      <w:pPr>
        <w:spacing w:before="100" w:beforeAutospacing="1" w:after="100" w:afterAutospacing="1" w:line="360" w:lineRule="auto"/>
        <w:rPr>
          <w:rFonts w:eastAsia="Times New Roman"/>
        </w:rPr>
      </w:pPr>
      <w:r w:rsidRPr="003311DC">
        <w:rPr>
          <w:rFonts w:eastAsia="Times New Roman"/>
        </w:rPr>
        <w:drawing>
          <wp:inline distT="0" distB="0" distL="0" distR="0" wp14:anchorId="0E25B14A" wp14:editId="374363F8">
            <wp:extent cx="5731510" cy="5164455"/>
            <wp:effectExtent l="0" t="0" r="2540" b="0"/>
            <wp:docPr id="196854201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5164455"/>
                    </a:xfrm>
                    <a:prstGeom prst="rect">
                      <a:avLst/>
                    </a:prstGeom>
                    <a:noFill/>
                    <a:ln>
                      <a:noFill/>
                    </a:ln>
                  </pic:spPr>
                </pic:pic>
              </a:graphicData>
            </a:graphic>
          </wp:inline>
        </w:drawing>
      </w:r>
    </w:p>
    <w:p w14:paraId="5ECF1DD0" w14:textId="77777777" w:rsidR="003311DC" w:rsidRPr="003311DC" w:rsidRDefault="003311DC" w:rsidP="007B6C9B">
      <w:pPr>
        <w:spacing w:before="100" w:beforeAutospacing="1" w:after="100" w:afterAutospacing="1" w:line="360" w:lineRule="auto"/>
        <w:rPr>
          <w:rFonts w:eastAsia="Times New Roman"/>
          <w:lang w:val="en-GB"/>
        </w:rPr>
      </w:pPr>
    </w:p>
    <w:p w14:paraId="763A9F75" w14:textId="23972796" w:rsidR="00C86300" w:rsidRPr="00D96401" w:rsidRDefault="00450618" w:rsidP="00C86300">
      <w:pPr>
        <w:spacing w:before="100" w:beforeAutospacing="1" w:after="100" w:afterAutospacing="1" w:line="360" w:lineRule="auto"/>
        <w:rPr>
          <w:rFonts w:eastAsia="Times New Roman"/>
          <w:lang w:val="en-GB"/>
        </w:rPr>
      </w:pPr>
      <w:r>
        <w:rPr>
          <w:rFonts w:eastAsia="Times New Roman"/>
          <w:lang w:val="en-GB"/>
        </w:rPr>
        <w:t xml:space="preserve">   </w:t>
      </w:r>
    </w:p>
    <w:p w14:paraId="6A2B78D5" w14:textId="78D66C72" w:rsidR="00D96401" w:rsidRPr="00D96401" w:rsidRDefault="00D96401" w:rsidP="00D96401">
      <w:pPr>
        <w:spacing w:before="100" w:beforeAutospacing="1" w:after="100" w:afterAutospacing="1" w:line="360" w:lineRule="auto"/>
        <w:jc w:val="center"/>
        <w:rPr>
          <w:rFonts w:eastAsia="Times New Roman"/>
        </w:rPr>
      </w:pPr>
    </w:p>
    <w:p w14:paraId="5D95042E" w14:textId="77777777" w:rsidR="009E52FF" w:rsidRPr="009E52FF" w:rsidRDefault="009E52FF" w:rsidP="009E52FF">
      <w:pPr>
        <w:spacing w:line="360" w:lineRule="auto"/>
        <w:rPr>
          <w:rFonts w:eastAsia="Times New Roman"/>
        </w:rPr>
      </w:pPr>
      <w:r w:rsidRPr="009E52FF">
        <w:rPr>
          <w:rFonts w:eastAsia="Times New Roman"/>
        </w:rPr>
        <w:lastRenderedPageBreak/>
        <w:t>Overall, the testing strategy provided strong evidence of computational correctness and reliability, although it could not fully validate the realism of the underlying simulation assumptions</w:t>
      </w:r>
    </w:p>
    <w:p w14:paraId="28CB1ED6" w14:textId="77777777" w:rsidR="00CF08AE" w:rsidRPr="009E52FF" w:rsidRDefault="00CF08AE" w:rsidP="00026936">
      <w:pPr>
        <w:spacing w:line="360" w:lineRule="auto"/>
        <w:rPr>
          <w:color w:val="000000" w:themeColor="text1"/>
        </w:rPr>
      </w:pPr>
    </w:p>
    <w:p w14:paraId="37305F36" w14:textId="4259AF27" w:rsidR="00E01A2A" w:rsidRPr="00EA55C9" w:rsidRDefault="00EA55C9" w:rsidP="00EA55C9">
      <w:pPr>
        <w:pStyle w:val="Heading1"/>
      </w:pPr>
      <w:bookmarkStart w:id="4" w:name="_Toc243654814"/>
      <w:r w:rsidRPr="00EA55C9">
        <w:rPr>
          <w:lang w:val="en-GB"/>
        </w:rPr>
        <w:t>4.</w:t>
      </w:r>
      <w:r>
        <w:rPr>
          <w:lang w:val="en-GB"/>
        </w:rPr>
        <w:t xml:space="preserve"> </w:t>
      </w:r>
      <w:r w:rsidR="00E01A2A" w:rsidRPr="00EA55C9">
        <w:t>Efficiency and Scalability Reflection</w:t>
      </w:r>
      <w:bookmarkEnd w:id="4"/>
    </w:p>
    <w:p w14:paraId="55C15955" w14:textId="77777777" w:rsidR="00E01A2A" w:rsidRPr="00E01A2A" w:rsidRDefault="00E01A2A" w:rsidP="00E01A2A">
      <w:pPr>
        <w:pStyle w:val="NormalWeb"/>
        <w:spacing w:line="360" w:lineRule="auto"/>
      </w:pPr>
      <w:r w:rsidRPr="00E01A2A">
        <w:t xml:space="preserve">The solution performs efficiently for the assignment dataset of </w:t>
      </w:r>
      <w:r w:rsidRPr="00E01A2A">
        <w:rPr>
          <w:rStyle w:val="Strong"/>
        </w:rPr>
        <w:t>840 observations</w:t>
      </w:r>
      <w:r w:rsidRPr="00E01A2A">
        <w:t xml:space="preserve">. Preallocating data structures reduces memory reallocation, while direct indexing and accumulator-based calculations enable efficient processing. Reusing intermediate results, such as </w:t>
      </w:r>
      <w:r w:rsidRPr="00E01A2A">
        <w:rPr>
          <w:rStyle w:val="Strong"/>
        </w:rPr>
        <w:t>DailyZoneTotals</w:t>
      </w:r>
      <w:r w:rsidRPr="00E01A2A">
        <w:t>, also avoids unnecessary recalculation and improves consistency across analytical stages.</w:t>
      </w:r>
    </w:p>
    <w:p w14:paraId="758CECFD" w14:textId="77777777" w:rsidR="00E01A2A" w:rsidRPr="00E01A2A" w:rsidRDefault="00E01A2A" w:rsidP="00E01A2A">
      <w:pPr>
        <w:pStyle w:val="NormalWeb"/>
        <w:spacing w:line="360" w:lineRule="auto"/>
      </w:pPr>
      <w:r w:rsidRPr="00E01A2A">
        <w:t xml:space="preserve">However, the design has scalability limitations. Multiple sections require separate passes through the dataset, and extensive use of </w:t>
      </w:r>
      <w:r w:rsidRPr="00E01A2A">
        <w:rPr>
          <w:rStyle w:val="Strong"/>
        </w:rPr>
        <w:t>for</w:t>
      </w:r>
      <w:r w:rsidRPr="00E01A2A">
        <w:t xml:space="preserve"> loops becomes less efficient as data volumes increase. Although loops improve transparency and make the logic easier to validate, vectorised operations in R generally execute faster because they use compiled code.</w:t>
      </w:r>
    </w:p>
    <w:p w14:paraId="384282CA" w14:textId="77777777" w:rsidR="00054E8E" w:rsidRPr="00054E8E" w:rsidRDefault="00E01A2A" w:rsidP="00054E8E">
      <w:pPr>
        <w:pStyle w:val="NormalWeb"/>
        <w:spacing w:line="360" w:lineRule="auto"/>
        <w:rPr>
          <w:b/>
          <w:bCs/>
        </w:rPr>
      </w:pPr>
      <w:r w:rsidRPr="00E01A2A">
        <w:t xml:space="preserve">For larger datasets, performance could be improved through vectorised functions such as </w:t>
      </w:r>
      <w:r w:rsidRPr="00E01A2A">
        <w:rPr>
          <w:rStyle w:val="HTMLCode"/>
          <w:rFonts w:ascii="Times New Roman" w:eastAsiaTheme="minorHAnsi" w:hAnsi="Times New Roman" w:cs="Times New Roman"/>
          <w:sz w:val="24"/>
          <w:szCs w:val="24"/>
        </w:rPr>
        <w:t>aggregate()</w:t>
      </w:r>
      <w:r w:rsidRPr="00E01A2A">
        <w:t xml:space="preserve">, </w:t>
      </w:r>
      <w:r w:rsidRPr="00E01A2A">
        <w:rPr>
          <w:rStyle w:val="HTMLCode"/>
          <w:rFonts w:ascii="Times New Roman" w:eastAsiaTheme="minorHAnsi" w:hAnsi="Times New Roman" w:cs="Times New Roman"/>
          <w:sz w:val="24"/>
          <w:szCs w:val="24"/>
        </w:rPr>
        <w:t>tapply()</w:t>
      </w:r>
      <w:r w:rsidRPr="00E01A2A">
        <w:t xml:space="preserve"> or </w:t>
      </w:r>
      <w:r w:rsidRPr="00E01A2A">
        <w:rPr>
          <w:rStyle w:val="HTMLCode"/>
          <w:rFonts w:ascii="Times New Roman" w:eastAsiaTheme="minorHAnsi" w:hAnsi="Times New Roman" w:cs="Times New Roman"/>
          <w:sz w:val="24"/>
          <w:szCs w:val="24"/>
        </w:rPr>
        <w:t>dplyr::summarise()</w:t>
      </w:r>
      <w:r w:rsidRPr="00E01A2A">
        <w:t xml:space="preserve">, while databases such as </w:t>
      </w:r>
      <w:r w:rsidRPr="00E01A2A">
        <w:rPr>
          <w:rStyle w:val="Strong"/>
        </w:rPr>
        <w:t>SQLite</w:t>
      </w:r>
      <w:r w:rsidRPr="00E01A2A">
        <w:t xml:space="preserve"> or </w:t>
      </w:r>
      <w:r w:rsidR="00054E8E" w:rsidRPr="00054E8E">
        <w:rPr>
          <w:b/>
          <w:bCs/>
        </w:rPr>
        <w:t>data.table</w:t>
      </w:r>
    </w:p>
    <w:p w14:paraId="3A6CA151" w14:textId="6AA04BA8" w:rsidR="00E01A2A" w:rsidRPr="00E01A2A" w:rsidRDefault="00E01A2A" w:rsidP="00E01A2A">
      <w:pPr>
        <w:pStyle w:val="NormalWeb"/>
        <w:spacing w:line="360" w:lineRule="auto"/>
      </w:pPr>
      <w:r w:rsidRPr="00E01A2A">
        <w:t>could support larger-scale storage and analysis. These alternatives would improve efficiency but reduce some of the algorithmic transparency of the current implementation.</w:t>
      </w:r>
    </w:p>
    <w:p w14:paraId="7475808E" w14:textId="5BB41DD8" w:rsidR="00E01A2A" w:rsidRPr="00E01A2A" w:rsidRDefault="00E01A2A" w:rsidP="00E01A2A">
      <w:pPr>
        <w:pStyle w:val="NormalWeb"/>
        <w:spacing w:line="360" w:lineRule="auto"/>
      </w:pPr>
      <w:r w:rsidRPr="00E01A2A">
        <w:t xml:space="preserve">Overall, the solution </w:t>
      </w:r>
      <w:r>
        <w:t>balances efficiency, readability,</w:t>
      </w:r>
      <w:r w:rsidRPr="00E01A2A">
        <w:t xml:space="preserve"> and maintainability. Given the relatively small dataset and educational objectives, prioritising transparency and validation over maximum optimisation represents an appropriate trade-off.</w:t>
      </w:r>
    </w:p>
    <w:p w14:paraId="20D260AE" w14:textId="0E4EF980" w:rsidR="00737A95" w:rsidRPr="00737A95" w:rsidRDefault="00EA55C9" w:rsidP="009332F7">
      <w:pPr>
        <w:pStyle w:val="Heading1"/>
        <w:rPr>
          <w:lang w:val="en-GB"/>
        </w:rPr>
      </w:pPr>
      <w:bookmarkStart w:id="5" w:name="_Toc243654815"/>
      <w:r>
        <w:rPr>
          <w:lang w:val="en-GB"/>
        </w:rPr>
        <w:t xml:space="preserve">5. </w:t>
      </w:r>
      <w:r w:rsidR="009332F7" w:rsidRPr="001F6060">
        <w:t>Reflection on Learning and Use of Generative AI</w:t>
      </w:r>
      <w:bookmarkEnd w:id="5"/>
    </w:p>
    <w:p w14:paraId="1CEB4B3B" w14:textId="77777777" w:rsidR="0090607E" w:rsidRPr="0090607E" w:rsidRDefault="0090607E" w:rsidP="0090607E">
      <w:pPr>
        <w:spacing w:line="360" w:lineRule="auto"/>
      </w:pPr>
      <w:r w:rsidRPr="0090607E">
        <w:t>Completing this assignment changed how I view programming. Initially, I focused on producing the correct outputs, but I learned that reliable software also depends on effective testing, validation and debugging. Incorporating validation checks throughout development increased my confidence in the results and helped identify issues that successful code execution alone would not have revealed.</w:t>
      </w:r>
    </w:p>
    <w:p w14:paraId="09B1E004" w14:textId="77777777" w:rsidR="0090607E" w:rsidRPr="0090607E" w:rsidRDefault="0090607E" w:rsidP="0090607E">
      <w:pPr>
        <w:spacing w:line="360" w:lineRule="auto"/>
      </w:pPr>
      <w:r w:rsidRPr="0090607E">
        <w:t xml:space="preserve">The project also improved my understanding of program design and data structures. Organising the solution into separate stages for data generation, analysis, validation and </w:t>
      </w:r>
      <w:r w:rsidRPr="0090607E">
        <w:lastRenderedPageBreak/>
        <w:t>reporting made the code easier to understand, test and maintain. I also gained a better appreciation of how dataframes, vectors and matrices can influence both efficiency and readability.</w:t>
      </w:r>
    </w:p>
    <w:p w14:paraId="47EBCAA8" w14:textId="4979FA5D" w:rsidR="00914451" w:rsidRPr="00914451" w:rsidRDefault="00914451" w:rsidP="00914451">
      <w:pPr>
        <w:spacing w:line="360" w:lineRule="auto"/>
      </w:pPr>
      <w:bookmarkStart w:id="6" w:name="_Toc243654816"/>
      <w:r w:rsidRPr="00914451">
        <w:t>The most valuable lesson came from debugging an error caused by inconsistent variable naming and accumulator placement, reinforcing the importance of attention to detail and systematic validation. Generative AI supported research, code understanding</w:t>
      </w:r>
      <w:r>
        <w:t xml:space="preserve">, and error investigation, while we critically reviewed and validated all outputs </w:t>
      </w:r>
      <w:r w:rsidRPr="00914451">
        <w:t>before use.</w:t>
      </w:r>
    </w:p>
    <w:p w14:paraId="6972396E" w14:textId="77777777" w:rsidR="00932586" w:rsidRPr="00932586" w:rsidRDefault="00932586" w:rsidP="00932586">
      <w:pPr>
        <w:pStyle w:val="Heading1"/>
      </w:pPr>
      <w:r w:rsidRPr="00932586">
        <w:lastRenderedPageBreak/>
        <w:t>Appendix</w:t>
      </w:r>
      <w:bookmarkEnd w:id="6"/>
    </w:p>
    <w:p w14:paraId="78C1DAE8" w14:textId="64E5F966" w:rsidR="00160E63" w:rsidRPr="00160E63" w:rsidRDefault="00160E63" w:rsidP="005E3629">
      <w:pPr>
        <w:spacing w:line="360" w:lineRule="auto"/>
        <w:jc w:val="center"/>
      </w:pPr>
      <w:r w:rsidRPr="00160E63">
        <w:drawing>
          <wp:inline distT="0" distB="0" distL="0" distR="0" wp14:anchorId="5E4ADB09" wp14:editId="4FA917DB">
            <wp:extent cx="4426485" cy="7799151"/>
            <wp:effectExtent l="0" t="0" r="0" b="0"/>
            <wp:docPr id="9744505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31966" cy="7808808"/>
                    </a:xfrm>
                    <a:prstGeom prst="rect">
                      <a:avLst/>
                    </a:prstGeom>
                    <a:noFill/>
                    <a:ln>
                      <a:noFill/>
                    </a:ln>
                  </pic:spPr>
                </pic:pic>
              </a:graphicData>
            </a:graphic>
          </wp:inline>
        </w:drawing>
      </w:r>
    </w:p>
    <w:p w14:paraId="70B942FD" w14:textId="77777777" w:rsidR="001B0409" w:rsidRPr="001B0409" w:rsidRDefault="001B0409" w:rsidP="00970B4A">
      <w:pPr>
        <w:spacing w:line="360" w:lineRule="auto"/>
        <w:rPr>
          <w:lang w:val="en-GB"/>
        </w:rPr>
      </w:pPr>
    </w:p>
    <w:p w14:paraId="0992FC6D" w14:textId="7F47CCE1" w:rsidR="00BC5211" w:rsidRPr="00BC5211" w:rsidRDefault="00BC5211" w:rsidP="00BC5211">
      <w:pPr>
        <w:spacing w:line="360" w:lineRule="auto"/>
      </w:pPr>
      <w:r w:rsidRPr="00BC5211">
        <w:lastRenderedPageBreak/>
        <w:drawing>
          <wp:inline distT="0" distB="0" distL="0" distR="0" wp14:anchorId="0546D62C" wp14:editId="2E5D62EE">
            <wp:extent cx="5576754" cy="7658924"/>
            <wp:effectExtent l="0" t="0" r="5080" b="0"/>
            <wp:docPr id="11952418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78351" cy="7661117"/>
                    </a:xfrm>
                    <a:prstGeom prst="rect">
                      <a:avLst/>
                    </a:prstGeom>
                    <a:noFill/>
                    <a:ln>
                      <a:noFill/>
                    </a:ln>
                  </pic:spPr>
                </pic:pic>
              </a:graphicData>
            </a:graphic>
          </wp:inline>
        </w:drawing>
      </w:r>
    </w:p>
    <w:p w14:paraId="6EE60C45" w14:textId="2E8C81D0" w:rsidR="00D55FFE" w:rsidRPr="00D55FFE" w:rsidRDefault="00D55FFE" w:rsidP="00D55FFE">
      <w:pPr>
        <w:spacing w:line="360" w:lineRule="auto"/>
      </w:pPr>
    </w:p>
    <w:p w14:paraId="00354F5E" w14:textId="5D70B04C" w:rsidR="000264C0" w:rsidRPr="000264C0" w:rsidRDefault="000264C0" w:rsidP="000264C0">
      <w:pPr>
        <w:spacing w:line="360" w:lineRule="auto"/>
      </w:pPr>
      <w:r w:rsidRPr="000264C0">
        <w:lastRenderedPageBreak/>
        <w:drawing>
          <wp:inline distT="0" distB="0" distL="0" distR="0" wp14:anchorId="6BC1ADCC" wp14:editId="2835F5A7">
            <wp:extent cx="5731510" cy="7790180"/>
            <wp:effectExtent l="0" t="0" r="2540" b="1270"/>
            <wp:docPr id="20861765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7790180"/>
                    </a:xfrm>
                    <a:prstGeom prst="rect">
                      <a:avLst/>
                    </a:prstGeom>
                    <a:noFill/>
                    <a:ln>
                      <a:noFill/>
                    </a:ln>
                  </pic:spPr>
                </pic:pic>
              </a:graphicData>
            </a:graphic>
          </wp:inline>
        </w:drawing>
      </w:r>
    </w:p>
    <w:p w14:paraId="42794648" w14:textId="0D5EBD28" w:rsidR="00CF6B69" w:rsidRPr="00CF6B69" w:rsidRDefault="00CF6B69" w:rsidP="00CF6B69">
      <w:pPr>
        <w:spacing w:line="360" w:lineRule="auto"/>
      </w:pPr>
      <w:r w:rsidRPr="00CF6B69">
        <w:lastRenderedPageBreak/>
        <w:drawing>
          <wp:inline distT="0" distB="0" distL="0" distR="0" wp14:anchorId="54B5187D" wp14:editId="33D1A975">
            <wp:extent cx="5731510" cy="8028940"/>
            <wp:effectExtent l="0" t="0" r="2540" b="0"/>
            <wp:docPr id="166870059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8028940"/>
                    </a:xfrm>
                    <a:prstGeom prst="rect">
                      <a:avLst/>
                    </a:prstGeom>
                    <a:noFill/>
                    <a:ln>
                      <a:noFill/>
                    </a:ln>
                  </pic:spPr>
                </pic:pic>
              </a:graphicData>
            </a:graphic>
          </wp:inline>
        </w:drawing>
      </w:r>
    </w:p>
    <w:p w14:paraId="68C4D685" w14:textId="52A569D7" w:rsidR="00FA61DD" w:rsidRPr="00FA61DD" w:rsidRDefault="00FA61DD" w:rsidP="00FA61DD">
      <w:pPr>
        <w:spacing w:line="360" w:lineRule="auto"/>
      </w:pPr>
    </w:p>
    <w:p w14:paraId="429B742C" w14:textId="5CEB6A42" w:rsidR="009C6F59" w:rsidRPr="009C6F59" w:rsidRDefault="009C6F59" w:rsidP="009C6F59">
      <w:pPr>
        <w:spacing w:line="360" w:lineRule="auto"/>
      </w:pPr>
    </w:p>
    <w:sectPr w:rsidR="009C6F59" w:rsidRPr="009C6F59" w:rsidSect="00D95B0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D31A9"/>
    <w:multiLevelType w:val="multilevel"/>
    <w:tmpl w:val="B75CBD34"/>
    <w:lvl w:ilvl="0">
      <w:start w:val="1"/>
      <w:numFmt w:val="bullet"/>
      <w:lvlText w:val=""/>
      <w:lvlJc w:val="left"/>
      <w:pPr>
        <w:tabs>
          <w:tab w:val="num" w:pos="142"/>
        </w:tabs>
        <w:ind w:left="142" w:hanging="360"/>
      </w:pPr>
      <w:rPr>
        <w:rFonts w:ascii="Symbol" w:hAnsi="Symbol" w:hint="default"/>
        <w:sz w:val="20"/>
      </w:rPr>
    </w:lvl>
    <w:lvl w:ilvl="1" w:tentative="1">
      <w:start w:val="1"/>
      <w:numFmt w:val="bullet"/>
      <w:lvlText w:val="o"/>
      <w:lvlJc w:val="left"/>
      <w:pPr>
        <w:tabs>
          <w:tab w:val="num" w:pos="862"/>
        </w:tabs>
        <w:ind w:left="862" w:hanging="360"/>
      </w:pPr>
      <w:rPr>
        <w:rFonts w:ascii="Courier New" w:hAnsi="Courier New" w:hint="default"/>
        <w:sz w:val="20"/>
      </w:rPr>
    </w:lvl>
    <w:lvl w:ilvl="2" w:tentative="1">
      <w:start w:val="1"/>
      <w:numFmt w:val="bullet"/>
      <w:lvlText w:val=""/>
      <w:lvlJc w:val="left"/>
      <w:pPr>
        <w:tabs>
          <w:tab w:val="num" w:pos="1582"/>
        </w:tabs>
        <w:ind w:left="1582" w:hanging="360"/>
      </w:pPr>
      <w:rPr>
        <w:rFonts w:ascii="Wingdings" w:hAnsi="Wingdings" w:hint="default"/>
        <w:sz w:val="20"/>
      </w:rPr>
    </w:lvl>
    <w:lvl w:ilvl="3" w:tentative="1">
      <w:start w:val="1"/>
      <w:numFmt w:val="bullet"/>
      <w:lvlText w:val=""/>
      <w:lvlJc w:val="left"/>
      <w:pPr>
        <w:tabs>
          <w:tab w:val="num" w:pos="2302"/>
        </w:tabs>
        <w:ind w:left="2302" w:hanging="360"/>
      </w:pPr>
      <w:rPr>
        <w:rFonts w:ascii="Wingdings" w:hAnsi="Wingdings" w:hint="default"/>
        <w:sz w:val="20"/>
      </w:rPr>
    </w:lvl>
    <w:lvl w:ilvl="4" w:tentative="1">
      <w:start w:val="1"/>
      <w:numFmt w:val="bullet"/>
      <w:lvlText w:val=""/>
      <w:lvlJc w:val="left"/>
      <w:pPr>
        <w:tabs>
          <w:tab w:val="num" w:pos="3022"/>
        </w:tabs>
        <w:ind w:left="3022" w:hanging="360"/>
      </w:pPr>
      <w:rPr>
        <w:rFonts w:ascii="Wingdings" w:hAnsi="Wingdings" w:hint="default"/>
        <w:sz w:val="20"/>
      </w:rPr>
    </w:lvl>
    <w:lvl w:ilvl="5" w:tentative="1">
      <w:start w:val="1"/>
      <w:numFmt w:val="bullet"/>
      <w:lvlText w:val=""/>
      <w:lvlJc w:val="left"/>
      <w:pPr>
        <w:tabs>
          <w:tab w:val="num" w:pos="3742"/>
        </w:tabs>
        <w:ind w:left="3742" w:hanging="360"/>
      </w:pPr>
      <w:rPr>
        <w:rFonts w:ascii="Wingdings" w:hAnsi="Wingdings" w:hint="default"/>
        <w:sz w:val="20"/>
      </w:rPr>
    </w:lvl>
    <w:lvl w:ilvl="6" w:tentative="1">
      <w:start w:val="1"/>
      <w:numFmt w:val="bullet"/>
      <w:lvlText w:val=""/>
      <w:lvlJc w:val="left"/>
      <w:pPr>
        <w:tabs>
          <w:tab w:val="num" w:pos="4462"/>
        </w:tabs>
        <w:ind w:left="4462" w:hanging="360"/>
      </w:pPr>
      <w:rPr>
        <w:rFonts w:ascii="Wingdings" w:hAnsi="Wingdings" w:hint="default"/>
        <w:sz w:val="20"/>
      </w:rPr>
    </w:lvl>
    <w:lvl w:ilvl="7" w:tentative="1">
      <w:start w:val="1"/>
      <w:numFmt w:val="bullet"/>
      <w:lvlText w:val=""/>
      <w:lvlJc w:val="left"/>
      <w:pPr>
        <w:tabs>
          <w:tab w:val="num" w:pos="5182"/>
        </w:tabs>
        <w:ind w:left="5182" w:hanging="360"/>
      </w:pPr>
      <w:rPr>
        <w:rFonts w:ascii="Wingdings" w:hAnsi="Wingdings" w:hint="default"/>
        <w:sz w:val="20"/>
      </w:rPr>
    </w:lvl>
    <w:lvl w:ilvl="8" w:tentative="1">
      <w:start w:val="1"/>
      <w:numFmt w:val="bullet"/>
      <w:lvlText w:val=""/>
      <w:lvlJc w:val="left"/>
      <w:pPr>
        <w:tabs>
          <w:tab w:val="num" w:pos="5902"/>
        </w:tabs>
        <w:ind w:left="5902" w:hanging="360"/>
      </w:pPr>
      <w:rPr>
        <w:rFonts w:ascii="Wingdings" w:hAnsi="Wingdings" w:hint="default"/>
        <w:sz w:val="20"/>
      </w:rPr>
    </w:lvl>
  </w:abstractNum>
  <w:abstractNum w:abstractNumId="1" w15:restartNumberingAfterBreak="0">
    <w:nsid w:val="00C9419F"/>
    <w:multiLevelType w:val="multilevel"/>
    <w:tmpl w:val="7BF01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6367B1"/>
    <w:multiLevelType w:val="hybridMultilevel"/>
    <w:tmpl w:val="5D60B5D6"/>
    <w:lvl w:ilvl="0" w:tplc="08090001">
      <w:start w:val="1"/>
      <w:numFmt w:val="bullet"/>
      <w:lvlText w:val=""/>
      <w:lvlJc w:val="left"/>
      <w:pPr>
        <w:ind w:left="108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 w15:restartNumberingAfterBreak="0">
    <w:nsid w:val="10722411"/>
    <w:multiLevelType w:val="multilevel"/>
    <w:tmpl w:val="D996F1C4"/>
    <w:lvl w:ilvl="0">
      <w:start w:val="1"/>
      <w:numFmt w:val="decimal"/>
      <w:lvlText w:val="%1."/>
      <w:lvlJc w:val="left"/>
      <w:pPr>
        <w:ind w:left="360" w:hanging="360"/>
      </w:pPr>
      <w:rPr>
        <w:rFonts w:asciiTheme="majorHAnsi" w:eastAsiaTheme="majorEastAsia" w:hAnsiTheme="majorHAnsi" w:cstheme="majorBidi"/>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4467495"/>
    <w:multiLevelType w:val="hybridMultilevel"/>
    <w:tmpl w:val="B0A2A8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45F3D1E"/>
    <w:multiLevelType w:val="multilevel"/>
    <w:tmpl w:val="ACC8D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D97DB6"/>
    <w:multiLevelType w:val="multilevel"/>
    <w:tmpl w:val="E6D4DF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4D57E4"/>
    <w:multiLevelType w:val="hybridMultilevel"/>
    <w:tmpl w:val="3768E6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1904C4F"/>
    <w:multiLevelType w:val="multilevel"/>
    <w:tmpl w:val="63C87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1949DF"/>
    <w:multiLevelType w:val="multilevel"/>
    <w:tmpl w:val="6E1A3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801FA2"/>
    <w:multiLevelType w:val="hybridMultilevel"/>
    <w:tmpl w:val="A0AC92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5BB3EE1"/>
    <w:multiLevelType w:val="multilevel"/>
    <w:tmpl w:val="020E4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BF7598"/>
    <w:multiLevelType w:val="multilevel"/>
    <w:tmpl w:val="47505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3C3A94"/>
    <w:multiLevelType w:val="hybridMultilevel"/>
    <w:tmpl w:val="D3E49100"/>
    <w:lvl w:ilvl="0" w:tplc="89C4908C">
      <w:start w:val="1"/>
      <w:numFmt w:val="upperLetter"/>
      <w:lvlText w:val="%1."/>
      <w:lvlJc w:val="left"/>
      <w:pPr>
        <w:ind w:left="1069" w:hanging="360"/>
      </w:pPr>
      <w:rPr>
        <w:rFonts w:hint="default"/>
      </w:rPr>
    </w:lvl>
    <w:lvl w:ilvl="1" w:tplc="10000019" w:tentative="1">
      <w:start w:val="1"/>
      <w:numFmt w:val="lowerLetter"/>
      <w:lvlText w:val="%2."/>
      <w:lvlJc w:val="left"/>
      <w:pPr>
        <w:ind w:left="1789" w:hanging="360"/>
      </w:pPr>
    </w:lvl>
    <w:lvl w:ilvl="2" w:tplc="1000001B" w:tentative="1">
      <w:start w:val="1"/>
      <w:numFmt w:val="lowerRoman"/>
      <w:lvlText w:val="%3."/>
      <w:lvlJc w:val="right"/>
      <w:pPr>
        <w:ind w:left="2509" w:hanging="180"/>
      </w:pPr>
    </w:lvl>
    <w:lvl w:ilvl="3" w:tplc="1000000F" w:tentative="1">
      <w:start w:val="1"/>
      <w:numFmt w:val="decimal"/>
      <w:lvlText w:val="%4."/>
      <w:lvlJc w:val="left"/>
      <w:pPr>
        <w:ind w:left="3229" w:hanging="360"/>
      </w:pPr>
    </w:lvl>
    <w:lvl w:ilvl="4" w:tplc="10000019" w:tentative="1">
      <w:start w:val="1"/>
      <w:numFmt w:val="lowerLetter"/>
      <w:lvlText w:val="%5."/>
      <w:lvlJc w:val="left"/>
      <w:pPr>
        <w:ind w:left="3949" w:hanging="360"/>
      </w:pPr>
    </w:lvl>
    <w:lvl w:ilvl="5" w:tplc="1000001B" w:tentative="1">
      <w:start w:val="1"/>
      <w:numFmt w:val="lowerRoman"/>
      <w:lvlText w:val="%6."/>
      <w:lvlJc w:val="right"/>
      <w:pPr>
        <w:ind w:left="4669" w:hanging="180"/>
      </w:pPr>
    </w:lvl>
    <w:lvl w:ilvl="6" w:tplc="1000000F" w:tentative="1">
      <w:start w:val="1"/>
      <w:numFmt w:val="decimal"/>
      <w:lvlText w:val="%7."/>
      <w:lvlJc w:val="left"/>
      <w:pPr>
        <w:ind w:left="5389" w:hanging="360"/>
      </w:pPr>
    </w:lvl>
    <w:lvl w:ilvl="7" w:tplc="10000019" w:tentative="1">
      <w:start w:val="1"/>
      <w:numFmt w:val="lowerLetter"/>
      <w:lvlText w:val="%8."/>
      <w:lvlJc w:val="left"/>
      <w:pPr>
        <w:ind w:left="6109" w:hanging="360"/>
      </w:pPr>
    </w:lvl>
    <w:lvl w:ilvl="8" w:tplc="1000001B" w:tentative="1">
      <w:start w:val="1"/>
      <w:numFmt w:val="lowerRoman"/>
      <w:lvlText w:val="%9."/>
      <w:lvlJc w:val="right"/>
      <w:pPr>
        <w:ind w:left="6829" w:hanging="180"/>
      </w:pPr>
    </w:lvl>
  </w:abstractNum>
  <w:abstractNum w:abstractNumId="14" w15:restartNumberingAfterBreak="0">
    <w:nsid w:val="2AC2198D"/>
    <w:multiLevelType w:val="multilevel"/>
    <w:tmpl w:val="C6121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0C7D4B"/>
    <w:multiLevelType w:val="hybridMultilevel"/>
    <w:tmpl w:val="FD4C01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0F73F75"/>
    <w:multiLevelType w:val="hybridMultilevel"/>
    <w:tmpl w:val="49A491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1B23A7B"/>
    <w:multiLevelType w:val="hybridMultilevel"/>
    <w:tmpl w:val="363882B4"/>
    <w:lvl w:ilvl="0" w:tplc="10000015">
      <w:start w:val="1"/>
      <w:numFmt w:val="upperLetter"/>
      <w:lvlText w:val="%1."/>
      <w:lvlJc w:val="left"/>
      <w:pPr>
        <w:ind w:left="360" w:hanging="360"/>
      </w:pPr>
      <w:rPr>
        <w:rFonts w:hint="default"/>
      </w:rPr>
    </w:lvl>
    <w:lvl w:ilvl="1" w:tplc="10000019" w:tentative="1">
      <w:start w:val="1"/>
      <w:numFmt w:val="lowerLetter"/>
      <w:lvlText w:val="%2."/>
      <w:lvlJc w:val="left"/>
      <w:pPr>
        <w:ind w:left="1080" w:hanging="360"/>
      </w:pPr>
    </w:lvl>
    <w:lvl w:ilvl="2" w:tplc="1000001B" w:tentative="1">
      <w:start w:val="1"/>
      <w:numFmt w:val="lowerRoman"/>
      <w:lvlText w:val="%3."/>
      <w:lvlJc w:val="right"/>
      <w:pPr>
        <w:ind w:left="1800" w:hanging="180"/>
      </w:pPr>
    </w:lvl>
    <w:lvl w:ilvl="3" w:tplc="1000000F" w:tentative="1">
      <w:start w:val="1"/>
      <w:numFmt w:val="decimal"/>
      <w:lvlText w:val="%4."/>
      <w:lvlJc w:val="left"/>
      <w:pPr>
        <w:ind w:left="2520" w:hanging="360"/>
      </w:pPr>
    </w:lvl>
    <w:lvl w:ilvl="4" w:tplc="10000019" w:tentative="1">
      <w:start w:val="1"/>
      <w:numFmt w:val="lowerLetter"/>
      <w:lvlText w:val="%5."/>
      <w:lvlJc w:val="left"/>
      <w:pPr>
        <w:ind w:left="3240" w:hanging="360"/>
      </w:pPr>
    </w:lvl>
    <w:lvl w:ilvl="5" w:tplc="1000001B" w:tentative="1">
      <w:start w:val="1"/>
      <w:numFmt w:val="lowerRoman"/>
      <w:lvlText w:val="%6."/>
      <w:lvlJc w:val="right"/>
      <w:pPr>
        <w:ind w:left="3960" w:hanging="180"/>
      </w:pPr>
    </w:lvl>
    <w:lvl w:ilvl="6" w:tplc="1000000F" w:tentative="1">
      <w:start w:val="1"/>
      <w:numFmt w:val="decimal"/>
      <w:lvlText w:val="%7."/>
      <w:lvlJc w:val="left"/>
      <w:pPr>
        <w:ind w:left="4680" w:hanging="360"/>
      </w:pPr>
    </w:lvl>
    <w:lvl w:ilvl="7" w:tplc="10000019" w:tentative="1">
      <w:start w:val="1"/>
      <w:numFmt w:val="lowerLetter"/>
      <w:lvlText w:val="%8."/>
      <w:lvlJc w:val="left"/>
      <w:pPr>
        <w:ind w:left="5400" w:hanging="360"/>
      </w:pPr>
    </w:lvl>
    <w:lvl w:ilvl="8" w:tplc="1000001B" w:tentative="1">
      <w:start w:val="1"/>
      <w:numFmt w:val="lowerRoman"/>
      <w:lvlText w:val="%9."/>
      <w:lvlJc w:val="right"/>
      <w:pPr>
        <w:ind w:left="6120" w:hanging="180"/>
      </w:pPr>
    </w:lvl>
  </w:abstractNum>
  <w:abstractNum w:abstractNumId="18" w15:restartNumberingAfterBreak="0">
    <w:nsid w:val="32AF2EA7"/>
    <w:multiLevelType w:val="multilevel"/>
    <w:tmpl w:val="F4D403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556A94"/>
    <w:multiLevelType w:val="hybridMultilevel"/>
    <w:tmpl w:val="49D4B75A"/>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0" w15:restartNumberingAfterBreak="0">
    <w:nsid w:val="35177821"/>
    <w:multiLevelType w:val="multilevel"/>
    <w:tmpl w:val="DC289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FD3FC9"/>
    <w:multiLevelType w:val="multilevel"/>
    <w:tmpl w:val="65947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B2C4C20"/>
    <w:multiLevelType w:val="multilevel"/>
    <w:tmpl w:val="6CEAC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E840E2"/>
    <w:multiLevelType w:val="multilevel"/>
    <w:tmpl w:val="CB200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A84546"/>
    <w:multiLevelType w:val="multilevel"/>
    <w:tmpl w:val="90BCF8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19043C"/>
    <w:multiLevelType w:val="multilevel"/>
    <w:tmpl w:val="27B6D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E64464"/>
    <w:multiLevelType w:val="multilevel"/>
    <w:tmpl w:val="E5E04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AC34AA"/>
    <w:multiLevelType w:val="multilevel"/>
    <w:tmpl w:val="40B48D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0601E9"/>
    <w:multiLevelType w:val="hybridMultilevel"/>
    <w:tmpl w:val="40A6724A"/>
    <w:lvl w:ilvl="0" w:tplc="10000015">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9" w15:restartNumberingAfterBreak="0">
    <w:nsid w:val="55D22AED"/>
    <w:multiLevelType w:val="hybridMultilevel"/>
    <w:tmpl w:val="0F3249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C124CC4"/>
    <w:multiLevelType w:val="multilevel"/>
    <w:tmpl w:val="8332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E57862"/>
    <w:multiLevelType w:val="hybridMultilevel"/>
    <w:tmpl w:val="39CA7C20"/>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32" w15:restartNumberingAfterBreak="0">
    <w:nsid w:val="776D53FE"/>
    <w:multiLevelType w:val="hybridMultilevel"/>
    <w:tmpl w:val="EFE6DD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8A3720"/>
    <w:multiLevelType w:val="multilevel"/>
    <w:tmpl w:val="F04E66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ED61B02"/>
    <w:multiLevelType w:val="multilevel"/>
    <w:tmpl w:val="C53410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9470238">
    <w:abstractNumId w:val="30"/>
  </w:num>
  <w:num w:numId="2" w16cid:durableId="1294015806">
    <w:abstractNumId w:val="20"/>
  </w:num>
  <w:num w:numId="3" w16cid:durableId="52388184">
    <w:abstractNumId w:val="3"/>
  </w:num>
  <w:num w:numId="4" w16cid:durableId="155263291">
    <w:abstractNumId w:val="31"/>
  </w:num>
  <w:num w:numId="5" w16cid:durableId="1792476817">
    <w:abstractNumId w:val="19"/>
  </w:num>
  <w:num w:numId="6" w16cid:durableId="232860754">
    <w:abstractNumId w:val="5"/>
  </w:num>
  <w:num w:numId="7" w16cid:durableId="953554445">
    <w:abstractNumId w:val="7"/>
  </w:num>
  <w:num w:numId="8" w16cid:durableId="250747205">
    <w:abstractNumId w:val="10"/>
  </w:num>
  <w:num w:numId="9" w16cid:durableId="1122502223">
    <w:abstractNumId w:val="13"/>
  </w:num>
  <w:num w:numId="10" w16cid:durableId="1928226258">
    <w:abstractNumId w:val="32"/>
  </w:num>
  <w:num w:numId="11" w16cid:durableId="1993867660">
    <w:abstractNumId w:val="4"/>
  </w:num>
  <w:num w:numId="12" w16cid:durableId="427890085">
    <w:abstractNumId w:val="2"/>
  </w:num>
  <w:num w:numId="13" w16cid:durableId="29956431">
    <w:abstractNumId w:val="12"/>
  </w:num>
  <w:num w:numId="14" w16cid:durableId="418067807">
    <w:abstractNumId w:val="15"/>
  </w:num>
  <w:num w:numId="15" w16cid:durableId="1830174182">
    <w:abstractNumId w:val="29"/>
  </w:num>
  <w:num w:numId="16" w16cid:durableId="450176096">
    <w:abstractNumId w:val="16"/>
  </w:num>
  <w:num w:numId="17" w16cid:durableId="1216314431">
    <w:abstractNumId w:val="34"/>
  </w:num>
  <w:num w:numId="18" w16cid:durableId="140970300">
    <w:abstractNumId w:val="24"/>
  </w:num>
  <w:num w:numId="19" w16cid:durableId="1358266210">
    <w:abstractNumId w:val="33"/>
  </w:num>
  <w:num w:numId="20" w16cid:durableId="49308989">
    <w:abstractNumId w:val="6"/>
  </w:num>
  <w:num w:numId="21" w16cid:durableId="69232770">
    <w:abstractNumId w:val="18"/>
  </w:num>
  <w:num w:numId="22" w16cid:durableId="985159630">
    <w:abstractNumId w:val="21"/>
  </w:num>
  <w:num w:numId="23" w16cid:durableId="2034265241">
    <w:abstractNumId w:val="26"/>
  </w:num>
  <w:num w:numId="24" w16cid:durableId="1302930608">
    <w:abstractNumId w:val="8"/>
  </w:num>
  <w:num w:numId="25" w16cid:durableId="93672053">
    <w:abstractNumId w:val="1"/>
  </w:num>
  <w:num w:numId="26" w16cid:durableId="518738083">
    <w:abstractNumId w:val="9"/>
  </w:num>
  <w:num w:numId="27" w16cid:durableId="1700666744">
    <w:abstractNumId w:val="22"/>
  </w:num>
  <w:num w:numId="28" w16cid:durableId="1218056624">
    <w:abstractNumId w:val="23"/>
  </w:num>
  <w:num w:numId="29" w16cid:durableId="1720545072">
    <w:abstractNumId w:val="27"/>
  </w:num>
  <w:num w:numId="30" w16cid:durableId="264197389">
    <w:abstractNumId w:val="25"/>
  </w:num>
  <w:num w:numId="31" w16cid:durableId="124471169">
    <w:abstractNumId w:val="14"/>
  </w:num>
  <w:num w:numId="32" w16cid:durableId="2146313932">
    <w:abstractNumId w:val="0"/>
  </w:num>
  <w:num w:numId="33" w16cid:durableId="863908087">
    <w:abstractNumId w:val="11"/>
  </w:num>
  <w:num w:numId="34" w16cid:durableId="516428381">
    <w:abstractNumId w:val="28"/>
  </w:num>
  <w:num w:numId="35" w16cid:durableId="176522647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17D"/>
    <w:rsid w:val="00000B55"/>
    <w:rsid w:val="00005BED"/>
    <w:rsid w:val="00017030"/>
    <w:rsid w:val="000177AF"/>
    <w:rsid w:val="000253CF"/>
    <w:rsid w:val="000264C0"/>
    <w:rsid w:val="00026936"/>
    <w:rsid w:val="00030324"/>
    <w:rsid w:val="000461AD"/>
    <w:rsid w:val="0004713B"/>
    <w:rsid w:val="00054E8E"/>
    <w:rsid w:val="00074ED5"/>
    <w:rsid w:val="00084107"/>
    <w:rsid w:val="00097288"/>
    <w:rsid w:val="000C4A7F"/>
    <w:rsid w:val="000C70E0"/>
    <w:rsid w:val="000D01E3"/>
    <w:rsid w:val="000D047A"/>
    <w:rsid w:val="000E6E94"/>
    <w:rsid w:val="000F7F02"/>
    <w:rsid w:val="001031A0"/>
    <w:rsid w:val="00115FBE"/>
    <w:rsid w:val="00116B5D"/>
    <w:rsid w:val="001249AB"/>
    <w:rsid w:val="0014090E"/>
    <w:rsid w:val="00141054"/>
    <w:rsid w:val="00151725"/>
    <w:rsid w:val="00152225"/>
    <w:rsid w:val="00160E63"/>
    <w:rsid w:val="00162E74"/>
    <w:rsid w:val="00181650"/>
    <w:rsid w:val="00194291"/>
    <w:rsid w:val="00195F9B"/>
    <w:rsid w:val="001A03D9"/>
    <w:rsid w:val="001B0409"/>
    <w:rsid w:val="001B1279"/>
    <w:rsid w:val="001C0FAC"/>
    <w:rsid w:val="001D045A"/>
    <w:rsid w:val="001D487C"/>
    <w:rsid w:val="001D754E"/>
    <w:rsid w:val="001E2698"/>
    <w:rsid w:val="001F3716"/>
    <w:rsid w:val="002079F7"/>
    <w:rsid w:val="00220773"/>
    <w:rsid w:val="0022238E"/>
    <w:rsid w:val="0023420E"/>
    <w:rsid w:val="002767E9"/>
    <w:rsid w:val="002838EE"/>
    <w:rsid w:val="002902E9"/>
    <w:rsid w:val="002E28D2"/>
    <w:rsid w:val="002F11BF"/>
    <w:rsid w:val="00300440"/>
    <w:rsid w:val="0030375C"/>
    <w:rsid w:val="003112C1"/>
    <w:rsid w:val="00311F3F"/>
    <w:rsid w:val="00312BF8"/>
    <w:rsid w:val="003137F9"/>
    <w:rsid w:val="0032170E"/>
    <w:rsid w:val="00321A02"/>
    <w:rsid w:val="003239C0"/>
    <w:rsid w:val="0032498C"/>
    <w:rsid w:val="00330C2A"/>
    <w:rsid w:val="003311DC"/>
    <w:rsid w:val="00331F11"/>
    <w:rsid w:val="00342389"/>
    <w:rsid w:val="003504F9"/>
    <w:rsid w:val="003623B7"/>
    <w:rsid w:val="00363A0B"/>
    <w:rsid w:val="00372A74"/>
    <w:rsid w:val="0037686F"/>
    <w:rsid w:val="00377557"/>
    <w:rsid w:val="003827C2"/>
    <w:rsid w:val="0039017D"/>
    <w:rsid w:val="0039194F"/>
    <w:rsid w:val="00393707"/>
    <w:rsid w:val="003A4390"/>
    <w:rsid w:val="003A6F49"/>
    <w:rsid w:val="003B08C1"/>
    <w:rsid w:val="003C557B"/>
    <w:rsid w:val="003F2BE2"/>
    <w:rsid w:val="00412642"/>
    <w:rsid w:val="00413EC5"/>
    <w:rsid w:val="0042671F"/>
    <w:rsid w:val="004372E9"/>
    <w:rsid w:val="00440AA5"/>
    <w:rsid w:val="0044694D"/>
    <w:rsid w:val="00450618"/>
    <w:rsid w:val="004518E9"/>
    <w:rsid w:val="00452443"/>
    <w:rsid w:val="004767B1"/>
    <w:rsid w:val="0048551C"/>
    <w:rsid w:val="004A4283"/>
    <w:rsid w:val="004A70AA"/>
    <w:rsid w:val="004B36B7"/>
    <w:rsid w:val="004D2E2D"/>
    <w:rsid w:val="004E09FA"/>
    <w:rsid w:val="004F44E4"/>
    <w:rsid w:val="00503258"/>
    <w:rsid w:val="00503C19"/>
    <w:rsid w:val="005138AB"/>
    <w:rsid w:val="00514433"/>
    <w:rsid w:val="00521B53"/>
    <w:rsid w:val="00526D79"/>
    <w:rsid w:val="00536ECF"/>
    <w:rsid w:val="005427C4"/>
    <w:rsid w:val="0054639A"/>
    <w:rsid w:val="00561B07"/>
    <w:rsid w:val="00584FF2"/>
    <w:rsid w:val="0059401F"/>
    <w:rsid w:val="005A1F98"/>
    <w:rsid w:val="005A4972"/>
    <w:rsid w:val="005B3093"/>
    <w:rsid w:val="005B378D"/>
    <w:rsid w:val="005B705A"/>
    <w:rsid w:val="005B72D8"/>
    <w:rsid w:val="005D3272"/>
    <w:rsid w:val="005E3629"/>
    <w:rsid w:val="005F76FF"/>
    <w:rsid w:val="006155C8"/>
    <w:rsid w:val="00636898"/>
    <w:rsid w:val="0066391C"/>
    <w:rsid w:val="00665CE0"/>
    <w:rsid w:val="006673D9"/>
    <w:rsid w:val="00682A50"/>
    <w:rsid w:val="00686160"/>
    <w:rsid w:val="006940E7"/>
    <w:rsid w:val="0069644D"/>
    <w:rsid w:val="006A43ED"/>
    <w:rsid w:val="006B3A8F"/>
    <w:rsid w:val="006E3581"/>
    <w:rsid w:val="006E59F8"/>
    <w:rsid w:val="006E5E16"/>
    <w:rsid w:val="00717557"/>
    <w:rsid w:val="00731BEC"/>
    <w:rsid w:val="00737A95"/>
    <w:rsid w:val="0074052A"/>
    <w:rsid w:val="00751CE4"/>
    <w:rsid w:val="00772722"/>
    <w:rsid w:val="00776ED0"/>
    <w:rsid w:val="00785085"/>
    <w:rsid w:val="0079044F"/>
    <w:rsid w:val="00794EFC"/>
    <w:rsid w:val="00796A61"/>
    <w:rsid w:val="007A03F5"/>
    <w:rsid w:val="007B473D"/>
    <w:rsid w:val="007B4EDD"/>
    <w:rsid w:val="007B5FBA"/>
    <w:rsid w:val="007B6C9B"/>
    <w:rsid w:val="007C4A09"/>
    <w:rsid w:val="007E5D07"/>
    <w:rsid w:val="007E6E61"/>
    <w:rsid w:val="007F3D95"/>
    <w:rsid w:val="007F4C58"/>
    <w:rsid w:val="00801D10"/>
    <w:rsid w:val="00810D69"/>
    <w:rsid w:val="00812AF3"/>
    <w:rsid w:val="00821518"/>
    <w:rsid w:val="00827F7A"/>
    <w:rsid w:val="00830B79"/>
    <w:rsid w:val="008559E7"/>
    <w:rsid w:val="00872AAB"/>
    <w:rsid w:val="00893A37"/>
    <w:rsid w:val="00895C7E"/>
    <w:rsid w:val="008B096C"/>
    <w:rsid w:val="008B668A"/>
    <w:rsid w:val="008C17F1"/>
    <w:rsid w:val="008D62AF"/>
    <w:rsid w:val="008E0A6F"/>
    <w:rsid w:val="008E33A9"/>
    <w:rsid w:val="008F3B2B"/>
    <w:rsid w:val="0090607E"/>
    <w:rsid w:val="009077B5"/>
    <w:rsid w:val="00914451"/>
    <w:rsid w:val="00931228"/>
    <w:rsid w:val="00932586"/>
    <w:rsid w:val="009332F7"/>
    <w:rsid w:val="00934A57"/>
    <w:rsid w:val="00952536"/>
    <w:rsid w:val="009534B1"/>
    <w:rsid w:val="009606D4"/>
    <w:rsid w:val="00967767"/>
    <w:rsid w:val="00970B4A"/>
    <w:rsid w:val="00981470"/>
    <w:rsid w:val="009947D9"/>
    <w:rsid w:val="00994DCB"/>
    <w:rsid w:val="009A11D6"/>
    <w:rsid w:val="009B06A6"/>
    <w:rsid w:val="009B36C9"/>
    <w:rsid w:val="009C6F59"/>
    <w:rsid w:val="009D3D84"/>
    <w:rsid w:val="009D5B46"/>
    <w:rsid w:val="009D5C26"/>
    <w:rsid w:val="009E36A5"/>
    <w:rsid w:val="009E52FF"/>
    <w:rsid w:val="009E6B7B"/>
    <w:rsid w:val="009F6F1B"/>
    <w:rsid w:val="00A16308"/>
    <w:rsid w:val="00A17AFB"/>
    <w:rsid w:val="00A20D33"/>
    <w:rsid w:val="00A21FCE"/>
    <w:rsid w:val="00A22539"/>
    <w:rsid w:val="00A5054A"/>
    <w:rsid w:val="00A52BA0"/>
    <w:rsid w:val="00A61D06"/>
    <w:rsid w:val="00A766AB"/>
    <w:rsid w:val="00A77078"/>
    <w:rsid w:val="00A77C14"/>
    <w:rsid w:val="00A85764"/>
    <w:rsid w:val="00A90263"/>
    <w:rsid w:val="00A9062F"/>
    <w:rsid w:val="00A93747"/>
    <w:rsid w:val="00AB2210"/>
    <w:rsid w:val="00AC17BF"/>
    <w:rsid w:val="00AD7691"/>
    <w:rsid w:val="00B004FA"/>
    <w:rsid w:val="00B066BD"/>
    <w:rsid w:val="00B1413E"/>
    <w:rsid w:val="00B342D0"/>
    <w:rsid w:val="00B55A92"/>
    <w:rsid w:val="00B677E1"/>
    <w:rsid w:val="00B71F78"/>
    <w:rsid w:val="00B819B1"/>
    <w:rsid w:val="00B95275"/>
    <w:rsid w:val="00B9714F"/>
    <w:rsid w:val="00B977B6"/>
    <w:rsid w:val="00BA3722"/>
    <w:rsid w:val="00BA648E"/>
    <w:rsid w:val="00BB61D1"/>
    <w:rsid w:val="00BC3D19"/>
    <w:rsid w:val="00BC5211"/>
    <w:rsid w:val="00BC5315"/>
    <w:rsid w:val="00BC6A78"/>
    <w:rsid w:val="00BD4E0C"/>
    <w:rsid w:val="00BD5E61"/>
    <w:rsid w:val="00BE601E"/>
    <w:rsid w:val="00BF5D2E"/>
    <w:rsid w:val="00C00F59"/>
    <w:rsid w:val="00C2303C"/>
    <w:rsid w:val="00C2698D"/>
    <w:rsid w:val="00C416C4"/>
    <w:rsid w:val="00C443A8"/>
    <w:rsid w:val="00C858EB"/>
    <w:rsid w:val="00C86300"/>
    <w:rsid w:val="00C87DD8"/>
    <w:rsid w:val="00C96DEB"/>
    <w:rsid w:val="00CA3A8E"/>
    <w:rsid w:val="00CB6147"/>
    <w:rsid w:val="00CC465A"/>
    <w:rsid w:val="00CC55F5"/>
    <w:rsid w:val="00CC5B9E"/>
    <w:rsid w:val="00CC6C27"/>
    <w:rsid w:val="00CD730A"/>
    <w:rsid w:val="00CE54FB"/>
    <w:rsid w:val="00CF08AE"/>
    <w:rsid w:val="00CF2CE5"/>
    <w:rsid w:val="00CF2D81"/>
    <w:rsid w:val="00CF6B69"/>
    <w:rsid w:val="00D019DC"/>
    <w:rsid w:val="00D05518"/>
    <w:rsid w:val="00D1140C"/>
    <w:rsid w:val="00D13304"/>
    <w:rsid w:val="00D1342D"/>
    <w:rsid w:val="00D2551A"/>
    <w:rsid w:val="00D302FF"/>
    <w:rsid w:val="00D45893"/>
    <w:rsid w:val="00D46B25"/>
    <w:rsid w:val="00D4718A"/>
    <w:rsid w:val="00D479B0"/>
    <w:rsid w:val="00D55FFE"/>
    <w:rsid w:val="00D6014B"/>
    <w:rsid w:val="00D60A64"/>
    <w:rsid w:val="00D62854"/>
    <w:rsid w:val="00D666A2"/>
    <w:rsid w:val="00D91FF9"/>
    <w:rsid w:val="00D92707"/>
    <w:rsid w:val="00D9354B"/>
    <w:rsid w:val="00D9499B"/>
    <w:rsid w:val="00D95B04"/>
    <w:rsid w:val="00D96064"/>
    <w:rsid w:val="00D96401"/>
    <w:rsid w:val="00DA04BB"/>
    <w:rsid w:val="00DA0B72"/>
    <w:rsid w:val="00DA17C0"/>
    <w:rsid w:val="00DA47D8"/>
    <w:rsid w:val="00DA505C"/>
    <w:rsid w:val="00DD7E99"/>
    <w:rsid w:val="00DE4C80"/>
    <w:rsid w:val="00DF34FE"/>
    <w:rsid w:val="00DF7098"/>
    <w:rsid w:val="00E01A2A"/>
    <w:rsid w:val="00E14CD8"/>
    <w:rsid w:val="00E248EB"/>
    <w:rsid w:val="00E30160"/>
    <w:rsid w:val="00E33B5C"/>
    <w:rsid w:val="00E37DB2"/>
    <w:rsid w:val="00E41694"/>
    <w:rsid w:val="00E5774C"/>
    <w:rsid w:val="00E75F73"/>
    <w:rsid w:val="00E82A81"/>
    <w:rsid w:val="00E8750A"/>
    <w:rsid w:val="00EA2539"/>
    <w:rsid w:val="00EA55C9"/>
    <w:rsid w:val="00EA5F01"/>
    <w:rsid w:val="00EB2A56"/>
    <w:rsid w:val="00EB30E2"/>
    <w:rsid w:val="00EB3F52"/>
    <w:rsid w:val="00EC186D"/>
    <w:rsid w:val="00EC6F57"/>
    <w:rsid w:val="00ED7ED5"/>
    <w:rsid w:val="00EE25E1"/>
    <w:rsid w:val="00EE3E68"/>
    <w:rsid w:val="00F00BE7"/>
    <w:rsid w:val="00F0335A"/>
    <w:rsid w:val="00F224E3"/>
    <w:rsid w:val="00F32B28"/>
    <w:rsid w:val="00F43B22"/>
    <w:rsid w:val="00F45BBF"/>
    <w:rsid w:val="00F61593"/>
    <w:rsid w:val="00F645FD"/>
    <w:rsid w:val="00F64E6F"/>
    <w:rsid w:val="00F745CD"/>
    <w:rsid w:val="00F85A54"/>
    <w:rsid w:val="00F97C40"/>
    <w:rsid w:val="00F97F35"/>
    <w:rsid w:val="00FA61DD"/>
    <w:rsid w:val="00FB6643"/>
    <w:rsid w:val="00FC698D"/>
    <w:rsid w:val="00FD4B1D"/>
    <w:rsid w:val="00FE22BB"/>
    <w:rsid w:val="00FE26CD"/>
    <w:rsid w:val="00FF1045"/>
    <w:rsid w:val="00FF106E"/>
    <w:rsid w:val="00FF170E"/>
    <w:rsid w:val="00FF7BC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7E327"/>
  <w15:chartTrackingRefBased/>
  <w15:docId w15:val="{9C726512-00E1-4C26-B60C-ED04BFAC8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17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9017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9017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017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9017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9017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9017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9017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9017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17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9017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9017D"/>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017D"/>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39017D"/>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39017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9017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9017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9017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901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01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017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017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9017D"/>
    <w:pPr>
      <w:spacing w:before="160"/>
      <w:jc w:val="center"/>
    </w:pPr>
    <w:rPr>
      <w:i/>
      <w:iCs/>
      <w:color w:val="404040" w:themeColor="text1" w:themeTint="BF"/>
    </w:rPr>
  </w:style>
  <w:style w:type="character" w:customStyle="1" w:styleId="QuoteChar">
    <w:name w:val="Quote Char"/>
    <w:basedOn w:val="DefaultParagraphFont"/>
    <w:link w:val="Quote"/>
    <w:uiPriority w:val="29"/>
    <w:rsid w:val="0039017D"/>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39017D"/>
    <w:pPr>
      <w:ind w:left="720"/>
      <w:contextualSpacing/>
    </w:pPr>
  </w:style>
  <w:style w:type="character" w:styleId="IntenseEmphasis">
    <w:name w:val="Intense Emphasis"/>
    <w:basedOn w:val="DefaultParagraphFont"/>
    <w:uiPriority w:val="21"/>
    <w:qFormat/>
    <w:rsid w:val="0039017D"/>
    <w:rPr>
      <w:i/>
      <w:iCs/>
      <w:color w:val="2F5496" w:themeColor="accent1" w:themeShade="BF"/>
    </w:rPr>
  </w:style>
  <w:style w:type="paragraph" w:styleId="IntenseQuote">
    <w:name w:val="Intense Quote"/>
    <w:basedOn w:val="Normal"/>
    <w:next w:val="Normal"/>
    <w:link w:val="IntenseQuoteChar"/>
    <w:uiPriority w:val="30"/>
    <w:qFormat/>
    <w:rsid w:val="003901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017D"/>
    <w:rPr>
      <w:i/>
      <w:iCs/>
      <w:color w:val="2F5496" w:themeColor="accent1" w:themeShade="BF"/>
    </w:rPr>
  </w:style>
  <w:style w:type="character" w:styleId="IntenseReference">
    <w:name w:val="Intense Reference"/>
    <w:basedOn w:val="DefaultParagraphFont"/>
    <w:uiPriority w:val="32"/>
    <w:qFormat/>
    <w:rsid w:val="0039017D"/>
    <w:rPr>
      <w:b/>
      <w:bCs/>
      <w:smallCaps/>
      <w:color w:val="2F5496" w:themeColor="accent1" w:themeShade="BF"/>
      <w:spacing w:val="5"/>
    </w:rPr>
  </w:style>
  <w:style w:type="character" w:customStyle="1" w:styleId="ListParagraphChar">
    <w:name w:val="List Paragraph Char"/>
    <w:aliases w:val="omar footnote Char,List Paragraph1 Char,Numbered Indented Text Char,Colorful List - Accent 11 Char,Text bullets 1 Char"/>
    <w:basedOn w:val="DefaultParagraphFont"/>
    <w:link w:val="ListParagraph"/>
    <w:uiPriority w:val="34"/>
    <w:rsid w:val="00981470"/>
  </w:style>
  <w:style w:type="paragraph" w:styleId="NormalWeb">
    <w:name w:val="Normal (Web)"/>
    <w:basedOn w:val="Normal"/>
    <w:uiPriority w:val="99"/>
    <w:semiHidden/>
    <w:unhideWhenUsed/>
    <w:rsid w:val="00A22539"/>
  </w:style>
  <w:style w:type="paragraph" w:styleId="TOCHeading">
    <w:name w:val="TOC Heading"/>
    <w:basedOn w:val="Heading1"/>
    <w:next w:val="Normal"/>
    <w:uiPriority w:val="39"/>
    <w:unhideWhenUsed/>
    <w:qFormat/>
    <w:rsid w:val="00D95B04"/>
    <w:pPr>
      <w:spacing w:before="240" w:after="0"/>
      <w:outlineLvl w:val="9"/>
    </w:pPr>
    <w:rPr>
      <w:sz w:val="32"/>
      <w:szCs w:val="32"/>
      <w:lang w:val="en-US"/>
    </w:rPr>
  </w:style>
  <w:style w:type="paragraph" w:styleId="TOC1">
    <w:name w:val="toc 1"/>
    <w:basedOn w:val="Normal"/>
    <w:next w:val="Normal"/>
    <w:autoRedefine/>
    <w:uiPriority w:val="39"/>
    <w:unhideWhenUsed/>
    <w:rsid w:val="00D95B04"/>
    <w:pPr>
      <w:spacing w:after="100"/>
    </w:pPr>
  </w:style>
  <w:style w:type="paragraph" w:styleId="TOC2">
    <w:name w:val="toc 2"/>
    <w:basedOn w:val="Normal"/>
    <w:next w:val="Normal"/>
    <w:autoRedefine/>
    <w:uiPriority w:val="39"/>
    <w:unhideWhenUsed/>
    <w:rsid w:val="00D95B04"/>
    <w:pPr>
      <w:spacing w:after="100"/>
      <w:ind w:left="240"/>
    </w:pPr>
  </w:style>
  <w:style w:type="character" w:styleId="Hyperlink">
    <w:name w:val="Hyperlink"/>
    <w:basedOn w:val="DefaultParagraphFont"/>
    <w:uiPriority w:val="99"/>
    <w:unhideWhenUsed/>
    <w:rsid w:val="00D95B04"/>
    <w:rPr>
      <w:color w:val="0563C1" w:themeColor="hyperlink"/>
      <w:u w:val="single"/>
    </w:rPr>
  </w:style>
  <w:style w:type="paragraph" w:styleId="NoSpacing">
    <w:name w:val="No Spacing"/>
    <w:link w:val="NoSpacingChar"/>
    <w:uiPriority w:val="1"/>
    <w:qFormat/>
    <w:rsid w:val="00D95B04"/>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D95B04"/>
    <w:rPr>
      <w:rFonts w:asciiTheme="minorHAnsi" w:eastAsiaTheme="minorEastAsia" w:hAnsiTheme="minorHAnsi" w:cstheme="minorBidi"/>
      <w:sz w:val="22"/>
      <w:szCs w:val="22"/>
      <w:lang w:val="en-US"/>
    </w:rPr>
  </w:style>
  <w:style w:type="character" w:styleId="Strong">
    <w:name w:val="Strong"/>
    <w:basedOn w:val="DefaultParagraphFont"/>
    <w:uiPriority w:val="22"/>
    <w:qFormat/>
    <w:rsid w:val="00EB3F52"/>
    <w:rPr>
      <w:b/>
      <w:bCs/>
    </w:rPr>
  </w:style>
  <w:style w:type="character" w:styleId="HTMLCode">
    <w:name w:val="HTML Code"/>
    <w:basedOn w:val="DefaultParagraphFont"/>
    <w:uiPriority w:val="99"/>
    <w:semiHidden/>
    <w:unhideWhenUsed/>
    <w:rsid w:val="00EB3F52"/>
    <w:rPr>
      <w:rFonts w:ascii="Courier New" w:eastAsia="Times New Roman" w:hAnsi="Courier New" w:cs="Courier New"/>
      <w:sz w:val="20"/>
      <w:szCs w:val="20"/>
    </w:rPr>
  </w:style>
  <w:style w:type="table" w:styleId="GridTable1Light-Accent1">
    <w:name w:val="Grid Table 1 Light Accent 1"/>
    <w:basedOn w:val="TableNormal"/>
    <w:uiPriority w:val="46"/>
    <w:rsid w:val="00B1413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2228229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4D2A3F-B5B6-4639-AB39-4B589BAE2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1053</TotalTime>
  <Pages>17</Pages>
  <Words>1557</Words>
  <Characters>8881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Manipulation</dc:title>
  <dc:subject>Assessment component 1</dc:subject>
  <dc:creator>Natalia Goncearuc</dc:creator>
  <cp:keywords/>
  <dc:description/>
  <cp:lastModifiedBy>Natalia Goncearuc</cp:lastModifiedBy>
  <cp:revision>302</cp:revision>
  <dcterms:created xsi:type="dcterms:W3CDTF">2026-10-06T18:12:00Z</dcterms:created>
  <dcterms:modified xsi:type="dcterms:W3CDTF">2026-10-23T12:45:00Z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54261d7d-930d-4331-9c73-e379dc1d2d08</vt:lpwstr>
  </property>
</Properties>
</file>