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CEAB8" w14:textId="59A9C1CB" w:rsidR="008B5953" w:rsidRDefault="00290B06" w:rsidP="00236392">
      <w:pPr>
        <w:jc w:val="center"/>
        <w:rPr>
          <w:rFonts w:ascii="Arial" w:hAnsi="Arial" w:cs="Arial"/>
        </w:rPr>
      </w:pPr>
      <w:r w:rsidRPr="00290B06">
        <w:rPr>
          <w:rFonts w:ascii="Arial" w:hAnsi="Arial" w:cs="Arial"/>
        </w:rPr>
        <w:t xml:space="preserve">I acknowledge the use of Grammarly (https://www.grammarly.com/) on </w:t>
      </w:r>
      <w:r w:rsidR="00CB7D13">
        <w:rPr>
          <w:rFonts w:ascii="Arial" w:hAnsi="Arial" w:cs="Arial"/>
        </w:rPr>
        <w:t xml:space="preserve">28 November 2024 and </w:t>
      </w:r>
      <w:r w:rsidR="005340A9">
        <w:rPr>
          <w:rFonts w:ascii="Arial" w:hAnsi="Arial" w:cs="Arial"/>
        </w:rPr>
        <w:t>01</w:t>
      </w:r>
      <w:r w:rsidRPr="00290B06">
        <w:rPr>
          <w:rFonts w:ascii="Arial" w:hAnsi="Arial" w:cs="Arial"/>
        </w:rPr>
        <w:t xml:space="preserve"> </w:t>
      </w:r>
      <w:r w:rsidR="005340A9">
        <w:rPr>
          <w:rFonts w:ascii="Arial" w:hAnsi="Arial" w:cs="Arial"/>
        </w:rPr>
        <w:t>December</w:t>
      </w:r>
      <w:r w:rsidRPr="00290B06">
        <w:rPr>
          <w:rFonts w:ascii="Arial" w:hAnsi="Arial" w:cs="Arial"/>
        </w:rPr>
        <w:t xml:space="preserve"> 2024 to check my work using</w:t>
      </w:r>
      <w:r w:rsidR="00CB7D13">
        <w:rPr>
          <w:rFonts w:ascii="Arial" w:hAnsi="Arial" w:cs="Arial"/>
        </w:rPr>
        <w:t xml:space="preserve"> the automated grammar and punctuation</w:t>
      </w:r>
      <w:r w:rsidRPr="00290B06">
        <w:rPr>
          <w:rFonts w:ascii="Arial" w:hAnsi="Arial" w:cs="Arial"/>
        </w:rPr>
        <w:t>. I confirm that I have not presented any AI generated text as my own work. I confirm I have copies of my drafts, notes, and other resources I used before, and after the use of AI tools which I may be asked to provide in evidence.</w:t>
      </w:r>
    </w:p>
    <w:p w14:paraId="081A4F1E" w14:textId="77777777" w:rsidR="00A438D3" w:rsidRDefault="00A438D3" w:rsidP="00236392">
      <w:pPr>
        <w:jc w:val="center"/>
        <w:rPr>
          <w:rFonts w:ascii="Arial" w:hAnsi="Arial" w:cs="Arial"/>
        </w:rPr>
      </w:pPr>
    </w:p>
    <w:p w14:paraId="62C69695" w14:textId="470DA55D" w:rsidR="00A438D3" w:rsidRPr="00972905" w:rsidRDefault="00377B59" w:rsidP="00972905">
      <w:pPr>
        <w:jc w:val="center"/>
        <w:rPr>
          <w:rFonts w:ascii="Arial" w:hAnsi="Arial" w:cs="Arial"/>
        </w:rPr>
      </w:pPr>
      <w:r w:rsidRPr="00972905">
        <w:rPr>
          <w:rFonts w:ascii="Arial" w:hAnsi="Arial" w:cs="Arial"/>
        </w:rPr>
        <w:t xml:space="preserve">I acknowledge the use of </w:t>
      </w:r>
      <w:r w:rsidR="00966C29" w:rsidRPr="00972905">
        <w:rPr>
          <w:rFonts w:ascii="Arial" w:hAnsi="Arial" w:cs="Arial"/>
        </w:rPr>
        <w:t xml:space="preserve">google </w:t>
      </w:r>
      <w:r w:rsidR="00401B4D" w:rsidRPr="00972905">
        <w:rPr>
          <w:rFonts w:ascii="Arial" w:hAnsi="Arial" w:cs="Arial"/>
        </w:rPr>
        <w:t>scholar</w:t>
      </w:r>
      <w:r w:rsidR="00966C29" w:rsidRPr="00972905">
        <w:rPr>
          <w:rFonts w:ascii="Arial" w:hAnsi="Arial" w:cs="Arial"/>
        </w:rPr>
        <w:t xml:space="preserve"> </w:t>
      </w:r>
      <w:r w:rsidRPr="00972905">
        <w:rPr>
          <w:rFonts w:ascii="Arial" w:hAnsi="Arial" w:cs="Arial"/>
        </w:rPr>
        <w:t>(</w:t>
      </w:r>
      <w:r w:rsidR="00F97647" w:rsidRPr="00F97647">
        <w:rPr>
          <w:rFonts w:ascii="Arial" w:hAnsi="Arial" w:cs="Arial"/>
        </w:rPr>
        <w:t>https://scholar.google.com/</w:t>
      </w:r>
      <w:r w:rsidRPr="00972905">
        <w:rPr>
          <w:rFonts w:ascii="Arial" w:hAnsi="Arial" w:cs="Arial"/>
        </w:rPr>
        <w:t xml:space="preserve">) </w:t>
      </w:r>
      <w:r w:rsidR="00966C29" w:rsidRPr="00972905">
        <w:rPr>
          <w:rFonts w:ascii="Arial" w:hAnsi="Arial" w:cs="Arial"/>
        </w:rPr>
        <w:t>between the dates of the 20</w:t>
      </w:r>
      <w:r w:rsidR="00966C29" w:rsidRPr="00972905">
        <w:rPr>
          <w:rFonts w:ascii="Arial" w:hAnsi="Arial" w:cs="Arial"/>
          <w:vertAlign w:val="superscript"/>
        </w:rPr>
        <w:t>th</w:t>
      </w:r>
      <w:r w:rsidR="00966C29" w:rsidRPr="00972905">
        <w:rPr>
          <w:rFonts w:ascii="Arial" w:hAnsi="Arial" w:cs="Arial"/>
        </w:rPr>
        <w:t xml:space="preserve"> November 2024 to the 1</w:t>
      </w:r>
      <w:r w:rsidR="00966C29" w:rsidRPr="00972905">
        <w:rPr>
          <w:rFonts w:ascii="Arial" w:hAnsi="Arial" w:cs="Arial"/>
          <w:vertAlign w:val="superscript"/>
        </w:rPr>
        <w:t>st</w:t>
      </w:r>
      <w:r w:rsidR="00966C29" w:rsidRPr="00972905">
        <w:rPr>
          <w:rFonts w:ascii="Arial" w:hAnsi="Arial" w:cs="Arial"/>
        </w:rPr>
        <w:t xml:space="preserve"> of December 2024</w:t>
      </w:r>
      <w:r w:rsidRPr="00972905">
        <w:rPr>
          <w:rFonts w:ascii="Arial" w:hAnsi="Arial" w:cs="Arial"/>
        </w:rPr>
        <w:t xml:space="preserve"> to </w:t>
      </w:r>
      <w:r w:rsidR="00966C29" w:rsidRPr="00972905">
        <w:rPr>
          <w:rFonts w:ascii="Arial" w:hAnsi="Arial" w:cs="Arial"/>
        </w:rPr>
        <w:t>search for relevant papers for</w:t>
      </w:r>
      <w:r w:rsidR="00401B4D" w:rsidRPr="00972905">
        <w:rPr>
          <w:rFonts w:ascii="Arial" w:hAnsi="Arial" w:cs="Arial"/>
        </w:rPr>
        <w:t xml:space="preserve"> my intervention</w:t>
      </w:r>
      <w:r w:rsidRPr="00972905">
        <w:rPr>
          <w:rFonts w:ascii="Arial" w:hAnsi="Arial" w:cs="Arial"/>
        </w:rPr>
        <w:t>. I confirm that I have not presented any AI generated materials as my own work. I confirm I have copies of my drafts, notes, and other resources I used before, and after the use of AI tools which I may be asked to provide in evidence.</w:t>
      </w:r>
    </w:p>
    <w:p w14:paraId="1DB7F914" w14:textId="77777777" w:rsidR="00972905" w:rsidRDefault="00972905" w:rsidP="00972905">
      <w:pPr>
        <w:jc w:val="center"/>
        <w:rPr>
          <w:rFonts w:ascii="Arial" w:hAnsi="Arial" w:cs="Arial"/>
          <w:u w:val="single"/>
        </w:rPr>
      </w:pPr>
    </w:p>
    <w:p w14:paraId="35DB3887" w14:textId="718DBE85" w:rsidR="00972905" w:rsidRPr="00972905" w:rsidRDefault="00972905" w:rsidP="00972905">
      <w:pPr>
        <w:jc w:val="center"/>
        <w:rPr>
          <w:rFonts w:ascii="Arial" w:hAnsi="Arial" w:cs="Arial"/>
        </w:rPr>
      </w:pPr>
      <w:r w:rsidRPr="00972905">
        <w:rPr>
          <w:rFonts w:ascii="Arial" w:hAnsi="Arial" w:cs="Arial"/>
        </w:rPr>
        <w:t>I acknowledge the use of google (https://www.google.com</w:t>
      </w:r>
      <w:r w:rsidR="00F97647">
        <w:rPr>
          <w:rFonts w:ascii="Arial" w:hAnsi="Arial" w:cs="Arial"/>
        </w:rPr>
        <w:t>/</w:t>
      </w:r>
      <w:r w:rsidRPr="00972905">
        <w:rPr>
          <w:rFonts w:ascii="Arial" w:hAnsi="Arial" w:cs="Arial"/>
        </w:rPr>
        <w:t>) between the dates of the 20</w:t>
      </w:r>
      <w:r w:rsidRPr="00972905">
        <w:rPr>
          <w:rFonts w:ascii="Arial" w:hAnsi="Arial" w:cs="Arial"/>
          <w:vertAlign w:val="superscript"/>
        </w:rPr>
        <w:t>th</w:t>
      </w:r>
      <w:r w:rsidRPr="00972905">
        <w:rPr>
          <w:rFonts w:ascii="Arial" w:hAnsi="Arial" w:cs="Arial"/>
        </w:rPr>
        <w:t xml:space="preserve"> November 2024 to the 1</w:t>
      </w:r>
      <w:r w:rsidRPr="00972905">
        <w:rPr>
          <w:rFonts w:ascii="Arial" w:hAnsi="Arial" w:cs="Arial"/>
          <w:vertAlign w:val="superscript"/>
        </w:rPr>
        <w:t>st</w:t>
      </w:r>
      <w:r w:rsidRPr="00972905">
        <w:rPr>
          <w:rFonts w:ascii="Arial" w:hAnsi="Arial" w:cs="Arial"/>
        </w:rPr>
        <w:t xml:space="preserve"> of December 2024 to search for relevant </w:t>
      </w:r>
      <w:r w:rsidR="00B06613">
        <w:rPr>
          <w:rFonts w:ascii="Arial" w:hAnsi="Arial" w:cs="Arial"/>
        </w:rPr>
        <w:t>online platforms for my intervention</w:t>
      </w:r>
      <w:r w:rsidRPr="00972905">
        <w:rPr>
          <w:rFonts w:ascii="Arial" w:hAnsi="Arial" w:cs="Arial"/>
        </w:rPr>
        <w:t>. I confirm that I have not presented any AI generated materials as my own work. I confirm I have copies of my drafts, notes, and other resources I used before, and after the use of AI tools which I may be asked to provide in evidence.</w:t>
      </w:r>
    </w:p>
    <w:p w14:paraId="5F53087D" w14:textId="6D061747" w:rsidR="008B5953" w:rsidRPr="00972905" w:rsidRDefault="008B5953" w:rsidP="00972905">
      <w:pPr>
        <w:jc w:val="center"/>
        <w:rPr>
          <w:rFonts w:ascii="Arial" w:hAnsi="Arial" w:cs="Arial"/>
          <w:u w:val="single"/>
        </w:rPr>
      </w:pPr>
      <w:r w:rsidRPr="00972905">
        <w:rPr>
          <w:rFonts w:ascii="Arial" w:hAnsi="Arial" w:cs="Arial"/>
          <w:u w:val="single"/>
        </w:rPr>
        <w:br w:type="page"/>
      </w:r>
    </w:p>
    <w:p w14:paraId="46623954" w14:textId="7E856A7C" w:rsidR="007A12D0" w:rsidRDefault="007A12D0" w:rsidP="00236392">
      <w:pPr>
        <w:jc w:val="center"/>
        <w:rPr>
          <w:rFonts w:ascii="Arial" w:hAnsi="Arial" w:cs="Arial"/>
          <w:u w:val="single"/>
        </w:rPr>
      </w:pPr>
      <w:r w:rsidRPr="007A12D0">
        <w:rPr>
          <w:rFonts w:ascii="Arial" w:hAnsi="Arial" w:cs="Arial"/>
          <w:u w:val="single"/>
        </w:rPr>
        <w:lastRenderedPageBreak/>
        <w:t>Thematic Analysis – results.</w:t>
      </w:r>
    </w:p>
    <w:p w14:paraId="20B376CC" w14:textId="77777777" w:rsidR="00100F42" w:rsidRPr="007A12D0" w:rsidRDefault="00100F42" w:rsidP="003351A4">
      <w:pPr>
        <w:spacing w:line="360" w:lineRule="auto"/>
        <w:jc w:val="center"/>
        <w:rPr>
          <w:rFonts w:ascii="Arial" w:hAnsi="Arial" w:cs="Arial"/>
          <w:u w:val="single"/>
        </w:rPr>
      </w:pPr>
    </w:p>
    <w:p w14:paraId="0A174063" w14:textId="77777777" w:rsidR="0008787C" w:rsidRDefault="0008787C" w:rsidP="003351A4">
      <w:pPr>
        <w:spacing w:line="360" w:lineRule="auto"/>
        <w:ind w:firstLine="720"/>
        <w:rPr>
          <w:rFonts w:ascii="Arial" w:hAnsi="Arial" w:cs="Arial"/>
        </w:rPr>
      </w:pPr>
    </w:p>
    <w:p w14:paraId="413E1B2A" w14:textId="7E61D437" w:rsidR="007A12D0" w:rsidRDefault="007A12D0" w:rsidP="003351A4">
      <w:pPr>
        <w:spacing w:line="360" w:lineRule="auto"/>
        <w:ind w:firstLine="720"/>
        <w:rPr>
          <w:rFonts w:ascii="Arial" w:hAnsi="Arial" w:cs="Arial"/>
        </w:rPr>
      </w:pPr>
      <w:r w:rsidRPr="007A12D0">
        <w:rPr>
          <w:rFonts w:ascii="Arial" w:hAnsi="Arial" w:cs="Arial"/>
        </w:rPr>
        <w:t xml:space="preserve">The primary aim of this research was to explore the experiences of adolescents living with ADHD, with a focus on how ADHD affects their lives, the environments in which these challenges are most evident, whether the adolescents hold positive or negative perspectives of their ADHD disorder and what are the most problematic and/or most visible behaviours or symptoms. Five transcribed interviews with adolescents </w:t>
      </w:r>
      <w:bookmarkStart w:id="0" w:name="_Int_Nk2fnjMj"/>
      <w:r w:rsidRPr="007A12D0">
        <w:rPr>
          <w:rFonts w:ascii="Arial" w:hAnsi="Arial" w:cs="Arial"/>
        </w:rPr>
        <w:t>were analysed</w:t>
      </w:r>
      <w:bookmarkEnd w:id="0"/>
      <w:r w:rsidRPr="007A12D0">
        <w:rPr>
          <w:rFonts w:ascii="Arial" w:hAnsi="Arial" w:cs="Arial"/>
        </w:rPr>
        <w:t xml:space="preserve"> using thematic analysis, based on Braun and Clarke’s framework (2006, 2012, 2015). Four superordinate themes </w:t>
      </w:r>
      <w:bookmarkStart w:id="1" w:name="_Int_XZrQiEzS"/>
      <w:r w:rsidRPr="007A12D0">
        <w:rPr>
          <w:rFonts w:ascii="Arial" w:hAnsi="Arial" w:cs="Arial"/>
        </w:rPr>
        <w:t>were found</w:t>
      </w:r>
      <w:bookmarkEnd w:id="1"/>
      <w:r w:rsidRPr="007A12D0">
        <w:rPr>
          <w:rFonts w:ascii="Arial" w:hAnsi="Arial" w:cs="Arial"/>
        </w:rPr>
        <w:t xml:space="preserve"> with corresponding subordinate themes. The themes and sub-themes with supporting quotes </w:t>
      </w:r>
      <w:bookmarkStart w:id="2" w:name="_Int_pfPDWuHb"/>
      <w:r w:rsidRPr="007A12D0">
        <w:rPr>
          <w:rFonts w:ascii="Arial" w:hAnsi="Arial" w:cs="Arial"/>
        </w:rPr>
        <w:t>are presented</w:t>
      </w:r>
      <w:bookmarkEnd w:id="2"/>
      <w:r w:rsidRPr="007A12D0">
        <w:rPr>
          <w:rFonts w:ascii="Arial" w:hAnsi="Arial" w:cs="Arial"/>
        </w:rPr>
        <w:t xml:space="preserve"> in Table 1.</w:t>
      </w:r>
    </w:p>
    <w:p w14:paraId="1D89075D" w14:textId="77777777" w:rsidR="00100F42" w:rsidRPr="007A12D0" w:rsidRDefault="00100F42" w:rsidP="00100F42">
      <w:pPr>
        <w:ind w:firstLine="720"/>
        <w:rPr>
          <w:rFonts w:ascii="Arial" w:hAnsi="Arial" w:cs="Arial"/>
        </w:rPr>
      </w:pPr>
    </w:p>
    <w:p w14:paraId="06A4F753" w14:textId="77777777" w:rsidR="007A12D0" w:rsidRDefault="007A12D0" w:rsidP="007A12D0">
      <w:pPr>
        <w:rPr>
          <w:rFonts w:ascii="Arial" w:hAnsi="Arial" w:cs="Arial"/>
          <w:b/>
          <w:bCs/>
          <w:lang w:val="en-US"/>
        </w:rPr>
      </w:pPr>
      <w:r w:rsidRPr="007A12D0">
        <w:rPr>
          <w:rFonts w:ascii="Arial" w:hAnsi="Arial" w:cs="Arial"/>
          <w:b/>
          <w:bCs/>
          <w:lang w:val="en-US"/>
        </w:rPr>
        <w:t xml:space="preserve">Table 1 </w:t>
      </w:r>
    </w:p>
    <w:p w14:paraId="7B19791F" w14:textId="77777777" w:rsidR="00100F42" w:rsidRPr="007A12D0" w:rsidRDefault="00100F42" w:rsidP="007A12D0">
      <w:pPr>
        <w:rPr>
          <w:rFonts w:ascii="Arial" w:hAnsi="Arial" w:cs="Arial"/>
          <w:b/>
          <w:bCs/>
          <w:lang w:val="en-US"/>
        </w:rPr>
      </w:pPr>
    </w:p>
    <w:p w14:paraId="01B0CF32" w14:textId="77777777" w:rsidR="007A12D0" w:rsidRPr="007A12D0" w:rsidRDefault="007A12D0" w:rsidP="007A12D0">
      <w:pPr>
        <w:rPr>
          <w:rFonts w:ascii="Arial" w:hAnsi="Arial" w:cs="Arial"/>
          <w:i/>
          <w:lang w:val="en-US"/>
        </w:rPr>
      </w:pPr>
      <w:r w:rsidRPr="007A12D0">
        <w:rPr>
          <w:rFonts w:ascii="Arial" w:hAnsi="Arial" w:cs="Arial"/>
          <w:i/>
          <w:iCs/>
          <w:lang w:val="en-US"/>
        </w:rPr>
        <w:t>Themes, subthemes and supporting quotes from TA interviews</w:t>
      </w:r>
    </w:p>
    <w:tbl>
      <w:tblPr>
        <w:tblStyle w:val="PlainTable2"/>
        <w:tblW w:w="9781" w:type="dxa"/>
        <w:tblLook w:val="04A0" w:firstRow="1" w:lastRow="0" w:firstColumn="1" w:lastColumn="0" w:noHBand="0" w:noVBand="1"/>
      </w:tblPr>
      <w:tblGrid>
        <w:gridCol w:w="2127"/>
        <w:gridCol w:w="3260"/>
        <w:gridCol w:w="4394"/>
      </w:tblGrid>
      <w:tr w:rsidR="007A12D0" w:rsidRPr="007A12D0" w14:paraId="15F2016D" w14:textId="77777777" w:rsidTr="00B74042">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7F7F7F" w:themeColor="text1" w:themeTint="80"/>
              <w:left w:val="nil"/>
              <w:right w:val="nil"/>
            </w:tcBorders>
            <w:hideMark/>
          </w:tcPr>
          <w:p w14:paraId="770972CC" w14:textId="77777777" w:rsidR="007A12D0" w:rsidRPr="007A12D0" w:rsidRDefault="007A12D0" w:rsidP="007A12D0">
            <w:pPr>
              <w:rPr>
                <w:i/>
                <w:iCs/>
                <w:lang w:val="en-US"/>
              </w:rPr>
            </w:pPr>
            <w:r w:rsidRPr="007A12D0">
              <w:rPr>
                <w:i/>
                <w:iCs/>
                <w:lang w:val="en-US"/>
              </w:rPr>
              <w:t>Theme</w:t>
            </w:r>
          </w:p>
        </w:tc>
        <w:tc>
          <w:tcPr>
            <w:tcW w:w="3260" w:type="dxa"/>
            <w:tcBorders>
              <w:top w:val="single" w:sz="4" w:space="0" w:color="7F7F7F" w:themeColor="text1" w:themeTint="80"/>
              <w:left w:val="nil"/>
              <w:right w:val="nil"/>
            </w:tcBorders>
            <w:hideMark/>
          </w:tcPr>
          <w:p w14:paraId="408600CF" w14:textId="77777777" w:rsidR="007A12D0" w:rsidRPr="007A12D0" w:rsidRDefault="007A12D0" w:rsidP="007A12D0">
            <w:pPr>
              <w:cnfStyle w:val="100000000000" w:firstRow="1" w:lastRow="0" w:firstColumn="0" w:lastColumn="0" w:oddVBand="0" w:evenVBand="0" w:oddHBand="0" w:evenHBand="0" w:firstRowFirstColumn="0" w:firstRowLastColumn="0" w:lastRowFirstColumn="0" w:lastRowLastColumn="0"/>
              <w:rPr>
                <w:i/>
                <w:iCs/>
                <w:lang w:val="en-US"/>
              </w:rPr>
            </w:pPr>
            <w:r w:rsidRPr="007A12D0">
              <w:rPr>
                <w:i/>
                <w:iCs/>
                <w:lang w:val="en-US"/>
              </w:rPr>
              <w:t>Sub-theme</w:t>
            </w:r>
          </w:p>
        </w:tc>
        <w:tc>
          <w:tcPr>
            <w:tcW w:w="4394" w:type="dxa"/>
            <w:tcBorders>
              <w:top w:val="single" w:sz="4" w:space="0" w:color="7F7F7F" w:themeColor="text1" w:themeTint="80"/>
              <w:left w:val="nil"/>
              <w:right w:val="nil"/>
            </w:tcBorders>
            <w:hideMark/>
          </w:tcPr>
          <w:p w14:paraId="6FD9E9FA" w14:textId="77777777" w:rsidR="007A12D0" w:rsidRPr="007A12D0" w:rsidRDefault="007A12D0" w:rsidP="007A12D0">
            <w:pPr>
              <w:cnfStyle w:val="100000000000" w:firstRow="1" w:lastRow="0" w:firstColumn="0" w:lastColumn="0" w:oddVBand="0" w:evenVBand="0" w:oddHBand="0" w:evenHBand="0" w:firstRowFirstColumn="0" w:firstRowLastColumn="0" w:lastRowFirstColumn="0" w:lastRowLastColumn="0"/>
              <w:rPr>
                <w:i/>
                <w:iCs/>
                <w:lang w:val="en-US"/>
              </w:rPr>
            </w:pPr>
            <w:r w:rsidRPr="007A12D0">
              <w:rPr>
                <w:i/>
                <w:iCs/>
                <w:lang w:val="en-US"/>
              </w:rPr>
              <w:t>Example quotes</w:t>
            </w:r>
          </w:p>
        </w:tc>
      </w:tr>
      <w:tr w:rsidR="007A12D0" w:rsidRPr="007A12D0" w14:paraId="35170098" w14:textId="77777777" w:rsidTr="00B7404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2127" w:type="dxa"/>
            <w:tcBorders>
              <w:left w:val="nil"/>
              <w:right w:val="nil"/>
            </w:tcBorders>
          </w:tcPr>
          <w:p w14:paraId="6A722466" w14:textId="77777777" w:rsidR="007A12D0" w:rsidRPr="007A12D0" w:rsidRDefault="007A12D0" w:rsidP="007A12D0">
            <w:pPr>
              <w:rPr>
                <w:rFonts w:ascii="Arial" w:hAnsi="Arial" w:cs="Arial"/>
                <w:lang w:val="en-US"/>
              </w:rPr>
            </w:pPr>
            <w:r w:rsidRPr="007A12D0">
              <w:rPr>
                <w:rFonts w:ascii="Arial" w:hAnsi="Arial" w:cs="Arial"/>
                <w:lang w:val="en-US"/>
              </w:rPr>
              <w:t>ADHD Daily life Challenges</w:t>
            </w:r>
          </w:p>
          <w:p w14:paraId="37EB3FBD" w14:textId="77777777" w:rsidR="007A12D0" w:rsidRPr="007A12D0" w:rsidRDefault="007A12D0" w:rsidP="007A12D0">
            <w:pPr>
              <w:rPr>
                <w:rFonts w:ascii="Arial" w:hAnsi="Arial" w:cs="Arial"/>
                <w:lang w:val="en-US"/>
              </w:rPr>
            </w:pPr>
          </w:p>
          <w:p w14:paraId="56F8FFFD" w14:textId="77777777" w:rsidR="007A12D0" w:rsidRPr="007A12D0" w:rsidRDefault="007A12D0" w:rsidP="007A12D0">
            <w:pPr>
              <w:rPr>
                <w:rFonts w:ascii="Arial" w:hAnsi="Arial" w:cs="Arial"/>
                <w:lang w:val="en-US"/>
              </w:rPr>
            </w:pPr>
          </w:p>
          <w:p w14:paraId="29816DF2" w14:textId="77777777" w:rsidR="007A12D0" w:rsidRPr="007A12D0" w:rsidRDefault="007A12D0" w:rsidP="007A12D0">
            <w:pPr>
              <w:rPr>
                <w:rFonts w:ascii="Arial" w:hAnsi="Arial" w:cs="Arial"/>
                <w:lang w:val="en-US"/>
              </w:rPr>
            </w:pPr>
          </w:p>
          <w:p w14:paraId="65639901" w14:textId="77777777" w:rsidR="007A12D0" w:rsidRPr="007A12D0" w:rsidRDefault="007A12D0" w:rsidP="007A12D0">
            <w:pPr>
              <w:rPr>
                <w:rFonts w:ascii="Arial" w:hAnsi="Arial" w:cs="Arial"/>
                <w:lang w:val="en-US"/>
              </w:rPr>
            </w:pPr>
          </w:p>
          <w:p w14:paraId="38F1AF21" w14:textId="77777777" w:rsidR="007A12D0" w:rsidRPr="007A12D0" w:rsidRDefault="007A12D0" w:rsidP="007A12D0">
            <w:pPr>
              <w:rPr>
                <w:rFonts w:ascii="Arial" w:hAnsi="Arial" w:cs="Arial"/>
                <w:lang w:val="en-US"/>
              </w:rPr>
            </w:pPr>
          </w:p>
          <w:p w14:paraId="2AD850D1" w14:textId="77777777" w:rsidR="007A12D0" w:rsidRPr="007A12D0" w:rsidRDefault="007A12D0" w:rsidP="007A12D0">
            <w:pPr>
              <w:rPr>
                <w:rFonts w:ascii="Arial" w:hAnsi="Arial" w:cs="Arial"/>
              </w:rPr>
            </w:pPr>
            <w:r w:rsidRPr="007A12D0">
              <w:rPr>
                <w:rFonts w:ascii="Arial" w:hAnsi="Arial" w:cs="Arial"/>
              </w:rPr>
              <w:t>Strengths and Positive Perceptions of ADHD</w:t>
            </w:r>
          </w:p>
          <w:p w14:paraId="47A134DF" w14:textId="77777777" w:rsidR="007A12D0" w:rsidRPr="007A12D0" w:rsidRDefault="007A12D0" w:rsidP="007A12D0">
            <w:pPr>
              <w:rPr>
                <w:rFonts w:ascii="Arial" w:hAnsi="Arial" w:cs="Arial"/>
                <w:lang w:val="en-US"/>
              </w:rPr>
            </w:pPr>
          </w:p>
          <w:p w14:paraId="0E762BC7" w14:textId="77777777" w:rsidR="007A12D0" w:rsidRPr="007A12D0" w:rsidRDefault="007A12D0" w:rsidP="007A12D0">
            <w:pPr>
              <w:rPr>
                <w:rFonts w:ascii="Arial" w:hAnsi="Arial" w:cs="Arial"/>
                <w:lang w:val="en-US"/>
              </w:rPr>
            </w:pPr>
          </w:p>
          <w:p w14:paraId="135846BB" w14:textId="77777777" w:rsidR="00A0742E" w:rsidRPr="00A0742E" w:rsidRDefault="00A0742E" w:rsidP="007A12D0">
            <w:pPr>
              <w:rPr>
                <w:rFonts w:ascii="Arial" w:hAnsi="Arial" w:cs="Arial"/>
                <w:b w:val="0"/>
                <w:bCs w:val="0"/>
                <w:lang w:val="en-US"/>
              </w:rPr>
            </w:pPr>
          </w:p>
          <w:p w14:paraId="667A1FD2" w14:textId="7E65681E" w:rsidR="007A12D0" w:rsidRPr="007A12D0" w:rsidRDefault="007A12D0" w:rsidP="007A12D0">
            <w:pPr>
              <w:rPr>
                <w:rFonts w:ascii="Arial" w:hAnsi="Arial" w:cs="Arial"/>
                <w:lang w:val="en-US"/>
              </w:rPr>
            </w:pPr>
            <w:r w:rsidRPr="007A12D0">
              <w:rPr>
                <w:rFonts w:ascii="Arial" w:hAnsi="Arial" w:cs="Arial"/>
                <w:lang w:val="en-US"/>
              </w:rPr>
              <w:t>ADHD Experiences and Environmental Influences</w:t>
            </w:r>
          </w:p>
          <w:p w14:paraId="7623B3C5" w14:textId="77777777" w:rsidR="007A12D0" w:rsidRPr="007A12D0" w:rsidRDefault="007A12D0" w:rsidP="007A12D0">
            <w:pPr>
              <w:rPr>
                <w:rFonts w:ascii="Arial" w:hAnsi="Arial" w:cs="Arial"/>
                <w:lang w:val="en-US"/>
              </w:rPr>
            </w:pPr>
          </w:p>
          <w:p w14:paraId="52B48FC4" w14:textId="77777777" w:rsidR="007A12D0" w:rsidRPr="007A12D0" w:rsidRDefault="007A12D0" w:rsidP="007A12D0">
            <w:pPr>
              <w:rPr>
                <w:rFonts w:ascii="Arial" w:hAnsi="Arial" w:cs="Arial"/>
                <w:lang w:val="en-US"/>
              </w:rPr>
            </w:pPr>
          </w:p>
          <w:p w14:paraId="2548E16C" w14:textId="77777777" w:rsidR="00A0742E" w:rsidRPr="00A0742E" w:rsidRDefault="00A0742E" w:rsidP="007A12D0">
            <w:pPr>
              <w:rPr>
                <w:rFonts w:ascii="Arial" w:hAnsi="Arial" w:cs="Arial"/>
                <w:b w:val="0"/>
                <w:bCs w:val="0"/>
                <w:lang w:val="en-US"/>
              </w:rPr>
            </w:pPr>
          </w:p>
          <w:p w14:paraId="34E633FE" w14:textId="77777777" w:rsidR="00A0742E" w:rsidRPr="00A0742E" w:rsidRDefault="00A0742E" w:rsidP="007A12D0">
            <w:pPr>
              <w:rPr>
                <w:rFonts w:ascii="Arial" w:hAnsi="Arial" w:cs="Arial"/>
                <w:b w:val="0"/>
                <w:bCs w:val="0"/>
                <w:lang w:val="en-US"/>
              </w:rPr>
            </w:pPr>
          </w:p>
          <w:p w14:paraId="73FC2E23" w14:textId="77FCB62F" w:rsidR="007A12D0" w:rsidRPr="007A12D0" w:rsidRDefault="007A12D0" w:rsidP="007A12D0">
            <w:pPr>
              <w:rPr>
                <w:rFonts w:ascii="Arial" w:hAnsi="Arial" w:cs="Arial"/>
                <w:lang w:val="en-US"/>
              </w:rPr>
            </w:pPr>
            <w:r w:rsidRPr="007A12D0">
              <w:rPr>
                <w:rFonts w:ascii="Arial" w:hAnsi="Arial" w:cs="Arial"/>
                <w:lang w:val="en-US"/>
              </w:rPr>
              <w:t>Desire for Support and Understanding</w:t>
            </w:r>
          </w:p>
          <w:p w14:paraId="2C82F00C" w14:textId="77777777" w:rsidR="007A12D0" w:rsidRPr="007A12D0" w:rsidRDefault="007A12D0" w:rsidP="007A12D0">
            <w:pPr>
              <w:rPr>
                <w:rFonts w:ascii="Arial" w:hAnsi="Arial" w:cs="Arial"/>
                <w:lang w:val="en-US"/>
              </w:rPr>
            </w:pPr>
          </w:p>
        </w:tc>
        <w:tc>
          <w:tcPr>
            <w:tcW w:w="3260" w:type="dxa"/>
            <w:tcBorders>
              <w:left w:val="nil"/>
              <w:right w:val="nil"/>
            </w:tcBorders>
          </w:tcPr>
          <w:p w14:paraId="49F2353C"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Attention and Focus Difficulties</w:t>
            </w:r>
          </w:p>
          <w:p w14:paraId="6BF112C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1A6AC0F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Emotional and Social Impact</w:t>
            </w:r>
          </w:p>
          <w:p w14:paraId="0C79F863"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 xml:space="preserve"> </w:t>
            </w:r>
          </w:p>
          <w:p w14:paraId="3E3A9EF8"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Educational Struggles</w:t>
            </w:r>
          </w:p>
          <w:p w14:paraId="69F161FD"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236B298C"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ABF541E" w14:textId="48AD0EDD"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Hyperfocus and Increased Energy</w:t>
            </w:r>
            <w:r w:rsidR="00A0742E" w:rsidRPr="00A0742E">
              <w:rPr>
                <w:rFonts w:ascii="Arial" w:hAnsi="Arial" w:cs="Arial"/>
                <w:lang w:val="en-US"/>
              </w:rPr>
              <w:t>.</w:t>
            </w:r>
          </w:p>
          <w:p w14:paraId="290ACFD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Resilience and Self-Acceptance</w:t>
            </w:r>
          </w:p>
          <w:p w14:paraId="1ED4A694"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 xml:space="preserve"> </w:t>
            </w:r>
          </w:p>
          <w:p w14:paraId="19AE4094" w14:textId="77777777" w:rsid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5F074113" w14:textId="3C9E22EA"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School Environment</w:t>
            </w:r>
          </w:p>
          <w:p w14:paraId="3458506B"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3B11DC88"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Social and Home Environment</w:t>
            </w:r>
          </w:p>
          <w:p w14:paraId="37462812"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197C0C23"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0E33339C"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54D9F1A0"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7FA86D8"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6EA6D23" w14:textId="48177BF0"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Need For Acceptance and Empathy</w:t>
            </w:r>
          </w:p>
          <w:p w14:paraId="2A69AA10"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Support and Guidance</w:t>
            </w:r>
          </w:p>
        </w:tc>
        <w:tc>
          <w:tcPr>
            <w:tcW w:w="4394" w:type="dxa"/>
            <w:tcBorders>
              <w:left w:val="nil"/>
              <w:right w:val="nil"/>
            </w:tcBorders>
          </w:tcPr>
          <w:p w14:paraId="56576E4C"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w:t>
            </w:r>
            <w:r w:rsidRPr="007A12D0">
              <w:rPr>
                <w:rFonts w:ascii="Arial" w:hAnsi="Arial" w:cs="Arial"/>
                <w:i/>
                <w:iCs/>
              </w:rPr>
              <w:t xml:space="preserve">At school, I get in trouble quite a bit for things like not focusing and getting distracted’ </w:t>
            </w:r>
            <w:r w:rsidRPr="007A12D0">
              <w:rPr>
                <w:rFonts w:ascii="Arial" w:hAnsi="Arial" w:cs="Arial"/>
              </w:rPr>
              <w:t>(TA1).</w:t>
            </w:r>
            <w:r w:rsidRPr="007A12D0">
              <w:rPr>
                <w:rFonts w:ascii="Arial" w:hAnsi="Arial" w:cs="Arial"/>
                <w:i/>
                <w:iCs/>
                <w:lang w:val="en-US"/>
              </w:rPr>
              <w:t xml:space="preserve"> </w:t>
            </w:r>
          </w:p>
          <w:p w14:paraId="732F4F18"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w:t>
            </w:r>
            <w:r w:rsidRPr="007A12D0">
              <w:rPr>
                <w:rFonts w:ascii="Arial" w:hAnsi="Arial" w:cs="Arial"/>
                <w:i/>
                <w:iCs/>
                <w:lang w:val="en-US"/>
              </w:rPr>
              <w:t>Fed up and frustrated, I just wish I could finish things’</w:t>
            </w:r>
            <w:r w:rsidRPr="007A12D0">
              <w:rPr>
                <w:rFonts w:ascii="Arial" w:hAnsi="Arial" w:cs="Arial"/>
                <w:lang w:val="en-US"/>
              </w:rPr>
              <w:t xml:space="preserve"> (TA2).</w:t>
            </w:r>
          </w:p>
          <w:p w14:paraId="78FA44B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i/>
                <w:iCs/>
                <w:lang w:val="en-US"/>
              </w:rPr>
            </w:pPr>
            <w:r w:rsidRPr="007A12D0">
              <w:rPr>
                <w:rFonts w:ascii="Arial" w:hAnsi="Arial" w:cs="Arial"/>
                <w:i/>
                <w:iCs/>
                <w:lang w:val="en-US"/>
              </w:rPr>
              <w:t>‘</w:t>
            </w:r>
            <w:r w:rsidRPr="007A12D0">
              <w:rPr>
                <w:rFonts w:ascii="Arial" w:hAnsi="Arial" w:cs="Arial"/>
                <w:i/>
                <w:iCs/>
              </w:rPr>
              <w:t xml:space="preserve">I can never get things done. So school is hard’ </w:t>
            </w:r>
            <w:r w:rsidRPr="007A12D0">
              <w:rPr>
                <w:rFonts w:ascii="Arial" w:hAnsi="Arial" w:cs="Arial"/>
                <w:lang w:val="en-US"/>
              </w:rPr>
              <w:t>(TA3).</w:t>
            </w:r>
          </w:p>
          <w:p w14:paraId="5ECF96E7"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i/>
                <w:iCs/>
                <w:lang w:val="en-US"/>
              </w:rPr>
            </w:pPr>
          </w:p>
          <w:p w14:paraId="03168F9E" w14:textId="7BC56564"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‘I forget I have ADHD when I’m playing football’</w:t>
            </w:r>
            <w:r w:rsidRPr="007A12D0">
              <w:rPr>
                <w:rFonts w:ascii="Arial" w:hAnsi="Arial" w:cs="Arial"/>
                <w:lang w:val="en-US"/>
              </w:rPr>
              <w:t xml:space="preserve"> (TA3).</w:t>
            </w:r>
          </w:p>
          <w:p w14:paraId="21FA350B"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‘I think it’s to do with my hyperactivity it just gives me loads of energy so in that case I suppose it’s good’</w:t>
            </w:r>
            <w:r w:rsidRPr="007A12D0">
              <w:rPr>
                <w:rFonts w:ascii="Arial" w:hAnsi="Arial" w:cs="Arial"/>
                <w:lang w:val="en-US"/>
              </w:rPr>
              <w:t xml:space="preserve"> (TA3).</w:t>
            </w:r>
          </w:p>
          <w:p w14:paraId="35B63C7C" w14:textId="77777777" w:rsid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i/>
                <w:iCs/>
                <w:lang w:val="en-US"/>
              </w:rPr>
            </w:pPr>
          </w:p>
          <w:p w14:paraId="16D1B60C" w14:textId="4CF031E0"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‘Most of the teachers just tell me off, because honestly I don’t think they have a clue what to do with me’</w:t>
            </w:r>
            <w:r w:rsidRPr="007A12D0">
              <w:rPr>
                <w:rFonts w:ascii="Arial" w:hAnsi="Arial" w:cs="Arial"/>
                <w:lang w:val="en-US"/>
              </w:rPr>
              <w:t xml:space="preserve"> (TA3).</w:t>
            </w:r>
          </w:p>
          <w:p w14:paraId="0641B60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‘I usually just get told off. Same for inattention, but that’s at home as well’</w:t>
            </w:r>
            <w:r w:rsidRPr="007A12D0">
              <w:rPr>
                <w:rFonts w:ascii="Arial" w:hAnsi="Arial" w:cs="Arial"/>
                <w:lang w:val="en-US"/>
              </w:rPr>
              <w:t xml:space="preserve"> (TA3).</w:t>
            </w:r>
          </w:p>
          <w:p w14:paraId="21F162A5"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4621295"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‘I lose concentration really quickly. And then I get in trouble, and it’s one big vicious circle’</w:t>
            </w:r>
            <w:r w:rsidRPr="007A12D0">
              <w:rPr>
                <w:rFonts w:ascii="Arial" w:hAnsi="Arial" w:cs="Arial"/>
                <w:lang w:val="en-US"/>
              </w:rPr>
              <w:t xml:space="preserve"> (TA1).</w:t>
            </w:r>
          </w:p>
          <w:p w14:paraId="016FB247"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i/>
                <w:iCs/>
                <w:lang w:val="en-US"/>
              </w:rPr>
            </w:pPr>
            <w:r w:rsidRPr="007A12D0">
              <w:rPr>
                <w:rFonts w:ascii="Arial" w:hAnsi="Arial" w:cs="Arial"/>
                <w:i/>
                <w:iCs/>
                <w:lang w:val="en-US"/>
              </w:rPr>
              <w:t>‘When I’m at home, Mum might give me instructions, and I’ll get distracted and forget what I’m supposed to be doing’ (TA1).</w:t>
            </w:r>
          </w:p>
        </w:tc>
      </w:tr>
    </w:tbl>
    <w:p w14:paraId="6F6A484F" w14:textId="77777777" w:rsidR="007A12D0" w:rsidRDefault="007A12D0" w:rsidP="007A12D0"/>
    <w:p w14:paraId="4E7EA6E7" w14:textId="390AD3C0" w:rsidR="007A12D0" w:rsidRDefault="007A12D0" w:rsidP="007A12D0">
      <w:pPr>
        <w:spacing w:line="360" w:lineRule="auto"/>
        <w:rPr>
          <w:rFonts w:ascii="Arial" w:hAnsi="Arial" w:cs="Arial"/>
        </w:rPr>
      </w:pPr>
      <w:r w:rsidRPr="007A12D0">
        <w:rPr>
          <w:rFonts w:ascii="Arial" w:hAnsi="Arial" w:cs="Arial"/>
        </w:rPr>
        <w:t>Theme 1: ADHD Daily Life Challenges</w:t>
      </w:r>
    </w:p>
    <w:p w14:paraId="5F2FEF1F" w14:textId="77777777" w:rsidR="00100F42" w:rsidRPr="007A12D0" w:rsidRDefault="00100F42" w:rsidP="007A12D0">
      <w:pPr>
        <w:spacing w:line="360" w:lineRule="auto"/>
        <w:rPr>
          <w:rFonts w:ascii="Arial" w:hAnsi="Arial" w:cs="Arial"/>
        </w:rPr>
      </w:pPr>
    </w:p>
    <w:p w14:paraId="6BD5CF88" w14:textId="5E2F1620" w:rsidR="007A12D0" w:rsidRDefault="007A12D0" w:rsidP="00100F42">
      <w:pPr>
        <w:spacing w:line="360" w:lineRule="auto"/>
        <w:ind w:firstLine="720"/>
        <w:rPr>
          <w:rFonts w:ascii="Arial" w:hAnsi="Arial" w:cs="Arial"/>
        </w:rPr>
      </w:pPr>
      <w:r w:rsidRPr="007A12D0">
        <w:rPr>
          <w:rFonts w:ascii="Arial" w:hAnsi="Arial" w:cs="Arial"/>
        </w:rPr>
        <w:t xml:space="preserve">This superordinate theme incorporates the core difficulties that adolescents experience in managing their ADHD disorder across various contexts, in particular a focus on attention and emotional regulation </w:t>
      </w:r>
      <w:bookmarkStart w:id="3" w:name="_Int_nflmX3JT"/>
      <w:r w:rsidRPr="007A12D0">
        <w:rPr>
          <w:rFonts w:ascii="Arial" w:hAnsi="Arial" w:cs="Arial"/>
        </w:rPr>
        <w:t>and</w:t>
      </w:r>
      <w:bookmarkEnd w:id="3"/>
      <w:r w:rsidRPr="007A12D0">
        <w:rPr>
          <w:rFonts w:ascii="Arial" w:hAnsi="Arial" w:cs="Arial"/>
        </w:rPr>
        <w:t xml:space="preserve"> the </w:t>
      </w:r>
      <w:bookmarkStart w:id="4" w:name="_Int_DSvL7JmG"/>
      <w:r w:rsidRPr="007A12D0">
        <w:rPr>
          <w:rFonts w:ascii="Arial" w:hAnsi="Arial" w:cs="Arial"/>
        </w:rPr>
        <w:t>subsequent</w:t>
      </w:r>
      <w:bookmarkEnd w:id="4"/>
      <w:r w:rsidRPr="007A12D0">
        <w:rPr>
          <w:rFonts w:ascii="Arial" w:hAnsi="Arial" w:cs="Arial"/>
        </w:rPr>
        <w:t xml:space="preserve"> challenges faced within the educational settings.</w:t>
      </w:r>
    </w:p>
    <w:p w14:paraId="7541315F" w14:textId="77777777" w:rsidR="001D030F" w:rsidRPr="007A12D0" w:rsidRDefault="001D030F" w:rsidP="00100F42">
      <w:pPr>
        <w:spacing w:line="360" w:lineRule="auto"/>
        <w:ind w:firstLine="720"/>
        <w:rPr>
          <w:rFonts w:ascii="Arial" w:hAnsi="Arial" w:cs="Arial"/>
        </w:rPr>
      </w:pPr>
    </w:p>
    <w:p w14:paraId="0487943D" w14:textId="77777777" w:rsidR="007A12D0" w:rsidRDefault="007A12D0" w:rsidP="007A12D0">
      <w:pPr>
        <w:spacing w:line="360" w:lineRule="auto"/>
        <w:rPr>
          <w:rFonts w:ascii="Arial" w:hAnsi="Arial" w:cs="Arial"/>
        </w:rPr>
      </w:pPr>
      <w:r w:rsidRPr="007A12D0">
        <w:rPr>
          <w:rFonts w:ascii="Arial" w:hAnsi="Arial" w:cs="Arial"/>
        </w:rPr>
        <w:t>Sub-theme 1.1: Attention and Focus Difficulties</w:t>
      </w:r>
    </w:p>
    <w:p w14:paraId="3C88A34D" w14:textId="77777777" w:rsidR="001D030F" w:rsidRPr="007A12D0" w:rsidRDefault="001D030F" w:rsidP="007A12D0">
      <w:pPr>
        <w:spacing w:line="360" w:lineRule="auto"/>
        <w:rPr>
          <w:rFonts w:ascii="Arial" w:hAnsi="Arial" w:cs="Arial"/>
        </w:rPr>
      </w:pPr>
    </w:p>
    <w:p w14:paraId="420915A5" w14:textId="291A70F6" w:rsidR="007A12D0" w:rsidRPr="007A12D0" w:rsidRDefault="007A12D0" w:rsidP="00100F42">
      <w:pPr>
        <w:spacing w:line="360" w:lineRule="auto"/>
        <w:ind w:firstLine="720"/>
        <w:rPr>
          <w:rFonts w:ascii="Arial" w:hAnsi="Arial" w:cs="Arial"/>
        </w:rPr>
      </w:pPr>
      <w:r w:rsidRPr="007A12D0">
        <w:rPr>
          <w:rFonts w:ascii="Arial" w:hAnsi="Arial" w:cs="Arial"/>
        </w:rPr>
        <w:t xml:space="preserve">One of the consistent issues across the adolescents was the struggles with </w:t>
      </w:r>
      <w:bookmarkStart w:id="5" w:name="_Int_DrWoQEzK"/>
      <w:r w:rsidRPr="007A12D0">
        <w:rPr>
          <w:rFonts w:ascii="Arial" w:hAnsi="Arial" w:cs="Arial"/>
        </w:rPr>
        <w:t>maintaining</w:t>
      </w:r>
      <w:bookmarkEnd w:id="5"/>
      <w:r w:rsidRPr="007A12D0">
        <w:rPr>
          <w:rFonts w:ascii="Arial" w:hAnsi="Arial" w:cs="Arial"/>
        </w:rPr>
        <w:t xml:space="preserve"> attention and focus, in particular when faced with tasks that they found too long or uninteresting. With it </w:t>
      </w:r>
      <w:bookmarkStart w:id="6" w:name="_Int_gDKJrOv8"/>
      <w:r w:rsidRPr="007A12D0">
        <w:rPr>
          <w:rFonts w:ascii="Arial" w:hAnsi="Arial" w:cs="Arial"/>
        </w:rPr>
        <w:t>being described</w:t>
      </w:r>
      <w:bookmarkEnd w:id="6"/>
      <w:r w:rsidRPr="007A12D0">
        <w:rPr>
          <w:rFonts w:ascii="Arial" w:hAnsi="Arial" w:cs="Arial"/>
        </w:rPr>
        <w:t xml:space="preserve"> as a frustrating cycle of losing concentration, becoming overwhelmed, and </w:t>
      </w:r>
      <w:bookmarkStart w:id="7" w:name="_Int_8RbIghhn"/>
      <w:r w:rsidRPr="007A12D0">
        <w:rPr>
          <w:rFonts w:ascii="Arial" w:hAnsi="Arial" w:cs="Arial"/>
        </w:rPr>
        <w:t>failing to complete</w:t>
      </w:r>
      <w:bookmarkEnd w:id="7"/>
      <w:r w:rsidRPr="007A12D0">
        <w:rPr>
          <w:rFonts w:ascii="Arial" w:hAnsi="Arial" w:cs="Arial"/>
        </w:rPr>
        <w:t xml:space="preserve"> tasks.</w:t>
      </w:r>
      <w:r w:rsidR="00100F42">
        <w:rPr>
          <w:rFonts w:ascii="Arial" w:hAnsi="Arial" w:cs="Arial"/>
        </w:rPr>
        <w:t xml:space="preserve"> </w:t>
      </w:r>
      <w:r w:rsidRPr="007A12D0">
        <w:rPr>
          <w:rFonts w:ascii="Arial" w:hAnsi="Arial" w:cs="Arial"/>
        </w:rPr>
        <w:t xml:space="preserve">For some of the adolescents this struggle </w:t>
      </w:r>
      <w:bookmarkStart w:id="8" w:name="_Int_0s6XaAh0"/>
      <w:r w:rsidRPr="007A12D0">
        <w:rPr>
          <w:rFonts w:ascii="Arial" w:hAnsi="Arial" w:cs="Arial"/>
        </w:rPr>
        <w:t>was tied</w:t>
      </w:r>
      <w:bookmarkEnd w:id="8"/>
      <w:r w:rsidRPr="007A12D0">
        <w:rPr>
          <w:rFonts w:ascii="Arial" w:hAnsi="Arial" w:cs="Arial"/>
        </w:rPr>
        <w:t xml:space="preserve"> to their inability to visualise progress in their work, which then made it difficult to stay motivated. TA1 noted ‘</w:t>
      </w:r>
      <w:r w:rsidRPr="007A12D0">
        <w:rPr>
          <w:rFonts w:ascii="Arial" w:hAnsi="Arial" w:cs="Arial"/>
          <w:i/>
          <w:iCs/>
        </w:rPr>
        <w:t xml:space="preserve">Unless I can see I’m actively getting there… I find it quite hard to continue. I guess I lose focus. I can’t concentrate for </w:t>
      </w:r>
      <w:bookmarkStart w:id="9" w:name="_Int_UmXpZgH0"/>
      <w:r w:rsidRPr="007A12D0">
        <w:rPr>
          <w:rFonts w:ascii="Arial" w:hAnsi="Arial" w:cs="Arial"/>
          <w:i/>
          <w:iCs/>
        </w:rPr>
        <w:t>long periods</w:t>
      </w:r>
      <w:bookmarkEnd w:id="9"/>
      <w:r w:rsidRPr="007A12D0">
        <w:rPr>
          <w:rFonts w:ascii="Arial" w:hAnsi="Arial" w:cs="Arial"/>
          <w:i/>
          <w:iCs/>
        </w:rPr>
        <w:t xml:space="preserve"> unless I can see where it’s going’. </w:t>
      </w:r>
      <w:r w:rsidRPr="007A12D0">
        <w:rPr>
          <w:rFonts w:ascii="Arial" w:hAnsi="Arial" w:cs="Arial"/>
        </w:rPr>
        <w:t xml:space="preserve">Alike the adolescent in TA5 described how this affects their school performance: </w:t>
      </w:r>
      <w:r w:rsidRPr="007A12D0">
        <w:rPr>
          <w:rFonts w:ascii="Arial" w:hAnsi="Arial" w:cs="Arial"/>
          <w:i/>
          <w:iCs/>
        </w:rPr>
        <w:t>‘I find concentrating really difficult… I miss important details and can’t finish what I’m doing’</w:t>
      </w:r>
      <w:r w:rsidRPr="007A12D0">
        <w:rPr>
          <w:rFonts w:ascii="Arial" w:hAnsi="Arial" w:cs="Arial"/>
        </w:rPr>
        <w:t xml:space="preserve"> (TA5). This hurdle </w:t>
      </w:r>
      <w:bookmarkStart w:id="10" w:name="_Int_wiod9kN6"/>
      <w:r w:rsidRPr="007A12D0">
        <w:rPr>
          <w:rFonts w:ascii="Arial" w:hAnsi="Arial" w:cs="Arial"/>
        </w:rPr>
        <w:t>was not limited</w:t>
      </w:r>
      <w:bookmarkEnd w:id="10"/>
      <w:r w:rsidRPr="007A12D0">
        <w:rPr>
          <w:rFonts w:ascii="Arial" w:hAnsi="Arial" w:cs="Arial"/>
        </w:rPr>
        <w:t xml:space="preserve"> to academic settings. Participants often lost track of tasks at home, moving from one unfinished activity to another. TA2 stated, </w:t>
      </w:r>
      <w:r w:rsidRPr="007A12D0">
        <w:rPr>
          <w:rFonts w:ascii="Arial" w:hAnsi="Arial" w:cs="Arial"/>
          <w:i/>
          <w:iCs/>
        </w:rPr>
        <w:t>‘If I'm left to carry on myself, I find focusing hard. I guess I lose track and often move on to other things, forgetting what I was doing before’.</w:t>
      </w:r>
    </w:p>
    <w:p w14:paraId="71904569" w14:textId="77777777" w:rsidR="007A12D0" w:rsidRPr="007A12D0" w:rsidRDefault="007A12D0" w:rsidP="00100F42">
      <w:pPr>
        <w:spacing w:line="360" w:lineRule="auto"/>
        <w:ind w:firstLine="720"/>
        <w:rPr>
          <w:rFonts w:ascii="Arial" w:hAnsi="Arial" w:cs="Arial"/>
        </w:rPr>
      </w:pPr>
      <w:r w:rsidRPr="007A12D0">
        <w:rPr>
          <w:rFonts w:ascii="Arial" w:hAnsi="Arial" w:cs="Arial"/>
        </w:rPr>
        <w:t xml:space="preserve">The implications of these challenges often compounded, as incomplete work led to feelings of frustration, embarrassment, and self-doubt. Participants </w:t>
      </w:r>
      <w:bookmarkStart w:id="11" w:name="_Int_vvSz0rfR"/>
      <w:r w:rsidRPr="007A12D0">
        <w:rPr>
          <w:rFonts w:ascii="Arial" w:hAnsi="Arial" w:cs="Arial"/>
        </w:rPr>
        <w:t>desired</w:t>
      </w:r>
      <w:bookmarkEnd w:id="11"/>
      <w:r w:rsidRPr="007A12D0">
        <w:rPr>
          <w:rFonts w:ascii="Arial" w:hAnsi="Arial" w:cs="Arial"/>
        </w:rPr>
        <w:t xml:space="preserve"> external reminders or structured support to stay on track.</w:t>
      </w:r>
    </w:p>
    <w:p w14:paraId="34FA2DDF" w14:textId="77777777" w:rsidR="00100F42" w:rsidRDefault="00100F42" w:rsidP="007A12D0">
      <w:pPr>
        <w:spacing w:line="360" w:lineRule="auto"/>
        <w:rPr>
          <w:rFonts w:ascii="Arial" w:hAnsi="Arial" w:cs="Arial"/>
        </w:rPr>
      </w:pPr>
    </w:p>
    <w:p w14:paraId="46C3D19E" w14:textId="766C54B2" w:rsidR="007A12D0" w:rsidRPr="007A12D0" w:rsidRDefault="007A12D0" w:rsidP="00100F42">
      <w:pPr>
        <w:spacing w:line="360" w:lineRule="auto"/>
        <w:ind w:firstLine="720"/>
        <w:rPr>
          <w:rFonts w:ascii="Arial" w:hAnsi="Arial" w:cs="Arial"/>
        </w:rPr>
      </w:pPr>
      <w:r w:rsidRPr="007A12D0">
        <w:rPr>
          <w:rFonts w:ascii="Arial" w:hAnsi="Arial" w:cs="Arial"/>
        </w:rPr>
        <w:t>Subtheme 1.2: Emotional and Social Impact</w:t>
      </w:r>
    </w:p>
    <w:p w14:paraId="34FD256C" w14:textId="77777777" w:rsidR="00100F42" w:rsidRDefault="00100F42" w:rsidP="007A12D0">
      <w:pPr>
        <w:spacing w:line="360" w:lineRule="auto"/>
        <w:rPr>
          <w:rFonts w:ascii="Arial" w:hAnsi="Arial" w:cs="Arial"/>
        </w:rPr>
      </w:pPr>
    </w:p>
    <w:p w14:paraId="614D79A1" w14:textId="7CBE8B91" w:rsidR="007A12D0" w:rsidRPr="007A12D0" w:rsidRDefault="007A12D0" w:rsidP="00100F42">
      <w:pPr>
        <w:spacing w:line="360" w:lineRule="auto"/>
        <w:ind w:firstLine="720"/>
        <w:rPr>
          <w:rFonts w:ascii="Arial" w:hAnsi="Arial" w:cs="Arial"/>
        </w:rPr>
      </w:pPr>
      <w:r w:rsidRPr="007A12D0">
        <w:rPr>
          <w:rFonts w:ascii="Arial" w:hAnsi="Arial" w:cs="Arial"/>
        </w:rPr>
        <w:t xml:space="preserve">Participants </w:t>
      </w:r>
      <w:bookmarkStart w:id="12" w:name="_Int_fntqhRTC"/>
      <w:r w:rsidRPr="007A12D0">
        <w:rPr>
          <w:rFonts w:ascii="Arial" w:hAnsi="Arial" w:cs="Arial"/>
        </w:rPr>
        <w:t>frequently</w:t>
      </w:r>
      <w:bookmarkEnd w:id="12"/>
      <w:r w:rsidRPr="007A12D0">
        <w:rPr>
          <w:rFonts w:ascii="Arial" w:hAnsi="Arial" w:cs="Arial"/>
        </w:rPr>
        <w:t xml:space="preserve"> discussed the emotional toll of living with ADHD. Feelings of frustration, loneliness, and </w:t>
      </w:r>
      <w:bookmarkStart w:id="13" w:name="_Int_tmmhEKA9"/>
      <w:r w:rsidRPr="007A12D0">
        <w:rPr>
          <w:rFonts w:ascii="Arial" w:hAnsi="Arial" w:cs="Arial"/>
        </w:rPr>
        <w:t>being misunderstood</w:t>
      </w:r>
      <w:bookmarkEnd w:id="13"/>
      <w:r w:rsidRPr="007A12D0">
        <w:rPr>
          <w:rFonts w:ascii="Arial" w:hAnsi="Arial" w:cs="Arial"/>
        </w:rPr>
        <w:t xml:space="preserve"> </w:t>
      </w:r>
      <w:bookmarkStart w:id="14" w:name="_Int_mDshhR9M"/>
      <w:r w:rsidRPr="007A12D0">
        <w:rPr>
          <w:rFonts w:ascii="Arial" w:hAnsi="Arial" w:cs="Arial"/>
        </w:rPr>
        <w:t>were shared</w:t>
      </w:r>
      <w:bookmarkEnd w:id="14"/>
      <w:r w:rsidRPr="007A12D0">
        <w:rPr>
          <w:rFonts w:ascii="Arial" w:hAnsi="Arial" w:cs="Arial"/>
        </w:rPr>
        <w:t>. Many attributed strained relationships to their ADHD symptoms, especially hyperactivity and impulsivity.</w:t>
      </w:r>
    </w:p>
    <w:p w14:paraId="74401085" w14:textId="660C3DF9" w:rsidR="007A12D0" w:rsidRPr="007A12D0" w:rsidRDefault="007A12D0" w:rsidP="007A12D0">
      <w:pPr>
        <w:spacing w:line="360" w:lineRule="auto"/>
        <w:rPr>
          <w:rFonts w:ascii="Arial" w:hAnsi="Arial" w:cs="Arial"/>
        </w:rPr>
      </w:pPr>
      <w:r w:rsidRPr="007A12D0">
        <w:rPr>
          <w:rFonts w:ascii="Arial" w:hAnsi="Arial" w:cs="Arial"/>
        </w:rPr>
        <w:t xml:space="preserve">TA4 expressed a profound alienation: </w:t>
      </w:r>
      <w:r w:rsidRPr="007A12D0">
        <w:rPr>
          <w:rFonts w:ascii="Arial" w:hAnsi="Arial" w:cs="Arial"/>
          <w:i/>
          <w:iCs/>
        </w:rPr>
        <w:t>‘I have no friends, probably because I'm too noisy. I'm hyperactive all the time and can't keep still. This affects every part of my life’.</w:t>
      </w:r>
      <w:r w:rsidRPr="007A12D0">
        <w:rPr>
          <w:rFonts w:ascii="Arial" w:hAnsi="Arial" w:cs="Arial"/>
        </w:rPr>
        <w:t xml:space="preserve"> Similarly, </w:t>
      </w:r>
      <w:r w:rsidRPr="007A12D0">
        <w:rPr>
          <w:rFonts w:ascii="Arial" w:hAnsi="Arial" w:cs="Arial"/>
        </w:rPr>
        <w:lastRenderedPageBreak/>
        <w:t xml:space="preserve">TA3 </w:t>
      </w:r>
      <w:r w:rsidR="00B746FF">
        <w:rPr>
          <w:rFonts w:ascii="Arial" w:hAnsi="Arial" w:cs="Arial"/>
        </w:rPr>
        <w:t>expressed</w:t>
      </w:r>
      <w:r w:rsidRPr="007A12D0">
        <w:rPr>
          <w:rFonts w:ascii="Arial" w:hAnsi="Arial" w:cs="Arial"/>
        </w:rPr>
        <w:t xml:space="preserve"> their inability to form friendships: ‘</w:t>
      </w:r>
      <w:r w:rsidRPr="007A12D0">
        <w:rPr>
          <w:rFonts w:ascii="Arial" w:hAnsi="Arial" w:cs="Arial"/>
          <w:i/>
          <w:iCs/>
        </w:rPr>
        <w:t xml:space="preserve">I </w:t>
      </w:r>
      <w:bookmarkStart w:id="15" w:name="_Int_zOuZEMLp"/>
      <w:r w:rsidRPr="007A12D0">
        <w:rPr>
          <w:rFonts w:ascii="Arial" w:hAnsi="Arial" w:cs="Arial"/>
          <w:i/>
          <w:iCs/>
        </w:rPr>
        <w:t>haven't</w:t>
      </w:r>
      <w:bookmarkEnd w:id="15"/>
      <w:r w:rsidRPr="007A12D0">
        <w:rPr>
          <w:rFonts w:ascii="Arial" w:hAnsi="Arial" w:cs="Arial"/>
          <w:i/>
          <w:iCs/>
        </w:rPr>
        <w:t xml:space="preserve"> got many friends because I'm so hyperactive. I get on people's </w:t>
      </w:r>
      <w:bookmarkStart w:id="16" w:name="_Int_RNpr6e6m"/>
      <w:proofErr w:type="gramStart"/>
      <w:r w:rsidRPr="007A12D0">
        <w:rPr>
          <w:rFonts w:ascii="Arial" w:hAnsi="Arial" w:cs="Arial"/>
          <w:i/>
          <w:iCs/>
        </w:rPr>
        <w:t>nerves’</w:t>
      </w:r>
      <w:bookmarkEnd w:id="16"/>
      <w:proofErr w:type="gramEnd"/>
      <w:r w:rsidRPr="007A12D0">
        <w:rPr>
          <w:rFonts w:ascii="Arial" w:hAnsi="Arial" w:cs="Arial"/>
          <w:i/>
          <w:iCs/>
        </w:rPr>
        <w:t>.</w:t>
      </w:r>
    </w:p>
    <w:p w14:paraId="573DB777" w14:textId="4B595B2D" w:rsidR="007A12D0" w:rsidRPr="007A12D0" w:rsidRDefault="007A12D0" w:rsidP="00100F42">
      <w:pPr>
        <w:spacing w:line="360" w:lineRule="auto"/>
        <w:ind w:firstLine="720"/>
        <w:rPr>
          <w:rFonts w:ascii="Arial" w:hAnsi="Arial" w:cs="Arial"/>
        </w:rPr>
      </w:pPr>
      <w:r w:rsidRPr="007A12D0">
        <w:rPr>
          <w:rFonts w:ascii="Arial" w:hAnsi="Arial" w:cs="Arial"/>
        </w:rPr>
        <w:t xml:space="preserve">The emotional impact extended to self-perception. Participants felt judged and labelled as troublemakers, </w:t>
      </w:r>
      <w:r w:rsidR="000C4DD3">
        <w:rPr>
          <w:rFonts w:ascii="Arial" w:hAnsi="Arial" w:cs="Arial"/>
        </w:rPr>
        <w:t>contributing</w:t>
      </w:r>
      <w:r w:rsidRPr="007A12D0">
        <w:rPr>
          <w:rFonts w:ascii="Arial" w:hAnsi="Arial" w:cs="Arial"/>
        </w:rPr>
        <w:t xml:space="preserve"> to feelings of shame and frustration. TA4 shared, </w:t>
      </w:r>
      <w:r w:rsidRPr="007A12D0">
        <w:rPr>
          <w:rFonts w:ascii="Arial" w:hAnsi="Arial" w:cs="Arial"/>
          <w:i/>
          <w:iCs/>
        </w:rPr>
        <w:t>‘People just think I'm playing up and kicking off for the sake of it… They just think it's a joke. It's not. I hate it’.</w:t>
      </w:r>
      <w:r w:rsidR="00100F42">
        <w:rPr>
          <w:rFonts w:ascii="Arial" w:hAnsi="Arial" w:cs="Arial"/>
        </w:rPr>
        <w:t xml:space="preserve"> </w:t>
      </w:r>
      <w:r w:rsidRPr="007A12D0">
        <w:rPr>
          <w:rFonts w:ascii="Arial" w:hAnsi="Arial" w:cs="Arial"/>
        </w:rPr>
        <w:t xml:space="preserve">These challenges also affected family dynamics. TA4 described tension at home, saying, </w:t>
      </w:r>
      <w:r w:rsidRPr="007A12D0">
        <w:rPr>
          <w:rFonts w:ascii="Arial" w:hAnsi="Arial" w:cs="Arial"/>
          <w:i/>
          <w:iCs/>
        </w:rPr>
        <w:t>‘My brother hates me because I get on his nerves’.</w:t>
      </w:r>
      <w:r w:rsidRPr="007A12D0">
        <w:rPr>
          <w:rFonts w:ascii="Arial" w:hAnsi="Arial" w:cs="Arial"/>
        </w:rPr>
        <w:t xml:space="preserve"> The lack of understanding from family amplified their sense of isolation.</w:t>
      </w:r>
    </w:p>
    <w:p w14:paraId="627C3DAB" w14:textId="77777777" w:rsidR="00100F42" w:rsidRDefault="00100F42" w:rsidP="007A12D0">
      <w:pPr>
        <w:spacing w:line="360" w:lineRule="auto"/>
        <w:rPr>
          <w:rFonts w:ascii="Arial" w:hAnsi="Arial" w:cs="Arial"/>
        </w:rPr>
      </w:pPr>
    </w:p>
    <w:p w14:paraId="75B431EF" w14:textId="48C902C6" w:rsidR="007A12D0" w:rsidRPr="007A12D0" w:rsidRDefault="007A12D0" w:rsidP="00100F42">
      <w:pPr>
        <w:spacing w:line="360" w:lineRule="auto"/>
        <w:ind w:firstLine="720"/>
        <w:rPr>
          <w:rFonts w:ascii="Arial" w:hAnsi="Arial" w:cs="Arial"/>
        </w:rPr>
      </w:pPr>
      <w:r w:rsidRPr="007A12D0">
        <w:rPr>
          <w:rFonts w:ascii="Arial" w:hAnsi="Arial" w:cs="Arial"/>
        </w:rPr>
        <w:t>Subtheme 1.3: Educational Struggles</w:t>
      </w:r>
    </w:p>
    <w:p w14:paraId="41BE7A9C" w14:textId="77777777" w:rsidR="00100F42" w:rsidRDefault="00100F42" w:rsidP="007A12D0">
      <w:pPr>
        <w:spacing w:line="360" w:lineRule="auto"/>
        <w:rPr>
          <w:rFonts w:ascii="Arial" w:hAnsi="Arial" w:cs="Arial"/>
        </w:rPr>
      </w:pPr>
    </w:p>
    <w:p w14:paraId="1CEC98A2" w14:textId="5356BDDC" w:rsidR="007A12D0" w:rsidRPr="007A12D0" w:rsidRDefault="007A12D0" w:rsidP="00100F42">
      <w:pPr>
        <w:spacing w:line="360" w:lineRule="auto"/>
        <w:ind w:firstLine="720"/>
        <w:rPr>
          <w:rFonts w:ascii="Arial" w:hAnsi="Arial" w:cs="Arial"/>
        </w:rPr>
      </w:pPr>
      <w:r w:rsidRPr="007A12D0">
        <w:rPr>
          <w:rFonts w:ascii="Arial" w:hAnsi="Arial" w:cs="Arial"/>
        </w:rPr>
        <w:t>The impact of ADHD on education was profound, with participants highlighting how their symptoms hindered academic performance. Difficulties in concentrating, remembering instructions, and completing tasks were recurring issues.</w:t>
      </w:r>
    </w:p>
    <w:p w14:paraId="3BA84D9A" w14:textId="77777777" w:rsidR="007A12D0" w:rsidRPr="007A12D0" w:rsidRDefault="007A12D0" w:rsidP="007A12D0">
      <w:pPr>
        <w:spacing w:line="360" w:lineRule="auto"/>
        <w:rPr>
          <w:rFonts w:ascii="Arial" w:hAnsi="Arial" w:cs="Arial"/>
        </w:rPr>
      </w:pPr>
      <w:r w:rsidRPr="007A12D0">
        <w:rPr>
          <w:rFonts w:ascii="Arial" w:hAnsi="Arial" w:cs="Arial"/>
        </w:rPr>
        <w:t xml:space="preserve">TA4 revealed how hyperactivity and impulsivity led to frequent disciplinary actions: </w:t>
      </w:r>
      <w:r w:rsidRPr="007A12D0">
        <w:rPr>
          <w:rFonts w:ascii="Arial" w:hAnsi="Arial" w:cs="Arial"/>
          <w:i/>
          <w:iCs/>
        </w:rPr>
        <w:t xml:space="preserve">‘I get thrown out a lot because I can't keep still or keep my mouth shut… teachers don't always get it’. </w:t>
      </w:r>
      <w:r w:rsidRPr="007A12D0">
        <w:rPr>
          <w:rFonts w:ascii="Arial" w:hAnsi="Arial" w:cs="Arial"/>
        </w:rPr>
        <w:t xml:space="preserve">These disruptions often prevented them from completing assignments or keeping up with peers. For others, the challenge lay in understanding and </w:t>
      </w:r>
      <w:bookmarkStart w:id="17" w:name="_Int_DjBkTT4q"/>
      <w:r w:rsidRPr="007A12D0">
        <w:rPr>
          <w:rFonts w:ascii="Arial" w:hAnsi="Arial" w:cs="Arial"/>
        </w:rPr>
        <w:t>retaining</w:t>
      </w:r>
      <w:bookmarkEnd w:id="17"/>
      <w:r w:rsidRPr="007A12D0">
        <w:rPr>
          <w:rFonts w:ascii="Arial" w:hAnsi="Arial" w:cs="Arial"/>
        </w:rPr>
        <w:t xml:space="preserve"> instructions. TA5 shared, </w:t>
      </w:r>
      <w:r w:rsidRPr="007A12D0">
        <w:rPr>
          <w:rFonts w:ascii="Arial" w:hAnsi="Arial" w:cs="Arial"/>
          <w:i/>
          <w:iCs/>
        </w:rPr>
        <w:t xml:space="preserve">‘Sometimes, it's to do with not hearing or understanding the instructions. Then, I miss </w:t>
      </w:r>
      <w:bookmarkStart w:id="18" w:name="_Int_LIYKQSqV"/>
      <w:r w:rsidRPr="007A12D0">
        <w:rPr>
          <w:rFonts w:ascii="Arial" w:hAnsi="Arial" w:cs="Arial"/>
          <w:i/>
          <w:iCs/>
        </w:rPr>
        <w:t>important details</w:t>
      </w:r>
      <w:bookmarkEnd w:id="18"/>
      <w:r w:rsidRPr="007A12D0">
        <w:rPr>
          <w:rFonts w:ascii="Arial" w:hAnsi="Arial" w:cs="Arial"/>
          <w:i/>
          <w:iCs/>
        </w:rPr>
        <w:t xml:space="preserve"> and can't finish what I'm doing’.</w:t>
      </w:r>
      <w:r w:rsidRPr="007A12D0">
        <w:rPr>
          <w:rFonts w:ascii="Arial" w:hAnsi="Arial" w:cs="Arial"/>
        </w:rPr>
        <w:t xml:space="preserve"> This led to a cycle of falling behind and struggling to catch up, further eroding confidence.</w:t>
      </w:r>
    </w:p>
    <w:p w14:paraId="42B5E31D" w14:textId="77777777" w:rsidR="007A12D0" w:rsidRPr="007A12D0" w:rsidRDefault="007A12D0" w:rsidP="00100F42">
      <w:pPr>
        <w:spacing w:line="360" w:lineRule="auto"/>
        <w:ind w:firstLine="720"/>
        <w:rPr>
          <w:rFonts w:ascii="Arial" w:hAnsi="Arial" w:cs="Arial"/>
        </w:rPr>
      </w:pPr>
      <w:r w:rsidRPr="007A12D0">
        <w:rPr>
          <w:rFonts w:ascii="Arial" w:hAnsi="Arial" w:cs="Arial"/>
        </w:rPr>
        <w:t>However, participants who were quieter or less disruptive in class often felt overlooked. TA5 explained, ‘</w:t>
      </w:r>
      <w:r w:rsidRPr="007A12D0">
        <w:rPr>
          <w:rFonts w:ascii="Arial" w:hAnsi="Arial" w:cs="Arial"/>
          <w:i/>
          <w:iCs/>
        </w:rPr>
        <w:t>I do struggle in school, but the teachers are okay with me generally… because I don't disrupt others, they cut me some slack’.</w:t>
      </w:r>
      <w:r w:rsidRPr="007A12D0">
        <w:rPr>
          <w:rFonts w:ascii="Arial" w:hAnsi="Arial" w:cs="Arial"/>
        </w:rPr>
        <w:t xml:space="preserve"> Whilst this reduced external pressure, it also meant their struggles </w:t>
      </w:r>
      <w:bookmarkStart w:id="19" w:name="_Int_8L302LzW"/>
      <w:r w:rsidRPr="007A12D0">
        <w:rPr>
          <w:rFonts w:ascii="Arial" w:hAnsi="Arial" w:cs="Arial"/>
        </w:rPr>
        <w:t>were not always addressed</w:t>
      </w:r>
      <w:bookmarkEnd w:id="19"/>
      <w:r w:rsidRPr="007A12D0">
        <w:rPr>
          <w:rFonts w:ascii="Arial" w:hAnsi="Arial" w:cs="Arial"/>
        </w:rPr>
        <w:t>, leaving them to navigate their challenges alone.</w:t>
      </w:r>
    </w:p>
    <w:p w14:paraId="56D6A507" w14:textId="77777777" w:rsidR="007A12D0" w:rsidRPr="007A12D0" w:rsidRDefault="007A12D0" w:rsidP="007A12D0">
      <w:pPr>
        <w:spacing w:line="360" w:lineRule="auto"/>
        <w:rPr>
          <w:rFonts w:ascii="Arial" w:hAnsi="Arial" w:cs="Arial"/>
        </w:rPr>
      </w:pPr>
      <w:r w:rsidRPr="007A12D0">
        <w:rPr>
          <w:rFonts w:ascii="Arial" w:hAnsi="Arial" w:cs="Arial"/>
        </w:rPr>
        <w:t xml:space="preserve">The educational struggles described by participants underscored the need for tailored support, understanding, and strategies to help them succeed in school. Without these, many expressed concerns about their future aspirations, as TA5 reflected: </w:t>
      </w:r>
      <w:r w:rsidRPr="007A12D0">
        <w:rPr>
          <w:rFonts w:ascii="Arial" w:hAnsi="Arial" w:cs="Arial"/>
          <w:i/>
          <w:iCs/>
        </w:rPr>
        <w:t>‘I want to be a vet when I leave school, and I know I need to do well in school for this. I think my ADHD might stop me from doing this’.</w:t>
      </w:r>
    </w:p>
    <w:p w14:paraId="0385E10D" w14:textId="77777777" w:rsidR="007A12D0" w:rsidRPr="007A12D0" w:rsidRDefault="007A12D0" w:rsidP="00100F42">
      <w:pPr>
        <w:spacing w:line="360" w:lineRule="auto"/>
        <w:ind w:firstLine="720"/>
        <w:rPr>
          <w:rFonts w:ascii="Arial" w:hAnsi="Arial" w:cs="Arial"/>
        </w:rPr>
      </w:pPr>
      <w:r w:rsidRPr="007A12D0">
        <w:rPr>
          <w:rFonts w:ascii="Arial" w:hAnsi="Arial" w:cs="Arial"/>
        </w:rPr>
        <w:t xml:space="preserve">This theme illustrates the pervasive and multifaceted challenges faced by adolescents with ADHD. Difficulties with attention, emotional regulation, and academic </w:t>
      </w:r>
      <w:r w:rsidRPr="007A12D0">
        <w:rPr>
          <w:rFonts w:ascii="Arial" w:hAnsi="Arial" w:cs="Arial"/>
        </w:rPr>
        <w:lastRenderedPageBreak/>
        <w:t xml:space="preserve">performance </w:t>
      </w:r>
      <w:bookmarkStart w:id="20" w:name="_Int_7w1tyza4"/>
      <w:r w:rsidRPr="007A12D0">
        <w:rPr>
          <w:rFonts w:ascii="Arial" w:hAnsi="Arial" w:cs="Arial"/>
        </w:rPr>
        <w:t>are interlinked</w:t>
      </w:r>
      <w:bookmarkEnd w:id="20"/>
      <w:r w:rsidRPr="007A12D0">
        <w:rPr>
          <w:rFonts w:ascii="Arial" w:hAnsi="Arial" w:cs="Arial"/>
        </w:rPr>
        <w:t>, creating a complex web of struggles that often require external understanding and support.</w:t>
      </w:r>
    </w:p>
    <w:p w14:paraId="5843CA50" w14:textId="77777777" w:rsidR="00B62BFA" w:rsidRDefault="00B62BFA" w:rsidP="007A12D0">
      <w:pPr>
        <w:spacing w:line="360" w:lineRule="auto"/>
        <w:rPr>
          <w:rFonts w:ascii="Arial" w:hAnsi="Arial" w:cs="Arial"/>
        </w:rPr>
      </w:pPr>
    </w:p>
    <w:p w14:paraId="42176B97" w14:textId="46E4F2CF" w:rsidR="007A12D0" w:rsidRPr="007A12D0" w:rsidRDefault="007A12D0" w:rsidP="00B62BFA">
      <w:pPr>
        <w:spacing w:line="360" w:lineRule="auto"/>
        <w:rPr>
          <w:rFonts w:ascii="Arial" w:hAnsi="Arial" w:cs="Arial"/>
        </w:rPr>
      </w:pPr>
      <w:r w:rsidRPr="007A12D0">
        <w:rPr>
          <w:rFonts w:ascii="Arial" w:hAnsi="Arial" w:cs="Arial"/>
        </w:rPr>
        <w:t>Theme 2: Strength and Positive Perceptions of ADHD.</w:t>
      </w:r>
    </w:p>
    <w:p w14:paraId="319CCFDE" w14:textId="77777777" w:rsidR="00B62BFA" w:rsidRDefault="00B62BFA" w:rsidP="007A12D0">
      <w:pPr>
        <w:spacing w:line="360" w:lineRule="auto"/>
        <w:rPr>
          <w:rFonts w:ascii="Arial" w:hAnsi="Arial" w:cs="Arial"/>
        </w:rPr>
      </w:pPr>
    </w:p>
    <w:p w14:paraId="17875EB8" w14:textId="3BB5341B" w:rsidR="007A12D0" w:rsidRPr="007A12D0" w:rsidRDefault="007A12D0" w:rsidP="00B62BFA">
      <w:pPr>
        <w:spacing w:line="360" w:lineRule="auto"/>
        <w:ind w:firstLine="720"/>
        <w:rPr>
          <w:rFonts w:ascii="Arial" w:hAnsi="Arial" w:cs="Arial"/>
        </w:rPr>
      </w:pPr>
      <w:r w:rsidRPr="007A12D0">
        <w:rPr>
          <w:rFonts w:ascii="Arial" w:hAnsi="Arial" w:cs="Arial"/>
        </w:rPr>
        <w:t xml:space="preserve">While ADHD is often associated with challenges, participants also highlighted several strengths and positive </w:t>
      </w:r>
      <w:bookmarkStart w:id="21" w:name="_Int_4kUuYH7O"/>
      <w:r w:rsidRPr="007A12D0">
        <w:rPr>
          <w:rFonts w:ascii="Arial" w:hAnsi="Arial" w:cs="Arial"/>
        </w:rPr>
        <w:t>perceptions</w:t>
      </w:r>
      <w:bookmarkEnd w:id="21"/>
      <w:r w:rsidRPr="007A12D0">
        <w:rPr>
          <w:rFonts w:ascii="Arial" w:hAnsi="Arial" w:cs="Arial"/>
        </w:rPr>
        <w:t xml:space="preserve"> that stem from their ADHD diagnosis. These strengths were particularly </w:t>
      </w:r>
      <w:bookmarkStart w:id="22" w:name="_Int_pFTu2cvX"/>
      <w:r w:rsidRPr="007A12D0">
        <w:rPr>
          <w:rFonts w:ascii="Arial" w:hAnsi="Arial" w:cs="Arial"/>
        </w:rPr>
        <w:t>apparent</w:t>
      </w:r>
      <w:bookmarkEnd w:id="22"/>
      <w:r w:rsidRPr="007A12D0">
        <w:rPr>
          <w:rFonts w:ascii="Arial" w:hAnsi="Arial" w:cs="Arial"/>
        </w:rPr>
        <w:t xml:space="preserve"> in the ability to hyperfocus, increased energy levels, and a growing sense of resilience and self-acceptance. The strengths often supplied a sense of pride and opportunity for personal growth, </w:t>
      </w:r>
      <w:bookmarkStart w:id="23" w:name="_Int_zZlmnqi7"/>
      <w:r w:rsidRPr="007A12D0">
        <w:rPr>
          <w:rFonts w:ascii="Arial" w:hAnsi="Arial" w:cs="Arial"/>
        </w:rPr>
        <w:t>mainly in</w:t>
      </w:r>
      <w:bookmarkEnd w:id="23"/>
      <w:r w:rsidRPr="007A12D0">
        <w:rPr>
          <w:rFonts w:ascii="Arial" w:hAnsi="Arial" w:cs="Arial"/>
        </w:rPr>
        <w:t xml:space="preserve"> areas of interest/enjoyment.</w:t>
      </w:r>
    </w:p>
    <w:p w14:paraId="7C7CC322" w14:textId="77777777" w:rsidR="00B62BFA" w:rsidRDefault="00B62BFA" w:rsidP="007A12D0">
      <w:pPr>
        <w:spacing w:line="360" w:lineRule="auto"/>
        <w:rPr>
          <w:rFonts w:ascii="Arial" w:hAnsi="Arial" w:cs="Arial"/>
        </w:rPr>
      </w:pPr>
    </w:p>
    <w:p w14:paraId="3F496AAC" w14:textId="67DF4C3E" w:rsidR="007A12D0" w:rsidRPr="007A12D0" w:rsidRDefault="007A12D0" w:rsidP="00B62BFA">
      <w:pPr>
        <w:spacing w:line="360" w:lineRule="auto"/>
        <w:ind w:firstLine="720"/>
        <w:rPr>
          <w:rFonts w:ascii="Arial" w:hAnsi="Arial" w:cs="Arial"/>
        </w:rPr>
      </w:pPr>
      <w:r w:rsidRPr="007A12D0">
        <w:rPr>
          <w:rFonts w:ascii="Arial" w:hAnsi="Arial" w:cs="Arial"/>
        </w:rPr>
        <w:t>Subtheme 2.1: Hyperfocus and Increased Energy</w:t>
      </w:r>
    </w:p>
    <w:p w14:paraId="745C8CEC" w14:textId="77777777" w:rsidR="00B62BFA" w:rsidRDefault="00B62BFA" w:rsidP="007A12D0">
      <w:pPr>
        <w:spacing w:line="360" w:lineRule="auto"/>
        <w:rPr>
          <w:rFonts w:ascii="Arial" w:hAnsi="Arial" w:cs="Arial"/>
        </w:rPr>
      </w:pPr>
    </w:p>
    <w:p w14:paraId="7E8E1A4D" w14:textId="5956DCAC" w:rsidR="007A12D0" w:rsidRPr="007A12D0" w:rsidRDefault="007A12D0" w:rsidP="00B62BFA">
      <w:pPr>
        <w:spacing w:line="360" w:lineRule="auto"/>
        <w:ind w:firstLine="720"/>
        <w:rPr>
          <w:rFonts w:ascii="Arial" w:hAnsi="Arial" w:cs="Arial"/>
        </w:rPr>
      </w:pPr>
      <w:r w:rsidRPr="007A12D0">
        <w:rPr>
          <w:rFonts w:ascii="Arial" w:hAnsi="Arial" w:cs="Arial"/>
        </w:rPr>
        <w:t xml:space="preserve">Hyperfocus </w:t>
      </w:r>
      <w:bookmarkStart w:id="24" w:name="_Int_fY7pe9uV"/>
      <w:r w:rsidRPr="007A12D0">
        <w:rPr>
          <w:rFonts w:ascii="Arial" w:hAnsi="Arial" w:cs="Arial"/>
        </w:rPr>
        <w:t>was seen</w:t>
      </w:r>
      <w:bookmarkEnd w:id="24"/>
      <w:r w:rsidRPr="007A12D0">
        <w:rPr>
          <w:rFonts w:ascii="Arial" w:hAnsi="Arial" w:cs="Arial"/>
        </w:rPr>
        <w:t xml:space="preserve"> as a significant asset when participants engaged in enjoyable activities. For example, TA5 shared their experience with painting intricate models, </w:t>
      </w:r>
      <w:bookmarkStart w:id="25" w:name="_Int_OCls8Idp"/>
      <w:r w:rsidRPr="007A12D0">
        <w:rPr>
          <w:rFonts w:ascii="Arial" w:hAnsi="Arial" w:cs="Arial"/>
        </w:rPr>
        <w:t>stating</w:t>
      </w:r>
      <w:bookmarkEnd w:id="25"/>
      <w:r w:rsidRPr="007A12D0">
        <w:rPr>
          <w:rFonts w:ascii="Arial" w:hAnsi="Arial" w:cs="Arial"/>
        </w:rPr>
        <w:t>: '</w:t>
      </w:r>
      <w:r w:rsidRPr="007A12D0">
        <w:rPr>
          <w:rFonts w:ascii="Arial" w:hAnsi="Arial" w:cs="Arial"/>
          <w:i/>
          <w:iCs/>
        </w:rPr>
        <w:t xml:space="preserve">If I like something, I can spend hours concentrating on it and seeing the task through to the end… My mother can't quite believe that I can put all that time and effort into it without </w:t>
      </w:r>
      <w:bookmarkStart w:id="26" w:name="_Int_EkHHpe2b"/>
      <w:r w:rsidRPr="007A12D0">
        <w:rPr>
          <w:rFonts w:ascii="Arial" w:hAnsi="Arial" w:cs="Arial"/>
          <w:i/>
          <w:iCs/>
        </w:rPr>
        <w:t>getting fed</w:t>
      </w:r>
      <w:bookmarkEnd w:id="26"/>
      <w:r w:rsidRPr="007A12D0">
        <w:rPr>
          <w:rFonts w:ascii="Arial" w:hAnsi="Arial" w:cs="Arial"/>
          <w:i/>
          <w:iCs/>
        </w:rPr>
        <w:t xml:space="preserve"> up or bored'.</w:t>
      </w:r>
      <w:r w:rsidRPr="007A12D0">
        <w:rPr>
          <w:rFonts w:ascii="Arial" w:hAnsi="Arial" w:cs="Arial"/>
        </w:rPr>
        <w:t xml:space="preserve"> This intense concentration allowed them to excel in hobbies that </w:t>
      </w:r>
      <w:bookmarkStart w:id="27" w:name="_Int_isRIKRf6"/>
      <w:r w:rsidRPr="007A12D0">
        <w:rPr>
          <w:rFonts w:ascii="Arial" w:hAnsi="Arial" w:cs="Arial"/>
        </w:rPr>
        <w:t>required</w:t>
      </w:r>
      <w:bookmarkEnd w:id="27"/>
      <w:r w:rsidRPr="007A12D0">
        <w:rPr>
          <w:rFonts w:ascii="Arial" w:hAnsi="Arial" w:cs="Arial"/>
        </w:rPr>
        <w:t xml:space="preserve"> patience and attention to detail, </w:t>
      </w:r>
      <w:bookmarkStart w:id="28" w:name="_Int_uCJPUvXN"/>
      <w:r w:rsidRPr="007A12D0">
        <w:rPr>
          <w:rFonts w:ascii="Arial" w:hAnsi="Arial" w:cs="Arial"/>
        </w:rPr>
        <w:t>demonstrating</w:t>
      </w:r>
      <w:bookmarkEnd w:id="28"/>
      <w:r w:rsidRPr="007A12D0">
        <w:rPr>
          <w:rFonts w:ascii="Arial" w:hAnsi="Arial" w:cs="Arial"/>
        </w:rPr>
        <w:t xml:space="preserve"> a key strength of ADHD.</w:t>
      </w:r>
    </w:p>
    <w:p w14:paraId="2C9409AA" w14:textId="77777777" w:rsidR="007A12D0" w:rsidRPr="007A12D0" w:rsidRDefault="007A12D0" w:rsidP="00B62BFA">
      <w:pPr>
        <w:spacing w:line="360" w:lineRule="auto"/>
        <w:ind w:firstLine="720"/>
        <w:rPr>
          <w:rFonts w:ascii="Arial" w:hAnsi="Arial" w:cs="Arial"/>
        </w:rPr>
      </w:pPr>
      <w:r w:rsidRPr="007A12D0">
        <w:rPr>
          <w:rFonts w:ascii="Arial" w:hAnsi="Arial" w:cs="Arial"/>
        </w:rPr>
        <w:t xml:space="preserve">Similarly, TA3 described how their increased energy levels </w:t>
      </w:r>
      <w:bookmarkStart w:id="29" w:name="_Int_xDEbCzat"/>
      <w:r w:rsidRPr="007A12D0">
        <w:rPr>
          <w:rFonts w:ascii="Arial" w:hAnsi="Arial" w:cs="Arial"/>
        </w:rPr>
        <w:t>benefitted</w:t>
      </w:r>
      <w:bookmarkEnd w:id="29"/>
      <w:r w:rsidRPr="007A12D0">
        <w:rPr>
          <w:rFonts w:ascii="Arial" w:hAnsi="Arial" w:cs="Arial"/>
        </w:rPr>
        <w:t xml:space="preserve"> their skateboarding: '</w:t>
      </w:r>
      <w:r w:rsidRPr="007A12D0">
        <w:rPr>
          <w:rFonts w:ascii="Arial" w:hAnsi="Arial" w:cs="Arial"/>
          <w:i/>
          <w:iCs/>
        </w:rPr>
        <w:t xml:space="preserve">I can go for </w:t>
      </w:r>
      <w:bookmarkStart w:id="30" w:name="_Int_dS9TLmev"/>
      <w:r w:rsidRPr="007A12D0">
        <w:rPr>
          <w:rFonts w:ascii="Arial" w:hAnsi="Arial" w:cs="Arial"/>
          <w:i/>
          <w:iCs/>
        </w:rPr>
        <w:t>longer and stuff.</w:t>
      </w:r>
      <w:bookmarkEnd w:id="30"/>
      <w:r w:rsidRPr="007A12D0">
        <w:rPr>
          <w:rFonts w:ascii="Arial" w:hAnsi="Arial" w:cs="Arial"/>
          <w:i/>
          <w:iCs/>
        </w:rPr>
        <w:t xml:space="preserve"> I don't get tired as easily'.</w:t>
      </w:r>
      <w:r w:rsidRPr="007A12D0">
        <w:rPr>
          <w:rFonts w:ascii="Arial" w:hAnsi="Arial" w:cs="Arial"/>
        </w:rPr>
        <w:t xml:space="preserve"> This high energy allowed them to outlast peers in physical activities, illustrating how ADHD can provide a unique advantage in certain situations.</w:t>
      </w:r>
    </w:p>
    <w:p w14:paraId="49385051" w14:textId="77777777" w:rsidR="00B62BFA" w:rsidRDefault="00B62BFA" w:rsidP="007A12D0">
      <w:pPr>
        <w:spacing w:line="360" w:lineRule="auto"/>
        <w:rPr>
          <w:rFonts w:ascii="Arial" w:hAnsi="Arial" w:cs="Arial"/>
        </w:rPr>
      </w:pPr>
    </w:p>
    <w:p w14:paraId="464384D1" w14:textId="1D971CCB" w:rsidR="007A12D0" w:rsidRPr="007A12D0" w:rsidRDefault="007A12D0" w:rsidP="00B62BFA">
      <w:pPr>
        <w:spacing w:line="360" w:lineRule="auto"/>
        <w:ind w:firstLine="720"/>
        <w:rPr>
          <w:rFonts w:ascii="Arial" w:hAnsi="Arial" w:cs="Arial"/>
        </w:rPr>
      </w:pPr>
      <w:r w:rsidRPr="007A12D0">
        <w:rPr>
          <w:rFonts w:ascii="Arial" w:hAnsi="Arial" w:cs="Arial"/>
        </w:rPr>
        <w:t>Subtheme 2.2: Resilience and Self-Acceptance</w:t>
      </w:r>
    </w:p>
    <w:p w14:paraId="69CBD231" w14:textId="77777777" w:rsidR="00B62BFA" w:rsidRDefault="00B62BFA" w:rsidP="007A12D0">
      <w:pPr>
        <w:spacing w:line="360" w:lineRule="auto"/>
        <w:rPr>
          <w:rFonts w:ascii="Arial" w:hAnsi="Arial" w:cs="Arial"/>
        </w:rPr>
      </w:pPr>
    </w:p>
    <w:p w14:paraId="274B1966" w14:textId="106E1297" w:rsidR="007A12D0" w:rsidRPr="007A12D0" w:rsidRDefault="007A12D0" w:rsidP="00B62BFA">
      <w:pPr>
        <w:spacing w:line="360" w:lineRule="auto"/>
        <w:ind w:firstLine="720"/>
        <w:rPr>
          <w:rFonts w:ascii="Arial" w:hAnsi="Arial" w:cs="Arial"/>
        </w:rPr>
      </w:pPr>
      <w:r w:rsidRPr="007A12D0">
        <w:rPr>
          <w:rFonts w:ascii="Arial" w:hAnsi="Arial" w:cs="Arial"/>
        </w:rPr>
        <w:t>The challenges associated with ADHD also fostered resilience and self-acceptance. Participants expressed frustration with their symptoms but also acknowledged their ability to adapt and find ways to cope. TA5 reflected on their ability to focus on tasks they enjoy: '</w:t>
      </w:r>
      <w:r w:rsidRPr="007A12D0">
        <w:rPr>
          <w:rFonts w:ascii="Arial" w:hAnsi="Arial" w:cs="Arial"/>
          <w:i/>
          <w:iCs/>
        </w:rPr>
        <w:t xml:space="preserve">I can do it, and I can do it all day'. </w:t>
      </w:r>
      <w:r w:rsidRPr="007A12D0">
        <w:rPr>
          <w:rFonts w:ascii="Arial" w:hAnsi="Arial" w:cs="Arial"/>
        </w:rPr>
        <w:t>This ability to concentrate on hobbies like painting gave them confidence and a sense of accomplishment.</w:t>
      </w:r>
    </w:p>
    <w:p w14:paraId="071A1EDF" w14:textId="77777777" w:rsidR="007A12D0" w:rsidRPr="007A12D0" w:rsidRDefault="007A12D0" w:rsidP="00B62BFA">
      <w:pPr>
        <w:spacing w:line="360" w:lineRule="auto"/>
        <w:ind w:firstLine="720"/>
        <w:rPr>
          <w:rFonts w:ascii="Arial" w:hAnsi="Arial" w:cs="Arial"/>
        </w:rPr>
      </w:pPr>
      <w:r w:rsidRPr="007A12D0">
        <w:rPr>
          <w:rFonts w:ascii="Arial" w:hAnsi="Arial" w:cs="Arial"/>
        </w:rPr>
        <w:t>TA3 also shared a moment of bravery during a bungee jumping experience: '</w:t>
      </w:r>
      <w:r w:rsidRPr="007A12D0">
        <w:rPr>
          <w:rFonts w:ascii="Arial" w:hAnsi="Arial" w:cs="Arial"/>
          <w:i/>
          <w:iCs/>
        </w:rPr>
        <w:t>Grown men were crying and backing out… and I was like, yeah, I just jumped. I wasn't scared at all'.</w:t>
      </w:r>
      <w:r w:rsidRPr="007A12D0">
        <w:rPr>
          <w:rFonts w:ascii="Arial" w:hAnsi="Arial" w:cs="Arial"/>
        </w:rPr>
        <w:t xml:space="preserve"> This fearlessness, whilst sometimes risky, allowed them to embrace new challenges </w:t>
      </w:r>
      <w:r w:rsidRPr="007A12D0">
        <w:rPr>
          <w:rFonts w:ascii="Arial" w:hAnsi="Arial" w:cs="Arial"/>
        </w:rPr>
        <w:lastRenderedPageBreak/>
        <w:t xml:space="preserve">enthusiastically and bravely. These positive </w:t>
      </w:r>
      <w:bookmarkStart w:id="31" w:name="_Int_10CjzXrm"/>
      <w:r w:rsidRPr="007A12D0">
        <w:rPr>
          <w:rFonts w:ascii="Arial" w:hAnsi="Arial" w:cs="Arial"/>
        </w:rPr>
        <w:t>perceptions</w:t>
      </w:r>
      <w:bookmarkEnd w:id="31"/>
      <w:r w:rsidRPr="007A12D0">
        <w:rPr>
          <w:rFonts w:ascii="Arial" w:hAnsi="Arial" w:cs="Arial"/>
        </w:rPr>
        <w:t xml:space="preserve"> </w:t>
      </w:r>
      <w:bookmarkStart w:id="32" w:name="_Int_ADVmGcUh"/>
      <w:r w:rsidRPr="007A12D0">
        <w:rPr>
          <w:rFonts w:ascii="Arial" w:hAnsi="Arial" w:cs="Arial"/>
        </w:rPr>
        <w:t>indicate</w:t>
      </w:r>
      <w:bookmarkEnd w:id="32"/>
      <w:r w:rsidRPr="007A12D0">
        <w:rPr>
          <w:rFonts w:ascii="Arial" w:hAnsi="Arial" w:cs="Arial"/>
        </w:rPr>
        <w:t xml:space="preserve"> that, despite the struggles ADHD can present, there are notable strengths, such as the ability to hyperfocus, increased energy for physical tasks, and the resilience to keep pushing forward. These strengths provide a balance to the difficulties the disorder ADHD brings, allowing participants to navigate both their personal and academic lives with determination.</w:t>
      </w:r>
    </w:p>
    <w:p w14:paraId="2BE6DC54" w14:textId="77777777" w:rsidR="00B62BFA" w:rsidRDefault="00B62BFA" w:rsidP="007A12D0">
      <w:pPr>
        <w:spacing w:line="360" w:lineRule="auto"/>
        <w:rPr>
          <w:rFonts w:ascii="Arial" w:hAnsi="Arial" w:cs="Arial"/>
        </w:rPr>
      </w:pPr>
    </w:p>
    <w:p w14:paraId="101F0910" w14:textId="4B4B8980" w:rsidR="007A12D0" w:rsidRPr="007A12D0" w:rsidRDefault="007A12D0" w:rsidP="00B62BFA">
      <w:pPr>
        <w:spacing w:line="360" w:lineRule="auto"/>
        <w:rPr>
          <w:rFonts w:ascii="Arial" w:hAnsi="Arial" w:cs="Arial"/>
        </w:rPr>
      </w:pPr>
      <w:r w:rsidRPr="007A12D0">
        <w:rPr>
          <w:rFonts w:ascii="Arial" w:hAnsi="Arial" w:cs="Arial"/>
        </w:rPr>
        <w:t>Theme 3: ADHD Experiences and Environmental Influences</w:t>
      </w:r>
    </w:p>
    <w:p w14:paraId="4190BB51" w14:textId="77777777" w:rsidR="00B62BFA" w:rsidRDefault="00B62BFA" w:rsidP="007A12D0">
      <w:pPr>
        <w:spacing w:line="360" w:lineRule="auto"/>
        <w:rPr>
          <w:rFonts w:ascii="Arial" w:hAnsi="Arial" w:cs="Arial"/>
        </w:rPr>
      </w:pPr>
    </w:p>
    <w:p w14:paraId="11AB5932" w14:textId="529F3A69" w:rsidR="007A12D0" w:rsidRPr="007A12D0" w:rsidRDefault="007A12D0" w:rsidP="00B62BFA">
      <w:pPr>
        <w:spacing w:line="360" w:lineRule="auto"/>
        <w:ind w:firstLine="720"/>
        <w:rPr>
          <w:rFonts w:ascii="Arial" w:hAnsi="Arial" w:cs="Arial"/>
        </w:rPr>
      </w:pPr>
      <w:r w:rsidRPr="007A12D0">
        <w:rPr>
          <w:rFonts w:ascii="Arial" w:hAnsi="Arial" w:cs="Arial"/>
        </w:rPr>
        <w:t xml:space="preserve">Participants' experiences with ADHD </w:t>
      </w:r>
      <w:bookmarkStart w:id="33" w:name="_Int_03934BgI"/>
      <w:r w:rsidRPr="007A12D0">
        <w:rPr>
          <w:rFonts w:ascii="Arial" w:hAnsi="Arial" w:cs="Arial"/>
        </w:rPr>
        <w:t>were shaped</w:t>
      </w:r>
      <w:bookmarkEnd w:id="33"/>
      <w:r w:rsidRPr="007A12D0">
        <w:rPr>
          <w:rFonts w:ascii="Arial" w:hAnsi="Arial" w:cs="Arial"/>
        </w:rPr>
        <w:t xml:space="preserve"> significantly by their environments, particularly at school, home, and social settings. These environments often acted as facilitators or barriers to managing their symptoms and highlighted the influence of external factors on their daily lives.</w:t>
      </w:r>
    </w:p>
    <w:p w14:paraId="00683587" w14:textId="77777777" w:rsidR="00B62BFA" w:rsidRDefault="00B62BFA" w:rsidP="007A12D0">
      <w:pPr>
        <w:spacing w:line="360" w:lineRule="auto"/>
        <w:rPr>
          <w:rFonts w:ascii="Arial" w:hAnsi="Arial" w:cs="Arial"/>
        </w:rPr>
      </w:pPr>
    </w:p>
    <w:p w14:paraId="75899759" w14:textId="686EDEDA" w:rsidR="007A12D0" w:rsidRPr="007A12D0" w:rsidRDefault="007A12D0" w:rsidP="00B62BFA">
      <w:pPr>
        <w:spacing w:line="360" w:lineRule="auto"/>
        <w:ind w:firstLine="720"/>
        <w:rPr>
          <w:rFonts w:ascii="Arial" w:hAnsi="Arial" w:cs="Arial"/>
        </w:rPr>
      </w:pPr>
      <w:r w:rsidRPr="007A12D0">
        <w:rPr>
          <w:rFonts w:ascii="Arial" w:hAnsi="Arial" w:cs="Arial"/>
        </w:rPr>
        <w:t>Subtheme 3.1: School Environment</w:t>
      </w:r>
    </w:p>
    <w:p w14:paraId="269CE4A3" w14:textId="77777777" w:rsidR="00B62BFA" w:rsidRDefault="00B62BFA" w:rsidP="007A12D0">
      <w:pPr>
        <w:spacing w:line="360" w:lineRule="auto"/>
        <w:rPr>
          <w:rFonts w:ascii="Arial" w:hAnsi="Arial" w:cs="Arial"/>
        </w:rPr>
      </w:pPr>
    </w:p>
    <w:p w14:paraId="3A801669" w14:textId="38DA37D6" w:rsidR="007A12D0" w:rsidRPr="007A12D0" w:rsidRDefault="007A12D0" w:rsidP="00B62BFA">
      <w:pPr>
        <w:spacing w:line="360" w:lineRule="auto"/>
        <w:ind w:firstLine="720"/>
        <w:rPr>
          <w:rFonts w:ascii="Arial" w:hAnsi="Arial" w:cs="Arial"/>
        </w:rPr>
      </w:pPr>
      <w:r w:rsidRPr="007A12D0">
        <w:rPr>
          <w:rFonts w:ascii="Arial" w:hAnsi="Arial" w:cs="Arial"/>
        </w:rPr>
        <w:t xml:space="preserve">The school was the most </w:t>
      </w:r>
      <w:bookmarkStart w:id="34" w:name="_Int_YcoshVc7"/>
      <w:r w:rsidRPr="007A12D0">
        <w:rPr>
          <w:rFonts w:ascii="Arial" w:hAnsi="Arial" w:cs="Arial"/>
        </w:rPr>
        <w:t>frequently</w:t>
      </w:r>
      <w:bookmarkEnd w:id="34"/>
      <w:r w:rsidRPr="007A12D0">
        <w:rPr>
          <w:rFonts w:ascii="Arial" w:hAnsi="Arial" w:cs="Arial"/>
        </w:rPr>
        <w:t xml:space="preserve"> mentioned environment where participants faced difficulties with ADHD. Many expressed how their inability to focus and regulate their behaviour disrupted their learning and interactions with peers and teachers. TA4 discussed how their hyperactivity and disruptive behaviour led to being frequently removed from class: </w:t>
      </w:r>
      <w:r w:rsidRPr="007A12D0">
        <w:rPr>
          <w:rFonts w:ascii="Arial" w:hAnsi="Arial" w:cs="Arial"/>
          <w:i/>
          <w:iCs/>
        </w:rPr>
        <w:t>‘I get thrown out a lot because I can't keep still... teachers don't always get it. They just think I'm kicking off for the sake of it’.</w:t>
      </w:r>
      <w:r w:rsidRPr="007A12D0">
        <w:rPr>
          <w:rFonts w:ascii="Arial" w:hAnsi="Arial" w:cs="Arial"/>
        </w:rPr>
        <w:t xml:space="preserve"> This reflects how ADHD symptoms could </w:t>
      </w:r>
      <w:bookmarkStart w:id="35" w:name="_Int_VDajjZ1O"/>
      <w:r w:rsidRPr="007A12D0">
        <w:rPr>
          <w:rFonts w:ascii="Arial" w:hAnsi="Arial" w:cs="Arial"/>
        </w:rPr>
        <w:t>be misinterpreted</w:t>
      </w:r>
      <w:bookmarkEnd w:id="35"/>
      <w:r w:rsidRPr="007A12D0">
        <w:rPr>
          <w:rFonts w:ascii="Arial" w:hAnsi="Arial" w:cs="Arial"/>
        </w:rPr>
        <w:t xml:space="preserve"> as intentional disruption, leading to adverse outcomes like exclusion from class.</w:t>
      </w:r>
    </w:p>
    <w:p w14:paraId="5EE89555" w14:textId="77777777" w:rsidR="007A12D0" w:rsidRPr="007A12D0" w:rsidRDefault="007A12D0" w:rsidP="00B62BFA">
      <w:pPr>
        <w:spacing w:line="360" w:lineRule="auto"/>
        <w:ind w:firstLine="720"/>
        <w:rPr>
          <w:rFonts w:ascii="Arial" w:hAnsi="Arial" w:cs="Arial"/>
        </w:rPr>
      </w:pPr>
      <w:r w:rsidRPr="007A12D0">
        <w:rPr>
          <w:rFonts w:ascii="Arial" w:hAnsi="Arial" w:cs="Arial"/>
        </w:rPr>
        <w:t xml:space="preserve">However, some participants, such as TA5, noted a more neutral school experience, where the challenges with concentration did not disrupt others: </w:t>
      </w:r>
      <w:r w:rsidRPr="007A12D0">
        <w:rPr>
          <w:rFonts w:ascii="Arial" w:hAnsi="Arial" w:cs="Arial"/>
          <w:i/>
          <w:iCs/>
        </w:rPr>
        <w:t>‘I just disrupt my own work by forgetting or losing concentration... but because I don't disrupt others, they cut me some slack’.</w:t>
      </w:r>
      <w:r w:rsidRPr="007A12D0">
        <w:rPr>
          <w:rFonts w:ascii="Arial" w:hAnsi="Arial" w:cs="Arial"/>
        </w:rPr>
        <w:t xml:space="preserve"> This response from the school showed a recognition of their effort, even when the results were not perfect, illustrating how a more understanding school environment could mitigate some of the negative impacts of ADHD.</w:t>
      </w:r>
    </w:p>
    <w:p w14:paraId="1BB5B9E5" w14:textId="77777777" w:rsidR="007A12D0" w:rsidRPr="007A12D0" w:rsidRDefault="007A12D0" w:rsidP="007A12D0">
      <w:pPr>
        <w:spacing w:line="360" w:lineRule="auto"/>
        <w:rPr>
          <w:rFonts w:ascii="Arial" w:hAnsi="Arial" w:cs="Arial"/>
          <w:u w:val="single"/>
        </w:rPr>
      </w:pPr>
    </w:p>
    <w:p w14:paraId="25A93BC4" w14:textId="77777777" w:rsidR="007A12D0" w:rsidRPr="007A12D0" w:rsidRDefault="007A12D0" w:rsidP="00B62BFA">
      <w:pPr>
        <w:spacing w:line="360" w:lineRule="auto"/>
        <w:ind w:firstLine="720"/>
        <w:rPr>
          <w:rFonts w:ascii="Arial" w:hAnsi="Arial" w:cs="Arial"/>
        </w:rPr>
      </w:pPr>
      <w:r w:rsidRPr="007A12D0">
        <w:rPr>
          <w:rFonts w:ascii="Arial" w:hAnsi="Arial" w:cs="Arial"/>
        </w:rPr>
        <w:t>Subtheme 3.2: Social and Home Environment</w:t>
      </w:r>
    </w:p>
    <w:p w14:paraId="3E6DBEE0" w14:textId="77777777" w:rsidR="00B62BFA" w:rsidRDefault="00B62BFA" w:rsidP="00100F42">
      <w:pPr>
        <w:spacing w:line="360" w:lineRule="auto"/>
        <w:ind w:firstLine="720"/>
        <w:rPr>
          <w:rFonts w:ascii="Arial" w:hAnsi="Arial" w:cs="Arial"/>
        </w:rPr>
      </w:pPr>
    </w:p>
    <w:p w14:paraId="6866A32B" w14:textId="6BFC058C" w:rsidR="007A12D0" w:rsidRPr="007A12D0" w:rsidRDefault="007A12D0" w:rsidP="00100F42">
      <w:pPr>
        <w:spacing w:line="360" w:lineRule="auto"/>
        <w:ind w:firstLine="720"/>
        <w:rPr>
          <w:rFonts w:ascii="Arial" w:hAnsi="Arial" w:cs="Arial"/>
        </w:rPr>
      </w:pPr>
      <w:r w:rsidRPr="007A12D0">
        <w:rPr>
          <w:rFonts w:ascii="Arial" w:hAnsi="Arial" w:cs="Arial"/>
        </w:rPr>
        <w:t xml:space="preserve">The home environment was similarly impactful, with family dynamics influencing the way participants coped with ADHD. TA3 shared feelings of </w:t>
      </w:r>
      <w:bookmarkStart w:id="36" w:name="_Int_rVHCk0tR"/>
      <w:r w:rsidRPr="007A12D0">
        <w:rPr>
          <w:rFonts w:ascii="Arial" w:hAnsi="Arial" w:cs="Arial"/>
        </w:rPr>
        <w:t>being misunderstood</w:t>
      </w:r>
      <w:bookmarkEnd w:id="36"/>
      <w:r w:rsidRPr="007A12D0">
        <w:rPr>
          <w:rFonts w:ascii="Arial" w:hAnsi="Arial" w:cs="Arial"/>
        </w:rPr>
        <w:t xml:space="preserve"> by family members due to their hyperactivity: </w:t>
      </w:r>
      <w:r w:rsidRPr="007A12D0">
        <w:rPr>
          <w:rFonts w:ascii="Arial" w:hAnsi="Arial" w:cs="Arial"/>
          <w:i/>
          <w:iCs/>
        </w:rPr>
        <w:t xml:space="preserve">‘I get on people's nerves... I don't get myself much </w:t>
      </w:r>
      <w:r w:rsidRPr="007A12D0">
        <w:rPr>
          <w:rFonts w:ascii="Arial" w:hAnsi="Arial" w:cs="Arial"/>
          <w:i/>
          <w:iCs/>
        </w:rPr>
        <w:lastRenderedPageBreak/>
        <w:t xml:space="preserve">either’. </w:t>
      </w:r>
      <w:r w:rsidRPr="007A12D0">
        <w:rPr>
          <w:rFonts w:ascii="Arial" w:hAnsi="Arial" w:cs="Arial"/>
        </w:rPr>
        <w:t>This lack of understanding from loved ones contributed to a sense of isolation and frustration, as the person with ADHD felt unable to explain or control their behaviour.</w:t>
      </w:r>
    </w:p>
    <w:p w14:paraId="448EA813" w14:textId="77777777" w:rsidR="007A12D0" w:rsidRPr="007A12D0" w:rsidRDefault="007A12D0" w:rsidP="00100F42">
      <w:pPr>
        <w:spacing w:line="360" w:lineRule="auto"/>
        <w:ind w:firstLine="720"/>
        <w:rPr>
          <w:rFonts w:ascii="Arial" w:hAnsi="Arial" w:cs="Arial"/>
        </w:rPr>
      </w:pPr>
      <w:r w:rsidRPr="007A12D0">
        <w:rPr>
          <w:rFonts w:ascii="Arial" w:hAnsi="Arial" w:cs="Arial"/>
        </w:rPr>
        <w:t xml:space="preserve">On the other hand, some participants noted the support of family members who recognised the ADHD symptoms, even if they did not always fully understand them. For example, TA3 acknowledged that their parents did not always understand their condition, but still, they allowed for some room in their lives to manage their behaviours: </w:t>
      </w:r>
      <w:r w:rsidRPr="007A12D0">
        <w:rPr>
          <w:rFonts w:ascii="Arial" w:hAnsi="Arial" w:cs="Arial"/>
          <w:i/>
          <w:iCs/>
        </w:rPr>
        <w:t xml:space="preserve">‘At least I give new things a go and am not afraid of them’. </w:t>
      </w:r>
      <w:r w:rsidRPr="007A12D0">
        <w:rPr>
          <w:rFonts w:ascii="Arial" w:hAnsi="Arial" w:cs="Arial"/>
        </w:rPr>
        <w:t>This type of adaptive family support provided space for personal growth despite the challenges of ADHD.</w:t>
      </w:r>
    </w:p>
    <w:p w14:paraId="2FD2B99E" w14:textId="77777777" w:rsidR="007A12D0" w:rsidRPr="007A12D0" w:rsidRDefault="007A12D0" w:rsidP="00B62BFA">
      <w:pPr>
        <w:spacing w:line="360" w:lineRule="auto"/>
        <w:ind w:firstLine="720"/>
        <w:rPr>
          <w:rFonts w:ascii="Arial" w:hAnsi="Arial" w:cs="Arial"/>
        </w:rPr>
      </w:pPr>
      <w:r w:rsidRPr="007A12D0">
        <w:rPr>
          <w:rFonts w:ascii="Arial" w:hAnsi="Arial" w:cs="Arial"/>
        </w:rPr>
        <w:t>Environmental factors, particularly school and home settings, played a significant role in how participants experienced and managed their ADHD. Whether through misunderstandings, exclusion, or support, these external influences shaped both the difficulties and coping processes of those with ADHD.</w:t>
      </w:r>
    </w:p>
    <w:p w14:paraId="293BA88D" w14:textId="77777777" w:rsidR="00B62BFA" w:rsidRDefault="00B62BFA" w:rsidP="007A12D0">
      <w:pPr>
        <w:spacing w:line="360" w:lineRule="auto"/>
        <w:rPr>
          <w:rFonts w:ascii="Arial" w:hAnsi="Arial" w:cs="Arial"/>
        </w:rPr>
      </w:pPr>
    </w:p>
    <w:p w14:paraId="4227BEA3" w14:textId="13406A53" w:rsidR="007A12D0" w:rsidRPr="007A12D0" w:rsidRDefault="007A12D0" w:rsidP="007A12D0">
      <w:pPr>
        <w:spacing w:line="360" w:lineRule="auto"/>
        <w:rPr>
          <w:rFonts w:ascii="Arial" w:hAnsi="Arial" w:cs="Arial"/>
        </w:rPr>
      </w:pPr>
      <w:r w:rsidRPr="007A12D0">
        <w:rPr>
          <w:rFonts w:ascii="Arial" w:hAnsi="Arial" w:cs="Arial"/>
        </w:rPr>
        <w:t>Theme 4: Desire for Support and Understanding</w:t>
      </w:r>
    </w:p>
    <w:p w14:paraId="43CA9705" w14:textId="77777777" w:rsidR="00B62BFA" w:rsidRDefault="00B62BFA" w:rsidP="007A12D0">
      <w:pPr>
        <w:spacing w:line="360" w:lineRule="auto"/>
        <w:rPr>
          <w:rFonts w:ascii="Arial" w:hAnsi="Arial" w:cs="Arial"/>
        </w:rPr>
      </w:pPr>
    </w:p>
    <w:p w14:paraId="09C93DB2" w14:textId="70BDFE1D" w:rsidR="007A12D0" w:rsidRPr="007A12D0" w:rsidRDefault="007A12D0" w:rsidP="007A12D0">
      <w:pPr>
        <w:spacing w:line="360" w:lineRule="auto"/>
        <w:rPr>
          <w:rFonts w:ascii="Arial" w:hAnsi="Arial" w:cs="Arial"/>
        </w:rPr>
      </w:pPr>
      <w:r w:rsidRPr="007A12D0">
        <w:rPr>
          <w:rFonts w:ascii="Arial" w:hAnsi="Arial" w:cs="Arial"/>
        </w:rPr>
        <w:t>Participants expressed a clear desire for more support and understanding from those around them, particularly about acceptance, empathy, and guidance. This theme highlights the importance of external support systems in helping individuals with ADHD manage their symptoms and navigate their daily lives.</w:t>
      </w:r>
    </w:p>
    <w:p w14:paraId="68CB1D87" w14:textId="77777777" w:rsidR="00B62BFA" w:rsidRDefault="00B62BFA" w:rsidP="007A12D0">
      <w:pPr>
        <w:spacing w:line="360" w:lineRule="auto"/>
        <w:rPr>
          <w:rFonts w:ascii="Arial" w:hAnsi="Arial" w:cs="Arial"/>
        </w:rPr>
      </w:pPr>
    </w:p>
    <w:p w14:paraId="08509E46" w14:textId="4E1077A7" w:rsidR="007A12D0" w:rsidRPr="007A12D0" w:rsidRDefault="007A12D0" w:rsidP="00B62BFA">
      <w:pPr>
        <w:spacing w:line="360" w:lineRule="auto"/>
        <w:ind w:firstLine="720"/>
        <w:rPr>
          <w:rFonts w:ascii="Arial" w:hAnsi="Arial" w:cs="Arial"/>
        </w:rPr>
      </w:pPr>
      <w:r w:rsidRPr="007A12D0">
        <w:rPr>
          <w:rFonts w:ascii="Arial" w:hAnsi="Arial" w:cs="Arial"/>
        </w:rPr>
        <w:t>Subtheme 4.1: Need for Acceptance and Empathy</w:t>
      </w:r>
    </w:p>
    <w:p w14:paraId="22AF2547" w14:textId="77777777" w:rsidR="00795C0D" w:rsidRDefault="00795C0D" w:rsidP="007A12D0">
      <w:pPr>
        <w:spacing w:line="360" w:lineRule="auto"/>
        <w:rPr>
          <w:rFonts w:ascii="Arial" w:hAnsi="Arial" w:cs="Arial"/>
        </w:rPr>
      </w:pPr>
    </w:p>
    <w:p w14:paraId="17D49748" w14:textId="3414F2B0" w:rsidR="007A12D0" w:rsidRPr="007A12D0" w:rsidRDefault="007A12D0" w:rsidP="00795C0D">
      <w:pPr>
        <w:spacing w:line="360" w:lineRule="auto"/>
        <w:ind w:firstLine="720"/>
        <w:rPr>
          <w:rFonts w:ascii="Arial" w:hAnsi="Arial" w:cs="Arial"/>
        </w:rPr>
      </w:pPr>
      <w:r w:rsidRPr="007A12D0">
        <w:rPr>
          <w:rFonts w:ascii="Arial" w:hAnsi="Arial" w:cs="Arial"/>
        </w:rPr>
        <w:t>Many participants felt misunderstood by those around them, especially peers, teachers, and family members, which deepened their frustration and isolation. TA4 stated, '</w:t>
      </w:r>
      <w:r w:rsidRPr="007A12D0">
        <w:rPr>
          <w:rFonts w:ascii="Arial" w:hAnsi="Arial" w:cs="Arial"/>
          <w:i/>
          <w:iCs/>
        </w:rPr>
        <w:t>People just don't get it... they think I'm a troublemaker. They think I'm playing up and kicking off for the sake of it'</w:t>
      </w:r>
      <w:r w:rsidRPr="007A12D0">
        <w:rPr>
          <w:rFonts w:ascii="Arial" w:hAnsi="Arial" w:cs="Arial"/>
        </w:rPr>
        <w:t xml:space="preserve"> highlights a shared experience of </w:t>
      </w:r>
      <w:bookmarkStart w:id="37" w:name="_Int_sGmG0EqE"/>
      <w:r w:rsidRPr="007A12D0">
        <w:rPr>
          <w:rFonts w:ascii="Arial" w:hAnsi="Arial" w:cs="Arial"/>
        </w:rPr>
        <w:t>being labelled</w:t>
      </w:r>
      <w:bookmarkEnd w:id="37"/>
      <w:r w:rsidRPr="007A12D0">
        <w:rPr>
          <w:rFonts w:ascii="Arial" w:hAnsi="Arial" w:cs="Arial"/>
        </w:rPr>
        <w:t xml:space="preserve"> as disruptive or misbehaving despite the underlying ADHD symptoms that drive the behaviour. This lack of empathy made it harder for them to feel accepted and understood.</w:t>
      </w:r>
    </w:p>
    <w:p w14:paraId="51BC734E" w14:textId="77777777" w:rsidR="007A12D0" w:rsidRPr="007A12D0" w:rsidRDefault="007A12D0" w:rsidP="00795C0D">
      <w:pPr>
        <w:spacing w:line="360" w:lineRule="auto"/>
        <w:ind w:firstLine="720"/>
        <w:rPr>
          <w:rFonts w:ascii="Arial" w:hAnsi="Arial" w:cs="Arial"/>
        </w:rPr>
      </w:pPr>
      <w:r w:rsidRPr="007A12D0">
        <w:rPr>
          <w:rFonts w:ascii="Arial" w:hAnsi="Arial" w:cs="Arial"/>
        </w:rPr>
        <w:t xml:space="preserve">Participants expressed a strong need for more empathy and a recognition that ADHD is not just about disruptive behaviour yet a legitimate challenge that requires understanding. For instance, TA1 described how teachers often gave verbal warnings but </w:t>
      </w:r>
      <w:bookmarkStart w:id="38" w:name="_Int_4LP3L4AE"/>
      <w:r w:rsidRPr="007A12D0">
        <w:rPr>
          <w:rFonts w:ascii="Arial" w:hAnsi="Arial" w:cs="Arial"/>
        </w:rPr>
        <w:t>failed to</w:t>
      </w:r>
      <w:bookmarkEnd w:id="38"/>
      <w:r w:rsidRPr="007A12D0">
        <w:rPr>
          <w:rFonts w:ascii="Arial" w:hAnsi="Arial" w:cs="Arial"/>
        </w:rPr>
        <w:t xml:space="preserve"> recognise that the lack of focus was unintentional: '</w:t>
      </w:r>
      <w:r w:rsidRPr="007A12D0">
        <w:rPr>
          <w:rFonts w:ascii="Arial" w:hAnsi="Arial" w:cs="Arial"/>
          <w:i/>
          <w:iCs/>
        </w:rPr>
        <w:t xml:space="preserve">It's not like I choose not to listen... I just carry on without thinking'. </w:t>
      </w:r>
      <w:r w:rsidRPr="007A12D0">
        <w:rPr>
          <w:rFonts w:ascii="Arial" w:hAnsi="Arial" w:cs="Arial"/>
        </w:rPr>
        <w:t xml:space="preserve">This call for greater empathy </w:t>
      </w:r>
      <w:bookmarkStart w:id="39" w:name="_Int_zuHmrVzf"/>
      <w:r w:rsidRPr="007A12D0">
        <w:rPr>
          <w:rFonts w:ascii="Arial" w:hAnsi="Arial" w:cs="Arial"/>
        </w:rPr>
        <w:t>indicates</w:t>
      </w:r>
      <w:bookmarkEnd w:id="39"/>
      <w:r w:rsidRPr="007A12D0">
        <w:rPr>
          <w:rFonts w:ascii="Arial" w:hAnsi="Arial" w:cs="Arial"/>
        </w:rPr>
        <w:t xml:space="preserve"> the emotional </w:t>
      </w:r>
      <w:r w:rsidRPr="007A12D0">
        <w:rPr>
          <w:rFonts w:ascii="Arial" w:hAnsi="Arial" w:cs="Arial"/>
        </w:rPr>
        <w:lastRenderedPageBreak/>
        <w:t xml:space="preserve">strain that comes with feeling misunderstood, mainly when their ADHD behaviours </w:t>
      </w:r>
      <w:bookmarkStart w:id="40" w:name="_Int_m5D2GOSa"/>
      <w:r w:rsidRPr="007A12D0">
        <w:rPr>
          <w:rFonts w:ascii="Arial" w:hAnsi="Arial" w:cs="Arial"/>
        </w:rPr>
        <w:t>are seen</w:t>
      </w:r>
      <w:bookmarkEnd w:id="40"/>
      <w:r w:rsidRPr="007A12D0">
        <w:rPr>
          <w:rFonts w:ascii="Arial" w:hAnsi="Arial" w:cs="Arial"/>
        </w:rPr>
        <w:t xml:space="preserve"> as intended rather than symptomatic.</w:t>
      </w:r>
    </w:p>
    <w:p w14:paraId="10BAD4F0" w14:textId="77777777" w:rsidR="00795C0D" w:rsidRDefault="00795C0D" w:rsidP="007A12D0">
      <w:pPr>
        <w:spacing w:line="360" w:lineRule="auto"/>
        <w:rPr>
          <w:rFonts w:ascii="Arial" w:hAnsi="Arial" w:cs="Arial"/>
        </w:rPr>
      </w:pPr>
    </w:p>
    <w:p w14:paraId="45A0627C" w14:textId="3435D861" w:rsidR="007A12D0" w:rsidRPr="007A12D0" w:rsidRDefault="007A12D0" w:rsidP="00795C0D">
      <w:pPr>
        <w:spacing w:line="360" w:lineRule="auto"/>
        <w:ind w:firstLine="720"/>
        <w:rPr>
          <w:rFonts w:ascii="Arial" w:hAnsi="Arial" w:cs="Arial"/>
        </w:rPr>
      </w:pPr>
      <w:r w:rsidRPr="007A12D0">
        <w:rPr>
          <w:rFonts w:ascii="Arial" w:hAnsi="Arial" w:cs="Arial"/>
        </w:rPr>
        <w:t>Subtheme 4.2: Support and Guidance</w:t>
      </w:r>
    </w:p>
    <w:p w14:paraId="71A6688A" w14:textId="77777777" w:rsidR="00795C0D" w:rsidRDefault="00795C0D" w:rsidP="007A12D0">
      <w:pPr>
        <w:spacing w:line="360" w:lineRule="auto"/>
        <w:rPr>
          <w:rFonts w:ascii="Arial" w:hAnsi="Arial" w:cs="Arial"/>
        </w:rPr>
      </w:pPr>
    </w:p>
    <w:p w14:paraId="34EEFF25" w14:textId="6A87AA8A" w:rsidR="007A12D0" w:rsidRPr="007A12D0" w:rsidRDefault="007A12D0" w:rsidP="00795C0D">
      <w:pPr>
        <w:spacing w:line="360" w:lineRule="auto"/>
        <w:ind w:firstLine="720"/>
        <w:rPr>
          <w:rFonts w:ascii="Arial" w:hAnsi="Arial" w:cs="Arial"/>
        </w:rPr>
      </w:pPr>
      <w:r w:rsidRPr="007A12D0">
        <w:rPr>
          <w:rFonts w:ascii="Arial" w:hAnsi="Arial" w:cs="Arial"/>
        </w:rPr>
        <w:t xml:space="preserve">The need for supportive guidance was another critical aspect. Many participants </w:t>
      </w:r>
      <w:bookmarkStart w:id="41" w:name="_Int_62dzJJrg"/>
      <w:r w:rsidRPr="007A12D0">
        <w:rPr>
          <w:rFonts w:ascii="Arial" w:hAnsi="Arial" w:cs="Arial"/>
        </w:rPr>
        <w:t>indicated</w:t>
      </w:r>
      <w:bookmarkEnd w:id="41"/>
      <w:r w:rsidRPr="007A12D0">
        <w:rPr>
          <w:rFonts w:ascii="Arial" w:hAnsi="Arial" w:cs="Arial"/>
        </w:rPr>
        <w:t xml:space="preserve"> that </w:t>
      </w:r>
      <w:bookmarkStart w:id="42" w:name="_Int_8iUlsRjI"/>
      <w:r w:rsidRPr="007A12D0">
        <w:rPr>
          <w:rFonts w:ascii="Arial" w:hAnsi="Arial" w:cs="Arial"/>
        </w:rPr>
        <w:t>additional</w:t>
      </w:r>
      <w:bookmarkEnd w:id="42"/>
      <w:r w:rsidRPr="007A12D0">
        <w:rPr>
          <w:rFonts w:ascii="Arial" w:hAnsi="Arial" w:cs="Arial"/>
        </w:rPr>
        <w:t xml:space="preserve"> support, whether from teachers, family, or professional help, would significantly improve their ability to manage their ADHD symptoms. TA2 emphasised the role of external reminders and encouragement, </w:t>
      </w:r>
      <w:bookmarkStart w:id="43" w:name="_Int_sZbRjw0l"/>
      <w:r w:rsidRPr="007A12D0">
        <w:rPr>
          <w:rFonts w:ascii="Arial" w:hAnsi="Arial" w:cs="Arial"/>
        </w:rPr>
        <w:t>stating</w:t>
      </w:r>
      <w:bookmarkEnd w:id="43"/>
      <w:r w:rsidRPr="007A12D0">
        <w:rPr>
          <w:rFonts w:ascii="Arial" w:hAnsi="Arial" w:cs="Arial"/>
        </w:rPr>
        <w:t xml:space="preserve"> that they could focus better when someone actively guided them: </w:t>
      </w:r>
      <w:r w:rsidRPr="007A12D0">
        <w:rPr>
          <w:rFonts w:ascii="Arial" w:hAnsi="Arial" w:cs="Arial"/>
          <w:i/>
          <w:iCs/>
        </w:rPr>
        <w:t xml:space="preserve">‘If people are nagging and reminding me, I suppose it can spur me on’. </w:t>
      </w:r>
      <w:r w:rsidRPr="007A12D0">
        <w:rPr>
          <w:rFonts w:ascii="Arial" w:hAnsi="Arial" w:cs="Arial"/>
        </w:rPr>
        <w:t>This illustrates the positive influence that structured support can have on helping individuals with ADHD stay on task and remain motivated.</w:t>
      </w:r>
    </w:p>
    <w:p w14:paraId="4FBF0EF3" w14:textId="77777777" w:rsidR="007A12D0" w:rsidRPr="007A12D0" w:rsidRDefault="007A12D0" w:rsidP="00795C0D">
      <w:pPr>
        <w:spacing w:line="360" w:lineRule="auto"/>
        <w:ind w:firstLine="720"/>
        <w:rPr>
          <w:rFonts w:ascii="Arial" w:hAnsi="Arial" w:cs="Arial"/>
        </w:rPr>
      </w:pPr>
      <w:r w:rsidRPr="007A12D0">
        <w:rPr>
          <w:rFonts w:ascii="Arial" w:hAnsi="Arial" w:cs="Arial"/>
        </w:rPr>
        <w:t xml:space="preserve">Furthermore, participants like TA5, who acknowledged the challenge of </w:t>
      </w:r>
      <w:bookmarkStart w:id="44" w:name="_Int_bYz2prLZ"/>
      <w:r w:rsidRPr="007A12D0">
        <w:rPr>
          <w:rFonts w:ascii="Arial" w:hAnsi="Arial" w:cs="Arial"/>
        </w:rPr>
        <w:t>maintaining</w:t>
      </w:r>
      <w:bookmarkEnd w:id="44"/>
      <w:r w:rsidRPr="007A12D0">
        <w:rPr>
          <w:rFonts w:ascii="Arial" w:hAnsi="Arial" w:cs="Arial"/>
        </w:rPr>
        <w:t xml:space="preserve"> focus without external intervention, expressed how better strategies or tools to help with concentration could improve academic performance. Noting the importance of understanding from both teachers and peers to create an environment where ADHD symptoms could </w:t>
      </w:r>
      <w:bookmarkStart w:id="45" w:name="_Int_lyRmDhS9"/>
      <w:r w:rsidRPr="007A12D0">
        <w:rPr>
          <w:rFonts w:ascii="Arial" w:hAnsi="Arial" w:cs="Arial"/>
        </w:rPr>
        <w:t>be accommodated</w:t>
      </w:r>
      <w:bookmarkEnd w:id="45"/>
      <w:r w:rsidRPr="007A12D0">
        <w:rPr>
          <w:rFonts w:ascii="Arial" w:hAnsi="Arial" w:cs="Arial"/>
        </w:rPr>
        <w:t xml:space="preserve">: </w:t>
      </w:r>
      <w:r w:rsidRPr="007A12D0">
        <w:rPr>
          <w:rFonts w:ascii="Arial" w:hAnsi="Arial" w:cs="Arial"/>
          <w:i/>
          <w:iCs/>
        </w:rPr>
        <w:t xml:space="preserve">‘They know I'm trying my </w:t>
      </w:r>
      <w:proofErr w:type="gramStart"/>
      <w:r w:rsidRPr="007A12D0">
        <w:rPr>
          <w:rFonts w:ascii="Arial" w:hAnsi="Arial" w:cs="Arial"/>
          <w:i/>
          <w:iCs/>
        </w:rPr>
        <w:t>best,</w:t>
      </w:r>
      <w:proofErr w:type="gramEnd"/>
      <w:r w:rsidRPr="007A12D0">
        <w:rPr>
          <w:rFonts w:ascii="Arial" w:hAnsi="Arial" w:cs="Arial"/>
          <w:i/>
          <w:iCs/>
        </w:rPr>
        <w:t xml:space="preserve"> I just struggle to concentrate’.</w:t>
      </w:r>
    </w:p>
    <w:p w14:paraId="6FAD5851" w14:textId="77777777" w:rsidR="007A12D0" w:rsidRPr="007A12D0" w:rsidRDefault="007A12D0" w:rsidP="00795C0D">
      <w:pPr>
        <w:spacing w:line="360" w:lineRule="auto"/>
        <w:ind w:firstLine="720"/>
        <w:rPr>
          <w:rFonts w:ascii="Arial" w:hAnsi="Arial" w:cs="Arial"/>
        </w:rPr>
      </w:pPr>
      <w:r w:rsidRPr="007A12D0">
        <w:rPr>
          <w:rFonts w:ascii="Arial" w:hAnsi="Arial" w:cs="Arial"/>
        </w:rPr>
        <w:t xml:space="preserve">The desire for more significant support and understanding was a central theme in participants' experiences. They </w:t>
      </w:r>
      <w:bookmarkStart w:id="46" w:name="_Int_JPdFZnuM"/>
      <w:r w:rsidRPr="007A12D0">
        <w:rPr>
          <w:rFonts w:ascii="Arial" w:hAnsi="Arial" w:cs="Arial"/>
        </w:rPr>
        <w:t>desire</w:t>
      </w:r>
      <w:bookmarkEnd w:id="46"/>
      <w:r w:rsidRPr="007A12D0">
        <w:rPr>
          <w:rFonts w:ascii="Arial" w:hAnsi="Arial" w:cs="Arial"/>
        </w:rPr>
        <w:t xml:space="preserve"> acceptance, empathy, and guidance from those around them to help manage their symptoms whilst also reducing the emotional burden of ADHD. A more supportive and understanding environment, whether at school or home, </w:t>
      </w:r>
      <w:bookmarkStart w:id="47" w:name="_Int_ri78K62J"/>
      <w:r w:rsidRPr="007A12D0">
        <w:rPr>
          <w:rFonts w:ascii="Arial" w:hAnsi="Arial" w:cs="Arial"/>
        </w:rPr>
        <w:t>was seen</w:t>
      </w:r>
      <w:bookmarkEnd w:id="47"/>
      <w:r w:rsidRPr="007A12D0">
        <w:rPr>
          <w:rFonts w:ascii="Arial" w:hAnsi="Arial" w:cs="Arial"/>
        </w:rPr>
        <w:t xml:space="preserve"> as essential for improving their ability to cope with the daily challenges of living with ADHD.</w:t>
      </w:r>
    </w:p>
    <w:p w14:paraId="240139EC" w14:textId="77777777" w:rsidR="00795C0D" w:rsidRDefault="00795C0D" w:rsidP="007A12D0">
      <w:pPr>
        <w:spacing w:line="360" w:lineRule="auto"/>
        <w:rPr>
          <w:rFonts w:ascii="Arial" w:hAnsi="Arial" w:cs="Arial"/>
        </w:rPr>
      </w:pPr>
    </w:p>
    <w:p w14:paraId="515DF450" w14:textId="77777777" w:rsidR="00795C0D" w:rsidRDefault="00795C0D" w:rsidP="007A12D0">
      <w:pPr>
        <w:spacing w:line="360" w:lineRule="auto"/>
        <w:rPr>
          <w:rFonts w:ascii="Arial" w:hAnsi="Arial" w:cs="Arial"/>
        </w:rPr>
      </w:pPr>
    </w:p>
    <w:p w14:paraId="71DB7F51" w14:textId="77777777" w:rsidR="00795C0D" w:rsidRDefault="00795C0D" w:rsidP="007A12D0">
      <w:pPr>
        <w:spacing w:line="360" w:lineRule="auto"/>
        <w:rPr>
          <w:rFonts w:ascii="Arial" w:hAnsi="Arial" w:cs="Arial"/>
        </w:rPr>
      </w:pPr>
    </w:p>
    <w:p w14:paraId="5ED21FFE" w14:textId="77777777" w:rsidR="00795C0D" w:rsidRDefault="00795C0D" w:rsidP="007A12D0">
      <w:pPr>
        <w:spacing w:line="360" w:lineRule="auto"/>
        <w:rPr>
          <w:rFonts w:ascii="Arial" w:hAnsi="Arial" w:cs="Arial"/>
        </w:rPr>
      </w:pPr>
    </w:p>
    <w:p w14:paraId="440376D9" w14:textId="77777777" w:rsidR="00795C0D" w:rsidRDefault="00795C0D" w:rsidP="007A12D0">
      <w:pPr>
        <w:spacing w:line="360" w:lineRule="auto"/>
        <w:rPr>
          <w:rFonts w:ascii="Arial" w:hAnsi="Arial" w:cs="Arial"/>
        </w:rPr>
      </w:pPr>
    </w:p>
    <w:p w14:paraId="6C6FA34E" w14:textId="77777777" w:rsidR="00A0742E" w:rsidRDefault="00A0742E" w:rsidP="007A12D0">
      <w:pPr>
        <w:spacing w:line="360" w:lineRule="auto"/>
        <w:rPr>
          <w:rFonts w:ascii="Arial" w:hAnsi="Arial" w:cs="Arial"/>
        </w:rPr>
      </w:pPr>
    </w:p>
    <w:p w14:paraId="49D2A3E5" w14:textId="77777777" w:rsidR="00A0742E" w:rsidRDefault="00A0742E" w:rsidP="007A12D0">
      <w:pPr>
        <w:spacing w:line="360" w:lineRule="auto"/>
        <w:rPr>
          <w:rFonts w:ascii="Arial" w:hAnsi="Arial" w:cs="Arial"/>
        </w:rPr>
      </w:pPr>
    </w:p>
    <w:p w14:paraId="136AE623" w14:textId="77777777" w:rsidR="00A0742E" w:rsidRDefault="00A0742E" w:rsidP="007A12D0">
      <w:pPr>
        <w:spacing w:line="360" w:lineRule="auto"/>
        <w:rPr>
          <w:rFonts w:ascii="Arial" w:hAnsi="Arial" w:cs="Arial"/>
        </w:rPr>
      </w:pPr>
    </w:p>
    <w:p w14:paraId="63329C14" w14:textId="77777777" w:rsidR="00A0742E" w:rsidRDefault="00A0742E" w:rsidP="007A12D0">
      <w:pPr>
        <w:spacing w:line="360" w:lineRule="auto"/>
        <w:rPr>
          <w:rFonts w:ascii="Arial" w:hAnsi="Arial" w:cs="Arial"/>
        </w:rPr>
      </w:pPr>
    </w:p>
    <w:p w14:paraId="3A530E36" w14:textId="77777777" w:rsidR="00A0742E" w:rsidRDefault="00A0742E" w:rsidP="007A12D0">
      <w:pPr>
        <w:spacing w:line="360" w:lineRule="auto"/>
        <w:rPr>
          <w:rFonts w:ascii="Arial" w:hAnsi="Arial" w:cs="Arial"/>
        </w:rPr>
      </w:pPr>
    </w:p>
    <w:p w14:paraId="682205AC" w14:textId="7E706EAE" w:rsidR="007A12D0" w:rsidRPr="00143FFB" w:rsidRDefault="00100F42" w:rsidP="007A12D0">
      <w:pPr>
        <w:spacing w:line="360" w:lineRule="auto"/>
        <w:rPr>
          <w:rFonts w:ascii="Arial" w:hAnsi="Arial" w:cs="Arial"/>
          <w:u w:val="single"/>
        </w:rPr>
      </w:pPr>
      <w:r w:rsidRPr="00143FFB">
        <w:rPr>
          <w:rFonts w:ascii="Arial" w:hAnsi="Arial" w:cs="Arial"/>
          <w:u w:val="single"/>
        </w:rPr>
        <w:lastRenderedPageBreak/>
        <w:t>Reference List</w:t>
      </w:r>
    </w:p>
    <w:p w14:paraId="33FA15A4" w14:textId="77777777" w:rsidR="00A404AF" w:rsidRDefault="00A404AF" w:rsidP="00A404AF">
      <w:pPr>
        <w:spacing w:line="360" w:lineRule="auto"/>
        <w:rPr>
          <w:rFonts w:ascii="Arial" w:hAnsi="Arial" w:cs="Arial"/>
        </w:rPr>
      </w:pPr>
    </w:p>
    <w:p w14:paraId="1C1D04E7" w14:textId="77777777" w:rsidR="00A404AF" w:rsidRDefault="00A404AF" w:rsidP="000C3E33">
      <w:pPr>
        <w:spacing w:line="360" w:lineRule="auto"/>
        <w:ind w:left="720" w:hanging="720"/>
        <w:rPr>
          <w:rFonts w:ascii="Arial" w:hAnsi="Arial" w:cs="Arial"/>
        </w:rPr>
      </w:pPr>
      <w:r w:rsidRPr="00E537DA">
        <w:rPr>
          <w:rFonts w:ascii="Arial" w:hAnsi="Arial" w:cs="Arial"/>
        </w:rPr>
        <w:t>Braun, V., &amp; Clarke, V. (2012). </w:t>
      </w:r>
      <w:r w:rsidRPr="00E537DA">
        <w:rPr>
          <w:rFonts w:ascii="Arial" w:hAnsi="Arial" w:cs="Arial"/>
          <w:i/>
          <w:iCs/>
        </w:rPr>
        <w:t>Thematic analysis</w:t>
      </w:r>
      <w:r w:rsidRPr="00E537DA">
        <w:rPr>
          <w:rFonts w:ascii="Arial" w:hAnsi="Arial" w:cs="Arial"/>
        </w:rPr>
        <w:t>. American Psychological Association.</w:t>
      </w:r>
    </w:p>
    <w:p w14:paraId="07377252" w14:textId="77777777" w:rsidR="00A404AF" w:rsidRDefault="00A404AF" w:rsidP="000C3E33">
      <w:pPr>
        <w:spacing w:line="360" w:lineRule="auto"/>
        <w:ind w:left="720" w:hanging="720"/>
        <w:rPr>
          <w:rFonts w:ascii="Arial" w:hAnsi="Arial" w:cs="Arial"/>
        </w:rPr>
      </w:pPr>
    </w:p>
    <w:p w14:paraId="2051E0F8" w14:textId="77777777" w:rsidR="00A404AF" w:rsidRDefault="00A404AF" w:rsidP="000C3E33">
      <w:pPr>
        <w:spacing w:line="360" w:lineRule="auto"/>
        <w:ind w:left="720" w:hanging="720"/>
        <w:rPr>
          <w:rFonts w:ascii="Arial" w:hAnsi="Arial" w:cs="Arial"/>
        </w:rPr>
      </w:pPr>
      <w:r w:rsidRPr="000C3E33">
        <w:rPr>
          <w:rFonts w:ascii="Arial" w:hAnsi="Arial" w:cs="Arial"/>
        </w:rPr>
        <w:t>Braun, V., &amp; Clarke, V. (2006). Using thematic analysis in psychology. </w:t>
      </w:r>
      <w:r w:rsidRPr="000C3E33">
        <w:rPr>
          <w:rFonts w:ascii="Arial" w:hAnsi="Arial" w:cs="Arial"/>
          <w:i/>
          <w:iCs/>
        </w:rPr>
        <w:t xml:space="preserve">Qualitative Research </w:t>
      </w:r>
      <w:r>
        <w:rPr>
          <w:rFonts w:ascii="Arial" w:hAnsi="Arial" w:cs="Arial"/>
          <w:i/>
          <w:iCs/>
        </w:rPr>
        <w:t xml:space="preserve"> </w:t>
      </w:r>
      <w:r w:rsidRPr="000C3E33">
        <w:rPr>
          <w:rFonts w:ascii="Arial" w:hAnsi="Arial" w:cs="Arial"/>
          <w:i/>
          <w:iCs/>
        </w:rPr>
        <w:t>in Psychology</w:t>
      </w:r>
      <w:r w:rsidRPr="000C3E33">
        <w:rPr>
          <w:rFonts w:ascii="Arial" w:hAnsi="Arial" w:cs="Arial"/>
        </w:rPr>
        <w:t>, </w:t>
      </w:r>
      <w:r w:rsidRPr="000C3E33">
        <w:rPr>
          <w:rFonts w:ascii="Arial" w:hAnsi="Arial" w:cs="Arial"/>
          <w:b/>
          <w:bCs/>
        </w:rPr>
        <w:t>3</w:t>
      </w:r>
      <w:r w:rsidRPr="000C3E33">
        <w:rPr>
          <w:rFonts w:ascii="Arial" w:hAnsi="Arial" w:cs="Arial"/>
        </w:rPr>
        <w:t>(2), 77–101. </w:t>
      </w:r>
      <w:hyperlink r:id="rId10" w:history="1">
        <w:r w:rsidRPr="000C3E33">
          <w:rPr>
            <w:rStyle w:val="Hyperlink"/>
            <w:rFonts w:ascii="Arial" w:hAnsi="Arial" w:cs="Arial"/>
          </w:rPr>
          <w:t>https://doi.org/10.1191/1478088706qp063oa</w:t>
        </w:r>
      </w:hyperlink>
    </w:p>
    <w:p w14:paraId="4F8577B8" w14:textId="77777777" w:rsidR="00A404AF" w:rsidRDefault="00A404AF" w:rsidP="000C3E33">
      <w:pPr>
        <w:spacing w:line="360" w:lineRule="auto"/>
        <w:ind w:left="720" w:hanging="720"/>
        <w:rPr>
          <w:rFonts w:ascii="Arial" w:hAnsi="Arial" w:cs="Arial"/>
        </w:rPr>
      </w:pPr>
    </w:p>
    <w:p w14:paraId="003055C7" w14:textId="77777777" w:rsidR="00A404AF" w:rsidRDefault="00A404AF" w:rsidP="000C3E33">
      <w:pPr>
        <w:spacing w:line="360" w:lineRule="auto"/>
        <w:ind w:left="720" w:hanging="720"/>
        <w:rPr>
          <w:rFonts w:ascii="Arial" w:hAnsi="Arial" w:cs="Arial"/>
        </w:rPr>
      </w:pPr>
      <w:r w:rsidRPr="00A404AF">
        <w:rPr>
          <w:rFonts w:ascii="Arial" w:hAnsi="Arial" w:cs="Arial"/>
        </w:rPr>
        <w:t>Braun, V., Clarke, V., &amp; Weate, P. (2016). Using thematic analysis in sport and exercise research. In </w:t>
      </w:r>
      <w:r w:rsidRPr="00A404AF">
        <w:rPr>
          <w:rFonts w:ascii="Arial" w:hAnsi="Arial" w:cs="Arial"/>
          <w:i/>
          <w:iCs/>
        </w:rPr>
        <w:t>Routledge handbook of qualitative research in sport and exercise</w:t>
      </w:r>
      <w:r w:rsidRPr="00A404AF">
        <w:rPr>
          <w:rFonts w:ascii="Arial" w:hAnsi="Arial" w:cs="Arial"/>
        </w:rPr>
        <w:t> (pp. 213-227). Routledge.</w:t>
      </w:r>
    </w:p>
    <w:p w14:paraId="7DB517F5" w14:textId="77777777" w:rsidR="0004415F" w:rsidRDefault="0004415F" w:rsidP="007A12D0">
      <w:pPr>
        <w:spacing w:line="360" w:lineRule="auto"/>
        <w:rPr>
          <w:rFonts w:ascii="Arial" w:hAnsi="Arial" w:cs="Arial"/>
        </w:rPr>
      </w:pPr>
    </w:p>
    <w:p w14:paraId="698CC30A" w14:textId="77777777" w:rsidR="0004415F" w:rsidRDefault="0004415F" w:rsidP="007A12D0">
      <w:pPr>
        <w:spacing w:line="360" w:lineRule="auto"/>
        <w:rPr>
          <w:rFonts w:ascii="Arial" w:hAnsi="Arial" w:cs="Arial"/>
        </w:rPr>
      </w:pPr>
    </w:p>
    <w:p w14:paraId="5B156BF6" w14:textId="77777777" w:rsidR="0004415F" w:rsidRDefault="0004415F" w:rsidP="007A12D0">
      <w:pPr>
        <w:spacing w:line="360" w:lineRule="auto"/>
        <w:rPr>
          <w:rFonts w:ascii="Arial" w:hAnsi="Arial" w:cs="Arial"/>
        </w:rPr>
      </w:pPr>
    </w:p>
    <w:p w14:paraId="08040B13" w14:textId="77777777" w:rsidR="0004415F" w:rsidRDefault="0004415F" w:rsidP="007A12D0">
      <w:pPr>
        <w:spacing w:line="360" w:lineRule="auto"/>
        <w:rPr>
          <w:rFonts w:ascii="Arial" w:hAnsi="Arial" w:cs="Arial"/>
        </w:rPr>
      </w:pPr>
    </w:p>
    <w:p w14:paraId="39E084E7" w14:textId="77777777" w:rsidR="0004415F" w:rsidRDefault="0004415F" w:rsidP="007A12D0">
      <w:pPr>
        <w:spacing w:line="360" w:lineRule="auto"/>
        <w:rPr>
          <w:rFonts w:ascii="Arial" w:hAnsi="Arial" w:cs="Arial"/>
        </w:rPr>
      </w:pPr>
    </w:p>
    <w:p w14:paraId="367D1B43" w14:textId="77777777" w:rsidR="0004415F" w:rsidRDefault="0004415F" w:rsidP="007A12D0">
      <w:pPr>
        <w:spacing w:line="360" w:lineRule="auto"/>
        <w:rPr>
          <w:rFonts w:ascii="Arial" w:hAnsi="Arial" w:cs="Arial"/>
        </w:rPr>
      </w:pPr>
    </w:p>
    <w:p w14:paraId="1F29E2A2" w14:textId="77777777" w:rsidR="0004415F" w:rsidRDefault="0004415F" w:rsidP="007A12D0">
      <w:pPr>
        <w:spacing w:line="360" w:lineRule="auto"/>
        <w:rPr>
          <w:rFonts w:ascii="Arial" w:hAnsi="Arial" w:cs="Arial"/>
        </w:rPr>
      </w:pPr>
    </w:p>
    <w:p w14:paraId="75F930D7" w14:textId="77777777" w:rsidR="0004415F" w:rsidRDefault="0004415F" w:rsidP="007A12D0">
      <w:pPr>
        <w:spacing w:line="360" w:lineRule="auto"/>
        <w:rPr>
          <w:rFonts w:ascii="Arial" w:hAnsi="Arial" w:cs="Arial"/>
        </w:rPr>
      </w:pPr>
    </w:p>
    <w:p w14:paraId="1917FA05" w14:textId="77777777" w:rsidR="0004415F" w:rsidRDefault="0004415F" w:rsidP="007A12D0">
      <w:pPr>
        <w:spacing w:line="360" w:lineRule="auto"/>
        <w:rPr>
          <w:rFonts w:ascii="Arial" w:hAnsi="Arial" w:cs="Arial"/>
        </w:rPr>
      </w:pPr>
    </w:p>
    <w:p w14:paraId="5C2457E6" w14:textId="77777777" w:rsidR="0004415F" w:rsidRDefault="0004415F" w:rsidP="007A12D0">
      <w:pPr>
        <w:spacing w:line="360" w:lineRule="auto"/>
        <w:rPr>
          <w:rFonts w:ascii="Arial" w:hAnsi="Arial" w:cs="Arial"/>
        </w:rPr>
      </w:pPr>
    </w:p>
    <w:p w14:paraId="18F89AA4" w14:textId="77777777" w:rsidR="0004415F" w:rsidRDefault="0004415F" w:rsidP="007A12D0">
      <w:pPr>
        <w:spacing w:line="360" w:lineRule="auto"/>
        <w:rPr>
          <w:rFonts w:ascii="Arial" w:hAnsi="Arial" w:cs="Arial"/>
        </w:rPr>
      </w:pPr>
    </w:p>
    <w:p w14:paraId="0AB62362" w14:textId="77777777" w:rsidR="0004415F" w:rsidRDefault="0004415F" w:rsidP="007A12D0">
      <w:pPr>
        <w:spacing w:line="360" w:lineRule="auto"/>
        <w:rPr>
          <w:rFonts w:ascii="Arial" w:hAnsi="Arial" w:cs="Arial"/>
        </w:rPr>
      </w:pPr>
    </w:p>
    <w:p w14:paraId="02878333" w14:textId="77777777" w:rsidR="0004415F" w:rsidRDefault="0004415F" w:rsidP="007A12D0">
      <w:pPr>
        <w:spacing w:line="360" w:lineRule="auto"/>
        <w:rPr>
          <w:rFonts w:ascii="Arial" w:hAnsi="Arial" w:cs="Arial"/>
        </w:rPr>
      </w:pPr>
    </w:p>
    <w:p w14:paraId="3CC8BD97" w14:textId="77777777" w:rsidR="0004415F" w:rsidRDefault="0004415F" w:rsidP="007A12D0">
      <w:pPr>
        <w:spacing w:line="360" w:lineRule="auto"/>
        <w:rPr>
          <w:rFonts w:ascii="Arial" w:hAnsi="Arial" w:cs="Arial"/>
        </w:rPr>
      </w:pPr>
    </w:p>
    <w:p w14:paraId="27F0BC02" w14:textId="77777777" w:rsidR="0004415F" w:rsidRDefault="0004415F" w:rsidP="007A12D0">
      <w:pPr>
        <w:spacing w:line="360" w:lineRule="auto"/>
        <w:rPr>
          <w:rFonts w:ascii="Arial" w:hAnsi="Arial" w:cs="Arial"/>
        </w:rPr>
      </w:pPr>
    </w:p>
    <w:p w14:paraId="383E3152" w14:textId="77777777" w:rsidR="0004415F" w:rsidRDefault="0004415F" w:rsidP="007A12D0">
      <w:pPr>
        <w:spacing w:line="360" w:lineRule="auto"/>
        <w:rPr>
          <w:rFonts w:ascii="Arial" w:hAnsi="Arial" w:cs="Arial"/>
        </w:rPr>
      </w:pPr>
    </w:p>
    <w:p w14:paraId="5051E3F8" w14:textId="77777777" w:rsidR="0004415F" w:rsidRDefault="0004415F" w:rsidP="007A12D0">
      <w:pPr>
        <w:spacing w:line="360" w:lineRule="auto"/>
        <w:rPr>
          <w:rFonts w:ascii="Arial" w:hAnsi="Arial" w:cs="Arial"/>
        </w:rPr>
      </w:pPr>
    </w:p>
    <w:p w14:paraId="4D8453E8" w14:textId="77777777" w:rsidR="0004415F" w:rsidRDefault="0004415F" w:rsidP="007A12D0">
      <w:pPr>
        <w:spacing w:line="360" w:lineRule="auto"/>
        <w:rPr>
          <w:rFonts w:ascii="Arial" w:hAnsi="Arial" w:cs="Arial"/>
        </w:rPr>
      </w:pPr>
    </w:p>
    <w:p w14:paraId="078B0D1C" w14:textId="77777777" w:rsidR="0004415F" w:rsidRDefault="0004415F" w:rsidP="007A12D0">
      <w:pPr>
        <w:spacing w:line="360" w:lineRule="auto"/>
        <w:rPr>
          <w:rFonts w:ascii="Arial" w:hAnsi="Arial" w:cs="Arial"/>
        </w:rPr>
      </w:pPr>
    </w:p>
    <w:p w14:paraId="3BB0C518" w14:textId="77777777" w:rsidR="0004415F" w:rsidRDefault="0004415F" w:rsidP="007A12D0">
      <w:pPr>
        <w:spacing w:line="360" w:lineRule="auto"/>
        <w:rPr>
          <w:rFonts w:ascii="Arial" w:hAnsi="Arial" w:cs="Arial"/>
        </w:rPr>
      </w:pPr>
    </w:p>
    <w:p w14:paraId="3D03C272" w14:textId="77777777" w:rsidR="0004415F" w:rsidRDefault="0004415F" w:rsidP="007A12D0">
      <w:pPr>
        <w:spacing w:line="360" w:lineRule="auto"/>
        <w:rPr>
          <w:rFonts w:ascii="Arial" w:hAnsi="Arial" w:cs="Arial"/>
        </w:rPr>
      </w:pPr>
    </w:p>
    <w:p w14:paraId="53F0E506" w14:textId="77777777" w:rsidR="0004415F" w:rsidRDefault="0004415F" w:rsidP="007A12D0">
      <w:pPr>
        <w:spacing w:line="360" w:lineRule="auto"/>
        <w:rPr>
          <w:rFonts w:ascii="Arial" w:hAnsi="Arial" w:cs="Arial"/>
        </w:rPr>
      </w:pPr>
    </w:p>
    <w:p w14:paraId="178D09CD" w14:textId="77777777" w:rsidR="0004415F" w:rsidRDefault="0004415F" w:rsidP="007A12D0">
      <w:pPr>
        <w:spacing w:line="360" w:lineRule="auto"/>
        <w:rPr>
          <w:rFonts w:ascii="Arial" w:hAnsi="Arial" w:cs="Arial"/>
        </w:rPr>
      </w:pPr>
    </w:p>
    <w:p w14:paraId="21886BFF" w14:textId="77777777" w:rsidR="00A0742E" w:rsidRDefault="00A0742E" w:rsidP="007A12D0">
      <w:pPr>
        <w:spacing w:line="360" w:lineRule="auto"/>
        <w:rPr>
          <w:rFonts w:ascii="Arial" w:hAnsi="Arial" w:cs="Arial"/>
        </w:rPr>
      </w:pPr>
    </w:p>
    <w:p w14:paraId="7C408733" w14:textId="16A3B5F6" w:rsidR="007A12D0" w:rsidRDefault="0004415F" w:rsidP="007A12D0">
      <w:pPr>
        <w:spacing w:line="360" w:lineRule="auto"/>
        <w:rPr>
          <w:rFonts w:ascii="Arial" w:hAnsi="Arial" w:cs="Arial"/>
        </w:rPr>
      </w:pPr>
      <w:r>
        <w:rPr>
          <w:rFonts w:ascii="Arial" w:hAnsi="Arial" w:cs="Arial"/>
        </w:rPr>
        <w:lastRenderedPageBreak/>
        <w:t>Appendices</w:t>
      </w:r>
    </w:p>
    <w:p w14:paraId="7A865723" w14:textId="00459971" w:rsidR="0004415F" w:rsidRPr="007A12D0" w:rsidRDefault="0004415F" w:rsidP="007A12D0">
      <w:pPr>
        <w:spacing w:line="360" w:lineRule="auto"/>
        <w:rPr>
          <w:rFonts w:ascii="Arial" w:hAnsi="Arial" w:cs="Arial"/>
        </w:rPr>
      </w:pPr>
      <w:r>
        <w:rPr>
          <w:rFonts w:ascii="Arial" w:hAnsi="Arial" w:cs="Arial"/>
        </w:rPr>
        <w:t>Appendix 1: Codes</w:t>
      </w:r>
    </w:p>
    <w:p w14:paraId="528FA90F" w14:textId="77777777" w:rsidR="007A12D0" w:rsidRPr="007A12D0" w:rsidRDefault="007A12D0" w:rsidP="007A12D0">
      <w:r w:rsidRPr="007A12D0">
        <w:drawing>
          <wp:inline distT="0" distB="0" distL="0" distR="0" wp14:anchorId="20160805" wp14:editId="06E5AF3F">
            <wp:extent cx="8053198" cy="5743456"/>
            <wp:effectExtent l="0" t="6985" r="0" b="0"/>
            <wp:docPr id="90314994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149946" name="Picture 1" descr="A white paper with black text&#10;&#10;Description automatically generated"/>
                    <pic:cNvPicPr/>
                  </pic:nvPicPr>
                  <pic:blipFill>
                    <a:blip r:embed="rId11"/>
                    <a:stretch>
                      <a:fillRect/>
                    </a:stretch>
                  </pic:blipFill>
                  <pic:spPr>
                    <a:xfrm rot="16200000">
                      <a:off x="0" y="0"/>
                      <a:ext cx="8104838" cy="5780285"/>
                    </a:xfrm>
                    <a:prstGeom prst="rect">
                      <a:avLst/>
                    </a:prstGeom>
                  </pic:spPr>
                </pic:pic>
              </a:graphicData>
            </a:graphic>
          </wp:inline>
        </w:drawing>
      </w:r>
    </w:p>
    <w:p w14:paraId="6C559643" w14:textId="77777777" w:rsidR="007A12D0" w:rsidRPr="007A12D0" w:rsidRDefault="007A12D0" w:rsidP="007A12D0">
      <w:r w:rsidRPr="007A12D0">
        <w:lastRenderedPageBreak/>
        <w:drawing>
          <wp:inline distT="0" distB="0" distL="0" distR="0" wp14:anchorId="5BBF983A" wp14:editId="0CB9FF31">
            <wp:extent cx="9403916" cy="6217285"/>
            <wp:effectExtent l="0" t="6985" r="0" b="0"/>
            <wp:docPr id="90940309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03096" name="Picture 1" descr="A white paper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9464374" cy="6257256"/>
                    </a:xfrm>
                    <a:prstGeom prst="rect">
                      <a:avLst/>
                    </a:prstGeom>
                    <a:noFill/>
                  </pic:spPr>
                </pic:pic>
              </a:graphicData>
            </a:graphic>
          </wp:inline>
        </w:drawing>
      </w:r>
    </w:p>
    <w:p w14:paraId="2A72852C" w14:textId="77777777" w:rsidR="007A12D0" w:rsidRPr="007A12D0" w:rsidRDefault="007A12D0" w:rsidP="007A12D0">
      <w:r w:rsidRPr="007A12D0">
        <w:lastRenderedPageBreak/>
        <w:drawing>
          <wp:inline distT="0" distB="0" distL="0" distR="0" wp14:anchorId="0AA664FE" wp14:editId="567FBDA3">
            <wp:extent cx="9149080" cy="6127913"/>
            <wp:effectExtent l="5715" t="0" r="635" b="635"/>
            <wp:docPr id="357540341" name="Picture 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40341" name="Picture 2" descr="A white paper with black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9170320" cy="6142139"/>
                    </a:xfrm>
                    <a:prstGeom prst="rect">
                      <a:avLst/>
                    </a:prstGeom>
                    <a:noFill/>
                  </pic:spPr>
                </pic:pic>
              </a:graphicData>
            </a:graphic>
          </wp:inline>
        </w:drawing>
      </w:r>
    </w:p>
    <w:p w14:paraId="066BB424" w14:textId="77777777" w:rsidR="007A12D0" w:rsidRPr="007A12D0" w:rsidRDefault="007A12D0" w:rsidP="007A12D0"/>
    <w:p w14:paraId="58300C13" w14:textId="77777777" w:rsidR="004D3A62" w:rsidRDefault="004D3A62" w:rsidP="007A12D0"/>
    <w:p w14:paraId="713A0589" w14:textId="77777777" w:rsidR="004D3A62" w:rsidRDefault="004D3A62" w:rsidP="007A12D0"/>
    <w:p w14:paraId="4CA0D4AF" w14:textId="464C1E7A" w:rsidR="004D3A62" w:rsidRPr="00A0742E" w:rsidRDefault="0004415F" w:rsidP="007A12D0">
      <w:pPr>
        <w:rPr>
          <w:rFonts w:ascii="Arial" w:hAnsi="Arial" w:cs="Arial"/>
        </w:rPr>
      </w:pPr>
      <w:r w:rsidRPr="00A0742E">
        <w:rPr>
          <w:rFonts w:ascii="Arial" w:hAnsi="Arial" w:cs="Arial"/>
        </w:rPr>
        <w:t>Appendix 2: Transcripts</w:t>
      </w:r>
    </w:p>
    <w:p w14:paraId="6CEA83AB" w14:textId="76CDB4DF" w:rsidR="007A12D0" w:rsidRPr="007A12D0" w:rsidRDefault="007A12D0" w:rsidP="007A12D0">
      <w:pPr>
        <w:rPr>
          <w:rFonts w:ascii="Arial" w:hAnsi="Arial" w:cs="Arial"/>
        </w:rPr>
      </w:pPr>
      <w:r w:rsidRPr="007A12D0">
        <w:rPr>
          <w:rFonts w:ascii="Arial" w:hAnsi="Arial" w:cs="Arial"/>
        </w:rPr>
        <w:t>Transcript 1:</w:t>
      </w:r>
    </w:p>
    <w:p w14:paraId="7BCA38F8" w14:textId="77777777" w:rsidR="007A12D0" w:rsidRPr="007A12D0" w:rsidRDefault="007A12D0" w:rsidP="007A12D0">
      <w:r w:rsidRPr="007A12D0">
        <w:drawing>
          <wp:inline distT="0" distB="0" distL="0" distR="0" wp14:anchorId="53AF0D52" wp14:editId="7D9EE95D">
            <wp:extent cx="5731510" cy="5132705"/>
            <wp:effectExtent l="0" t="0" r="2540" b="0"/>
            <wp:docPr id="19330193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9319" name="Picture 1" descr="A screenshot of a computer&#10;&#10;Description automatically generated"/>
                    <pic:cNvPicPr/>
                  </pic:nvPicPr>
                  <pic:blipFill>
                    <a:blip r:embed="rId14"/>
                    <a:stretch>
                      <a:fillRect/>
                    </a:stretch>
                  </pic:blipFill>
                  <pic:spPr>
                    <a:xfrm>
                      <a:off x="0" y="0"/>
                      <a:ext cx="5731510" cy="5132705"/>
                    </a:xfrm>
                    <a:prstGeom prst="rect">
                      <a:avLst/>
                    </a:prstGeom>
                  </pic:spPr>
                </pic:pic>
              </a:graphicData>
            </a:graphic>
          </wp:inline>
        </w:drawing>
      </w:r>
    </w:p>
    <w:p w14:paraId="17F87A0F" w14:textId="77777777" w:rsidR="007A12D0" w:rsidRPr="007A12D0" w:rsidRDefault="007A12D0" w:rsidP="007A12D0"/>
    <w:p w14:paraId="326F3D95" w14:textId="77777777" w:rsidR="007A12D0" w:rsidRPr="007A12D0" w:rsidRDefault="007A12D0" w:rsidP="007A12D0"/>
    <w:p w14:paraId="709A5671" w14:textId="77777777" w:rsidR="007A12D0" w:rsidRPr="007A12D0" w:rsidRDefault="007A12D0" w:rsidP="007A12D0"/>
    <w:p w14:paraId="6BF31AAB" w14:textId="77777777" w:rsidR="007A12D0" w:rsidRPr="007A12D0" w:rsidRDefault="007A12D0" w:rsidP="007A12D0"/>
    <w:p w14:paraId="6853086E" w14:textId="77777777" w:rsidR="007A12D0" w:rsidRPr="007A12D0" w:rsidRDefault="007A12D0" w:rsidP="007A12D0"/>
    <w:p w14:paraId="54775CF8" w14:textId="77777777" w:rsidR="007A12D0" w:rsidRPr="007A12D0" w:rsidRDefault="007A12D0" w:rsidP="007A12D0"/>
    <w:p w14:paraId="02367D59" w14:textId="77777777" w:rsidR="007A12D0" w:rsidRPr="007A12D0" w:rsidRDefault="007A12D0" w:rsidP="007A12D0"/>
    <w:p w14:paraId="7F737E58" w14:textId="77777777" w:rsidR="007A12D0" w:rsidRPr="007A12D0" w:rsidRDefault="007A12D0" w:rsidP="007A12D0"/>
    <w:p w14:paraId="0CC2ECF6" w14:textId="77777777" w:rsidR="007A12D0" w:rsidRPr="007A12D0" w:rsidRDefault="007A12D0" w:rsidP="007A12D0"/>
    <w:p w14:paraId="2D094EA5" w14:textId="77777777" w:rsidR="007A12D0" w:rsidRDefault="007A12D0" w:rsidP="007A12D0"/>
    <w:p w14:paraId="6461BFF7" w14:textId="77777777" w:rsidR="004D3A62" w:rsidRDefault="004D3A62" w:rsidP="007A12D0"/>
    <w:p w14:paraId="61E66F25" w14:textId="77777777" w:rsidR="004D3A62" w:rsidRDefault="004D3A62" w:rsidP="007A12D0"/>
    <w:p w14:paraId="7D36B636" w14:textId="77777777" w:rsidR="004D3A62" w:rsidRDefault="004D3A62" w:rsidP="007A12D0"/>
    <w:p w14:paraId="0E0ED398" w14:textId="77777777" w:rsidR="004D3A62" w:rsidRDefault="004D3A62" w:rsidP="007A12D0"/>
    <w:p w14:paraId="28DE2A1E" w14:textId="77777777" w:rsidR="00A0742E" w:rsidRDefault="00A0742E" w:rsidP="007A12D0"/>
    <w:p w14:paraId="739F47D7" w14:textId="1E07B602" w:rsidR="007A12D0" w:rsidRPr="007A12D0" w:rsidRDefault="007A12D0" w:rsidP="007A12D0">
      <w:pPr>
        <w:rPr>
          <w:rFonts w:ascii="Arial" w:hAnsi="Arial" w:cs="Arial"/>
        </w:rPr>
      </w:pPr>
      <w:r w:rsidRPr="007A12D0">
        <w:rPr>
          <w:rFonts w:ascii="Arial" w:hAnsi="Arial" w:cs="Arial"/>
        </w:rPr>
        <w:lastRenderedPageBreak/>
        <w:t>Transcript 2:</w:t>
      </w:r>
    </w:p>
    <w:p w14:paraId="73004F64" w14:textId="5C2C97C5" w:rsidR="007A12D0" w:rsidRPr="007A12D0" w:rsidRDefault="007A12D0" w:rsidP="007A12D0">
      <w:r w:rsidRPr="007A12D0">
        <w:drawing>
          <wp:inline distT="0" distB="0" distL="0" distR="0" wp14:anchorId="546B882C" wp14:editId="3C53F5B3">
            <wp:extent cx="5731510" cy="4794250"/>
            <wp:effectExtent l="0" t="0" r="2540" b="6350"/>
            <wp:docPr id="11791016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101640" name="Picture 1" descr="A screenshot of a computer&#10;&#10;Description automatically generated"/>
                    <pic:cNvPicPr/>
                  </pic:nvPicPr>
                  <pic:blipFill>
                    <a:blip r:embed="rId15"/>
                    <a:stretch>
                      <a:fillRect/>
                    </a:stretch>
                  </pic:blipFill>
                  <pic:spPr>
                    <a:xfrm>
                      <a:off x="0" y="0"/>
                      <a:ext cx="5731510" cy="4794250"/>
                    </a:xfrm>
                    <a:prstGeom prst="rect">
                      <a:avLst/>
                    </a:prstGeom>
                  </pic:spPr>
                </pic:pic>
              </a:graphicData>
            </a:graphic>
          </wp:inline>
        </w:drawing>
      </w:r>
    </w:p>
    <w:p w14:paraId="6DF29FA5" w14:textId="77777777" w:rsidR="007A12D0" w:rsidRPr="007A12D0" w:rsidRDefault="007A12D0" w:rsidP="007A12D0"/>
    <w:p w14:paraId="0FE36193" w14:textId="77777777" w:rsidR="007A12D0" w:rsidRPr="007A12D0" w:rsidRDefault="007A12D0" w:rsidP="007A12D0"/>
    <w:p w14:paraId="482CBAB2" w14:textId="77777777" w:rsidR="00A0742E" w:rsidRDefault="00A0742E" w:rsidP="007A12D0"/>
    <w:p w14:paraId="4F736025" w14:textId="77777777" w:rsidR="00A0742E" w:rsidRDefault="00A0742E" w:rsidP="007A12D0"/>
    <w:p w14:paraId="59C4FDA4" w14:textId="77777777" w:rsidR="00A0742E" w:rsidRDefault="00A0742E" w:rsidP="007A12D0"/>
    <w:p w14:paraId="33121BA6" w14:textId="77777777" w:rsidR="00A0742E" w:rsidRDefault="00A0742E" w:rsidP="007A12D0"/>
    <w:p w14:paraId="2B10BE91" w14:textId="77777777" w:rsidR="00A0742E" w:rsidRDefault="00A0742E" w:rsidP="007A12D0"/>
    <w:p w14:paraId="04E5E4B8" w14:textId="77777777" w:rsidR="00A0742E" w:rsidRDefault="00A0742E" w:rsidP="007A12D0"/>
    <w:p w14:paraId="1FF598D8" w14:textId="77777777" w:rsidR="00A0742E" w:rsidRDefault="00A0742E" w:rsidP="007A12D0"/>
    <w:p w14:paraId="7EAC545C" w14:textId="77777777" w:rsidR="00A0742E" w:rsidRDefault="00A0742E" w:rsidP="007A12D0"/>
    <w:p w14:paraId="460287BC" w14:textId="77777777" w:rsidR="00A0742E" w:rsidRDefault="00A0742E" w:rsidP="007A12D0"/>
    <w:p w14:paraId="1FF14CF7" w14:textId="77777777" w:rsidR="00A0742E" w:rsidRDefault="00A0742E" w:rsidP="007A12D0"/>
    <w:p w14:paraId="4CDBB309" w14:textId="77777777" w:rsidR="00A0742E" w:rsidRDefault="00A0742E" w:rsidP="007A12D0"/>
    <w:p w14:paraId="234CB787" w14:textId="77777777" w:rsidR="00A0742E" w:rsidRDefault="00A0742E" w:rsidP="007A12D0"/>
    <w:p w14:paraId="3EF82B83" w14:textId="77777777" w:rsidR="00A0742E" w:rsidRDefault="00A0742E" w:rsidP="007A12D0"/>
    <w:p w14:paraId="04C4EB26" w14:textId="77777777" w:rsidR="00A0742E" w:rsidRDefault="00A0742E" w:rsidP="007A12D0"/>
    <w:p w14:paraId="1E47CDB4" w14:textId="77777777" w:rsidR="00A0742E" w:rsidRDefault="00A0742E" w:rsidP="007A12D0"/>
    <w:p w14:paraId="1C75F22B" w14:textId="77777777" w:rsidR="00A0742E" w:rsidRDefault="00A0742E" w:rsidP="007A12D0"/>
    <w:p w14:paraId="47992C46" w14:textId="77777777" w:rsidR="00A0742E" w:rsidRDefault="00A0742E" w:rsidP="007A12D0"/>
    <w:p w14:paraId="09B155F3" w14:textId="77777777" w:rsidR="00A0742E" w:rsidRDefault="00A0742E" w:rsidP="007A12D0"/>
    <w:p w14:paraId="2122F5C8" w14:textId="5A444FAC" w:rsidR="007A12D0" w:rsidRPr="007A12D0" w:rsidRDefault="007A12D0" w:rsidP="007A12D0">
      <w:pPr>
        <w:rPr>
          <w:rFonts w:ascii="Arial" w:hAnsi="Arial" w:cs="Arial"/>
        </w:rPr>
      </w:pPr>
      <w:r w:rsidRPr="007A12D0">
        <w:rPr>
          <w:rFonts w:ascii="Arial" w:hAnsi="Arial" w:cs="Arial"/>
        </w:rPr>
        <w:lastRenderedPageBreak/>
        <w:t>Transcript 3:</w:t>
      </w:r>
    </w:p>
    <w:p w14:paraId="553BC808" w14:textId="77777777" w:rsidR="007A12D0" w:rsidRPr="007A12D0" w:rsidRDefault="007A12D0" w:rsidP="007A12D0">
      <w:r w:rsidRPr="007A12D0">
        <w:drawing>
          <wp:inline distT="0" distB="0" distL="0" distR="0" wp14:anchorId="7C059536" wp14:editId="7D3A39DD">
            <wp:extent cx="6358467" cy="4378931"/>
            <wp:effectExtent l="0" t="0" r="4445" b="3175"/>
            <wp:docPr id="1084035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3568" name="Picture 1" descr="A screenshot of a computer&#10;&#10;Description automatically generated"/>
                    <pic:cNvPicPr/>
                  </pic:nvPicPr>
                  <pic:blipFill>
                    <a:blip r:embed="rId16"/>
                    <a:stretch>
                      <a:fillRect/>
                    </a:stretch>
                  </pic:blipFill>
                  <pic:spPr>
                    <a:xfrm>
                      <a:off x="0" y="0"/>
                      <a:ext cx="6391759" cy="4401858"/>
                    </a:xfrm>
                    <a:prstGeom prst="rect">
                      <a:avLst/>
                    </a:prstGeom>
                  </pic:spPr>
                </pic:pic>
              </a:graphicData>
            </a:graphic>
          </wp:inline>
        </w:drawing>
      </w:r>
    </w:p>
    <w:p w14:paraId="68EEBD62" w14:textId="77777777" w:rsidR="004D3A62" w:rsidRDefault="004D3A62" w:rsidP="007A12D0"/>
    <w:p w14:paraId="7175B498" w14:textId="0EBFA377" w:rsidR="007A12D0" w:rsidRPr="007A12D0" w:rsidRDefault="007A12D0" w:rsidP="007A12D0">
      <w:pPr>
        <w:rPr>
          <w:rFonts w:ascii="Arial" w:hAnsi="Arial" w:cs="Arial"/>
        </w:rPr>
      </w:pPr>
      <w:r w:rsidRPr="007A12D0">
        <w:rPr>
          <w:rFonts w:ascii="Arial" w:hAnsi="Arial" w:cs="Arial"/>
        </w:rPr>
        <w:t>Transcript 4:</w:t>
      </w:r>
    </w:p>
    <w:p w14:paraId="4B9E1551" w14:textId="77777777" w:rsidR="007A12D0" w:rsidRPr="007A12D0" w:rsidRDefault="007A12D0" w:rsidP="007A12D0">
      <w:r w:rsidRPr="007A12D0">
        <w:drawing>
          <wp:inline distT="0" distB="0" distL="0" distR="0" wp14:anchorId="3DCAE03A" wp14:editId="2B08DE2C">
            <wp:extent cx="6389347" cy="3462866"/>
            <wp:effectExtent l="0" t="0" r="0" b="4445"/>
            <wp:docPr id="17623976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97680" name="Picture 1" descr="A screenshot of a computer&#10;&#10;Description automatically generated"/>
                    <pic:cNvPicPr/>
                  </pic:nvPicPr>
                  <pic:blipFill>
                    <a:blip r:embed="rId17"/>
                    <a:stretch>
                      <a:fillRect/>
                    </a:stretch>
                  </pic:blipFill>
                  <pic:spPr>
                    <a:xfrm>
                      <a:off x="0" y="0"/>
                      <a:ext cx="6411567" cy="3474909"/>
                    </a:xfrm>
                    <a:prstGeom prst="rect">
                      <a:avLst/>
                    </a:prstGeom>
                  </pic:spPr>
                </pic:pic>
              </a:graphicData>
            </a:graphic>
          </wp:inline>
        </w:drawing>
      </w:r>
    </w:p>
    <w:p w14:paraId="0AA4A610" w14:textId="77777777" w:rsidR="007A12D0" w:rsidRPr="007A12D0" w:rsidRDefault="007A12D0" w:rsidP="007A12D0"/>
    <w:p w14:paraId="6743B1D8" w14:textId="77777777" w:rsidR="004D3A62" w:rsidRDefault="004D3A62" w:rsidP="007A12D0"/>
    <w:p w14:paraId="69835AEC" w14:textId="665F0B5C" w:rsidR="007A12D0" w:rsidRPr="007A12D0" w:rsidRDefault="007A12D0" w:rsidP="007A12D0">
      <w:pPr>
        <w:rPr>
          <w:rFonts w:ascii="Arial" w:hAnsi="Arial" w:cs="Arial"/>
        </w:rPr>
      </w:pPr>
      <w:r w:rsidRPr="007A12D0">
        <w:rPr>
          <w:rFonts w:ascii="Arial" w:hAnsi="Arial" w:cs="Arial"/>
        </w:rPr>
        <w:lastRenderedPageBreak/>
        <w:t>Transcript 5:</w:t>
      </w:r>
    </w:p>
    <w:p w14:paraId="6F4408E4" w14:textId="77777777" w:rsidR="007A12D0" w:rsidRPr="007A12D0" w:rsidRDefault="007A12D0" w:rsidP="007A12D0">
      <w:r w:rsidRPr="007A12D0">
        <w:drawing>
          <wp:inline distT="0" distB="0" distL="0" distR="0" wp14:anchorId="0E40144E" wp14:editId="4B57B167">
            <wp:extent cx="5731510" cy="4131733"/>
            <wp:effectExtent l="0" t="0" r="2540" b="2540"/>
            <wp:docPr id="5055692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69281" name="Picture 1" descr="A screenshot of a computer&#10;&#10;Description automatically generated"/>
                    <pic:cNvPicPr/>
                  </pic:nvPicPr>
                  <pic:blipFill>
                    <a:blip r:embed="rId18"/>
                    <a:stretch>
                      <a:fillRect/>
                    </a:stretch>
                  </pic:blipFill>
                  <pic:spPr>
                    <a:xfrm>
                      <a:off x="0" y="0"/>
                      <a:ext cx="5734072" cy="4133580"/>
                    </a:xfrm>
                    <a:prstGeom prst="rect">
                      <a:avLst/>
                    </a:prstGeom>
                  </pic:spPr>
                </pic:pic>
              </a:graphicData>
            </a:graphic>
          </wp:inline>
        </w:drawing>
      </w:r>
    </w:p>
    <w:p w14:paraId="50ED73BD" w14:textId="77777777" w:rsidR="004D3A62" w:rsidRDefault="004D3A62"/>
    <w:p w14:paraId="3963B926" w14:textId="77777777" w:rsidR="004D3A62" w:rsidRDefault="004D3A62"/>
    <w:p w14:paraId="66EF70EA" w14:textId="77777777" w:rsidR="004D3A62" w:rsidRDefault="004D3A62"/>
    <w:p w14:paraId="42420E82" w14:textId="77777777" w:rsidR="004D3A62" w:rsidRDefault="004D3A62"/>
    <w:p w14:paraId="00E6C299" w14:textId="77777777" w:rsidR="004D3A62" w:rsidRDefault="004D3A62"/>
    <w:p w14:paraId="125D13F8" w14:textId="77777777" w:rsidR="004D3A62" w:rsidRDefault="004D3A62"/>
    <w:p w14:paraId="33412A1A" w14:textId="77777777" w:rsidR="004D3A62" w:rsidRDefault="004D3A62"/>
    <w:p w14:paraId="1CC8AE39" w14:textId="77777777" w:rsidR="004D3A62" w:rsidRDefault="004D3A62"/>
    <w:p w14:paraId="30F1339D" w14:textId="77777777" w:rsidR="004D3A62" w:rsidRDefault="004D3A62"/>
    <w:p w14:paraId="67CA8F48" w14:textId="77777777" w:rsidR="004D3A62" w:rsidRDefault="004D3A62"/>
    <w:p w14:paraId="33053EDE" w14:textId="77777777" w:rsidR="004D3A62" w:rsidRDefault="004D3A62"/>
    <w:p w14:paraId="7EC2F46C" w14:textId="77777777" w:rsidR="004D3A62" w:rsidRDefault="004D3A62"/>
    <w:p w14:paraId="48D0997D" w14:textId="77777777" w:rsidR="004D3A62" w:rsidRDefault="004D3A62"/>
    <w:p w14:paraId="7A4800F6" w14:textId="77777777" w:rsidR="004D3A62" w:rsidRDefault="004D3A62"/>
    <w:p w14:paraId="0BF52E9E" w14:textId="77777777" w:rsidR="004D3A62" w:rsidRDefault="004D3A62"/>
    <w:p w14:paraId="15B205D6" w14:textId="77777777" w:rsidR="004D3A62" w:rsidRDefault="004D3A62"/>
    <w:p w14:paraId="50D71679" w14:textId="77777777" w:rsidR="004D3A62" w:rsidRDefault="004D3A62"/>
    <w:p w14:paraId="3CF7F6D8" w14:textId="77777777" w:rsidR="004D3A62" w:rsidRDefault="004D3A62"/>
    <w:p w14:paraId="268F2FA1" w14:textId="77777777" w:rsidR="004D3A62" w:rsidRDefault="004D3A62"/>
    <w:p w14:paraId="7D7BF275" w14:textId="77777777" w:rsidR="004D3A62" w:rsidRDefault="004D3A62"/>
    <w:p w14:paraId="12EEC0FD" w14:textId="77777777" w:rsidR="004D3A62" w:rsidRDefault="004D3A62"/>
    <w:p w14:paraId="647F686A" w14:textId="77777777" w:rsidR="004D3A62" w:rsidRDefault="004D3A62"/>
    <w:p w14:paraId="12B127C3" w14:textId="77777777" w:rsidR="004D3A62" w:rsidRDefault="004D3A62"/>
    <w:p w14:paraId="455D6C25" w14:textId="77777777" w:rsidR="004D3A62" w:rsidRDefault="004D3A62"/>
    <w:p w14:paraId="03FA906E" w14:textId="6890446B" w:rsidR="005514F4" w:rsidRPr="005C7CC8" w:rsidRDefault="00F225FA" w:rsidP="00F225FA">
      <w:pPr>
        <w:jc w:val="center"/>
        <w:rPr>
          <w:rFonts w:ascii="Arial" w:hAnsi="Arial" w:cs="Arial"/>
          <w:u w:val="single"/>
        </w:rPr>
      </w:pPr>
      <w:r w:rsidRPr="005C7CC8">
        <w:rPr>
          <w:rFonts w:ascii="Arial" w:hAnsi="Arial" w:cs="Arial"/>
          <w:u w:val="single"/>
        </w:rPr>
        <w:lastRenderedPageBreak/>
        <w:t>Part 2</w:t>
      </w:r>
    </w:p>
    <w:p w14:paraId="16014ABD" w14:textId="77777777" w:rsidR="001330A2" w:rsidRPr="005C7CC8" w:rsidRDefault="001330A2">
      <w:pPr>
        <w:rPr>
          <w:rFonts w:ascii="Arial" w:hAnsi="Arial" w:cs="Arial"/>
        </w:rPr>
      </w:pPr>
    </w:p>
    <w:tbl>
      <w:tblPr>
        <w:tblStyle w:val="TableGrid"/>
        <w:tblW w:w="0" w:type="auto"/>
        <w:tblLook w:val="04A0" w:firstRow="1" w:lastRow="0" w:firstColumn="1" w:lastColumn="0" w:noHBand="0" w:noVBand="1"/>
      </w:tblPr>
      <w:tblGrid>
        <w:gridCol w:w="9730"/>
      </w:tblGrid>
      <w:tr w:rsidR="003552E6" w:rsidRPr="005C7CC8" w14:paraId="49D54304" w14:textId="77777777" w:rsidTr="00351976">
        <w:tc>
          <w:tcPr>
            <w:tcW w:w="15390" w:type="dxa"/>
            <w:shd w:val="clear" w:color="auto" w:fill="EDEDED" w:themeFill="accent3" w:themeFillTint="33"/>
          </w:tcPr>
          <w:p w14:paraId="0C70435F" w14:textId="693E259A" w:rsidR="003552E6" w:rsidRPr="005C7CC8" w:rsidRDefault="003552E6" w:rsidP="00616467">
            <w:pPr>
              <w:pStyle w:val="paragraph"/>
              <w:spacing w:before="0" w:beforeAutospacing="0" w:after="0" w:afterAutospacing="0"/>
              <w:textAlignment w:val="baseline"/>
              <w:rPr>
                <w:rFonts w:ascii="Arial" w:hAnsi="Arial" w:cs="Arial"/>
              </w:rPr>
            </w:pPr>
            <w:r w:rsidRPr="005C7CC8">
              <w:rPr>
                <w:rFonts w:ascii="Arial" w:hAnsi="Arial" w:cs="Arial"/>
                <w:b/>
              </w:rPr>
              <w:t>Proposal and Intervention:</w:t>
            </w:r>
            <w:r w:rsidRPr="005C7CC8">
              <w:rPr>
                <w:rFonts w:ascii="Arial" w:hAnsi="Arial" w:cs="Arial"/>
                <w:bCs/>
              </w:rPr>
              <w:t xml:space="preserve"> Part </w:t>
            </w:r>
            <w:r w:rsidR="00381EF9" w:rsidRPr="005C7CC8">
              <w:rPr>
                <w:rFonts w:ascii="Arial" w:hAnsi="Arial" w:cs="Arial"/>
                <w:bCs/>
              </w:rPr>
              <w:t>two</w:t>
            </w:r>
            <w:r w:rsidRPr="005C7CC8">
              <w:rPr>
                <w:rFonts w:ascii="Arial" w:hAnsi="Arial" w:cs="Arial"/>
                <w:bCs/>
              </w:rPr>
              <w:t xml:space="preserve">: </w:t>
            </w:r>
            <w:r w:rsidR="00CF4C5C" w:rsidRPr="005C7CC8">
              <w:rPr>
                <w:rFonts w:ascii="Arial" w:hAnsi="Arial" w:cs="Arial"/>
                <w:bCs/>
              </w:rPr>
              <w:t>C</w:t>
            </w:r>
            <w:r w:rsidRPr="005C7CC8">
              <w:rPr>
                <w:rFonts w:ascii="Arial" w:hAnsi="Arial" w:cs="Arial"/>
                <w:bCs/>
              </w:rPr>
              <w:t xml:space="preserve">reate a psychosocial intervention to support </w:t>
            </w:r>
            <w:r w:rsidR="00512D4E" w:rsidRPr="005C7CC8">
              <w:rPr>
                <w:rFonts w:ascii="Arial" w:hAnsi="Arial" w:cs="Arial"/>
                <w:bCs/>
              </w:rPr>
              <w:t>adolescents</w:t>
            </w:r>
            <w:r w:rsidRPr="005C7CC8">
              <w:rPr>
                <w:rFonts w:ascii="Arial" w:hAnsi="Arial" w:cs="Arial"/>
                <w:bCs/>
              </w:rPr>
              <w:t xml:space="preserve"> with ADHD. </w:t>
            </w:r>
          </w:p>
        </w:tc>
      </w:tr>
    </w:tbl>
    <w:p w14:paraId="3B87F78C" w14:textId="0A5491B9" w:rsidR="00614D3E" w:rsidRPr="005C7CC8" w:rsidRDefault="00BB0A2B" w:rsidP="00614D3E">
      <w:pPr>
        <w:pStyle w:val="paragraph"/>
        <w:spacing w:before="0" w:beforeAutospacing="0" w:after="0" w:afterAutospacing="0"/>
        <w:textAlignment w:val="baseline"/>
        <w:rPr>
          <w:rStyle w:val="eop"/>
          <w:rFonts w:ascii="Arial" w:hAnsi="Arial" w:cs="Arial"/>
        </w:rPr>
      </w:pPr>
      <w:r w:rsidRPr="005C7CC8">
        <w:rPr>
          <w:rFonts w:ascii="Arial" w:hAnsi="Arial" w:cs="Arial"/>
        </w:rPr>
        <w:t>The following proposal form for y</w:t>
      </w:r>
      <w:r w:rsidR="00614D3E" w:rsidRPr="005C7CC8">
        <w:rPr>
          <w:rFonts w:ascii="Arial" w:hAnsi="Arial" w:cs="Arial"/>
        </w:rPr>
        <w:t xml:space="preserve">our psychosocial intervention </w:t>
      </w:r>
      <w:r w:rsidR="00FA3EA0" w:rsidRPr="005C7CC8">
        <w:rPr>
          <w:rFonts w:ascii="Arial" w:hAnsi="Arial" w:cs="Arial"/>
        </w:rPr>
        <w:t xml:space="preserve">must </w:t>
      </w:r>
      <w:r w:rsidR="00DF0D42" w:rsidRPr="005C7CC8">
        <w:rPr>
          <w:rFonts w:ascii="Arial" w:hAnsi="Arial" w:cs="Arial"/>
        </w:rPr>
        <w:t xml:space="preserve">consider the information provided in the FBA and interviews (your thematic analysis). </w:t>
      </w:r>
      <w:r w:rsidR="008A2520" w:rsidRPr="005C7CC8">
        <w:rPr>
          <w:rFonts w:ascii="Arial" w:hAnsi="Arial" w:cs="Arial"/>
        </w:rPr>
        <w:t>Thus</w:t>
      </w:r>
      <w:r w:rsidR="00880F51" w:rsidRPr="005C7CC8">
        <w:rPr>
          <w:rFonts w:ascii="Arial" w:hAnsi="Arial" w:cs="Arial"/>
        </w:rPr>
        <w:t>,</w:t>
      </w:r>
      <w:r w:rsidR="008A2520" w:rsidRPr="005C7CC8">
        <w:rPr>
          <w:rFonts w:ascii="Arial" w:hAnsi="Arial" w:cs="Arial"/>
        </w:rPr>
        <w:t xml:space="preserve"> the intervention needs to</w:t>
      </w:r>
      <w:r w:rsidR="00880F51" w:rsidRPr="005C7CC8">
        <w:rPr>
          <w:rFonts w:ascii="Arial" w:hAnsi="Arial" w:cs="Arial"/>
        </w:rPr>
        <w:t xml:space="preserve"> support behavioural </w:t>
      </w:r>
      <w:r w:rsidR="00DF0D42" w:rsidRPr="005C7CC8">
        <w:rPr>
          <w:rFonts w:ascii="Arial" w:hAnsi="Arial" w:cs="Arial"/>
        </w:rPr>
        <w:t>issues faced by those with ADHD in any context (home</w:t>
      </w:r>
      <w:r w:rsidR="00DD4986" w:rsidRPr="005C7CC8">
        <w:rPr>
          <w:rFonts w:ascii="Arial" w:hAnsi="Arial" w:cs="Arial"/>
        </w:rPr>
        <w:t xml:space="preserve"> or</w:t>
      </w:r>
      <w:r w:rsidR="00DF0D42" w:rsidRPr="005C7CC8">
        <w:rPr>
          <w:rFonts w:ascii="Arial" w:hAnsi="Arial" w:cs="Arial"/>
        </w:rPr>
        <w:t xml:space="preserve"> school</w:t>
      </w:r>
      <w:r w:rsidR="00614D3E" w:rsidRPr="005C7CC8">
        <w:rPr>
          <w:rFonts w:ascii="Arial" w:hAnsi="Arial" w:cs="Arial"/>
        </w:rPr>
        <w:t>)</w:t>
      </w:r>
      <w:r w:rsidR="00641861" w:rsidRPr="005C7CC8">
        <w:rPr>
          <w:rFonts w:ascii="Arial" w:hAnsi="Arial" w:cs="Arial"/>
        </w:rPr>
        <w:t>. Please use the intervention form below</w:t>
      </w:r>
      <w:r w:rsidR="00976B75" w:rsidRPr="005C7CC8">
        <w:rPr>
          <w:rFonts w:ascii="Arial" w:hAnsi="Arial" w:cs="Arial"/>
        </w:rPr>
        <w:t xml:space="preserve"> </w:t>
      </w:r>
      <w:r w:rsidR="0045460E" w:rsidRPr="005C7CC8">
        <w:rPr>
          <w:rFonts w:ascii="Arial" w:hAnsi="Arial" w:cs="Arial"/>
        </w:rPr>
        <w:t>(</w:t>
      </w:r>
      <w:r w:rsidR="00614D3E" w:rsidRPr="005C7CC8">
        <w:rPr>
          <w:rStyle w:val="normaltextrun"/>
          <w:rFonts w:ascii="Arial" w:hAnsi="Arial" w:cs="Arial"/>
        </w:rPr>
        <w:t xml:space="preserve">2000 </w:t>
      </w:r>
      <w:r w:rsidR="00614D3E" w:rsidRPr="005C7CC8">
        <w:rPr>
          <w:rStyle w:val="eop"/>
          <w:rFonts w:ascii="Arial" w:hAnsi="Arial" w:cs="Arial"/>
        </w:rPr>
        <w:t>words</w:t>
      </w:r>
      <w:r w:rsidR="0045460E" w:rsidRPr="005C7CC8">
        <w:rPr>
          <w:rStyle w:val="eop"/>
          <w:rFonts w:ascii="Arial" w:hAnsi="Arial" w:cs="Arial"/>
        </w:rPr>
        <w:t>).</w:t>
      </w:r>
    </w:p>
    <w:p w14:paraId="612B788C" w14:textId="77777777" w:rsidR="00614D3E" w:rsidRPr="005C7CC8" w:rsidRDefault="00614D3E" w:rsidP="00614D3E">
      <w:pPr>
        <w:pStyle w:val="paragraph"/>
        <w:spacing w:before="0" w:beforeAutospacing="0" w:after="0" w:afterAutospacing="0"/>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0"/>
      </w:tblGrid>
      <w:tr w:rsidR="00D145EF" w:rsidRPr="005C7CC8" w14:paraId="3E5634BF" w14:textId="77777777" w:rsidTr="00583A55">
        <w:tc>
          <w:tcPr>
            <w:tcW w:w="15163" w:type="dxa"/>
          </w:tcPr>
          <w:p w14:paraId="6038317D" w14:textId="77777777" w:rsidR="00D145EF" w:rsidRPr="005C7CC8" w:rsidRDefault="00D145EF" w:rsidP="00D145EF">
            <w:pPr>
              <w:rPr>
                <w:rFonts w:ascii="Arial" w:eastAsia="Times New Roman" w:hAnsi="Arial" w:cs="Arial"/>
                <w:sz w:val="20"/>
                <w:lang w:eastAsia="en-GB"/>
              </w:rPr>
            </w:pPr>
            <w:r w:rsidRPr="005C7CC8">
              <w:rPr>
                <w:rFonts w:ascii="Arial" w:eastAsia="Times New Roman" w:hAnsi="Arial" w:cs="Arial"/>
                <w:b/>
                <w:sz w:val="20"/>
                <w:lang w:eastAsia="en-GB"/>
              </w:rPr>
              <w:t xml:space="preserve">Suggested intervention title: </w:t>
            </w:r>
            <w:r w:rsidRPr="005C7CC8">
              <w:rPr>
                <w:rFonts w:ascii="Arial" w:eastAsia="Times New Roman" w:hAnsi="Arial" w:cs="Arial"/>
                <w:sz w:val="20"/>
                <w:lang w:eastAsia="en-GB"/>
              </w:rPr>
              <w:t>(between 10-15 words and must reflect the essence of your proposed intervention, study design and study population and should be more specific than a broad topic area).</w:t>
            </w:r>
          </w:p>
          <w:p w14:paraId="3D1E613E" w14:textId="395D065F" w:rsidR="00D145EF" w:rsidRPr="005C7CC8" w:rsidRDefault="009F367E" w:rsidP="001977F2">
            <w:pPr>
              <w:spacing w:line="360" w:lineRule="auto"/>
              <w:rPr>
                <w:rFonts w:ascii="Arial" w:eastAsia="Times New Roman" w:hAnsi="Arial" w:cs="Arial"/>
                <w:lang w:eastAsia="en-GB"/>
              </w:rPr>
            </w:pPr>
            <w:r w:rsidRPr="005C7CC8">
              <w:rPr>
                <w:rFonts w:ascii="Arial" w:eastAsia="Times New Roman" w:hAnsi="Arial" w:cs="Arial"/>
                <w:lang w:eastAsia="en-GB"/>
              </w:rPr>
              <w:t>Focus and Enjoyment: A gamified approach to overcoming ADHD daily struggles in adolescents aged 11-13.</w:t>
            </w:r>
          </w:p>
          <w:p w14:paraId="029C397D" w14:textId="77777777" w:rsidR="00D145EF" w:rsidRPr="005C7CC8" w:rsidRDefault="00D145EF" w:rsidP="00D145EF">
            <w:pPr>
              <w:rPr>
                <w:rFonts w:ascii="Arial" w:eastAsia="Times New Roman" w:hAnsi="Arial" w:cs="Arial"/>
                <w:lang w:eastAsia="en-GB"/>
              </w:rPr>
            </w:pPr>
          </w:p>
        </w:tc>
      </w:tr>
    </w:tbl>
    <w:p w14:paraId="0C32500B" w14:textId="77777777" w:rsidR="00D145EF" w:rsidRPr="005C7CC8" w:rsidRDefault="00D145EF" w:rsidP="00D145EF">
      <w:pPr>
        <w:rPr>
          <w:rFonts w:ascii="Arial" w:eastAsia="Times New Roman" w:hAnsi="Arial" w:cs="Arial"/>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0"/>
      </w:tblGrid>
      <w:tr w:rsidR="00D145EF" w:rsidRPr="005C7CC8" w14:paraId="5130F454" w14:textId="77777777" w:rsidTr="00583A55">
        <w:tc>
          <w:tcPr>
            <w:tcW w:w="15163" w:type="dxa"/>
          </w:tcPr>
          <w:p w14:paraId="01357983" w14:textId="3D69715B" w:rsidR="00D145EF" w:rsidRPr="005C7CC8" w:rsidRDefault="00D145EF" w:rsidP="00D145EF">
            <w:pPr>
              <w:rPr>
                <w:rFonts w:ascii="Arial" w:eastAsia="Times New Roman" w:hAnsi="Arial" w:cs="Arial"/>
                <w:b/>
                <w:sz w:val="20"/>
                <w:lang w:eastAsia="en-GB"/>
              </w:rPr>
            </w:pPr>
            <w:r w:rsidRPr="005C7CC8">
              <w:rPr>
                <w:rFonts w:ascii="Arial" w:eastAsia="Times New Roman" w:hAnsi="Arial" w:cs="Arial"/>
                <w:b/>
                <w:sz w:val="20"/>
                <w:lang w:eastAsia="en-GB"/>
              </w:rPr>
              <w:t xml:space="preserve">Please state the aim and rationale of your intervention: </w:t>
            </w:r>
            <w:r w:rsidRPr="005C7CC8">
              <w:rPr>
                <w:rFonts w:ascii="Arial" w:eastAsia="Times New Roman" w:hAnsi="Arial" w:cs="Arial"/>
                <w:bCs/>
                <w:sz w:val="20"/>
                <w:lang w:eastAsia="en-GB"/>
              </w:rPr>
              <w:t xml:space="preserve">(why is your intervention important, </w:t>
            </w:r>
            <w:r w:rsidR="00FE0202" w:rsidRPr="005C7CC8">
              <w:rPr>
                <w:rFonts w:ascii="Arial" w:eastAsia="Times New Roman" w:hAnsi="Arial" w:cs="Arial"/>
                <w:bCs/>
                <w:sz w:val="20"/>
                <w:lang w:eastAsia="en-GB"/>
              </w:rPr>
              <w:t xml:space="preserve">and </w:t>
            </w:r>
            <w:r w:rsidRPr="005C7CC8">
              <w:rPr>
                <w:rFonts w:ascii="Arial" w:eastAsia="Times New Roman" w:hAnsi="Arial" w:cs="Arial"/>
                <w:bCs/>
                <w:sz w:val="20"/>
                <w:lang w:eastAsia="en-GB"/>
              </w:rPr>
              <w:t xml:space="preserve">how will it improve the lives of those who take part in the intervention?) </w:t>
            </w:r>
          </w:p>
          <w:p w14:paraId="74C6367A" w14:textId="3E8DE70C" w:rsidR="00D145EF" w:rsidRPr="005C7CC8" w:rsidRDefault="002B6CE6" w:rsidP="00D145EF">
            <w:pPr>
              <w:rPr>
                <w:rFonts w:ascii="Arial" w:eastAsia="Times New Roman" w:hAnsi="Arial" w:cs="Arial"/>
                <w:bCs/>
                <w:sz w:val="20"/>
                <w:lang w:eastAsia="en-GB"/>
              </w:rPr>
            </w:pPr>
            <w:r w:rsidRPr="005C7CC8">
              <w:rPr>
                <w:rFonts w:ascii="Arial" w:eastAsia="Times New Roman" w:hAnsi="Arial" w:cs="Arial"/>
                <w:bCs/>
                <w:sz w:val="20"/>
                <w:lang w:eastAsia="en-GB"/>
              </w:rPr>
              <w:t xml:space="preserve">(Approx. </w:t>
            </w:r>
            <w:r w:rsidR="00B267C0" w:rsidRPr="005C7CC8">
              <w:rPr>
                <w:rFonts w:ascii="Arial" w:eastAsia="Times New Roman" w:hAnsi="Arial" w:cs="Arial"/>
                <w:bCs/>
                <w:sz w:val="20"/>
                <w:lang w:eastAsia="en-GB"/>
              </w:rPr>
              <w:t>3</w:t>
            </w:r>
            <w:r w:rsidRPr="005C7CC8">
              <w:rPr>
                <w:rFonts w:ascii="Arial" w:eastAsia="Times New Roman" w:hAnsi="Arial" w:cs="Arial"/>
                <w:bCs/>
                <w:sz w:val="20"/>
                <w:lang w:eastAsia="en-GB"/>
              </w:rPr>
              <w:t>00 words)</w:t>
            </w:r>
          </w:p>
          <w:p w14:paraId="013AA7B9" w14:textId="77777777" w:rsidR="004D4012" w:rsidRPr="005C7CC8" w:rsidRDefault="004D4012" w:rsidP="005C7CC8">
            <w:pPr>
              <w:spacing w:line="360" w:lineRule="auto"/>
              <w:rPr>
                <w:rFonts w:ascii="Arial" w:eastAsia="Times New Roman" w:hAnsi="Arial" w:cs="Arial"/>
                <w:lang w:eastAsia="en-GB"/>
              </w:rPr>
            </w:pPr>
            <w:r w:rsidRPr="005C7CC8">
              <w:rPr>
                <w:rFonts w:ascii="Arial" w:eastAsia="Times New Roman" w:hAnsi="Arial" w:cs="Arial"/>
                <w:lang w:eastAsia="en-GB"/>
              </w:rPr>
              <w:t>Attention Deficit Hyperactivity Disorder – ADHD, is a neurodevelopmental disorder that significantly affects adolescents’ ability to regulate attention, emotions, and social interactions, often impairing academic performance. For 11-13-year-olds, UK school years seven and eight, the academic and social demands can exacerbate ADHD symptoms, leading to difficulties with focus, emotional control, and peer relationships. These daily challenges can severely disrupt education and mental well-being, increasing the risk of anxiety and lowering self-esteem.</w:t>
            </w:r>
          </w:p>
          <w:p w14:paraId="42410420" w14:textId="3FA64379" w:rsidR="004D4012" w:rsidRPr="005C7CC8" w:rsidRDefault="004D4012" w:rsidP="005C7CC8">
            <w:pPr>
              <w:spacing w:line="360" w:lineRule="auto"/>
              <w:rPr>
                <w:rFonts w:ascii="Arial" w:eastAsia="Times New Roman" w:hAnsi="Arial" w:cs="Arial"/>
                <w:lang w:eastAsia="en-GB"/>
              </w:rPr>
            </w:pPr>
            <w:r w:rsidRPr="005C7CC8">
              <w:rPr>
                <w:rFonts w:ascii="Arial" w:eastAsia="Times New Roman" w:hAnsi="Arial" w:cs="Arial"/>
                <w:lang w:eastAsia="en-GB"/>
              </w:rPr>
              <w:t>This intervention specifically addresses these challenges, identified through a thematic analysis of interviews with adolescents regarding their ADHD, conducted using Braun and Clarke’s (</w:t>
            </w:r>
            <w:r w:rsidR="006F774A">
              <w:rPr>
                <w:rFonts w:ascii="Arial" w:eastAsia="Times New Roman" w:hAnsi="Arial" w:cs="Arial"/>
                <w:lang w:eastAsia="en-GB"/>
              </w:rPr>
              <w:t>2006, 2012</w:t>
            </w:r>
            <w:r w:rsidR="00D05A0B">
              <w:rPr>
                <w:rFonts w:ascii="Arial" w:eastAsia="Times New Roman" w:hAnsi="Arial" w:cs="Arial"/>
                <w:lang w:eastAsia="en-GB"/>
              </w:rPr>
              <w:t xml:space="preserve">, </w:t>
            </w:r>
            <w:r w:rsidRPr="005C7CC8">
              <w:rPr>
                <w:rFonts w:ascii="Arial" w:eastAsia="Times New Roman" w:hAnsi="Arial" w:cs="Arial"/>
                <w:lang w:eastAsia="en-GB"/>
              </w:rPr>
              <w:t xml:space="preserve">2015) framework. The analysis revealed ADHD daily life challenges as a superordinate theme, highlighting difficulties in attention, emotional regulation, and social interactions; key areas impacted by ADHD. Functional Behavioural Assessment (FBA) was </w:t>
            </w:r>
            <w:r w:rsidRPr="005C7CC8">
              <w:rPr>
                <w:rFonts w:ascii="Arial" w:eastAsia="Times New Roman" w:hAnsi="Arial" w:cs="Arial"/>
                <w:lang w:eastAsia="en-GB"/>
              </w:rPr>
              <w:t>considered;</w:t>
            </w:r>
            <w:r w:rsidRPr="005C7CC8">
              <w:rPr>
                <w:rFonts w:ascii="Arial" w:eastAsia="Times New Roman" w:hAnsi="Arial" w:cs="Arial"/>
                <w:lang w:eastAsia="en-GB"/>
              </w:rPr>
              <w:t xml:space="preserve"> however, thematic analysis was utilised due to its ability to provide a more nuanced, holistic understanding of adolescents' lived experiences.</w:t>
            </w:r>
          </w:p>
          <w:p w14:paraId="53482800" w14:textId="77777777" w:rsidR="004D4012" w:rsidRPr="005C7CC8" w:rsidRDefault="004D4012" w:rsidP="005C7CC8">
            <w:pPr>
              <w:spacing w:line="360" w:lineRule="auto"/>
              <w:rPr>
                <w:rFonts w:ascii="Arial" w:eastAsia="Times New Roman" w:hAnsi="Arial" w:cs="Arial"/>
                <w:lang w:eastAsia="en-GB"/>
              </w:rPr>
            </w:pPr>
            <w:r w:rsidRPr="005C7CC8">
              <w:rPr>
                <w:rFonts w:ascii="Arial" w:eastAsia="Times New Roman" w:hAnsi="Arial" w:cs="Arial"/>
                <w:lang w:eastAsia="en-GB"/>
              </w:rPr>
              <w:t>By incorporating gamification, the intervention aims to engage adolescents in developing self-regulation skills in a motivating, interactive way. Game-like elements, such as levels, rewards, and progress tracking, encourage sustained engagement and intrinsic motivation, fostering improvements in attention, focus, emotional regulation, and social skills, while aligning with adolescents' developmental preferences.</w:t>
            </w:r>
          </w:p>
          <w:p w14:paraId="406DD92A" w14:textId="12336E48" w:rsidR="00D145EF" w:rsidRPr="005C7CC8" w:rsidRDefault="004D4012" w:rsidP="005C7CC8">
            <w:pPr>
              <w:spacing w:line="360" w:lineRule="auto"/>
              <w:rPr>
                <w:rFonts w:ascii="Arial" w:eastAsia="Times New Roman" w:hAnsi="Arial" w:cs="Arial"/>
                <w:lang w:eastAsia="en-GB"/>
              </w:rPr>
            </w:pPr>
            <w:r w:rsidRPr="005C7CC8">
              <w:rPr>
                <w:rFonts w:ascii="Arial" w:eastAsia="Times New Roman" w:hAnsi="Arial" w:cs="Arial"/>
                <w:lang w:eastAsia="en-GB"/>
              </w:rPr>
              <w:lastRenderedPageBreak/>
              <w:t>The intervention directly targets the ADHD-related challenges identified in the thematic analysis, focusing on attention, focus emotional regulation and social interaction. Effectiveness will be assessed through regular feedback from parents, teachers and supervisors, alongside behavioural assessments like the Conners Comprehensive Behaviour Rating Scales - CCBRS. The success of the intervention will be measured by improvements in academic performance, peer relationships, emotional well-being, and reductions in anxiety, ultimately boosting self-esteem and promoting long-term mental health improvements.</w:t>
            </w:r>
          </w:p>
        </w:tc>
      </w:tr>
      <w:tr w:rsidR="00A45BF0" w:rsidRPr="005C7CC8" w14:paraId="65AFC6FD" w14:textId="77777777" w:rsidTr="00583A55">
        <w:tc>
          <w:tcPr>
            <w:tcW w:w="15163" w:type="dxa"/>
          </w:tcPr>
          <w:p w14:paraId="2905FC60" w14:textId="77777777" w:rsidR="00A45BF0" w:rsidRPr="005C7CC8" w:rsidRDefault="00A45BF0" w:rsidP="00D145EF">
            <w:pPr>
              <w:rPr>
                <w:rFonts w:ascii="Arial" w:eastAsia="Times New Roman" w:hAnsi="Arial" w:cs="Arial"/>
                <w:b/>
                <w:sz w:val="20"/>
                <w:lang w:eastAsia="en-GB"/>
              </w:rPr>
            </w:pPr>
          </w:p>
        </w:tc>
      </w:tr>
    </w:tbl>
    <w:p w14:paraId="5E1A0CB6" w14:textId="77777777" w:rsidR="00D145EF" w:rsidRPr="005C7CC8" w:rsidRDefault="00D145EF" w:rsidP="00D145EF">
      <w:pPr>
        <w:rPr>
          <w:rFonts w:ascii="Arial" w:eastAsia="Times New Roman" w:hAnsi="Arial" w:cs="Arial"/>
          <w:b/>
          <w:sz w:val="20"/>
          <w:szCs w:val="16"/>
          <w:lang w:eastAsia="en-GB"/>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51"/>
      </w:tblGrid>
      <w:tr w:rsidR="00D145EF" w:rsidRPr="005C7CC8" w14:paraId="7A79F134" w14:textId="77777777" w:rsidTr="00AD497B">
        <w:tc>
          <w:tcPr>
            <w:tcW w:w="10171" w:type="dxa"/>
          </w:tcPr>
          <w:p w14:paraId="6675B4F7" w14:textId="56EEB877" w:rsidR="007B0D12" w:rsidRPr="005C7CC8" w:rsidRDefault="00D145EF" w:rsidP="007B0D12">
            <w:pPr>
              <w:rPr>
                <w:rFonts w:ascii="Arial" w:eastAsia="Times New Roman" w:hAnsi="Arial" w:cs="Arial"/>
                <w:b/>
                <w:sz w:val="20"/>
                <w:lang w:eastAsia="en-GB"/>
              </w:rPr>
            </w:pPr>
            <w:r w:rsidRPr="005C7CC8">
              <w:rPr>
                <w:rFonts w:ascii="Arial" w:eastAsia="Times New Roman" w:hAnsi="Arial" w:cs="Arial"/>
                <w:b/>
                <w:sz w:val="20"/>
                <w:lang w:eastAsia="en-GB"/>
              </w:rPr>
              <w:t xml:space="preserve">What theory and empirical research evidence supports your intervention? </w:t>
            </w:r>
            <w:r w:rsidRPr="005C7CC8">
              <w:rPr>
                <w:rFonts w:ascii="Arial" w:eastAsia="Times New Roman" w:hAnsi="Arial" w:cs="Arial"/>
                <w:sz w:val="20"/>
                <w:lang w:eastAsia="en-GB"/>
              </w:rPr>
              <w:t>(Please provide a brief review of relevant psychological literature</w:t>
            </w:r>
            <w:r w:rsidR="00F03461" w:rsidRPr="005C7CC8">
              <w:rPr>
                <w:rFonts w:ascii="Arial" w:eastAsia="Times New Roman" w:hAnsi="Arial" w:cs="Arial"/>
                <w:sz w:val="20"/>
                <w:lang w:eastAsia="en-GB"/>
              </w:rPr>
              <w:t>/</w:t>
            </w:r>
            <w:r w:rsidRPr="005C7CC8">
              <w:rPr>
                <w:rFonts w:ascii="Arial" w:eastAsia="Times New Roman" w:hAnsi="Arial" w:cs="Arial"/>
                <w:sz w:val="20"/>
                <w:lang w:eastAsia="en-GB"/>
              </w:rPr>
              <w:t xml:space="preserve">theory </w:t>
            </w:r>
            <w:r w:rsidR="00F03461" w:rsidRPr="005C7CC8">
              <w:rPr>
                <w:rFonts w:ascii="Arial" w:eastAsia="Times New Roman" w:hAnsi="Arial" w:cs="Arial"/>
                <w:sz w:val="20"/>
                <w:lang w:eastAsia="en-GB"/>
              </w:rPr>
              <w:t xml:space="preserve">that supports your intervention </w:t>
            </w:r>
            <w:r w:rsidRPr="005C7CC8">
              <w:rPr>
                <w:rFonts w:ascii="Arial" w:eastAsia="Times New Roman" w:hAnsi="Arial" w:cs="Arial"/>
                <w:sz w:val="20"/>
                <w:lang w:eastAsia="en-GB"/>
              </w:rPr>
              <w:t xml:space="preserve">and a minimum of six references – refs not part of the word count). </w:t>
            </w:r>
            <w:r w:rsidR="007B0D12" w:rsidRPr="005C7CC8">
              <w:rPr>
                <w:rFonts w:ascii="Arial" w:eastAsia="Times New Roman" w:hAnsi="Arial" w:cs="Arial"/>
                <w:bCs/>
                <w:sz w:val="20"/>
                <w:lang w:eastAsia="en-GB"/>
              </w:rPr>
              <w:t xml:space="preserve">(Approx. </w:t>
            </w:r>
            <w:r w:rsidR="00DD61B4" w:rsidRPr="005C7CC8">
              <w:rPr>
                <w:rFonts w:ascii="Arial" w:eastAsia="Times New Roman" w:hAnsi="Arial" w:cs="Arial"/>
                <w:bCs/>
                <w:sz w:val="20"/>
                <w:lang w:eastAsia="en-GB"/>
              </w:rPr>
              <w:t>7</w:t>
            </w:r>
            <w:r w:rsidR="00B267C0" w:rsidRPr="005C7CC8">
              <w:rPr>
                <w:rFonts w:ascii="Arial" w:eastAsia="Times New Roman" w:hAnsi="Arial" w:cs="Arial"/>
                <w:bCs/>
                <w:sz w:val="20"/>
                <w:lang w:eastAsia="en-GB"/>
              </w:rPr>
              <w:t>0</w:t>
            </w:r>
            <w:r w:rsidR="007B0D12" w:rsidRPr="005C7CC8">
              <w:rPr>
                <w:rFonts w:ascii="Arial" w:eastAsia="Times New Roman" w:hAnsi="Arial" w:cs="Arial"/>
                <w:bCs/>
                <w:sz w:val="20"/>
                <w:lang w:eastAsia="en-GB"/>
              </w:rPr>
              <w:t>0 words)</w:t>
            </w:r>
          </w:p>
          <w:p w14:paraId="286685EC" w14:textId="4CAC62D6" w:rsidR="00D145EF" w:rsidRPr="005C7CC8" w:rsidRDefault="00D145EF" w:rsidP="00D145EF">
            <w:pPr>
              <w:rPr>
                <w:rFonts w:ascii="Arial" w:eastAsia="Times New Roman" w:hAnsi="Arial" w:cs="Arial"/>
                <w:b/>
                <w:sz w:val="20"/>
                <w:lang w:eastAsia="en-GB"/>
              </w:rPr>
            </w:pPr>
          </w:p>
          <w:p w14:paraId="50ADB700" w14:textId="1A27761C"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Attention Deficit Hyperactivity Disorder (ADHD) is a neurodevelopmental disorder that significantly impairs adolescents' attention, emotional regulation, and social interactions (Núñez-Jaramillo et al., 2021). The core difficulties with focus, impulse control, and working memory often hinder academic performance, social integration, and emotional well-being (Espanol-Martin et al., 2023). These impairments can lead to low self-esteem, social isolation, academic underachievement, and increased anxiety, particularly as adolescents navigate secondary school (</w:t>
            </w:r>
            <w:r w:rsidR="00DC7830">
              <w:rPr>
                <w:rFonts w:ascii="Arial" w:eastAsia="Times New Roman" w:hAnsi="Arial" w:cs="Arial"/>
                <w:bCs/>
                <w:szCs w:val="32"/>
                <w:lang w:eastAsia="en-GB"/>
              </w:rPr>
              <w:t>Gorden, 2022</w:t>
            </w:r>
            <w:r w:rsidRPr="00321F0A">
              <w:rPr>
                <w:rFonts w:ascii="Arial" w:eastAsia="Times New Roman" w:hAnsi="Arial" w:cs="Arial"/>
                <w:bCs/>
                <w:szCs w:val="32"/>
                <w:lang w:eastAsia="en-GB"/>
              </w:rPr>
              <w:t>). However, the difficulties faced by adolescents with ADHD can vary widely, suggesting that a one-size-fits-all approach may be inadequate (Rasmussen et al., 2022). Therefore, interventions must be personalised to address these diverse needs.</w:t>
            </w:r>
          </w:p>
          <w:p w14:paraId="33526CF8" w14:textId="77777777" w:rsidR="00321F0A" w:rsidRPr="00321F0A" w:rsidRDefault="00321F0A" w:rsidP="00321F0A">
            <w:pPr>
              <w:spacing w:line="360" w:lineRule="auto"/>
              <w:rPr>
                <w:rFonts w:ascii="Arial" w:eastAsia="Times New Roman" w:hAnsi="Arial" w:cs="Arial"/>
                <w:bCs/>
                <w:szCs w:val="32"/>
                <w:lang w:eastAsia="en-GB"/>
              </w:rPr>
            </w:pPr>
          </w:p>
          <w:p w14:paraId="7C2B2422"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 xml:space="preserve">This intervention utilises gamification alongside Self-Determination Theory (SDT) (Ryan &amp; Deci, 2000), aims to support adolescents with ADHD in improving attention, task persistence, and social skills. While gamification is known to increase engagement by incorporating elements like rewards and progress tracking, its effectiveness in promoting sustained behavioural change is not always clear (Howard, 2019). Although these game-like elements can improve focus and emotional regulation in the short term (Cibrian et al., 2022), there is limited evidence suggesting that these improvements are long-lasting (Slattery et al., 2022), which raises concerns about the long-term impact of gamified interventions. Additionally, while gamification is designed to make tasks enjoyable, for some adolescents, the rapid pace and immediate rewards </w:t>
            </w:r>
            <w:r w:rsidRPr="00321F0A">
              <w:rPr>
                <w:rFonts w:ascii="Arial" w:eastAsia="Times New Roman" w:hAnsi="Arial" w:cs="Arial"/>
                <w:bCs/>
                <w:szCs w:val="32"/>
                <w:lang w:eastAsia="en-GB"/>
              </w:rPr>
              <w:lastRenderedPageBreak/>
              <w:t>may inadvertently increase anxiety, especially if the intervention does not sufficiently address underlying emotional regulation difficulties (Shuai et al., 2021).</w:t>
            </w:r>
          </w:p>
          <w:p w14:paraId="1E16157A"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Self-determination Theory (SDT), which posits that motivation is strongest when individuals' psychological needs for autonomy, competence, and relatedness are met (Ryan &amp; Deci, 2000), is also central to this intervention. However, SDT’s assumptions may not fully account for the unique difficulties faced by adolescents with ADHD (Serrano et al., 2023), who often struggle with emotional dysregulation, impulsivity, and a lack of sustained attention, making the satisfaction of these needs more challenging (</w:t>
            </w:r>
            <w:proofErr w:type="spellStart"/>
            <w:r w:rsidRPr="00321F0A">
              <w:rPr>
                <w:rFonts w:ascii="Arial" w:eastAsia="Times New Roman" w:hAnsi="Arial" w:cs="Arial"/>
                <w:bCs/>
                <w:szCs w:val="32"/>
                <w:lang w:eastAsia="en-GB"/>
              </w:rPr>
              <w:t>Zendarski</w:t>
            </w:r>
            <w:proofErr w:type="spellEnd"/>
            <w:r w:rsidRPr="00321F0A">
              <w:rPr>
                <w:rFonts w:ascii="Arial" w:eastAsia="Times New Roman" w:hAnsi="Arial" w:cs="Arial"/>
                <w:bCs/>
                <w:szCs w:val="32"/>
                <w:lang w:eastAsia="en-GB"/>
              </w:rPr>
              <w:t xml:space="preserve"> et al., 2017). It is crucial to consider the need for autonomy, as it might conflict with the external systems/demands that are important in ADHD interventions, like consistent routines (</w:t>
            </w:r>
            <w:proofErr w:type="spellStart"/>
            <w:r w:rsidRPr="00321F0A">
              <w:rPr>
                <w:rFonts w:ascii="Arial" w:eastAsia="Times New Roman" w:hAnsi="Arial" w:cs="Arial"/>
                <w:bCs/>
                <w:szCs w:val="32"/>
                <w:lang w:eastAsia="en-GB"/>
              </w:rPr>
              <w:t>Morsink</w:t>
            </w:r>
            <w:proofErr w:type="spellEnd"/>
            <w:r w:rsidRPr="00321F0A">
              <w:rPr>
                <w:rFonts w:ascii="Arial" w:eastAsia="Times New Roman" w:hAnsi="Arial" w:cs="Arial"/>
                <w:bCs/>
                <w:szCs w:val="32"/>
                <w:lang w:eastAsia="en-GB"/>
              </w:rPr>
              <w:t xml:space="preserve"> et al., 2022), highlighting a potential limitation in applying SDT universally, as the intervention must balance encouraging autonomy with ensuring that individuals can successfully engage with tasks that may initially be overwhelming/frustrating.</w:t>
            </w:r>
          </w:p>
          <w:p w14:paraId="5042BD2A"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Empirical research supports the potential benefits of gamified interventions for ADHD, with studies showing improvements in focus, emotional regulation, and task persistence (Alabdulakareem &amp; Jamjoom, 2020). However, there is a lack of awareness concerning whether these improvements extend beyond the structured intervention to other settings like school or social environments and what the long-term effects are (</w:t>
            </w:r>
            <w:proofErr w:type="spellStart"/>
            <w:r w:rsidRPr="00321F0A">
              <w:rPr>
                <w:rFonts w:ascii="Arial" w:eastAsia="Times New Roman" w:hAnsi="Arial" w:cs="Arial"/>
                <w:bCs/>
                <w:szCs w:val="32"/>
                <w:lang w:eastAsia="en-GB"/>
              </w:rPr>
              <w:t>Caselles</w:t>
            </w:r>
            <w:proofErr w:type="spellEnd"/>
            <w:r w:rsidRPr="00321F0A">
              <w:rPr>
                <w:rFonts w:ascii="Arial" w:eastAsia="Times New Roman" w:hAnsi="Arial" w:cs="Arial"/>
                <w:bCs/>
                <w:szCs w:val="32"/>
                <w:lang w:eastAsia="en-GB"/>
              </w:rPr>
              <w:t>-Pina et al., 2023). While short-term improvements may be observable, the sustainability of these changes remains uncertain, as the intervention may not address the deeper cognitive and emotional challenges that underlie ADHD symptoms.</w:t>
            </w:r>
          </w:p>
          <w:p w14:paraId="2B5FD7EA"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Incorporating social skills training is another critical aspect of this intervention. Adolescents with ADHD often experience difficulties in peer relationships, emotional regulation, and social inclusion, contributing to feelings of isolation and anxiety (Willis et al., 2019). While social skills training improves interpersonal interactions and emotional regulation, its long-term effectiveness has been under scrutiny. Research indicates that these skills may not generalise outside the intervention unless consistently reinforced in settings such as at school or home (Pollak et al., 2023). Furthermore, gamified social skills training may be engaging, however, it should not be assumed to be sufficient alone to promote lasting social competence without additional support (Yeager et al., 2018).</w:t>
            </w:r>
          </w:p>
          <w:p w14:paraId="16EAF5D1"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lastRenderedPageBreak/>
              <w:t>The Conners Comprehensive Behaviour Rating Scale (CCBRS(Conners, 2008)), used to measure ADHD symptoms and track behavioural changes, offers a structured way to evaluate the effectiveness of the intervention. While it provides valuable insight, reliance on reports from parents/teachers may introduce biases, as these individuals may have pre-existing views about the adolescents' behaviour (Du Rietz et al., 2016). Highlighting the need for more accurate sources, like self-report measures, to give an extensive view of the behavioural changes (Sibley et al., 2010).</w:t>
            </w:r>
          </w:p>
          <w:p w14:paraId="4EE5032E" w14:textId="77777777" w:rsidR="00321F0A" w:rsidRPr="00321F0A" w:rsidRDefault="00321F0A" w:rsidP="00321F0A">
            <w:pPr>
              <w:spacing w:line="360" w:lineRule="auto"/>
              <w:rPr>
                <w:rFonts w:ascii="Arial" w:eastAsia="Times New Roman" w:hAnsi="Arial" w:cs="Arial"/>
                <w:bCs/>
                <w:szCs w:val="32"/>
                <w:lang w:eastAsia="en-GB"/>
              </w:rPr>
            </w:pPr>
          </w:p>
          <w:p w14:paraId="42B7D4A7"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This intervention addresses key challenges, combining gamification and SDT to offer a tailored approach considering individual differences. ADHD often causes difficulties in academics, social relationships, and emotional regulation, and this intervention targets these areas through engaging activities. Gamification enhances motivation with rewards and progress tracking, while social skills training helps reduce social isolation and improve interactions.</w:t>
            </w:r>
          </w:p>
          <w:p w14:paraId="1C9400A5" w14:textId="77777777" w:rsidR="00AD31BA" w:rsidRDefault="00AD31BA" w:rsidP="00321F0A">
            <w:pPr>
              <w:spacing w:line="360" w:lineRule="auto"/>
              <w:rPr>
                <w:rFonts w:ascii="Arial" w:eastAsia="Times New Roman" w:hAnsi="Arial" w:cs="Arial"/>
                <w:bCs/>
                <w:szCs w:val="32"/>
                <w:lang w:eastAsia="en-GB"/>
              </w:rPr>
            </w:pPr>
          </w:p>
          <w:p w14:paraId="2B6C72B9" w14:textId="637863A8" w:rsidR="0083410E" w:rsidRPr="00AD31B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By focusing on executive functions like attention and emotional regulation, the intervention can positively impact school performance and peer relationships. Its personalised nature increases the likelihood of success. Feedback from parents, teachers, and participants offers a well-rounded assessment of progress across settings.</w:t>
            </w:r>
            <w:r w:rsidR="00AD31BA">
              <w:rPr>
                <w:rFonts w:ascii="Arial" w:eastAsia="Times New Roman" w:hAnsi="Arial" w:cs="Arial"/>
                <w:bCs/>
                <w:szCs w:val="32"/>
                <w:lang w:eastAsia="en-GB"/>
              </w:rPr>
              <w:t xml:space="preserve"> </w:t>
            </w:r>
            <w:r w:rsidRPr="00321F0A">
              <w:rPr>
                <w:rFonts w:ascii="Arial" w:eastAsia="Times New Roman" w:hAnsi="Arial" w:cs="Arial"/>
                <w:bCs/>
                <w:szCs w:val="32"/>
                <w:lang w:eastAsia="en-GB"/>
              </w:rPr>
              <w:t>Although long-term outcomes and scalability are challenges, this approach has potential to improve ADHD-related functioning. The flexibility of gamification and support of SDT makes it a promising option for enhancing the quality of life for adolescents with ADHD.</w:t>
            </w:r>
          </w:p>
        </w:tc>
      </w:tr>
    </w:tbl>
    <w:p w14:paraId="33275B77" w14:textId="77777777" w:rsidR="00D145EF" w:rsidRPr="005C7CC8" w:rsidRDefault="00D145EF" w:rsidP="00D145EF">
      <w:pPr>
        <w:rPr>
          <w:rFonts w:ascii="Arial" w:eastAsia="Times New Roman" w:hAnsi="Arial" w:cs="Arial"/>
          <w:sz w:val="8"/>
          <w:szCs w:val="8"/>
          <w:lang w:eastAsia="en-GB"/>
        </w:rPr>
      </w:pPr>
    </w:p>
    <w:p w14:paraId="200B0CCD" w14:textId="77777777" w:rsidR="00D145EF" w:rsidRPr="005C7CC8" w:rsidRDefault="00D145EF" w:rsidP="00D145EF">
      <w:pPr>
        <w:rPr>
          <w:rFonts w:ascii="Arial" w:eastAsia="Times New Roman" w:hAnsi="Arial" w:cs="Arial"/>
          <w:b/>
          <w:sz w:val="20"/>
          <w:lang w:eastAsia="en-GB"/>
        </w:rPr>
      </w:pPr>
    </w:p>
    <w:tbl>
      <w:tblPr>
        <w:tblW w:w="0" w:type="auto"/>
        <w:tblLook w:val="01E0" w:firstRow="1" w:lastRow="1" w:firstColumn="1" w:lastColumn="1" w:noHBand="0" w:noVBand="0"/>
      </w:tblPr>
      <w:tblGrid>
        <w:gridCol w:w="9730"/>
      </w:tblGrid>
      <w:tr w:rsidR="00D145EF" w:rsidRPr="005C7CC8" w14:paraId="112A48FC" w14:textId="77777777" w:rsidTr="00583A55">
        <w:tc>
          <w:tcPr>
            <w:tcW w:w="15163" w:type="dxa"/>
            <w:tcBorders>
              <w:top w:val="single" w:sz="4" w:space="0" w:color="auto"/>
              <w:left w:val="single" w:sz="4" w:space="0" w:color="auto"/>
              <w:bottom w:val="single" w:sz="4" w:space="0" w:color="auto"/>
              <w:right w:val="single" w:sz="4" w:space="0" w:color="auto"/>
            </w:tcBorders>
          </w:tcPr>
          <w:p w14:paraId="2F94A722" w14:textId="77777777" w:rsidR="00EC5C9D" w:rsidRPr="005C7CC8" w:rsidRDefault="00EC5C9D" w:rsidP="00EC5C9D">
            <w:pPr>
              <w:rPr>
                <w:rFonts w:ascii="Arial" w:eastAsia="Times New Roman" w:hAnsi="Arial" w:cs="Arial"/>
                <w:bCs/>
                <w:sz w:val="20"/>
                <w:lang w:eastAsia="en-GB"/>
              </w:rPr>
            </w:pPr>
            <w:r w:rsidRPr="005C7CC8">
              <w:rPr>
                <w:rFonts w:ascii="Arial" w:eastAsia="Times New Roman" w:hAnsi="Arial" w:cs="Arial"/>
                <w:bCs/>
                <w:sz w:val="20"/>
                <w:u w:val="single"/>
                <w:lang w:eastAsia="en-GB"/>
              </w:rPr>
              <w:t xml:space="preserve">Methodological Details </w:t>
            </w:r>
            <w:r w:rsidRPr="005C7CC8">
              <w:rPr>
                <w:rFonts w:ascii="Arial" w:eastAsia="Times New Roman" w:hAnsi="Arial" w:cs="Arial"/>
                <w:bCs/>
                <w:sz w:val="20"/>
                <w:lang w:eastAsia="en-GB"/>
              </w:rPr>
              <w:t>(Approx. 1000 words)</w:t>
            </w:r>
          </w:p>
          <w:p w14:paraId="74DC81EA" w14:textId="77777777" w:rsidR="00EC5C9D" w:rsidRPr="005C7CC8" w:rsidRDefault="00EC5C9D" w:rsidP="00EC5C9D">
            <w:pPr>
              <w:rPr>
                <w:rFonts w:ascii="Arial" w:eastAsia="Times New Roman" w:hAnsi="Arial" w:cs="Arial"/>
                <w:bCs/>
                <w:sz w:val="20"/>
                <w:u w:val="single"/>
                <w:lang w:eastAsia="en-GB"/>
              </w:rPr>
            </w:pPr>
          </w:p>
          <w:p w14:paraId="4FC3E603" w14:textId="11D2C8A0" w:rsidR="00D145EF" w:rsidRPr="005C7CC8" w:rsidRDefault="00D145EF" w:rsidP="00D145EF">
            <w:pPr>
              <w:rPr>
                <w:rFonts w:ascii="Arial" w:eastAsia="Times New Roman" w:hAnsi="Arial" w:cs="Arial"/>
                <w:bCs/>
                <w:sz w:val="20"/>
                <w:lang w:eastAsia="en-GB"/>
              </w:rPr>
            </w:pPr>
            <w:r w:rsidRPr="005C7CC8">
              <w:rPr>
                <w:rFonts w:ascii="Arial" w:eastAsia="Times New Roman" w:hAnsi="Arial" w:cs="Arial"/>
                <w:bCs/>
                <w:sz w:val="20"/>
                <w:lang w:eastAsia="en-GB"/>
              </w:rPr>
              <w:t xml:space="preserve">Please describe the anticipated design of your intervention (e.g., exercise programme, cognitive </w:t>
            </w:r>
            <w:r w:rsidR="003B160F" w:rsidRPr="005C7CC8">
              <w:rPr>
                <w:rFonts w:ascii="Arial" w:eastAsia="Times New Roman" w:hAnsi="Arial" w:cs="Arial"/>
                <w:bCs/>
                <w:sz w:val="20"/>
                <w:lang w:eastAsia="en-GB"/>
              </w:rPr>
              <w:t>or</w:t>
            </w:r>
            <w:r w:rsidR="00BF0226" w:rsidRPr="005C7CC8">
              <w:rPr>
                <w:rFonts w:ascii="Arial" w:eastAsia="Times New Roman" w:hAnsi="Arial" w:cs="Arial"/>
                <w:bCs/>
                <w:sz w:val="20"/>
                <w:lang w:eastAsia="en-GB"/>
              </w:rPr>
              <w:t xml:space="preserve"> </w:t>
            </w:r>
            <w:r w:rsidR="007B0D12" w:rsidRPr="005C7CC8">
              <w:rPr>
                <w:rFonts w:ascii="Arial" w:eastAsia="Times New Roman" w:hAnsi="Arial" w:cs="Arial"/>
                <w:bCs/>
                <w:sz w:val="20"/>
                <w:lang w:eastAsia="en-GB"/>
              </w:rPr>
              <w:t>behaviour</w:t>
            </w:r>
            <w:r w:rsidR="00567892" w:rsidRPr="005C7CC8">
              <w:rPr>
                <w:rFonts w:ascii="Arial" w:eastAsia="Times New Roman" w:hAnsi="Arial" w:cs="Arial"/>
                <w:bCs/>
                <w:sz w:val="20"/>
                <w:lang w:eastAsia="en-GB"/>
              </w:rPr>
              <w:t>al strategies</w:t>
            </w:r>
            <w:r w:rsidRPr="005C7CC8">
              <w:rPr>
                <w:rFonts w:ascii="Arial" w:eastAsia="Times New Roman" w:hAnsi="Arial" w:cs="Arial"/>
                <w:bCs/>
                <w:sz w:val="20"/>
                <w:lang w:eastAsia="en-GB"/>
              </w:rPr>
              <w:t>)</w:t>
            </w:r>
          </w:p>
          <w:p w14:paraId="295BE98B" w14:textId="77777777" w:rsidR="00D145EF" w:rsidRPr="005C7CC8" w:rsidRDefault="00D145EF" w:rsidP="00D145EF">
            <w:pPr>
              <w:rPr>
                <w:rFonts w:ascii="Arial" w:eastAsia="Times New Roman" w:hAnsi="Arial" w:cs="Arial"/>
                <w:bCs/>
                <w:sz w:val="18"/>
                <w:szCs w:val="22"/>
                <w:lang w:eastAsia="en-GB"/>
              </w:rPr>
            </w:pPr>
          </w:p>
          <w:p w14:paraId="461B34EA" w14:textId="28CD7B91" w:rsidR="00D145EF" w:rsidRPr="005C7CC8" w:rsidRDefault="00D145EF" w:rsidP="00D145EF">
            <w:pPr>
              <w:rPr>
                <w:rFonts w:ascii="Arial" w:eastAsia="Times New Roman" w:hAnsi="Arial" w:cs="Arial"/>
                <w:bCs/>
                <w:sz w:val="20"/>
                <w:lang w:eastAsia="en-GB"/>
              </w:rPr>
            </w:pPr>
            <w:r w:rsidRPr="005C7CC8">
              <w:rPr>
                <w:rFonts w:ascii="Arial" w:eastAsia="Times New Roman" w:hAnsi="Arial" w:cs="Arial"/>
                <w:bCs/>
                <w:sz w:val="20"/>
                <w:lang w:eastAsia="en-GB"/>
              </w:rPr>
              <w:t>Participant group</w:t>
            </w:r>
            <w:r w:rsidR="00FC4841" w:rsidRPr="005C7CC8">
              <w:rPr>
                <w:rFonts w:ascii="Arial" w:eastAsia="Times New Roman" w:hAnsi="Arial" w:cs="Arial"/>
                <w:bCs/>
                <w:sz w:val="20"/>
                <w:lang w:eastAsia="en-GB"/>
              </w:rPr>
              <w:t xml:space="preserve"> (</w:t>
            </w:r>
            <w:r w:rsidRPr="005C7CC8">
              <w:rPr>
                <w:rFonts w:ascii="Arial" w:eastAsia="Times New Roman" w:hAnsi="Arial" w:cs="Arial"/>
                <w:bCs/>
                <w:sz w:val="20"/>
                <w:lang w:eastAsia="en-GB"/>
              </w:rPr>
              <w:t>including anticipated numbers, target population, and any specific inclusion/exclusion criteria</w:t>
            </w:r>
            <w:r w:rsidR="00FC4841" w:rsidRPr="005C7CC8">
              <w:rPr>
                <w:rFonts w:ascii="Arial" w:eastAsia="Times New Roman" w:hAnsi="Arial" w:cs="Arial"/>
                <w:bCs/>
                <w:sz w:val="20"/>
                <w:lang w:eastAsia="en-GB"/>
              </w:rPr>
              <w:t>)</w:t>
            </w:r>
            <w:r w:rsidRPr="005C7CC8">
              <w:rPr>
                <w:rFonts w:ascii="Arial" w:eastAsia="Times New Roman" w:hAnsi="Arial" w:cs="Arial"/>
                <w:bCs/>
                <w:sz w:val="20"/>
                <w:lang w:eastAsia="en-GB"/>
              </w:rPr>
              <w:t xml:space="preserve">  </w:t>
            </w:r>
          </w:p>
          <w:p w14:paraId="37B7FF64" w14:textId="77777777" w:rsidR="00FC4841" w:rsidRPr="005C7CC8" w:rsidRDefault="00FC4841" w:rsidP="00D145EF">
            <w:pPr>
              <w:rPr>
                <w:rFonts w:ascii="Arial" w:eastAsia="Times New Roman" w:hAnsi="Arial" w:cs="Arial"/>
                <w:bCs/>
                <w:sz w:val="18"/>
                <w:szCs w:val="18"/>
                <w:lang w:eastAsia="en-GB"/>
              </w:rPr>
            </w:pPr>
          </w:p>
          <w:p w14:paraId="58F94CEF" w14:textId="76106815" w:rsidR="00D145EF" w:rsidRPr="005C7CC8" w:rsidRDefault="00D145EF" w:rsidP="00D145EF">
            <w:pPr>
              <w:rPr>
                <w:rFonts w:ascii="Arial" w:eastAsia="Times New Roman" w:hAnsi="Arial" w:cs="Arial"/>
                <w:bCs/>
                <w:sz w:val="20"/>
                <w:lang w:eastAsia="en-GB"/>
              </w:rPr>
            </w:pPr>
            <w:r w:rsidRPr="005C7CC8">
              <w:rPr>
                <w:rFonts w:ascii="Arial" w:eastAsia="Times New Roman" w:hAnsi="Arial" w:cs="Arial"/>
                <w:bCs/>
                <w:sz w:val="20"/>
                <w:lang w:eastAsia="en-GB"/>
              </w:rPr>
              <w:t>Materials/measures (</w:t>
            </w:r>
            <w:r w:rsidR="00BF0226" w:rsidRPr="005C7CC8">
              <w:rPr>
                <w:rFonts w:ascii="Arial" w:eastAsia="Times New Roman" w:hAnsi="Arial" w:cs="Arial"/>
                <w:bCs/>
                <w:sz w:val="20"/>
                <w:lang w:eastAsia="en-GB"/>
              </w:rPr>
              <w:t xml:space="preserve">e.g., </w:t>
            </w:r>
            <w:r w:rsidR="003B160F" w:rsidRPr="005C7CC8">
              <w:rPr>
                <w:rFonts w:ascii="Arial" w:eastAsia="Times New Roman" w:hAnsi="Arial" w:cs="Arial"/>
                <w:bCs/>
                <w:sz w:val="20"/>
                <w:lang w:eastAsia="en-GB"/>
              </w:rPr>
              <w:t>exercises, cognitive tasks</w:t>
            </w:r>
            <w:r w:rsidRPr="005C7CC8">
              <w:rPr>
                <w:rFonts w:ascii="Arial" w:eastAsia="Times New Roman" w:hAnsi="Arial" w:cs="Arial"/>
                <w:bCs/>
                <w:sz w:val="20"/>
                <w:lang w:eastAsia="en-GB"/>
              </w:rPr>
              <w:t>)</w:t>
            </w:r>
          </w:p>
          <w:p w14:paraId="6F094EC1" w14:textId="77777777" w:rsidR="00D145EF" w:rsidRPr="005C7CC8" w:rsidRDefault="00D145EF" w:rsidP="00D145EF">
            <w:pPr>
              <w:rPr>
                <w:rFonts w:ascii="Arial" w:eastAsia="Times New Roman" w:hAnsi="Arial" w:cs="Arial"/>
                <w:bCs/>
                <w:sz w:val="20"/>
                <w:szCs w:val="20"/>
                <w:lang w:eastAsia="en-GB"/>
              </w:rPr>
            </w:pPr>
          </w:p>
          <w:p w14:paraId="5AE6028F" w14:textId="14028844" w:rsidR="00D145EF" w:rsidRPr="005C7CC8" w:rsidRDefault="00D145EF" w:rsidP="00D145EF">
            <w:pPr>
              <w:rPr>
                <w:rFonts w:ascii="Arial" w:eastAsia="Times New Roman" w:hAnsi="Arial" w:cs="Arial"/>
                <w:bCs/>
                <w:sz w:val="20"/>
                <w:lang w:eastAsia="en-GB"/>
              </w:rPr>
            </w:pPr>
            <w:r w:rsidRPr="005C7CC8">
              <w:rPr>
                <w:rFonts w:ascii="Arial" w:eastAsia="Times New Roman" w:hAnsi="Arial" w:cs="Arial"/>
                <w:bCs/>
                <w:sz w:val="20"/>
                <w:lang w:eastAsia="en-GB"/>
              </w:rPr>
              <w:t xml:space="preserve">Please describe the </w:t>
            </w:r>
            <w:r w:rsidR="00FC4841" w:rsidRPr="005C7CC8">
              <w:rPr>
                <w:rFonts w:ascii="Arial" w:eastAsia="Times New Roman" w:hAnsi="Arial" w:cs="Arial"/>
                <w:bCs/>
                <w:sz w:val="20"/>
                <w:lang w:eastAsia="en-GB"/>
              </w:rPr>
              <w:t>intervention</w:t>
            </w:r>
            <w:r w:rsidRPr="005C7CC8">
              <w:rPr>
                <w:rFonts w:ascii="Arial" w:eastAsia="Times New Roman" w:hAnsi="Arial" w:cs="Arial"/>
                <w:bCs/>
                <w:sz w:val="20"/>
                <w:lang w:eastAsia="en-GB"/>
              </w:rPr>
              <w:t xml:space="preserve"> procedure (what will your participant have to do from start to finish? It should be clear from this how you are actually planning to carry out your intervention, and what will happen to participants – how long is the intervention</w:t>
            </w:r>
            <w:r w:rsidR="00486FAC" w:rsidRPr="005C7CC8">
              <w:rPr>
                <w:rFonts w:ascii="Arial" w:eastAsia="Times New Roman" w:hAnsi="Arial" w:cs="Arial"/>
                <w:bCs/>
                <w:sz w:val="20"/>
                <w:lang w:eastAsia="en-GB"/>
              </w:rPr>
              <w:t xml:space="preserve"> etc)</w:t>
            </w:r>
          </w:p>
          <w:p w14:paraId="6C7CB985" w14:textId="77777777" w:rsidR="000628FB" w:rsidRPr="005C7CC8" w:rsidRDefault="000628FB" w:rsidP="00D145EF">
            <w:pPr>
              <w:rPr>
                <w:rFonts w:ascii="Arial" w:eastAsia="Times New Roman" w:hAnsi="Arial" w:cs="Arial"/>
                <w:bCs/>
                <w:sz w:val="20"/>
                <w:lang w:eastAsia="en-GB"/>
              </w:rPr>
            </w:pPr>
          </w:p>
          <w:p w14:paraId="2504BFB2"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Design, Participant Group &amp; Criteria</w:t>
            </w:r>
          </w:p>
          <w:p w14:paraId="73E53142" w14:textId="5E1DBFF5" w:rsidR="00A55D9B" w:rsidRPr="005C7CC8" w:rsidRDefault="00A55D9B" w:rsidP="005C7CC8">
            <w:pPr>
              <w:pStyle w:val="NormalWeb"/>
              <w:spacing w:line="360" w:lineRule="auto"/>
              <w:rPr>
                <w:rFonts w:ascii="Arial" w:hAnsi="Arial" w:cs="Arial"/>
              </w:rPr>
            </w:pPr>
            <w:r w:rsidRPr="005C7CC8">
              <w:rPr>
                <w:rFonts w:ascii="Arial" w:hAnsi="Arial" w:cs="Arial"/>
              </w:rPr>
              <w:lastRenderedPageBreak/>
              <w:t xml:space="preserve">This intervention combines a cognitive-behavioral approach </w:t>
            </w:r>
            <w:r w:rsidR="00A27B94" w:rsidRPr="005C7CC8">
              <w:rPr>
                <w:rFonts w:ascii="Arial" w:hAnsi="Arial" w:cs="Arial"/>
              </w:rPr>
              <w:t xml:space="preserve">(Beck, 1964) </w:t>
            </w:r>
            <w:r w:rsidRPr="005C7CC8">
              <w:rPr>
                <w:rFonts w:ascii="Arial" w:hAnsi="Arial" w:cs="Arial"/>
              </w:rPr>
              <w:t>with gamification to address ADHD-related challenges in adolescents. It includes cognitive training, behavioural reinforcement, and social skills development through two online platforms. The intervention draws on cognitive-behavioural principles and integrates Self-Determination Theory (SDT)</w:t>
            </w:r>
            <w:r w:rsidR="00EC1B8B" w:rsidRPr="005C7CC8">
              <w:rPr>
                <w:rFonts w:ascii="Arial" w:hAnsi="Arial" w:cs="Arial"/>
              </w:rPr>
              <w:t xml:space="preserve"> (Ryan &amp; Deci, 2000)</w:t>
            </w:r>
            <w:r w:rsidRPr="005C7CC8">
              <w:rPr>
                <w:rFonts w:ascii="Arial" w:hAnsi="Arial" w:cs="Arial"/>
              </w:rPr>
              <w:t xml:space="preserve"> to enhance motivation via autonomy, competence, and relatedness.</w:t>
            </w:r>
            <w:r w:rsidRPr="005C7CC8">
              <w:rPr>
                <w:rFonts w:ascii="Arial" w:hAnsi="Arial" w:cs="Arial"/>
              </w:rPr>
              <w:t xml:space="preserve"> </w:t>
            </w:r>
            <w:r w:rsidRPr="005C7CC8">
              <w:rPr>
                <w:rFonts w:ascii="Arial" w:hAnsi="Arial" w:cs="Arial"/>
              </w:rPr>
              <w:t>The design features Cogmed Working Memory Training (Marcelle et al., 2018), an evidence-based platform with adaptive exercises focused on improving working memory, attention, and impulse control, areas that are often impaired in adolescents with ADHD. Classcraft, a gamified social skills platform, which encourages cooperation, communication, and emotional regulation by rewarding positive behaviours. Gamification elements are included such as levels, rewards, and feedback which enhances engagement. Behavioural reinforcement is incorporated through virtual badges, certificates, and leaderboards, motivating adolescents and encouraging participation.</w:t>
            </w:r>
          </w:p>
          <w:p w14:paraId="579597B0" w14:textId="51A7A925" w:rsidR="00A55D9B" w:rsidRPr="005C7CC8" w:rsidRDefault="00A55D9B" w:rsidP="005C7CC8">
            <w:pPr>
              <w:pStyle w:val="NormalWeb"/>
              <w:spacing w:line="360" w:lineRule="auto"/>
              <w:rPr>
                <w:rFonts w:ascii="Arial" w:hAnsi="Arial" w:cs="Arial"/>
              </w:rPr>
            </w:pPr>
            <w:r w:rsidRPr="005C7CC8">
              <w:rPr>
                <w:rFonts w:ascii="Arial" w:hAnsi="Arial" w:cs="Arial"/>
              </w:rPr>
              <w:t>The intervention lasts twelve weeks, with three weekly 30-minute Cogmed and Classcraft sessions. A blended learning model combines digital exercises with offline homework</w:t>
            </w:r>
            <w:r w:rsidR="00E10A29" w:rsidRPr="005C7CC8">
              <w:rPr>
                <w:rFonts w:ascii="Arial" w:hAnsi="Arial" w:cs="Arial"/>
              </w:rPr>
              <w:t xml:space="preserve">; done </w:t>
            </w:r>
            <w:r w:rsidR="0007408D" w:rsidRPr="005C7CC8">
              <w:rPr>
                <w:rFonts w:ascii="Arial" w:hAnsi="Arial" w:cs="Arial"/>
              </w:rPr>
              <w:t>after their sessions,</w:t>
            </w:r>
            <w:r w:rsidRPr="005C7CC8">
              <w:rPr>
                <w:rFonts w:ascii="Arial" w:hAnsi="Arial" w:cs="Arial"/>
              </w:rPr>
              <w:t xml:space="preserve"> and feedback from parents and teachers to support real-world application and progress </w:t>
            </w:r>
            <w:r w:rsidRPr="005C7CC8">
              <w:rPr>
                <w:rFonts w:ascii="Arial" w:hAnsi="Arial" w:cs="Arial"/>
              </w:rPr>
              <w:t>tracking. The</w:t>
            </w:r>
            <w:r w:rsidRPr="005C7CC8">
              <w:rPr>
                <w:rFonts w:ascii="Arial" w:hAnsi="Arial" w:cs="Arial"/>
              </w:rPr>
              <w:t xml:space="preserve"> target group is aimed at adolescents aged 11–13 years (years 7 and 8) diagnosed with ADHD. This age range chosen represents a critical developmental stage where academic and social demands </w:t>
            </w:r>
            <w:r w:rsidRPr="005C7CC8">
              <w:rPr>
                <w:rFonts w:ascii="Arial" w:hAnsi="Arial" w:cs="Arial"/>
              </w:rPr>
              <w:t>increase,</w:t>
            </w:r>
            <w:r w:rsidRPr="005C7CC8">
              <w:rPr>
                <w:rFonts w:ascii="Arial" w:hAnsi="Arial" w:cs="Arial"/>
              </w:rPr>
              <w:t xml:space="preserve"> and ADHD symptoms can become more disruptive. Inclusion criteria include a formal ADHD diagnosis, the ability to engage in 60-minute gamified sessions thrice weekly, and parental consent. Exclusion criteria include severe cognitive or physical disabilities, or other comorbid conditions (e.g., anxiety, depression) that might interfere with the intervention.</w:t>
            </w:r>
            <w:r w:rsidRPr="005C7CC8">
              <w:rPr>
                <w:rFonts w:ascii="Arial" w:hAnsi="Arial" w:cs="Arial"/>
              </w:rPr>
              <w:t xml:space="preserve"> </w:t>
            </w:r>
            <w:r w:rsidRPr="005C7CC8">
              <w:rPr>
                <w:rFonts w:ascii="Arial" w:hAnsi="Arial" w:cs="Arial"/>
              </w:rPr>
              <w:t>The intervention will take place in a school setting with at least 30 participants (15 boys and 15 girls). Participants will be recruited through school referrals and local healthcare services. ADHD diagnosis will be verified using medical records and the Conners Comprehensive Behavior Rating Scale (CCBRS; Conners, 2008), with additional comorbidity screening by a qualified psychologist.</w:t>
            </w:r>
          </w:p>
          <w:p w14:paraId="3C828B46"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Materials</w:t>
            </w:r>
          </w:p>
          <w:p w14:paraId="7725E0D5"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lastRenderedPageBreak/>
              <w:t xml:space="preserve">The intervention will utilise Cogmed Working Memory Training which provides gamified cognitive tasks that are adapted to the participants’ performance level (see appendix one). </w:t>
            </w:r>
          </w:p>
          <w:p w14:paraId="032F3482"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 xml:space="preserve">Classcraft facilitates social skill development through cooperative challenges and role-playing scenarios (see appendix 2). </w:t>
            </w:r>
          </w:p>
          <w:p w14:paraId="44FE0CB5"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Conners Comprehensive Behaviour Rating Scales (See appendix three), used to measure ADHD symptoms and track changes in behaviour, attention and impulse controls at baseline, mid-point (week six) and post-intervention (week 12).</w:t>
            </w:r>
          </w:p>
          <w:p w14:paraId="613A5F69"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Parent and teacher feedback forms will be filled in weekly monitoring behaviour improvements both at home and in school.</w:t>
            </w:r>
          </w:p>
          <w:p w14:paraId="176B1FF4"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Offline homework such as timed tasks or structured social interactions, practising/reinforcing skills learnt during the 30-minute sessions.</w:t>
            </w:r>
          </w:p>
          <w:p w14:paraId="03B5A132"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Progress reports via the online dashboard within the platforms to provide real-time feedback on the participants’ achievements and to highlight areas for growth (see appendix four).</w:t>
            </w:r>
          </w:p>
          <w:p w14:paraId="2D21962D" w14:textId="77777777" w:rsidR="00A55D9B" w:rsidRPr="005C7CC8" w:rsidRDefault="00A55D9B" w:rsidP="005C7CC8">
            <w:pPr>
              <w:pStyle w:val="NormalWeb"/>
              <w:spacing w:before="0" w:beforeAutospacing="0" w:after="0" w:afterAutospacing="0" w:line="360" w:lineRule="auto"/>
              <w:rPr>
                <w:rFonts w:ascii="Arial" w:hAnsi="Arial" w:cs="Arial"/>
              </w:rPr>
            </w:pPr>
          </w:p>
          <w:p w14:paraId="69F5AE90"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Procedure</w:t>
            </w:r>
          </w:p>
          <w:p w14:paraId="0975238F" w14:textId="3AD53724" w:rsidR="00067E95"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Pre-intervention</w:t>
            </w:r>
          </w:p>
          <w:p w14:paraId="47C13317" w14:textId="77777777" w:rsidR="00143FFB" w:rsidRPr="005C7CC8" w:rsidRDefault="00143FFB" w:rsidP="005C7CC8">
            <w:pPr>
              <w:pStyle w:val="NormalWeb"/>
              <w:spacing w:before="0" w:beforeAutospacing="0" w:after="0" w:afterAutospacing="0" w:line="360" w:lineRule="auto"/>
              <w:rPr>
                <w:rFonts w:ascii="Arial" w:hAnsi="Arial" w:cs="Arial"/>
                <w:u w:val="single"/>
              </w:rPr>
            </w:pPr>
          </w:p>
          <w:p w14:paraId="7BBF55BF" w14:textId="77777777" w:rsidR="00616467" w:rsidRPr="005C7CC8" w:rsidRDefault="00616467" w:rsidP="005C7CC8">
            <w:pPr>
              <w:pStyle w:val="NormalWeb"/>
              <w:spacing w:before="0" w:beforeAutospacing="0" w:after="0" w:afterAutospacing="0" w:line="360" w:lineRule="auto"/>
              <w:rPr>
                <w:rFonts w:ascii="Arial" w:hAnsi="Arial" w:cs="Arial"/>
              </w:rPr>
            </w:pPr>
            <w:r w:rsidRPr="00A16F53">
              <w:rPr>
                <w:rFonts w:ascii="Arial" w:hAnsi="Arial" w:cs="Arial"/>
                <w:b/>
                <w:bCs/>
              </w:rPr>
              <w:t>Recruitment and screening:</w:t>
            </w:r>
            <w:r w:rsidRPr="005C7CC8">
              <w:rPr>
                <w:rFonts w:ascii="Arial" w:hAnsi="Arial" w:cs="Arial"/>
              </w:rPr>
              <w:t xml:space="preserve"> participants will be referred by the school and/or healthcare service. Verification of ADHD diagnosis will be required via medical record and comorbidity checks will be conducted through a diagnostic interview with a qualified psychologist to ensure participants meet the inclusion criteria.</w:t>
            </w:r>
          </w:p>
          <w:p w14:paraId="59D49A12" w14:textId="624BD2B1" w:rsidR="00152879"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 xml:space="preserve">Baseline assessment: participants, parents and teachers complete the CCBRS, also, parents and teachers will provide initial feedback on the participant's behaviour attention, focus and social skills. </w:t>
            </w:r>
          </w:p>
          <w:p w14:paraId="7B0B074B" w14:textId="56966E6F" w:rsidR="00616467" w:rsidRPr="005C7CC8" w:rsidRDefault="00616467" w:rsidP="005C7CC8">
            <w:pPr>
              <w:pStyle w:val="NormalWeb"/>
              <w:spacing w:before="0" w:beforeAutospacing="0" w:after="0" w:afterAutospacing="0" w:line="360" w:lineRule="auto"/>
              <w:rPr>
                <w:rFonts w:ascii="Arial" w:hAnsi="Arial" w:cs="Arial"/>
              </w:rPr>
            </w:pPr>
            <w:r w:rsidRPr="00A16F53">
              <w:rPr>
                <w:rFonts w:ascii="Arial" w:hAnsi="Arial" w:cs="Arial"/>
                <w:b/>
                <w:bCs/>
              </w:rPr>
              <w:t>Welcome session:</w:t>
            </w:r>
            <w:r w:rsidRPr="005C7CC8">
              <w:rPr>
                <w:rFonts w:ascii="Arial" w:hAnsi="Arial" w:cs="Arial"/>
              </w:rPr>
              <w:t xml:space="preserve"> parents, teachers and adolescents will be introduced to the intervention, and provided with an overview of the full intervention, gamified platforms and rewards systems and a tutorial session will ensure participants are able to comfortably navigate both platforms and understand what is expected from them </w:t>
            </w:r>
            <w:r w:rsidR="00F2748A">
              <w:rPr>
                <w:rFonts w:ascii="Arial" w:hAnsi="Arial" w:cs="Arial"/>
              </w:rPr>
              <w:t>regarding</w:t>
            </w:r>
            <w:r w:rsidRPr="005C7CC8">
              <w:rPr>
                <w:rFonts w:ascii="Arial" w:hAnsi="Arial" w:cs="Arial"/>
              </w:rPr>
              <w:t xml:space="preserve"> engagement and length. Also, providing login details for each participant that can be utilised post-intervention to carry on with learning new skills.</w:t>
            </w:r>
          </w:p>
          <w:p w14:paraId="7123AFDF" w14:textId="77777777" w:rsidR="00616467" w:rsidRPr="005C7CC8" w:rsidRDefault="00616467" w:rsidP="005C7CC8">
            <w:pPr>
              <w:pStyle w:val="NormalWeb"/>
              <w:spacing w:before="0" w:beforeAutospacing="0" w:after="0" w:afterAutospacing="0" w:line="360" w:lineRule="auto"/>
              <w:rPr>
                <w:rFonts w:ascii="Arial" w:hAnsi="Arial" w:cs="Arial"/>
              </w:rPr>
            </w:pPr>
            <w:r w:rsidRPr="00A16F53">
              <w:rPr>
                <w:rFonts w:ascii="Arial" w:hAnsi="Arial" w:cs="Arial"/>
                <w:b/>
                <w:bCs/>
              </w:rPr>
              <w:lastRenderedPageBreak/>
              <w:t>Ethical Considerations</w:t>
            </w:r>
            <w:r w:rsidRPr="005C7CC8">
              <w:rPr>
                <w:rFonts w:ascii="Arial" w:hAnsi="Arial" w:cs="Arial"/>
              </w:rPr>
              <w:t>: Full disclosure of the purpose, structure and potential benefits and risks of the intervention will be made apparent from the get-go. Written consent and ascent from participants and parents will be obtained prior to beginning the intervention. Confidentiality and data protection will be explained to ensure participants and parents/caregivers understand how their personal data and performance data will be stored, used and anonymised. Participants and parents/caregivers will be made aware of their right to withdraw from the study at any given time without repercussions. Lastly, parents, participants and teachers will all be encouraged to ask any questions they may have prior to starting to ensure transparency and also trust in the whole process.</w:t>
            </w:r>
          </w:p>
          <w:p w14:paraId="453624CC" w14:textId="77777777" w:rsidR="002266C2" w:rsidRPr="005C7CC8" w:rsidRDefault="002266C2" w:rsidP="005C7CC8">
            <w:pPr>
              <w:pStyle w:val="NormalWeb"/>
              <w:spacing w:before="0" w:beforeAutospacing="0" w:after="0" w:afterAutospacing="0" w:line="360" w:lineRule="auto"/>
              <w:rPr>
                <w:rFonts w:ascii="Arial" w:hAnsi="Arial" w:cs="Arial"/>
              </w:rPr>
            </w:pPr>
          </w:p>
          <w:p w14:paraId="162EF320" w14:textId="00995800" w:rsidR="002266C2" w:rsidRPr="005C7CC8"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Intervention Breakdown</w:t>
            </w:r>
          </w:p>
          <w:p w14:paraId="188209FA" w14:textId="206FB1FE" w:rsidR="00616467" w:rsidRPr="005C7CC8"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Week one</w:t>
            </w:r>
          </w:p>
          <w:p w14:paraId="6764CC62" w14:textId="77777777" w:rsidR="004E567D" w:rsidRPr="005C7CC8" w:rsidRDefault="004E567D" w:rsidP="005C7CC8">
            <w:pPr>
              <w:pStyle w:val="NormalWeb"/>
              <w:spacing w:before="0" w:beforeAutospacing="0" w:after="0" w:afterAutospacing="0" w:line="360" w:lineRule="auto"/>
              <w:rPr>
                <w:rFonts w:ascii="Arial" w:hAnsi="Arial" w:cs="Arial"/>
              </w:rPr>
            </w:pPr>
          </w:p>
          <w:p w14:paraId="4FC5851A" w14:textId="77777777" w:rsidR="00616467" w:rsidRPr="005C7CC8" w:rsidRDefault="00616467" w:rsidP="005C7CC8">
            <w:pPr>
              <w:pStyle w:val="NormalWeb"/>
              <w:numPr>
                <w:ilvl w:val="0"/>
                <w:numId w:val="19"/>
              </w:numPr>
              <w:spacing w:before="0" w:beforeAutospacing="0" w:after="0" w:afterAutospacing="0" w:line="360" w:lineRule="auto"/>
              <w:rPr>
                <w:rFonts w:ascii="Arial" w:hAnsi="Arial" w:cs="Arial"/>
              </w:rPr>
            </w:pPr>
            <w:r w:rsidRPr="005C7CC8">
              <w:rPr>
                <w:rFonts w:ascii="Arial" w:hAnsi="Arial" w:cs="Arial"/>
              </w:rPr>
              <w:t>Introduce Cogmed tasks and build a familiarity with the platform mechanics.</w:t>
            </w:r>
          </w:p>
          <w:p w14:paraId="67900E26" w14:textId="3C3721F7" w:rsidR="00616467" w:rsidRPr="005C7CC8" w:rsidRDefault="00616467" w:rsidP="005C7CC8">
            <w:pPr>
              <w:pStyle w:val="NormalWeb"/>
              <w:numPr>
                <w:ilvl w:val="0"/>
                <w:numId w:val="19"/>
              </w:numPr>
              <w:spacing w:before="0" w:beforeAutospacing="0" w:after="0" w:afterAutospacing="0" w:line="360" w:lineRule="auto"/>
              <w:rPr>
                <w:rFonts w:ascii="Arial" w:hAnsi="Arial" w:cs="Arial"/>
              </w:rPr>
            </w:pPr>
            <w:r w:rsidRPr="005C7CC8">
              <w:rPr>
                <w:rFonts w:ascii="Arial" w:hAnsi="Arial" w:cs="Arial"/>
              </w:rPr>
              <w:t xml:space="preserve">Participants will complete two introductory sessions on Cogmed with a focus on foundational attention and working memory tasks. </w:t>
            </w:r>
            <w:r w:rsidR="00F2748A">
              <w:rPr>
                <w:rFonts w:ascii="Arial" w:hAnsi="Arial" w:cs="Arial"/>
              </w:rPr>
              <w:t>S</w:t>
            </w:r>
            <w:r w:rsidRPr="005C7CC8">
              <w:rPr>
                <w:rFonts w:ascii="Arial" w:hAnsi="Arial" w:cs="Arial"/>
              </w:rPr>
              <w:t>essions will take place in a computer room located on the school’s premises after lunchtime (approximately around 1 pm).</w:t>
            </w:r>
          </w:p>
          <w:p w14:paraId="1C7BA5EB" w14:textId="13396BE6" w:rsidR="00616467" w:rsidRPr="005C7CC8" w:rsidRDefault="00616467" w:rsidP="005C7CC8">
            <w:pPr>
              <w:pStyle w:val="NormalWeb"/>
              <w:numPr>
                <w:ilvl w:val="0"/>
                <w:numId w:val="19"/>
              </w:numPr>
              <w:spacing w:before="0" w:beforeAutospacing="0" w:after="0" w:afterAutospacing="0" w:line="360" w:lineRule="auto"/>
              <w:rPr>
                <w:rFonts w:ascii="Arial" w:hAnsi="Arial" w:cs="Arial"/>
              </w:rPr>
            </w:pPr>
            <w:r w:rsidRPr="005C7CC8">
              <w:rPr>
                <w:rFonts w:ascii="Arial" w:hAnsi="Arial" w:cs="Arial"/>
              </w:rPr>
              <w:t xml:space="preserve">Participants' engagement will be monitored by the </w:t>
            </w:r>
            <w:r w:rsidR="00F2748A">
              <w:rPr>
                <w:rFonts w:ascii="Arial" w:hAnsi="Arial" w:cs="Arial"/>
              </w:rPr>
              <w:t>facilitators</w:t>
            </w:r>
            <w:r w:rsidRPr="005C7CC8">
              <w:rPr>
                <w:rFonts w:ascii="Arial" w:hAnsi="Arial" w:cs="Arial"/>
              </w:rPr>
              <w:t xml:space="preserve"> whilst encouraging them to complete sessions.</w:t>
            </w:r>
          </w:p>
          <w:p w14:paraId="6A7EFC95" w14:textId="77777777" w:rsidR="008F72BF" w:rsidRPr="005C7CC8" w:rsidRDefault="008F72BF" w:rsidP="005C7CC8">
            <w:pPr>
              <w:pStyle w:val="NormalWeb"/>
              <w:spacing w:before="0" w:beforeAutospacing="0" w:after="0" w:afterAutospacing="0" w:line="360" w:lineRule="auto"/>
              <w:rPr>
                <w:rFonts w:ascii="Arial" w:hAnsi="Arial" w:cs="Arial"/>
              </w:rPr>
            </w:pPr>
          </w:p>
          <w:p w14:paraId="27AC38FF" w14:textId="07F7E185" w:rsidR="004E567D" w:rsidRPr="005C7CC8"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Weeks two and three</w:t>
            </w:r>
          </w:p>
          <w:p w14:paraId="3C906D47" w14:textId="77777777" w:rsidR="00C75FE6" w:rsidRPr="005C7CC8" w:rsidRDefault="00C75FE6" w:rsidP="005C7CC8">
            <w:pPr>
              <w:pStyle w:val="NormalWeb"/>
              <w:numPr>
                <w:ilvl w:val="0"/>
                <w:numId w:val="18"/>
              </w:numPr>
              <w:spacing w:line="360" w:lineRule="auto"/>
              <w:rPr>
                <w:rFonts w:ascii="Arial" w:hAnsi="Arial" w:cs="Arial"/>
              </w:rPr>
            </w:pPr>
            <w:r w:rsidRPr="005C7CC8">
              <w:rPr>
                <w:rFonts w:ascii="Arial" w:hAnsi="Arial" w:cs="Arial"/>
              </w:rPr>
              <w:t>Task difficulty on Cogmed will be tailored to each participant's ability.</w:t>
            </w:r>
          </w:p>
          <w:p w14:paraId="0BBD1E21" w14:textId="791EA4B8" w:rsidR="00C75FE6" w:rsidRPr="005C7CC8" w:rsidRDefault="00C75FE6" w:rsidP="005C7CC8">
            <w:pPr>
              <w:pStyle w:val="NormalWeb"/>
              <w:numPr>
                <w:ilvl w:val="0"/>
                <w:numId w:val="18"/>
              </w:numPr>
              <w:spacing w:line="360" w:lineRule="auto"/>
              <w:rPr>
                <w:rFonts w:ascii="Arial" w:hAnsi="Arial" w:cs="Arial"/>
              </w:rPr>
            </w:pPr>
            <w:r w:rsidRPr="005C7CC8">
              <w:rPr>
                <w:rFonts w:ascii="Arial" w:hAnsi="Arial" w:cs="Arial"/>
              </w:rPr>
              <w:t xml:space="preserve">Participants will use Cogmed three-times a </w:t>
            </w:r>
            <w:r w:rsidR="00F2748A" w:rsidRPr="005C7CC8">
              <w:rPr>
                <w:rFonts w:ascii="Arial" w:hAnsi="Arial" w:cs="Arial"/>
              </w:rPr>
              <w:t>week,</w:t>
            </w:r>
            <w:r w:rsidRPr="005C7CC8">
              <w:rPr>
                <w:rFonts w:ascii="Arial" w:hAnsi="Arial" w:cs="Arial"/>
              </w:rPr>
              <w:t xml:space="preserve"> Monday, Wednesday, and Friday. Each 30-minute session will include feedback.</w:t>
            </w:r>
          </w:p>
          <w:p w14:paraId="71398997" w14:textId="0B174EEF" w:rsidR="00C75FE6" w:rsidRPr="005C7CC8" w:rsidRDefault="005A17EC" w:rsidP="005C7CC8">
            <w:pPr>
              <w:pStyle w:val="NormalWeb"/>
              <w:numPr>
                <w:ilvl w:val="0"/>
                <w:numId w:val="18"/>
              </w:numPr>
              <w:spacing w:line="360" w:lineRule="auto"/>
              <w:rPr>
                <w:rFonts w:ascii="Arial" w:hAnsi="Arial" w:cs="Arial"/>
              </w:rPr>
            </w:pPr>
            <w:r>
              <w:rPr>
                <w:rFonts w:ascii="Arial" w:hAnsi="Arial" w:cs="Arial"/>
              </w:rPr>
              <w:t>Facilitator</w:t>
            </w:r>
            <w:r w:rsidR="00C75FE6" w:rsidRPr="005C7CC8">
              <w:rPr>
                <w:rFonts w:ascii="Arial" w:hAnsi="Arial" w:cs="Arial"/>
              </w:rPr>
              <w:t xml:space="preserve"> will be available for guidance and support throughout.</w:t>
            </w:r>
          </w:p>
          <w:p w14:paraId="47604923" w14:textId="77777777" w:rsidR="00C75FE6" w:rsidRPr="005C7CC8" w:rsidRDefault="00C75FE6" w:rsidP="005C7CC8">
            <w:pPr>
              <w:pStyle w:val="NormalWeb"/>
              <w:numPr>
                <w:ilvl w:val="0"/>
                <w:numId w:val="18"/>
              </w:numPr>
              <w:spacing w:line="360" w:lineRule="auto"/>
              <w:rPr>
                <w:rFonts w:ascii="Arial" w:hAnsi="Arial" w:cs="Arial"/>
              </w:rPr>
            </w:pPr>
            <w:r w:rsidRPr="005C7CC8">
              <w:rPr>
                <w:rFonts w:ascii="Arial" w:hAnsi="Arial" w:cs="Arial"/>
              </w:rPr>
              <w:t>At the end of each session, there will be a brief group discussion to share progress.</w:t>
            </w:r>
          </w:p>
          <w:p w14:paraId="53E2911D" w14:textId="5EC2F03E" w:rsidR="00C75FE6" w:rsidRPr="005C7CC8" w:rsidRDefault="005A17EC" w:rsidP="005C7CC8">
            <w:pPr>
              <w:pStyle w:val="NormalWeb"/>
              <w:numPr>
                <w:ilvl w:val="0"/>
                <w:numId w:val="18"/>
              </w:numPr>
              <w:spacing w:line="360" w:lineRule="auto"/>
              <w:rPr>
                <w:rFonts w:ascii="Arial" w:hAnsi="Arial" w:cs="Arial"/>
              </w:rPr>
            </w:pPr>
            <w:r>
              <w:rPr>
                <w:rFonts w:ascii="Arial" w:hAnsi="Arial" w:cs="Arial"/>
              </w:rPr>
              <w:t>H</w:t>
            </w:r>
            <w:r w:rsidR="00C75FE6" w:rsidRPr="005C7CC8">
              <w:rPr>
                <w:rFonts w:ascii="Arial" w:hAnsi="Arial" w:cs="Arial"/>
              </w:rPr>
              <w:t>omework</w:t>
            </w:r>
            <w:r>
              <w:rPr>
                <w:rFonts w:ascii="Arial" w:hAnsi="Arial" w:cs="Arial"/>
              </w:rPr>
              <w:t>:</w:t>
            </w:r>
            <w:r w:rsidR="00C75FE6" w:rsidRPr="005C7CC8">
              <w:rPr>
                <w:rFonts w:ascii="Arial" w:hAnsi="Arial" w:cs="Arial"/>
              </w:rPr>
              <w:t xml:space="preserve"> participants will pair with another child to build a Lego structure (Lego provided) and write a short reflection on their experience, teamwork, and feelings. The </w:t>
            </w:r>
            <w:r>
              <w:rPr>
                <w:rFonts w:ascii="Arial" w:hAnsi="Arial" w:cs="Arial"/>
              </w:rPr>
              <w:t>facilitator</w:t>
            </w:r>
            <w:r w:rsidR="00C75FE6" w:rsidRPr="005C7CC8">
              <w:rPr>
                <w:rFonts w:ascii="Arial" w:hAnsi="Arial" w:cs="Arial"/>
              </w:rPr>
              <w:t xml:space="preserve"> will </w:t>
            </w:r>
            <w:r>
              <w:rPr>
                <w:rFonts w:ascii="Arial" w:hAnsi="Arial" w:cs="Arial"/>
              </w:rPr>
              <w:t>provide</w:t>
            </w:r>
            <w:r w:rsidR="00C75FE6" w:rsidRPr="005C7CC8">
              <w:rPr>
                <w:rFonts w:ascii="Arial" w:hAnsi="Arial" w:cs="Arial"/>
              </w:rPr>
              <w:t xml:space="preserve"> feedback </w:t>
            </w:r>
            <w:r>
              <w:rPr>
                <w:rFonts w:ascii="Arial" w:hAnsi="Arial" w:cs="Arial"/>
              </w:rPr>
              <w:t>also</w:t>
            </w:r>
            <w:r w:rsidR="00C75FE6" w:rsidRPr="005C7CC8">
              <w:rPr>
                <w:rFonts w:ascii="Arial" w:hAnsi="Arial" w:cs="Arial"/>
              </w:rPr>
              <w:t>.</w:t>
            </w:r>
          </w:p>
          <w:p w14:paraId="653DC157" w14:textId="3F2B2C34" w:rsidR="00616467" w:rsidRPr="005C7CC8" w:rsidRDefault="005A17EC" w:rsidP="005C7CC8">
            <w:pPr>
              <w:pStyle w:val="NormalWeb"/>
              <w:numPr>
                <w:ilvl w:val="0"/>
                <w:numId w:val="18"/>
              </w:numPr>
              <w:spacing w:before="0" w:beforeAutospacing="0" w:after="0" w:afterAutospacing="0" w:line="360" w:lineRule="auto"/>
              <w:rPr>
                <w:rFonts w:ascii="Arial" w:hAnsi="Arial" w:cs="Arial"/>
              </w:rPr>
            </w:pPr>
            <w:r>
              <w:rPr>
                <w:rFonts w:ascii="Arial" w:hAnsi="Arial" w:cs="Arial"/>
              </w:rPr>
              <w:lastRenderedPageBreak/>
              <w:t>End of each week</w:t>
            </w:r>
            <w:r w:rsidR="00C75FE6" w:rsidRPr="005C7CC8">
              <w:rPr>
                <w:rFonts w:ascii="Arial" w:hAnsi="Arial" w:cs="Arial"/>
              </w:rPr>
              <w:t xml:space="preserve">, teachers and parents will </w:t>
            </w:r>
            <w:r>
              <w:rPr>
                <w:rFonts w:ascii="Arial" w:hAnsi="Arial" w:cs="Arial"/>
              </w:rPr>
              <w:t xml:space="preserve">complete </w:t>
            </w:r>
            <w:r w:rsidR="00C75FE6" w:rsidRPr="005C7CC8">
              <w:rPr>
                <w:rFonts w:ascii="Arial" w:hAnsi="Arial" w:cs="Arial"/>
              </w:rPr>
              <w:t>CCBRS, compar</w:t>
            </w:r>
            <w:r>
              <w:rPr>
                <w:rFonts w:ascii="Arial" w:hAnsi="Arial" w:cs="Arial"/>
              </w:rPr>
              <w:t>ing</w:t>
            </w:r>
            <w:r w:rsidR="00C75FE6" w:rsidRPr="005C7CC8">
              <w:rPr>
                <w:rFonts w:ascii="Arial" w:hAnsi="Arial" w:cs="Arial"/>
              </w:rPr>
              <w:t xml:space="preserve"> with baseline data and track initial changes. Participants will provide feedback on their progress, and Cogmed's real-time performance data will be reviewed to identify areas for improvement</w:t>
            </w:r>
            <w:r w:rsidR="00C75FE6" w:rsidRPr="005C7CC8">
              <w:rPr>
                <w:rFonts w:ascii="Arial" w:hAnsi="Arial" w:cs="Arial"/>
              </w:rPr>
              <w:t>.</w:t>
            </w:r>
          </w:p>
          <w:p w14:paraId="46700613" w14:textId="77777777" w:rsidR="001977F2" w:rsidRPr="005C7CC8" w:rsidRDefault="001977F2" w:rsidP="005C7CC8">
            <w:pPr>
              <w:pStyle w:val="NormalWeb"/>
              <w:spacing w:before="0" w:beforeAutospacing="0" w:after="0" w:afterAutospacing="0" w:line="360" w:lineRule="auto"/>
              <w:rPr>
                <w:rFonts w:ascii="Arial" w:hAnsi="Arial" w:cs="Arial"/>
              </w:rPr>
            </w:pPr>
          </w:p>
          <w:p w14:paraId="0D2F07DE"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Weeks four to six</w:t>
            </w:r>
          </w:p>
          <w:p w14:paraId="4391E452" w14:textId="4FD81A3F"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Cogmed exercises will continue. </w:t>
            </w:r>
          </w:p>
          <w:p w14:paraId="4EF0ED10" w14:textId="589CE66F"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Participants introduced to gamification elements, </w:t>
            </w:r>
            <w:r w:rsidR="005A17EC">
              <w:rPr>
                <w:rFonts w:ascii="Arial" w:hAnsi="Arial" w:cs="Arial"/>
              </w:rPr>
              <w:t>like</w:t>
            </w:r>
            <w:r w:rsidRPr="005C7CC8">
              <w:rPr>
                <w:rFonts w:ascii="Arial" w:hAnsi="Arial" w:cs="Arial"/>
              </w:rPr>
              <w:t xml:space="preserve"> virtual badges, certificates, and progress tracking</w:t>
            </w:r>
            <w:r w:rsidR="005A17EC">
              <w:rPr>
                <w:rFonts w:ascii="Arial" w:hAnsi="Arial" w:cs="Arial"/>
              </w:rPr>
              <w:t xml:space="preserve">, enhancing </w:t>
            </w:r>
            <w:r w:rsidRPr="005C7CC8">
              <w:rPr>
                <w:rFonts w:ascii="Arial" w:hAnsi="Arial" w:cs="Arial"/>
              </w:rPr>
              <w:t xml:space="preserve">motivation. </w:t>
            </w:r>
          </w:p>
          <w:p w14:paraId="0BC35F66" w14:textId="77777777"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Leaderboards will be visible to all participants. </w:t>
            </w:r>
          </w:p>
          <w:p w14:paraId="612F84B3" w14:textId="479C554B"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Classcraft introduced, promoting communication and collaboration. </w:t>
            </w:r>
          </w:p>
          <w:p w14:paraId="7702AD27" w14:textId="326E7282"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30 minutes on Classcraft, earning rewards for cooperative tasks. </w:t>
            </w:r>
          </w:p>
          <w:p w14:paraId="3CB9A11D" w14:textId="6F0BCAC2"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Homework</w:t>
            </w:r>
            <w:r w:rsidR="00FB617B">
              <w:rPr>
                <w:rFonts w:ascii="Arial" w:hAnsi="Arial" w:cs="Arial"/>
              </w:rPr>
              <w:t xml:space="preserve">: </w:t>
            </w:r>
            <w:r w:rsidR="00A166CC">
              <w:rPr>
                <w:rFonts w:ascii="Arial" w:hAnsi="Arial" w:cs="Arial"/>
              </w:rPr>
              <w:t>(</w:t>
            </w:r>
            <w:r w:rsidRPr="005C7CC8">
              <w:rPr>
                <w:rFonts w:ascii="Arial" w:hAnsi="Arial" w:cs="Arial"/>
              </w:rPr>
              <w:t>Friday’s session</w:t>
            </w:r>
            <w:r w:rsidR="00A166CC">
              <w:rPr>
                <w:rFonts w:ascii="Arial" w:hAnsi="Arial" w:cs="Arial"/>
              </w:rPr>
              <w:t xml:space="preserve">) </w:t>
            </w:r>
            <w:r w:rsidRPr="005C7CC8">
              <w:rPr>
                <w:rFonts w:ascii="Arial" w:hAnsi="Arial" w:cs="Arial"/>
              </w:rPr>
              <w:t xml:space="preserve">creating a new activity idea for Classcraft in small groups. </w:t>
            </w:r>
          </w:p>
          <w:p w14:paraId="38669766" w14:textId="32C26FD1"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Feedback will be provided by </w:t>
            </w:r>
            <w:r w:rsidR="0055012C">
              <w:rPr>
                <w:rFonts w:ascii="Arial" w:hAnsi="Arial" w:cs="Arial"/>
              </w:rPr>
              <w:t>facilitators</w:t>
            </w:r>
            <w:r w:rsidRPr="005C7CC8">
              <w:rPr>
                <w:rFonts w:ascii="Arial" w:hAnsi="Arial" w:cs="Arial"/>
              </w:rPr>
              <w:t xml:space="preserve">. </w:t>
            </w:r>
          </w:p>
          <w:p w14:paraId="52CAF0EE" w14:textId="620A564A" w:rsidR="00496AF0" w:rsidRPr="005C7CC8" w:rsidRDefault="00FB617B" w:rsidP="005C7CC8">
            <w:pPr>
              <w:pStyle w:val="NormalWeb"/>
              <w:numPr>
                <w:ilvl w:val="0"/>
                <w:numId w:val="20"/>
              </w:numPr>
              <w:spacing w:line="360" w:lineRule="auto"/>
              <w:rPr>
                <w:rFonts w:ascii="Arial" w:hAnsi="Arial" w:cs="Arial"/>
              </w:rPr>
            </w:pPr>
            <w:r>
              <w:rPr>
                <w:rFonts w:ascii="Arial" w:hAnsi="Arial" w:cs="Arial"/>
              </w:rPr>
              <w:t>End</w:t>
            </w:r>
            <w:r w:rsidR="00496AF0" w:rsidRPr="005C7CC8">
              <w:rPr>
                <w:rFonts w:ascii="Arial" w:hAnsi="Arial" w:cs="Arial"/>
              </w:rPr>
              <w:t xml:space="preserve"> of each week, parents and teachers will complete the CCBRS, results will be compared </w:t>
            </w:r>
            <w:r>
              <w:rPr>
                <w:rFonts w:ascii="Arial" w:hAnsi="Arial" w:cs="Arial"/>
              </w:rPr>
              <w:t xml:space="preserve">to </w:t>
            </w:r>
            <w:r w:rsidR="00496AF0" w:rsidRPr="005C7CC8">
              <w:rPr>
                <w:rFonts w:ascii="Arial" w:hAnsi="Arial" w:cs="Arial"/>
              </w:rPr>
              <w:t xml:space="preserve">baseline. </w:t>
            </w:r>
          </w:p>
          <w:p w14:paraId="4F3817A4" w14:textId="4E89C23C" w:rsidR="002266C2" w:rsidRPr="005C7CC8" w:rsidRDefault="00496AF0" w:rsidP="005C7CC8">
            <w:pPr>
              <w:pStyle w:val="NormalWeb"/>
              <w:numPr>
                <w:ilvl w:val="0"/>
                <w:numId w:val="20"/>
              </w:numPr>
              <w:spacing w:before="0" w:beforeAutospacing="0" w:after="0" w:afterAutospacing="0" w:line="360" w:lineRule="auto"/>
              <w:rPr>
                <w:rFonts w:ascii="Arial" w:hAnsi="Arial" w:cs="Arial"/>
              </w:rPr>
            </w:pPr>
            <w:r w:rsidRPr="005C7CC8">
              <w:rPr>
                <w:rFonts w:ascii="Arial" w:hAnsi="Arial" w:cs="Arial"/>
              </w:rPr>
              <w:t>Participants will provide feedback, and performance data from Cogmed and Classcraft will be reviewed.</w:t>
            </w:r>
          </w:p>
          <w:p w14:paraId="295C51E5" w14:textId="77777777" w:rsidR="00496AF0" w:rsidRPr="005C7CC8" w:rsidRDefault="00496AF0" w:rsidP="005C7CC8">
            <w:pPr>
              <w:pStyle w:val="NormalWeb"/>
              <w:spacing w:before="0" w:beforeAutospacing="0" w:after="0" w:afterAutospacing="0" w:line="360" w:lineRule="auto"/>
              <w:ind w:left="720"/>
              <w:rPr>
                <w:rFonts w:ascii="Arial" w:hAnsi="Arial" w:cs="Arial"/>
                <w:u w:val="single"/>
              </w:rPr>
            </w:pPr>
          </w:p>
          <w:p w14:paraId="20BB4F8F" w14:textId="337EFA7D"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Weeks seven to nine</w:t>
            </w:r>
          </w:p>
          <w:p w14:paraId="0A864E47" w14:textId="4FEF6E1C" w:rsidR="007C2A99" w:rsidRPr="005C7CC8" w:rsidRDefault="007C2A99" w:rsidP="005C7CC8">
            <w:pPr>
              <w:pStyle w:val="NormalWeb"/>
              <w:numPr>
                <w:ilvl w:val="0"/>
                <w:numId w:val="21"/>
              </w:numPr>
              <w:spacing w:line="360" w:lineRule="auto"/>
              <w:rPr>
                <w:rFonts w:ascii="Arial" w:hAnsi="Arial" w:cs="Arial"/>
              </w:rPr>
            </w:pPr>
            <w:r w:rsidRPr="005C7CC8">
              <w:rPr>
                <w:rFonts w:ascii="Arial" w:hAnsi="Arial" w:cs="Arial"/>
              </w:rPr>
              <w:t xml:space="preserve">30-minute Cogmed sessions; facing more complex challenges as difficulty increases. </w:t>
            </w:r>
          </w:p>
          <w:p w14:paraId="5D75B669" w14:textId="61F6B0F4" w:rsidR="007C2A99" w:rsidRPr="005C7CC8" w:rsidRDefault="007C2A99" w:rsidP="005C7CC8">
            <w:pPr>
              <w:pStyle w:val="NormalWeb"/>
              <w:numPr>
                <w:ilvl w:val="0"/>
                <w:numId w:val="21"/>
              </w:numPr>
              <w:spacing w:line="360" w:lineRule="auto"/>
              <w:rPr>
                <w:rFonts w:ascii="Arial" w:hAnsi="Arial" w:cs="Arial"/>
              </w:rPr>
            </w:pPr>
            <w:r w:rsidRPr="005C7CC8">
              <w:rPr>
                <w:rFonts w:ascii="Arial" w:hAnsi="Arial" w:cs="Arial"/>
              </w:rPr>
              <w:t xml:space="preserve">30 minutes on Classcraft, focusing on emotional regulation, problem-solving, and empathy, including role-playing. </w:t>
            </w:r>
          </w:p>
          <w:p w14:paraId="07E3B1F7" w14:textId="29C41216" w:rsidR="007C2A99" w:rsidRPr="005C7CC8" w:rsidRDefault="00EB3F8C" w:rsidP="005C7CC8">
            <w:pPr>
              <w:pStyle w:val="NormalWeb"/>
              <w:numPr>
                <w:ilvl w:val="0"/>
                <w:numId w:val="21"/>
              </w:numPr>
              <w:spacing w:line="360" w:lineRule="auto"/>
              <w:rPr>
                <w:rFonts w:ascii="Arial" w:hAnsi="Arial" w:cs="Arial"/>
              </w:rPr>
            </w:pPr>
            <w:r>
              <w:rPr>
                <w:rFonts w:ascii="Arial" w:hAnsi="Arial" w:cs="Arial"/>
              </w:rPr>
              <w:t>L</w:t>
            </w:r>
            <w:r w:rsidR="007C2A99" w:rsidRPr="005C7CC8">
              <w:rPr>
                <w:rFonts w:ascii="Arial" w:hAnsi="Arial" w:cs="Arial"/>
              </w:rPr>
              <w:t xml:space="preserve">eaderboard checked, and rewards assigned. </w:t>
            </w:r>
          </w:p>
          <w:p w14:paraId="452EFFB6" w14:textId="45EF23E4" w:rsidR="007C2A99" w:rsidRPr="005C7CC8" w:rsidRDefault="007C2A99" w:rsidP="005C7CC8">
            <w:pPr>
              <w:pStyle w:val="NormalWeb"/>
              <w:numPr>
                <w:ilvl w:val="0"/>
                <w:numId w:val="21"/>
              </w:numPr>
              <w:spacing w:line="360" w:lineRule="auto"/>
              <w:rPr>
                <w:rFonts w:ascii="Arial" w:hAnsi="Arial" w:cs="Arial"/>
              </w:rPr>
            </w:pPr>
            <w:r w:rsidRPr="005C7CC8">
              <w:rPr>
                <w:rFonts w:ascii="Arial" w:hAnsi="Arial" w:cs="Arial"/>
              </w:rPr>
              <w:t>Homework</w:t>
            </w:r>
            <w:r w:rsidR="00497D6D">
              <w:rPr>
                <w:rFonts w:ascii="Arial" w:hAnsi="Arial" w:cs="Arial"/>
              </w:rPr>
              <w:t xml:space="preserve">: </w:t>
            </w:r>
            <w:r w:rsidRPr="005C7CC8">
              <w:rPr>
                <w:rFonts w:ascii="Arial" w:hAnsi="Arial" w:cs="Arial"/>
              </w:rPr>
              <w:t>activity at home with a parent</w:t>
            </w:r>
            <w:r w:rsidR="00EB3F8C">
              <w:rPr>
                <w:rFonts w:ascii="Arial" w:hAnsi="Arial" w:cs="Arial"/>
              </w:rPr>
              <w:t xml:space="preserve">; </w:t>
            </w:r>
            <w:r w:rsidRPr="005C7CC8">
              <w:rPr>
                <w:rFonts w:ascii="Arial" w:hAnsi="Arial" w:cs="Arial"/>
              </w:rPr>
              <w:t xml:space="preserve">feedback from both. </w:t>
            </w:r>
          </w:p>
          <w:p w14:paraId="3714BEB0" w14:textId="4A8C415F" w:rsidR="007C2A99" w:rsidRPr="005C7CC8" w:rsidRDefault="007C2A99" w:rsidP="005C7CC8">
            <w:pPr>
              <w:pStyle w:val="NormalWeb"/>
              <w:numPr>
                <w:ilvl w:val="0"/>
                <w:numId w:val="21"/>
              </w:numPr>
              <w:spacing w:line="360" w:lineRule="auto"/>
              <w:rPr>
                <w:rFonts w:ascii="Arial" w:hAnsi="Arial" w:cs="Arial"/>
              </w:rPr>
            </w:pPr>
            <w:r w:rsidRPr="005C7CC8">
              <w:rPr>
                <w:rFonts w:ascii="Arial" w:hAnsi="Arial" w:cs="Arial"/>
              </w:rPr>
              <w:t>Facilitators will review Cogmed and Classcraft performance metrics</w:t>
            </w:r>
            <w:r w:rsidR="00730082">
              <w:rPr>
                <w:rFonts w:ascii="Arial" w:hAnsi="Arial" w:cs="Arial"/>
              </w:rPr>
              <w:t xml:space="preserve">, </w:t>
            </w:r>
            <w:r w:rsidRPr="005C7CC8">
              <w:rPr>
                <w:rFonts w:ascii="Arial" w:hAnsi="Arial" w:cs="Arial"/>
              </w:rPr>
              <w:t>track</w:t>
            </w:r>
            <w:r w:rsidR="00730082">
              <w:rPr>
                <w:rFonts w:ascii="Arial" w:hAnsi="Arial" w:cs="Arial"/>
              </w:rPr>
              <w:t>ing</w:t>
            </w:r>
            <w:r w:rsidRPr="005C7CC8">
              <w:rPr>
                <w:rFonts w:ascii="Arial" w:hAnsi="Arial" w:cs="Arial"/>
              </w:rPr>
              <w:t xml:space="preserve"> engagement. </w:t>
            </w:r>
          </w:p>
          <w:p w14:paraId="26494DE7" w14:textId="393253FB" w:rsidR="00A56ABB" w:rsidRPr="005C7CC8" w:rsidRDefault="00497D6D" w:rsidP="005C7CC8">
            <w:pPr>
              <w:pStyle w:val="NormalWeb"/>
              <w:numPr>
                <w:ilvl w:val="0"/>
                <w:numId w:val="21"/>
              </w:numPr>
              <w:spacing w:before="0" w:beforeAutospacing="0" w:after="0" w:afterAutospacing="0" w:line="360" w:lineRule="auto"/>
              <w:rPr>
                <w:rFonts w:ascii="Arial" w:hAnsi="Arial" w:cs="Arial"/>
                <w:u w:val="single"/>
              </w:rPr>
            </w:pPr>
            <w:r>
              <w:rPr>
                <w:rFonts w:ascii="Arial" w:hAnsi="Arial" w:cs="Arial"/>
              </w:rPr>
              <w:t>E</w:t>
            </w:r>
            <w:r w:rsidR="007C2A99" w:rsidRPr="005C7CC8">
              <w:rPr>
                <w:rFonts w:ascii="Arial" w:hAnsi="Arial" w:cs="Arial"/>
              </w:rPr>
              <w:t>nd of each week, parents and teachers will complete the CCBRS and results compared to baseline.</w:t>
            </w:r>
          </w:p>
          <w:p w14:paraId="2325E5F1" w14:textId="77777777" w:rsidR="00A56ABB" w:rsidRPr="005C7CC8" w:rsidRDefault="00A56ABB" w:rsidP="005C7CC8">
            <w:pPr>
              <w:pStyle w:val="NormalWeb"/>
              <w:spacing w:before="0" w:beforeAutospacing="0" w:after="0" w:afterAutospacing="0" w:line="360" w:lineRule="auto"/>
              <w:ind w:left="720"/>
              <w:rPr>
                <w:rFonts w:ascii="Arial" w:hAnsi="Arial" w:cs="Arial"/>
                <w:u w:val="single"/>
              </w:rPr>
            </w:pPr>
          </w:p>
          <w:p w14:paraId="2A9E6153" w14:textId="5FF23A93" w:rsidR="00A56ABB" w:rsidRPr="005C7CC8"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Weeks 10-12</w:t>
            </w:r>
          </w:p>
          <w:p w14:paraId="2FA72C5F" w14:textId="2E298D03" w:rsidR="002475A5" w:rsidRPr="005C7CC8" w:rsidRDefault="002475A5" w:rsidP="005C7CC8">
            <w:pPr>
              <w:pStyle w:val="NormalWeb"/>
              <w:numPr>
                <w:ilvl w:val="0"/>
                <w:numId w:val="22"/>
              </w:numPr>
              <w:spacing w:line="360" w:lineRule="auto"/>
              <w:rPr>
                <w:rFonts w:ascii="Arial" w:hAnsi="Arial" w:cs="Arial"/>
              </w:rPr>
            </w:pPr>
            <w:r w:rsidRPr="005C7CC8">
              <w:rPr>
                <w:rFonts w:ascii="Arial" w:hAnsi="Arial" w:cs="Arial"/>
              </w:rPr>
              <w:t xml:space="preserve">Cogmed sessions continue, focusing attention. </w:t>
            </w:r>
          </w:p>
          <w:p w14:paraId="3B5E06D0" w14:textId="6BE45A1C" w:rsidR="002475A5" w:rsidRPr="005C7CC8" w:rsidRDefault="00F154A5" w:rsidP="005C7CC8">
            <w:pPr>
              <w:pStyle w:val="NormalWeb"/>
              <w:numPr>
                <w:ilvl w:val="0"/>
                <w:numId w:val="22"/>
              </w:numPr>
              <w:spacing w:line="360" w:lineRule="auto"/>
              <w:rPr>
                <w:rFonts w:ascii="Arial" w:hAnsi="Arial" w:cs="Arial"/>
              </w:rPr>
            </w:pPr>
            <w:r>
              <w:rPr>
                <w:rFonts w:ascii="Arial" w:hAnsi="Arial" w:cs="Arial"/>
              </w:rPr>
              <w:t>W</w:t>
            </w:r>
            <w:r w:rsidR="002475A5" w:rsidRPr="005C7CC8">
              <w:rPr>
                <w:rFonts w:ascii="Arial" w:hAnsi="Arial" w:cs="Arial"/>
              </w:rPr>
              <w:t xml:space="preserve">eek 12, participants will set future goals. </w:t>
            </w:r>
          </w:p>
          <w:p w14:paraId="21382C49" w14:textId="533D41CD" w:rsidR="002475A5" w:rsidRPr="005C7CC8" w:rsidRDefault="002475A5" w:rsidP="005C7CC8">
            <w:pPr>
              <w:pStyle w:val="NormalWeb"/>
              <w:numPr>
                <w:ilvl w:val="0"/>
                <w:numId w:val="22"/>
              </w:numPr>
              <w:spacing w:line="360" w:lineRule="auto"/>
              <w:rPr>
                <w:rFonts w:ascii="Arial" w:hAnsi="Arial" w:cs="Arial"/>
              </w:rPr>
            </w:pPr>
            <w:r w:rsidRPr="005C7CC8">
              <w:rPr>
                <w:rFonts w:ascii="Arial" w:hAnsi="Arial" w:cs="Arial"/>
              </w:rPr>
              <w:t xml:space="preserve">Classcraft sessions </w:t>
            </w:r>
            <w:r w:rsidR="00F154A5">
              <w:rPr>
                <w:rFonts w:ascii="Arial" w:hAnsi="Arial" w:cs="Arial"/>
              </w:rPr>
              <w:t>continue</w:t>
            </w:r>
            <w:r w:rsidR="00882D6F">
              <w:rPr>
                <w:rFonts w:ascii="Arial" w:hAnsi="Arial" w:cs="Arial"/>
              </w:rPr>
              <w:t xml:space="preserve"> incorporating </w:t>
            </w:r>
            <w:r w:rsidRPr="005C7CC8">
              <w:rPr>
                <w:rFonts w:ascii="Arial" w:hAnsi="Arial" w:cs="Arial"/>
              </w:rPr>
              <w:t>more complex cooperative tasks requiring attention</w:t>
            </w:r>
            <w:r w:rsidR="00882D6F">
              <w:rPr>
                <w:rFonts w:ascii="Arial" w:hAnsi="Arial" w:cs="Arial"/>
              </w:rPr>
              <w:t xml:space="preserve"> and</w:t>
            </w:r>
            <w:r w:rsidRPr="005C7CC8">
              <w:rPr>
                <w:rFonts w:ascii="Arial" w:hAnsi="Arial" w:cs="Arial"/>
              </w:rPr>
              <w:t xml:space="preserve"> teamwork. </w:t>
            </w:r>
          </w:p>
          <w:p w14:paraId="0307B461" w14:textId="0C6E07EF" w:rsidR="002475A5" w:rsidRPr="005C7CC8" w:rsidRDefault="00882D6F" w:rsidP="005C7CC8">
            <w:pPr>
              <w:pStyle w:val="NormalWeb"/>
              <w:numPr>
                <w:ilvl w:val="0"/>
                <w:numId w:val="22"/>
              </w:numPr>
              <w:spacing w:line="360" w:lineRule="auto"/>
              <w:rPr>
                <w:rFonts w:ascii="Arial" w:hAnsi="Arial" w:cs="Arial"/>
              </w:rPr>
            </w:pPr>
            <w:r>
              <w:rPr>
                <w:rFonts w:ascii="Arial" w:hAnsi="Arial" w:cs="Arial"/>
              </w:rPr>
              <w:t>P</w:t>
            </w:r>
            <w:r w:rsidR="002475A5" w:rsidRPr="005C7CC8">
              <w:rPr>
                <w:rFonts w:ascii="Arial" w:hAnsi="Arial" w:cs="Arial"/>
              </w:rPr>
              <w:t>articipants will receive final feedback on engagement</w:t>
            </w:r>
            <w:r>
              <w:rPr>
                <w:rFonts w:ascii="Arial" w:hAnsi="Arial" w:cs="Arial"/>
              </w:rPr>
              <w:t>/</w:t>
            </w:r>
            <w:r w:rsidR="002475A5" w:rsidRPr="005C7CC8">
              <w:rPr>
                <w:rFonts w:ascii="Arial" w:hAnsi="Arial" w:cs="Arial"/>
              </w:rPr>
              <w:t xml:space="preserve">behaviour </w:t>
            </w:r>
            <w:r w:rsidR="00557435">
              <w:rPr>
                <w:rFonts w:ascii="Arial" w:hAnsi="Arial" w:cs="Arial"/>
              </w:rPr>
              <w:t>on</w:t>
            </w:r>
            <w:r w:rsidR="002475A5" w:rsidRPr="005C7CC8">
              <w:rPr>
                <w:rFonts w:ascii="Arial" w:hAnsi="Arial" w:cs="Arial"/>
              </w:rPr>
              <w:t xml:space="preserve"> Classcraft. </w:t>
            </w:r>
          </w:p>
          <w:p w14:paraId="599FA821" w14:textId="7F604779" w:rsidR="002475A5" w:rsidRPr="005C7CC8" w:rsidRDefault="00557435" w:rsidP="005C7CC8">
            <w:pPr>
              <w:pStyle w:val="NormalWeb"/>
              <w:numPr>
                <w:ilvl w:val="0"/>
                <w:numId w:val="22"/>
              </w:numPr>
              <w:spacing w:line="360" w:lineRule="auto"/>
              <w:rPr>
                <w:rFonts w:ascii="Arial" w:hAnsi="Arial" w:cs="Arial"/>
              </w:rPr>
            </w:pPr>
            <w:r>
              <w:rPr>
                <w:rFonts w:ascii="Arial" w:hAnsi="Arial" w:cs="Arial"/>
              </w:rPr>
              <w:t>Week 11: final</w:t>
            </w:r>
            <w:r w:rsidR="002475A5" w:rsidRPr="005C7CC8">
              <w:rPr>
                <w:rFonts w:ascii="Arial" w:hAnsi="Arial" w:cs="Arial"/>
              </w:rPr>
              <w:t xml:space="preserve"> homework</w:t>
            </w:r>
            <w:r>
              <w:rPr>
                <w:rFonts w:ascii="Arial" w:hAnsi="Arial" w:cs="Arial"/>
              </w:rPr>
              <w:t>,</w:t>
            </w:r>
            <w:r w:rsidR="002475A5" w:rsidRPr="005C7CC8">
              <w:rPr>
                <w:rFonts w:ascii="Arial" w:hAnsi="Arial" w:cs="Arial"/>
              </w:rPr>
              <w:t xml:space="preserve"> participants will use social skills to plan and build a cardboard building as a group. Feedback provided by participants and facilitators. </w:t>
            </w:r>
          </w:p>
          <w:p w14:paraId="432C5389" w14:textId="5139B9DA" w:rsidR="002266C2" w:rsidRPr="005C7CC8" w:rsidRDefault="002475A5" w:rsidP="005C7CC8">
            <w:pPr>
              <w:pStyle w:val="NormalWeb"/>
              <w:numPr>
                <w:ilvl w:val="0"/>
                <w:numId w:val="22"/>
              </w:numPr>
              <w:spacing w:before="0" w:beforeAutospacing="0" w:after="0" w:afterAutospacing="0" w:line="360" w:lineRule="auto"/>
              <w:rPr>
                <w:rFonts w:ascii="Arial" w:hAnsi="Arial" w:cs="Arial"/>
              </w:rPr>
            </w:pPr>
            <w:r w:rsidRPr="005C7CC8">
              <w:rPr>
                <w:rFonts w:ascii="Arial" w:hAnsi="Arial" w:cs="Arial"/>
              </w:rPr>
              <w:t>Final monitoring will include CCBRS completion by parents, teachers, and adolescents, compar</w:t>
            </w:r>
            <w:r w:rsidR="0093650F">
              <w:rPr>
                <w:rFonts w:ascii="Arial" w:hAnsi="Arial" w:cs="Arial"/>
              </w:rPr>
              <w:t xml:space="preserve">ing </w:t>
            </w:r>
            <w:r w:rsidRPr="005C7CC8">
              <w:rPr>
                <w:rFonts w:ascii="Arial" w:hAnsi="Arial" w:cs="Arial"/>
              </w:rPr>
              <w:t>to baseline data.</w:t>
            </w:r>
          </w:p>
          <w:p w14:paraId="27940EB9" w14:textId="77777777" w:rsidR="002475A5" w:rsidRPr="005C7CC8" w:rsidRDefault="002475A5" w:rsidP="005C7CC8">
            <w:pPr>
              <w:pStyle w:val="NormalWeb"/>
              <w:spacing w:before="0" w:beforeAutospacing="0" w:after="0" w:afterAutospacing="0" w:line="360" w:lineRule="auto"/>
              <w:rPr>
                <w:rFonts w:ascii="Arial" w:hAnsi="Arial" w:cs="Arial"/>
                <w:u w:val="single"/>
              </w:rPr>
            </w:pPr>
          </w:p>
          <w:p w14:paraId="0FA6ADB0" w14:textId="77777777" w:rsidR="004E567D"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Follow up</w:t>
            </w:r>
          </w:p>
          <w:p w14:paraId="5F716DF4" w14:textId="77777777" w:rsidR="004E567D" w:rsidRPr="005C7CC8" w:rsidRDefault="008C6750" w:rsidP="005C7CC8">
            <w:pPr>
              <w:pStyle w:val="NormalWeb"/>
              <w:spacing w:before="0" w:beforeAutospacing="0" w:after="0" w:afterAutospacing="0" w:line="360" w:lineRule="auto"/>
              <w:rPr>
                <w:rFonts w:ascii="Arial" w:hAnsi="Arial" w:cs="Arial"/>
              </w:rPr>
            </w:pPr>
            <w:r w:rsidRPr="008C6750">
              <w:rPr>
                <w:rFonts w:ascii="Arial" w:hAnsi="Arial" w:cs="Arial"/>
              </w:rPr>
              <w:t>After the intervention, participants will be monitored for three months through monthly follow-up sessions.</w:t>
            </w:r>
          </w:p>
          <w:p w14:paraId="55FC30D3" w14:textId="77777777" w:rsidR="007F020B" w:rsidRPr="005C7CC8" w:rsidRDefault="008C6750" w:rsidP="005C7CC8">
            <w:pPr>
              <w:pStyle w:val="NormalWeb"/>
              <w:spacing w:before="0" w:beforeAutospacing="0" w:after="0" w:afterAutospacing="0" w:line="360" w:lineRule="auto"/>
              <w:rPr>
                <w:rFonts w:ascii="Arial" w:hAnsi="Arial" w:cs="Arial"/>
              </w:rPr>
            </w:pPr>
            <w:r w:rsidRPr="008C6750">
              <w:rPr>
                <w:rFonts w:ascii="Arial" w:hAnsi="Arial" w:cs="Arial"/>
              </w:rPr>
              <w:t>Feedback will be gathered from parents, teachers and participants to assess:</w:t>
            </w:r>
          </w:p>
          <w:p w14:paraId="2A566F17" w14:textId="77777777" w:rsidR="007F020B" w:rsidRPr="005C7CC8" w:rsidRDefault="008C6750" w:rsidP="005C7CC8">
            <w:pPr>
              <w:pStyle w:val="NormalWeb"/>
              <w:numPr>
                <w:ilvl w:val="0"/>
                <w:numId w:val="24"/>
              </w:numPr>
              <w:spacing w:before="0" w:beforeAutospacing="0" w:after="0" w:afterAutospacing="0" w:line="360" w:lineRule="auto"/>
              <w:rPr>
                <w:rFonts w:ascii="Arial" w:hAnsi="Arial" w:cs="Arial"/>
              </w:rPr>
            </w:pPr>
            <w:r w:rsidRPr="008C6750">
              <w:rPr>
                <w:rFonts w:ascii="Arial" w:hAnsi="Arial" w:cs="Arial"/>
              </w:rPr>
              <w:t>The sustainability of new skills in academic and social settings, including any barriers to their application.</w:t>
            </w:r>
          </w:p>
          <w:p w14:paraId="44EA45DC" w14:textId="77777777" w:rsidR="007F020B" w:rsidRPr="005C7CC8" w:rsidRDefault="008C6750" w:rsidP="005C7CC8">
            <w:pPr>
              <w:pStyle w:val="NormalWeb"/>
              <w:numPr>
                <w:ilvl w:val="0"/>
                <w:numId w:val="24"/>
              </w:numPr>
              <w:spacing w:before="0" w:beforeAutospacing="0" w:after="0" w:afterAutospacing="0" w:line="360" w:lineRule="auto"/>
              <w:rPr>
                <w:rFonts w:ascii="Arial" w:hAnsi="Arial" w:cs="Arial"/>
              </w:rPr>
            </w:pPr>
            <w:r w:rsidRPr="008C6750">
              <w:rPr>
                <w:rFonts w:ascii="Arial" w:hAnsi="Arial" w:cs="Arial"/>
              </w:rPr>
              <w:t>Continued improvement in focus, attention, impulse control, and emotional regulation.</w:t>
            </w:r>
          </w:p>
          <w:p w14:paraId="5146FD0A" w14:textId="791565AB" w:rsidR="008C6750" w:rsidRPr="008C6750" w:rsidRDefault="008C6750" w:rsidP="005C7CC8">
            <w:pPr>
              <w:pStyle w:val="NormalWeb"/>
              <w:numPr>
                <w:ilvl w:val="0"/>
                <w:numId w:val="24"/>
              </w:numPr>
              <w:spacing w:before="0" w:beforeAutospacing="0" w:after="0" w:afterAutospacing="0" w:line="360" w:lineRule="auto"/>
              <w:rPr>
                <w:rFonts w:ascii="Arial" w:hAnsi="Arial" w:cs="Arial"/>
              </w:rPr>
            </w:pPr>
            <w:r w:rsidRPr="008C6750">
              <w:rPr>
                <w:rFonts w:ascii="Arial" w:hAnsi="Arial" w:cs="Arial"/>
              </w:rPr>
              <w:t>Any challenges in maintaining progress post-intervention.</w:t>
            </w:r>
          </w:p>
          <w:p w14:paraId="2B665475" w14:textId="1837CF81" w:rsidR="008C6750" w:rsidRPr="008C6750" w:rsidRDefault="008C6750" w:rsidP="005C7CC8">
            <w:pPr>
              <w:pStyle w:val="NormalWeb"/>
              <w:spacing w:line="360" w:lineRule="auto"/>
              <w:rPr>
                <w:rFonts w:ascii="Arial" w:hAnsi="Arial" w:cs="Arial"/>
              </w:rPr>
            </w:pPr>
            <w:r w:rsidRPr="008C6750">
              <w:rPr>
                <w:rFonts w:ascii="Arial" w:hAnsi="Arial" w:cs="Arial"/>
              </w:rPr>
              <w:t>Participants will complete a self-report survey evaluat</w:t>
            </w:r>
            <w:r w:rsidR="0093650F">
              <w:rPr>
                <w:rFonts w:ascii="Arial" w:hAnsi="Arial" w:cs="Arial"/>
              </w:rPr>
              <w:t>ing</w:t>
            </w:r>
            <w:r w:rsidRPr="008C6750">
              <w:rPr>
                <w:rFonts w:ascii="Arial" w:hAnsi="Arial" w:cs="Arial"/>
              </w:rPr>
              <w:t xml:space="preserve"> their engagement and challenges faced in applying the learned skills long-term. (</w:t>
            </w:r>
            <w:r w:rsidR="006E727B" w:rsidRPr="005C7CC8">
              <w:rPr>
                <w:rFonts w:ascii="Arial" w:hAnsi="Arial" w:cs="Arial"/>
              </w:rPr>
              <w:t>Helping</w:t>
            </w:r>
            <w:r w:rsidRPr="008C6750">
              <w:rPr>
                <w:rFonts w:ascii="Arial" w:hAnsi="Arial" w:cs="Arial"/>
              </w:rPr>
              <w:t xml:space="preserve"> identify areas where additional support may be needed and provide insight into the long-term effectiveness of the intervention).</w:t>
            </w:r>
          </w:p>
          <w:p w14:paraId="61017D21" w14:textId="2E1D1BEF" w:rsidR="00027BAE" w:rsidRPr="005C7CC8" w:rsidRDefault="008C6750" w:rsidP="005C7CC8">
            <w:pPr>
              <w:pStyle w:val="NormalWeb"/>
              <w:spacing w:line="360" w:lineRule="auto"/>
              <w:rPr>
                <w:rFonts w:ascii="Arial" w:hAnsi="Arial" w:cs="Arial"/>
                <w:color w:val="0E101A"/>
              </w:rPr>
            </w:pPr>
            <w:r w:rsidRPr="008C6750">
              <w:rPr>
                <w:rFonts w:ascii="Arial" w:hAnsi="Arial" w:cs="Arial"/>
              </w:rPr>
              <w:t>All follow-up data will be analysed to assess skill retention and the transferab</w:t>
            </w:r>
            <w:r w:rsidR="00730082">
              <w:rPr>
                <w:rFonts w:ascii="Arial" w:hAnsi="Arial" w:cs="Arial"/>
              </w:rPr>
              <w:t>ility</w:t>
            </w:r>
            <w:r w:rsidRPr="008C6750">
              <w:rPr>
                <w:rFonts w:ascii="Arial" w:hAnsi="Arial" w:cs="Arial"/>
              </w:rPr>
              <w:t xml:space="preserve"> of learned behaviours, </w:t>
            </w:r>
            <w:r w:rsidR="00730082" w:rsidRPr="008C6750">
              <w:rPr>
                <w:rFonts w:ascii="Arial" w:hAnsi="Arial" w:cs="Arial"/>
              </w:rPr>
              <w:t>steering</w:t>
            </w:r>
            <w:r w:rsidRPr="008C6750">
              <w:rPr>
                <w:rFonts w:ascii="Arial" w:hAnsi="Arial" w:cs="Arial"/>
              </w:rPr>
              <w:t xml:space="preserve"> potential adjustments to the intervention</w:t>
            </w:r>
            <w:r w:rsidRPr="008C6750">
              <w:rPr>
                <w:rFonts w:ascii="Arial" w:hAnsi="Arial" w:cs="Arial"/>
                <w:color w:val="0E101A"/>
              </w:rPr>
              <w:t>.</w:t>
            </w:r>
          </w:p>
        </w:tc>
      </w:tr>
    </w:tbl>
    <w:p w14:paraId="1E3EB7E7" w14:textId="77777777" w:rsidR="00D145EF" w:rsidRPr="005C7CC8" w:rsidRDefault="00D145EF" w:rsidP="00D145EF">
      <w:pPr>
        <w:rPr>
          <w:rFonts w:ascii="Arial" w:eastAsia="Times New Roman" w:hAnsi="Arial" w:cs="Arial"/>
          <w:b/>
          <w:sz w:val="22"/>
          <w:szCs w:val="22"/>
          <w:lang w:eastAsia="en-GB"/>
        </w:rPr>
      </w:pPr>
    </w:p>
    <w:p w14:paraId="14EEC306" w14:textId="77777777" w:rsidR="00D145EF" w:rsidRPr="005C7CC8" w:rsidRDefault="00D145EF" w:rsidP="00D145EF">
      <w:pPr>
        <w:rPr>
          <w:rFonts w:ascii="Arial" w:eastAsia="Times New Roman" w:hAnsi="Arial" w:cs="Arial"/>
          <w:sz w:val="4"/>
          <w:szCs w:val="4"/>
          <w:lang w:eastAsia="en-GB"/>
        </w:rPr>
      </w:pPr>
    </w:p>
    <w:p w14:paraId="1CBB1619" w14:textId="528D10DB" w:rsidR="00F66D83" w:rsidRPr="005C7CC8" w:rsidRDefault="00F66D83">
      <w:pPr>
        <w:rPr>
          <w:rStyle w:val="normaltextrun"/>
          <w:rFonts w:ascii="Arial" w:eastAsia="Times New Roman" w:hAnsi="Arial" w:cs="Arial"/>
          <w:sz w:val="26"/>
          <w:szCs w:val="26"/>
          <w:lang w:eastAsia="zh-CN"/>
        </w:rPr>
      </w:pPr>
      <w:r w:rsidRPr="005C7CC8">
        <w:rPr>
          <w:rStyle w:val="normaltextrun"/>
          <w:rFonts w:ascii="Arial" w:hAnsi="Arial" w:cs="Arial"/>
          <w:sz w:val="26"/>
          <w:szCs w:val="26"/>
        </w:rPr>
        <w:br w:type="page"/>
      </w:r>
    </w:p>
    <w:p w14:paraId="1BBB1C26" w14:textId="77777777" w:rsidR="00B756FF" w:rsidRPr="005C7CC8" w:rsidRDefault="00B756FF" w:rsidP="00B756FF">
      <w:pPr>
        <w:rPr>
          <w:rFonts w:ascii="Arial" w:eastAsia="Times New Roman" w:hAnsi="Arial" w:cs="Arial"/>
          <w:sz w:val="20"/>
          <w:lang w:eastAsia="en-GB"/>
        </w:rPr>
      </w:pPr>
      <w:r w:rsidRPr="005C7CC8">
        <w:rPr>
          <w:rFonts w:ascii="Arial" w:eastAsia="Times New Roman" w:hAnsi="Arial" w:cs="Arial"/>
          <w:b/>
          <w:sz w:val="20"/>
          <w:u w:val="single"/>
          <w:lang w:eastAsia="en-GB"/>
        </w:rPr>
        <w:lastRenderedPageBreak/>
        <w:t>Appendix</w:t>
      </w:r>
      <w:r w:rsidRPr="005C7CC8">
        <w:rPr>
          <w:rFonts w:ascii="Arial" w:eastAsia="Times New Roman" w:hAnsi="Arial" w:cs="Arial"/>
          <w:b/>
          <w:sz w:val="20"/>
          <w:lang w:eastAsia="en-GB"/>
        </w:rPr>
        <w:t xml:space="preserve"> (not included as part of the 2000 words but must still be completed)</w:t>
      </w:r>
    </w:p>
    <w:p w14:paraId="743395C6" w14:textId="77777777" w:rsidR="00B756FF" w:rsidRPr="005C7CC8" w:rsidRDefault="00B756FF" w:rsidP="00B756FF">
      <w:pPr>
        <w:numPr>
          <w:ilvl w:val="0"/>
          <w:numId w:val="17"/>
        </w:numPr>
        <w:ind w:left="426" w:hanging="426"/>
        <w:rPr>
          <w:rFonts w:ascii="Arial" w:eastAsia="Times New Roman" w:hAnsi="Arial" w:cs="Arial"/>
          <w:sz w:val="20"/>
          <w:lang w:eastAsia="en-GB"/>
        </w:rPr>
      </w:pPr>
      <w:r w:rsidRPr="005C7CC8">
        <w:rPr>
          <w:rFonts w:ascii="Arial" w:eastAsia="Times New Roman" w:hAnsi="Arial" w:cs="Arial"/>
          <w:sz w:val="20"/>
          <w:lang w:eastAsia="en-GB"/>
        </w:rPr>
        <w:t>Reference li</w:t>
      </w:r>
    </w:p>
    <w:p w14:paraId="23E9AC25" w14:textId="440A1ADF" w:rsidR="00714AFE" w:rsidRPr="005C7CC8" w:rsidRDefault="00B756FF" w:rsidP="00B756FF">
      <w:pPr>
        <w:numPr>
          <w:ilvl w:val="0"/>
          <w:numId w:val="17"/>
        </w:numPr>
        <w:ind w:left="426" w:hanging="426"/>
        <w:rPr>
          <w:rFonts w:ascii="Arial" w:eastAsia="Times New Roman" w:hAnsi="Arial" w:cs="Arial"/>
          <w:sz w:val="20"/>
          <w:lang w:eastAsia="en-GB"/>
        </w:rPr>
      </w:pPr>
      <w:r w:rsidRPr="005C7CC8">
        <w:rPr>
          <w:rFonts w:ascii="Arial" w:eastAsia="Times New Roman" w:hAnsi="Arial" w:cs="Arial"/>
          <w:sz w:val="20"/>
          <w:lang w:eastAsia="en-GB"/>
        </w:rPr>
        <w:t>Attach any materials to the end of this proposal as an appendix (questionnaires/interview schedules, etc)</w:t>
      </w:r>
    </w:p>
    <w:p w14:paraId="322AA784" w14:textId="77777777" w:rsidR="00714AFE" w:rsidRPr="005C7CC8" w:rsidRDefault="00714AFE" w:rsidP="00714AFE">
      <w:pPr>
        <w:spacing w:line="360" w:lineRule="auto"/>
        <w:ind w:hanging="720"/>
        <w:rPr>
          <w:rFonts w:ascii="Arial" w:eastAsia="Times New Roman" w:hAnsi="Arial" w:cs="Arial"/>
          <w:bCs/>
          <w:lang w:eastAsia="en-GB"/>
        </w:rPr>
      </w:pPr>
    </w:p>
    <w:p w14:paraId="1F4325BC" w14:textId="540F6B8E" w:rsidR="00B756FF" w:rsidRPr="005C7CC8" w:rsidRDefault="00B756FF" w:rsidP="005C7CC8">
      <w:pPr>
        <w:spacing w:line="360" w:lineRule="auto"/>
        <w:ind w:hanging="720"/>
        <w:rPr>
          <w:rFonts w:ascii="Arial" w:eastAsia="Times New Roman" w:hAnsi="Arial" w:cs="Arial"/>
          <w:bCs/>
          <w:u w:val="single"/>
          <w:lang w:eastAsia="en-GB"/>
        </w:rPr>
      </w:pPr>
      <w:r w:rsidRPr="005C7CC8">
        <w:rPr>
          <w:rFonts w:ascii="Arial" w:eastAsia="Times New Roman" w:hAnsi="Arial" w:cs="Arial"/>
          <w:bCs/>
          <w:u w:val="single"/>
          <w:lang w:eastAsia="en-GB"/>
        </w:rPr>
        <w:t>Reference List</w:t>
      </w:r>
    </w:p>
    <w:p w14:paraId="3F6BFCCB" w14:textId="77777777" w:rsidR="00B756FF" w:rsidRPr="005C7CC8" w:rsidRDefault="00B756FF" w:rsidP="005C7CC8">
      <w:pPr>
        <w:spacing w:line="360" w:lineRule="auto"/>
        <w:ind w:hanging="720"/>
        <w:rPr>
          <w:rFonts w:ascii="Arial" w:eastAsia="Times New Roman" w:hAnsi="Arial" w:cs="Arial"/>
          <w:bCs/>
          <w:lang w:eastAsia="en-GB"/>
        </w:rPr>
      </w:pPr>
    </w:p>
    <w:p w14:paraId="12730C8D" w14:textId="52B5B08E"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Alabdulakareem, E., &amp; Jamjoom, M. (2020). Computer-assisted learning for improving ADHD individuals’ executive functions through gamified interventions: A review. </w:t>
      </w:r>
      <w:r w:rsidRPr="005C7CC8">
        <w:rPr>
          <w:rFonts w:ascii="Arial" w:eastAsia="Times New Roman" w:hAnsi="Arial" w:cs="Arial"/>
          <w:bCs/>
          <w:i/>
          <w:iCs/>
          <w:lang w:eastAsia="en-GB"/>
        </w:rPr>
        <w:t>Entertainment Computing</w:t>
      </w:r>
      <w:r w:rsidRPr="005C7CC8">
        <w:rPr>
          <w:rFonts w:ascii="Arial" w:eastAsia="Times New Roman" w:hAnsi="Arial" w:cs="Arial"/>
          <w:bCs/>
          <w:lang w:eastAsia="en-GB"/>
        </w:rPr>
        <w:t>, </w:t>
      </w:r>
      <w:r w:rsidRPr="005C7CC8">
        <w:rPr>
          <w:rFonts w:ascii="Arial" w:eastAsia="Times New Roman" w:hAnsi="Arial" w:cs="Arial"/>
          <w:bCs/>
          <w:i/>
          <w:iCs/>
          <w:lang w:eastAsia="en-GB"/>
        </w:rPr>
        <w:t>33</w:t>
      </w:r>
      <w:r w:rsidRPr="005C7CC8">
        <w:rPr>
          <w:rFonts w:ascii="Arial" w:eastAsia="Times New Roman" w:hAnsi="Arial" w:cs="Arial"/>
          <w:bCs/>
          <w:lang w:eastAsia="en-GB"/>
        </w:rPr>
        <w:t>, 100341.</w:t>
      </w:r>
    </w:p>
    <w:p w14:paraId="62B539FD" w14:textId="77777777" w:rsidR="00714AFE" w:rsidRPr="005C7CC8" w:rsidRDefault="00714AFE" w:rsidP="005C7CC8">
      <w:pPr>
        <w:spacing w:line="360" w:lineRule="auto"/>
        <w:ind w:hanging="720"/>
        <w:rPr>
          <w:rFonts w:ascii="Arial" w:eastAsia="Times New Roman" w:hAnsi="Arial" w:cs="Arial"/>
          <w:bCs/>
          <w:lang w:eastAsia="en-GB"/>
        </w:rPr>
      </w:pPr>
    </w:p>
    <w:p w14:paraId="5D7E84A9"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Alley, K. M. (2019). Fostering middle school students’ autonomy to support motivation and engagement. </w:t>
      </w:r>
      <w:r w:rsidRPr="005C7CC8">
        <w:rPr>
          <w:rFonts w:ascii="Arial" w:eastAsia="Times New Roman" w:hAnsi="Arial" w:cs="Arial"/>
          <w:bCs/>
          <w:i/>
          <w:iCs/>
          <w:lang w:eastAsia="en-GB"/>
        </w:rPr>
        <w:t>Middle School Journal</w:t>
      </w:r>
      <w:r w:rsidRPr="005C7CC8">
        <w:rPr>
          <w:rFonts w:ascii="Arial" w:eastAsia="Times New Roman" w:hAnsi="Arial" w:cs="Arial"/>
          <w:bCs/>
          <w:lang w:eastAsia="en-GB"/>
        </w:rPr>
        <w:t>, </w:t>
      </w:r>
      <w:r w:rsidRPr="005C7CC8">
        <w:rPr>
          <w:rFonts w:ascii="Arial" w:eastAsia="Times New Roman" w:hAnsi="Arial" w:cs="Arial"/>
          <w:bCs/>
          <w:i/>
          <w:iCs/>
          <w:lang w:eastAsia="en-GB"/>
        </w:rPr>
        <w:t>50</w:t>
      </w:r>
      <w:r w:rsidRPr="005C7CC8">
        <w:rPr>
          <w:rFonts w:ascii="Arial" w:eastAsia="Times New Roman" w:hAnsi="Arial" w:cs="Arial"/>
          <w:bCs/>
          <w:lang w:eastAsia="en-GB"/>
        </w:rPr>
        <w:t>(3), 5-14.</w:t>
      </w:r>
    </w:p>
    <w:p w14:paraId="59B43ADC" w14:textId="77777777" w:rsidR="00714AFE" w:rsidRPr="005C7CC8" w:rsidRDefault="00714AFE" w:rsidP="005C7CC8">
      <w:pPr>
        <w:spacing w:line="360" w:lineRule="auto"/>
        <w:ind w:hanging="720"/>
        <w:rPr>
          <w:rFonts w:ascii="Arial" w:eastAsia="Times New Roman" w:hAnsi="Arial" w:cs="Arial"/>
          <w:bCs/>
          <w:lang w:eastAsia="en-GB"/>
        </w:rPr>
      </w:pPr>
    </w:p>
    <w:p w14:paraId="7242E03D" w14:textId="0A944ACA" w:rsidR="00714AFE"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t xml:space="preserve">Beck, J. S. (1964). </w:t>
      </w:r>
      <w:r w:rsidRPr="005C7CC8">
        <w:rPr>
          <w:rFonts w:ascii="Arial" w:eastAsia="Times New Roman" w:hAnsi="Arial" w:cs="Arial"/>
          <w:i/>
          <w:iCs/>
          <w:lang w:eastAsia="en-GB"/>
        </w:rPr>
        <w:t>Cognitive Therapy: Basics and Beyond</w:t>
      </w:r>
      <w:r w:rsidRPr="005C7CC8">
        <w:rPr>
          <w:rFonts w:ascii="Arial" w:eastAsia="Times New Roman" w:hAnsi="Arial" w:cs="Arial"/>
          <w:lang w:eastAsia="en-GB"/>
        </w:rPr>
        <w:t>. New York: Guildford Press</w:t>
      </w:r>
      <w:r w:rsidR="000C3E33">
        <w:rPr>
          <w:rFonts w:ascii="Arial" w:eastAsia="Times New Roman" w:hAnsi="Arial" w:cs="Arial"/>
          <w:lang w:eastAsia="en-GB"/>
        </w:rPr>
        <w:t>.</w:t>
      </w:r>
    </w:p>
    <w:p w14:paraId="579353A6" w14:textId="77777777" w:rsidR="000C3E33" w:rsidRPr="005C7CC8" w:rsidRDefault="000C3E33" w:rsidP="005C7CC8">
      <w:pPr>
        <w:spacing w:line="360" w:lineRule="auto"/>
        <w:ind w:hanging="720"/>
        <w:rPr>
          <w:rFonts w:ascii="Arial" w:eastAsia="Times New Roman" w:hAnsi="Arial" w:cs="Arial"/>
          <w:bCs/>
          <w:lang w:eastAsia="en-GB"/>
        </w:rPr>
      </w:pPr>
    </w:p>
    <w:p w14:paraId="6599E8B4" w14:textId="77777777" w:rsidR="0027672B" w:rsidRDefault="00714AFE" w:rsidP="0027672B">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Becker, S. P., Mehari, K. R., Langberg, J. M., &amp; Evans, S. W. (2017). Rates of peer victimization in young adolescents with ADHD and associations with internalizing symptoms and self-esteem. </w:t>
      </w:r>
      <w:r w:rsidRPr="005C7CC8">
        <w:rPr>
          <w:rFonts w:ascii="Arial" w:eastAsia="Times New Roman" w:hAnsi="Arial" w:cs="Arial"/>
          <w:bCs/>
          <w:i/>
          <w:iCs/>
          <w:lang w:eastAsia="en-GB"/>
        </w:rPr>
        <w:t>European child &amp; adolescent psychiatry</w:t>
      </w:r>
      <w:r w:rsidRPr="005C7CC8">
        <w:rPr>
          <w:rFonts w:ascii="Arial" w:eastAsia="Times New Roman" w:hAnsi="Arial" w:cs="Arial"/>
          <w:bCs/>
          <w:lang w:eastAsia="en-GB"/>
        </w:rPr>
        <w:t>, </w:t>
      </w:r>
      <w:r w:rsidRPr="005C7CC8">
        <w:rPr>
          <w:rFonts w:ascii="Arial" w:eastAsia="Times New Roman" w:hAnsi="Arial" w:cs="Arial"/>
          <w:bCs/>
          <w:i/>
          <w:iCs/>
          <w:lang w:eastAsia="en-GB"/>
        </w:rPr>
        <w:t>26</w:t>
      </w:r>
      <w:r w:rsidRPr="005C7CC8">
        <w:rPr>
          <w:rFonts w:ascii="Arial" w:eastAsia="Times New Roman" w:hAnsi="Arial" w:cs="Arial"/>
          <w:bCs/>
          <w:lang w:eastAsia="en-GB"/>
        </w:rPr>
        <w:t>, 201-214.</w:t>
      </w:r>
    </w:p>
    <w:p w14:paraId="61DBA2A3" w14:textId="77777777" w:rsidR="0027672B" w:rsidRDefault="0027672B" w:rsidP="0027672B">
      <w:pPr>
        <w:spacing w:line="360" w:lineRule="auto"/>
        <w:ind w:hanging="720"/>
        <w:rPr>
          <w:rFonts w:ascii="Arial" w:eastAsia="Times New Roman" w:hAnsi="Arial" w:cs="Arial"/>
          <w:bCs/>
          <w:lang w:eastAsia="en-GB"/>
        </w:rPr>
      </w:pPr>
    </w:p>
    <w:p w14:paraId="72F6AEF7" w14:textId="77777777" w:rsidR="0027672B" w:rsidRDefault="0027672B" w:rsidP="0027672B">
      <w:pPr>
        <w:spacing w:line="360" w:lineRule="auto"/>
        <w:ind w:hanging="720"/>
        <w:rPr>
          <w:rFonts w:ascii="Arial" w:eastAsia="Times New Roman" w:hAnsi="Arial" w:cs="Arial"/>
          <w:bCs/>
          <w:lang w:eastAsia="en-GB"/>
        </w:rPr>
      </w:pPr>
      <w:r w:rsidRPr="00E537DA">
        <w:rPr>
          <w:rFonts w:ascii="Arial" w:hAnsi="Arial" w:cs="Arial"/>
        </w:rPr>
        <w:t>Braun, V., &amp; Clarke, V. (2012). </w:t>
      </w:r>
      <w:r w:rsidRPr="00E537DA">
        <w:rPr>
          <w:rFonts w:ascii="Arial" w:hAnsi="Arial" w:cs="Arial"/>
          <w:i/>
          <w:iCs/>
        </w:rPr>
        <w:t>Thematic analysis</w:t>
      </w:r>
      <w:r w:rsidRPr="00E537DA">
        <w:rPr>
          <w:rFonts w:ascii="Arial" w:hAnsi="Arial" w:cs="Arial"/>
        </w:rPr>
        <w:t>. American Psychological Association.</w:t>
      </w:r>
    </w:p>
    <w:p w14:paraId="1DC42E0F" w14:textId="77777777" w:rsidR="0027672B" w:rsidRDefault="0027672B" w:rsidP="0027672B">
      <w:pPr>
        <w:spacing w:line="360" w:lineRule="auto"/>
        <w:ind w:hanging="720"/>
        <w:rPr>
          <w:rFonts w:ascii="Arial" w:eastAsia="Times New Roman" w:hAnsi="Arial" w:cs="Arial"/>
          <w:bCs/>
          <w:lang w:eastAsia="en-GB"/>
        </w:rPr>
      </w:pPr>
    </w:p>
    <w:p w14:paraId="0C3D2322" w14:textId="77777777" w:rsidR="0027672B" w:rsidRDefault="0027672B" w:rsidP="0027672B">
      <w:pPr>
        <w:spacing w:line="360" w:lineRule="auto"/>
        <w:ind w:hanging="720"/>
        <w:rPr>
          <w:rFonts w:ascii="Arial" w:eastAsia="Times New Roman" w:hAnsi="Arial" w:cs="Arial"/>
          <w:bCs/>
          <w:lang w:eastAsia="en-GB"/>
        </w:rPr>
      </w:pPr>
      <w:r w:rsidRPr="000C3E33">
        <w:rPr>
          <w:rFonts w:ascii="Arial" w:hAnsi="Arial" w:cs="Arial"/>
        </w:rPr>
        <w:t>Braun, V., &amp; Clarke, V. (2006). Using thematic analysis in psychology. </w:t>
      </w:r>
      <w:r w:rsidRPr="000C3E33">
        <w:rPr>
          <w:rFonts w:ascii="Arial" w:hAnsi="Arial" w:cs="Arial"/>
          <w:i/>
          <w:iCs/>
        </w:rPr>
        <w:t xml:space="preserve">Qualitative Research </w:t>
      </w:r>
      <w:r>
        <w:rPr>
          <w:rFonts w:ascii="Arial" w:hAnsi="Arial" w:cs="Arial"/>
          <w:i/>
          <w:iCs/>
        </w:rPr>
        <w:t xml:space="preserve"> </w:t>
      </w:r>
      <w:r w:rsidRPr="000C3E33">
        <w:rPr>
          <w:rFonts w:ascii="Arial" w:hAnsi="Arial" w:cs="Arial"/>
          <w:i/>
          <w:iCs/>
        </w:rPr>
        <w:t>in Psychology</w:t>
      </w:r>
      <w:r w:rsidRPr="000C3E33">
        <w:rPr>
          <w:rFonts w:ascii="Arial" w:hAnsi="Arial" w:cs="Arial"/>
        </w:rPr>
        <w:t>, </w:t>
      </w:r>
      <w:r w:rsidRPr="000C3E33">
        <w:rPr>
          <w:rFonts w:ascii="Arial" w:hAnsi="Arial" w:cs="Arial"/>
          <w:b/>
          <w:bCs/>
        </w:rPr>
        <w:t>3</w:t>
      </w:r>
      <w:r w:rsidRPr="000C3E33">
        <w:rPr>
          <w:rFonts w:ascii="Arial" w:hAnsi="Arial" w:cs="Arial"/>
        </w:rPr>
        <w:t>(2), 77–101. </w:t>
      </w:r>
      <w:hyperlink r:id="rId19" w:history="1">
        <w:r w:rsidRPr="000C3E33">
          <w:rPr>
            <w:rStyle w:val="Hyperlink"/>
            <w:rFonts w:ascii="Arial" w:hAnsi="Arial" w:cs="Arial"/>
          </w:rPr>
          <w:t>https://doi.org/10.1191/1478088706qp063oa</w:t>
        </w:r>
      </w:hyperlink>
    </w:p>
    <w:p w14:paraId="707D321B" w14:textId="77777777" w:rsidR="0027672B" w:rsidRDefault="0027672B" w:rsidP="0027672B">
      <w:pPr>
        <w:spacing w:line="360" w:lineRule="auto"/>
        <w:ind w:hanging="720"/>
        <w:rPr>
          <w:rFonts w:ascii="Arial" w:eastAsia="Times New Roman" w:hAnsi="Arial" w:cs="Arial"/>
          <w:bCs/>
          <w:lang w:eastAsia="en-GB"/>
        </w:rPr>
      </w:pPr>
    </w:p>
    <w:p w14:paraId="5BA02B7B" w14:textId="20798201" w:rsidR="00A404AF" w:rsidRPr="0027672B" w:rsidRDefault="0027672B" w:rsidP="0027672B">
      <w:pPr>
        <w:spacing w:line="360" w:lineRule="auto"/>
        <w:ind w:hanging="720"/>
        <w:rPr>
          <w:rFonts w:ascii="Arial" w:eastAsia="Times New Roman" w:hAnsi="Arial" w:cs="Arial"/>
          <w:bCs/>
          <w:lang w:eastAsia="en-GB"/>
        </w:rPr>
      </w:pPr>
      <w:r w:rsidRPr="00A404AF">
        <w:rPr>
          <w:rFonts w:ascii="Arial" w:hAnsi="Arial" w:cs="Arial"/>
        </w:rPr>
        <w:t>Braun, V., Clarke, V., &amp; Weate, P. (2016). Using thematic analysis in sport and exercise research. In </w:t>
      </w:r>
      <w:r w:rsidRPr="00A404AF">
        <w:rPr>
          <w:rFonts w:ascii="Arial" w:hAnsi="Arial" w:cs="Arial"/>
          <w:i/>
          <w:iCs/>
        </w:rPr>
        <w:t>Routledge handbook of qualitative research in sport and exercise</w:t>
      </w:r>
      <w:r w:rsidRPr="00A404AF">
        <w:rPr>
          <w:rFonts w:ascii="Arial" w:hAnsi="Arial" w:cs="Arial"/>
        </w:rPr>
        <w:t> (pp. 213-227). Routledge.</w:t>
      </w:r>
    </w:p>
    <w:p w14:paraId="6D0FE731" w14:textId="77777777" w:rsidR="00714AFE" w:rsidRPr="005C7CC8" w:rsidRDefault="00714AFE" w:rsidP="005C7CC8">
      <w:pPr>
        <w:spacing w:line="360" w:lineRule="auto"/>
        <w:ind w:hanging="720"/>
        <w:rPr>
          <w:rFonts w:ascii="Arial" w:eastAsia="Times New Roman" w:hAnsi="Arial" w:cs="Arial"/>
          <w:bCs/>
          <w:lang w:eastAsia="en-GB"/>
        </w:rPr>
      </w:pPr>
    </w:p>
    <w:p w14:paraId="16252CC1"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 xml:space="preserve">Champ, R. E., Adamou, M., &amp; </w:t>
      </w:r>
      <w:proofErr w:type="spellStart"/>
      <w:r w:rsidRPr="005C7CC8">
        <w:rPr>
          <w:rFonts w:ascii="Arial" w:eastAsia="Times New Roman" w:hAnsi="Arial" w:cs="Arial"/>
          <w:bCs/>
          <w:lang w:eastAsia="en-GB"/>
        </w:rPr>
        <w:t>Tolchard</w:t>
      </w:r>
      <w:proofErr w:type="spellEnd"/>
      <w:r w:rsidRPr="005C7CC8">
        <w:rPr>
          <w:rFonts w:ascii="Arial" w:eastAsia="Times New Roman" w:hAnsi="Arial" w:cs="Arial"/>
          <w:bCs/>
          <w:lang w:eastAsia="en-GB"/>
        </w:rPr>
        <w:t>, B. (2023). Seeking connection, autonomy, and emotional feedback: A self-determination theory of self-regulation in attention-deficit hyperactivity disorder. </w:t>
      </w:r>
      <w:r w:rsidRPr="005C7CC8">
        <w:rPr>
          <w:rFonts w:ascii="Arial" w:eastAsia="Times New Roman" w:hAnsi="Arial" w:cs="Arial"/>
          <w:bCs/>
          <w:i/>
          <w:iCs/>
          <w:lang w:eastAsia="en-GB"/>
        </w:rPr>
        <w:t>Psychological review</w:t>
      </w:r>
      <w:r w:rsidRPr="005C7CC8">
        <w:rPr>
          <w:rFonts w:ascii="Arial" w:eastAsia="Times New Roman" w:hAnsi="Arial" w:cs="Arial"/>
          <w:bCs/>
          <w:lang w:eastAsia="en-GB"/>
        </w:rPr>
        <w:t>, </w:t>
      </w:r>
      <w:r w:rsidRPr="005C7CC8">
        <w:rPr>
          <w:rFonts w:ascii="Arial" w:eastAsia="Times New Roman" w:hAnsi="Arial" w:cs="Arial"/>
          <w:bCs/>
          <w:i/>
          <w:iCs/>
          <w:lang w:eastAsia="en-GB"/>
        </w:rPr>
        <w:t>130</w:t>
      </w:r>
      <w:r w:rsidRPr="005C7CC8">
        <w:rPr>
          <w:rFonts w:ascii="Arial" w:eastAsia="Times New Roman" w:hAnsi="Arial" w:cs="Arial"/>
          <w:bCs/>
          <w:lang w:eastAsia="en-GB"/>
        </w:rPr>
        <w:t>(3), 569.</w:t>
      </w:r>
    </w:p>
    <w:p w14:paraId="2B329599" w14:textId="77777777" w:rsidR="00714AFE" w:rsidRPr="005C7CC8" w:rsidRDefault="00714AFE" w:rsidP="005C7CC8">
      <w:pPr>
        <w:spacing w:line="360" w:lineRule="auto"/>
        <w:ind w:hanging="720"/>
        <w:rPr>
          <w:rFonts w:ascii="Arial" w:eastAsia="Times New Roman" w:hAnsi="Arial" w:cs="Arial"/>
          <w:lang w:eastAsia="en-GB"/>
        </w:rPr>
      </w:pPr>
    </w:p>
    <w:p w14:paraId="4EA1CBDF" w14:textId="77777777" w:rsidR="00714AFE" w:rsidRPr="005C7CC8"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t>Cheng, V. W. S., Davenport, T., Johnson, D., Vella, K., &amp; Hickie, I. B. (2019). Gamification in apps and technologies for improving mental health and well-being: systematic review. </w:t>
      </w:r>
      <w:r w:rsidRPr="005C7CC8">
        <w:rPr>
          <w:rFonts w:ascii="Arial" w:eastAsia="Times New Roman" w:hAnsi="Arial" w:cs="Arial"/>
          <w:i/>
          <w:iCs/>
          <w:lang w:eastAsia="en-GB"/>
        </w:rPr>
        <w:t>JMIR mental health</w:t>
      </w:r>
      <w:r w:rsidRPr="005C7CC8">
        <w:rPr>
          <w:rFonts w:ascii="Arial" w:eastAsia="Times New Roman" w:hAnsi="Arial" w:cs="Arial"/>
          <w:lang w:eastAsia="en-GB"/>
        </w:rPr>
        <w:t>, </w:t>
      </w:r>
      <w:r w:rsidRPr="005C7CC8">
        <w:rPr>
          <w:rFonts w:ascii="Arial" w:eastAsia="Times New Roman" w:hAnsi="Arial" w:cs="Arial"/>
          <w:i/>
          <w:iCs/>
          <w:lang w:eastAsia="en-GB"/>
        </w:rPr>
        <w:t>6</w:t>
      </w:r>
      <w:r w:rsidRPr="005C7CC8">
        <w:rPr>
          <w:rFonts w:ascii="Arial" w:eastAsia="Times New Roman" w:hAnsi="Arial" w:cs="Arial"/>
          <w:lang w:eastAsia="en-GB"/>
        </w:rPr>
        <w:t>(6), e13717.</w:t>
      </w:r>
    </w:p>
    <w:p w14:paraId="30171A2E" w14:textId="77777777" w:rsidR="00714AFE" w:rsidRPr="005C7CC8" w:rsidRDefault="00714AFE" w:rsidP="005C7CC8">
      <w:pPr>
        <w:spacing w:line="360" w:lineRule="auto"/>
        <w:ind w:hanging="720"/>
        <w:rPr>
          <w:rFonts w:ascii="Arial" w:eastAsia="Times New Roman" w:hAnsi="Arial" w:cs="Arial"/>
          <w:bCs/>
          <w:lang w:eastAsia="en-GB"/>
        </w:rPr>
      </w:pPr>
    </w:p>
    <w:p w14:paraId="01542D55"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Cibrian, F. L., Lakes, K. D., Schuck, S. E., &amp; Hayes, G. R. (2022). The potential for emerging technologies to support self-regulation in children with ADHD: A literature review. </w:t>
      </w:r>
      <w:r w:rsidRPr="005C7CC8">
        <w:rPr>
          <w:rFonts w:ascii="Arial" w:eastAsia="Times New Roman" w:hAnsi="Arial" w:cs="Arial"/>
          <w:bCs/>
          <w:i/>
          <w:iCs/>
          <w:lang w:eastAsia="en-GB"/>
        </w:rPr>
        <w:t>International Journal of Child-Computer Interaction</w:t>
      </w:r>
      <w:r w:rsidRPr="005C7CC8">
        <w:rPr>
          <w:rFonts w:ascii="Arial" w:eastAsia="Times New Roman" w:hAnsi="Arial" w:cs="Arial"/>
          <w:bCs/>
          <w:lang w:eastAsia="en-GB"/>
        </w:rPr>
        <w:t>, </w:t>
      </w:r>
      <w:r w:rsidRPr="005C7CC8">
        <w:rPr>
          <w:rFonts w:ascii="Arial" w:eastAsia="Times New Roman" w:hAnsi="Arial" w:cs="Arial"/>
          <w:bCs/>
          <w:i/>
          <w:iCs/>
          <w:lang w:eastAsia="en-GB"/>
        </w:rPr>
        <w:t>31</w:t>
      </w:r>
      <w:r w:rsidRPr="005C7CC8">
        <w:rPr>
          <w:rFonts w:ascii="Arial" w:eastAsia="Times New Roman" w:hAnsi="Arial" w:cs="Arial"/>
          <w:bCs/>
          <w:lang w:eastAsia="en-GB"/>
        </w:rPr>
        <w:t>, 100421.</w:t>
      </w:r>
    </w:p>
    <w:p w14:paraId="155BC875" w14:textId="77777777" w:rsidR="00714AFE" w:rsidRPr="005C7CC8" w:rsidRDefault="00714AFE" w:rsidP="005C7CC8">
      <w:pPr>
        <w:spacing w:line="360" w:lineRule="auto"/>
        <w:ind w:hanging="720"/>
        <w:rPr>
          <w:rFonts w:ascii="Arial" w:eastAsia="Times New Roman" w:hAnsi="Arial" w:cs="Arial"/>
          <w:lang w:val="en" w:eastAsia="en-GB"/>
        </w:rPr>
      </w:pPr>
    </w:p>
    <w:p w14:paraId="7D25FB48" w14:textId="77777777" w:rsidR="00714AFE" w:rsidRDefault="00714AFE" w:rsidP="005C7CC8">
      <w:pPr>
        <w:spacing w:line="360" w:lineRule="auto"/>
        <w:ind w:hanging="720"/>
        <w:rPr>
          <w:rFonts w:ascii="Arial" w:eastAsia="Times New Roman" w:hAnsi="Arial" w:cs="Arial"/>
          <w:lang w:val="en" w:eastAsia="en-GB"/>
        </w:rPr>
      </w:pPr>
      <w:r w:rsidRPr="005C7CC8">
        <w:rPr>
          <w:rFonts w:ascii="Arial" w:eastAsia="Times New Roman" w:hAnsi="Arial" w:cs="Arial"/>
          <w:lang w:val="en" w:eastAsia="en-GB"/>
        </w:rPr>
        <w:t>Conners, C. K. (2008). Conners comprehensive behavior rating scales manual. Toronto, Ontario, Canada: Multi-Health Systems.</w:t>
      </w:r>
    </w:p>
    <w:p w14:paraId="5F544C66" w14:textId="77777777" w:rsidR="0005669A" w:rsidRDefault="0005669A" w:rsidP="005C7CC8">
      <w:pPr>
        <w:spacing w:line="360" w:lineRule="auto"/>
        <w:ind w:hanging="720"/>
        <w:rPr>
          <w:rFonts w:ascii="Arial" w:eastAsia="Times New Roman" w:hAnsi="Arial" w:cs="Arial"/>
          <w:lang w:val="en" w:eastAsia="en-GB"/>
        </w:rPr>
      </w:pPr>
    </w:p>
    <w:p w14:paraId="6A5D6D42" w14:textId="1BD4E726" w:rsidR="0005669A" w:rsidRPr="005C7CC8" w:rsidRDefault="0005669A" w:rsidP="005C7CC8">
      <w:pPr>
        <w:spacing w:line="360" w:lineRule="auto"/>
        <w:ind w:hanging="720"/>
        <w:rPr>
          <w:rFonts w:ascii="Arial" w:eastAsia="Times New Roman" w:hAnsi="Arial" w:cs="Arial"/>
          <w:bCs/>
          <w:lang w:eastAsia="en-GB"/>
        </w:rPr>
      </w:pPr>
      <w:r w:rsidRPr="0005669A">
        <w:rPr>
          <w:rFonts w:ascii="Arial" w:eastAsia="Times New Roman" w:hAnsi="Arial" w:cs="Arial"/>
          <w:bCs/>
          <w:lang w:eastAsia="en-GB"/>
        </w:rPr>
        <w:t xml:space="preserve">Du Rietz, E., Cheung, C. H., McLoughlin, G., Brandeis, D., Banaschewski, T., Asherson, P., &amp; </w:t>
      </w:r>
      <w:proofErr w:type="spellStart"/>
      <w:r w:rsidRPr="0005669A">
        <w:rPr>
          <w:rFonts w:ascii="Arial" w:eastAsia="Times New Roman" w:hAnsi="Arial" w:cs="Arial"/>
          <w:bCs/>
          <w:lang w:eastAsia="en-GB"/>
        </w:rPr>
        <w:t>Kuntsi</w:t>
      </w:r>
      <w:proofErr w:type="spellEnd"/>
      <w:r w:rsidRPr="0005669A">
        <w:rPr>
          <w:rFonts w:ascii="Arial" w:eastAsia="Times New Roman" w:hAnsi="Arial" w:cs="Arial"/>
          <w:bCs/>
          <w:lang w:eastAsia="en-GB"/>
        </w:rPr>
        <w:t>, J. (2016). Self-report of ADHD shows limited agreement with objective markers of persistence and remittance. </w:t>
      </w:r>
      <w:r w:rsidRPr="0005669A">
        <w:rPr>
          <w:rFonts w:ascii="Arial" w:eastAsia="Times New Roman" w:hAnsi="Arial" w:cs="Arial"/>
          <w:bCs/>
          <w:i/>
          <w:iCs/>
          <w:lang w:eastAsia="en-GB"/>
        </w:rPr>
        <w:t>Journal of psychiatric research</w:t>
      </w:r>
      <w:r w:rsidRPr="0005669A">
        <w:rPr>
          <w:rFonts w:ascii="Arial" w:eastAsia="Times New Roman" w:hAnsi="Arial" w:cs="Arial"/>
          <w:bCs/>
          <w:lang w:eastAsia="en-GB"/>
        </w:rPr>
        <w:t>, </w:t>
      </w:r>
      <w:r w:rsidRPr="0005669A">
        <w:rPr>
          <w:rFonts w:ascii="Arial" w:eastAsia="Times New Roman" w:hAnsi="Arial" w:cs="Arial"/>
          <w:bCs/>
          <w:i/>
          <w:iCs/>
          <w:lang w:eastAsia="en-GB"/>
        </w:rPr>
        <w:t>82</w:t>
      </w:r>
      <w:r w:rsidRPr="0005669A">
        <w:rPr>
          <w:rFonts w:ascii="Arial" w:eastAsia="Times New Roman" w:hAnsi="Arial" w:cs="Arial"/>
          <w:bCs/>
          <w:lang w:eastAsia="en-GB"/>
        </w:rPr>
        <w:t xml:space="preserve">, 91–99. </w:t>
      </w:r>
      <w:hyperlink r:id="rId20" w:history="1">
        <w:r w:rsidRPr="002A6121">
          <w:rPr>
            <w:rStyle w:val="Hyperlink"/>
            <w:rFonts w:ascii="Arial" w:eastAsia="Times New Roman" w:hAnsi="Arial" w:cs="Arial"/>
            <w:bCs/>
            <w:lang w:eastAsia="en-GB"/>
          </w:rPr>
          <w:t>https://doi.org/10.1016/j.jpsychires.2016.07.020</w:t>
        </w:r>
      </w:hyperlink>
      <w:r>
        <w:rPr>
          <w:rFonts w:ascii="Arial" w:eastAsia="Times New Roman" w:hAnsi="Arial" w:cs="Arial"/>
          <w:bCs/>
          <w:lang w:eastAsia="en-GB"/>
        </w:rPr>
        <w:t xml:space="preserve"> </w:t>
      </w:r>
    </w:p>
    <w:p w14:paraId="3525E923" w14:textId="77777777" w:rsidR="00714AFE" w:rsidRPr="005C7CC8" w:rsidRDefault="00714AFE" w:rsidP="005C7CC8">
      <w:pPr>
        <w:spacing w:line="360" w:lineRule="auto"/>
        <w:ind w:hanging="720"/>
        <w:rPr>
          <w:rFonts w:ascii="Arial" w:eastAsia="Times New Roman" w:hAnsi="Arial" w:cs="Arial"/>
          <w:lang w:eastAsia="en-GB"/>
        </w:rPr>
      </w:pPr>
    </w:p>
    <w:p w14:paraId="0A6DBC35"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lang w:eastAsia="en-GB"/>
        </w:rPr>
        <w:t xml:space="preserve">Español-Martín, G., </w:t>
      </w:r>
      <w:proofErr w:type="spellStart"/>
      <w:r w:rsidRPr="005C7CC8">
        <w:rPr>
          <w:rFonts w:ascii="Arial" w:eastAsia="Times New Roman" w:hAnsi="Arial" w:cs="Arial"/>
          <w:lang w:eastAsia="en-GB"/>
        </w:rPr>
        <w:t>Pagerols</w:t>
      </w:r>
      <w:proofErr w:type="spellEnd"/>
      <w:r w:rsidRPr="005C7CC8">
        <w:rPr>
          <w:rFonts w:ascii="Arial" w:eastAsia="Times New Roman" w:hAnsi="Arial" w:cs="Arial"/>
          <w:lang w:eastAsia="en-GB"/>
        </w:rPr>
        <w:t>, M., Prat, R., Rivas, C., Ramos-Quiroga, J. A., Casas, M., &amp; Bosch, R. (2023). The impact of attention-deficit/hyperactivity disorder and specific learning disorders on academic performance in Spanish children from a low-middle- and a high-income population. </w:t>
      </w:r>
      <w:r w:rsidRPr="005C7CC8">
        <w:rPr>
          <w:rFonts w:ascii="Arial" w:eastAsia="Times New Roman" w:hAnsi="Arial" w:cs="Arial"/>
          <w:i/>
          <w:iCs/>
          <w:lang w:eastAsia="en-GB"/>
        </w:rPr>
        <w:t>Frontiers in psychiatry</w:t>
      </w:r>
      <w:r w:rsidRPr="005C7CC8">
        <w:rPr>
          <w:rFonts w:ascii="Arial" w:eastAsia="Times New Roman" w:hAnsi="Arial" w:cs="Arial"/>
          <w:lang w:eastAsia="en-GB"/>
        </w:rPr>
        <w:t>, </w:t>
      </w:r>
      <w:r w:rsidRPr="005C7CC8">
        <w:rPr>
          <w:rFonts w:ascii="Arial" w:eastAsia="Times New Roman" w:hAnsi="Arial" w:cs="Arial"/>
          <w:i/>
          <w:iCs/>
          <w:lang w:eastAsia="en-GB"/>
        </w:rPr>
        <w:t>14</w:t>
      </w:r>
      <w:r w:rsidRPr="005C7CC8">
        <w:rPr>
          <w:rFonts w:ascii="Arial" w:eastAsia="Times New Roman" w:hAnsi="Arial" w:cs="Arial"/>
          <w:lang w:eastAsia="en-GB"/>
        </w:rPr>
        <w:t xml:space="preserve">, 1136994. </w:t>
      </w:r>
      <w:hyperlink r:id="rId21" w:history="1">
        <w:r w:rsidRPr="005C7CC8">
          <w:rPr>
            <w:rStyle w:val="Hyperlink"/>
            <w:rFonts w:ascii="Arial" w:eastAsia="Times New Roman" w:hAnsi="Arial" w:cs="Arial"/>
            <w:color w:val="auto"/>
            <w:lang w:eastAsia="en-GB"/>
          </w:rPr>
          <w:t>https://doi.org/10.3389/fpsyt.2023.1136994</w:t>
        </w:r>
      </w:hyperlink>
      <w:r w:rsidRPr="005C7CC8">
        <w:rPr>
          <w:rFonts w:ascii="Arial" w:eastAsia="Times New Roman" w:hAnsi="Arial" w:cs="Arial"/>
          <w:lang w:eastAsia="en-GB"/>
        </w:rPr>
        <w:t xml:space="preserve"> </w:t>
      </w:r>
    </w:p>
    <w:p w14:paraId="2EDA0496" w14:textId="77777777" w:rsidR="00714AFE" w:rsidRPr="005C7CC8" w:rsidRDefault="00714AFE" w:rsidP="005C7CC8">
      <w:pPr>
        <w:spacing w:line="360" w:lineRule="auto"/>
        <w:ind w:hanging="720"/>
        <w:rPr>
          <w:rFonts w:ascii="Arial" w:eastAsia="Times New Roman" w:hAnsi="Arial" w:cs="Arial"/>
          <w:lang w:eastAsia="en-GB"/>
        </w:rPr>
      </w:pPr>
    </w:p>
    <w:p w14:paraId="7CEEC555" w14:textId="77777777" w:rsidR="00714AFE" w:rsidRDefault="00714AFE" w:rsidP="005C7CC8">
      <w:pPr>
        <w:spacing w:line="360" w:lineRule="auto"/>
        <w:ind w:hanging="720"/>
        <w:rPr>
          <w:rFonts w:ascii="Arial" w:eastAsia="Times New Roman" w:hAnsi="Arial" w:cs="Arial"/>
          <w:lang w:eastAsia="en-GB"/>
        </w:rPr>
      </w:pPr>
      <w:proofErr w:type="spellStart"/>
      <w:r w:rsidRPr="005C7CC8">
        <w:rPr>
          <w:rFonts w:ascii="Arial" w:eastAsia="Times New Roman" w:hAnsi="Arial" w:cs="Arial"/>
          <w:lang w:eastAsia="en-GB"/>
        </w:rPr>
        <w:t>Gkintoni</w:t>
      </w:r>
      <w:proofErr w:type="spellEnd"/>
      <w:r w:rsidRPr="005C7CC8">
        <w:rPr>
          <w:rFonts w:ascii="Arial" w:eastAsia="Times New Roman" w:hAnsi="Arial" w:cs="Arial"/>
          <w:lang w:eastAsia="en-GB"/>
        </w:rPr>
        <w:t xml:space="preserve">, E., </w:t>
      </w:r>
      <w:proofErr w:type="spellStart"/>
      <w:r w:rsidRPr="005C7CC8">
        <w:rPr>
          <w:rFonts w:ascii="Arial" w:eastAsia="Times New Roman" w:hAnsi="Arial" w:cs="Arial"/>
          <w:lang w:eastAsia="en-GB"/>
        </w:rPr>
        <w:t>Vantaraki</w:t>
      </w:r>
      <w:proofErr w:type="spellEnd"/>
      <w:r w:rsidRPr="005C7CC8">
        <w:rPr>
          <w:rFonts w:ascii="Arial" w:eastAsia="Times New Roman" w:hAnsi="Arial" w:cs="Arial"/>
          <w:lang w:eastAsia="en-GB"/>
        </w:rPr>
        <w:t xml:space="preserve">, F., </w:t>
      </w:r>
      <w:proofErr w:type="spellStart"/>
      <w:r w:rsidRPr="005C7CC8">
        <w:rPr>
          <w:rFonts w:ascii="Arial" w:eastAsia="Times New Roman" w:hAnsi="Arial" w:cs="Arial"/>
          <w:lang w:eastAsia="en-GB"/>
        </w:rPr>
        <w:t>Skoulidi</w:t>
      </w:r>
      <w:proofErr w:type="spellEnd"/>
      <w:r w:rsidRPr="005C7CC8">
        <w:rPr>
          <w:rFonts w:ascii="Arial" w:eastAsia="Times New Roman" w:hAnsi="Arial" w:cs="Arial"/>
          <w:lang w:eastAsia="en-GB"/>
        </w:rPr>
        <w:t xml:space="preserve">, C., </w:t>
      </w:r>
      <w:proofErr w:type="spellStart"/>
      <w:r w:rsidRPr="005C7CC8">
        <w:rPr>
          <w:rFonts w:ascii="Arial" w:eastAsia="Times New Roman" w:hAnsi="Arial" w:cs="Arial"/>
          <w:lang w:eastAsia="en-GB"/>
        </w:rPr>
        <w:t>Anastassopoulos</w:t>
      </w:r>
      <w:proofErr w:type="spellEnd"/>
      <w:r w:rsidRPr="005C7CC8">
        <w:rPr>
          <w:rFonts w:ascii="Arial" w:eastAsia="Times New Roman" w:hAnsi="Arial" w:cs="Arial"/>
          <w:lang w:eastAsia="en-GB"/>
        </w:rPr>
        <w:t xml:space="preserve">, P., &amp; </w:t>
      </w:r>
      <w:proofErr w:type="spellStart"/>
      <w:r w:rsidRPr="005C7CC8">
        <w:rPr>
          <w:rFonts w:ascii="Arial" w:eastAsia="Times New Roman" w:hAnsi="Arial" w:cs="Arial"/>
          <w:lang w:eastAsia="en-GB"/>
        </w:rPr>
        <w:t>Vantarakis</w:t>
      </w:r>
      <w:proofErr w:type="spellEnd"/>
      <w:r w:rsidRPr="005C7CC8">
        <w:rPr>
          <w:rFonts w:ascii="Arial" w:eastAsia="Times New Roman" w:hAnsi="Arial" w:cs="Arial"/>
          <w:lang w:eastAsia="en-GB"/>
        </w:rPr>
        <w:t>, A. (2024). Promoting Physical and Mental Health among Children and Adolescents via Gamification-A Conceptual Systematic Review. </w:t>
      </w:r>
      <w:r w:rsidRPr="005C7CC8">
        <w:rPr>
          <w:rFonts w:ascii="Arial" w:eastAsia="Times New Roman" w:hAnsi="Arial" w:cs="Arial"/>
          <w:i/>
          <w:iCs/>
          <w:lang w:eastAsia="en-GB"/>
        </w:rPr>
        <w:t>Behavioral sciences (Basel, Switzerland)</w:t>
      </w:r>
      <w:r w:rsidRPr="005C7CC8">
        <w:rPr>
          <w:rFonts w:ascii="Arial" w:eastAsia="Times New Roman" w:hAnsi="Arial" w:cs="Arial"/>
          <w:lang w:eastAsia="en-GB"/>
        </w:rPr>
        <w:t>, </w:t>
      </w:r>
      <w:r w:rsidRPr="005C7CC8">
        <w:rPr>
          <w:rFonts w:ascii="Arial" w:eastAsia="Times New Roman" w:hAnsi="Arial" w:cs="Arial"/>
          <w:i/>
          <w:iCs/>
          <w:lang w:eastAsia="en-GB"/>
        </w:rPr>
        <w:t>14</w:t>
      </w:r>
      <w:r w:rsidRPr="005C7CC8">
        <w:rPr>
          <w:rFonts w:ascii="Arial" w:eastAsia="Times New Roman" w:hAnsi="Arial" w:cs="Arial"/>
          <w:lang w:eastAsia="en-GB"/>
        </w:rPr>
        <w:t xml:space="preserve">(2), 102. </w:t>
      </w:r>
      <w:hyperlink r:id="rId22" w:history="1">
        <w:r w:rsidRPr="005C7CC8">
          <w:rPr>
            <w:rStyle w:val="Hyperlink"/>
            <w:rFonts w:ascii="Arial" w:eastAsia="Times New Roman" w:hAnsi="Arial" w:cs="Arial"/>
            <w:color w:val="auto"/>
            <w:lang w:eastAsia="en-GB"/>
          </w:rPr>
          <w:t>https://doi.org/10.3390/bs14020102</w:t>
        </w:r>
      </w:hyperlink>
      <w:r w:rsidRPr="005C7CC8">
        <w:rPr>
          <w:rFonts w:ascii="Arial" w:eastAsia="Times New Roman" w:hAnsi="Arial" w:cs="Arial"/>
          <w:lang w:eastAsia="en-GB"/>
        </w:rPr>
        <w:t xml:space="preserve"> </w:t>
      </w:r>
    </w:p>
    <w:p w14:paraId="4B8AD275" w14:textId="77777777" w:rsidR="008A5EE4" w:rsidRDefault="008A5EE4" w:rsidP="005C7CC8">
      <w:pPr>
        <w:spacing w:line="360" w:lineRule="auto"/>
        <w:ind w:hanging="720"/>
        <w:rPr>
          <w:rFonts w:ascii="Arial" w:eastAsia="Times New Roman" w:hAnsi="Arial" w:cs="Arial"/>
          <w:lang w:eastAsia="en-GB"/>
        </w:rPr>
      </w:pPr>
    </w:p>
    <w:p w14:paraId="2971712F" w14:textId="19781DBF" w:rsidR="008A5EE4" w:rsidRDefault="008A5EE4" w:rsidP="005C7CC8">
      <w:pPr>
        <w:spacing w:line="360" w:lineRule="auto"/>
        <w:ind w:hanging="720"/>
        <w:rPr>
          <w:rFonts w:ascii="Arial" w:eastAsia="Times New Roman" w:hAnsi="Arial" w:cs="Arial"/>
          <w:lang w:eastAsia="en-GB"/>
        </w:rPr>
      </w:pPr>
      <w:r w:rsidRPr="008A5EE4">
        <w:rPr>
          <w:rFonts w:ascii="Arial" w:eastAsia="Times New Roman" w:hAnsi="Arial" w:cs="Arial"/>
          <w:lang w:eastAsia="en-GB"/>
        </w:rPr>
        <w:t>Gordon, R. L. (2022). </w:t>
      </w:r>
      <w:r w:rsidRPr="008A5EE4">
        <w:rPr>
          <w:rFonts w:ascii="Arial" w:eastAsia="Times New Roman" w:hAnsi="Arial" w:cs="Arial"/>
          <w:i/>
          <w:iCs/>
          <w:lang w:eastAsia="en-GB"/>
        </w:rPr>
        <w:t>Exploring the Mental Health of Grade 8 Learners with an ADHD Diagnosis</w:t>
      </w:r>
      <w:r w:rsidRPr="008A5EE4">
        <w:rPr>
          <w:rFonts w:ascii="Arial" w:eastAsia="Times New Roman" w:hAnsi="Arial" w:cs="Arial"/>
          <w:lang w:eastAsia="en-GB"/>
        </w:rPr>
        <w:t>. University of Johannesburg (South Africa).</w:t>
      </w:r>
    </w:p>
    <w:p w14:paraId="386928EE" w14:textId="77777777" w:rsidR="00BB1514" w:rsidRDefault="00BB1514" w:rsidP="005C7CC8">
      <w:pPr>
        <w:spacing w:line="360" w:lineRule="auto"/>
        <w:ind w:hanging="720"/>
        <w:rPr>
          <w:rFonts w:ascii="Arial" w:eastAsia="Times New Roman" w:hAnsi="Arial" w:cs="Arial"/>
          <w:lang w:eastAsia="en-GB"/>
        </w:rPr>
      </w:pPr>
    </w:p>
    <w:p w14:paraId="475C13DD" w14:textId="18CCF167" w:rsidR="00BB1514" w:rsidRPr="005C7CC8" w:rsidRDefault="00BB1514" w:rsidP="005C7CC8">
      <w:pPr>
        <w:spacing w:line="360" w:lineRule="auto"/>
        <w:ind w:hanging="720"/>
        <w:rPr>
          <w:rFonts w:ascii="Arial" w:eastAsia="Times New Roman" w:hAnsi="Arial" w:cs="Arial"/>
          <w:bCs/>
          <w:lang w:eastAsia="en-GB"/>
        </w:rPr>
      </w:pPr>
      <w:r w:rsidRPr="00BB1514">
        <w:rPr>
          <w:rFonts w:ascii="Arial" w:eastAsia="Times New Roman" w:hAnsi="Arial" w:cs="Arial"/>
          <w:bCs/>
          <w:lang w:eastAsia="en-GB"/>
        </w:rPr>
        <w:t>Howard, M. C. (2019). Virtual reality interventions for personal development: A meta-analysis of hardware and software. Human–Computer Interaction, 34(3), 205-239.</w:t>
      </w:r>
    </w:p>
    <w:p w14:paraId="6F153BB9" w14:textId="77777777" w:rsidR="00714AFE" w:rsidRPr="005C7CC8" w:rsidRDefault="00714AFE" w:rsidP="005C7CC8">
      <w:pPr>
        <w:spacing w:line="360" w:lineRule="auto"/>
        <w:ind w:hanging="720"/>
        <w:rPr>
          <w:rFonts w:ascii="Arial" w:eastAsia="Times New Roman" w:hAnsi="Arial" w:cs="Arial"/>
          <w:bCs/>
          <w:lang w:eastAsia="en-GB"/>
        </w:rPr>
      </w:pPr>
    </w:p>
    <w:p w14:paraId="1CA10D23"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 xml:space="preserve">John, D., Hussin, N., Zaini, M. K., </w:t>
      </w:r>
      <w:proofErr w:type="spellStart"/>
      <w:r w:rsidRPr="005C7CC8">
        <w:rPr>
          <w:rFonts w:ascii="Arial" w:eastAsia="Times New Roman" w:hAnsi="Arial" w:cs="Arial"/>
          <w:bCs/>
          <w:lang w:eastAsia="en-GB"/>
        </w:rPr>
        <w:t>Ametefe</w:t>
      </w:r>
      <w:proofErr w:type="spellEnd"/>
      <w:r w:rsidRPr="005C7CC8">
        <w:rPr>
          <w:rFonts w:ascii="Arial" w:eastAsia="Times New Roman" w:hAnsi="Arial" w:cs="Arial"/>
          <w:bCs/>
          <w:lang w:eastAsia="en-GB"/>
        </w:rPr>
        <w:t xml:space="preserve">, D. S., Aliu, A. A., &amp; Caliskan, A. (2023). Gamification equilibrium: the fulcrum for balanced intrinsic motivation and extrinsic rewards in learning systems: immersive gamification in Muhamad </w:t>
      </w:r>
      <w:proofErr w:type="spellStart"/>
      <w:r w:rsidRPr="005C7CC8">
        <w:rPr>
          <w:rFonts w:ascii="Arial" w:eastAsia="Times New Roman" w:hAnsi="Arial" w:cs="Arial"/>
          <w:bCs/>
          <w:lang w:eastAsia="en-GB"/>
        </w:rPr>
        <w:t>Khairulnizam</w:t>
      </w:r>
      <w:proofErr w:type="spellEnd"/>
      <w:r w:rsidRPr="005C7CC8">
        <w:rPr>
          <w:rFonts w:ascii="Arial" w:eastAsia="Times New Roman" w:hAnsi="Arial" w:cs="Arial"/>
          <w:bCs/>
          <w:lang w:eastAsia="en-GB"/>
        </w:rPr>
        <w:t xml:space="preserve"> </w:t>
      </w:r>
      <w:proofErr w:type="spellStart"/>
      <w:r w:rsidRPr="005C7CC8">
        <w:rPr>
          <w:rFonts w:ascii="Arial" w:eastAsia="Times New Roman" w:hAnsi="Arial" w:cs="Arial"/>
          <w:bCs/>
          <w:lang w:eastAsia="en-GB"/>
        </w:rPr>
        <w:t>ZainiLearning</w:t>
      </w:r>
      <w:proofErr w:type="spellEnd"/>
      <w:r w:rsidRPr="005C7CC8">
        <w:rPr>
          <w:rFonts w:ascii="Arial" w:eastAsia="Times New Roman" w:hAnsi="Arial" w:cs="Arial"/>
          <w:bCs/>
          <w:lang w:eastAsia="en-GB"/>
        </w:rPr>
        <w:t xml:space="preserve"> system. </w:t>
      </w:r>
      <w:r w:rsidRPr="005C7CC8">
        <w:rPr>
          <w:rFonts w:ascii="Arial" w:eastAsia="Times New Roman" w:hAnsi="Arial" w:cs="Arial"/>
          <w:bCs/>
          <w:i/>
          <w:iCs/>
          <w:lang w:eastAsia="en-GB"/>
        </w:rPr>
        <w:t>International Journal of Serious Games</w:t>
      </w:r>
      <w:r w:rsidRPr="005C7CC8">
        <w:rPr>
          <w:rFonts w:ascii="Arial" w:eastAsia="Times New Roman" w:hAnsi="Arial" w:cs="Arial"/>
          <w:bCs/>
          <w:lang w:eastAsia="en-GB"/>
        </w:rPr>
        <w:t>, </w:t>
      </w:r>
      <w:r w:rsidRPr="005C7CC8">
        <w:rPr>
          <w:rFonts w:ascii="Arial" w:eastAsia="Times New Roman" w:hAnsi="Arial" w:cs="Arial"/>
          <w:bCs/>
          <w:i/>
          <w:iCs/>
          <w:lang w:eastAsia="en-GB"/>
        </w:rPr>
        <w:t>10</w:t>
      </w:r>
      <w:r w:rsidRPr="005C7CC8">
        <w:rPr>
          <w:rFonts w:ascii="Arial" w:eastAsia="Times New Roman" w:hAnsi="Arial" w:cs="Arial"/>
          <w:bCs/>
          <w:lang w:eastAsia="en-GB"/>
        </w:rPr>
        <w:t>(3), 83-116.</w:t>
      </w:r>
    </w:p>
    <w:p w14:paraId="6981C4F7" w14:textId="77777777" w:rsidR="00714AFE" w:rsidRPr="005C7CC8" w:rsidRDefault="00714AFE" w:rsidP="005C7CC8">
      <w:pPr>
        <w:spacing w:line="360" w:lineRule="auto"/>
        <w:ind w:hanging="720"/>
        <w:rPr>
          <w:rFonts w:ascii="Arial" w:eastAsia="Times New Roman" w:hAnsi="Arial" w:cs="Arial"/>
          <w:lang w:eastAsia="en-GB"/>
        </w:rPr>
      </w:pPr>
    </w:p>
    <w:p w14:paraId="326E1BFC"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lang w:eastAsia="en-GB"/>
        </w:rPr>
        <w:t xml:space="preserve">Lumsden, J., Edwards, E. A., Lawrence, N. S., Coyle, D., &amp; </w:t>
      </w:r>
      <w:proofErr w:type="spellStart"/>
      <w:r w:rsidRPr="005C7CC8">
        <w:rPr>
          <w:rFonts w:ascii="Arial" w:eastAsia="Times New Roman" w:hAnsi="Arial" w:cs="Arial"/>
          <w:lang w:eastAsia="en-GB"/>
        </w:rPr>
        <w:t>Munafò</w:t>
      </w:r>
      <w:proofErr w:type="spellEnd"/>
      <w:r w:rsidRPr="005C7CC8">
        <w:rPr>
          <w:rFonts w:ascii="Arial" w:eastAsia="Times New Roman" w:hAnsi="Arial" w:cs="Arial"/>
          <w:lang w:eastAsia="en-GB"/>
        </w:rPr>
        <w:t>, M. R. (2016). Gamification of cognitive assessment and cognitive training: a systematic review of applications and efficacy. </w:t>
      </w:r>
      <w:r w:rsidRPr="005C7CC8">
        <w:rPr>
          <w:rFonts w:ascii="Arial" w:eastAsia="Times New Roman" w:hAnsi="Arial" w:cs="Arial"/>
          <w:i/>
          <w:iCs/>
          <w:lang w:eastAsia="en-GB"/>
        </w:rPr>
        <w:t>JMIR serious games</w:t>
      </w:r>
      <w:r w:rsidRPr="005C7CC8">
        <w:rPr>
          <w:rFonts w:ascii="Arial" w:eastAsia="Times New Roman" w:hAnsi="Arial" w:cs="Arial"/>
          <w:lang w:eastAsia="en-GB"/>
        </w:rPr>
        <w:t>, </w:t>
      </w:r>
      <w:r w:rsidRPr="005C7CC8">
        <w:rPr>
          <w:rFonts w:ascii="Arial" w:eastAsia="Times New Roman" w:hAnsi="Arial" w:cs="Arial"/>
          <w:i/>
          <w:iCs/>
          <w:lang w:eastAsia="en-GB"/>
        </w:rPr>
        <w:t>4</w:t>
      </w:r>
      <w:r w:rsidRPr="005C7CC8">
        <w:rPr>
          <w:rFonts w:ascii="Arial" w:eastAsia="Times New Roman" w:hAnsi="Arial" w:cs="Arial"/>
          <w:lang w:eastAsia="en-GB"/>
        </w:rPr>
        <w:t>(2), e5888.  </w:t>
      </w:r>
      <w:hyperlink r:id="rId23" w:history="1">
        <w:r w:rsidRPr="005C7CC8">
          <w:rPr>
            <w:rStyle w:val="Hyperlink"/>
            <w:rFonts w:ascii="Arial" w:eastAsia="Times New Roman" w:hAnsi="Arial" w:cs="Arial"/>
            <w:color w:val="auto"/>
            <w:lang w:eastAsia="en-GB"/>
          </w:rPr>
          <w:t>https://doi.org/10.2196/games.5888</w:t>
        </w:r>
      </w:hyperlink>
      <w:r w:rsidRPr="005C7CC8">
        <w:rPr>
          <w:rFonts w:ascii="Arial" w:eastAsia="Times New Roman" w:hAnsi="Arial" w:cs="Arial"/>
          <w:lang w:eastAsia="en-GB"/>
        </w:rPr>
        <w:t xml:space="preserve"> </w:t>
      </w:r>
    </w:p>
    <w:p w14:paraId="45346DBC" w14:textId="77777777" w:rsidR="00714AFE" w:rsidRPr="005C7CC8" w:rsidRDefault="00714AFE" w:rsidP="005C7CC8">
      <w:pPr>
        <w:spacing w:line="360" w:lineRule="auto"/>
        <w:ind w:hanging="720"/>
        <w:rPr>
          <w:rFonts w:ascii="Arial" w:eastAsia="Times New Roman" w:hAnsi="Arial" w:cs="Arial"/>
          <w:lang w:val="en" w:eastAsia="en-GB"/>
        </w:rPr>
      </w:pPr>
    </w:p>
    <w:p w14:paraId="0762A150" w14:textId="77777777" w:rsidR="00714AFE" w:rsidRDefault="00714AFE" w:rsidP="005C7CC8">
      <w:pPr>
        <w:spacing w:line="360" w:lineRule="auto"/>
        <w:ind w:hanging="720"/>
        <w:rPr>
          <w:rFonts w:ascii="Arial" w:eastAsia="Times New Roman" w:hAnsi="Arial" w:cs="Arial"/>
          <w:lang w:val="en" w:eastAsia="en-GB"/>
        </w:rPr>
      </w:pPr>
      <w:r w:rsidRPr="005C7CC8">
        <w:rPr>
          <w:rFonts w:ascii="Arial" w:eastAsia="Times New Roman" w:hAnsi="Arial" w:cs="Arial"/>
          <w:lang w:val="en" w:eastAsia="en-GB"/>
        </w:rPr>
        <w:t>Marcelle, E. T., Ho, E. J., Kaplan, M. S., Adler, L. A., Castellanos, F. X., &amp; Milham, M. P. (2018). Cogmed working memory training presents unique implementation challenges in adults with ADHD. Frontiers in psychiatry, 9, 388.</w:t>
      </w:r>
    </w:p>
    <w:p w14:paraId="5EB2D3AD" w14:textId="3AC46948" w:rsidR="00B317FA" w:rsidRPr="005C7CC8" w:rsidRDefault="00B317FA" w:rsidP="00B317FA">
      <w:pPr>
        <w:spacing w:line="360" w:lineRule="auto"/>
        <w:ind w:hanging="720"/>
        <w:rPr>
          <w:rFonts w:ascii="Arial" w:eastAsia="Times New Roman" w:hAnsi="Arial" w:cs="Arial"/>
          <w:bCs/>
          <w:lang w:eastAsia="en-GB"/>
        </w:rPr>
      </w:pPr>
      <w:proofErr w:type="spellStart"/>
      <w:r w:rsidRPr="00B317FA">
        <w:rPr>
          <w:rFonts w:ascii="Arial" w:eastAsia="Times New Roman" w:hAnsi="Arial" w:cs="Arial"/>
          <w:bCs/>
          <w:lang w:eastAsia="en-GB"/>
        </w:rPr>
        <w:t>Morsink</w:t>
      </w:r>
      <w:proofErr w:type="spellEnd"/>
      <w:r w:rsidRPr="00B317FA">
        <w:rPr>
          <w:rFonts w:ascii="Arial" w:eastAsia="Times New Roman" w:hAnsi="Arial" w:cs="Arial"/>
          <w:bCs/>
          <w:lang w:eastAsia="en-GB"/>
        </w:rPr>
        <w:t xml:space="preserve">, S., Van der Oord, S., </w:t>
      </w:r>
      <w:proofErr w:type="spellStart"/>
      <w:r w:rsidRPr="00B317FA">
        <w:rPr>
          <w:rFonts w:ascii="Arial" w:eastAsia="Times New Roman" w:hAnsi="Arial" w:cs="Arial"/>
          <w:bCs/>
          <w:lang w:eastAsia="en-GB"/>
        </w:rPr>
        <w:t>Antrop</w:t>
      </w:r>
      <w:proofErr w:type="spellEnd"/>
      <w:r w:rsidRPr="00B317FA">
        <w:rPr>
          <w:rFonts w:ascii="Arial" w:eastAsia="Times New Roman" w:hAnsi="Arial" w:cs="Arial"/>
          <w:bCs/>
          <w:lang w:eastAsia="en-GB"/>
        </w:rPr>
        <w:t xml:space="preserve">, I., </w:t>
      </w:r>
      <w:proofErr w:type="spellStart"/>
      <w:r w:rsidRPr="00B317FA">
        <w:rPr>
          <w:rFonts w:ascii="Arial" w:eastAsia="Times New Roman" w:hAnsi="Arial" w:cs="Arial"/>
          <w:bCs/>
          <w:lang w:eastAsia="en-GB"/>
        </w:rPr>
        <w:t>Danckaerts</w:t>
      </w:r>
      <w:proofErr w:type="spellEnd"/>
      <w:r w:rsidRPr="00B317FA">
        <w:rPr>
          <w:rFonts w:ascii="Arial" w:eastAsia="Times New Roman" w:hAnsi="Arial" w:cs="Arial"/>
          <w:bCs/>
          <w:lang w:eastAsia="en-GB"/>
        </w:rPr>
        <w:t xml:space="preserve">, M., &amp; </w:t>
      </w:r>
      <w:proofErr w:type="spellStart"/>
      <w:r w:rsidRPr="00B317FA">
        <w:rPr>
          <w:rFonts w:ascii="Arial" w:eastAsia="Times New Roman" w:hAnsi="Arial" w:cs="Arial"/>
          <w:bCs/>
          <w:lang w:eastAsia="en-GB"/>
        </w:rPr>
        <w:t>Scheres</w:t>
      </w:r>
      <w:proofErr w:type="spellEnd"/>
      <w:r w:rsidRPr="00B317FA">
        <w:rPr>
          <w:rFonts w:ascii="Arial" w:eastAsia="Times New Roman" w:hAnsi="Arial" w:cs="Arial"/>
          <w:bCs/>
          <w:lang w:eastAsia="en-GB"/>
        </w:rPr>
        <w:t>, A. (2022). Studying Motivation in ADHD: The Role of Internal Motives and the Relevance of Self Determination Theory. </w:t>
      </w:r>
      <w:r w:rsidRPr="00B317FA">
        <w:rPr>
          <w:rFonts w:ascii="Arial" w:eastAsia="Times New Roman" w:hAnsi="Arial" w:cs="Arial"/>
          <w:bCs/>
          <w:i/>
          <w:iCs/>
          <w:lang w:eastAsia="en-GB"/>
        </w:rPr>
        <w:t>Journal of attention disorders</w:t>
      </w:r>
      <w:r w:rsidRPr="00B317FA">
        <w:rPr>
          <w:rFonts w:ascii="Arial" w:eastAsia="Times New Roman" w:hAnsi="Arial" w:cs="Arial"/>
          <w:bCs/>
          <w:lang w:eastAsia="en-GB"/>
        </w:rPr>
        <w:t>, </w:t>
      </w:r>
      <w:r w:rsidRPr="00B317FA">
        <w:rPr>
          <w:rFonts w:ascii="Arial" w:eastAsia="Times New Roman" w:hAnsi="Arial" w:cs="Arial"/>
          <w:bCs/>
          <w:i/>
          <w:iCs/>
          <w:lang w:eastAsia="en-GB"/>
        </w:rPr>
        <w:t>26</w:t>
      </w:r>
      <w:r w:rsidRPr="00B317FA">
        <w:rPr>
          <w:rFonts w:ascii="Arial" w:eastAsia="Times New Roman" w:hAnsi="Arial" w:cs="Arial"/>
          <w:bCs/>
          <w:lang w:eastAsia="en-GB"/>
        </w:rPr>
        <w:t xml:space="preserve">(8), 1139–1158. </w:t>
      </w:r>
      <w:hyperlink r:id="rId24" w:history="1">
        <w:r w:rsidRPr="00B317FA">
          <w:rPr>
            <w:rStyle w:val="Hyperlink"/>
            <w:rFonts w:ascii="Arial" w:eastAsia="Times New Roman" w:hAnsi="Arial" w:cs="Arial"/>
            <w:bCs/>
            <w:lang w:eastAsia="en-GB"/>
          </w:rPr>
          <w:t>https://doi.org/10.1177/10870547211050948</w:t>
        </w:r>
      </w:hyperlink>
      <w:r>
        <w:rPr>
          <w:rFonts w:ascii="Arial" w:eastAsia="Times New Roman" w:hAnsi="Arial" w:cs="Arial"/>
          <w:bCs/>
          <w:lang w:eastAsia="en-GB"/>
        </w:rPr>
        <w:t xml:space="preserve"> </w:t>
      </w:r>
    </w:p>
    <w:p w14:paraId="6DD32FA2" w14:textId="77777777" w:rsidR="00714AFE" w:rsidRPr="005C7CC8" w:rsidRDefault="00714AFE" w:rsidP="005C7CC8">
      <w:pPr>
        <w:spacing w:line="360" w:lineRule="auto"/>
        <w:ind w:hanging="720"/>
        <w:rPr>
          <w:rFonts w:ascii="Arial" w:eastAsia="Times New Roman" w:hAnsi="Arial" w:cs="Arial"/>
          <w:lang w:eastAsia="en-GB"/>
        </w:rPr>
      </w:pPr>
    </w:p>
    <w:p w14:paraId="59D7552F" w14:textId="77777777" w:rsidR="00714AFE" w:rsidRPr="005C7CC8" w:rsidRDefault="00714AFE" w:rsidP="005C7CC8">
      <w:pPr>
        <w:spacing w:line="360" w:lineRule="auto"/>
        <w:ind w:hanging="720"/>
        <w:rPr>
          <w:rFonts w:ascii="Arial" w:eastAsia="Times New Roman" w:hAnsi="Arial" w:cs="Arial"/>
          <w:bCs/>
          <w:lang w:eastAsia="en-GB"/>
        </w:rPr>
      </w:pPr>
      <w:r w:rsidRPr="00AD6732">
        <w:rPr>
          <w:rFonts w:ascii="Arial" w:eastAsia="Times New Roman" w:hAnsi="Arial" w:cs="Arial"/>
          <w:lang w:eastAsia="en-GB"/>
        </w:rPr>
        <w:t>Núñez-Jaramillo, L., Herrera-Solís, A., &amp; Herrera-Morales, W. V. (2021). ADHD: Reviewing the Causes and Evaluating Solutions. </w:t>
      </w:r>
      <w:r w:rsidRPr="00AD6732">
        <w:rPr>
          <w:rFonts w:ascii="Arial" w:eastAsia="Times New Roman" w:hAnsi="Arial" w:cs="Arial"/>
          <w:i/>
          <w:iCs/>
          <w:lang w:eastAsia="en-GB"/>
        </w:rPr>
        <w:t>Journal of Personalized Medicine</w:t>
      </w:r>
      <w:r w:rsidRPr="00AD6732">
        <w:rPr>
          <w:rFonts w:ascii="Arial" w:eastAsia="Times New Roman" w:hAnsi="Arial" w:cs="Arial"/>
          <w:lang w:eastAsia="en-GB"/>
        </w:rPr>
        <w:t>, </w:t>
      </w:r>
      <w:r w:rsidRPr="00AD6732">
        <w:rPr>
          <w:rFonts w:ascii="Arial" w:eastAsia="Times New Roman" w:hAnsi="Arial" w:cs="Arial"/>
          <w:i/>
          <w:iCs/>
          <w:lang w:eastAsia="en-GB"/>
        </w:rPr>
        <w:t>11</w:t>
      </w:r>
      <w:r w:rsidRPr="00AD6732">
        <w:rPr>
          <w:rFonts w:ascii="Arial" w:eastAsia="Times New Roman" w:hAnsi="Arial" w:cs="Arial"/>
          <w:lang w:eastAsia="en-GB"/>
        </w:rPr>
        <w:t xml:space="preserve">(3), 166. </w:t>
      </w:r>
      <w:hyperlink r:id="rId25" w:history="1">
        <w:r w:rsidRPr="00AD6732">
          <w:rPr>
            <w:rStyle w:val="Hyperlink"/>
            <w:rFonts w:ascii="Arial" w:eastAsia="Times New Roman" w:hAnsi="Arial" w:cs="Arial"/>
            <w:color w:val="auto"/>
            <w:lang w:eastAsia="en-GB"/>
          </w:rPr>
          <w:t>https://doi.org/10.3390/jpm11030166</w:t>
        </w:r>
      </w:hyperlink>
      <w:r w:rsidRPr="005C7CC8">
        <w:rPr>
          <w:rFonts w:ascii="Arial" w:eastAsia="Times New Roman" w:hAnsi="Arial" w:cs="Arial"/>
          <w:lang w:eastAsia="en-GB"/>
        </w:rPr>
        <w:t xml:space="preserve"> </w:t>
      </w:r>
    </w:p>
    <w:p w14:paraId="34EBC551" w14:textId="77777777" w:rsidR="00714AFE" w:rsidRPr="005C7CC8" w:rsidRDefault="00714AFE" w:rsidP="005C7CC8">
      <w:pPr>
        <w:spacing w:line="360" w:lineRule="auto"/>
        <w:ind w:hanging="720"/>
        <w:rPr>
          <w:rFonts w:ascii="Arial" w:eastAsia="Times New Roman" w:hAnsi="Arial" w:cs="Arial"/>
          <w:lang w:eastAsia="en-GB"/>
        </w:rPr>
      </w:pPr>
    </w:p>
    <w:p w14:paraId="53FD74B7"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lang w:eastAsia="en-GB"/>
        </w:rPr>
        <w:t xml:space="preserve">Pirrone, D., </w:t>
      </w:r>
      <w:proofErr w:type="spellStart"/>
      <w:r w:rsidRPr="005C7CC8">
        <w:rPr>
          <w:rFonts w:ascii="Arial" w:eastAsia="Times New Roman" w:hAnsi="Arial" w:cs="Arial"/>
          <w:lang w:eastAsia="en-GB"/>
        </w:rPr>
        <w:t>Eijnden</w:t>
      </w:r>
      <w:proofErr w:type="spellEnd"/>
      <w:r w:rsidRPr="005C7CC8">
        <w:rPr>
          <w:rFonts w:ascii="Arial" w:eastAsia="Times New Roman" w:hAnsi="Arial" w:cs="Arial"/>
          <w:lang w:eastAsia="en-GB"/>
        </w:rPr>
        <w:t xml:space="preserve">, R., &amp; Peeters, M. (2023). Why We Can't Stop: The Impact of Rewarding Elements in Videogames on Adolescents' Problematic Gaming Behavior. </w:t>
      </w:r>
      <w:r w:rsidRPr="005C7CC8">
        <w:rPr>
          <w:rFonts w:ascii="Arial" w:eastAsia="Times New Roman" w:hAnsi="Arial" w:cs="Arial"/>
          <w:i/>
          <w:iCs/>
          <w:lang w:eastAsia="en-GB"/>
        </w:rPr>
        <w:t>Media Psychology</w:t>
      </w:r>
      <w:r w:rsidRPr="005C7CC8">
        <w:rPr>
          <w:rFonts w:ascii="Arial" w:eastAsia="Times New Roman" w:hAnsi="Arial" w:cs="Arial"/>
          <w:lang w:eastAsia="en-GB"/>
        </w:rPr>
        <w:t xml:space="preserve">. </w:t>
      </w:r>
      <w:hyperlink r:id="rId26" w:history="1">
        <w:r w:rsidRPr="005C7CC8">
          <w:rPr>
            <w:rStyle w:val="Hyperlink"/>
            <w:rFonts w:ascii="Arial" w:eastAsia="Times New Roman" w:hAnsi="Arial" w:cs="Arial"/>
            <w:color w:val="auto"/>
            <w:lang w:eastAsia="en-GB"/>
          </w:rPr>
          <w:t>https://doi.org/10.1080/15213269.2023.2242260</w:t>
        </w:r>
      </w:hyperlink>
    </w:p>
    <w:p w14:paraId="3D73647A" w14:textId="77777777" w:rsidR="00714AFE" w:rsidRPr="005C7CC8" w:rsidRDefault="00714AFE" w:rsidP="005C7CC8">
      <w:pPr>
        <w:spacing w:line="360" w:lineRule="auto"/>
        <w:ind w:hanging="720"/>
        <w:rPr>
          <w:rFonts w:ascii="Arial" w:eastAsia="Times New Roman" w:hAnsi="Arial" w:cs="Arial"/>
          <w:lang w:eastAsia="en-GB"/>
        </w:rPr>
      </w:pPr>
    </w:p>
    <w:p w14:paraId="0EE2678D" w14:textId="77777777" w:rsidR="00714AFE"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t>Pollak, I., Mitic, M., Birchwood, J., Dörfler, S., Krammer, I., Rogers, J. C., ... &amp; Woodcock, K. A. (2023). A systematic review of intervention programs promoting peer relationships among children and adolescents: Methods and targets used in effective programs. Adolescent research review, 8(3), 297-321.</w:t>
      </w:r>
    </w:p>
    <w:p w14:paraId="5DD55CC3" w14:textId="77777777" w:rsidR="0028331C" w:rsidRPr="005C7CC8" w:rsidRDefault="0028331C" w:rsidP="0028331C">
      <w:pPr>
        <w:spacing w:line="360" w:lineRule="auto"/>
        <w:rPr>
          <w:rFonts w:ascii="Arial" w:eastAsia="Times New Roman" w:hAnsi="Arial" w:cs="Arial"/>
          <w:lang w:eastAsia="en-GB"/>
        </w:rPr>
      </w:pPr>
    </w:p>
    <w:p w14:paraId="1EAB4DCA" w14:textId="77777777" w:rsidR="00714AFE" w:rsidRPr="005C7CC8" w:rsidRDefault="00714AFE" w:rsidP="005C7CC8">
      <w:pPr>
        <w:spacing w:line="360" w:lineRule="auto"/>
        <w:ind w:hanging="720"/>
        <w:rPr>
          <w:rFonts w:ascii="Arial" w:eastAsia="Times New Roman" w:hAnsi="Arial" w:cs="Arial"/>
          <w:lang w:eastAsia="en-GB"/>
        </w:rPr>
      </w:pPr>
      <w:proofErr w:type="spellStart"/>
      <w:r w:rsidRPr="005C7CC8">
        <w:rPr>
          <w:rFonts w:ascii="Arial" w:eastAsia="Times New Roman" w:hAnsi="Arial" w:cs="Arial"/>
          <w:lang w:eastAsia="en-GB"/>
        </w:rPr>
        <w:t>Ravyse</w:t>
      </w:r>
      <w:proofErr w:type="spellEnd"/>
      <w:r w:rsidRPr="005C7CC8">
        <w:rPr>
          <w:rFonts w:ascii="Arial" w:eastAsia="Times New Roman" w:hAnsi="Arial" w:cs="Arial"/>
          <w:lang w:eastAsia="en-GB"/>
        </w:rPr>
        <w:t xml:space="preserve">, W. S., </w:t>
      </w:r>
      <w:proofErr w:type="spellStart"/>
      <w:r w:rsidRPr="005C7CC8">
        <w:rPr>
          <w:rFonts w:ascii="Arial" w:eastAsia="Times New Roman" w:hAnsi="Arial" w:cs="Arial"/>
          <w:lang w:eastAsia="en-GB"/>
        </w:rPr>
        <w:t>Seugnet</w:t>
      </w:r>
      <w:proofErr w:type="spellEnd"/>
      <w:r w:rsidRPr="005C7CC8">
        <w:rPr>
          <w:rFonts w:ascii="Arial" w:eastAsia="Times New Roman" w:hAnsi="Arial" w:cs="Arial"/>
          <w:lang w:eastAsia="en-GB"/>
        </w:rPr>
        <w:t xml:space="preserve"> Blignaut, A., </w:t>
      </w:r>
      <w:proofErr w:type="spellStart"/>
      <w:r w:rsidRPr="005C7CC8">
        <w:rPr>
          <w:rFonts w:ascii="Arial" w:eastAsia="Times New Roman" w:hAnsi="Arial" w:cs="Arial"/>
          <w:lang w:eastAsia="en-GB"/>
        </w:rPr>
        <w:t>Leendertz</w:t>
      </w:r>
      <w:proofErr w:type="spellEnd"/>
      <w:r w:rsidRPr="005C7CC8">
        <w:rPr>
          <w:rFonts w:ascii="Arial" w:eastAsia="Times New Roman" w:hAnsi="Arial" w:cs="Arial"/>
          <w:lang w:eastAsia="en-GB"/>
        </w:rPr>
        <w:t>, V., &amp; Woolner, A. (2017). Success factors for serious games to enhance learning: a systematic review. </w:t>
      </w:r>
      <w:r w:rsidRPr="005C7CC8">
        <w:rPr>
          <w:rFonts w:ascii="Arial" w:eastAsia="Times New Roman" w:hAnsi="Arial" w:cs="Arial"/>
          <w:i/>
          <w:iCs/>
          <w:lang w:eastAsia="en-GB"/>
        </w:rPr>
        <w:t>Virtual Reality</w:t>
      </w:r>
      <w:r w:rsidRPr="005C7CC8">
        <w:rPr>
          <w:rFonts w:ascii="Arial" w:eastAsia="Times New Roman" w:hAnsi="Arial" w:cs="Arial"/>
          <w:lang w:eastAsia="en-GB"/>
        </w:rPr>
        <w:t>, </w:t>
      </w:r>
      <w:r w:rsidRPr="005C7CC8">
        <w:rPr>
          <w:rFonts w:ascii="Arial" w:eastAsia="Times New Roman" w:hAnsi="Arial" w:cs="Arial"/>
          <w:i/>
          <w:iCs/>
          <w:lang w:eastAsia="en-GB"/>
        </w:rPr>
        <w:t>21</w:t>
      </w:r>
      <w:r w:rsidRPr="005C7CC8">
        <w:rPr>
          <w:rFonts w:ascii="Arial" w:eastAsia="Times New Roman" w:hAnsi="Arial" w:cs="Arial"/>
          <w:lang w:eastAsia="en-GB"/>
        </w:rPr>
        <w:t xml:space="preserve">, 31-58. </w:t>
      </w:r>
      <w:hyperlink r:id="rId27" w:tgtFrame="_blank" w:history="1">
        <w:r w:rsidRPr="005C7CC8">
          <w:rPr>
            <w:rStyle w:val="Hyperlink"/>
            <w:rFonts w:ascii="Arial" w:eastAsia="Times New Roman" w:hAnsi="Arial" w:cs="Arial"/>
            <w:color w:val="auto"/>
            <w:lang w:eastAsia="en-GB"/>
          </w:rPr>
          <w:t>10.1007/s10055-016-0298-4</w:t>
        </w:r>
      </w:hyperlink>
      <w:r w:rsidRPr="005C7CC8">
        <w:rPr>
          <w:rFonts w:ascii="Arial" w:eastAsia="Times New Roman" w:hAnsi="Arial" w:cs="Arial"/>
          <w:lang w:eastAsia="en-GB"/>
        </w:rPr>
        <w:t xml:space="preserve"> </w:t>
      </w:r>
    </w:p>
    <w:p w14:paraId="2CD3EF63" w14:textId="77777777" w:rsidR="00714AFE" w:rsidRPr="005C7CC8" w:rsidRDefault="00714AFE" w:rsidP="005C7CC8">
      <w:pPr>
        <w:spacing w:line="360" w:lineRule="auto"/>
        <w:ind w:hanging="720"/>
        <w:rPr>
          <w:rFonts w:ascii="Arial" w:eastAsia="Times New Roman" w:hAnsi="Arial" w:cs="Arial"/>
          <w:lang w:eastAsia="en-GB"/>
        </w:rPr>
      </w:pPr>
    </w:p>
    <w:p w14:paraId="59937ADC" w14:textId="77777777" w:rsidR="00714AFE" w:rsidRPr="005C7CC8"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t>Roh, H. S., Shin, J. U., Lee, J. W., Lee, Y. W., Kim, T. W., Kim, J. Y., ... &amp; Seo, S. S. (2018). Effect of school-based social skills training program on peer relationships: Preliminary study. </w:t>
      </w:r>
      <w:r w:rsidRPr="005C7CC8">
        <w:rPr>
          <w:rFonts w:ascii="Arial" w:eastAsia="Times New Roman" w:hAnsi="Arial" w:cs="Arial"/>
          <w:i/>
          <w:iCs/>
          <w:lang w:eastAsia="en-GB"/>
        </w:rPr>
        <w:t>Journal of the Korean Academy of Child and Adolescent Psychiatry</w:t>
      </w:r>
      <w:r w:rsidRPr="005C7CC8">
        <w:rPr>
          <w:rFonts w:ascii="Arial" w:eastAsia="Times New Roman" w:hAnsi="Arial" w:cs="Arial"/>
          <w:lang w:eastAsia="en-GB"/>
        </w:rPr>
        <w:t>, </w:t>
      </w:r>
      <w:r w:rsidRPr="005C7CC8">
        <w:rPr>
          <w:rFonts w:ascii="Arial" w:eastAsia="Times New Roman" w:hAnsi="Arial" w:cs="Arial"/>
          <w:i/>
          <w:iCs/>
          <w:lang w:eastAsia="en-GB"/>
        </w:rPr>
        <w:t>29</w:t>
      </w:r>
      <w:r w:rsidRPr="005C7CC8">
        <w:rPr>
          <w:rFonts w:ascii="Arial" w:eastAsia="Times New Roman" w:hAnsi="Arial" w:cs="Arial"/>
          <w:lang w:eastAsia="en-GB"/>
        </w:rPr>
        <w:t>(1), 14.</w:t>
      </w:r>
    </w:p>
    <w:p w14:paraId="09DD3838" w14:textId="77777777" w:rsidR="00714AFE" w:rsidRPr="005C7CC8" w:rsidRDefault="00714AFE" w:rsidP="005C7CC8">
      <w:pPr>
        <w:spacing w:line="360" w:lineRule="auto"/>
        <w:ind w:hanging="720"/>
        <w:rPr>
          <w:rFonts w:ascii="Arial" w:eastAsia="Times New Roman" w:hAnsi="Arial" w:cs="Arial"/>
          <w:lang w:eastAsia="en-GB"/>
        </w:rPr>
      </w:pPr>
    </w:p>
    <w:p w14:paraId="06C27E36" w14:textId="77777777" w:rsidR="00714AFE" w:rsidRPr="005C7CC8"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lastRenderedPageBreak/>
        <w:t>Ryan, R. M., &amp; Deci, E. L. (2000). Self-determination theory and the facilitation of intrinsic motivation, social development, and well-being. </w:t>
      </w:r>
      <w:r w:rsidRPr="005C7CC8">
        <w:rPr>
          <w:rFonts w:ascii="Arial" w:eastAsia="Times New Roman" w:hAnsi="Arial" w:cs="Arial"/>
          <w:i/>
          <w:iCs/>
          <w:lang w:eastAsia="en-GB"/>
        </w:rPr>
        <w:t>American Psychologist, 55</w:t>
      </w:r>
      <w:r w:rsidRPr="005C7CC8">
        <w:rPr>
          <w:rFonts w:ascii="Arial" w:eastAsia="Times New Roman" w:hAnsi="Arial" w:cs="Arial"/>
          <w:lang w:eastAsia="en-GB"/>
        </w:rPr>
        <w:t>, 68-78.</w:t>
      </w:r>
    </w:p>
    <w:p w14:paraId="6E708421" w14:textId="77777777" w:rsidR="00714AFE" w:rsidRPr="005C7CC8" w:rsidRDefault="00714AFE" w:rsidP="005C7CC8">
      <w:pPr>
        <w:spacing w:line="360" w:lineRule="auto"/>
        <w:ind w:hanging="720"/>
        <w:rPr>
          <w:rFonts w:ascii="Arial" w:eastAsia="Times New Roman" w:hAnsi="Arial" w:cs="Arial"/>
          <w:lang w:eastAsia="en-GB"/>
        </w:rPr>
      </w:pPr>
    </w:p>
    <w:p w14:paraId="6D89CDC3" w14:textId="1CD8151C" w:rsidR="00714AFE" w:rsidRDefault="00714AFE" w:rsidP="005C7CC8">
      <w:pPr>
        <w:spacing w:line="360" w:lineRule="auto"/>
        <w:ind w:hanging="720"/>
        <w:rPr>
          <w:rFonts w:ascii="Arial" w:eastAsia="Times New Roman" w:hAnsi="Arial" w:cs="Arial"/>
          <w:lang w:eastAsia="en-GB"/>
        </w:rPr>
      </w:pPr>
      <w:proofErr w:type="spellStart"/>
      <w:r w:rsidRPr="005C7CC8">
        <w:rPr>
          <w:rFonts w:ascii="Arial" w:eastAsia="Times New Roman" w:hAnsi="Arial" w:cs="Arial"/>
          <w:lang w:eastAsia="en-GB"/>
        </w:rPr>
        <w:t>Sergis</w:t>
      </w:r>
      <w:proofErr w:type="spellEnd"/>
      <w:r w:rsidRPr="005C7CC8">
        <w:rPr>
          <w:rFonts w:ascii="Arial" w:eastAsia="Times New Roman" w:hAnsi="Arial" w:cs="Arial"/>
          <w:lang w:eastAsia="en-GB"/>
        </w:rPr>
        <w:t xml:space="preserve">, N., </w:t>
      </w:r>
      <w:proofErr w:type="spellStart"/>
      <w:r w:rsidRPr="005C7CC8">
        <w:rPr>
          <w:rFonts w:ascii="Arial" w:eastAsia="Times New Roman" w:hAnsi="Arial" w:cs="Arial"/>
          <w:lang w:eastAsia="en-GB"/>
        </w:rPr>
        <w:t>Troussas</w:t>
      </w:r>
      <w:proofErr w:type="spellEnd"/>
      <w:r w:rsidRPr="005C7CC8">
        <w:rPr>
          <w:rFonts w:ascii="Arial" w:eastAsia="Times New Roman" w:hAnsi="Arial" w:cs="Arial"/>
          <w:lang w:eastAsia="en-GB"/>
        </w:rPr>
        <w:t xml:space="preserve">, C., </w:t>
      </w:r>
      <w:proofErr w:type="spellStart"/>
      <w:r w:rsidRPr="005C7CC8">
        <w:rPr>
          <w:rFonts w:ascii="Arial" w:eastAsia="Times New Roman" w:hAnsi="Arial" w:cs="Arial"/>
          <w:lang w:eastAsia="en-GB"/>
        </w:rPr>
        <w:t>Krouska</w:t>
      </w:r>
      <w:proofErr w:type="spellEnd"/>
      <w:r w:rsidRPr="005C7CC8">
        <w:rPr>
          <w:rFonts w:ascii="Arial" w:eastAsia="Times New Roman" w:hAnsi="Arial" w:cs="Arial"/>
          <w:lang w:eastAsia="en-GB"/>
        </w:rPr>
        <w:t xml:space="preserve">, A., Tzortzi, C., Bardis, G., &amp; </w:t>
      </w:r>
      <w:proofErr w:type="spellStart"/>
      <w:r w:rsidRPr="005C7CC8">
        <w:rPr>
          <w:rFonts w:ascii="Arial" w:eastAsia="Times New Roman" w:hAnsi="Arial" w:cs="Arial"/>
          <w:lang w:eastAsia="en-GB"/>
        </w:rPr>
        <w:t>Sgouropoulou</w:t>
      </w:r>
      <w:proofErr w:type="spellEnd"/>
      <w:r w:rsidRPr="005C7CC8">
        <w:rPr>
          <w:rFonts w:ascii="Arial" w:eastAsia="Times New Roman" w:hAnsi="Arial" w:cs="Arial"/>
          <w:lang w:eastAsia="en-GB"/>
        </w:rPr>
        <w:t>, C. (2024). ADHD Dog: A Virtual Reality Intervention Incorporating Behavioral and Sociocultural Theories with Gamification for Enhanced Regulation in Individuals with Attention Deficit Hyperactivity Disorder. </w:t>
      </w:r>
      <w:r w:rsidRPr="005C7CC8">
        <w:rPr>
          <w:rFonts w:ascii="Arial" w:eastAsia="Times New Roman" w:hAnsi="Arial" w:cs="Arial"/>
          <w:i/>
          <w:iCs/>
          <w:lang w:eastAsia="en-GB"/>
        </w:rPr>
        <w:t>Computers</w:t>
      </w:r>
      <w:r w:rsidRPr="005C7CC8">
        <w:rPr>
          <w:rFonts w:ascii="Arial" w:eastAsia="Times New Roman" w:hAnsi="Arial" w:cs="Arial"/>
          <w:lang w:eastAsia="en-GB"/>
        </w:rPr>
        <w:t>, </w:t>
      </w:r>
      <w:r w:rsidRPr="005C7CC8">
        <w:rPr>
          <w:rFonts w:ascii="Arial" w:eastAsia="Times New Roman" w:hAnsi="Arial" w:cs="Arial"/>
          <w:i/>
          <w:iCs/>
          <w:lang w:eastAsia="en-GB"/>
        </w:rPr>
        <w:t>13</w:t>
      </w:r>
      <w:r w:rsidRPr="005C7CC8">
        <w:rPr>
          <w:rFonts w:ascii="Arial" w:eastAsia="Times New Roman" w:hAnsi="Arial" w:cs="Arial"/>
          <w:lang w:eastAsia="en-GB"/>
        </w:rPr>
        <w:t>(2), 46.</w:t>
      </w:r>
      <w:r w:rsidRPr="005C7CC8">
        <w:rPr>
          <w:rFonts w:ascii="Arial" w:hAnsi="Arial" w:cs="Arial"/>
        </w:rPr>
        <w:t xml:space="preserve"> </w:t>
      </w:r>
      <w:hyperlink r:id="rId28" w:history="1">
        <w:r w:rsidRPr="005C7CC8">
          <w:rPr>
            <w:rStyle w:val="Hyperlink"/>
            <w:rFonts w:ascii="Arial" w:eastAsia="Times New Roman" w:hAnsi="Arial" w:cs="Arial"/>
            <w:b/>
            <w:bCs/>
            <w:color w:val="auto"/>
            <w:lang w:eastAsia="en-GB"/>
          </w:rPr>
          <w:t>https://doi.org/10.3390/computers13020046</w:t>
        </w:r>
      </w:hyperlink>
      <w:r w:rsidR="00863E3B">
        <w:rPr>
          <w:rFonts w:ascii="Arial" w:eastAsia="Times New Roman" w:hAnsi="Arial" w:cs="Arial"/>
          <w:lang w:eastAsia="en-GB"/>
        </w:rPr>
        <w:t xml:space="preserve"> </w:t>
      </w:r>
    </w:p>
    <w:p w14:paraId="53264488" w14:textId="77777777" w:rsidR="00C075A8" w:rsidRDefault="00C075A8" w:rsidP="005C7CC8">
      <w:pPr>
        <w:spacing w:line="360" w:lineRule="auto"/>
        <w:ind w:hanging="720"/>
        <w:rPr>
          <w:rFonts w:ascii="Arial" w:eastAsia="Times New Roman" w:hAnsi="Arial" w:cs="Arial"/>
          <w:lang w:eastAsia="en-GB"/>
        </w:rPr>
      </w:pPr>
    </w:p>
    <w:p w14:paraId="29FC17A1" w14:textId="455F8E1C" w:rsidR="00C075A8" w:rsidRDefault="00C075A8" w:rsidP="005C7CC8">
      <w:pPr>
        <w:spacing w:line="360" w:lineRule="auto"/>
        <w:ind w:hanging="720"/>
        <w:rPr>
          <w:rFonts w:ascii="Arial" w:eastAsia="Times New Roman" w:hAnsi="Arial" w:cs="Arial"/>
          <w:lang w:eastAsia="en-GB"/>
        </w:rPr>
      </w:pPr>
      <w:r w:rsidRPr="00C075A8">
        <w:rPr>
          <w:rFonts w:ascii="Arial" w:eastAsia="Times New Roman" w:hAnsi="Arial" w:cs="Arial"/>
          <w:lang w:eastAsia="en-GB"/>
        </w:rPr>
        <w:t xml:space="preserve">Serrano, J. W., Abu-Ramadan, T. M., Vasko, J. M., Leopold, D. R., Canu, W. H., Willcutt, E. G., &amp; Hartung, C. M. (2023). ADHD and Psychological Need </w:t>
      </w:r>
      <w:proofErr w:type="spellStart"/>
      <w:r w:rsidRPr="00C075A8">
        <w:rPr>
          <w:rFonts w:ascii="Arial" w:eastAsia="Times New Roman" w:hAnsi="Arial" w:cs="Arial"/>
          <w:lang w:eastAsia="en-GB"/>
        </w:rPr>
        <w:t>Fulfillment</w:t>
      </w:r>
      <w:proofErr w:type="spellEnd"/>
      <w:r w:rsidRPr="00C075A8">
        <w:rPr>
          <w:rFonts w:ascii="Arial" w:eastAsia="Times New Roman" w:hAnsi="Arial" w:cs="Arial"/>
          <w:lang w:eastAsia="en-GB"/>
        </w:rPr>
        <w:t xml:space="preserve"> in College Students. </w:t>
      </w:r>
      <w:r w:rsidRPr="00C075A8">
        <w:rPr>
          <w:rFonts w:ascii="Arial" w:eastAsia="Times New Roman" w:hAnsi="Arial" w:cs="Arial"/>
          <w:i/>
          <w:iCs/>
          <w:lang w:eastAsia="en-GB"/>
        </w:rPr>
        <w:t>Journal of attention disorders</w:t>
      </w:r>
      <w:r w:rsidRPr="00C075A8">
        <w:rPr>
          <w:rFonts w:ascii="Arial" w:eastAsia="Times New Roman" w:hAnsi="Arial" w:cs="Arial"/>
          <w:lang w:eastAsia="en-GB"/>
        </w:rPr>
        <w:t>, </w:t>
      </w:r>
      <w:r w:rsidRPr="00C075A8">
        <w:rPr>
          <w:rFonts w:ascii="Arial" w:eastAsia="Times New Roman" w:hAnsi="Arial" w:cs="Arial"/>
          <w:i/>
          <w:iCs/>
          <w:lang w:eastAsia="en-GB"/>
        </w:rPr>
        <w:t>27</w:t>
      </w:r>
      <w:r w:rsidRPr="00C075A8">
        <w:rPr>
          <w:rFonts w:ascii="Arial" w:eastAsia="Times New Roman" w:hAnsi="Arial" w:cs="Arial"/>
          <w:lang w:eastAsia="en-GB"/>
        </w:rPr>
        <w:t xml:space="preserve">(8), 912–924. </w:t>
      </w:r>
      <w:hyperlink r:id="rId29" w:history="1">
        <w:r w:rsidR="00863E3B" w:rsidRPr="002A6121">
          <w:rPr>
            <w:rStyle w:val="Hyperlink"/>
            <w:rFonts w:ascii="Arial" w:eastAsia="Times New Roman" w:hAnsi="Arial" w:cs="Arial"/>
            <w:lang w:eastAsia="en-GB"/>
          </w:rPr>
          <w:t>https://doi.org/10.1177/10870547231161530</w:t>
        </w:r>
      </w:hyperlink>
      <w:r w:rsidR="00863E3B">
        <w:rPr>
          <w:rFonts w:ascii="Arial" w:eastAsia="Times New Roman" w:hAnsi="Arial" w:cs="Arial"/>
          <w:lang w:eastAsia="en-GB"/>
        </w:rPr>
        <w:t xml:space="preserve"> </w:t>
      </w:r>
    </w:p>
    <w:p w14:paraId="2DE4E886" w14:textId="77777777" w:rsidR="00E03921" w:rsidRDefault="00E03921" w:rsidP="005C7CC8">
      <w:pPr>
        <w:spacing w:line="360" w:lineRule="auto"/>
        <w:ind w:hanging="720"/>
        <w:rPr>
          <w:rFonts w:ascii="Arial" w:eastAsia="Times New Roman" w:hAnsi="Arial" w:cs="Arial"/>
          <w:lang w:eastAsia="en-GB"/>
        </w:rPr>
      </w:pPr>
    </w:p>
    <w:p w14:paraId="79A6DB66" w14:textId="2D166D35" w:rsidR="00E03921" w:rsidRDefault="00E03921" w:rsidP="005C7CC8">
      <w:pPr>
        <w:spacing w:line="360" w:lineRule="auto"/>
        <w:ind w:hanging="720"/>
        <w:rPr>
          <w:rFonts w:ascii="Arial" w:eastAsia="Times New Roman" w:hAnsi="Arial" w:cs="Arial"/>
          <w:lang w:eastAsia="en-GB"/>
        </w:rPr>
      </w:pPr>
      <w:r w:rsidRPr="00E03921">
        <w:rPr>
          <w:rFonts w:ascii="Arial" w:eastAsia="Times New Roman" w:hAnsi="Arial" w:cs="Arial"/>
          <w:lang w:eastAsia="en-GB"/>
        </w:rPr>
        <w:t>Shuai, L., He, S., Zheng, H., Wang, Z., Qiu, M., Xia, W., ... &amp; Zhang, J. (2021). Influences of digital media use on children and adolescents with ADHD during COVID-19 pandemic. </w:t>
      </w:r>
      <w:r w:rsidRPr="00E03921">
        <w:rPr>
          <w:rFonts w:ascii="Arial" w:eastAsia="Times New Roman" w:hAnsi="Arial" w:cs="Arial"/>
          <w:i/>
          <w:iCs/>
          <w:lang w:eastAsia="en-GB"/>
        </w:rPr>
        <w:t>Globalization and health</w:t>
      </w:r>
      <w:r w:rsidRPr="00E03921">
        <w:rPr>
          <w:rFonts w:ascii="Arial" w:eastAsia="Times New Roman" w:hAnsi="Arial" w:cs="Arial"/>
          <w:lang w:eastAsia="en-GB"/>
        </w:rPr>
        <w:t>, </w:t>
      </w:r>
      <w:r w:rsidRPr="00E03921">
        <w:rPr>
          <w:rFonts w:ascii="Arial" w:eastAsia="Times New Roman" w:hAnsi="Arial" w:cs="Arial"/>
          <w:i/>
          <w:iCs/>
          <w:lang w:eastAsia="en-GB"/>
        </w:rPr>
        <w:t>17</w:t>
      </w:r>
      <w:r w:rsidRPr="00E03921">
        <w:rPr>
          <w:rFonts w:ascii="Arial" w:eastAsia="Times New Roman" w:hAnsi="Arial" w:cs="Arial"/>
          <w:lang w:eastAsia="en-GB"/>
        </w:rPr>
        <w:t>, 1-9.</w:t>
      </w:r>
    </w:p>
    <w:p w14:paraId="41A7230C" w14:textId="77777777" w:rsidR="00CD5DA9" w:rsidRDefault="00CD5DA9" w:rsidP="005C7CC8">
      <w:pPr>
        <w:spacing w:line="360" w:lineRule="auto"/>
        <w:ind w:hanging="720"/>
        <w:rPr>
          <w:rFonts w:ascii="Arial" w:eastAsia="Times New Roman" w:hAnsi="Arial" w:cs="Arial"/>
          <w:lang w:eastAsia="en-GB"/>
        </w:rPr>
      </w:pPr>
    </w:p>
    <w:p w14:paraId="29C32336" w14:textId="356F1AF3" w:rsidR="00CD5DA9" w:rsidRDefault="00CD5DA9" w:rsidP="00CD5DA9">
      <w:pPr>
        <w:spacing w:line="360" w:lineRule="auto"/>
        <w:ind w:hanging="720"/>
        <w:rPr>
          <w:rFonts w:ascii="Arial" w:eastAsia="Times New Roman" w:hAnsi="Arial" w:cs="Arial"/>
          <w:lang w:eastAsia="en-GB"/>
        </w:rPr>
      </w:pPr>
      <w:r w:rsidRPr="00CD5DA9">
        <w:rPr>
          <w:rFonts w:ascii="Arial" w:eastAsia="Times New Roman" w:hAnsi="Arial" w:cs="Arial"/>
          <w:lang w:eastAsia="en-GB"/>
        </w:rPr>
        <w:t xml:space="preserve">Sibley, M.H., Evans, S.W. &amp; </w:t>
      </w:r>
      <w:proofErr w:type="spellStart"/>
      <w:r w:rsidRPr="00CD5DA9">
        <w:rPr>
          <w:rFonts w:ascii="Arial" w:eastAsia="Times New Roman" w:hAnsi="Arial" w:cs="Arial"/>
          <w:lang w:eastAsia="en-GB"/>
        </w:rPr>
        <w:t>Serpell</w:t>
      </w:r>
      <w:proofErr w:type="spellEnd"/>
      <w:r w:rsidRPr="00CD5DA9">
        <w:rPr>
          <w:rFonts w:ascii="Arial" w:eastAsia="Times New Roman" w:hAnsi="Arial" w:cs="Arial"/>
          <w:lang w:eastAsia="en-GB"/>
        </w:rPr>
        <w:t>, Z.N.</w:t>
      </w:r>
      <w:r w:rsidR="0016341F">
        <w:rPr>
          <w:rFonts w:ascii="Arial" w:eastAsia="Times New Roman" w:hAnsi="Arial" w:cs="Arial"/>
          <w:lang w:eastAsia="en-GB"/>
        </w:rPr>
        <w:t xml:space="preserve"> (2010)</w:t>
      </w:r>
      <w:r w:rsidRPr="00CD5DA9">
        <w:rPr>
          <w:rFonts w:ascii="Arial" w:eastAsia="Times New Roman" w:hAnsi="Arial" w:cs="Arial"/>
          <w:lang w:eastAsia="en-GB"/>
        </w:rPr>
        <w:t xml:space="preserve"> Social Cognition and Interpersonal Impairment in Young Adolescents with ADHD. </w:t>
      </w:r>
      <w:r w:rsidRPr="00CD5DA9">
        <w:rPr>
          <w:rFonts w:ascii="Arial" w:eastAsia="Times New Roman" w:hAnsi="Arial" w:cs="Arial"/>
          <w:i/>
          <w:iCs/>
          <w:lang w:eastAsia="en-GB"/>
        </w:rPr>
        <w:t xml:space="preserve">J </w:t>
      </w:r>
      <w:proofErr w:type="spellStart"/>
      <w:r w:rsidRPr="00CD5DA9">
        <w:rPr>
          <w:rFonts w:ascii="Arial" w:eastAsia="Times New Roman" w:hAnsi="Arial" w:cs="Arial"/>
          <w:i/>
          <w:iCs/>
          <w:lang w:eastAsia="en-GB"/>
        </w:rPr>
        <w:t>Psychopathol</w:t>
      </w:r>
      <w:proofErr w:type="spellEnd"/>
      <w:r w:rsidRPr="00CD5DA9">
        <w:rPr>
          <w:rFonts w:ascii="Arial" w:eastAsia="Times New Roman" w:hAnsi="Arial" w:cs="Arial"/>
          <w:i/>
          <w:iCs/>
          <w:lang w:eastAsia="en-GB"/>
        </w:rPr>
        <w:t xml:space="preserve"> Behav Assess</w:t>
      </w:r>
      <w:r w:rsidRPr="00CD5DA9">
        <w:rPr>
          <w:rFonts w:ascii="Arial" w:eastAsia="Times New Roman" w:hAnsi="Arial" w:cs="Arial"/>
          <w:lang w:eastAsia="en-GB"/>
        </w:rPr>
        <w:t> </w:t>
      </w:r>
      <w:r w:rsidRPr="00CD5DA9">
        <w:rPr>
          <w:rFonts w:ascii="Arial" w:eastAsia="Times New Roman" w:hAnsi="Arial" w:cs="Arial"/>
          <w:b/>
          <w:bCs/>
          <w:lang w:eastAsia="en-GB"/>
        </w:rPr>
        <w:t>32</w:t>
      </w:r>
      <w:r w:rsidRPr="00CD5DA9">
        <w:rPr>
          <w:rFonts w:ascii="Arial" w:eastAsia="Times New Roman" w:hAnsi="Arial" w:cs="Arial"/>
          <w:lang w:eastAsia="en-GB"/>
        </w:rPr>
        <w:t xml:space="preserve">, 193–202. </w:t>
      </w:r>
      <w:hyperlink r:id="rId30" w:history="1">
        <w:r w:rsidRPr="00CD5DA9">
          <w:rPr>
            <w:rStyle w:val="Hyperlink"/>
            <w:rFonts w:ascii="Arial" w:eastAsia="Times New Roman" w:hAnsi="Arial" w:cs="Arial"/>
            <w:lang w:eastAsia="en-GB"/>
          </w:rPr>
          <w:t>https://doi.org/10.1007/s10862-009-9152-2</w:t>
        </w:r>
      </w:hyperlink>
      <w:r>
        <w:rPr>
          <w:rFonts w:ascii="Arial" w:eastAsia="Times New Roman" w:hAnsi="Arial" w:cs="Arial"/>
          <w:lang w:eastAsia="en-GB"/>
        </w:rPr>
        <w:t xml:space="preserve"> </w:t>
      </w:r>
    </w:p>
    <w:p w14:paraId="38EEABA7" w14:textId="77777777" w:rsidR="000A78D1" w:rsidRDefault="000A78D1" w:rsidP="005C7CC8">
      <w:pPr>
        <w:spacing w:line="360" w:lineRule="auto"/>
        <w:ind w:hanging="720"/>
        <w:rPr>
          <w:rFonts w:ascii="Arial" w:eastAsia="Times New Roman" w:hAnsi="Arial" w:cs="Arial"/>
          <w:lang w:eastAsia="en-GB"/>
        </w:rPr>
      </w:pPr>
    </w:p>
    <w:p w14:paraId="10873547" w14:textId="7918C5E5" w:rsidR="000A78D1" w:rsidRPr="005C7CC8" w:rsidRDefault="000A78D1" w:rsidP="005C7CC8">
      <w:pPr>
        <w:spacing w:line="360" w:lineRule="auto"/>
        <w:ind w:hanging="720"/>
        <w:rPr>
          <w:rFonts w:ascii="Arial" w:eastAsia="Times New Roman" w:hAnsi="Arial" w:cs="Arial"/>
          <w:lang w:eastAsia="en-GB"/>
        </w:rPr>
      </w:pPr>
      <w:r w:rsidRPr="000A78D1">
        <w:rPr>
          <w:rFonts w:ascii="Arial" w:eastAsia="Times New Roman" w:hAnsi="Arial" w:cs="Arial"/>
          <w:lang w:eastAsia="en-GB"/>
        </w:rPr>
        <w:t xml:space="preserve">Slattery, E. J., O’Callaghan, E., Ryan, P., Fortune, D. G., &amp; McAvinue, L. P. (2022). Popular interventions to enhance sustained attention in children and adolescents: A critical systematic review. Neuroscience &amp; </w:t>
      </w:r>
      <w:proofErr w:type="spellStart"/>
      <w:r w:rsidRPr="000A78D1">
        <w:rPr>
          <w:rFonts w:ascii="Arial" w:eastAsia="Times New Roman" w:hAnsi="Arial" w:cs="Arial"/>
          <w:lang w:eastAsia="en-GB"/>
        </w:rPr>
        <w:t>Biobehavioral</w:t>
      </w:r>
      <w:proofErr w:type="spellEnd"/>
      <w:r w:rsidRPr="000A78D1">
        <w:rPr>
          <w:rFonts w:ascii="Arial" w:eastAsia="Times New Roman" w:hAnsi="Arial" w:cs="Arial"/>
          <w:lang w:eastAsia="en-GB"/>
        </w:rPr>
        <w:t xml:space="preserve"> Reviews, 137, 104633.</w:t>
      </w:r>
    </w:p>
    <w:p w14:paraId="5AA7A1B5" w14:textId="77777777" w:rsidR="00714AFE" w:rsidRPr="005C7CC8" w:rsidRDefault="00714AFE" w:rsidP="005C7CC8">
      <w:pPr>
        <w:spacing w:line="360" w:lineRule="auto"/>
        <w:ind w:hanging="720"/>
        <w:rPr>
          <w:rFonts w:ascii="Arial" w:eastAsia="Times New Roman" w:hAnsi="Arial" w:cs="Arial"/>
          <w:lang w:eastAsia="en-GB"/>
        </w:rPr>
      </w:pPr>
    </w:p>
    <w:p w14:paraId="6BF37DEF" w14:textId="77777777" w:rsidR="00714AFE" w:rsidRPr="005C7CC8" w:rsidRDefault="00714AFE" w:rsidP="005C7CC8">
      <w:pPr>
        <w:spacing w:line="360" w:lineRule="auto"/>
        <w:ind w:hanging="720"/>
        <w:rPr>
          <w:rFonts w:ascii="Arial" w:eastAsia="Times New Roman" w:hAnsi="Arial" w:cs="Arial"/>
          <w:lang w:eastAsia="en-GB"/>
        </w:rPr>
      </w:pPr>
      <w:proofErr w:type="spellStart"/>
      <w:r w:rsidRPr="005C7CC8">
        <w:rPr>
          <w:rFonts w:ascii="Arial" w:eastAsia="Times New Roman" w:hAnsi="Arial" w:cs="Arial"/>
          <w:lang w:eastAsia="en-GB"/>
        </w:rPr>
        <w:t>Smiderle</w:t>
      </w:r>
      <w:proofErr w:type="spellEnd"/>
      <w:r w:rsidRPr="005C7CC8">
        <w:rPr>
          <w:rFonts w:ascii="Arial" w:eastAsia="Times New Roman" w:hAnsi="Arial" w:cs="Arial"/>
          <w:lang w:eastAsia="en-GB"/>
        </w:rPr>
        <w:t>, R., Rigo, S. J., Marques, L. B., Peçanha de Miranda Coelho, J. A., &amp; Jaques, P. A. (2020). The impact of gamification on students’ learning, engagement and behavior based on their personality traits. </w:t>
      </w:r>
      <w:r w:rsidRPr="005C7CC8">
        <w:rPr>
          <w:rFonts w:ascii="Arial" w:eastAsia="Times New Roman" w:hAnsi="Arial" w:cs="Arial"/>
          <w:i/>
          <w:iCs/>
          <w:lang w:eastAsia="en-GB"/>
        </w:rPr>
        <w:t>Smart Learning Environments</w:t>
      </w:r>
      <w:r w:rsidRPr="005C7CC8">
        <w:rPr>
          <w:rFonts w:ascii="Arial" w:eastAsia="Times New Roman" w:hAnsi="Arial" w:cs="Arial"/>
          <w:lang w:eastAsia="en-GB"/>
        </w:rPr>
        <w:t>, </w:t>
      </w:r>
      <w:r w:rsidRPr="005C7CC8">
        <w:rPr>
          <w:rFonts w:ascii="Arial" w:eastAsia="Times New Roman" w:hAnsi="Arial" w:cs="Arial"/>
          <w:i/>
          <w:iCs/>
          <w:lang w:eastAsia="en-GB"/>
        </w:rPr>
        <w:t>7</w:t>
      </w:r>
      <w:r w:rsidRPr="005C7CC8">
        <w:rPr>
          <w:rFonts w:ascii="Arial" w:eastAsia="Times New Roman" w:hAnsi="Arial" w:cs="Arial"/>
          <w:lang w:eastAsia="en-GB"/>
        </w:rPr>
        <w:t xml:space="preserve">(1), 3. </w:t>
      </w:r>
      <w:hyperlink r:id="rId31" w:history="1">
        <w:r w:rsidRPr="005C7CC8">
          <w:rPr>
            <w:rStyle w:val="Hyperlink"/>
            <w:rFonts w:ascii="Arial" w:eastAsia="Times New Roman" w:hAnsi="Arial" w:cs="Arial"/>
            <w:color w:val="auto"/>
            <w:lang w:eastAsia="en-GB"/>
          </w:rPr>
          <w:t>https://doi.org/10.1186/s40561-019-0098-x</w:t>
        </w:r>
      </w:hyperlink>
      <w:r w:rsidRPr="005C7CC8">
        <w:rPr>
          <w:rFonts w:ascii="Arial" w:eastAsia="Times New Roman" w:hAnsi="Arial" w:cs="Arial"/>
          <w:lang w:eastAsia="en-GB"/>
        </w:rPr>
        <w:t xml:space="preserve"> </w:t>
      </w:r>
    </w:p>
    <w:p w14:paraId="77332A37" w14:textId="77777777" w:rsidR="00714AFE" w:rsidRPr="005C7CC8" w:rsidRDefault="00714AFE" w:rsidP="005C7CC8">
      <w:pPr>
        <w:spacing w:line="360" w:lineRule="auto"/>
        <w:ind w:hanging="720"/>
        <w:rPr>
          <w:rFonts w:ascii="Arial" w:eastAsia="Times New Roman" w:hAnsi="Arial" w:cs="Arial"/>
          <w:bCs/>
          <w:lang w:eastAsia="en-GB"/>
        </w:rPr>
      </w:pPr>
    </w:p>
    <w:p w14:paraId="00E76B82"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Smith, Z. R., Flax, M., Becker, S. P., &amp; Langberg, J. (2023). Academic motivation decreases across adolescence for youth with and without attention</w:t>
      </w:r>
      <w:r w:rsidRPr="005C7CC8">
        <w:rPr>
          <w:rFonts w:ascii="Cambria Math" w:eastAsia="Times New Roman" w:hAnsi="Cambria Math" w:cs="Cambria Math"/>
          <w:bCs/>
          <w:lang w:eastAsia="en-GB"/>
        </w:rPr>
        <w:t>‐</w:t>
      </w:r>
      <w:r w:rsidRPr="005C7CC8">
        <w:rPr>
          <w:rFonts w:ascii="Arial" w:eastAsia="Times New Roman" w:hAnsi="Arial" w:cs="Arial"/>
          <w:bCs/>
          <w:lang w:eastAsia="en-GB"/>
        </w:rPr>
        <w:t>deficit/hyperactivity disorder: Effects of motivation on academic success. </w:t>
      </w:r>
      <w:r w:rsidRPr="005C7CC8">
        <w:rPr>
          <w:rFonts w:ascii="Arial" w:eastAsia="Times New Roman" w:hAnsi="Arial" w:cs="Arial"/>
          <w:bCs/>
          <w:i/>
          <w:iCs/>
          <w:lang w:eastAsia="en-GB"/>
        </w:rPr>
        <w:t>Journal of Child Psychology and Psychiatry</w:t>
      </w:r>
      <w:r w:rsidRPr="005C7CC8">
        <w:rPr>
          <w:rFonts w:ascii="Arial" w:eastAsia="Times New Roman" w:hAnsi="Arial" w:cs="Arial"/>
          <w:bCs/>
          <w:lang w:eastAsia="en-GB"/>
        </w:rPr>
        <w:t>, </w:t>
      </w:r>
      <w:r w:rsidRPr="005C7CC8">
        <w:rPr>
          <w:rFonts w:ascii="Arial" w:eastAsia="Times New Roman" w:hAnsi="Arial" w:cs="Arial"/>
          <w:bCs/>
          <w:i/>
          <w:iCs/>
          <w:lang w:eastAsia="en-GB"/>
        </w:rPr>
        <w:t>64</w:t>
      </w:r>
      <w:r w:rsidRPr="005C7CC8">
        <w:rPr>
          <w:rFonts w:ascii="Arial" w:eastAsia="Times New Roman" w:hAnsi="Arial" w:cs="Arial"/>
          <w:bCs/>
          <w:lang w:eastAsia="en-GB"/>
        </w:rPr>
        <w:t>(9), 1303-1313.</w:t>
      </w:r>
    </w:p>
    <w:p w14:paraId="49140084" w14:textId="77777777" w:rsidR="00714AFE" w:rsidRPr="005C7CC8" w:rsidRDefault="00714AFE" w:rsidP="005C7CC8">
      <w:pPr>
        <w:spacing w:line="360" w:lineRule="auto"/>
        <w:ind w:hanging="720"/>
        <w:rPr>
          <w:rFonts w:ascii="Arial" w:eastAsia="Times New Roman" w:hAnsi="Arial" w:cs="Arial"/>
          <w:lang w:eastAsia="en-GB"/>
        </w:rPr>
      </w:pPr>
    </w:p>
    <w:p w14:paraId="1F649AD4" w14:textId="77777777" w:rsidR="00714AFE" w:rsidRPr="005C7CC8" w:rsidRDefault="00714AFE" w:rsidP="005C7CC8">
      <w:pPr>
        <w:spacing w:line="360" w:lineRule="auto"/>
        <w:ind w:hanging="720"/>
        <w:rPr>
          <w:rFonts w:ascii="Arial" w:eastAsia="Times New Roman" w:hAnsi="Arial" w:cs="Arial"/>
          <w:bCs/>
          <w:lang w:eastAsia="en-GB"/>
        </w:rPr>
      </w:pPr>
      <w:proofErr w:type="spellStart"/>
      <w:r w:rsidRPr="00C01C71">
        <w:rPr>
          <w:rFonts w:ascii="Arial" w:eastAsia="Times New Roman" w:hAnsi="Arial" w:cs="Arial"/>
          <w:lang w:eastAsia="en-GB"/>
        </w:rPr>
        <w:t>Sújar</w:t>
      </w:r>
      <w:proofErr w:type="spellEnd"/>
      <w:r w:rsidRPr="00C01C71">
        <w:rPr>
          <w:rFonts w:ascii="Arial" w:eastAsia="Times New Roman" w:hAnsi="Arial" w:cs="Arial"/>
          <w:lang w:eastAsia="en-GB"/>
        </w:rPr>
        <w:t>, A., Martín-</w:t>
      </w:r>
      <w:proofErr w:type="spellStart"/>
      <w:r w:rsidRPr="00C01C71">
        <w:rPr>
          <w:rFonts w:ascii="Arial" w:eastAsia="Times New Roman" w:hAnsi="Arial" w:cs="Arial"/>
          <w:lang w:eastAsia="en-GB"/>
        </w:rPr>
        <w:t>Moratinos</w:t>
      </w:r>
      <w:proofErr w:type="spellEnd"/>
      <w:r w:rsidRPr="00C01C71">
        <w:rPr>
          <w:rFonts w:ascii="Arial" w:eastAsia="Times New Roman" w:hAnsi="Arial" w:cs="Arial"/>
          <w:lang w:eastAsia="en-GB"/>
        </w:rPr>
        <w:t>, M., Rodrigo-</w:t>
      </w:r>
      <w:proofErr w:type="spellStart"/>
      <w:r w:rsidRPr="00C01C71">
        <w:rPr>
          <w:rFonts w:ascii="Arial" w:eastAsia="Times New Roman" w:hAnsi="Arial" w:cs="Arial"/>
          <w:lang w:eastAsia="en-GB"/>
        </w:rPr>
        <w:t>Yanguas</w:t>
      </w:r>
      <w:proofErr w:type="spellEnd"/>
      <w:r w:rsidRPr="00C01C71">
        <w:rPr>
          <w:rFonts w:ascii="Arial" w:eastAsia="Times New Roman" w:hAnsi="Arial" w:cs="Arial"/>
          <w:lang w:eastAsia="en-GB"/>
        </w:rPr>
        <w:t>, M., Bella-Fernández, M., González-</w:t>
      </w:r>
      <w:proofErr w:type="spellStart"/>
      <w:r w:rsidRPr="00C01C71">
        <w:rPr>
          <w:rFonts w:ascii="Arial" w:eastAsia="Times New Roman" w:hAnsi="Arial" w:cs="Arial"/>
          <w:lang w:eastAsia="en-GB"/>
        </w:rPr>
        <w:t>Tardón</w:t>
      </w:r>
      <w:proofErr w:type="spellEnd"/>
      <w:r w:rsidRPr="00C01C71">
        <w:rPr>
          <w:rFonts w:ascii="Arial" w:eastAsia="Times New Roman" w:hAnsi="Arial" w:cs="Arial"/>
          <w:lang w:eastAsia="en-GB"/>
        </w:rPr>
        <w:t>, C., Delgado-Gómez, D., &amp; Blasco-Fontecilla, H. (2022). Developing Serious Video Games to Treat Attention Deficit Hyperactivity Disorder: Tutorial Guide. </w:t>
      </w:r>
      <w:r w:rsidRPr="00C01C71">
        <w:rPr>
          <w:rFonts w:ascii="Arial" w:eastAsia="Times New Roman" w:hAnsi="Arial" w:cs="Arial"/>
          <w:i/>
          <w:iCs/>
          <w:lang w:eastAsia="en-GB"/>
        </w:rPr>
        <w:t>JMIR serious games</w:t>
      </w:r>
      <w:r w:rsidRPr="00C01C71">
        <w:rPr>
          <w:rFonts w:ascii="Arial" w:eastAsia="Times New Roman" w:hAnsi="Arial" w:cs="Arial"/>
          <w:lang w:eastAsia="en-GB"/>
        </w:rPr>
        <w:t>, </w:t>
      </w:r>
      <w:r w:rsidRPr="00C01C71">
        <w:rPr>
          <w:rFonts w:ascii="Arial" w:eastAsia="Times New Roman" w:hAnsi="Arial" w:cs="Arial"/>
          <w:i/>
          <w:iCs/>
          <w:lang w:eastAsia="en-GB"/>
        </w:rPr>
        <w:t>10</w:t>
      </w:r>
      <w:r w:rsidRPr="00C01C71">
        <w:rPr>
          <w:rFonts w:ascii="Arial" w:eastAsia="Times New Roman" w:hAnsi="Arial" w:cs="Arial"/>
          <w:lang w:eastAsia="en-GB"/>
        </w:rPr>
        <w:t xml:space="preserve">(3), e33884. </w:t>
      </w:r>
      <w:hyperlink r:id="rId32" w:history="1">
        <w:r w:rsidRPr="00C01C71">
          <w:rPr>
            <w:rStyle w:val="Hyperlink"/>
            <w:rFonts w:ascii="Arial" w:eastAsia="Times New Roman" w:hAnsi="Arial" w:cs="Arial"/>
            <w:color w:val="auto"/>
            <w:lang w:eastAsia="en-GB"/>
          </w:rPr>
          <w:t>https://doi.org/10.2196/33884</w:t>
        </w:r>
      </w:hyperlink>
      <w:r w:rsidRPr="005C7CC8">
        <w:rPr>
          <w:rFonts w:ascii="Arial" w:eastAsia="Times New Roman" w:hAnsi="Arial" w:cs="Arial"/>
          <w:lang w:eastAsia="en-GB"/>
        </w:rPr>
        <w:t xml:space="preserve"> </w:t>
      </w:r>
    </w:p>
    <w:p w14:paraId="719471E8"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Van Roy, R., &amp; Zaman, B. (2017). Why gamification fails in education and how to make it successful: Introducing nine gamification heuristics based on self-determination theory. </w:t>
      </w:r>
      <w:r w:rsidRPr="005C7CC8">
        <w:rPr>
          <w:rFonts w:ascii="Arial" w:eastAsia="Times New Roman" w:hAnsi="Arial" w:cs="Arial"/>
          <w:bCs/>
          <w:i/>
          <w:iCs/>
          <w:lang w:eastAsia="en-GB"/>
        </w:rPr>
        <w:t>Serious Games and Edutainment Applications: Volume II</w:t>
      </w:r>
      <w:r w:rsidRPr="005C7CC8">
        <w:rPr>
          <w:rFonts w:ascii="Arial" w:eastAsia="Times New Roman" w:hAnsi="Arial" w:cs="Arial"/>
          <w:bCs/>
          <w:lang w:eastAsia="en-GB"/>
        </w:rPr>
        <w:t>, 485-509.</w:t>
      </w:r>
    </w:p>
    <w:p w14:paraId="66E2C8A4" w14:textId="77777777" w:rsidR="00714AFE" w:rsidRPr="005C7CC8" w:rsidRDefault="00714AFE" w:rsidP="005C7CC8">
      <w:pPr>
        <w:spacing w:line="360" w:lineRule="auto"/>
        <w:ind w:hanging="720"/>
        <w:rPr>
          <w:rFonts w:ascii="Arial" w:eastAsia="Times New Roman" w:hAnsi="Arial" w:cs="Arial"/>
          <w:lang w:eastAsia="en-GB"/>
        </w:rPr>
      </w:pPr>
    </w:p>
    <w:p w14:paraId="2538230E" w14:textId="77777777" w:rsidR="00714AFE" w:rsidRPr="005C7CC8" w:rsidRDefault="00714AFE" w:rsidP="005C7CC8">
      <w:pPr>
        <w:spacing w:line="360" w:lineRule="auto"/>
        <w:ind w:hanging="720"/>
        <w:rPr>
          <w:rFonts w:ascii="Arial" w:eastAsia="Times New Roman" w:hAnsi="Arial" w:cs="Arial"/>
          <w:lang w:val="en" w:eastAsia="en-GB"/>
        </w:rPr>
      </w:pPr>
      <w:r w:rsidRPr="005C7CC8">
        <w:rPr>
          <w:rFonts w:ascii="Arial" w:eastAsia="Times New Roman" w:hAnsi="Arial" w:cs="Arial"/>
          <w:lang w:eastAsia="en-GB"/>
        </w:rPr>
        <w:t>Westby, C., &amp; Watson, S. M. (2021). ADHD and communication disorders. </w:t>
      </w:r>
      <w:r w:rsidRPr="005C7CC8">
        <w:rPr>
          <w:rFonts w:ascii="Arial" w:eastAsia="Times New Roman" w:hAnsi="Arial" w:cs="Arial"/>
          <w:i/>
          <w:iCs/>
          <w:lang w:eastAsia="en-GB"/>
        </w:rPr>
        <w:t>The handbook of language and speech disorders</w:t>
      </w:r>
      <w:r w:rsidRPr="005C7CC8">
        <w:rPr>
          <w:rFonts w:ascii="Arial" w:eastAsia="Times New Roman" w:hAnsi="Arial" w:cs="Arial"/>
          <w:lang w:eastAsia="en-GB"/>
        </w:rPr>
        <w:t>, 529-570.</w:t>
      </w:r>
    </w:p>
    <w:p w14:paraId="75A5A401" w14:textId="77777777" w:rsidR="00714AFE" w:rsidRPr="005C7CC8" w:rsidRDefault="00714AFE" w:rsidP="005C7CC8">
      <w:pPr>
        <w:spacing w:line="360" w:lineRule="auto"/>
        <w:ind w:hanging="720"/>
        <w:rPr>
          <w:rFonts w:ascii="Arial" w:eastAsia="Times New Roman" w:hAnsi="Arial" w:cs="Arial"/>
          <w:bCs/>
          <w:lang w:eastAsia="en-GB"/>
        </w:rPr>
      </w:pPr>
    </w:p>
    <w:p w14:paraId="6E91A4FC"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Willis, D., Siceloff, E. R., Morse, M., Neger, E., &amp; Flory, K. (2019). Stand-alone social skills training for youth with ADHD: A systematic review. </w:t>
      </w:r>
      <w:r w:rsidRPr="005C7CC8">
        <w:rPr>
          <w:rFonts w:ascii="Arial" w:eastAsia="Times New Roman" w:hAnsi="Arial" w:cs="Arial"/>
          <w:bCs/>
          <w:i/>
          <w:iCs/>
          <w:lang w:eastAsia="en-GB"/>
        </w:rPr>
        <w:t>Clinical Child and Family Psychology Review</w:t>
      </w:r>
      <w:r w:rsidRPr="005C7CC8">
        <w:rPr>
          <w:rFonts w:ascii="Arial" w:eastAsia="Times New Roman" w:hAnsi="Arial" w:cs="Arial"/>
          <w:bCs/>
          <w:lang w:eastAsia="en-GB"/>
        </w:rPr>
        <w:t>, </w:t>
      </w:r>
      <w:r w:rsidRPr="005C7CC8">
        <w:rPr>
          <w:rFonts w:ascii="Arial" w:eastAsia="Times New Roman" w:hAnsi="Arial" w:cs="Arial"/>
          <w:bCs/>
          <w:i/>
          <w:iCs/>
          <w:lang w:eastAsia="en-GB"/>
        </w:rPr>
        <w:t>22</w:t>
      </w:r>
      <w:r w:rsidRPr="005C7CC8">
        <w:rPr>
          <w:rFonts w:ascii="Arial" w:eastAsia="Times New Roman" w:hAnsi="Arial" w:cs="Arial"/>
          <w:bCs/>
          <w:lang w:eastAsia="en-GB"/>
        </w:rPr>
        <w:t>, 348-366.</w:t>
      </w:r>
    </w:p>
    <w:p w14:paraId="647343AB" w14:textId="77777777" w:rsidR="00714AFE" w:rsidRPr="005C7CC8" w:rsidRDefault="00714AFE" w:rsidP="005C7CC8">
      <w:pPr>
        <w:spacing w:line="360" w:lineRule="auto"/>
        <w:ind w:hanging="720"/>
        <w:rPr>
          <w:rFonts w:ascii="Arial" w:eastAsia="Times New Roman" w:hAnsi="Arial" w:cs="Arial"/>
          <w:bCs/>
          <w:lang w:eastAsia="en-GB"/>
        </w:rPr>
      </w:pPr>
    </w:p>
    <w:p w14:paraId="34F7D528"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Xi, N., &amp; Hamari, J. (2019). Does gamification satisfy needs? A study on the relationship between gamification features and intrinsic need satisfaction. </w:t>
      </w:r>
      <w:r w:rsidRPr="005C7CC8">
        <w:rPr>
          <w:rFonts w:ascii="Arial" w:eastAsia="Times New Roman" w:hAnsi="Arial" w:cs="Arial"/>
          <w:bCs/>
          <w:i/>
          <w:iCs/>
          <w:lang w:eastAsia="en-GB"/>
        </w:rPr>
        <w:t>International Journal of Information Management</w:t>
      </w:r>
      <w:r w:rsidRPr="005C7CC8">
        <w:rPr>
          <w:rFonts w:ascii="Arial" w:eastAsia="Times New Roman" w:hAnsi="Arial" w:cs="Arial"/>
          <w:bCs/>
          <w:lang w:eastAsia="en-GB"/>
        </w:rPr>
        <w:t>, </w:t>
      </w:r>
      <w:r w:rsidRPr="005C7CC8">
        <w:rPr>
          <w:rFonts w:ascii="Arial" w:eastAsia="Times New Roman" w:hAnsi="Arial" w:cs="Arial"/>
          <w:bCs/>
          <w:i/>
          <w:iCs/>
          <w:lang w:eastAsia="en-GB"/>
        </w:rPr>
        <w:t>46</w:t>
      </w:r>
      <w:r w:rsidRPr="005C7CC8">
        <w:rPr>
          <w:rFonts w:ascii="Arial" w:eastAsia="Times New Roman" w:hAnsi="Arial" w:cs="Arial"/>
          <w:bCs/>
          <w:lang w:eastAsia="en-GB"/>
        </w:rPr>
        <w:t>, 210-221</w:t>
      </w:r>
    </w:p>
    <w:p w14:paraId="22B937CD" w14:textId="77777777" w:rsidR="00714AFE" w:rsidRPr="005C7CC8" w:rsidRDefault="00714AFE" w:rsidP="005C7CC8">
      <w:pPr>
        <w:spacing w:line="360" w:lineRule="auto"/>
        <w:ind w:hanging="720"/>
        <w:rPr>
          <w:rFonts w:ascii="Arial" w:eastAsia="Times New Roman" w:hAnsi="Arial" w:cs="Arial"/>
          <w:lang w:eastAsia="en-GB"/>
        </w:rPr>
      </w:pPr>
    </w:p>
    <w:p w14:paraId="369E65E6" w14:textId="77777777" w:rsidR="00714AFE" w:rsidRPr="005C7CC8" w:rsidRDefault="00714AFE" w:rsidP="005C7CC8">
      <w:pPr>
        <w:spacing w:line="360" w:lineRule="auto"/>
        <w:ind w:hanging="720"/>
        <w:rPr>
          <w:rFonts w:ascii="Arial" w:eastAsia="Times New Roman" w:hAnsi="Arial" w:cs="Arial"/>
          <w:bCs/>
          <w:lang w:eastAsia="en-GB"/>
        </w:rPr>
      </w:pPr>
      <w:proofErr w:type="spellStart"/>
      <w:r w:rsidRPr="005C7CC8">
        <w:rPr>
          <w:rFonts w:ascii="Arial" w:eastAsia="Times New Roman" w:hAnsi="Arial" w:cs="Arial"/>
          <w:lang w:eastAsia="en-GB"/>
        </w:rPr>
        <w:t>Zendarski</w:t>
      </w:r>
      <w:proofErr w:type="spellEnd"/>
      <w:r w:rsidRPr="005C7CC8">
        <w:rPr>
          <w:rFonts w:ascii="Arial" w:eastAsia="Times New Roman" w:hAnsi="Arial" w:cs="Arial"/>
          <w:lang w:eastAsia="en-GB"/>
        </w:rPr>
        <w:t>, N., Sciberras, E., Mensah, F., &amp; Hiscock, H. (2017). Early high school engagement in students with attention/deficit hyperactivity disorder. </w:t>
      </w:r>
      <w:r w:rsidRPr="005C7CC8">
        <w:rPr>
          <w:rFonts w:ascii="Arial" w:eastAsia="Times New Roman" w:hAnsi="Arial" w:cs="Arial"/>
          <w:i/>
          <w:iCs/>
          <w:lang w:eastAsia="en-GB"/>
        </w:rPr>
        <w:t>The British journal of educational psychology</w:t>
      </w:r>
      <w:r w:rsidRPr="005C7CC8">
        <w:rPr>
          <w:rFonts w:ascii="Arial" w:eastAsia="Times New Roman" w:hAnsi="Arial" w:cs="Arial"/>
          <w:lang w:eastAsia="en-GB"/>
        </w:rPr>
        <w:t>, </w:t>
      </w:r>
      <w:r w:rsidRPr="005C7CC8">
        <w:rPr>
          <w:rFonts w:ascii="Arial" w:eastAsia="Times New Roman" w:hAnsi="Arial" w:cs="Arial"/>
          <w:i/>
          <w:iCs/>
          <w:lang w:eastAsia="en-GB"/>
        </w:rPr>
        <w:t>87</w:t>
      </w:r>
      <w:r w:rsidRPr="005C7CC8">
        <w:rPr>
          <w:rFonts w:ascii="Arial" w:eastAsia="Times New Roman" w:hAnsi="Arial" w:cs="Arial"/>
          <w:lang w:eastAsia="en-GB"/>
        </w:rPr>
        <w:t xml:space="preserve">(2), 127–145. </w:t>
      </w:r>
      <w:hyperlink r:id="rId33" w:history="1">
        <w:r w:rsidRPr="005C7CC8">
          <w:rPr>
            <w:rStyle w:val="Hyperlink"/>
            <w:rFonts w:ascii="Arial" w:eastAsia="Times New Roman" w:hAnsi="Arial" w:cs="Arial"/>
            <w:color w:val="auto"/>
            <w:lang w:eastAsia="en-GB"/>
          </w:rPr>
          <w:t>https://doi.org/10.1111/bjep.12140</w:t>
        </w:r>
      </w:hyperlink>
      <w:r w:rsidRPr="005C7CC8">
        <w:rPr>
          <w:rFonts w:ascii="Arial" w:eastAsia="Times New Roman" w:hAnsi="Arial" w:cs="Arial"/>
          <w:lang w:eastAsia="en-GB"/>
        </w:rPr>
        <w:t xml:space="preserve"> </w:t>
      </w:r>
    </w:p>
    <w:p w14:paraId="08CC80F2" w14:textId="77777777" w:rsidR="006D7FF0" w:rsidRPr="005C7CC8" w:rsidRDefault="006D7FF0" w:rsidP="0032294C">
      <w:pPr>
        <w:pStyle w:val="paragraph"/>
        <w:spacing w:before="120" w:beforeAutospacing="0" w:after="0" w:afterAutospacing="0"/>
        <w:textAlignment w:val="baseline"/>
        <w:rPr>
          <w:rStyle w:val="normaltextrun"/>
          <w:rFonts w:ascii="Arial" w:hAnsi="Arial" w:cs="Arial"/>
        </w:rPr>
      </w:pPr>
    </w:p>
    <w:p w14:paraId="7097A605"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30AFE19E"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512A3CEA"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473078B3"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1127B170"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296FC8C9"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20315EAD"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11E72ED9"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41BBD6ED"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1E5708DC"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505A9ECF"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5CCD6356"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26B0E32D"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2B982003"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51334595"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46C53729"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773EE711"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6294C107" w14:textId="77777777" w:rsidR="00B756FF" w:rsidRDefault="00B756FF" w:rsidP="0032294C">
      <w:pPr>
        <w:pStyle w:val="paragraph"/>
        <w:spacing w:before="120" w:beforeAutospacing="0" w:after="0" w:afterAutospacing="0"/>
        <w:textAlignment w:val="baseline"/>
        <w:rPr>
          <w:rStyle w:val="normaltextrun"/>
          <w:rFonts w:ascii="Arial" w:hAnsi="Arial" w:cs="Arial"/>
        </w:rPr>
      </w:pPr>
    </w:p>
    <w:p w14:paraId="33544F39" w14:textId="77777777" w:rsidR="005C7CC8" w:rsidRPr="005C7CC8" w:rsidRDefault="005C7CC8" w:rsidP="0032294C">
      <w:pPr>
        <w:pStyle w:val="paragraph"/>
        <w:spacing w:before="120" w:beforeAutospacing="0" w:after="0" w:afterAutospacing="0"/>
        <w:textAlignment w:val="baseline"/>
        <w:rPr>
          <w:rStyle w:val="normaltextrun"/>
          <w:rFonts w:ascii="Arial" w:hAnsi="Arial" w:cs="Arial"/>
        </w:rPr>
      </w:pPr>
    </w:p>
    <w:p w14:paraId="62EF1CF3" w14:textId="41E606BC" w:rsidR="00B756FF" w:rsidRDefault="00B756FF" w:rsidP="0032294C">
      <w:pPr>
        <w:pStyle w:val="paragraph"/>
        <w:spacing w:before="120" w:beforeAutospacing="0" w:after="0" w:afterAutospacing="0"/>
        <w:textAlignment w:val="baseline"/>
        <w:rPr>
          <w:rStyle w:val="normaltextrun"/>
          <w:rFonts w:ascii="Arial" w:hAnsi="Arial" w:cs="Arial"/>
          <w:u w:val="single"/>
        </w:rPr>
      </w:pPr>
      <w:r w:rsidRPr="005C7CC8">
        <w:rPr>
          <w:rStyle w:val="normaltextrun"/>
          <w:rFonts w:ascii="Arial" w:hAnsi="Arial" w:cs="Arial"/>
          <w:u w:val="single"/>
        </w:rPr>
        <w:t>Appendices</w:t>
      </w:r>
    </w:p>
    <w:p w14:paraId="18CBC3FC" w14:textId="77777777" w:rsidR="005C7CC8" w:rsidRPr="005C7CC8" w:rsidRDefault="005C7CC8" w:rsidP="0032294C">
      <w:pPr>
        <w:pStyle w:val="paragraph"/>
        <w:spacing w:before="120" w:beforeAutospacing="0" w:after="0" w:afterAutospacing="0"/>
        <w:textAlignment w:val="baseline"/>
        <w:rPr>
          <w:rStyle w:val="normaltextrun"/>
          <w:rFonts w:ascii="Arial" w:hAnsi="Arial" w:cs="Arial"/>
          <w:u w:val="single"/>
        </w:rPr>
      </w:pPr>
    </w:p>
    <w:p w14:paraId="1822A8B2" w14:textId="111C076A" w:rsidR="00B756FF" w:rsidRDefault="00B756FF" w:rsidP="0032294C">
      <w:pPr>
        <w:pStyle w:val="paragraph"/>
        <w:spacing w:before="120" w:beforeAutospacing="0" w:after="0" w:afterAutospacing="0"/>
        <w:textAlignment w:val="baseline"/>
        <w:rPr>
          <w:rFonts w:ascii="Arial" w:hAnsi="Arial" w:cs="Arial"/>
        </w:rPr>
      </w:pPr>
      <w:r w:rsidRPr="005C7CC8">
        <w:rPr>
          <w:rStyle w:val="normaltextrun"/>
          <w:rFonts w:ascii="Arial" w:hAnsi="Arial" w:cs="Arial"/>
        </w:rPr>
        <w:t>Appendix 1:</w:t>
      </w:r>
      <w:r w:rsidR="00192188" w:rsidRPr="005C7CC8">
        <w:rPr>
          <w:rStyle w:val="normaltextrun"/>
          <w:rFonts w:ascii="Arial" w:hAnsi="Arial" w:cs="Arial"/>
        </w:rPr>
        <w:t xml:space="preserve"> </w:t>
      </w:r>
      <w:r w:rsidR="00192188" w:rsidRPr="005C7CC8">
        <w:rPr>
          <w:rFonts w:ascii="Arial" w:hAnsi="Arial" w:cs="Arial"/>
        </w:rPr>
        <w:t>Cogmed Working Memory Training</w:t>
      </w:r>
    </w:p>
    <w:p w14:paraId="619224B9" w14:textId="77777777" w:rsidR="005C7CC8" w:rsidRPr="005C7CC8" w:rsidRDefault="005C7CC8" w:rsidP="0032294C">
      <w:pPr>
        <w:pStyle w:val="paragraph"/>
        <w:spacing w:before="120" w:beforeAutospacing="0" w:after="0" w:afterAutospacing="0"/>
        <w:textAlignment w:val="baseline"/>
        <w:rPr>
          <w:rFonts w:ascii="Arial" w:hAnsi="Arial" w:cs="Arial"/>
        </w:rPr>
      </w:pPr>
    </w:p>
    <w:p w14:paraId="0F3AAE8E" w14:textId="3D325DA1" w:rsidR="00192188" w:rsidRPr="005C7CC8" w:rsidRDefault="00583D4E" w:rsidP="0032294C">
      <w:pPr>
        <w:pStyle w:val="paragraph"/>
        <w:spacing w:before="120" w:beforeAutospacing="0" w:after="0" w:afterAutospacing="0"/>
        <w:textAlignment w:val="baseline"/>
        <w:rPr>
          <w:rFonts w:ascii="Arial" w:hAnsi="Arial" w:cs="Arial"/>
        </w:rPr>
      </w:pPr>
      <w:r w:rsidRPr="005C7CC8">
        <w:rPr>
          <w:rFonts w:ascii="Arial" w:hAnsi="Arial" w:cs="Arial"/>
          <w:noProof/>
        </w:rPr>
        <w:drawing>
          <wp:inline distT="0" distB="0" distL="0" distR="0" wp14:anchorId="503EAEB9" wp14:editId="0C67C854">
            <wp:extent cx="6301156" cy="4762500"/>
            <wp:effectExtent l="0" t="0" r="4445" b="0"/>
            <wp:docPr id="147915916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59163" name="Picture 3" descr="A screenshot of a video gam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325242" cy="4780705"/>
                    </a:xfrm>
                    <a:prstGeom prst="rect">
                      <a:avLst/>
                    </a:prstGeom>
                  </pic:spPr>
                </pic:pic>
              </a:graphicData>
            </a:graphic>
          </wp:inline>
        </w:drawing>
      </w:r>
    </w:p>
    <w:p w14:paraId="1A744D06" w14:textId="77777777" w:rsidR="00192188" w:rsidRPr="005C7CC8" w:rsidRDefault="00192188" w:rsidP="0032294C">
      <w:pPr>
        <w:pStyle w:val="paragraph"/>
        <w:spacing w:before="120" w:beforeAutospacing="0" w:after="0" w:afterAutospacing="0"/>
        <w:textAlignment w:val="baseline"/>
        <w:rPr>
          <w:rFonts w:ascii="Arial" w:hAnsi="Arial" w:cs="Arial"/>
        </w:rPr>
      </w:pPr>
    </w:p>
    <w:p w14:paraId="12166B3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28F8468A"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FEA9B70"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3DDC7B8B"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229F40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96EAB9B"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531B47E"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7BC52DCF"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5609A55A"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27AE585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0AF6856"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09690389" w14:textId="480F1BC2" w:rsidR="00192188" w:rsidRDefault="00192188" w:rsidP="0032294C">
      <w:pPr>
        <w:pStyle w:val="paragraph"/>
        <w:spacing w:before="120" w:beforeAutospacing="0" w:after="0" w:afterAutospacing="0"/>
        <w:textAlignment w:val="baseline"/>
        <w:rPr>
          <w:rFonts w:ascii="Arial" w:hAnsi="Arial" w:cs="Arial"/>
        </w:rPr>
      </w:pPr>
      <w:r w:rsidRPr="005C7CC8">
        <w:rPr>
          <w:rFonts w:ascii="Arial" w:hAnsi="Arial" w:cs="Arial"/>
        </w:rPr>
        <w:t xml:space="preserve">Appendix 2: </w:t>
      </w:r>
      <w:r w:rsidR="00583D4E" w:rsidRPr="005C7CC8">
        <w:rPr>
          <w:rFonts w:ascii="Arial" w:hAnsi="Arial" w:cs="Arial"/>
        </w:rPr>
        <w:t>Classcraft</w:t>
      </w:r>
    </w:p>
    <w:p w14:paraId="319BF3D1" w14:textId="77777777" w:rsidR="005C7CC8" w:rsidRPr="005C7CC8" w:rsidRDefault="005C7CC8" w:rsidP="0032294C">
      <w:pPr>
        <w:pStyle w:val="paragraph"/>
        <w:spacing w:before="120" w:beforeAutospacing="0" w:after="0" w:afterAutospacing="0"/>
        <w:textAlignment w:val="baseline"/>
        <w:rPr>
          <w:rFonts w:ascii="Arial" w:hAnsi="Arial" w:cs="Arial"/>
        </w:rPr>
      </w:pPr>
    </w:p>
    <w:p w14:paraId="1810FE7F" w14:textId="0FABA0AF" w:rsidR="00192188" w:rsidRPr="005C7CC8" w:rsidRDefault="00583D4E" w:rsidP="0032294C">
      <w:pPr>
        <w:pStyle w:val="paragraph"/>
        <w:spacing w:before="120" w:beforeAutospacing="0" w:after="0" w:afterAutospacing="0"/>
        <w:textAlignment w:val="baseline"/>
        <w:rPr>
          <w:rFonts w:ascii="Arial" w:hAnsi="Arial" w:cs="Arial"/>
        </w:rPr>
      </w:pPr>
      <w:r w:rsidRPr="005C7CC8">
        <w:rPr>
          <w:rFonts w:ascii="Arial" w:hAnsi="Arial" w:cs="Arial"/>
          <w:noProof/>
        </w:rPr>
        <w:drawing>
          <wp:inline distT="0" distB="0" distL="0" distR="0" wp14:anchorId="464002A3" wp14:editId="3B355E29">
            <wp:extent cx="6184900" cy="3479165"/>
            <wp:effectExtent l="0" t="0" r="6350" b="6985"/>
            <wp:docPr id="1423734952" name="Picture 4" descr="A group of people in arm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34952" name="Picture 4" descr="A group of people in armo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184900" cy="3479165"/>
                    </a:xfrm>
                    <a:prstGeom prst="rect">
                      <a:avLst/>
                    </a:prstGeom>
                  </pic:spPr>
                </pic:pic>
              </a:graphicData>
            </a:graphic>
          </wp:inline>
        </w:drawing>
      </w:r>
    </w:p>
    <w:p w14:paraId="491B65F1"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3B9FF621"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0888555B"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FAD1DAC"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015C07AD"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70E04EB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5FE94F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1075E8D"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2D274BE"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7F68C081"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05CCB14"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B4FC3A2"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CEC8830"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343AF4DA"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FC05B94"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33E3DE87"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795F08C1"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DAA8724"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3C251B0" w14:textId="77777777" w:rsidR="00E16D29" w:rsidRPr="005C7CC8" w:rsidRDefault="00E16D29" w:rsidP="0032294C">
      <w:pPr>
        <w:pStyle w:val="paragraph"/>
        <w:spacing w:before="120" w:beforeAutospacing="0" w:after="0" w:afterAutospacing="0"/>
        <w:textAlignment w:val="baseline"/>
        <w:rPr>
          <w:rFonts w:ascii="Arial" w:hAnsi="Arial" w:cs="Arial"/>
        </w:rPr>
      </w:pPr>
    </w:p>
    <w:p w14:paraId="62B2184D" w14:textId="77777777" w:rsidR="00E16D29" w:rsidRPr="005C7CC8" w:rsidRDefault="00E16D29" w:rsidP="0032294C">
      <w:pPr>
        <w:pStyle w:val="paragraph"/>
        <w:spacing w:before="120" w:beforeAutospacing="0" w:after="0" w:afterAutospacing="0"/>
        <w:textAlignment w:val="baseline"/>
        <w:rPr>
          <w:rFonts w:ascii="Arial" w:hAnsi="Arial" w:cs="Arial"/>
        </w:rPr>
      </w:pPr>
    </w:p>
    <w:p w14:paraId="215B7267" w14:textId="10C4A31C" w:rsidR="00192188" w:rsidRPr="005C7CC8" w:rsidRDefault="00192188" w:rsidP="0032294C">
      <w:pPr>
        <w:pStyle w:val="paragraph"/>
        <w:spacing w:before="120" w:beforeAutospacing="0" w:after="0" w:afterAutospacing="0"/>
        <w:textAlignment w:val="baseline"/>
        <w:rPr>
          <w:rFonts w:ascii="Arial" w:hAnsi="Arial" w:cs="Arial"/>
        </w:rPr>
      </w:pPr>
      <w:r w:rsidRPr="005C7CC8">
        <w:rPr>
          <w:rFonts w:ascii="Arial" w:hAnsi="Arial" w:cs="Arial"/>
        </w:rPr>
        <w:t xml:space="preserve">Appendix 3: </w:t>
      </w:r>
      <w:r w:rsidR="002912B0" w:rsidRPr="005C7CC8">
        <w:rPr>
          <w:rFonts w:ascii="Arial" w:hAnsi="Arial" w:cs="Arial"/>
        </w:rPr>
        <w:t>Conners Comprehensive Behaviour Rating</w:t>
      </w:r>
    </w:p>
    <w:p w14:paraId="5D3B456E" w14:textId="2E22EC84" w:rsidR="00E16D29" w:rsidRPr="005C7CC8" w:rsidRDefault="00E16D29" w:rsidP="00AE3B2D">
      <w:pPr>
        <w:pStyle w:val="paragraph"/>
        <w:numPr>
          <w:ilvl w:val="0"/>
          <w:numId w:val="25"/>
        </w:numPr>
        <w:spacing w:before="120" w:beforeAutospacing="0" w:after="0" w:afterAutospacing="0"/>
        <w:textAlignment w:val="baseline"/>
        <w:rPr>
          <w:rFonts w:ascii="Arial" w:hAnsi="Arial" w:cs="Arial"/>
        </w:rPr>
      </w:pPr>
      <w:r w:rsidRPr="005C7CC8">
        <w:rPr>
          <w:rFonts w:ascii="Arial" w:hAnsi="Arial" w:cs="Arial"/>
        </w:rPr>
        <w:t>Childs</w:t>
      </w:r>
    </w:p>
    <w:p w14:paraId="778AC437" w14:textId="6E0F4B5D" w:rsidR="00AE3B2D" w:rsidRPr="005C7CC8" w:rsidRDefault="00E16D29" w:rsidP="005C7CC8">
      <w:pPr>
        <w:pStyle w:val="paragraph"/>
        <w:spacing w:before="120" w:beforeAutospacing="0" w:after="0" w:afterAutospacing="0"/>
        <w:textAlignment w:val="baseline"/>
        <w:rPr>
          <w:rFonts w:ascii="Arial" w:hAnsi="Arial" w:cs="Arial"/>
        </w:rPr>
      </w:pPr>
      <w:r w:rsidRPr="005C7CC8">
        <w:rPr>
          <w:rFonts w:ascii="Arial" w:hAnsi="Arial" w:cs="Arial"/>
          <w:noProof/>
        </w:rPr>
        <w:lastRenderedPageBreak/>
        <w:drawing>
          <wp:inline distT="0" distB="0" distL="0" distR="0" wp14:anchorId="0F914F16" wp14:editId="45322F77">
            <wp:extent cx="6146800" cy="7961963"/>
            <wp:effectExtent l="0" t="0" r="6350" b="1270"/>
            <wp:docPr id="1853690618" name="Picture 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690618" name="Picture 5" descr="A paper with text on i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154932" cy="7972496"/>
                    </a:xfrm>
                    <a:prstGeom prst="rect">
                      <a:avLst/>
                    </a:prstGeom>
                  </pic:spPr>
                </pic:pic>
              </a:graphicData>
            </a:graphic>
          </wp:inline>
        </w:drawing>
      </w:r>
    </w:p>
    <w:p w14:paraId="5BAAFC0D" w14:textId="3153D122" w:rsidR="00AE3B2D" w:rsidRPr="005C7CC8" w:rsidRDefault="00AE3B2D" w:rsidP="00AE3B2D">
      <w:pPr>
        <w:pStyle w:val="paragraph"/>
        <w:numPr>
          <w:ilvl w:val="0"/>
          <w:numId w:val="25"/>
        </w:numPr>
        <w:spacing w:before="120" w:beforeAutospacing="0" w:after="0" w:afterAutospacing="0"/>
        <w:textAlignment w:val="baseline"/>
        <w:rPr>
          <w:rFonts w:ascii="Arial" w:hAnsi="Arial" w:cs="Arial"/>
        </w:rPr>
      </w:pPr>
      <w:r w:rsidRPr="005C7CC8">
        <w:rPr>
          <w:rFonts w:ascii="Arial" w:hAnsi="Arial" w:cs="Arial"/>
        </w:rPr>
        <w:t>Parents</w:t>
      </w:r>
    </w:p>
    <w:p w14:paraId="2BBE54CF" w14:textId="7AA9070C" w:rsidR="00AE3B2D" w:rsidRPr="005C7CC8" w:rsidRDefault="00AE3B2D" w:rsidP="00AE3B2D">
      <w:pPr>
        <w:pStyle w:val="paragraph"/>
        <w:spacing w:before="120" w:beforeAutospacing="0" w:after="0" w:afterAutospacing="0"/>
        <w:textAlignment w:val="baseline"/>
        <w:rPr>
          <w:rFonts w:ascii="Arial" w:hAnsi="Arial" w:cs="Arial"/>
        </w:rPr>
      </w:pPr>
      <w:r w:rsidRPr="005C7CC8">
        <w:rPr>
          <w:rFonts w:ascii="Arial" w:hAnsi="Arial" w:cs="Arial"/>
          <w:noProof/>
        </w:rPr>
        <w:lastRenderedPageBreak/>
        <w:drawing>
          <wp:inline distT="0" distB="0" distL="0" distR="0" wp14:anchorId="418055B0" wp14:editId="7D7E7EF0">
            <wp:extent cx="4229100" cy="5996940"/>
            <wp:effectExtent l="0" t="0" r="0" b="3810"/>
            <wp:docPr id="1429331825" name="Picture 6"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331825" name="Picture 6" descr="A close-up of a survey&#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229100" cy="5996940"/>
                    </a:xfrm>
                    <a:prstGeom prst="rect">
                      <a:avLst/>
                    </a:prstGeom>
                  </pic:spPr>
                </pic:pic>
              </a:graphicData>
            </a:graphic>
          </wp:inline>
        </w:drawing>
      </w:r>
    </w:p>
    <w:p w14:paraId="333F1EEF"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4FB6BA42"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15AB9D96"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081827BD"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5648F849"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23065F1C"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0B97C9DF"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740E8245"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39E2F7F5"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216B8E2E"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05726979" w14:textId="12D5D8CC" w:rsidR="00AE3B2D" w:rsidRPr="005C7CC8" w:rsidRDefault="00AE3B2D" w:rsidP="00720B00">
      <w:pPr>
        <w:pStyle w:val="paragraph"/>
        <w:numPr>
          <w:ilvl w:val="0"/>
          <w:numId w:val="25"/>
        </w:numPr>
        <w:spacing w:before="120" w:beforeAutospacing="0" w:after="0" w:afterAutospacing="0"/>
        <w:textAlignment w:val="baseline"/>
        <w:rPr>
          <w:rFonts w:ascii="Arial" w:hAnsi="Arial" w:cs="Arial"/>
        </w:rPr>
      </w:pPr>
      <w:r w:rsidRPr="005C7CC8">
        <w:rPr>
          <w:rFonts w:ascii="Arial" w:hAnsi="Arial" w:cs="Arial"/>
        </w:rPr>
        <w:t>Teachers</w:t>
      </w:r>
    </w:p>
    <w:p w14:paraId="3CB7D8CF" w14:textId="0AEED78F" w:rsidR="00AE3B2D" w:rsidRPr="005C7CC8" w:rsidRDefault="00AE3B2D" w:rsidP="00AE3B2D">
      <w:pPr>
        <w:pStyle w:val="paragraph"/>
        <w:spacing w:before="120" w:beforeAutospacing="0" w:after="0" w:afterAutospacing="0"/>
        <w:ind w:left="720"/>
        <w:textAlignment w:val="baseline"/>
        <w:rPr>
          <w:rFonts w:ascii="Arial" w:hAnsi="Arial" w:cs="Arial"/>
        </w:rPr>
      </w:pPr>
      <w:r w:rsidRPr="005C7CC8">
        <w:rPr>
          <w:rFonts w:ascii="Arial" w:hAnsi="Arial" w:cs="Arial"/>
          <w:noProof/>
        </w:rPr>
        <w:lastRenderedPageBreak/>
        <w:drawing>
          <wp:inline distT="0" distB="0" distL="0" distR="0" wp14:anchorId="07D04951" wp14:editId="1923F08F">
            <wp:extent cx="6184900" cy="8246745"/>
            <wp:effectExtent l="0" t="0" r="6350" b="1905"/>
            <wp:docPr id="747853977" name="Picture 7"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53977" name="Picture 7" descr="A close-up of a for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184900" cy="8246745"/>
                    </a:xfrm>
                    <a:prstGeom prst="rect">
                      <a:avLst/>
                    </a:prstGeom>
                  </pic:spPr>
                </pic:pic>
              </a:graphicData>
            </a:graphic>
          </wp:inline>
        </w:drawing>
      </w:r>
    </w:p>
    <w:p w14:paraId="3C210B01" w14:textId="77777777" w:rsidR="00720B00" w:rsidRPr="005C7CC8" w:rsidRDefault="00720B00" w:rsidP="0032294C">
      <w:pPr>
        <w:pStyle w:val="paragraph"/>
        <w:spacing w:before="120" w:beforeAutospacing="0" w:after="0" w:afterAutospacing="0"/>
        <w:textAlignment w:val="baseline"/>
        <w:rPr>
          <w:rFonts w:ascii="Arial" w:hAnsi="Arial" w:cs="Arial"/>
        </w:rPr>
      </w:pPr>
    </w:p>
    <w:p w14:paraId="56E8CA73" w14:textId="77777777" w:rsidR="00720B00" w:rsidRDefault="002912B0" w:rsidP="0032294C">
      <w:pPr>
        <w:pStyle w:val="paragraph"/>
        <w:spacing w:before="120" w:beforeAutospacing="0" w:after="0" w:afterAutospacing="0"/>
        <w:textAlignment w:val="baseline"/>
        <w:rPr>
          <w:rFonts w:ascii="Arial" w:hAnsi="Arial" w:cs="Arial"/>
        </w:rPr>
      </w:pPr>
      <w:r w:rsidRPr="005C7CC8">
        <w:rPr>
          <w:rFonts w:ascii="Arial" w:hAnsi="Arial" w:cs="Arial"/>
        </w:rPr>
        <w:t xml:space="preserve">Appendix 4: </w:t>
      </w:r>
      <w:r w:rsidR="00583D4E" w:rsidRPr="005C7CC8">
        <w:rPr>
          <w:rFonts w:ascii="Arial" w:hAnsi="Arial" w:cs="Arial"/>
        </w:rPr>
        <w:t xml:space="preserve">Progress reports </w:t>
      </w:r>
      <w:r w:rsidR="00583D4E" w:rsidRPr="005C7CC8">
        <w:rPr>
          <w:rFonts w:ascii="Arial" w:hAnsi="Arial" w:cs="Arial"/>
        </w:rPr>
        <w:t>the online dashboard within the platforms</w:t>
      </w:r>
    </w:p>
    <w:p w14:paraId="19F692C4" w14:textId="77777777" w:rsidR="005C7CC8" w:rsidRPr="005C7CC8" w:rsidRDefault="005C7CC8" w:rsidP="0032294C">
      <w:pPr>
        <w:pStyle w:val="paragraph"/>
        <w:spacing w:before="120" w:beforeAutospacing="0" w:after="0" w:afterAutospacing="0"/>
        <w:textAlignment w:val="baseline"/>
        <w:rPr>
          <w:rFonts w:ascii="Arial" w:hAnsi="Arial" w:cs="Arial"/>
        </w:rPr>
      </w:pPr>
    </w:p>
    <w:p w14:paraId="5671A479" w14:textId="35F3B017" w:rsidR="00720B00" w:rsidRPr="005C7CC8" w:rsidRDefault="00EE7AA9" w:rsidP="00EE7AA9">
      <w:pPr>
        <w:pStyle w:val="paragraph"/>
        <w:numPr>
          <w:ilvl w:val="0"/>
          <w:numId w:val="25"/>
        </w:numPr>
        <w:spacing w:before="120" w:beforeAutospacing="0" w:after="0" w:afterAutospacing="0"/>
        <w:textAlignment w:val="baseline"/>
        <w:rPr>
          <w:rFonts w:ascii="Arial" w:hAnsi="Arial" w:cs="Arial"/>
        </w:rPr>
      </w:pPr>
      <w:r w:rsidRPr="005C7CC8">
        <w:rPr>
          <w:rFonts w:ascii="Arial" w:hAnsi="Arial" w:cs="Arial"/>
        </w:rPr>
        <w:t>Cogmed</w:t>
      </w:r>
    </w:p>
    <w:p w14:paraId="16580487" w14:textId="77777777" w:rsidR="005C7CC8" w:rsidRDefault="00720B00" w:rsidP="005C7CC8">
      <w:pPr>
        <w:pStyle w:val="paragraph"/>
        <w:spacing w:before="120" w:beforeAutospacing="0" w:after="0" w:afterAutospacing="0"/>
        <w:ind w:left="720"/>
        <w:textAlignment w:val="baseline"/>
        <w:rPr>
          <w:rStyle w:val="normaltextrun"/>
          <w:rFonts w:ascii="Arial" w:hAnsi="Arial" w:cs="Arial"/>
        </w:rPr>
      </w:pPr>
      <w:r w:rsidRPr="005C7CC8">
        <w:rPr>
          <w:rFonts w:ascii="Arial" w:hAnsi="Arial" w:cs="Arial"/>
          <w:noProof/>
        </w:rPr>
        <w:drawing>
          <wp:anchor distT="0" distB="0" distL="114300" distR="114300" simplePos="0" relativeHeight="251658240" behindDoc="0" locked="0" layoutInCell="1" allowOverlap="1" wp14:anchorId="4CAC2901" wp14:editId="598EE272">
            <wp:simplePos x="0" y="0"/>
            <wp:positionH relativeFrom="margin">
              <wp:align>right</wp:align>
            </wp:positionH>
            <wp:positionV relativeFrom="paragraph">
              <wp:posOffset>81280</wp:posOffset>
            </wp:positionV>
            <wp:extent cx="7061200" cy="3530600"/>
            <wp:effectExtent l="0" t="0" r="0" b="0"/>
            <wp:wrapTopAndBottom/>
            <wp:docPr id="111845529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55296" name="Picture 8"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7061200" cy="3530600"/>
                    </a:xfrm>
                    <a:prstGeom prst="rect">
                      <a:avLst/>
                    </a:prstGeom>
                  </pic:spPr>
                </pic:pic>
              </a:graphicData>
            </a:graphic>
            <wp14:sizeRelH relativeFrom="margin">
              <wp14:pctWidth>0</wp14:pctWidth>
            </wp14:sizeRelH>
            <wp14:sizeRelV relativeFrom="margin">
              <wp14:pctHeight>0</wp14:pctHeight>
            </wp14:sizeRelV>
          </wp:anchor>
        </w:drawing>
      </w:r>
    </w:p>
    <w:p w14:paraId="4F914220" w14:textId="71EF4A51" w:rsidR="002912B0" w:rsidRDefault="00EE7AA9" w:rsidP="005C7CC8">
      <w:pPr>
        <w:pStyle w:val="paragraph"/>
        <w:numPr>
          <w:ilvl w:val="0"/>
          <w:numId w:val="25"/>
        </w:numPr>
        <w:spacing w:before="120" w:beforeAutospacing="0" w:after="0" w:afterAutospacing="0"/>
        <w:textAlignment w:val="baseline"/>
        <w:rPr>
          <w:rStyle w:val="normaltextrun"/>
          <w:rFonts w:ascii="Arial" w:hAnsi="Arial" w:cs="Arial"/>
        </w:rPr>
      </w:pPr>
      <w:r w:rsidRPr="005C7CC8">
        <w:rPr>
          <w:rStyle w:val="normaltextrun"/>
          <w:rFonts w:ascii="Arial" w:hAnsi="Arial" w:cs="Arial"/>
        </w:rPr>
        <w:t>Classcraft</w:t>
      </w:r>
    </w:p>
    <w:p w14:paraId="786CCA2C" w14:textId="77777777" w:rsidR="005C7CC8" w:rsidRDefault="005C7CC8" w:rsidP="005C7CC8">
      <w:pPr>
        <w:pStyle w:val="ListParagraph"/>
        <w:rPr>
          <w:rStyle w:val="normaltextrun"/>
          <w:rFonts w:ascii="Arial" w:hAnsi="Arial" w:cs="Arial"/>
        </w:rPr>
      </w:pPr>
    </w:p>
    <w:p w14:paraId="7F97AA4A" w14:textId="77777777" w:rsidR="005C7CC8" w:rsidRPr="005C7CC8" w:rsidRDefault="005C7CC8" w:rsidP="005C7CC8">
      <w:pPr>
        <w:pStyle w:val="paragraph"/>
        <w:spacing w:before="120" w:beforeAutospacing="0" w:after="0" w:afterAutospacing="0"/>
        <w:ind w:left="720"/>
        <w:textAlignment w:val="baseline"/>
        <w:rPr>
          <w:rStyle w:val="normaltextrun"/>
          <w:rFonts w:ascii="Arial" w:hAnsi="Arial" w:cs="Arial"/>
        </w:rPr>
      </w:pPr>
    </w:p>
    <w:p w14:paraId="3291512D" w14:textId="452959CD" w:rsidR="00EE7AA9" w:rsidRPr="005C7CC8" w:rsidRDefault="00EE7AA9" w:rsidP="00EE7AA9">
      <w:pPr>
        <w:pStyle w:val="paragraph"/>
        <w:spacing w:before="120" w:beforeAutospacing="0" w:after="0" w:afterAutospacing="0"/>
        <w:ind w:left="360"/>
        <w:textAlignment w:val="baseline"/>
        <w:rPr>
          <w:rStyle w:val="normaltextrun"/>
          <w:rFonts w:asciiTheme="minorBidi" w:hAnsiTheme="minorBidi" w:cstheme="minorBidi"/>
        </w:rPr>
      </w:pPr>
      <w:r w:rsidRPr="005C7CC8">
        <w:rPr>
          <w:rFonts w:asciiTheme="minorBidi" w:hAnsiTheme="minorBidi" w:cstheme="minorBidi"/>
          <w:noProof/>
        </w:rPr>
        <w:drawing>
          <wp:inline distT="0" distB="0" distL="0" distR="0" wp14:anchorId="5E66DC5F" wp14:editId="0EDAA98E">
            <wp:extent cx="5943600" cy="3345397"/>
            <wp:effectExtent l="0" t="0" r="0" b="7620"/>
            <wp:docPr id="23306769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67695" name="Picture 9"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950855" cy="3349480"/>
                    </a:xfrm>
                    <a:prstGeom prst="rect">
                      <a:avLst/>
                    </a:prstGeom>
                  </pic:spPr>
                </pic:pic>
              </a:graphicData>
            </a:graphic>
          </wp:inline>
        </w:drawing>
      </w:r>
    </w:p>
    <w:sectPr w:rsidR="00EE7AA9" w:rsidRPr="005C7CC8" w:rsidSect="004C2FDA">
      <w:headerReference w:type="even" r:id="rId41"/>
      <w:headerReference w:type="first" r:id="rId42"/>
      <w:pgSz w:w="11900" w:h="16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AEE5FD" w14:textId="77777777" w:rsidR="00C03A37" w:rsidRDefault="00C03A37" w:rsidP="00D06F39">
      <w:r>
        <w:separator/>
      </w:r>
    </w:p>
  </w:endnote>
  <w:endnote w:type="continuationSeparator" w:id="0">
    <w:p w14:paraId="5C70959A" w14:textId="77777777" w:rsidR="00C03A37" w:rsidRDefault="00C03A37" w:rsidP="00D06F39">
      <w:r>
        <w:continuationSeparator/>
      </w:r>
    </w:p>
  </w:endnote>
  <w:endnote w:type="continuationNotice" w:id="1">
    <w:p w14:paraId="2AAF1C7A" w14:textId="77777777" w:rsidR="00C03A37" w:rsidRDefault="00C03A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F3330" w14:textId="77777777" w:rsidR="00C03A37" w:rsidRDefault="00C03A37" w:rsidP="00D06F39">
      <w:r>
        <w:separator/>
      </w:r>
    </w:p>
  </w:footnote>
  <w:footnote w:type="continuationSeparator" w:id="0">
    <w:p w14:paraId="7187DCA2" w14:textId="77777777" w:rsidR="00C03A37" w:rsidRDefault="00C03A37" w:rsidP="00D06F39">
      <w:r>
        <w:continuationSeparator/>
      </w:r>
    </w:p>
  </w:footnote>
  <w:footnote w:type="continuationNotice" w:id="1">
    <w:p w14:paraId="14135F15" w14:textId="77777777" w:rsidR="00C03A37" w:rsidRDefault="00C03A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FA071" w14:textId="6E1211BE" w:rsidR="00626E9C" w:rsidRDefault="00626E9C">
    <w:pPr>
      <w:pStyle w:val="Header"/>
    </w:pPr>
    <w:r>
      <w:rPr>
        <w:noProof/>
      </w:rPr>
      <mc:AlternateContent>
        <mc:Choice Requires="wps">
          <w:drawing>
            <wp:anchor distT="0" distB="0" distL="0" distR="0" simplePos="0" relativeHeight="251658241" behindDoc="0" locked="0" layoutInCell="1" allowOverlap="1" wp14:anchorId="463FA75A" wp14:editId="53B156AB">
              <wp:simplePos x="635" y="635"/>
              <wp:positionH relativeFrom="rightMargin">
                <wp:align>right</wp:align>
              </wp:positionH>
              <wp:positionV relativeFrom="paragraph">
                <wp:posOffset>635</wp:posOffset>
              </wp:positionV>
              <wp:extent cx="443865" cy="443865"/>
              <wp:effectExtent l="0" t="0" r="0" b="10160"/>
              <wp:wrapSquare wrapText="bothSides"/>
              <wp:docPr id="6" name="Text Box 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63FA75A" id="_x0000_t202" coordsize="21600,21600" o:spt="202" path="m,l,21600r21600,l21600,xe">
              <v:stroke joinstyle="miter"/>
              <v:path gradientshapeok="t" o:connecttype="rect"/>
            </v:shapetype>
            <v:shape id="Text Box 6" o:spid="_x0000_s1026" type="#_x0000_t202" alt="PUBLIC / CYHOEDDUS" style="position:absolute;margin-left:-16.25pt;margin-top:.05pt;width:34.95pt;height:34.95pt;z-index:251658241;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A266E" w14:textId="345E6CEA" w:rsidR="00626E9C" w:rsidRDefault="00626E9C">
    <w:pPr>
      <w:pStyle w:val="Header"/>
    </w:pPr>
    <w:r>
      <w:rPr>
        <w:noProof/>
      </w:rPr>
      <mc:AlternateContent>
        <mc:Choice Requires="wps">
          <w:drawing>
            <wp:anchor distT="0" distB="0" distL="0" distR="0" simplePos="0" relativeHeight="251658240" behindDoc="0" locked="0" layoutInCell="1" allowOverlap="1" wp14:anchorId="2585262D" wp14:editId="6EFF700C">
              <wp:simplePos x="635" y="635"/>
              <wp:positionH relativeFrom="rightMargin">
                <wp:align>right</wp:align>
              </wp:positionH>
              <wp:positionV relativeFrom="paragraph">
                <wp:posOffset>635</wp:posOffset>
              </wp:positionV>
              <wp:extent cx="443865" cy="443865"/>
              <wp:effectExtent l="0" t="0" r="0" b="10160"/>
              <wp:wrapSquare wrapText="bothSides"/>
              <wp:docPr id="4" name="Text Box 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2585262D" id="_x0000_t202" coordsize="21600,21600" o:spt="202" path="m,l,21600r21600,l21600,xe">
              <v:stroke joinstyle="miter"/>
              <v:path gradientshapeok="t" o:connecttype="rect"/>
            </v:shapetype>
            <v:shape id="Text Box 4" o:spid="_x0000_s1027" type="#_x0000_t202" alt="PUBLIC / CYHOEDDUS"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3B9A"/>
    <w:multiLevelType w:val="multilevel"/>
    <w:tmpl w:val="7F3A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13ED8"/>
    <w:multiLevelType w:val="hybridMultilevel"/>
    <w:tmpl w:val="79A05FF2"/>
    <w:lvl w:ilvl="0" w:tplc="8ABCE7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72925"/>
    <w:multiLevelType w:val="hybridMultilevel"/>
    <w:tmpl w:val="4C80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47A5D"/>
    <w:multiLevelType w:val="hybridMultilevel"/>
    <w:tmpl w:val="164CE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16DF6"/>
    <w:multiLevelType w:val="hybridMultilevel"/>
    <w:tmpl w:val="566CF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F20D44"/>
    <w:multiLevelType w:val="hybridMultilevel"/>
    <w:tmpl w:val="5006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9442D"/>
    <w:multiLevelType w:val="multilevel"/>
    <w:tmpl w:val="8958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AD349A"/>
    <w:multiLevelType w:val="hybridMultilevel"/>
    <w:tmpl w:val="750CB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6C1EED"/>
    <w:multiLevelType w:val="hybridMultilevel"/>
    <w:tmpl w:val="2EDC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922137"/>
    <w:multiLevelType w:val="hybridMultilevel"/>
    <w:tmpl w:val="D93EC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9C5AD7"/>
    <w:multiLevelType w:val="hybridMultilevel"/>
    <w:tmpl w:val="17A0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5040E3"/>
    <w:multiLevelType w:val="hybridMultilevel"/>
    <w:tmpl w:val="0114A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5398C"/>
    <w:multiLevelType w:val="hybridMultilevel"/>
    <w:tmpl w:val="DA16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CC03C5"/>
    <w:multiLevelType w:val="hybridMultilevel"/>
    <w:tmpl w:val="BB321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43A7F"/>
    <w:multiLevelType w:val="hybridMultilevel"/>
    <w:tmpl w:val="BF3C0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351F49"/>
    <w:multiLevelType w:val="hybridMultilevel"/>
    <w:tmpl w:val="F0BA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967A7"/>
    <w:multiLevelType w:val="hybridMultilevel"/>
    <w:tmpl w:val="6E147E04"/>
    <w:lvl w:ilvl="0" w:tplc="0CF69BC2">
      <w:start w:val="1"/>
      <w:numFmt w:val="bullet"/>
      <w:lvlText w:val=""/>
      <w:lvlJc w:val="left"/>
      <w:pPr>
        <w:ind w:left="72" w:hanging="7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0089B"/>
    <w:multiLevelType w:val="hybridMultilevel"/>
    <w:tmpl w:val="A55C5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205599"/>
    <w:multiLevelType w:val="hybridMultilevel"/>
    <w:tmpl w:val="2D7E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837050"/>
    <w:multiLevelType w:val="hybridMultilevel"/>
    <w:tmpl w:val="0858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F5410"/>
    <w:multiLevelType w:val="hybridMultilevel"/>
    <w:tmpl w:val="8804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B3AF2"/>
    <w:multiLevelType w:val="hybridMultilevel"/>
    <w:tmpl w:val="2D60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9A4C37"/>
    <w:multiLevelType w:val="hybridMultilevel"/>
    <w:tmpl w:val="3E04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D007C0"/>
    <w:multiLevelType w:val="hybridMultilevel"/>
    <w:tmpl w:val="F7541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7868822">
    <w:abstractNumId w:val="17"/>
  </w:num>
  <w:num w:numId="2" w16cid:durableId="632953660">
    <w:abstractNumId w:val="4"/>
  </w:num>
  <w:num w:numId="3" w16cid:durableId="622462389">
    <w:abstractNumId w:val="14"/>
  </w:num>
  <w:num w:numId="4" w16cid:durableId="710685502">
    <w:abstractNumId w:val="9"/>
  </w:num>
  <w:num w:numId="5" w16cid:durableId="429279858">
    <w:abstractNumId w:val="13"/>
  </w:num>
  <w:num w:numId="6" w16cid:durableId="518548180">
    <w:abstractNumId w:val="12"/>
  </w:num>
  <w:num w:numId="7" w16cid:durableId="1378118404">
    <w:abstractNumId w:val="24"/>
  </w:num>
  <w:num w:numId="8" w16cid:durableId="100684018">
    <w:abstractNumId w:val="8"/>
  </w:num>
  <w:num w:numId="9" w16cid:durableId="1586381582">
    <w:abstractNumId w:val="18"/>
  </w:num>
  <w:num w:numId="10" w16cid:durableId="422803289">
    <w:abstractNumId w:val="19"/>
  </w:num>
  <w:num w:numId="11" w16cid:durableId="542135145">
    <w:abstractNumId w:val="5"/>
  </w:num>
  <w:num w:numId="12" w16cid:durableId="1124887082">
    <w:abstractNumId w:val="11"/>
  </w:num>
  <w:num w:numId="13" w16cid:durableId="540828133">
    <w:abstractNumId w:val="10"/>
  </w:num>
  <w:num w:numId="14" w16cid:durableId="279608570">
    <w:abstractNumId w:val="0"/>
  </w:num>
  <w:num w:numId="15" w16cid:durableId="777484619">
    <w:abstractNumId w:val="23"/>
  </w:num>
  <w:num w:numId="16" w16cid:durableId="1379472295">
    <w:abstractNumId w:val="6"/>
  </w:num>
  <w:num w:numId="17" w16cid:durableId="939681079">
    <w:abstractNumId w:val="1"/>
  </w:num>
  <w:num w:numId="18" w16cid:durableId="1991060487">
    <w:abstractNumId w:val="15"/>
  </w:num>
  <w:num w:numId="19" w16cid:durableId="1529679302">
    <w:abstractNumId w:val="3"/>
  </w:num>
  <w:num w:numId="20" w16cid:durableId="482043205">
    <w:abstractNumId w:val="22"/>
  </w:num>
  <w:num w:numId="21" w16cid:durableId="529076921">
    <w:abstractNumId w:val="21"/>
  </w:num>
  <w:num w:numId="22" w16cid:durableId="1727410161">
    <w:abstractNumId w:val="20"/>
  </w:num>
  <w:num w:numId="23" w16cid:durableId="1969898646">
    <w:abstractNumId w:val="7"/>
  </w:num>
  <w:num w:numId="24" w16cid:durableId="1335181087">
    <w:abstractNumId w:val="16"/>
  </w:num>
  <w:num w:numId="25" w16cid:durableId="1830095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NTQ0tjAzMTOyNDZV0lEKTi0uzszPAykwrgUABHxKTCwAAAA="/>
  </w:docVars>
  <w:rsids>
    <w:rsidRoot w:val="009F7C67"/>
    <w:rsid w:val="00003C86"/>
    <w:rsid w:val="00003CD1"/>
    <w:rsid w:val="000051A2"/>
    <w:rsid w:val="00006C80"/>
    <w:rsid w:val="0000789A"/>
    <w:rsid w:val="00012251"/>
    <w:rsid w:val="00017011"/>
    <w:rsid w:val="00017E28"/>
    <w:rsid w:val="00024F79"/>
    <w:rsid w:val="00024FA7"/>
    <w:rsid w:val="0002709E"/>
    <w:rsid w:val="00027288"/>
    <w:rsid w:val="00027BAE"/>
    <w:rsid w:val="000360EB"/>
    <w:rsid w:val="00042A6A"/>
    <w:rsid w:val="0004415F"/>
    <w:rsid w:val="00045F0B"/>
    <w:rsid w:val="00051ACA"/>
    <w:rsid w:val="00052791"/>
    <w:rsid w:val="0005669A"/>
    <w:rsid w:val="00060D2C"/>
    <w:rsid w:val="000628FB"/>
    <w:rsid w:val="00067E95"/>
    <w:rsid w:val="00067EDF"/>
    <w:rsid w:val="000702CF"/>
    <w:rsid w:val="00070C2A"/>
    <w:rsid w:val="00071411"/>
    <w:rsid w:val="00072223"/>
    <w:rsid w:val="0007408D"/>
    <w:rsid w:val="00074956"/>
    <w:rsid w:val="00082E3F"/>
    <w:rsid w:val="0008787C"/>
    <w:rsid w:val="000A1D78"/>
    <w:rsid w:val="000A36F9"/>
    <w:rsid w:val="000A58AD"/>
    <w:rsid w:val="000A78D1"/>
    <w:rsid w:val="000B2FE2"/>
    <w:rsid w:val="000B6991"/>
    <w:rsid w:val="000C3E33"/>
    <w:rsid w:val="000C4DD3"/>
    <w:rsid w:val="000D0B65"/>
    <w:rsid w:val="000E47E1"/>
    <w:rsid w:val="000E5621"/>
    <w:rsid w:val="000E5788"/>
    <w:rsid w:val="000F4CD5"/>
    <w:rsid w:val="000F607F"/>
    <w:rsid w:val="000F6F6E"/>
    <w:rsid w:val="00100F42"/>
    <w:rsid w:val="0010307D"/>
    <w:rsid w:val="00106448"/>
    <w:rsid w:val="00107954"/>
    <w:rsid w:val="00110630"/>
    <w:rsid w:val="0011130C"/>
    <w:rsid w:val="00114341"/>
    <w:rsid w:val="001330A2"/>
    <w:rsid w:val="00135EC1"/>
    <w:rsid w:val="0013767B"/>
    <w:rsid w:val="00140599"/>
    <w:rsid w:val="00143FFB"/>
    <w:rsid w:val="00144748"/>
    <w:rsid w:val="001504C4"/>
    <w:rsid w:val="00152879"/>
    <w:rsid w:val="00152E7D"/>
    <w:rsid w:val="0015791C"/>
    <w:rsid w:val="0016341F"/>
    <w:rsid w:val="00163CE7"/>
    <w:rsid w:val="001813E3"/>
    <w:rsid w:val="00183ABB"/>
    <w:rsid w:val="00192188"/>
    <w:rsid w:val="001977F2"/>
    <w:rsid w:val="001A302E"/>
    <w:rsid w:val="001B04F9"/>
    <w:rsid w:val="001B0AEF"/>
    <w:rsid w:val="001B2CDA"/>
    <w:rsid w:val="001B63F4"/>
    <w:rsid w:val="001C0093"/>
    <w:rsid w:val="001C3E59"/>
    <w:rsid w:val="001D030F"/>
    <w:rsid w:val="001D3446"/>
    <w:rsid w:val="001D3FB5"/>
    <w:rsid w:val="001E0210"/>
    <w:rsid w:val="001E36DC"/>
    <w:rsid w:val="0020461C"/>
    <w:rsid w:val="0021474E"/>
    <w:rsid w:val="00216C49"/>
    <w:rsid w:val="00220725"/>
    <w:rsid w:val="002212B2"/>
    <w:rsid w:val="00222AE2"/>
    <w:rsid w:val="00225770"/>
    <w:rsid w:val="002266C2"/>
    <w:rsid w:val="00234506"/>
    <w:rsid w:val="00234AF3"/>
    <w:rsid w:val="00236099"/>
    <w:rsid w:val="00236392"/>
    <w:rsid w:val="00246A56"/>
    <w:rsid w:val="002475A5"/>
    <w:rsid w:val="002478C5"/>
    <w:rsid w:val="00261FA0"/>
    <w:rsid w:val="00265164"/>
    <w:rsid w:val="002655A7"/>
    <w:rsid w:val="0027672B"/>
    <w:rsid w:val="00277681"/>
    <w:rsid w:val="0028331C"/>
    <w:rsid w:val="002903CE"/>
    <w:rsid w:val="00290B06"/>
    <w:rsid w:val="002912B0"/>
    <w:rsid w:val="00291DFA"/>
    <w:rsid w:val="00293869"/>
    <w:rsid w:val="002A339A"/>
    <w:rsid w:val="002B0780"/>
    <w:rsid w:val="002B1521"/>
    <w:rsid w:val="002B1B17"/>
    <w:rsid w:val="002B6CE6"/>
    <w:rsid w:val="002C1D46"/>
    <w:rsid w:val="002C560A"/>
    <w:rsid w:val="002D1518"/>
    <w:rsid w:val="002D41B4"/>
    <w:rsid w:val="002F41F9"/>
    <w:rsid w:val="002F4A57"/>
    <w:rsid w:val="002F652D"/>
    <w:rsid w:val="00303F45"/>
    <w:rsid w:val="00306463"/>
    <w:rsid w:val="00307739"/>
    <w:rsid w:val="003201E3"/>
    <w:rsid w:val="00321F0A"/>
    <w:rsid w:val="0032294C"/>
    <w:rsid w:val="00322972"/>
    <w:rsid w:val="003351A4"/>
    <w:rsid w:val="00336B72"/>
    <w:rsid w:val="00343040"/>
    <w:rsid w:val="0035054C"/>
    <w:rsid w:val="00351976"/>
    <w:rsid w:val="00352E5E"/>
    <w:rsid w:val="003547A0"/>
    <w:rsid w:val="003552E6"/>
    <w:rsid w:val="00371EDC"/>
    <w:rsid w:val="00375B4B"/>
    <w:rsid w:val="0037698E"/>
    <w:rsid w:val="003769E8"/>
    <w:rsid w:val="00377B59"/>
    <w:rsid w:val="0038042D"/>
    <w:rsid w:val="00381EF9"/>
    <w:rsid w:val="00382318"/>
    <w:rsid w:val="00382B62"/>
    <w:rsid w:val="0038447D"/>
    <w:rsid w:val="00391545"/>
    <w:rsid w:val="00395F2E"/>
    <w:rsid w:val="003A73BF"/>
    <w:rsid w:val="003B037D"/>
    <w:rsid w:val="003B067C"/>
    <w:rsid w:val="003B0FA6"/>
    <w:rsid w:val="003B160F"/>
    <w:rsid w:val="003B3246"/>
    <w:rsid w:val="003B5407"/>
    <w:rsid w:val="003B7991"/>
    <w:rsid w:val="003C1041"/>
    <w:rsid w:val="003D6DD8"/>
    <w:rsid w:val="003D74FD"/>
    <w:rsid w:val="003E025A"/>
    <w:rsid w:val="003E6D69"/>
    <w:rsid w:val="003F1BEB"/>
    <w:rsid w:val="003F3B91"/>
    <w:rsid w:val="003F5909"/>
    <w:rsid w:val="00401062"/>
    <w:rsid w:val="00401B4D"/>
    <w:rsid w:val="00402426"/>
    <w:rsid w:val="00404B48"/>
    <w:rsid w:val="00410421"/>
    <w:rsid w:val="00412D93"/>
    <w:rsid w:val="00431E5A"/>
    <w:rsid w:val="00433254"/>
    <w:rsid w:val="004352DD"/>
    <w:rsid w:val="00437D01"/>
    <w:rsid w:val="004509BB"/>
    <w:rsid w:val="00450F50"/>
    <w:rsid w:val="0045460E"/>
    <w:rsid w:val="004609CC"/>
    <w:rsid w:val="0046263E"/>
    <w:rsid w:val="004638E6"/>
    <w:rsid w:val="0046571C"/>
    <w:rsid w:val="00473BF2"/>
    <w:rsid w:val="00481E22"/>
    <w:rsid w:val="0048277C"/>
    <w:rsid w:val="00483FD7"/>
    <w:rsid w:val="004850BA"/>
    <w:rsid w:val="00485AB0"/>
    <w:rsid w:val="00486FAC"/>
    <w:rsid w:val="0049031E"/>
    <w:rsid w:val="00490E74"/>
    <w:rsid w:val="00496AF0"/>
    <w:rsid w:val="004973AE"/>
    <w:rsid w:val="004973CE"/>
    <w:rsid w:val="00497D6D"/>
    <w:rsid w:val="004A09FD"/>
    <w:rsid w:val="004A3712"/>
    <w:rsid w:val="004C2FDA"/>
    <w:rsid w:val="004C50C7"/>
    <w:rsid w:val="004D3A62"/>
    <w:rsid w:val="004D4012"/>
    <w:rsid w:val="004D70D8"/>
    <w:rsid w:val="004E33A8"/>
    <w:rsid w:val="004E567D"/>
    <w:rsid w:val="004F4571"/>
    <w:rsid w:val="004F53DD"/>
    <w:rsid w:val="005014C3"/>
    <w:rsid w:val="005031B5"/>
    <w:rsid w:val="00512023"/>
    <w:rsid w:val="00512D4E"/>
    <w:rsid w:val="00514D61"/>
    <w:rsid w:val="00517DAA"/>
    <w:rsid w:val="005248D0"/>
    <w:rsid w:val="0052514F"/>
    <w:rsid w:val="00530CB8"/>
    <w:rsid w:val="005340A9"/>
    <w:rsid w:val="00535B7B"/>
    <w:rsid w:val="00543654"/>
    <w:rsid w:val="0054459A"/>
    <w:rsid w:val="00546DE2"/>
    <w:rsid w:val="00547F27"/>
    <w:rsid w:val="0055012C"/>
    <w:rsid w:val="005514F4"/>
    <w:rsid w:val="00554296"/>
    <w:rsid w:val="00557435"/>
    <w:rsid w:val="00563432"/>
    <w:rsid w:val="00564665"/>
    <w:rsid w:val="005655C3"/>
    <w:rsid w:val="00567892"/>
    <w:rsid w:val="0058261A"/>
    <w:rsid w:val="00583A55"/>
    <w:rsid w:val="00583D4E"/>
    <w:rsid w:val="00591D6C"/>
    <w:rsid w:val="005933DC"/>
    <w:rsid w:val="005A058F"/>
    <w:rsid w:val="005A17EC"/>
    <w:rsid w:val="005A1AEF"/>
    <w:rsid w:val="005A23BF"/>
    <w:rsid w:val="005A70F7"/>
    <w:rsid w:val="005A7259"/>
    <w:rsid w:val="005A75F0"/>
    <w:rsid w:val="005B39B3"/>
    <w:rsid w:val="005B544C"/>
    <w:rsid w:val="005C7CC8"/>
    <w:rsid w:val="005D2E1C"/>
    <w:rsid w:val="005E384B"/>
    <w:rsid w:val="005E40A8"/>
    <w:rsid w:val="005F2315"/>
    <w:rsid w:val="00600216"/>
    <w:rsid w:val="00604B64"/>
    <w:rsid w:val="00605E06"/>
    <w:rsid w:val="00607A62"/>
    <w:rsid w:val="006110CB"/>
    <w:rsid w:val="00614D3E"/>
    <w:rsid w:val="00616467"/>
    <w:rsid w:val="0062587C"/>
    <w:rsid w:val="00626E9C"/>
    <w:rsid w:val="00626F6F"/>
    <w:rsid w:val="00633CAC"/>
    <w:rsid w:val="00633F5A"/>
    <w:rsid w:val="00636445"/>
    <w:rsid w:val="00640F50"/>
    <w:rsid w:val="00641861"/>
    <w:rsid w:val="00642477"/>
    <w:rsid w:val="00645C35"/>
    <w:rsid w:val="00650D2E"/>
    <w:rsid w:val="0065294F"/>
    <w:rsid w:val="0065334F"/>
    <w:rsid w:val="00655E39"/>
    <w:rsid w:val="00664C53"/>
    <w:rsid w:val="0066638B"/>
    <w:rsid w:val="00676122"/>
    <w:rsid w:val="0068279D"/>
    <w:rsid w:val="006A212F"/>
    <w:rsid w:val="006A4E3D"/>
    <w:rsid w:val="006A757E"/>
    <w:rsid w:val="006C2B81"/>
    <w:rsid w:val="006C3629"/>
    <w:rsid w:val="006C7BD2"/>
    <w:rsid w:val="006C7CE0"/>
    <w:rsid w:val="006D7FF0"/>
    <w:rsid w:val="006E1483"/>
    <w:rsid w:val="006E4222"/>
    <w:rsid w:val="006E4AC0"/>
    <w:rsid w:val="006E727B"/>
    <w:rsid w:val="006F403F"/>
    <w:rsid w:val="006F44C6"/>
    <w:rsid w:val="006F774A"/>
    <w:rsid w:val="00700659"/>
    <w:rsid w:val="007012DD"/>
    <w:rsid w:val="007036C4"/>
    <w:rsid w:val="00714AFE"/>
    <w:rsid w:val="007156C1"/>
    <w:rsid w:val="00717BF1"/>
    <w:rsid w:val="00720B00"/>
    <w:rsid w:val="00726D6D"/>
    <w:rsid w:val="00727F37"/>
    <w:rsid w:val="00730082"/>
    <w:rsid w:val="0073330A"/>
    <w:rsid w:val="00735D5F"/>
    <w:rsid w:val="0075138B"/>
    <w:rsid w:val="007522E3"/>
    <w:rsid w:val="00753023"/>
    <w:rsid w:val="00753127"/>
    <w:rsid w:val="007662FB"/>
    <w:rsid w:val="00772635"/>
    <w:rsid w:val="00776FB9"/>
    <w:rsid w:val="00777AD6"/>
    <w:rsid w:val="007811C8"/>
    <w:rsid w:val="00792A17"/>
    <w:rsid w:val="0079314A"/>
    <w:rsid w:val="00793FD5"/>
    <w:rsid w:val="00795C0D"/>
    <w:rsid w:val="007A12D0"/>
    <w:rsid w:val="007A2179"/>
    <w:rsid w:val="007A78A0"/>
    <w:rsid w:val="007A7DA4"/>
    <w:rsid w:val="007B0D12"/>
    <w:rsid w:val="007B3246"/>
    <w:rsid w:val="007B3869"/>
    <w:rsid w:val="007B59F3"/>
    <w:rsid w:val="007C0AC8"/>
    <w:rsid w:val="007C2A99"/>
    <w:rsid w:val="007D104C"/>
    <w:rsid w:val="007D4765"/>
    <w:rsid w:val="007D4EE4"/>
    <w:rsid w:val="007E1AF8"/>
    <w:rsid w:val="007F020B"/>
    <w:rsid w:val="007F1E8F"/>
    <w:rsid w:val="007F2446"/>
    <w:rsid w:val="007F39C0"/>
    <w:rsid w:val="007F6F00"/>
    <w:rsid w:val="00804DCB"/>
    <w:rsid w:val="00805723"/>
    <w:rsid w:val="00806C27"/>
    <w:rsid w:val="00810908"/>
    <w:rsid w:val="00831E15"/>
    <w:rsid w:val="0083410E"/>
    <w:rsid w:val="0084200D"/>
    <w:rsid w:val="00845990"/>
    <w:rsid w:val="0085417B"/>
    <w:rsid w:val="00860684"/>
    <w:rsid w:val="00863E3B"/>
    <w:rsid w:val="00874A31"/>
    <w:rsid w:val="00880F51"/>
    <w:rsid w:val="00882D6F"/>
    <w:rsid w:val="008912D6"/>
    <w:rsid w:val="008A1742"/>
    <w:rsid w:val="008A18D4"/>
    <w:rsid w:val="008A2520"/>
    <w:rsid w:val="008A27FE"/>
    <w:rsid w:val="008A5EE4"/>
    <w:rsid w:val="008B17FE"/>
    <w:rsid w:val="008B485D"/>
    <w:rsid w:val="008B5935"/>
    <w:rsid w:val="008B5953"/>
    <w:rsid w:val="008B67C1"/>
    <w:rsid w:val="008B7875"/>
    <w:rsid w:val="008C2583"/>
    <w:rsid w:val="008C3412"/>
    <w:rsid w:val="008C661A"/>
    <w:rsid w:val="008C6750"/>
    <w:rsid w:val="008D1ED7"/>
    <w:rsid w:val="008D44EE"/>
    <w:rsid w:val="008E67B7"/>
    <w:rsid w:val="008F1A7A"/>
    <w:rsid w:val="008F1F21"/>
    <w:rsid w:val="008F4A57"/>
    <w:rsid w:val="008F72BF"/>
    <w:rsid w:val="009254D0"/>
    <w:rsid w:val="0093650F"/>
    <w:rsid w:val="009426FA"/>
    <w:rsid w:val="00954575"/>
    <w:rsid w:val="0095531A"/>
    <w:rsid w:val="009615BE"/>
    <w:rsid w:val="00966C29"/>
    <w:rsid w:val="00972905"/>
    <w:rsid w:val="00975EA3"/>
    <w:rsid w:val="00976B75"/>
    <w:rsid w:val="0098780D"/>
    <w:rsid w:val="009A1AD6"/>
    <w:rsid w:val="009A49BE"/>
    <w:rsid w:val="009A6755"/>
    <w:rsid w:val="009A712F"/>
    <w:rsid w:val="009B2717"/>
    <w:rsid w:val="009B2DAE"/>
    <w:rsid w:val="009B4059"/>
    <w:rsid w:val="009B4A92"/>
    <w:rsid w:val="009B53D8"/>
    <w:rsid w:val="009C1F80"/>
    <w:rsid w:val="009C5DCC"/>
    <w:rsid w:val="009D40D7"/>
    <w:rsid w:val="009D5C1A"/>
    <w:rsid w:val="009E15C8"/>
    <w:rsid w:val="009E3063"/>
    <w:rsid w:val="009E6117"/>
    <w:rsid w:val="009F367E"/>
    <w:rsid w:val="009F3E50"/>
    <w:rsid w:val="009F6711"/>
    <w:rsid w:val="009F7C67"/>
    <w:rsid w:val="00A00A1C"/>
    <w:rsid w:val="00A0742E"/>
    <w:rsid w:val="00A157B8"/>
    <w:rsid w:val="00A166CC"/>
    <w:rsid w:val="00A16F53"/>
    <w:rsid w:val="00A26223"/>
    <w:rsid w:val="00A27B94"/>
    <w:rsid w:val="00A27E1A"/>
    <w:rsid w:val="00A307DF"/>
    <w:rsid w:val="00A35D9A"/>
    <w:rsid w:val="00A404AF"/>
    <w:rsid w:val="00A41055"/>
    <w:rsid w:val="00A422A6"/>
    <w:rsid w:val="00A4327E"/>
    <w:rsid w:val="00A438D3"/>
    <w:rsid w:val="00A4538A"/>
    <w:rsid w:val="00A454E6"/>
    <w:rsid w:val="00A45BF0"/>
    <w:rsid w:val="00A55292"/>
    <w:rsid w:val="00A55D9B"/>
    <w:rsid w:val="00A56ABB"/>
    <w:rsid w:val="00A5777D"/>
    <w:rsid w:val="00A57E07"/>
    <w:rsid w:val="00A60633"/>
    <w:rsid w:val="00A7166A"/>
    <w:rsid w:val="00A72FEA"/>
    <w:rsid w:val="00A753BE"/>
    <w:rsid w:val="00A75801"/>
    <w:rsid w:val="00A81FE5"/>
    <w:rsid w:val="00A83812"/>
    <w:rsid w:val="00A92622"/>
    <w:rsid w:val="00AA7ABD"/>
    <w:rsid w:val="00AB0503"/>
    <w:rsid w:val="00AB5F17"/>
    <w:rsid w:val="00AB5F3D"/>
    <w:rsid w:val="00AB707A"/>
    <w:rsid w:val="00AC5D3C"/>
    <w:rsid w:val="00AC636C"/>
    <w:rsid w:val="00AD31BA"/>
    <w:rsid w:val="00AD3FB4"/>
    <w:rsid w:val="00AD497B"/>
    <w:rsid w:val="00AD645B"/>
    <w:rsid w:val="00AD6732"/>
    <w:rsid w:val="00AE3B2D"/>
    <w:rsid w:val="00AE3F07"/>
    <w:rsid w:val="00AF365A"/>
    <w:rsid w:val="00AF6087"/>
    <w:rsid w:val="00AF70D1"/>
    <w:rsid w:val="00AF7962"/>
    <w:rsid w:val="00B007AA"/>
    <w:rsid w:val="00B01B98"/>
    <w:rsid w:val="00B03BEA"/>
    <w:rsid w:val="00B062B0"/>
    <w:rsid w:val="00B06613"/>
    <w:rsid w:val="00B267C0"/>
    <w:rsid w:val="00B317FA"/>
    <w:rsid w:val="00B45E67"/>
    <w:rsid w:val="00B463E0"/>
    <w:rsid w:val="00B5031C"/>
    <w:rsid w:val="00B515B0"/>
    <w:rsid w:val="00B51A13"/>
    <w:rsid w:val="00B52EF4"/>
    <w:rsid w:val="00B558F7"/>
    <w:rsid w:val="00B6145F"/>
    <w:rsid w:val="00B62BFA"/>
    <w:rsid w:val="00B62E26"/>
    <w:rsid w:val="00B636BC"/>
    <w:rsid w:val="00B64066"/>
    <w:rsid w:val="00B669BA"/>
    <w:rsid w:val="00B746FF"/>
    <w:rsid w:val="00B756FF"/>
    <w:rsid w:val="00B75F04"/>
    <w:rsid w:val="00B773B8"/>
    <w:rsid w:val="00B77E9E"/>
    <w:rsid w:val="00B86D07"/>
    <w:rsid w:val="00B94751"/>
    <w:rsid w:val="00B94943"/>
    <w:rsid w:val="00BA7E36"/>
    <w:rsid w:val="00BB0A2B"/>
    <w:rsid w:val="00BB1514"/>
    <w:rsid w:val="00BB48EF"/>
    <w:rsid w:val="00BB5C85"/>
    <w:rsid w:val="00BC2029"/>
    <w:rsid w:val="00BC2F2E"/>
    <w:rsid w:val="00BD0BDA"/>
    <w:rsid w:val="00BD2792"/>
    <w:rsid w:val="00BD31D3"/>
    <w:rsid w:val="00BD7B48"/>
    <w:rsid w:val="00BE047F"/>
    <w:rsid w:val="00BE6E5F"/>
    <w:rsid w:val="00BF0226"/>
    <w:rsid w:val="00C01C71"/>
    <w:rsid w:val="00C022D3"/>
    <w:rsid w:val="00C03A37"/>
    <w:rsid w:val="00C055C3"/>
    <w:rsid w:val="00C075A8"/>
    <w:rsid w:val="00C10E48"/>
    <w:rsid w:val="00C17FE1"/>
    <w:rsid w:val="00C22B76"/>
    <w:rsid w:val="00C26E15"/>
    <w:rsid w:val="00C34875"/>
    <w:rsid w:val="00C364E8"/>
    <w:rsid w:val="00C36A4A"/>
    <w:rsid w:val="00C43A97"/>
    <w:rsid w:val="00C459F5"/>
    <w:rsid w:val="00C470F8"/>
    <w:rsid w:val="00C479B0"/>
    <w:rsid w:val="00C47BE2"/>
    <w:rsid w:val="00C544F2"/>
    <w:rsid w:val="00C57205"/>
    <w:rsid w:val="00C74AEA"/>
    <w:rsid w:val="00C75FE6"/>
    <w:rsid w:val="00C761F7"/>
    <w:rsid w:val="00CA7533"/>
    <w:rsid w:val="00CA7EBA"/>
    <w:rsid w:val="00CB7D13"/>
    <w:rsid w:val="00CD22B5"/>
    <w:rsid w:val="00CD5DA9"/>
    <w:rsid w:val="00CE7592"/>
    <w:rsid w:val="00CF4C5C"/>
    <w:rsid w:val="00D03542"/>
    <w:rsid w:val="00D05A0B"/>
    <w:rsid w:val="00D06F39"/>
    <w:rsid w:val="00D07011"/>
    <w:rsid w:val="00D10DE8"/>
    <w:rsid w:val="00D145EF"/>
    <w:rsid w:val="00D162C9"/>
    <w:rsid w:val="00D2206B"/>
    <w:rsid w:val="00D263E9"/>
    <w:rsid w:val="00D267B9"/>
    <w:rsid w:val="00D32E9A"/>
    <w:rsid w:val="00D361DA"/>
    <w:rsid w:val="00D40682"/>
    <w:rsid w:val="00D44015"/>
    <w:rsid w:val="00D44438"/>
    <w:rsid w:val="00D462CF"/>
    <w:rsid w:val="00D5110B"/>
    <w:rsid w:val="00D524CA"/>
    <w:rsid w:val="00D56DD9"/>
    <w:rsid w:val="00D74DC2"/>
    <w:rsid w:val="00D750DE"/>
    <w:rsid w:val="00D80E30"/>
    <w:rsid w:val="00D86B42"/>
    <w:rsid w:val="00D95BBC"/>
    <w:rsid w:val="00D95DE1"/>
    <w:rsid w:val="00D96E16"/>
    <w:rsid w:val="00DA0146"/>
    <w:rsid w:val="00DA4581"/>
    <w:rsid w:val="00DA7CAC"/>
    <w:rsid w:val="00DB0144"/>
    <w:rsid w:val="00DB1EB2"/>
    <w:rsid w:val="00DC1F4A"/>
    <w:rsid w:val="00DC7830"/>
    <w:rsid w:val="00DC7B39"/>
    <w:rsid w:val="00DD164F"/>
    <w:rsid w:val="00DD19CC"/>
    <w:rsid w:val="00DD1AA8"/>
    <w:rsid w:val="00DD4986"/>
    <w:rsid w:val="00DD61B4"/>
    <w:rsid w:val="00DD7C2B"/>
    <w:rsid w:val="00DE1AFF"/>
    <w:rsid w:val="00DE1D31"/>
    <w:rsid w:val="00DE3CA4"/>
    <w:rsid w:val="00DE7ACF"/>
    <w:rsid w:val="00DF0771"/>
    <w:rsid w:val="00DF0D42"/>
    <w:rsid w:val="00E002CD"/>
    <w:rsid w:val="00E03921"/>
    <w:rsid w:val="00E063BD"/>
    <w:rsid w:val="00E065CC"/>
    <w:rsid w:val="00E10A29"/>
    <w:rsid w:val="00E11987"/>
    <w:rsid w:val="00E12E2D"/>
    <w:rsid w:val="00E14E67"/>
    <w:rsid w:val="00E16D29"/>
    <w:rsid w:val="00E2127E"/>
    <w:rsid w:val="00E22810"/>
    <w:rsid w:val="00E228D9"/>
    <w:rsid w:val="00E22D5C"/>
    <w:rsid w:val="00E3338F"/>
    <w:rsid w:val="00E37675"/>
    <w:rsid w:val="00E40E49"/>
    <w:rsid w:val="00E43844"/>
    <w:rsid w:val="00E52185"/>
    <w:rsid w:val="00E537DA"/>
    <w:rsid w:val="00E54F79"/>
    <w:rsid w:val="00E62395"/>
    <w:rsid w:val="00E63706"/>
    <w:rsid w:val="00E665D5"/>
    <w:rsid w:val="00E71438"/>
    <w:rsid w:val="00E73460"/>
    <w:rsid w:val="00E81209"/>
    <w:rsid w:val="00E87BDE"/>
    <w:rsid w:val="00E9047B"/>
    <w:rsid w:val="00E90D97"/>
    <w:rsid w:val="00E9553F"/>
    <w:rsid w:val="00E97F8B"/>
    <w:rsid w:val="00EA5517"/>
    <w:rsid w:val="00EB1BDA"/>
    <w:rsid w:val="00EB3F0C"/>
    <w:rsid w:val="00EB3F8C"/>
    <w:rsid w:val="00EC1B8B"/>
    <w:rsid w:val="00EC5C9D"/>
    <w:rsid w:val="00ED15CA"/>
    <w:rsid w:val="00ED70D2"/>
    <w:rsid w:val="00EE258A"/>
    <w:rsid w:val="00EE7AA9"/>
    <w:rsid w:val="00F00059"/>
    <w:rsid w:val="00F03461"/>
    <w:rsid w:val="00F053BB"/>
    <w:rsid w:val="00F150E3"/>
    <w:rsid w:val="00F154A5"/>
    <w:rsid w:val="00F225FA"/>
    <w:rsid w:val="00F2284B"/>
    <w:rsid w:val="00F253FF"/>
    <w:rsid w:val="00F2748A"/>
    <w:rsid w:val="00F32D49"/>
    <w:rsid w:val="00F336BB"/>
    <w:rsid w:val="00F479CB"/>
    <w:rsid w:val="00F66D83"/>
    <w:rsid w:val="00F70271"/>
    <w:rsid w:val="00F71EC4"/>
    <w:rsid w:val="00F77E95"/>
    <w:rsid w:val="00F8295D"/>
    <w:rsid w:val="00F83088"/>
    <w:rsid w:val="00F90868"/>
    <w:rsid w:val="00F94F4E"/>
    <w:rsid w:val="00F96D28"/>
    <w:rsid w:val="00F975DB"/>
    <w:rsid w:val="00F97647"/>
    <w:rsid w:val="00FA1E35"/>
    <w:rsid w:val="00FA2A40"/>
    <w:rsid w:val="00FA3EA0"/>
    <w:rsid w:val="00FB15FE"/>
    <w:rsid w:val="00FB32A2"/>
    <w:rsid w:val="00FB617B"/>
    <w:rsid w:val="00FB67A9"/>
    <w:rsid w:val="00FB7203"/>
    <w:rsid w:val="00FC29C0"/>
    <w:rsid w:val="00FC41F1"/>
    <w:rsid w:val="00FC4325"/>
    <w:rsid w:val="00FC4841"/>
    <w:rsid w:val="00FD300A"/>
    <w:rsid w:val="00FD4C0D"/>
    <w:rsid w:val="00FE0202"/>
    <w:rsid w:val="00FE5E83"/>
    <w:rsid w:val="00FE78AC"/>
    <w:rsid w:val="00FF00DB"/>
    <w:rsid w:val="00FF2EF5"/>
    <w:rsid w:val="00FF30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191ED"/>
  <w14:defaultImageDpi w14:val="32767"/>
  <w15:chartTrackingRefBased/>
  <w15:docId w15:val="{947757B8-3BE5-4F13-A116-55152407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46DE2"/>
  </w:style>
  <w:style w:type="paragraph" w:styleId="Heading1">
    <w:name w:val="heading 1"/>
    <w:basedOn w:val="Normal"/>
    <w:next w:val="Normal"/>
    <w:link w:val="Heading1Char"/>
    <w:uiPriority w:val="9"/>
    <w:qFormat/>
    <w:rsid w:val="006A4E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61646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C67"/>
    <w:pPr>
      <w:ind w:left="720"/>
      <w:contextualSpacing/>
    </w:pPr>
  </w:style>
  <w:style w:type="paragraph" w:styleId="Header">
    <w:name w:val="header"/>
    <w:basedOn w:val="Normal"/>
    <w:link w:val="HeaderChar"/>
    <w:uiPriority w:val="99"/>
    <w:unhideWhenUsed/>
    <w:rsid w:val="00D06F39"/>
    <w:pPr>
      <w:tabs>
        <w:tab w:val="center" w:pos="4513"/>
        <w:tab w:val="right" w:pos="9026"/>
      </w:tabs>
    </w:pPr>
  </w:style>
  <w:style w:type="character" w:customStyle="1" w:styleId="HeaderChar">
    <w:name w:val="Header Char"/>
    <w:basedOn w:val="DefaultParagraphFont"/>
    <w:link w:val="Header"/>
    <w:uiPriority w:val="99"/>
    <w:rsid w:val="00D06F39"/>
  </w:style>
  <w:style w:type="paragraph" w:styleId="Footer">
    <w:name w:val="footer"/>
    <w:basedOn w:val="Normal"/>
    <w:link w:val="FooterChar"/>
    <w:uiPriority w:val="99"/>
    <w:unhideWhenUsed/>
    <w:rsid w:val="00D06F39"/>
    <w:pPr>
      <w:tabs>
        <w:tab w:val="center" w:pos="4513"/>
        <w:tab w:val="right" w:pos="9026"/>
      </w:tabs>
    </w:pPr>
  </w:style>
  <w:style w:type="character" w:customStyle="1" w:styleId="FooterChar">
    <w:name w:val="Footer Char"/>
    <w:basedOn w:val="DefaultParagraphFont"/>
    <w:link w:val="Footer"/>
    <w:uiPriority w:val="99"/>
    <w:rsid w:val="00D06F39"/>
  </w:style>
  <w:style w:type="character" w:customStyle="1" w:styleId="Heading1Char">
    <w:name w:val="Heading 1 Char"/>
    <w:basedOn w:val="DefaultParagraphFont"/>
    <w:link w:val="Heading1"/>
    <w:uiPriority w:val="9"/>
    <w:rsid w:val="006A4E3D"/>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6A4E3D"/>
    <w:rPr>
      <w:b/>
      <w:bCs/>
      <w:smallCaps/>
      <w:color w:val="4472C4" w:themeColor="accent1"/>
      <w:spacing w:val="5"/>
    </w:rPr>
  </w:style>
  <w:style w:type="paragraph" w:customStyle="1" w:styleId="paragraph">
    <w:name w:val="paragraph"/>
    <w:basedOn w:val="Normal"/>
    <w:rsid w:val="003769E8"/>
    <w:pPr>
      <w:spacing w:before="100" w:beforeAutospacing="1" w:after="100" w:afterAutospacing="1"/>
    </w:pPr>
    <w:rPr>
      <w:rFonts w:ascii="Times New Roman" w:eastAsia="Times New Roman" w:hAnsi="Times New Roman" w:cs="Times New Roman"/>
      <w:lang w:eastAsia="zh-CN"/>
    </w:rPr>
  </w:style>
  <w:style w:type="character" w:customStyle="1" w:styleId="normaltextrun">
    <w:name w:val="normaltextrun"/>
    <w:basedOn w:val="DefaultParagraphFont"/>
    <w:rsid w:val="003769E8"/>
  </w:style>
  <w:style w:type="character" w:customStyle="1" w:styleId="eop">
    <w:name w:val="eop"/>
    <w:basedOn w:val="DefaultParagraphFont"/>
    <w:rsid w:val="003769E8"/>
  </w:style>
  <w:style w:type="character" w:customStyle="1" w:styleId="tabchar">
    <w:name w:val="tabchar"/>
    <w:basedOn w:val="DefaultParagraphFont"/>
    <w:rsid w:val="003769E8"/>
  </w:style>
  <w:style w:type="table" w:styleId="TableGrid">
    <w:name w:val="Table Grid"/>
    <w:basedOn w:val="TableNormal"/>
    <w:uiPriority w:val="39"/>
    <w:rsid w:val="00355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616467"/>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616467"/>
    <w:pPr>
      <w:spacing w:before="100" w:beforeAutospacing="1" w:after="100" w:afterAutospacing="1"/>
    </w:pPr>
    <w:rPr>
      <w:rFonts w:ascii="Times New Roman" w:eastAsia="Times New Roman" w:hAnsi="Times New Roman" w:cs="Times New Roman"/>
      <w:lang w:eastAsia="en-GB"/>
    </w:rPr>
  </w:style>
  <w:style w:type="table" w:styleId="PlainTable2">
    <w:name w:val="Plain Table 2"/>
    <w:basedOn w:val="TableNormal"/>
    <w:uiPriority w:val="42"/>
    <w:rsid w:val="007A12D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F83088"/>
    <w:rPr>
      <w:color w:val="0563C1" w:themeColor="hyperlink"/>
      <w:u w:val="single"/>
    </w:rPr>
  </w:style>
  <w:style w:type="character" w:styleId="UnresolvedMention">
    <w:name w:val="Unresolved Mention"/>
    <w:basedOn w:val="DefaultParagraphFont"/>
    <w:uiPriority w:val="99"/>
    <w:rsid w:val="00F83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876901">
      <w:bodyDiv w:val="1"/>
      <w:marLeft w:val="0"/>
      <w:marRight w:val="0"/>
      <w:marTop w:val="0"/>
      <w:marBottom w:val="0"/>
      <w:divBdr>
        <w:top w:val="none" w:sz="0" w:space="0" w:color="auto"/>
        <w:left w:val="none" w:sz="0" w:space="0" w:color="auto"/>
        <w:bottom w:val="none" w:sz="0" w:space="0" w:color="auto"/>
        <w:right w:val="none" w:sz="0" w:space="0" w:color="auto"/>
      </w:divBdr>
    </w:div>
    <w:div w:id="191920464">
      <w:bodyDiv w:val="1"/>
      <w:marLeft w:val="0"/>
      <w:marRight w:val="0"/>
      <w:marTop w:val="0"/>
      <w:marBottom w:val="0"/>
      <w:divBdr>
        <w:top w:val="none" w:sz="0" w:space="0" w:color="auto"/>
        <w:left w:val="none" w:sz="0" w:space="0" w:color="auto"/>
        <w:bottom w:val="none" w:sz="0" w:space="0" w:color="auto"/>
        <w:right w:val="none" w:sz="0" w:space="0" w:color="auto"/>
      </w:divBdr>
      <w:divsChild>
        <w:div w:id="1573199310">
          <w:marLeft w:val="0"/>
          <w:marRight w:val="0"/>
          <w:marTop w:val="0"/>
          <w:marBottom w:val="0"/>
          <w:divBdr>
            <w:top w:val="none" w:sz="0" w:space="0" w:color="auto"/>
            <w:left w:val="none" w:sz="0" w:space="0" w:color="auto"/>
            <w:bottom w:val="none" w:sz="0" w:space="0" w:color="auto"/>
            <w:right w:val="none" w:sz="0" w:space="0" w:color="auto"/>
          </w:divBdr>
        </w:div>
      </w:divsChild>
    </w:div>
    <w:div w:id="370762830">
      <w:bodyDiv w:val="1"/>
      <w:marLeft w:val="0"/>
      <w:marRight w:val="0"/>
      <w:marTop w:val="0"/>
      <w:marBottom w:val="0"/>
      <w:divBdr>
        <w:top w:val="none" w:sz="0" w:space="0" w:color="auto"/>
        <w:left w:val="none" w:sz="0" w:space="0" w:color="auto"/>
        <w:bottom w:val="none" w:sz="0" w:space="0" w:color="auto"/>
        <w:right w:val="none" w:sz="0" w:space="0" w:color="auto"/>
      </w:divBdr>
      <w:divsChild>
        <w:div w:id="2138645123">
          <w:marLeft w:val="0"/>
          <w:marRight w:val="0"/>
          <w:marTop w:val="0"/>
          <w:marBottom w:val="0"/>
          <w:divBdr>
            <w:top w:val="none" w:sz="0" w:space="0" w:color="auto"/>
            <w:left w:val="none" w:sz="0" w:space="0" w:color="auto"/>
            <w:bottom w:val="none" w:sz="0" w:space="0" w:color="auto"/>
            <w:right w:val="none" w:sz="0" w:space="0" w:color="auto"/>
          </w:divBdr>
          <w:divsChild>
            <w:div w:id="60870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44022">
      <w:bodyDiv w:val="1"/>
      <w:marLeft w:val="0"/>
      <w:marRight w:val="0"/>
      <w:marTop w:val="0"/>
      <w:marBottom w:val="0"/>
      <w:divBdr>
        <w:top w:val="none" w:sz="0" w:space="0" w:color="auto"/>
        <w:left w:val="none" w:sz="0" w:space="0" w:color="auto"/>
        <w:bottom w:val="none" w:sz="0" w:space="0" w:color="auto"/>
        <w:right w:val="none" w:sz="0" w:space="0" w:color="auto"/>
      </w:divBdr>
      <w:divsChild>
        <w:div w:id="164050863">
          <w:marLeft w:val="0"/>
          <w:marRight w:val="0"/>
          <w:marTop w:val="0"/>
          <w:marBottom w:val="0"/>
          <w:divBdr>
            <w:top w:val="none" w:sz="0" w:space="0" w:color="auto"/>
            <w:left w:val="none" w:sz="0" w:space="0" w:color="auto"/>
            <w:bottom w:val="none" w:sz="0" w:space="0" w:color="auto"/>
            <w:right w:val="none" w:sz="0" w:space="0" w:color="auto"/>
          </w:divBdr>
        </w:div>
        <w:div w:id="228155269">
          <w:marLeft w:val="0"/>
          <w:marRight w:val="0"/>
          <w:marTop w:val="0"/>
          <w:marBottom w:val="0"/>
          <w:divBdr>
            <w:top w:val="none" w:sz="0" w:space="0" w:color="auto"/>
            <w:left w:val="none" w:sz="0" w:space="0" w:color="auto"/>
            <w:bottom w:val="none" w:sz="0" w:space="0" w:color="auto"/>
            <w:right w:val="none" w:sz="0" w:space="0" w:color="auto"/>
          </w:divBdr>
        </w:div>
        <w:div w:id="472913907">
          <w:marLeft w:val="0"/>
          <w:marRight w:val="0"/>
          <w:marTop w:val="0"/>
          <w:marBottom w:val="0"/>
          <w:divBdr>
            <w:top w:val="none" w:sz="0" w:space="0" w:color="auto"/>
            <w:left w:val="none" w:sz="0" w:space="0" w:color="auto"/>
            <w:bottom w:val="none" w:sz="0" w:space="0" w:color="auto"/>
            <w:right w:val="none" w:sz="0" w:space="0" w:color="auto"/>
          </w:divBdr>
        </w:div>
        <w:div w:id="484593955">
          <w:marLeft w:val="0"/>
          <w:marRight w:val="0"/>
          <w:marTop w:val="0"/>
          <w:marBottom w:val="0"/>
          <w:divBdr>
            <w:top w:val="none" w:sz="0" w:space="0" w:color="auto"/>
            <w:left w:val="none" w:sz="0" w:space="0" w:color="auto"/>
            <w:bottom w:val="none" w:sz="0" w:space="0" w:color="auto"/>
            <w:right w:val="none" w:sz="0" w:space="0" w:color="auto"/>
          </w:divBdr>
        </w:div>
        <w:div w:id="523596219">
          <w:marLeft w:val="0"/>
          <w:marRight w:val="0"/>
          <w:marTop w:val="0"/>
          <w:marBottom w:val="0"/>
          <w:divBdr>
            <w:top w:val="none" w:sz="0" w:space="0" w:color="auto"/>
            <w:left w:val="none" w:sz="0" w:space="0" w:color="auto"/>
            <w:bottom w:val="none" w:sz="0" w:space="0" w:color="auto"/>
            <w:right w:val="none" w:sz="0" w:space="0" w:color="auto"/>
          </w:divBdr>
          <w:divsChild>
            <w:div w:id="165637075">
              <w:marLeft w:val="0"/>
              <w:marRight w:val="0"/>
              <w:marTop w:val="0"/>
              <w:marBottom w:val="0"/>
              <w:divBdr>
                <w:top w:val="none" w:sz="0" w:space="0" w:color="auto"/>
                <w:left w:val="none" w:sz="0" w:space="0" w:color="auto"/>
                <w:bottom w:val="none" w:sz="0" w:space="0" w:color="auto"/>
                <w:right w:val="none" w:sz="0" w:space="0" w:color="auto"/>
              </w:divBdr>
            </w:div>
            <w:div w:id="245189120">
              <w:marLeft w:val="0"/>
              <w:marRight w:val="0"/>
              <w:marTop w:val="0"/>
              <w:marBottom w:val="0"/>
              <w:divBdr>
                <w:top w:val="none" w:sz="0" w:space="0" w:color="auto"/>
                <w:left w:val="none" w:sz="0" w:space="0" w:color="auto"/>
                <w:bottom w:val="none" w:sz="0" w:space="0" w:color="auto"/>
                <w:right w:val="none" w:sz="0" w:space="0" w:color="auto"/>
              </w:divBdr>
            </w:div>
            <w:div w:id="412972369">
              <w:marLeft w:val="0"/>
              <w:marRight w:val="0"/>
              <w:marTop w:val="0"/>
              <w:marBottom w:val="0"/>
              <w:divBdr>
                <w:top w:val="none" w:sz="0" w:space="0" w:color="auto"/>
                <w:left w:val="none" w:sz="0" w:space="0" w:color="auto"/>
                <w:bottom w:val="none" w:sz="0" w:space="0" w:color="auto"/>
                <w:right w:val="none" w:sz="0" w:space="0" w:color="auto"/>
              </w:divBdr>
            </w:div>
            <w:div w:id="1328173722">
              <w:marLeft w:val="0"/>
              <w:marRight w:val="0"/>
              <w:marTop w:val="0"/>
              <w:marBottom w:val="0"/>
              <w:divBdr>
                <w:top w:val="none" w:sz="0" w:space="0" w:color="auto"/>
                <w:left w:val="none" w:sz="0" w:space="0" w:color="auto"/>
                <w:bottom w:val="none" w:sz="0" w:space="0" w:color="auto"/>
                <w:right w:val="none" w:sz="0" w:space="0" w:color="auto"/>
              </w:divBdr>
            </w:div>
            <w:div w:id="1952394987">
              <w:marLeft w:val="0"/>
              <w:marRight w:val="0"/>
              <w:marTop w:val="0"/>
              <w:marBottom w:val="0"/>
              <w:divBdr>
                <w:top w:val="none" w:sz="0" w:space="0" w:color="auto"/>
                <w:left w:val="none" w:sz="0" w:space="0" w:color="auto"/>
                <w:bottom w:val="none" w:sz="0" w:space="0" w:color="auto"/>
                <w:right w:val="none" w:sz="0" w:space="0" w:color="auto"/>
              </w:divBdr>
            </w:div>
          </w:divsChild>
        </w:div>
        <w:div w:id="590361124">
          <w:marLeft w:val="0"/>
          <w:marRight w:val="0"/>
          <w:marTop w:val="0"/>
          <w:marBottom w:val="0"/>
          <w:divBdr>
            <w:top w:val="none" w:sz="0" w:space="0" w:color="auto"/>
            <w:left w:val="none" w:sz="0" w:space="0" w:color="auto"/>
            <w:bottom w:val="none" w:sz="0" w:space="0" w:color="auto"/>
            <w:right w:val="none" w:sz="0" w:space="0" w:color="auto"/>
          </w:divBdr>
        </w:div>
        <w:div w:id="645403742">
          <w:marLeft w:val="0"/>
          <w:marRight w:val="0"/>
          <w:marTop w:val="0"/>
          <w:marBottom w:val="0"/>
          <w:divBdr>
            <w:top w:val="none" w:sz="0" w:space="0" w:color="auto"/>
            <w:left w:val="none" w:sz="0" w:space="0" w:color="auto"/>
            <w:bottom w:val="none" w:sz="0" w:space="0" w:color="auto"/>
            <w:right w:val="none" w:sz="0" w:space="0" w:color="auto"/>
          </w:divBdr>
        </w:div>
        <w:div w:id="687877435">
          <w:marLeft w:val="0"/>
          <w:marRight w:val="0"/>
          <w:marTop w:val="0"/>
          <w:marBottom w:val="0"/>
          <w:divBdr>
            <w:top w:val="none" w:sz="0" w:space="0" w:color="auto"/>
            <w:left w:val="none" w:sz="0" w:space="0" w:color="auto"/>
            <w:bottom w:val="none" w:sz="0" w:space="0" w:color="auto"/>
            <w:right w:val="none" w:sz="0" w:space="0" w:color="auto"/>
          </w:divBdr>
        </w:div>
        <w:div w:id="1033650196">
          <w:marLeft w:val="0"/>
          <w:marRight w:val="0"/>
          <w:marTop w:val="0"/>
          <w:marBottom w:val="0"/>
          <w:divBdr>
            <w:top w:val="none" w:sz="0" w:space="0" w:color="auto"/>
            <w:left w:val="none" w:sz="0" w:space="0" w:color="auto"/>
            <w:bottom w:val="none" w:sz="0" w:space="0" w:color="auto"/>
            <w:right w:val="none" w:sz="0" w:space="0" w:color="auto"/>
          </w:divBdr>
        </w:div>
        <w:div w:id="1218321356">
          <w:marLeft w:val="0"/>
          <w:marRight w:val="0"/>
          <w:marTop w:val="0"/>
          <w:marBottom w:val="0"/>
          <w:divBdr>
            <w:top w:val="none" w:sz="0" w:space="0" w:color="auto"/>
            <w:left w:val="none" w:sz="0" w:space="0" w:color="auto"/>
            <w:bottom w:val="none" w:sz="0" w:space="0" w:color="auto"/>
            <w:right w:val="none" w:sz="0" w:space="0" w:color="auto"/>
          </w:divBdr>
        </w:div>
        <w:div w:id="1479571160">
          <w:marLeft w:val="0"/>
          <w:marRight w:val="0"/>
          <w:marTop w:val="0"/>
          <w:marBottom w:val="0"/>
          <w:divBdr>
            <w:top w:val="none" w:sz="0" w:space="0" w:color="auto"/>
            <w:left w:val="none" w:sz="0" w:space="0" w:color="auto"/>
            <w:bottom w:val="none" w:sz="0" w:space="0" w:color="auto"/>
            <w:right w:val="none" w:sz="0" w:space="0" w:color="auto"/>
          </w:divBdr>
        </w:div>
        <w:div w:id="1521814326">
          <w:marLeft w:val="0"/>
          <w:marRight w:val="0"/>
          <w:marTop w:val="0"/>
          <w:marBottom w:val="0"/>
          <w:divBdr>
            <w:top w:val="none" w:sz="0" w:space="0" w:color="auto"/>
            <w:left w:val="none" w:sz="0" w:space="0" w:color="auto"/>
            <w:bottom w:val="none" w:sz="0" w:space="0" w:color="auto"/>
            <w:right w:val="none" w:sz="0" w:space="0" w:color="auto"/>
          </w:divBdr>
        </w:div>
        <w:div w:id="1532257264">
          <w:marLeft w:val="0"/>
          <w:marRight w:val="0"/>
          <w:marTop w:val="0"/>
          <w:marBottom w:val="0"/>
          <w:divBdr>
            <w:top w:val="none" w:sz="0" w:space="0" w:color="auto"/>
            <w:left w:val="none" w:sz="0" w:space="0" w:color="auto"/>
            <w:bottom w:val="none" w:sz="0" w:space="0" w:color="auto"/>
            <w:right w:val="none" w:sz="0" w:space="0" w:color="auto"/>
          </w:divBdr>
        </w:div>
        <w:div w:id="1549802969">
          <w:marLeft w:val="0"/>
          <w:marRight w:val="0"/>
          <w:marTop w:val="0"/>
          <w:marBottom w:val="0"/>
          <w:divBdr>
            <w:top w:val="none" w:sz="0" w:space="0" w:color="auto"/>
            <w:left w:val="none" w:sz="0" w:space="0" w:color="auto"/>
            <w:bottom w:val="none" w:sz="0" w:space="0" w:color="auto"/>
            <w:right w:val="none" w:sz="0" w:space="0" w:color="auto"/>
          </w:divBdr>
        </w:div>
        <w:div w:id="1579169548">
          <w:marLeft w:val="0"/>
          <w:marRight w:val="0"/>
          <w:marTop w:val="0"/>
          <w:marBottom w:val="0"/>
          <w:divBdr>
            <w:top w:val="none" w:sz="0" w:space="0" w:color="auto"/>
            <w:left w:val="none" w:sz="0" w:space="0" w:color="auto"/>
            <w:bottom w:val="none" w:sz="0" w:space="0" w:color="auto"/>
            <w:right w:val="none" w:sz="0" w:space="0" w:color="auto"/>
          </w:divBdr>
        </w:div>
        <w:div w:id="1708602366">
          <w:marLeft w:val="0"/>
          <w:marRight w:val="0"/>
          <w:marTop w:val="0"/>
          <w:marBottom w:val="0"/>
          <w:divBdr>
            <w:top w:val="none" w:sz="0" w:space="0" w:color="auto"/>
            <w:left w:val="none" w:sz="0" w:space="0" w:color="auto"/>
            <w:bottom w:val="none" w:sz="0" w:space="0" w:color="auto"/>
            <w:right w:val="none" w:sz="0" w:space="0" w:color="auto"/>
          </w:divBdr>
        </w:div>
        <w:div w:id="1715343949">
          <w:marLeft w:val="0"/>
          <w:marRight w:val="0"/>
          <w:marTop w:val="0"/>
          <w:marBottom w:val="0"/>
          <w:divBdr>
            <w:top w:val="none" w:sz="0" w:space="0" w:color="auto"/>
            <w:left w:val="none" w:sz="0" w:space="0" w:color="auto"/>
            <w:bottom w:val="none" w:sz="0" w:space="0" w:color="auto"/>
            <w:right w:val="none" w:sz="0" w:space="0" w:color="auto"/>
          </w:divBdr>
        </w:div>
        <w:div w:id="1734353706">
          <w:marLeft w:val="0"/>
          <w:marRight w:val="0"/>
          <w:marTop w:val="0"/>
          <w:marBottom w:val="0"/>
          <w:divBdr>
            <w:top w:val="none" w:sz="0" w:space="0" w:color="auto"/>
            <w:left w:val="none" w:sz="0" w:space="0" w:color="auto"/>
            <w:bottom w:val="none" w:sz="0" w:space="0" w:color="auto"/>
            <w:right w:val="none" w:sz="0" w:space="0" w:color="auto"/>
          </w:divBdr>
        </w:div>
        <w:div w:id="1755663961">
          <w:marLeft w:val="0"/>
          <w:marRight w:val="0"/>
          <w:marTop w:val="0"/>
          <w:marBottom w:val="0"/>
          <w:divBdr>
            <w:top w:val="none" w:sz="0" w:space="0" w:color="auto"/>
            <w:left w:val="none" w:sz="0" w:space="0" w:color="auto"/>
            <w:bottom w:val="none" w:sz="0" w:space="0" w:color="auto"/>
            <w:right w:val="none" w:sz="0" w:space="0" w:color="auto"/>
          </w:divBdr>
        </w:div>
      </w:divsChild>
    </w:div>
    <w:div w:id="442313057">
      <w:bodyDiv w:val="1"/>
      <w:marLeft w:val="0"/>
      <w:marRight w:val="0"/>
      <w:marTop w:val="0"/>
      <w:marBottom w:val="0"/>
      <w:divBdr>
        <w:top w:val="none" w:sz="0" w:space="0" w:color="auto"/>
        <w:left w:val="none" w:sz="0" w:space="0" w:color="auto"/>
        <w:bottom w:val="none" w:sz="0" w:space="0" w:color="auto"/>
        <w:right w:val="none" w:sz="0" w:space="0" w:color="auto"/>
      </w:divBdr>
      <w:divsChild>
        <w:div w:id="951746461">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747456375">
      <w:bodyDiv w:val="1"/>
      <w:marLeft w:val="0"/>
      <w:marRight w:val="0"/>
      <w:marTop w:val="0"/>
      <w:marBottom w:val="0"/>
      <w:divBdr>
        <w:top w:val="none" w:sz="0" w:space="0" w:color="auto"/>
        <w:left w:val="none" w:sz="0" w:space="0" w:color="auto"/>
        <w:bottom w:val="none" w:sz="0" w:space="0" w:color="auto"/>
        <w:right w:val="none" w:sz="0" w:space="0" w:color="auto"/>
      </w:divBdr>
      <w:divsChild>
        <w:div w:id="695540004">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891498716">
      <w:bodyDiv w:val="1"/>
      <w:marLeft w:val="0"/>
      <w:marRight w:val="0"/>
      <w:marTop w:val="0"/>
      <w:marBottom w:val="0"/>
      <w:divBdr>
        <w:top w:val="none" w:sz="0" w:space="0" w:color="auto"/>
        <w:left w:val="none" w:sz="0" w:space="0" w:color="auto"/>
        <w:bottom w:val="none" w:sz="0" w:space="0" w:color="auto"/>
        <w:right w:val="none" w:sz="0" w:space="0" w:color="auto"/>
      </w:divBdr>
      <w:divsChild>
        <w:div w:id="375200595">
          <w:marLeft w:val="0"/>
          <w:marRight w:val="0"/>
          <w:marTop w:val="0"/>
          <w:marBottom w:val="0"/>
          <w:divBdr>
            <w:top w:val="none" w:sz="0" w:space="0" w:color="auto"/>
            <w:left w:val="none" w:sz="0" w:space="0" w:color="auto"/>
            <w:bottom w:val="none" w:sz="0" w:space="0" w:color="auto"/>
            <w:right w:val="none" w:sz="0" w:space="0" w:color="auto"/>
          </w:divBdr>
        </w:div>
      </w:divsChild>
    </w:div>
    <w:div w:id="1174222340">
      <w:bodyDiv w:val="1"/>
      <w:marLeft w:val="0"/>
      <w:marRight w:val="0"/>
      <w:marTop w:val="0"/>
      <w:marBottom w:val="0"/>
      <w:divBdr>
        <w:top w:val="none" w:sz="0" w:space="0" w:color="auto"/>
        <w:left w:val="none" w:sz="0" w:space="0" w:color="auto"/>
        <w:bottom w:val="none" w:sz="0" w:space="0" w:color="auto"/>
        <w:right w:val="none" w:sz="0" w:space="0" w:color="auto"/>
      </w:divBdr>
    </w:div>
    <w:div w:id="1224218706">
      <w:bodyDiv w:val="1"/>
      <w:marLeft w:val="0"/>
      <w:marRight w:val="0"/>
      <w:marTop w:val="0"/>
      <w:marBottom w:val="0"/>
      <w:divBdr>
        <w:top w:val="none" w:sz="0" w:space="0" w:color="auto"/>
        <w:left w:val="none" w:sz="0" w:space="0" w:color="auto"/>
        <w:bottom w:val="none" w:sz="0" w:space="0" w:color="auto"/>
        <w:right w:val="none" w:sz="0" w:space="0" w:color="auto"/>
      </w:divBdr>
      <w:divsChild>
        <w:div w:id="815226091">
          <w:marLeft w:val="0"/>
          <w:marRight w:val="0"/>
          <w:marTop w:val="0"/>
          <w:marBottom w:val="0"/>
          <w:divBdr>
            <w:top w:val="none" w:sz="0" w:space="0" w:color="auto"/>
            <w:left w:val="none" w:sz="0" w:space="0" w:color="auto"/>
            <w:bottom w:val="none" w:sz="0" w:space="0" w:color="auto"/>
            <w:right w:val="none" w:sz="0" w:space="0" w:color="auto"/>
          </w:divBdr>
        </w:div>
      </w:divsChild>
    </w:div>
    <w:div w:id="1269388377">
      <w:bodyDiv w:val="1"/>
      <w:marLeft w:val="0"/>
      <w:marRight w:val="0"/>
      <w:marTop w:val="0"/>
      <w:marBottom w:val="0"/>
      <w:divBdr>
        <w:top w:val="none" w:sz="0" w:space="0" w:color="auto"/>
        <w:left w:val="none" w:sz="0" w:space="0" w:color="auto"/>
        <w:bottom w:val="none" w:sz="0" w:space="0" w:color="auto"/>
        <w:right w:val="none" w:sz="0" w:space="0" w:color="auto"/>
      </w:divBdr>
      <w:divsChild>
        <w:div w:id="854659641">
          <w:marLeft w:val="0"/>
          <w:marRight w:val="0"/>
          <w:marTop w:val="0"/>
          <w:marBottom w:val="0"/>
          <w:divBdr>
            <w:top w:val="none" w:sz="0" w:space="0" w:color="auto"/>
            <w:left w:val="none" w:sz="0" w:space="0" w:color="auto"/>
            <w:bottom w:val="none" w:sz="0" w:space="0" w:color="auto"/>
            <w:right w:val="none" w:sz="0" w:space="0" w:color="auto"/>
          </w:divBdr>
        </w:div>
      </w:divsChild>
    </w:div>
    <w:div w:id="1404833842">
      <w:bodyDiv w:val="1"/>
      <w:marLeft w:val="0"/>
      <w:marRight w:val="0"/>
      <w:marTop w:val="0"/>
      <w:marBottom w:val="0"/>
      <w:divBdr>
        <w:top w:val="none" w:sz="0" w:space="0" w:color="auto"/>
        <w:left w:val="none" w:sz="0" w:space="0" w:color="auto"/>
        <w:bottom w:val="none" w:sz="0" w:space="0" w:color="auto"/>
        <w:right w:val="none" w:sz="0" w:space="0" w:color="auto"/>
      </w:divBdr>
      <w:divsChild>
        <w:div w:id="1264801825">
          <w:marLeft w:val="0"/>
          <w:marRight w:val="0"/>
          <w:marTop w:val="0"/>
          <w:marBottom w:val="0"/>
          <w:divBdr>
            <w:top w:val="none" w:sz="0" w:space="0" w:color="auto"/>
            <w:left w:val="none" w:sz="0" w:space="0" w:color="auto"/>
            <w:bottom w:val="none" w:sz="0" w:space="0" w:color="auto"/>
            <w:right w:val="none" w:sz="0" w:space="0" w:color="auto"/>
          </w:divBdr>
        </w:div>
      </w:divsChild>
    </w:div>
    <w:div w:id="1519154055">
      <w:bodyDiv w:val="1"/>
      <w:marLeft w:val="0"/>
      <w:marRight w:val="0"/>
      <w:marTop w:val="0"/>
      <w:marBottom w:val="0"/>
      <w:divBdr>
        <w:top w:val="none" w:sz="0" w:space="0" w:color="auto"/>
        <w:left w:val="none" w:sz="0" w:space="0" w:color="auto"/>
        <w:bottom w:val="none" w:sz="0" w:space="0" w:color="auto"/>
        <w:right w:val="none" w:sz="0" w:space="0" w:color="auto"/>
      </w:divBdr>
      <w:divsChild>
        <w:div w:id="1014767167">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40047372">
      <w:bodyDiv w:val="1"/>
      <w:marLeft w:val="0"/>
      <w:marRight w:val="0"/>
      <w:marTop w:val="0"/>
      <w:marBottom w:val="0"/>
      <w:divBdr>
        <w:top w:val="none" w:sz="0" w:space="0" w:color="auto"/>
        <w:left w:val="none" w:sz="0" w:space="0" w:color="auto"/>
        <w:bottom w:val="none" w:sz="0" w:space="0" w:color="auto"/>
        <w:right w:val="none" w:sz="0" w:space="0" w:color="auto"/>
      </w:divBdr>
    </w:div>
    <w:div w:id="1581909284">
      <w:bodyDiv w:val="1"/>
      <w:marLeft w:val="0"/>
      <w:marRight w:val="0"/>
      <w:marTop w:val="0"/>
      <w:marBottom w:val="0"/>
      <w:divBdr>
        <w:top w:val="none" w:sz="0" w:space="0" w:color="auto"/>
        <w:left w:val="none" w:sz="0" w:space="0" w:color="auto"/>
        <w:bottom w:val="none" w:sz="0" w:space="0" w:color="auto"/>
        <w:right w:val="none" w:sz="0" w:space="0" w:color="auto"/>
      </w:divBdr>
      <w:divsChild>
        <w:div w:id="1413042039">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639334212">
      <w:bodyDiv w:val="1"/>
      <w:marLeft w:val="0"/>
      <w:marRight w:val="0"/>
      <w:marTop w:val="0"/>
      <w:marBottom w:val="0"/>
      <w:divBdr>
        <w:top w:val="none" w:sz="0" w:space="0" w:color="auto"/>
        <w:left w:val="none" w:sz="0" w:space="0" w:color="auto"/>
        <w:bottom w:val="none" w:sz="0" w:space="0" w:color="auto"/>
        <w:right w:val="none" w:sz="0" w:space="0" w:color="auto"/>
      </w:divBdr>
    </w:div>
    <w:div w:id="1691032860">
      <w:bodyDiv w:val="1"/>
      <w:marLeft w:val="0"/>
      <w:marRight w:val="0"/>
      <w:marTop w:val="0"/>
      <w:marBottom w:val="0"/>
      <w:divBdr>
        <w:top w:val="none" w:sz="0" w:space="0" w:color="auto"/>
        <w:left w:val="none" w:sz="0" w:space="0" w:color="auto"/>
        <w:bottom w:val="none" w:sz="0" w:space="0" w:color="auto"/>
        <w:right w:val="none" w:sz="0" w:space="0" w:color="auto"/>
      </w:divBdr>
    </w:div>
    <w:div w:id="1723138912">
      <w:bodyDiv w:val="1"/>
      <w:marLeft w:val="0"/>
      <w:marRight w:val="0"/>
      <w:marTop w:val="0"/>
      <w:marBottom w:val="0"/>
      <w:divBdr>
        <w:top w:val="none" w:sz="0" w:space="0" w:color="auto"/>
        <w:left w:val="none" w:sz="0" w:space="0" w:color="auto"/>
        <w:bottom w:val="none" w:sz="0" w:space="0" w:color="auto"/>
        <w:right w:val="none" w:sz="0" w:space="0" w:color="auto"/>
      </w:divBdr>
      <w:divsChild>
        <w:div w:id="1940795994">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916892769">
      <w:bodyDiv w:val="1"/>
      <w:marLeft w:val="0"/>
      <w:marRight w:val="0"/>
      <w:marTop w:val="0"/>
      <w:marBottom w:val="0"/>
      <w:divBdr>
        <w:top w:val="none" w:sz="0" w:space="0" w:color="auto"/>
        <w:left w:val="none" w:sz="0" w:space="0" w:color="auto"/>
        <w:bottom w:val="none" w:sz="0" w:space="0" w:color="auto"/>
        <w:right w:val="none" w:sz="0" w:space="0" w:color="auto"/>
      </w:divBdr>
      <w:divsChild>
        <w:div w:id="162554667">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936669554">
      <w:bodyDiv w:val="1"/>
      <w:marLeft w:val="0"/>
      <w:marRight w:val="0"/>
      <w:marTop w:val="0"/>
      <w:marBottom w:val="0"/>
      <w:divBdr>
        <w:top w:val="none" w:sz="0" w:space="0" w:color="auto"/>
        <w:left w:val="none" w:sz="0" w:space="0" w:color="auto"/>
        <w:bottom w:val="none" w:sz="0" w:space="0" w:color="auto"/>
        <w:right w:val="none" w:sz="0" w:space="0" w:color="auto"/>
      </w:divBdr>
    </w:div>
    <w:div w:id="1954820258">
      <w:bodyDiv w:val="1"/>
      <w:marLeft w:val="0"/>
      <w:marRight w:val="0"/>
      <w:marTop w:val="0"/>
      <w:marBottom w:val="0"/>
      <w:divBdr>
        <w:top w:val="none" w:sz="0" w:space="0" w:color="auto"/>
        <w:left w:val="none" w:sz="0" w:space="0" w:color="auto"/>
        <w:bottom w:val="none" w:sz="0" w:space="0" w:color="auto"/>
        <w:right w:val="none" w:sz="0" w:space="0" w:color="auto"/>
      </w:divBdr>
    </w:div>
    <w:div w:id="2102337213">
      <w:bodyDiv w:val="1"/>
      <w:marLeft w:val="0"/>
      <w:marRight w:val="0"/>
      <w:marTop w:val="0"/>
      <w:marBottom w:val="0"/>
      <w:divBdr>
        <w:top w:val="none" w:sz="0" w:space="0" w:color="auto"/>
        <w:left w:val="none" w:sz="0" w:space="0" w:color="auto"/>
        <w:bottom w:val="none" w:sz="0" w:space="0" w:color="auto"/>
        <w:right w:val="none" w:sz="0" w:space="0" w:color="auto"/>
      </w:divBdr>
      <w:divsChild>
        <w:div w:id="1549141933">
          <w:marLeft w:val="0"/>
          <w:marRight w:val="0"/>
          <w:marTop w:val="0"/>
          <w:marBottom w:val="0"/>
          <w:divBdr>
            <w:top w:val="none" w:sz="0" w:space="0" w:color="auto"/>
            <w:left w:val="none" w:sz="0" w:space="0" w:color="auto"/>
            <w:bottom w:val="none" w:sz="0" w:space="0" w:color="auto"/>
            <w:right w:val="none" w:sz="0" w:space="0" w:color="auto"/>
          </w:divBdr>
          <w:divsChild>
            <w:div w:id="213656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1080/15213269.2023.2242260" TargetMode="External"/><Relationship Id="rId39" Type="http://schemas.openxmlformats.org/officeDocument/2006/relationships/image" Target="media/image14.png"/><Relationship Id="rId21" Type="http://schemas.openxmlformats.org/officeDocument/2006/relationships/hyperlink" Target="https://doi.org/10.3389/fpsyt.2023.1136994" TargetMode="External"/><Relationship Id="rId34" Type="http://schemas.openxmlformats.org/officeDocument/2006/relationships/image" Target="media/image9.jpeg"/><Relationship Id="rId42"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1016/j.jpsychires.2016.07.020" TargetMode="External"/><Relationship Id="rId29" Type="http://schemas.openxmlformats.org/officeDocument/2006/relationships/hyperlink" Target="https://doi.org/10.1177/10870547231161530"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doi.org/10.1177/10870547211050948" TargetMode="External"/><Relationship Id="rId32" Type="http://schemas.openxmlformats.org/officeDocument/2006/relationships/hyperlink" Target="https://doi.org/10.2196/33884" TargetMode="External"/><Relationship Id="rId37" Type="http://schemas.openxmlformats.org/officeDocument/2006/relationships/image" Target="media/image12.jpg"/><Relationship Id="rId40"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doi.org/10.2196/games.5888" TargetMode="External"/><Relationship Id="rId28" Type="http://schemas.openxmlformats.org/officeDocument/2006/relationships/hyperlink" Target="https://doi.org/10.3390/computers13020046" TargetMode="External"/><Relationship Id="rId36" Type="http://schemas.openxmlformats.org/officeDocument/2006/relationships/image" Target="media/image11.png"/><Relationship Id="rId10" Type="http://schemas.openxmlformats.org/officeDocument/2006/relationships/hyperlink" Target="https://doi.org/10.1191/1478088706qp063oa" TargetMode="External"/><Relationship Id="rId19" Type="http://schemas.openxmlformats.org/officeDocument/2006/relationships/hyperlink" Target="https://doi.org/10.1191/1478088706qp063oa" TargetMode="External"/><Relationship Id="rId31" Type="http://schemas.openxmlformats.org/officeDocument/2006/relationships/hyperlink" Target="https://doi.org/10.1186/s40561-019-0098-x"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s://doi.org/10.3390/bs14020102" TargetMode="External"/><Relationship Id="rId27" Type="http://schemas.openxmlformats.org/officeDocument/2006/relationships/hyperlink" Target="https://link.springer.com/article/10.1007/s10055-016-0298-4" TargetMode="External"/><Relationship Id="rId30" Type="http://schemas.openxmlformats.org/officeDocument/2006/relationships/hyperlink" Target="https://doi.org/10.1007/s10862-009-9152-2" TargetMode="External"/><Relationship Id="rId35" Type="http://schemas.openxmlformats.org/officeDocument/2006/relationships/image" Target="media/image10.jpeg"/><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3390/jpm11030166" TargetMode="External"/><Relationship Id="rId33" Type="http://schemas.openxmlformats.org/officeDocument/2006/relationships/hyperlink" Target="https://doi.org/10.1111/bjep.12140" TargetMode="External"/><Relationship Id="rId3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ec9a3938bd32933fb4e5dccad78a479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f7834119eee4685d6b9aa048246b77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78979DEF-44C0-4CB9-8C66-CE90AF541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0D27EF-20D4-431B-82D6-64B7DA61361D}">
  <ds:schemaRefs>
    <ds:schemaRef ds:uri="http://schemas.microsoft.com/sharepoint/v3/contenttype/forms"/>
  </ds:schemaRefs>
</ds:datastoreItem>
</file>

<file path=customXml/itemProps3.xml><?xml version="1.0" encoding="utf-8"?>
<ds:datastoreItem xmlns:ds="http://schemas.openxmlformats.org/officeDocument/2006/customXml" ds:itemID="{F61DAE4E-3869-462E-A79A-DDA2CCCDC0CD}">
  <ds:schemaRefs>
    <ds:schemaRef ds:uri="http://schemas.microsoft.com/office/2006/metadata/properties"/>
    <ds:schemaRef ds:uri="http://schemas.microsoft.com/office/infopath/2007/PartnerControls"/>
    <ds:schemaRef ds:uri="be49ff73-cec0-4379-9da8-63ff3cc411bb"/>
  </ds:schemaRefs>
</ds:datastoreItem>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2881</TotalTime>
  <Pages>37</Pages>
  <Words>6939</Words>
  <Characters>39556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Claudia Varallo (2100048)</cp:lastModifiedBy>
  <cp:revision>225</cp:revision>
  <cp:lastPrinted>2022-10-13T07:50:00Z</cp:lastPrinted>
  <dcterms:created xsi:type="dcterms:W3CDTF">2024-11-30T16:21:00Z</dcterms:created>
  <dcterms:modified xsi:type="dcterms:W3CDTF">2024-12-02T16:30:00Z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4,6,9</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GrammarlyDocumentId">
    <vt:lpwstr>2ccdfd679429d9f56bafb2fd2351dccc8562065ea9ac1804d795b42591cadd14</vt:lpwstr>
  </property>
  <property fmtid="{D5CDD505-2E9C-101B-9397-08002B2CF9AE}" pid="6" name="ContentTypeId">
    <vt:lpwstr>0x010100891B451D30E41240A96500EC6D397FB6</vt:lpwstr>
  </property>
</Properties>
</file>