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spacing w:after="0" w:lineRule="auto"/>
        <w:contextualSpacing w:val="0"/>
        <w:rPr/>
      </w:pPr>
      <w:r w:rsidDel="00000000" w:rsidR="00000000" w:rsidRPr="00000000">
        <w:rPr>
          <w:rtl w:val="0"/>
        </w:rPr>
      </w:r>
    </w:p>
    <w:p w:rsidR="00000000" w:rsidDel="00000000" w:rsidP="00000000" w:rsidRDefault="00000000" w:rsidRPr="00000000" w14:paraId="00000001">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2">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3">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4">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5">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6">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7">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8">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9">
      <w:pPr>
        <w:pStyle w:val="Title"/>
        <w:spacing w:after="0" w:before="0" w:lineRule="auto"/>
        <w:contextualSpacing w:val="0"/>
        <w:rPr/>
      </w:pPr>
      <w:r w:rsidDel="00000000" w:rsidR="00000000" w:rsidRPr="00000000">
        <w:rPr>
          <w:rtl w:val="0"/>
        </w:rPr>
      </w:r>
    </w:p>
    <w:p w:rsidR="00000000" w:rsidDel="00000000" w:rsidP="00000000" w:rsidRDefault="00000000" w:rsidRPr="00000000" w14:paraId="0000000A">
      <w:pPr>
        <w:pStyle w:val="Title"/>
        <w:spacing w:before="0" w:lineRule="auto"/>
        <w:contextualSpacing w:val="0"/>
        <w:rPr/>
      </w:pPr>
      <w:r w:rsidDel="00000000" w:rsidR="00000000" w:rsidRPr="00000000">
        <w:rPr>
          <w:rtl w:val="0"/>
        </w:rPr>
        <w:t xml:space="preserve">Assignment Title: Problem Solving and Decision Making </w:t>
      </w:r>
    </w:p>
    <w:p w:rsidR="00000000" w:rsidDel="00000000" w:rsidP="00000000" w:rsidRDefault="00000000" w:rsidRPr="00000000" w14:paraId="0000000B">
      <w:pPr>
        <w:contextualSpacing w:val="0"/>
        <w:jc w:val="center"/>
        <w:rPr>
          <w:b w:val="1"/>
          <w:u w:val="single"/>
        </w:rPr>
      </w:pPr>
      <w:bookmarkStart w:colFirst="0" w:colLast="0" w:name="_gjdgxs" w:id="0"/>
      <w:bookmarkEnd w:id="0"/>
      <w:r w:rsidDel="00000000" w:rsidR="00000000" w:rsidRPr="00000000">
        <w:rPr>
          <w:b w:val="1"/>
          <w:u w:val="single"/>
          <w:rtl w:val="0"/>
        </w:rPr>
        <w:t xml:space="preserve">Student name : Roxana maria mazarache</w:t>
      </w:r>
    </w:p>
    <w:p w:rsidR="00000000" w:rsidDel="00000000" w:rsidP="00000000" w:rsidRDefault="00000000" w:rsidRPr="00000000" w14:paraId="0000000C">
      <w:pPr>
        <w:contextualSpacing w:val="0"/>
        <w:jc w:val="center"/>
        <w:rPr>
          <w:b w:val="1"/>
          <w:u w:val="single"/>
        </w:rPr>
      </w:pPr>
      <w:r w:rsidDel="00000000" w:rsidR="00000000" w:rsidRPr="00000000">
        <w:rPr>
          <w:b w:val="1"/>
          <w:u w:val="single"/>
          <w:rtl w:val="0"/>
        </w:rPr>
        <w:t xml:space="preserve">Student id:1913879</w:t>
      </w:r>
    </w:p>
    <w:p w:rsidR="00000000" w:rsidDel="00000000" w:rsidP="00000000" w:rsidRDefault="00000000" w:rsidRPr="00000000" w14:paraId="0000000D">
      <w:pPr>
        <w:contextualSpacing w:val="0"/>
        <w:jc w:val="center"/>
        <w:rPr>
          <w:b w:val="1"/>
          <w:u w:val="single"/>
        </w:rPr>
      </w:pPr>
      <w:r w:rsidDel="00000000" w:rsidR="00000000" w:rsidRPr="00000000">
        <w:rPr>
          <w:b w:val="1"/>
          <w:u w:val="single"/>
          <w:rtl w:val="0"/>
        </w:rPr>
        <w:t xml:space="preserve">University of Wales, St trinity campus</w:t>
      </w:r>
    </w:p>
    <w:p w:rsidR="00000000" w:rsidDel="00000000" w:rsidP="00000000" w:rsidRDefault="00000000" w:rsidRPr="00000000" w14:paraId="0000000E">
      <w:pPr>
        <w:contextualSpacing w:val="0"/>
        <w:jc w:val="center"/>
        <w:rPr>
          <w:b w:val="1"/>
          <w:u w:val="single"/>
        </w:rPr>
      </w:pPr>
      <w:r w:rsidDel="00000000" w:rsidR="00000000" w:rsidRPr="00000000">
        <w:rPr>
          <w:b w:val="1"/>
          <w:u w:val="single"/>
          <w:rtl w:val="0"/>
        </w:rPr>
        <w:t xml:space="preserve">Certificate in higher education skills for the work place level 4</w:t>
      </w:r>
    </w:p>
    <w:p w:rsidR="00000000" w:rsidDel="00000000" w:rsidP="00000000" w:rsidRDefault="00000000" w:rsidRPr="00000000" w14:paraId="0000000F">
      <w:pPr>
        <w:spacing w:after="160" w:line="259"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2</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Complex Problem: Description, Scope and Impact</w:t>
              <w:tab/>
              <w:t xml:space="preserve">2</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Information on the Identified Problem</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Alternative Solutions to the Problem</w:t>
              <w:tab/>
              <w:t xml:space="preserve">4</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Decision-Making Option for Evaluation of Solutions</w:t>
              <w:tab/>
              <w:t xml:space="preserve">6</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Plan</w:t>
              <w:tab/>
              <w:t xml:space="preserve">7</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Stakeholder Communication Plan</w:t>
              <w:tab/>
              <w:t xml:space="preserve">9</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Monitoring and Reviewing Techniques</w:t>
              <w:tab/>
              <w:t xml:space="preserve">10</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12</w:t>
            </w:r>
          </w:hyperlink>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after="160" w:line="259"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contextualSpacing w:val="0"/>
        <w:rPr/>
      </w:pPr>
      <w:bookmarkStart w:colFirst="0" w:colLast="0" w:name="_30j0zll" w:id="1"/>
      <w:bookmarkEnd w:id="1"/>
      <w:r w:rsidDel="00000000" w:rsidR="00000000" w:rsidRPr="00000000">
        <w:rPr>
          <w:rtl w:val="0"/>
        </w:rPr>
        <w:t xml:space="preserve">Introduction </w:t>
      </w:r>
    </w:p>
    <w:p w:rsidR="00000000" w:rsidDel="00000000" w:rsidP="00000000" w:rsidRDefault="00000000" w:rsidRPr="00000000" w14:paraId="0000001F">
      <w:pPr>
        <w:contextualSpacing w:val="0"/>
        <w:rPr/>
      </w:pPr>
      <w:r w:rsidDel="00000000" w:rsidR="00000000" w:rsidRPr="00000000">
        <w:rPr>
          <w:rtl w:val="0"/>
        </w:rPr>
        <w:t xml:space="preserve">The importance of problem-solving and decision-making skills are of epitome importance to an organisation. It also enhances the capability of an organisation to face major challenges and other forms of obstacles. The complex problem chosen by the researcher consists of 'lack of employee retention'. Employee retention is of primal importance for an organisation because it promotes productivity and profitability. The learner has chosen the problem based on the past work experience at JD sports. The lack of employee retention is visible in the form of high employee turnover of the organisation. The discussion would begin with a detailed description of the problem witnessed followed by the use of problem-solving tools and recommending solutions for addressing the problem faced by JD Sports. </w:t>
      </w:r>
    </w:p>
    <w:p w:rsidR="00000000" w:rsidDel="00000000" w:rsidP="00000000" w:rsidRDefault="00000000" w:rsidRPr="00000000" w14:paraId="00000020">
      <w:pPr>
        <w:pStyle w:val="Heading1"/>
        <w:contextualSpacing w:val="0"/>
        <w:rPr/>
      </w:pPr>
      <w:bookmarkStart w:colFirst="0" w:colLast="0" w:name="_1fob9te" w:id="2"/>
      <w:bookmarkEnd w:id="2"/>
      <w:r w:rsidDel="00000000" w:rsidR="00000000" w:rsidRPr="00000000">
        <w:rPr>
          <w:rtl w:val="0"/>
        </w:rPr>
        <w:t xml:space="preserve">Discussion </w:t>
      </w:r>
    </w:p>
    <w:p w:rsidR="00000000" w:rsidDel="00000000" w:rsidP="00000000" w:rsidRDefault="00000000" w:rsidRPr="00000000" w14:paraId="00000021">
      <w:pPr>
        <w:pStyle w:val="Heading2"/>
        <w:contextualSpacing w:val="0"/>
        <w:rPr/>
      </w:pPr>
      <w:bookmarkStart w:colFirst="0" w:colLast="0" w:name="_3znysh7" w:id="3"/>
      <w:bookmarkEnd w:id="3"/>
      <w:r w:rsidDel="00000000" w:rsidR="00000000" w:rsidRPr="00000000">
        <w:rPr>
          <w:rtl w:val="0"/>
        </w:rPr>
        <w:t xml:space="preserve">Complex Problem: Description, Scope and Impact </w:t>
      </w:r>
    </w:p>
    <w:p w:rsidR="00000000" w:rsidDel="00000000" w:rsidP="00000000" w:rsidRDefault="00000000" w:rsidRPr="00000000" w14:paraId="00000022">
      <w:pPr>
        <w:contextualSpacing w:val="0"/>
        <w:rPr/>
      </w:pPr>
      <w:r w:rsidDel="00000000" w:rsidR="00000000" w:rsidRPr="00000000">
        <w:rPr>
          <w:rtl w:val="0"/>
        </w:rPr>
        <w:t xml:space="preserve">According to </w:t>
      </w:r>
      <w:r w:rsidDel="00000000" w:rsidR="00000000" w:rsidRPr="00000000">
        <w:rPr>
          <w:highlight w:val="white"/>
          <w:rtl w:val="0"/>
        </w:rPr>
        <w:t xml:space="preserve">Ma et al. (2018)</w:t>
      </w:r>
      <w:r w:rsidDel="00000000" w:rsidR="00000000" w:rsidRPr="00000000">
        <w:rPr>
          <w:rtl w:val="0"/>
        </w:rPr>
        <w:t xml:space="preserve">, employee retention refers to the strategies and decisions made by an organisation to support employee well-being and attest to their expectations towards the organisation. The companies are also responsible for creating a positive environment that allows the employees to work in a safe place and understand their growth potential. Some of the notable drivers of employee retention consists of good wage, work flexibility, employee benefits, career development, long-term benefits and more. These drivers ensure that the employees remain loyal to the company and its management. </w:t>
      </w:r>
      <w:r w:rsidDel="00000000" w:rsidR="00000000" w:rsidRPr="00000000">
        <w:rPr>
          <w:highlight w:val="white"/>
          <w:rtl w:val="0"/>
        </w:rPr>
        <w:t xml:space="preserve">Singh (2019)</w:t>
      </w:r>
      <w:r w:rsidDel="00000000" w:rsidR="00000000" w:rsidRPr="00000000">
        <w:rPr>
          <w:rtl w:val="0"/>
        </w:rPr>
        <w:t xml:space="preserve">, also mentions that the chances of employee retention reduce when the companies start misbehaving with their employees and does not work on elevating their motivation. If the Herzberg's two factor theory is considered, then a company consists of motivating factors and hygiene factors. The motivating factors generates satisfaction enabling their retention (</w:t>
      </w:r>
      <w:r w:rsidDel="00000000" w:rsidR="00000000" w:rsidRPr="00000000">
        <w:rPr>
          <w:highlight w:val="white"/>
          <w:rtl w:val="0"/>
        </w:rPr>
        <w:t xml:space="preserve">Alshmemri et al., 2017)</w:t>
      </w:r>
      <w:r w:rsidDel="00000000" w:rsidR="00000000" w:rsidRPr="00000000">
        <w:rPr>
          <w:rtl w:val="0"/>
        </w:rPr>
        <w:t xml:space="preserve">. However, the hygiene factors generate dissatisfaction which leads to employees leaving the companies and opting for better opportunities.</w:t>
      </w:r>
    </w:p>
    <w:p w:rsidR="00000000" w:rsidDel="00000000" w:rsidP="00000000" w:rsidRDefault="00000000" w:rsidRPr="00000000" w14:paraId="00000023">
      <w:pPr>
        <w:contextualSpacing w:val="0"/>
        <w:rPr/>
      </w:pPr>
      <w:r w:rsidDel="00000000" w:rsidR="00000000" w:rsidRPr="00000000">
        <w:rPr>
          <w:rtl w:val="0"/>
        </w:rPr>
        <w:t xml:space="preserve">As mentioned by Bullen and Rodger (2017), JD Sports is one of the worst companies to work for individuals because of its treatment of employees. The employees are made to work extra hours and do not intend to pay minimum wages to the employees either. This enhances the employee turnover rate of the company impacting their productivity and profitability. However, JD Sports is also known for providing employee benefits such as 25% discount for employees purchasing products from the company. </w:t>
      </w:r>
    </w:p>
    <w:p w:rsidR="00000000" w:rsidDel="00000000" w:rsidP="00000000" w:rsidRDefault="00000000" w:rsidRPr="00000000" w14:paraId="00000024">
      <w:pPr>
        <w:contextualSpacing w:val="0"/>
        <w:rPr/>
      </w:pPr>
      <w:r w:rsidDel="00000000" w:rsidR="00000000" w:rsidRPr="00000000">
        <w:rPr>
          <w:rtl w:val="0"/>
        </w:rPr>
        <w:t xml:space="preserve">The scope of this report is immense because it would enable in the breakdown of the issue, it's causes and its impact. This report would also emphasise on the tools, techniques or framework that must be employed to eradicate the problem. The eventual impact is anticipated to reduce the employee turnover of JD Sports.</w:t>
      </w:r>
    </w:p>
    <w:p w:rsidR="00000000" w:rsidDel="00000000" w:rsidP="00000000" w:rsidRDefault="00000000" w:rsidRPr="00000000" w14:paraId="00000025">
      <w:pPr>
        <w:pStyle w:val="Heading2"/>
        <w:contextualSpacing w:val="0"/>
        <w:rPr/>
      </w:pPr>
      <w:bookmarkStart w:colFirst="0" w:colLast="0" w:name="_2et92p0" w:id="4"/>
      <w:bookmarkEnd w:id="4"/>
      <w:r w:rsidDel="00000000" w:rsidR="00000000" w:rsidRPr="00000000">
        <w:rPr>
          <w:rtl w:val="0"/>
        </w:rPr>
        <w:t xml:space="preserve">Information on the Identified Problem </w:t>
      </w:r>
    </w:p>
    <w:p w:rsidR="00000000" w:rsidDel="00000000" w:rsidP="00000000" w:rsidRDefault="00000000" w:rsidRPr="00000000" w14:paraId="00000026">
      <w:pPr>
        <w:contextualSpacing w:val="0"/>
        <w:rPr/>
      </w:pPr>
      <w:r w:rsidDel="00000000" w:rsidR="00000000" w:rsidRPr="00000000">
        <w:rPr>
          <w:rtl w:val="0"/>
        </w:rPr>
        <w:t xml:space="preserve">Many of the companies are known for not using the employee retention strategies to secure the loyalty of their employees. JD Sports is one of those companies that is known for disregarding the efforts of employees and not providing them with any growth opportunities. According to </w:t>
      </w:r>
      <w:r w:rsidDel="00000000" w:rsidR="00000000" w:rsidRPr="00000000">
        <w:rPr>
          <w:highlight w:val="white"/>
          <w:rtl w:val="0"/>
        </w:rPr>
        <w:t xml:space="preserve">Singh (2019)</w:t>
      </w:r>
      <w:r w:rsidDel="00000000" w:rsidR="00000000" w:rsidRPr="00000000">
        <w:rPr>
          <w:rtl w:val="0"/>
        </w:rPr>
        <w:t xml:space="preserve">, securing employee retention is difficult for many companies because of the efforts and strategies involved. The employees would always look for better opportunities at different companies but they would stick to their current company if all of their needs are fulfilled. The companies fail to secure employee retention because of their insufficiency at investing in human resources. Some of the notable causes of poor employee retention consist of monetary dissatisfaction, negative workplace environment, workplace politics, improper power dynamics, poor supervision of employees and more (</w:t>
      </w:r>
      <w:r w:rsidDel="00000000" w:rsidR="00000000" w:rsidRPr="00000000">
        <w:rPr>
          <w:highlight w:val="white"/>
          <w:rtl w:val="0"/>
        </w:rPr>
        <w:t xml:space="preserve">Khan, 2018</w:t>
      </w:r>
      <w:r w:rsidDel="00000000" w:rsidR="00000000" w:rsidRPr="00000000">
        <w:rPr>
          <w:rtl w:val="0"/>
        </w:rPr>
        <w:t xml:space="preserve">).</w:t>
      </w:r>
    </w:p>
    <w:p w:rsidR="00000000" w:rsidDel="00000000" w:rsidP="00000000" w:rsidRDefault="00000000" w:rsidRPr="00000000" w14:paraId="00000027">
      <w:pPr>
        <w:contextualSpacing w:val="0"/>
        <w:rPr/>
      </w:pPr>
      <w:r w:rsidDel="00000000" w:rsidR="00000000" w:rsidRPr="00000000">
        <w:rPr>
          <w:rtl w:val="0"/>
        </w:rPr>
        <w:t xml:space="preserve">The employees working at JD sports face monetary dissatisfaction and extended work hours. One of the consequences witnessed by a company because of poor employee retention comprise of higher training cost because of time and money invested at training employees who are newly recruited. The employees who have spent a considerable amount of time working in an organisation gain enough proficiency in their job role to apply for better opportunities. Also, employees are more likely to join the competitors when choosing for alternative opportunities. The companies that are known for causing employee dissatisfaction are less likely to garner their loyalty in the long-run of the organisation (</w:t>
      </w:r>
      <w:r w:rsidDel="00000000" w:rsidR="00000000" w:rsidRPr="00000000">
        <w:rPr>
          <w:highlight w:val="white"/>
          <w:rtl w:val="0"/>
        </w:rPr>
        <w:t xml:space="preserve">De Winne et al., 2019</w:t>
      </w:r>
      <w:r w:rsidDel="00000000" w:rsidR="00000000" w:rsidRPr="00000000">
        <w:rPr>
          <w:rtl w:val="0"/>
        </w:rPr>
        <w:t xml:space="preserve">). It is often expected of companies to administer to employee motivation because low morale leads to low productivity and reduced capability of the employees. </w:t>
      </w:r>
    </w:p>
    <w:p w:rsidR="00000000" w:rsidDel="00000000" w:rsidP="00000000" w:rsidRDefault="00000000" w:rsidRPr="00000000" w14:paraId="00000028">
      <w:pPr>
        <w:contextualSpacing w:val="0"/>
        <w:jc w:val="center"/>
        <w:rPr/>
      </w:pPr>
      <w:r w:rsidDel="00000000" w:rsidR="00000000" w:rsidRPr="00000000">
        <w:rPr/>
        <w:drawing>
          <wp:inline distB="0" distT="0" distL="0" distR="0">
            <wp:extent cx="3717506" cy="2315143"/>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717506" cy="2315143"/>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contextualSpacing w:val="0"/>
        <w:jc w:val="center"/>
        <w:rPr>
          <w:b w:val="1"/>
          <w:i w:val="1"/>
        </w:rPr>
      </w:pPr>
      <w:r w:rsidDel="00000000" w:rsidR="00000000" w:rsidRPr="00000000">
        <w:rPr>
          <w:b w:val="1"/>
          <w:i w:val="1"/>
          <w:rtl w:val="0"/>
        </w:rPr>
        <w:t xml:space="preserve">Figure 1: Reasons behind Employee Exits </w:t>
      </w:r>
    </w:p>
    <w:p w:rsidR="00000000" w:rsidDel="00000000" w:rsidP="00000000" w:rsidRDefault="00000000" w:rsidRPr="00000000" w14:paraId="0000002A">
      <w:pPr>
        <w:contextualSpacing w:val="0"/>
        <w:jc w:val="center"/>
        <w:rPr/>
      </w:pPr>
      <w:r w:rsidDel="00000000" w:rsidR="00000000" w:rsidRPr="00000000">
        <w:rPr>
          <w:rtl w:val="0"/>
        </w:rPr>
        <w:t xml:space="preserve">(Source: </w:t>
      </w:r>
      <w:r w:rsidDel="00000000" w:rsidR="00000000" w:rsidRPr="00000000">
        <w:rPr>
          <w:highlight w:val="white"/>
          <w:rtl w:val="0"/>
        </w:rPr>
        <w:t xml:space="preserve">Trevor and Piyanontalee, 2020</w:t>
      </w:r>
      <w:r w:rsidDel="00000000" w:rsidR="00000000" w:rsidRPr="00000000">
        <w:rPr>
          <w:rtl w:val="0"/>
        </w:rPr>
        <w:t xml:space="preserve">)</w:t>
      </w:r>
    </w:p>
    <w:p w:rsidR="00000000" w:rsidDel="00000000" w:rsidP="00000000" w:rsidRDefault="00000000" w:rsidRPr="00000000" w14:paraId="0000002B">
      <w:pPr>
        <w:contextualSpacing w:val="0"/>
        <w:rPr/>
      </w:pPr>
      <w:r w:rsidDel="00000000" w:rsidR="00000000" w:rsidRPr="00000000">
        <w:rPr>
          <w:rtl w:val="0"/>
        </w:rPr>
        <w:t xml:space="preserve">The figure provided above gives a wide range of reasons from the perspective of the employees about leaving their respective companies. Among all of the reasons growth prospects and personal reasons tops the list. The minimisation of growth prospects reduces the interest of an employee towards its workplace and they start looking for alternative opportunities. </w:t>
      </w:r>
    </w:p>
    <w:p w:rsidR="00000000" w:rsidDel="00000000" w:rsidP="00000000" w:rsidRDefault="00000000" w:rsidRPr="00000000" w14:paraId="0000002C">
      <w:pPr>
        <w:pStyle w:val="Heading2"/>
        <w:contextualSpacing w:val="0"/>
        <w:rPr/>
      </w:pPr>
      <w:bookmarkStart w:colFirst="0" w:colLast="0" w:name="_tyjcwt" w:id="5"/>
      <w:bookmarkEnd w:id="5"/>
      <w:r w:rsidDel="00000000" w:rsidR="00000000" w:rsidRPr="00000000">
        <w:rPr>
          <w:rtl w:val="0"/>
        </w:rPr>
        <w:t xml:space="preserve">Alternative Solutions to the Problem </w:t>
      </w:r>
    </w:p>
    <w:p w:rsidR="00000000" w:rsidDel="00000000" w:rsidP="00000000" w:rsidRDefault="00000000" w:rsidRPr="00000000" w14:paraId="0000002D">
      <w:pPr>
        <w:contextualSpacing w:val="0"/>
        <w:rPr/>
      </w:pPr>
      <w:r w:rsidDel="00000000" w:rsidR="00000000" w:rsidRPr="00000000">
        <w:rPr>
          <w:rtl w:val="0"/>
        </w:rPr>
        <w:t xml:space="preserve">Employee retention is extremely essential for an organisation’s profit and productive structure. Hence, it is important for a company like JD sports to employ strategies that would be effective in securing employee loyalty. </w:t>
      </w:r>
    </w:p>
    <w:p w:rsidR="00000000" w:rsidDel="00000000" w:rsidP="00000000" w:rsidRDefault="00000000" w:rsidRPr="00000000" w14:paraId="0000002E">
      <w:pPr>
        <w:contextualSpacing w:val="0"/>
        <w:jc w:val="center"/>
        <w:rPr/>
      </w:pPr>
      <w:r w:rsidDel="00000000" w:rsidR="00000000" w:rsidRPr="00000000">
        <w:rPr/>
        <w:drawing>
          <wp:inline distB="0" distT="0" distL="0" distR="0">
            <wp:extent cx="4180212" cy="2486648"/>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180212" cy="2486648"/>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contextualSpacing w:val="0"/>
        <w:jc w:val="center"/>
        <w:rPr>
          <w:b w:val="1"/>
          <w:i w:val="1"/>
        </w:rPr>
      </w:pPr>
      <w:r w:rsidDel="00000000" w:rsidR="00000000" w:rsidRPr="00000000">
        <w:rPr>
          <w:b w:val="1"/>
          <w:i w:val="1"/>
          <w:rtl w:val="0"/>
        </w:rPr>
        <w:t xml:space="preserve">Figure 2: Employee Retention Strategies </w:t>
      </w:r>
    </w:p>
    <w:p w:rsidR="00000000" w:rsidDel="00000000" w:rsidP="00000000" w:rsidRDefault="00000000" w:rsidRPr="00000000" w14:paraId="00000030">
      <w:pPr>
        <w:contextualSpacing w:val="0"/>
        <w:jc w:val="center"/>
        <w:rPr/>
      </w:pPr>
      <w:r w:rsidDel="00000000" w:rsidR="00000000" w:rsidRPr="00000000">
        <w:rPr>
          <w:rtl w:val="0"/>
        </w:rPr>
        <w:t xml:space="preserve">(Source: </w:t>
      </w:r>
      <w:r w:rsidDel="00000000" w:rsidR="00000000" w:rsidRPr="00000000">
        <w:rPr>
          <w:highlight w:val="white"/>
          <w:rtl w:val="0"/>
        </w:rPr>
        <w:t xml:space="preserve">Kumar and Mathimaran, 2017</w:t>
      </w:r>
      <w:r w:rsidDel="00000000" w:rsidR="00000000" w:rsidRPr="00000000">
        <w:rPr>
          <w:rtl w:val="0"/>
        </w:rPr>
        <w:t xml:space="preserve">)</w:t>
      </w:r>
    </w:p>
    <w:p w:rsidR="00000000" w:rsidDel="00000000" w:rsidP="00000000" w:rsidRDefault="00000000" w:rsidRPr="00000000" w14:paraId="00000031">
      <w:pPr>
        <w:contextualSpacing w:val="0"/>
        <w:rPr/>
      </w:pPr>
      <w:r w:rsidDel="00000000" w:rsidR="00000000" w:rsidRPr="00000000">
        <w:rPr>
          <w:rtl w:val="0"/>
        </w:rPr>
        <w:t xml:space="preserve">The figure provided showcases the outcomes of a survey conducted among employees to understand the preferable strategies for enhancing employee retention. The top six strategies can be addressed as recommended strategies for JD sports to secure employee’s loyalty. </w:t>
      </w:r>
    </w:p>
    <w:p w:rsidR="00000000" w:rsidDel="00000000" w:rsidP="00000000" w:rsidRDefault="00000000" w:rsidRPr="00000000" w14:paraId="00000032">
      <w:pPr>
        <w:contextualSpacing w:val="0"/>
        <w:rPr>
          <w:i w:val="1"/>
        </w:rPr>
      </w:pPr>
      <w:r w:rsidDel="00000000" w:rsidR="00000000" w:rsidRPr="00000000">
        <w:rPr>
          <w:i w:val="1"/>
          <w:rtl w:val="0"/>
        </w:rPr>
        <w:t xml:space="preserve">Option 1: Positive Work Environment </w:t>
      </w:r>
    </w:p>
    <w:p w:rsidR="00000000" w:rsidDel="00000000" w:rsidP="00000000" w:rsidRDefault="00000000" w:rsidRPr="00000000" w14:paraId="00000033">
      <w:pPr>
        <w:contextualSpacing w:val="0"/>
        <w:rPr/>
      </w:pPr>
      <w:r w:rsidDel="00000000" w:rsidR="00000000" w:rsidRPr="00000000">
        <w:rPr>
          <w:rtl w:val="0"/>
        </w:rPr>
        <w:t xml:space="preserve">The positive work environment can be created with the help of a cordial relationship between the senior management and the junior management. Also, a workplace devoid of politics and exploitation of power dynamics is always beneficial for employees. </w:t>
      </w:r>
    </w:p>
    <w:p w:rsidR="00000000" w:rsidDel="00000000" w:rsidP="00000000" w:rsidRDefault="00000000" w:rsidRPr="00000000" w14:paraId="00000034">
      <w:pPr>
        <w:contextualSpacing w:val="0"/>
        <w:rPr>
          <w:i w:val="1"/>
        </w:rPr>
      </w:pPr>
      <w:r w:rsidDel="00000000" w:rsidR="00000000" w:rsidRPr="00000000">
        <w:rPr>
          <w:i w:val="1"/>
          <w:rtl w:val="0"/>
        </w:rPr>
        <w:t xml:space="preserve">Option 2: Excellent Management/Supervision </w:t>
      </w:r>
    </w:p>
    <w:p w:rsidR="00000000" w:rsidDel="00000000" w:rsidP="00000000" w:rsidRDefault="00000000" w:rsidRPr="00000000" w14:paraId="00000035">
      <w:pPr>
        <w:contextualSpacing w:val="0"/>
        <w:rPr/>
      </w:pPr>
      <w:r w:rsidDel="00000000" w:rsidR="00000000" w:rsidRPr="00000000">
        <w:rPr>
          <w:rtl w:val="0"/>
        </w:rPr>
        <w:t xml:space="preserve">The guidance of the leader and their values plays an important role in understanding job role for the employees. Hence, the involvement of good management plays a pivotal role in the progress of the workforce. JD Sports must provide training and supervision to the employees from time to time for achieving the organisational targets. </w:t>
      </w:r>
    </w:p>
    <w:p w:rsidR="00000000" w:rsidDel="00000000" w:rsidP="00000000" w:rsidRDefault="00000000" w:rsidRPr="00000000" w14:paraId="00000036">
      <w:pPr>
        <w:contextualSpacing w:val="0"/>
        <w:rPr>
          <w:i w:val="1"/>
        </w:rPr>
      </w:pPr>
      <w:r w:rsidDel="00000000" w:rsidR="00000000" w:rsidRPr="00000000">
        <w:rPr>
          <w:i w:val="1"/>
          <w:rtl w:val="0"/>
        </w:rPr>
        <w:t xml:space="preserve">Option 3: Interesting/Challenging Work </w:t>
      </w:r>
    </w:p>
    <w:p w:rsidR="00000000" w:rsidDel="00000000" w:rsidP="00000000" w:rsidRDefault="00000000" w:rsidRPr="00000000" w14:paraId="00000037">
      <w:pPr>
        <w:contextualSpacing w:val="0"/>
        <w:rPr/>
      </w:pPr>
      <w:r w:rsidDel="00000000" w:rsidR="00000000" w:rsidRPr="00000000">
        <w:rPr>
          <w:rtl w:val="0"/>
        </w:rPr>
        <w:t xml:space="preserve">The aspect of challenging work is expected from the employees for ensuring that their potential is nurtured and their growth is fostered. The challenging work can be initiated by switching teams or handing over new projects. </w:t>
      </w:r>
    </w:p>
    <w:p w:rsidR="00000000" w:rsidDel="00000000" w:rsidP="00000000" w:rsidRDefault="00000000" w:rsidRPr="00000000" w14:paraId="00000038">
      <w:pPr>
        <w:contextualSpacing w:val="0"/>
        <w:rPr>
          <w:i w:val="1"/>
        </w:rPr>
      </w:pPr>
      <w:r w:rsidDel="00000000" w:rsidR="00000000" w:rsidRPr="00000000">
        <w:rPr>
          <w:i w:val="1"/>
          <w:rtl w:val="0"/>
        </w:rPr>
        <w:t xml:space="preserve">Option 4: Competitive Salary </w:t>
      </w:r>
    </w:p>
    <w:p w:rsidR="00000000" w:rsidDel="00000000" w:rsidP="00000000" w:rsidRDefault="00000000" w:rsidRPr="00000000" w14:paraId="00000039">
      <w:pPr>
        <w:contextualSpacing w:val="0"/>
        <w:rPr/>
      </w:pPr>
      <w:r w:rsidDel="00000000" w:rsidR="00000000" w:rsidRPr="00000000">
        <w:rPr>
          <w:rtl w:val="0"/>
        </w:rPr>
        <w:t xml:space="preserve">The aspect of competitive salary is only expected by the employees when they are constantly achieving organisational targets. When the employees contribute towards the successful completion of the projects, it must be assured that they have received a bonus or salary increment. </w:t>
      </w:r>
    </w:p>
    <w:p w:rsidR="00000000" w:rsidDel="00000000" w:rsidP="00000000" w:rsidRDefault="00000000" w:rsidRPr="00000000" w14:paraId="0000003A">
      <w:pPr>
        <w:contextualSpacing w:val="0"/>
        <w:rPr>
          <w:i w:val="1"/>
        </w:rPr>
      </w:pPr>
      <w:r w:rsidDel="00000000" w:rsidR="00000000" w:rsidRPr="00000000">
        <w:rPr>
          <w:i w:val="1"/>
          <w:rtl w:val="0"/>
        </w:rPr>
        <w:t xml:space="preserve">Option 5: Flexible Work Measures </w:t>
      </w:r>
    </w:p>
    <w:p w:rsidR="00000000" w:rsidDel="00000000" w:rsidP="00000000" w:rsidRDefault="00000000" w:rsidRPr="00000000" w14:paraId="0000003B">
      <w:pPr>
        <w:contextualSpacing w:val="0"/>
        <w:rPr/>
      </w:pPr>
      <w:r w:rsidDel="00000000" w:rsidR="00000000" w:rsidRPr="00000000">
        <w:rPr>
          <w:rtl w:val="0"/>
        </w:rPr>
        <w:t xml:space="preserve">The importance of flexible work measures is associated with the ability to maintain work/life balance. It can be said that JD Sports can provide the employees to have a rotational shift or have the option to switch shifts with other as per their convenience. </w:t>
      </w:r>
    </w:p>
    <w:p w:rsidR="00000000" w:rsidDel="00000000" w:rsidP="00000000" w:rsidRDefault="00000000" w:rsidRPr="00000000" w14:paraId="0000003C">
      <w:pPr>
        <w:contextualSpacing w:val="0"/>
        <w:rPr>
          <w:i w:val="1"/>
        </w:rPr>
      </w:pPr>
      <w:r w:rsidDel="00000000" w:rsidR="00000000" w:rsidRPr="00000000">
        <w:rPr>
          <w:i w:val="1"/>
          <w:rtl w:val="0"/>
        </w:rPr>
        <w:t xml:space="preserve">Option 6: Job Security </w:t>
      </w:r>
    </w:p>
    <w:p w:rsidR="00000000" w:rsidDel="00000000" w:rsidP="00000000" w:rsidRDefault="00000000" w:rsidRPr="00000000" w14:paraId="0000003D">
      <w:pPr>
        <w:contextualSpacing w:val="0"/>
        <w:rPr/>
      </w:pPr>
      <w:r w:rsidDel="00000000" w:rsidR="00000000" w:rsidRPr="00000000">
        <w:rPr>
          <w:rtl w:val="0"/>
        </w:rPr>
        <w:t xml:space="preserve">The job security can be provided by engaging in a contractual basis with the employees. They term and condition must be set by both the employees and the employer to ensure that their opinion has been taken into consideration. </w:t>
      </w:r>
    </w:p>
    <w:p w:rsidR="00000000" w:rsidDel="00000000" w:rsidP="00000000" w:rsidRDefault="00000000" w:rsidRPr="00000000" w14:paraId="0000003E">
      <w:pPr>
        <w:pStyle w:val="Heading2"/>
        <w:contextualSpacing w:val="0"/>
        <w:rPr/>
      </w:pPr>
      <w:bookmarkStart w:colFirst="0" w:colLast="0" w:name="_3dy6vkm" w:id="6"/>
      <w:bookmarkEnd w:id="6"/>
      <w:r w:rsidDel="00000000" w:rsidR="00000000" w:rsidRPr="00000000">
        <w:rPr>
          <w:rtl w:val="0"/>
        </w:rPr>
        <w:t xml:space="preserve">Decision-Making Option for Evaluation of Solutions </w:t>
      </w:r>
    </w:p>
    <w:p w:rsidR="00000000" w:rsidDel="00000000" w:rsidP="00000000" w:rsidRDefault="00000000" w:rsidRPr="00000000" w14:paraId="0000003F">
      <w:pPr>
        <w:contextualSpacing w:val="0"/>
        <w:rPr/>
      </w:pPr>
      <w:r w:rsidDel="00000000" w:rsidR="00000000" w:rsidRPr="00000000">
        <w:rPr>
          <w:rtl w:val="0"/>
        </w:rPr>
        <w:t xml:space="preserve">Depending on the aforementioned section, there are six possible options available for recommendations in improving the complex problem of employee retention, currently faced by JD sports. Hence, the use of weighted options matrix would be beneficial in understanding which options would be more feasible in addressing the problem. Weighted options are a problem-solving tool that ensures the identification of the root cause of the problem and recommendations options are laid out for testing with the help of 1-10 score (Witzel, 2015). Here, 1 implies that the option is unfavourable while 10 indicates the opposite. The options are measured based on six integral factors and they comprise of affordability, complexity, implementation ease, management time, congruence and impact. </w:t>
      </w:r>
    </w:p>
    <w:tbl>
      <w:tblPr>
        <w:tblStyle w:val="Table1"/>
        <w:tblW w:w="89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9"/>
        <w:gridCol w:w="1117"/>
        <w:gridCol w:w="1117"/>
        <w:gridCol w:w="1117"/>
        <w:gridCol w:w="1117"/>
        <w:gridCol w:w="1117"/>
        <w:gridCol w:w="1117"/>
        <w:tblGridChange w:id="0">
          <w:tblGrid>
            <w:gridCol w:w="2249"/>
            <w:gridCol w:w="1117"/>
            <w:gridCol w:w="1117"/>
            <w:gridCol w:w="1117"/>
            <w:gridCol w:w="1117"/>
            <w:gridCol w:w="1117"/>
            <w:gridCol w:w="1117"/>
          </w:tblGrid>
        </w:tblGridChange>
      </w:tblGrid>
      <w:tr>
        <w:tc>
          <w:tcPr/>
          <w:p w:rsidR="00000000" w:rsidDel="00000000" w:rsidP="00000000" w:rsidRDefault="00000000" w:rsidRPr="00000000" w14:paraId="00000040">
            <w:pPr>
              <w:contextualSpacing w:val="0"/>
              <w:rPr>
                <w:b w:val="1"/>
              </w:rPr>
            </w:pPr>
            <w:r w:rsidDel="00000000" w:rsidR="00000000" w:rsidRPr="00000000">
              <w:rPr>
                <w:b w:val="1"/>
                <w:rtl w:val="0"/>
              </w:rPr>
              <w:t xml:space="preserve">Factors </w:t>
            </w:r>
          </w:p>
        </w:tc>
        <w:tc>
          <w:tcPr/>
          <w:p w:rsidR="00000000" w:rsidDel="00000000" w:rsidP="00000000" w:rsidRDefault="00000000" w:rsidRPr="00000000" w14:paraId="00000041">
            <w:pPr>
              <w:contextualSpacing w:val="0"/>
              <w:rPr>
                <w:b w:val="1"/>
              </w:rPr>
            </w:pPr>
            <w:r w:rsidDel="00000000" w:rsidR="00000000" w:rsidRPr="00000000">
              <w:rPr>
                <w:b w:val="1"/>
                <w:rtl w:val="0"/>
              </w:rPr>
              <w:t xml:space="preserve">Option 1</w:t>
            </w:r>
          </w:p>
        </w:tc>
        <w:tc>
          <w:tcPr/>
          <w:p w:rsidR="00000000" w:rsidDel="00000000" w:rsidP="00000000" w:rsidRDefault="00000000" w:rsidRPr="00000000" w14:paraId="00000042">
            <w:pPr>
              <w:contextualSpacing w:val="0"/>
              <w:rPr>
                <w:b w:val="1"/>
              </w:rPr>
            </w:pPr>
            <w:r w:rsidDel="00000000" w:rsidR="00000000" w:rsidRPr="00000000">
              <w:rPr>
                <w:b w:val="1"/>
                <w:rtl w:val="0"/>
              </w:rPr>
              <w:t xml:space="preserve">Option 2</w:t>
            </w:r>
          </w:p>
        </w:tc>
        <w:tc>
          <w:tcPr/>
          <w:p w:rsidR="00000000" w:rsidDel="00000000" w:rsidP="00000000" w:rsidRDefault="00000000" w:rsidRPr="00000000" w14:paraId="00000043">
            <w:pPr>
              <w:contextualSpacing w:val="0"/>
              <w:rPr>
                <w:b w:val="1"/>
              </w:rPr>
            </w:pPr>
            <w:r w:rsidDel="00000000" w:rsidR="00000000" w:rsidRPr="00000000">
              <w:rPr>
                <w:b w:val="1"/>
                <w:rtl w:val="0"/>
              </w:rPr>
              <w:t xml:space="preserve">Option 3</w:t>
            </w:r>
          </w:p>
        </w:tc>
        <w:tc>
          <w:tcPr/>
          <w:p w:rsidR="00000000" w:rsidDel="00000000" w:rsidP="00000000" w:rsidRDefault="00000000" w:rsidRPr="00000000" w14:paraId="00000044">
            <w:pPr>
              <w:contextualSpacing w:val="0"/>
              <w:rPr>
                <w:b w:val="1"/>
              </w:rPr>
            </w:pPr>
            <w:r w:rsidDel="00000000" w:rsidR="00000000" w:rsidRPr="00000000">
              <w:rPr>
                <w:b w:val="1"/>
                <w:rtl w:val="0"/>
              </w:rPr>
              <w:t xml:space="preserve">Option 4</w:t>
            </w:r>
          </w:p>
        </w:tc>
        <w:tc>
          <w:tcPr/>
          <w:p w:rsidR="00000000" w:rsidDel="00000000" w:rsidP="00000000" w:rsidRDefault="00000000" w:rsidRPr="00000000" w14:paraId="00000045">
            <w:pPr>
              <w:contextualSpacing w:val="0"/>
              <w:rPr>
                <w:b w:val="1"/>
              </w:rPr>
            </w:pPr>
            <w:r w:rsidDel="00000000" w:rsidR="00000000" w:rsidRPr="00000000">
              <w:rPr>
                <w:b w:val="1"/>
                <w:rtl w:val="0"/>
              </w:rPr>
              <w:t xml:space="preserve">Option 5</w:t>
            </w:r>
          </w:p>
        </w:tc>
        <w:tc>
          <w:tcPr/>
          <w:p w:rsidR="00000000" w:rsidDel="00000000" w:rsidP="00000000" w:rsidRDefault="00000000" w:rsidRPr="00000000" w14:paraId="00000046">
            <w:pPr>
              <w:contextualSpacing w:val="0"/>
              <w:rPr>
                <w:b w:val="1"/>
              </w:rPr>
            </w:pPr>
            <w:r w:rsidDel="00000000" w:rsidR="00000000" w:rsidRPr="00000000">
              <w:rPr>
                <w:b w:val="1"/>
                <w:rtl w:val="0"/>
              </w:rPr>
              <w:t xml:space="preserve">Option 6</w:t>
            </w:r>
          </w:p>
        </w:tc>
      </w:tr>
      <w:tr>
        <w:tc>
          <w:tcPr/>
          <w:p w:rsidR="00000000" w:rsidDel="00000000" w:rsidP="00000000" w:rsidRDefault="00000000" w:rsidRPr="00000000" w14:paraId="00000047">
            <w:pPr>
              <w:contextualSpacing w:val="0"/>
              <w:rPr/>
            </w:pPr>
            <w:r w:rsidDel="00000000" w:rsidR="00000000" w:rsidRPr="00000000">
              <w:rPr>
                <w:rtl w:val="0"/>
              </w:rPr>
              <w:t xml:space="preserve">Affordability</w:t>
            </w:r>
          </w:p>
        </w:tc>
        <w:tc>
          <w:tcPr/>
          <w:p w:rsidR="00000000" w:rsidDel="00000000" w:rsidP="00000000" w:rsidRDefault="00000000" w:rsidRPr="00000000" w14:paraId="00000048">
            <w:pPr>
              <w:contextualSpacing w:val="0"/>
              <w:rPr/>
            </w:pPr>
            <w:r w:rsidDel="00000000" w:rsidR="00000000" w:rsidRPr="00000000">
              <w:rPr>
                <w:rtl w:val="0"/>
              </w:rPr>
              <w:t xml:space="preserve">6</w:t>
            </w:r>
          </w:p>
        </w:tc>
        <w:tc>
          <w:tcPr/>
          <w:p w:rsidR="00000000" w:rsidDel="00000000" w:rsidP="00000000" w:rsidRDefault="00000000" w:rsidRPr="00000000" w14:paraId="00000049">
            <w:pPr>
              <w:contextualSpacing w:val="0"/>
              <w:rPr/>
            </w:pPr>
            <w:r w:rsidDel="00000000" w:rsidR="00000000" w:rsidRPr="00000000">
              <w:rPr>
                <w:rtl w:val="0"/>
              </w:rPr>
              <w:t xml:space="preserve">5</w:t>
            </w:r>
          </w:p>
        </w:tc>
        <w:tc>
          <w:tcPr/>
          <w:p w:rsidR="00000000" w:rsidDel="00000000" w:rsidP="00000000" w:rsidRDefault="00000000" w:rsidRPr="00000000" w14:paraId="0000004A">
            <w:pPr>
              <w:contextualSpacing w:val="0"/>
              <w:rPr/>
            </w:pPr>
            <w:r w:rsidDel="00000000" w:rsidR="00000000" w:rsidRPr="00000000">
              <w:rPr>
                <w:rtl w:val="0"/>
              </w:rPr>
              <w:t xml:space="preserve">3</w:t>
            </w:r>
          </w:p>
        </w:tc>
        <w:tc>
          <w:tcPr/>
          <w:p w:rsidR="00000000" w:rsidDel="00000000" w:rsidP="00000000" w:rsidRDefault="00000000" w:rsidRPr="00000000" w14:paraId="0000004B">
            <w:pPr>
              <w:contextualSpacing w:val="0"/>
              <w:rPr/>
            </w:pPr>
            <w:r w:rsidDel="00000000" w:rsidR="00000000" w:rsidRPr="00000000">
              <w:rPr>
                <w:rtl w:val="0"/>
              </w:rPr>
              <w:t xml:space="preserve">4</w:t>
            </w:r>
          </w:p>
        </w:tc>
        <w:tc>
          <w:tcPr/>
          <w:p w:rsidR="00000000" w:rsidDel="00000000" w:rsidP="00000000" w:rsidRDefault="00000000" w:rsidRPr="00000000" w14:paraId="0000004C">
            <w:pPr>
              <w:contextualSpacing w:val="0"/>
              <w:rPr/>
            </w:pPr>
            <w:r w:rsidDel="00000000" w:rsidR="00000000" w:rsidRPr="00000000">
              <w:rPr>
                <w:rtl w:val="0"/>
              </w:rPr>
              <w:t xml:space="preserve">5</w:t>
            </w:r>
          </w:p>
        </w:tc>
        <w:tc>
          <w:tcPr/>
          <w:p w:rsidR="00000000" w:rsidDel="00000000" w:rsidP="00000000" w:rsidRDefault="00000000" w:rsidRPr="00000000" w14:paraId="0000004D">
            <w:pPr>
              <w:contextualSpacing w:val="0"/>
              <w:rPr/>
            </w:pPr>
            <w:r w:rsidDel="00000000" w:rsidR="00000000" w:rsidRPr="00000000">
              <w:rPr>
                <w:rtl w:val="0"/>
              </w:rPr>
              <w:t xml:space="preserve">3</w:t>
            </w:r>
          </w:p>
        </w:tc>
      </w:tr>
      <w:tr>
        <w:tc>
          <w:tcPr/>
          <w:p w:rsidR="00000000" w:rsidDel="00000000" w:rsidP="00000000" w:rsidRDefault="00000000" w:rsidRPr="00000000" w14:paraId="0000004E">
            <w:pPr>
              <w:contextualSpacing w:val="0"/>
              <w:rPr/>
            </w:pPr>
            <w:r w:rsidDel="00000000" w:rsidR="00000000" w:rsidRPr="00000000">
              <w:rPr>
                <w:rtl w:val="0"/>
              </w:rPr>
              <w:t xml:space="preserve">Complexity</w:t>
            </w:r>
          </w:p>
        </w:tc>
        <w:tc>
          <w:tcPr/>
          <w:p w:rsidR="00000000" w:rsidDel="00000000" w:rsidP="00000000" w:rsidRDefault="00000000" w:rsidRPr="00000000" w14:paraId="0000004F">
            <w:pPr>
              <w:contextualSpacing w:val="0"/>
              <w:rPr/>
            </w:pPr>
            <w:r w:rsidDel="00000000" w:rsidR="00000000" w:rsidRPr="00000000">
              <w:rPr>
                <w:rtl w:val="0"/>
              </w:rPr>
              <w:t xml:space="preserve">8</w:t>
            </w:r>
          </w:p>
        </w:tc>
        <w:tc>
          <w:tcPr/>
          <w:p w:rsidR="00000000" w:rsidDel="00000000" w:rsidP="00000000" w:rsidRDefault="00000000" w:rsidRPr="00000000" w14:paraId="00000050">
            <w:pPr>
              <w:contextualSpacing w:val="0"/>
              <w:rPr/>
            </w:pPr>
            <w:r w:rsidDel="00000000" w:rsidR="00000000" w:rsidRPr="00000000">
              <w:rPr>
                <w:rtl w:val="0"/>
              </w:rPr>
              <w:t xml:space="preserve">7</w:t>
            </w:r>
          </w:p>
        </w:tc>
        <w:tc>
          <w:tcPr/>
          <w:p w:rsidR="00000000" w:rsidDel="00000000" w:rsidP="00000000" w:rsidRDefault="00000000" w:rsidRPr="00000000" w14:paraId="00000051">
            <w:pPr>
              <w:contextualSpacing w:val="0"/>
              <w:rPr/>
            </w:pPr>
            <w:r w:rsidDel="00000000" w:rsidR="00000000" w:rsidRPr="00000000">
              <w:rPr>
                <w:rtl w:val="0"/>
              </w:rPr>
              <w:t xml:space="preserve">4</w:t>
            </w:r>
          </w:p>
        </w:tc>
        <w:tc>
          <w:tcPr/>
          <w:p w:rsidR="00000000" w:rsidDel="00000000" w:rsidP="00000000" w:rsidRDefault="00000000" w:rsidRPr="00000000" w14:paraId="00000052">
            <w:pPr>
              <w:contextualSpacing w:val="0"/>
              <w:rPr/>
            </w:pPr>
            <w:r w:rsidDel="00000000" w:rsidR="00000000" w:rsidRPr="00000000">
              <w:rPr>
                <w:rtl w:val="0"/>
              </w:rPr>
              <w:t xml:space="preserve">6</w:t>
            </w:r>
          </w:p>
        </w:tc>
        <w:tc>
          <w:tcPr/>
          <w:p w:rsidR="00000000" w:rsidDel="00000000" w:rsidP="00000000" w:rsidRDefault="00000000" w:rsidRPr="00000000" w14:paraId="00000053">
            <w:pPr>
              <w:contextualSpacing w:val="0"/>
              <w:rPr/>
            </w:pPr>
            <w:r w:rsidDel="00000000" w:rsidR="00000000" w:rsidRPr="00000000">
              <w:rPr>
                <w:rtl w:val="0"/>
              </w:rPr>
              <w:t xml:space="preserve">4</w:t>
            </w:r>
          </w:p>
        </w:tc>
        <w:tc>
          <w:tcPr/>
          <w:p w:rsidR="00000000" w:rsidDel="00000000" w:rsidP="00000000" w:rsidRDefault="00000000" w:rsidRPr="00000000" w14:paraId="00000054">
            <w:pPr>
              <w:contextualSpacing w:val="0"/>
              <w:rPr/>
            </w:pPr>
            <w:r w:rsidDel="00000000" w:rsidR="00000000" w:rsidRPr="00000000">
              <w:rPr>
                <w:rtl w:val="0"/>
              </w:rPr>
              <w:t xml:space="preserve">5</w:t>
            </w:r>
          </w:p>
        </w:tc>
      </w:tr>
      <w:tr>
        <w:tc>
          <w:tcPr/>
          <w:p w:rsidR="00000000" w:rsidDel="00000000" w:rsidP="00000000" w:rsidRDefault="00000000" w:rsidRPr="00000000" w14:paraId="00000055">
            <w:pPr>
              <w:contextualSpacing w:val="0"/>
              <w:rPr/>
            </w:pPr>
            <w:r w:rsidDel="00000000" w:rsidR="00000000" w:rsidRPr="00000000">
              <w:rPr>
                <w:rtl w:val="0"/>
              </w:rPr>
              <w:t xml:space="preserve">Implementation Ease</w:t>
            </w:r>
          </w:p>
        </w:tc>
        <w:tc>
          <w:tcPr/>
          <w:p w:rsidR="00000000" w:rsidDel="00000000" w:rsidP="00000000" w:rsidRDefault="00000000" w:rsidRPr="00000000" w14:paraId="00000056">
            <w:pPr>
              <w:contextualSpacing w:val="0"/>
              <w:rPr/>
            </w:pPr>
            <w:r w:rsidDel="00000000" w:rsidR="00000000" w:rsidRPr="00000000">
              <w:rPr>
                <w:rtl w:val="0"/>
              </w:rPr>
              <w:t xml:space="preserve">5</w:t>
            </w:r>
          </w:p>
        </w:tc>
        <w:tc>
          <w:tcPr/>
          <w:p w:rsidR="00000000" w:rsidDel="00000000" w:rsidP="00000000" w:rsidRDefault="00000000" w:rsidRPr="00000000" w14:paraId="00000057">
            <w:pPr>
              <w:contextualSpacing w:val="0"/>
              <w:rPr/>
            </w:pPr>
            <w:r w:rsidDel="00000000" w:rsidR="00000000" w:rsidRPr="00000000">
              <w:rPr>
                <w:rtl w:val="0"/>
              </w:rPr>
              <w:t xml:space="preserve">6</w:t>
            </w:r>
          </w:p>
        </w:tc>
        <w:tc>
          <w:tcPr/>
          <w:p w:rsidR="00000000" w:rsidDel="00000000" w:rsidP="00000000" w:rsidRDefault="00000000" w:rsidRPr="00000000" w14:paraId="00000058">
            <w:pPr>
              <w:contextualSpacing w:val="0"/>
              <w:rPr/>
            </w:pPr>
            <w:r w:rsidDel="00000000" w:rsidR="00000000" w:rsidRPr="00000000">
              <w:rPr>
                <w:rtl w:val="0"/>
              </w:rPr>
              <w:t xml:space="preserve">5</w:t>
            </w:r>
          </w:p>
        </w:tc>
        <w:tc>
          <w:tcPr/>
          <w:p w:rsidR="00000000" w:rsidDel="00000000" w:rsidP="00000000" w:rsidRDefault="00000000" w:rsidRPr="00000000" w14:paraId="00000059">
            <w:pPr>
              <w:contextualSpacing w:val="0"/>
              <w:rPr/>
            </w:pPr>
            <w:r w:rsidDel="00000000" w:rsidR="00000000" w:rsidRPr="00000000">
              <w:rPr>
                <w:rtl w:val="0"/>
              </w:rPr>
              <w:t xml:space="preserve">4</w:t>
            </w:r>
          </w:p>
        </w:tc>
        <w:tc>
          <w:tcPr/>
          <w:p w:rsidR="00000000" w:rsidDel="00000000" w:rsidP="00000000" w:rsidRDefault="00000000" w:rsidRPr="00000000" w14:paraId="0000005A">
            <w:pPr>
              <w:contextualSpacing w:val="0"/>
              <w:rPr/>
            </w:pPr>
            <w:r w:rsidDel="00000000" w:rsidR="00000000" w:rsidRPr="00000000">
              <w:rPr>
                <w:rtl w:val="0"/>
              </w:rPr>
              <w:t xml:space="preserve">5</w:t>
            </w:r>
          </w:p>
        </w:tc>
        <w:tc>
          <w:tcPr/>
          <w:p w:rsidR="00000000" w:rsidDel="00000000" w:rsidP="00000000" w:rsidRDefault="00000000" w:rsidRPr="00000000" w14:paraId="0000005B">
            <w:pPr>
              <w:contextualSpacing w:val="0"/>
              <w:rPr/>
            </w:pPr>
            <w:r w:rsidDel="00000000" w:rsidR="00000000" w:rsidRPr="00000000">
              <w:rPr>
                <w:rtl w:val="0"/>
              </w:rPr>
              <w:t xml:space="preserve">6</w:t>
            </w:r>
          </w:p>
        </w:tc>
      </w:tr>
      <w:tr>
        <w:tc>
          <w:tcPr/>
          <w:p w:rsidR="00000000" w:rsidDel="00000000" w:rsidP="00000000" w:rsidRDefault="00000000" w:rsidRPr="00000000" w14:paraId="0000005C">
            <w:pPr>
              <w:contextualSpacing w:val="0"/>
              <w:rPr/>
            </w:pPr>
            <w:r w:rsidDel="00000000" w:rsidR="00000000" w:rsidRPr="00000000">
              <w:rPr>
                <w:rtl w:val="0"/>
              </w:rPr>
              <w:t xml:space="preserve">Management time</w:t>
            </w:r>
          </w:p>
        </w:tc>
        <w:tc>
          <w:tcPr/>
          <w:p w:rsidR="00000000" w:rsidDel="00000000" w:rsidP="00000000" w:rsidRDefault="00000000" w:rsidRPr="00000000" w14:paraId="0000005D">
            <w:pPr>
              <w:contextualSpacing w:val="0"/>
              <w:rPr/>
            </w:pPr>
            <w:r w:rsidDel="00000000" w:rsidR="00000000" w:rsidRPr="00000000">
              <w:rPr>
                <w:rtl w:val="0"/>
              </w:rPr>
              <w:t xml:space="preserve">4</w:t>
            </w:r>
          </w:p>
        </w:tc>
        <w:tc>
          <w:tcPr/>
          <w:p w:rsidR="00000000" w:rsidDel="00000000" w:rsidP="00000000" w:rsidRDefault="00000000" w:rsidRPr="00000000" w14:paraId="0000005E">
            <w:pPr>
              <w:contextualSpacing w:val="0"/>
              <w:rPr/>
            </w:pPr>
            <w:r w:rsidDel="00000000" w:rsidR="00000000" w:rsidRPr="00000000">
              <w:rPr>
                <w:rtl w:val="0"/>
              </w:rPr>
              <w:t xml:space="preserve">5</w:t>
            </w:r>
          </w:p>
        </w:tc>
        <w:tc>
          <w:tcPr/>
          <w:p w:rsidR="00000000" w:rsidDel="00000000" w:rsidP="00000000" w:rsidRDefault="00000000" w:rsidRPr="00000000" w14:paraId="0000005F">
            <w:pPr>
              <w:contextualSpacing w:val="0"/>
              <w:rPr/>
            </w:pPr>
            <w:r w:rsidDel="00000000" w:rsidR="00000000" w:rsidRPr="00000000">
              <w:rPr>
                <w:rtl w:val="0"/>
              </w:rPr>
              <w:t xml:space="preserve">4</w:t>
            </w:r>
          </w:p>
        </w:tc>
        <w:tc>
          <w:tcPr/>
          <w:p w:rsidR="00000000" w:rsidDel="00000000" w:rsidP="00000000" w:rsidRDefault="00000000" w:rsidRPr="00000000" w14:paraId="00000060">
            <w:pPr>
              <w:contextualSpacing w:val="0"/>
              <w:rPr/>
            </w:pPr>
            <w:r w:rsidDel="00000000" w:rsidR="00000000" w:rsidRPr="00000000">
              <w:rPr>
                <w:rtl w:val="0"/>
              </w:rPr>
              <w:t xml:space="preserve">8</w:t>
            </w:r>
          </w:p>
        </w:tc>
        <w:tc>
          <w:tcPr/>
          <w:p w:rsidR="00000000" w:rsidDel="00000000" w:rsidP="00000000" w:rsidRDefault="00000000" w:rsidRPr="00000000" w14:paraId="00000061">
            <w:pPr>
              <w:contextualSpacing w:val="0"/>
              <w:rPr/>
            </w:pPr>
            <w:r w:rsidDel="00000000" w:rsidR="00000000" w:rsidRPr="00000000">
              <w:rPr>
                <w:rtl w:val="0"/>
              </w:rPr>
              <w:t xml:space="preserve">4</w:t>
            </w:r>
          </w:p>
        </w:tc>
        <w:tc>
          <w:tcPr/>
          <w:p w:rsidR="00000000" w:rsidDel="00000000" w:rsidP="00000000" w:rsidRDefault="00000000" w:rsidRPr="00000000" w14:paraId="00000062">
            <w:pPr>
              <w:contextualSpacing w:val="0"/>
              <w:rPr/>
            </w:pPr>
            <w:r w:rsidDel="00000000" w:rsidR="00000000" w:rsidRPr="00000000">
              <w:rPr>
                <w:rtl w:val="0"/>
              </w:rPr>
              <w:t xml:space="preserve">4</w:t>
            </w:r>
          </w:p>
        </w:tc>
      </w:tr>
      <w:tr>
        <w:tc>
          <w:tcPr/>
          <w:p w:rsidR="00000000" w:rsidDel="00000000" w:rsidP="00000000" w:rsidRDefault="00000000" w:rsidRPr="00000000" w14:paraId="00000063">
            <w:pPr>
              <w:contextualSpacing w:val="0"/>
              <w:rPr/>
            </w:pPr>
            <w:r w:rsidDel="00000000" w:rsidR="00000000" w:rsidRPr="00000000">
              <w:rPr>
                <w:rtl w:val="0"/>
              </w:rPr>
              <w:t xml:space="preserve">Congruence</w:t>
            </w:r>
          </w:p>
        </w:tc>
        <w:tc>
          <w:tcPr/>
          <w:p w:rsidR="00000000" w:rsidDel="00000000" w:rsidP="00000000" w:rsidRDefault="00000000" w:rsidRPr="00000000" w14:paraId="00000064">
            <w:pPr>
              <w:contextualSpacing w:val="0"/>
              <w:rPr/>
            </w:pPr>
            <w:r w:rsidDel="00000000" w:rsidR="00000000" w:rsidRPr="00000000">
              <w:rPr>
                <w:rtl w:val="0"/>
              </w:rPr>
              <w:t xml:space="preserve">5</w:t>
            </w:r>
          </w:p>
        </w:tc>
        <w:tc>
          <w:tcPr/>
          <w:p w:rsidR="00000000" w:rsidDel="00000000" w:rsidP="00000000" w:rsidRDefault="00000000" w:rsidRPr="00000000" w14:paraId="00000065">
            <w:pPr>
              <w:contextualSpacing w:val="0"/>
              <w:rPr/>
            </w:pPr>
            <w:r w:rsidDel="00000000" w:rsidR="00000000" w:rsidRPr="00000000">
              <w:rPr>
                <w:rtl w:val="0"/>
              </w:rPr>
              <w:t xml:space="preserve">4</w:t>
            </w:r>
          </w:p>
        </w:tc>
        <w:tc>
          <w:tcPr/>
          <w:p w:rsidR="00000000" w:rsidDel="00000000" w:rsidP="00000000" w:rsidRDefault="00000000" w:rsidRPr="00000000" w14:paraId="00000066">
            <w:pPr>
              <w:contextualSpacing w:val="0"/>
              <w:rPr/>
            </w:pPr>
            <w:r w:rsidDel="00000000" w:rsidR="00000000" w:rsidRPr="00000000">
              <w:rPr>
                <w:rtl w:val="0"/>
              </w:rPr>
              <w:t xml:space="preserve">6</w:t>
            </w:r>
          </w:p>
        </w:tc>
        <w:tc>
          <w:tcPr/>
          <w:p w:rsidR="00000000" w:rsidDel="00000000" w:rsidP="00000000" w:rsidRDefault="00000000" w:rsidRPr="00000000" w14:paraId="00000067">
            <w:pPr>
              <w:contextualSpacing w:val="0"/>
              <w:rPr/>
            </w:pPr>
            <w:r w:rsidDel="00000000" w:rsidR="00000000" w:rsidRPr="00000000">
              <w:rPr>
                <w:rtl w:val="0"/>
              </w:rPr>
              <w:t xml:space="preserve">4</w:t>
            </w:r>
          </w:p>
        </w:tc>
        <w:tc>
          <w:tcPr/>
          <w:p w:rsidR="00000000" w:rsidDel="00000000" w:rsidP="00000000" w:rsidRDefault="00000000" w:rsidRPr="00000000" w14:paraId="00000068">
            <w:pPr>
              <w:contextualSpacing w:val="0"/>
              <w:rPr/>
            </w:pPr>
            <w:r w:rsidDel="00000000" w:rsidR="00000000" w:rsidRPr="00000000">
              <w:rPr>
                <w:rtl w:val="0"/>
              </w:rPr>
              <w:t xml:space="preserve">7</w:t>
            </w:r>
          </w:p>
        </w:tc>
        <w:tc>
          <w:tcPr/>
          <w:p w:rsidR="00000000" w:rsidDel="00000000" w:rsidP="00000000" w:rsidRDefault="00000000" w:rsidRPr="00000000" w14:paraId="00000069">
            <w:pPr>
              <w:contextualSpacing w:val="0"/>
              <w:rPr/>
            </w:pPr>
            <w:r w:rsidDel="00000000" w:rsidR="00000000" w:rsidRPr="00000000">
              <w:rPr>
                <w:rtl w:val="0"/>
              </w:rPr>
              <w:t xml:space="preserve">5</w:t>
            </w:r>
          </w:p>
        </w:tc>
      </w:tr>
      <w:tr>
        <w:tc>
          <w:tcPr/>
          <w:p w:rsidR="00000000" w:rsidDel="00000000" w:rsidP="00000000" w:rsidRDefault="00000000" w:rsidRPr="00000000" w14:paraId="0000006A">
            <w:pPr>
              <w:contextualSpacing w:val="0"/>
              <w:rPr/>
            </w:pPr>
            <w:r w:rsidDel="00000000" w:rsidR="00000000" w:rsidRPr="00000000">
              <w:rPr>
                <w:rtl w:val="0"/>
              </w:rPr>
              <w:t xml:space="preserve">Impact </w:t>
            </w:r>
          </w:p>
        </w:tc>
        <w:tc>
          <w:tcPr/>
          <w:p w:rsidR="00000000" w:rsidDel="00000000" w:rsidP="00000000" w:rsidRDefault="00000000" w:rsidRPr="00000000" w14:paraId="0000006B">
            <w:pPr>
              <w:contextualSpacing w:val="0"/>
              <w:rPr/>
            </w:pPr>
            <w:r w:rsidDel="00000000" w:rsidR="00000000" w:rsidRPr="00000000">
              <w:rPr>
                <w:rtl w:val="0"/>
              </w:rPr>
              <w:t xml:space="preserve">8</w:t>
            </w:r>
          </w:p>
        </w:tc>
        <w:tc>
          <w:tcPr/>
          <w:p w:rsidR="00000000" w:rsidDel="00000000" w:rsidP="00000000" w:rsidRDefault="00000000" w:rsidRPr="00000000" w14:paraId="0000006C">
            <w:pPr>
              <w:contextualSpacing w:val="0"/>
              <w:rPr/>
            </w:pPr>
            <w:r w:rsidDel="00000000" w:rsidR="00000000" w:rsidRPr="00000000">
              <w:rPr>
                <w:rtl w:val="0"/>
              </w:rPr>
              <w:t xml:space="preserve">6</w:t>
            </w:r>
          </w:p>
        </w:tc>
        <w:tc>
          <w:tcPr/>
          <w:p w:rsidR="00000000" w:rsidDel="00000000" w:rsidP="00000000" w:rsidRDefault="00000000" w:rsidRPr="00000000" w14:paraId="0000006D">
            <w:pPr>
              <w:contextualSpacing w:val="0"/>
              <w:rPr/>
            </w:pPr>
            <w:r w:rsidDel="00000000" w:rsidR="00000000" w:rsidRPr="00000000">
              <w:rPr>
                <w:rtl w:val="0"/>
              </w:rPr>
              <w:t xml:space="preserve">7</w:t>
            </w:r>
          </w:p>
        </w:tc>
        <w:tc>
          <w:tcPr/>
          <w:p w:rsidR="00000000" w:rsidDel="00000000" w:rsidP="00000000" w:rsidRDefault="00000000" w:rsidRPr="00000000" w14:paraId="0000006E">
            <w:pPr>
              <w:contextualSpacing w:val="0"/>
              <w:rPr/>
            </w:pPr>
            <w:r w:rsidDel="00000000" w:rsidR="00000000" w:rsidRPr="00000000">
              <w:rPr>
                <w:rtl w:val="0"/>
              </w:rPr>
              <w:t xml:space="preserve">9</w:t>
            </w:r>
          </w:p>
        </w:tc>
        <w:tc>
          <w:tcPr/>
          <w:p w:rsidR="00000000" w:rsidDel="00000000" w:rsidP="00000000" w:rsidRDefault="00000000" w:rsidRPr="00000000" w14:paraId="0000006F">
            <w:pPr>
              <w:contextualSpacing w:val="0"/>
              <w:rPr/>
            </w:pPr>
            <w:r w:rsidDel="00000000" w:rsidR="00000000" w:rsidRPr="00000000">
              <w:rPr>
                <w:rtl w:val="0"/>
              </w:rPr>
              <w:t xml:space="preserve">8</w:t>
            </w:r>
          </w:p>
        </w:tc>
        <w:tc>
          <w:tcPr/>
          <w:p w:rsidR="00000000" w:rsidDel="00000000" w:rsidP="00000000" w:rsidRDefault="00000000" w:rsidRPr="00000000" w14:paraId="00000070">
            <w:pPr>
              <w:contextualSpacing w:val="0"/>
              <w:rPr/>
            </w:pPr>
            <w:r w:rsidDel="00000000" w:rsidR="00000000" w:rsidRPr="00000000">
              <w:rPr>
                <w:rtl w:val="0"/>
              </w:rPr>
              <w:t xml:space="preserve">8</w:t>
            </w:r>
          </w:p>
        </w:tc>
      </w:tr>
      <w:tr>
        <w:tc>
          <w:tcPr/>
          <w:p w:rsidR="00000000" w:rsidDel="00000000" w:rsidP="00000000" w:rsidRDefault="00000000" w:rsidRPr="00000000" w14:paraId="00000071">
            <w:pPr>
              <w:contextualSpacing w:val="0"/>
              <w:rPr>
                <w:b w:val="1"/>
              </w:rPr>
            </w:pPr>
            <w:r w:rsidDel="00000000" w:rsidR="00000000" w:rsidRPr="00000000">
              <w:rPr>
                <w:b w:val="1"/>
                <w:rtl w:val="0"/>
              </w:rPr>
              <w:t xml:space="preserve">Total </w:t>
            </w:r>
          </w:p>
        </w:tc>
        <w:tc>
          <w:tcPr/>
          <w:p w:rsidR="00000000" w:rsidDel="00000000" w:rsidP="00000000" w:rsidRDefault="00000000" w:rsidRPr="00000000" w14:paraId="00000072">
            <w:pPr>
              <w:contextualSpacing w:val="0"/>
              <w:rPr>
                <w:b w:val="1"/>
              </w:rPr>
            </w:pPr>
            <w:r w:rsidDel="00000000" w:rsidR="00000000" w:rsidRPr="00000000">
              <w:rPr>
                <w:b w:val="1"/>
                <w:rtl w:val="0"/>
              </w:rPr>
              <w:t xml:space="preserve">36</w:t>
            </w:r>
          </w:p>
        </w:tc>
        <w:tc>
          <w:tcPr/>
          <w:p w:rsidR="00000000" w:rsidDel="00000000" w:rsidP="00000000" w:rsidRDefault="00000000" w:rsidRPr="00000000" w14:paraId="00000073">
            <w:pPr>
              <w:contextualSpacing w:val="0"/>
              <w:rPr>
                <w:b w:val="1"/>
              </w:rPr>
            </w:pPr>
            <w:r w:rsidDel="00000000" w:rsidR="00000000" w:rsidRPr="00000000">
              <w:rPr>
                <w:b w:val="1"/>
                <w:rtl w:val="0"/>
              </w:rPr>
              <w:t xml:space="preserve">38</w:t>
            </w:r>
          </w:p>
        </w:tc>
        <w:tc>
          <w:tcPr/>
          <w:p w:rsidR="00000000" w:rsidDel="00000000" w:rsidP="00000000" w:rsidRDefault="00000000" w:rsidRPr="00000000" w14:paraId="00000074">
            <w:pPr>
              <w:contextualSpacing w:val="0"/>
              <w:rPr>
                <w:b w:val="1"/>
              </w:rPr>
            </w:pPr>
            <w:r w:rsidDel="00000000" w:rsidR="00000000" w:rsidRPr="00000000">
              <w:rPr>
                <w:b w:val="1"/>
                <w:rtl w:val="0"/>
              </w:rPr>
              <w:t xml:space="preserve">29</w:t>
            </w:r>
          </w:p>
        </w:tc>
        <w:tc>
          <w:tcPr/>
          <w:p w:rsidR="00000000" w:rsidDel="00000000" w:rsidP="00000000" w:rsidRDefault="00000000" w:rsidRPr="00000000" w14:paraId="00000075">
            <w:pPr>
              <w:contextualSpacing w:val="0"/>
              <w:rPr>
                <w:b w:val="1"/>
              </w:rPr>
            </w:pPr>
            <w:r w:rsidDel="00000000" w:rsidR="00000000" w:rsidRPr="00000000">
              <w:rPr>
                <w:b w:val="1"/>
                <w:rtl w:val="0"/>
              </w:rPr>
              <w:t xml:space="preserve">41</w:t>
            </w:r>
          </w:p>
        </w:tc>
        <w:tc>
          <w:tcPr/>
          <w:p w:rsidR="00000000" w:rsidDel="00000000" w:rsidP="00000000" w:rsidRDefault="00000000" w:rsidRPr="00000000" w14:paraId="00000076">
            <w:pPr>
              <w:contextualSpacing w:val="0"/>
              <w:rPr>
                <w:b w:val="1"/>
              </w:rPr>
            </w:pPr>
            <w:r w:rsidDel="00000000" w:rsidR="00000000" w:rsidRPr="00000000">
              <w:rPr>
                <w:b w:val="1"/>
                <w:rtl w:val="0"/>
              </w:rPr>
              <w:t xml:space="preserve">33</w:t>
            </w:r>
          </w:p>
        </w:tc>
        <w:tc>
          <w:tcPr/>
          <w:p w:rsidR="00000000" w:rsidDel="00000000" w:rsidP="00000000" w:rsidRDefault="00000000" w:rsidRPr="00000000" w14:paraId="00000077">
            <w:pPr>
              <w:contextualSpacing w:val="0"/>
              <w:rPr>
                <w:b w:val="1"/>
              </w:rPr>
            </w:pPr>
            <w:r w:rsidDel="00000000" w:rsidR="00000000" w:rsidRPr="00000000">
              <w:rPr>
                <w:b w:val="1"/>
                <w:rtl w:val="0"/>
              </w:rPr>
              <w:t xml:space="preserve">31</w:t>
            </w:r>
          </w:p>
        </w:tc>
      </w:tr>
    </w:tbl>
    <w:p w:rsidR="00000000" w:rsidDel="00000000" w:rsidP="00000000" w:rsidRDefault="00000000" w:rsidRPr="00000000" w14:paraId="00000078">
      <w:pPr>
        <w:contextualSpacing w:val="0"/>
        <w:jc w:val="center"/>
        <w:rPr/>
      </w:pPr>
      <w:r w:rsidDel="00000000" w:rsidR="00000000" w:rsidRPr="00000000">
        <w:rPr>
          <w:rtl w:val="0"/>
        </w:rPr>
      </w:r>
    </w:p>
    <w:p w:rsidR="00000000" w:rsidDel="00000000" w:rsidP="00000000" w:rsidRDefault="00000000" w:rsidRPr="00000000" w14:paraId="00000079">
      <w:pPr>
        <w:contextualSpacing w:val="0"/>
        <w:jc w:val="center"/>
        <w:rPr>
          <w:b w:val="1"/>
          <w:i w:val="1"/>
        </w:rPr>
      </w:pPr>
      <w:r w:rsidDel="00000000" w:rsidR="00000000" w:rsidRPr="00000000">
        <w:rPr>
          <w:b w:val="1"/>
          <w:i w:val="1"/>
          <w:rtl w:val="0"/>
        </w:rPr>
        <w:t xml:space="preserve">Table 1: The Use of Weighted Options Matrix </w:t>
      </w:r>
    </w:p>
    <w:p w:rsidR="00000000" w:rsidDel="00000000" w:rsidP="00000000" w:rsidRDefault="00000000" w:rsidRPr="00000000" w14:paraId="0000007A">
      <w:pPr>
        <w:contextualSpacing w:val="0"/>
        <w:jc w:val="center"/>
        <w:rPr/>
      </w:pPr>
      <w:r w:rsidDel="00000000" w:rsidR="00000000" w:rsidRPr="00000000">
        <w:rPr>
          <w:rtl w:val="0"/>
        </w:rPr>
        <w:t xml:space="preserve">(Source: Created by the Learner) </w:t>
      </w:r>
    </w:p>
    <w:p w:rsidR="00000000" w:rsidDel="00000000" w:rsidP="00000000" w:rsidRDefault="00000000" w:rsidRPr="00000000" w14:paraId="0000007B">
      <w:pPr>
        <w:contextualSpacing w:val="0"/>
        <w:rPr/>
      </w:pPr>
      <w:r w:rsidDel="00000000" w:rsidR="00000000" w:rsidRPr="00000000">
        <w:rPr>
          <w:rtl w:val="0"/>
        </w:rPr>
        <w:t xml:space="preserve">From the table provided, it is evident that option 1, 2 and 4 are the most feasible options available for a company like JD sports to implement. The options also suggest that it can be implemented by any other company who are trying to secure employee retention. Hence, the given below are the final recommendations that are to be implemented for better performance: </w:t>
      </w:r>
    </w:p>
    <w:p w:rsidR="00000000" w:rsidDel="00000000" w:rsidP="00000000" w:rsidRDefault="00000000" w:rsidRPr="00000000" w14:paraId="0000007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Option 1: Positive Work Environment </w:t>
      </w:r>
    </w:p>
    <w:p w:rsidR="00000000" w:rsidDel="00000000" w:rsidP="00000000" w:rsidRDefault="00000000" w:rsidRPr="00000000" w14:paraId="0000007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Option 2: Excellent Management/Supervision </w:t>
      </w:r>
    </w:p>
    <w:p w:rsidR="00000000" w:rsidDel="00000000" w:rsidP="00000000" w:rsidRDefault="00000000" w:rsidRPr="00000000" w14:paraId="0000007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Option 4: Competitive Salary </w:t>
      </w:r>
    </w:p>
    <w:p w:rsidR="00000000" w:rsidDel="00000000" w:rsidP="00000000" w:rsidRDefault="00000000" w:rsidRPr="00000000" w14:paraId="0000007F">
      <w:pPr>
        <w:pStyle w:val="Heading2"/>
        <w:contextualSpacing w:val="0"/>
        <w:rPr/>
      </w:pPr>
      <w:bookmarkStart w:colFirst="0" w:colLast="0" w:name="_1t3h5sf" w:id="7"/>
      <w:bookmarkEnd w:id="7"/>
      <w:r w:rsidDel="00000000" w:rsidR="00000000" w:rsidRPr="00000000">
        <w:rPr>
          <w:rtl w:val="0"/>
        </w:rPr>
        <w:t xml:space="preserve">Implementation Plan </w:t>
      </w:r>
    </w:p>
    <w:p w:rsidR="00000000" w:rsidDel="00000000" w:rsidP="00000000" w:rsidRDefault="00000000" w:rsidRPr="00000000" w14:paraId="00000080">
      <w:pPr>
        <w:contextualSpacing w:val="0"/>
        <w:rPr/>
      </w:pPr>
      <w:r w:rsidDel="00000000" w:rsidR="00000000" w:rsidRPr="00000000">
        <w:rPr>
          <w:rtl w:val="0"/>
        </w:rPr>
        <w:t xml:space="preserve">The implementation plan is crucial because it would ensure that the recommendations have been taken seriously for elevating the relationship between the senior management and the employees of the organisation. The following implementation plan would be responsible for the successful use of the recommendations. </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54"/>
        <w:gridCol w:w="1426"/>
        <w:gridCol w:w="1571"/>
        <w:gridCol w:w="1027"/>
        <w:gridCol w:w="1329"/>
        <w:gridCol w:w="1209"/>
        <w:tblGridChange w:id="0">
          <w:tblGrid>
            <w:gridCol w:w="2454"/>
            <w:gridCol w:w="1426"/>
            <w:gridCol w:w="1571"/>
            <w:gridCol w:w="1027"/>
            <w:gridCol w:w="1329"/>
            <w:gridCol w:w="1209"/>
          </w:tblGrid>
        </w:tblGridChange>
      </w:tblGrid>
      <w:tr>
        <w:tc>
          <w:tcPr/>
          <w:p w:rsidR="00000000" w:rsidDel="00000000" w:rsidP="00000000" w:rsidRDefault="00000000" w:rsidRPr="00000000" w14:paraId="00000081">
            <w:pPr>
              <w:contextualSpacing w:val="0"/>
              <w:rPr>
                <w:b w:val="1"/>
              </w:rPr>
            </w:pPr>
            <w:r w:rsidDel="00000000" w:rsidR="00000000" w:rsidRPr="00000000">
              <w:rPr>
                <w:b w:val="1"/>
                <w:rtl w:val="0"/>
              </w:rPr>
              <w:t xml:space="preserve">Recommendations </w:t>
            </w:r>
          </w:p>
        </w:tc>
        <w:tc>
          <w:tcPr/>
          <w:p w:rsidR="00000000" w:rsidDel="00000000" w:rsidP="00000000" w:rsidRDefault="00000000" w:rsidRPr="00000000" w14:paraId="00000082">
            <w:pPr>
              <w:contextualSpacing w:val="0"/>
              <w:rPr>
                <w:b w:val="1"/>
              </w:rPr>
            </w:pPr>
            <w:r w:rsidDel="00000000" w:rsidR="00000000" w:rsidRPr="00000000">
              <w:rPr>
                <w:b w:val="1"/>
                <w:rtl w:val="0"/>
              </w:rPr>
              <w:t xml:space="preserve">Departments Involved </w:t>
            </w:r>
          </w:p>
        </w:tc>
        <w:tc>
          <w:tcPr/>
          <w:p w:rsidR="00000000" w:rsidDel="00000000" w:rsidP="00000000" w:rsidRDefault="00000000" w:rsidRPr="00000000" w14:paraId="00000083">
            <w:pPr>
              <w:contextualSpacing w:val="0"/>
              <w:rPr>
                <w:b w:val="1"/>
              </w:rPr>
            </w:pPr>
            <w:r w:rsidDel="00000000" w:rsidR="00000000" w:rsidRPr="00000000">
              <w:rPr>
                <w:b w:val="1"/>
                <w:rtl w:val="0"/>
              </w:rPr>
              <w:t xml:space="preserve">Actions </w:t>
            </w:r>
          </w:p>
        </w:tc>
        <w:tc>
          <w:tcPr/>
          <w:p w:rsidR="00000000" w:rsidDel="00000000" w:rsidP="00000000" w:rsidRDefault="00000000" w:rsidRPr="00000000" w14:paraId="00000084">
            <w:pPr>
              <w:contextualSpacing w:val="0"/>
              <w:rPr>
                <w:b w:val="1"/>
              </w:rPr>
            </w:pPr>
            <w:r w:rsidDel="00000000" w:rsidR="00000000" w:rsidRPr="00000000">
              <w:rPr>
                <w:b w:val="1"/>
                <w:rtl w:val="0"/>
              </w:rPr>
              <w:t xml:space="preserve">Critical (Yes/No)</w:t>
            </w:r>
          </w:p>
        </w:tc>
        <w:tc>
          <w:tcPr/>
          <w:p w:rsidR="00000000" w:rsidDel="00000000" w:rsidP="00000000" w:rsidRDefault="00000000" w:rsidRPr="00000000" w14:paraId="00000085">
            <w:pPr>
              <w:contextualSpacing w:val="0"/>
              <w:rPr>
                <w:b w:val="1"/>
              </w:rPr>
            </w:pPr>
            <w:r w:rsidDel="00000000" w:rsidR="00000000" w:rsidRPr="00000000">
              <w:rPr>
                <w:b w:val="1"/>
                <w:rtl w:val="0"/>
              </w:rPr>
              <w:t xml:space="preserve">Responsible </w:t>
            </w:r>
          </w:p>
        </w:tc>
        <w:tc>
          <w:tcPr/>
          <w:p w:rsidR="00000000" w:rsidDel="00000000" w:rsidP="00000000" w:rsidRDefault="00000000" w:rsidRPr="00000000" w14:paraId="00000086">
            <w:pPr>
              <w:contextualSpacing w:val="0"/>
              <w:rPr>
                <w:b w:val="1"/>
              </w:rPr>
            </w:pPr>
            <w:r w:rsidDel="00000000" w:rsidR="00000000" w:rsidRPr="00000000">
              <w:rPr>
                <w:b w:val="1"/>
                <w:rtl w:val="0"/>
              </w:rPr>
              <w:t xml:space="preserve">Deadline </w:t>
            </w:r>
          </w:p>
        </w:tc>
      </w:tr>
      <w:tr>
        <w:tc>
          <w:tcPr/>
          <w:p w:rsidR="00000000" w:rsidDel="00000000" w:rsidP="00000000" w:rsidRDefault="00000000" w:rsidRPr="00000000" w14:paraId="00000087">
            <w:pPr>
              <w:contextualSpacing w:val="0"/>
              <w:rPr/>
            </w:pPr>
            <w:r w:rsidDel="00000000" w:rsidR="00000000" w:rsidRPr="00000000">
              <w:rPr>
                <w:rtl w:val="0"/>
              </w:rPr>
              <w:t xml:space="preserve">Option 1: Positive Work Environment </w:t>
            </w:r>
          </w:p>
        </w:tc>
        <w:tc>
          <w:tcPr/>
          <w:p w:rsidR="00000000" w:rsidDel="00000000" w:rsidP="00000000" w:rsidRDefault="00000000" w:rsidRPr="00000000" w14:paraId="00000088">
            <w:pPr>
              <w:contextualSpacing w:val="0"/>
              <w:rPr/>
            </w:pPr>
            <w:r w:rsidDel="00000000" w:rsidR="00000000" w:rsidRPr="00000000">
              <w:rPr>
                <w:rtl w:val="0"/>
              </w:rPr>
              <w:t xml:space="preserve">All Departments </w:t>
            </w:r>
          </w:p>
        </w:tc>
        <w:tc>
          <w:tcPr/>
          <w:p w:rsidR="00000000" w:rsidDel="00000000" w:rsidP="00000000" w:rsidRDefault="00000000" w:rsidRPr="00000000" w14:paraId="00000089">
            <w:pPr>
              <w:contextualSpacing w:val="0"/>
              <w:rPr/>
            </w:pPr>
            <w:r w:rsidDel="00000000" w:rsidR="00000000" w:rsidRPr="00000000">
              <w:rPr>
                <w:rtl w:val="0"/>
              </w:rPr>
              <w:t xml:space="preserve">The use of social networking would be important to establish a cordial relationship between different officials. The communication between the senior management and the employees has to be strengthened. An informal culture has been created where individuals freely communicate with one another. </w:t>
            </w:r>
          </w:p>
        </w:tc>
        <w:tc>
          <w:tcPr/>
          <w:p w:rsidR="00000000" w:rsidDel="00000000" w:rsidP="00000000" w:rsidRDefault="00000000" w:rsidRPr="00000000" w14:paraId="0000008A">
            <w:pPr>
              <w:contextualSpacing w:val="0"/>
              <w:rPr/>
            </w:pPr>
            <w:r w:rsidDel="00000000" w:rsidR="00000000" w:rsidRPr="00000000">
              <w:rPr>
                <w:rtl w:val="0"/>
              </w:rPr>
              <w:t xml:space="preserve">Yes </w:t>
            </w:r>
          </w:p>
        </w:tc>
        <w:tc>
          <w:tcPr/>
          <w:p w:rsidR="00000000" w:rsidDel="00000000" w:rsidP="00000000" w:rsidRDefault="00000000" w:rsidRPr="00000000" w14:paraId="0000008B">
            <w:pPr>
              <w:contextualSpacing w:val="0"/>
              <w:rPr/>
            </w:pPr>
            <w:r w:rsidDel="00000000" w:rsidR="00000000" w:rsidRPr="00000000">
              <w:rPr>
                <w:rtl w:val="0"/>
              </w:rPr>
              <w:t xml:space="preserve">The senior management officials and the leader. </w:t>
            </w:r>
          </w:p>
        </w:tc>
        <w:tc>
          <w:tcPr/>
          <w:p w:rsidR="00000000" w:rsidDel="00000000" w:rsidP="00000000" w:rsidRDefault="00000000" w:rsidRPr="00000000" w14:paraId="0000008C">
            <w:pPr>
              <w:contextualSpacing w:val="0"/>
              <w:rPr/>
            </w:pPr>
            <w:r w:rsidDel="00000000" w:rsidR="00000000" w:rsidRPr="00000000">
              <w:rPr>
                <w:rtl w:val="0"/>
              </w:rPr>
              <w:t xml:space="preserve">12/08/2021</w:t>
            </w:r>
          </w:p>
        </w:tc>
      </w:tr>
      <w:tr>
        <w:tc>
          <w:tcPr/>
          <w:p w:rsidR="00000000" w:rsidDel="00000000" w:rsidP="00000000" w:rsidRDefault="00000000" w:rsidRPr="00000000" w14:paraId="0000008D">
            <w:pPr>
              <w:contextualSpacing w:val="0"/>
              <w:rPr/>
            </w:pPr>
            <w:r w:rsidDel="00000000" w:rsidR="00000000" w:rsidRPr="00000000">
              <w:rPr>
                <w:rtl w:val="0"/>
              </w:rPr>
              <w:t xml:space="preserve">Option 2: Excellent Management/Supervision </w:t>
            </w:r>
          </w:p>
        </w:tc>
        <w:tc>
          <w:tcPr/>
          <w:p w:rsidR="00000000" w:rsidDel="00000000" w:rsidP="00000000" w:rsidRDefault="00000000" w:rsidRPr="00000000" w14:paraId="0000008E">
            <w:pPr>
              <w:contextualSpacing w:val="0"/>
              <w:rPr/>
            </w:pPr>
            <w:r w:rsidDel="00000000" w:rsidR="00000000" w:rsidRPr="00000000">
              <w:rPr>
                <w:rtl w:val="0"/>
              </w:rPr>
              <w:t xml:space="preserve">Human Resources </w:t>
            </w:r>
          </w:p>
        </w:tc>
        <w:tc>
          <w:tcPr/>
          <w:p w:rsidR="00000000" w:rsidDel="00000000" w:rsidP="00000000" w:rsidRDefault="00000000" w:rsidRPr="00000000" w14:paraId="0000008F">
            <w:pPr>
              <w:contextualSpacing w:val="0"/>
              <w:rPr/>
            </w:pPr>
            <w:r w:rsidDel="00000000" w:rsidR="00000000" w:rsidRPr="00000000">
              <w:rPr>
                <w:rtl w:val="0"/>
              </w:rPr>
              <w:t xml:space="preserve">The HR Manager must hire trainers for guiding the team leaders and members. The leaders must hold workshops and seminars once in a while for the employees. </w:t>
            </w:r>
          </w:p>
        </w:tc>
        <w:tc>
          <w:tcPr/>
          <w:p w:rsidR="00000000" w:rsidDel="00000000" w:rsidP="00000000" w:rsidRDefault="00000000" w:rsidRPr="00000000" w14:paraId="00000090">
            <w:pPr>
              <w:contextualSpacing w:val="0"/>
              <w:rPr/>
            </w:pPr>
            <w:r w:rsidDel="00000000" w:rsidR="00000000" w:rsidRPr="00000000">
              <w:rPr>
                <w:rtl w:val="0"/>
              </w:rPr>
              <w:t xml:space="preserve">Yes </w:t>
            </w:r>
          </w:p>
        </w:tc>
        <w:tc>
          <w:tcPr/>
          <w:p w:rsidR="00000000" w:rsidDel="00000000" w:rsidP="00000000" w:rsidRDefault="00000000" w:rsidRPr="00000000" w14:paraId="00000091">
            <w:pPr>
              <w:contextualSpacing w:val="0"/>
              <w:rPr/>
            </w:pPr>
            <w:r w:rsidDel="00000000" w:rsidR="00000000" w:rsidRPr="00000000">
              <w:rPr>
                <w:rtl w:val="0"/>
              </w:rPr>
              <w:t xml:space="preserve">The HR Manager, Team Leader and Department Head </w:t>
            </w:r>
          </w:p>
        </w:tc>
        <w:tc>
          <w:tcPr/>
          <w:p w:rsidR="00000000" w:rsidDel="00000000" w:rsidP="00000000" w:rsidRDefault="00000000" w:rsidRPr="00000000" w14:paraId="00000092">
            <w:pPr>
              <w:contextualSpacing w:val="0"/>
              <w:rPr/>
            </w:pPr>
            <w:r w:rsidDel="00000000" w:rsidR="00000000" w:rsidRPr="00000000">
              <w:rPr>
                <w:rtl w:val="0"/>
              </w:rPr>
              <w:t xml:space="preserve">15/09/2021</w:t>
            </w:r>
          </w:p>
        </w:tc>
      </w:tr>
      <w:tr>
        <w:tc>
          <w:tcPr/>
          <w:p w:rsidR="00000000" w:rsidDel="00000000" w:rsidP="00000000" w:rsidRDefault="00000000" w:rsidRPr="00000000" w14:paraId="00000093">
            <w:pPr>
              <w:contextualSpacing w:val="0"/>
              <w:rPr/>
            </w:pPr>
            <w:r w:rsidDel="00000000" w:rsidR="00000000" w:rsidRPr="00000000">
              <w:rPr>
                <w:rtl w:val="0"/>
              </w:rPr>
              <w:t xml:space="preserve">Option 4: Competitive Salary </w:t>
            </w:r>
          </w:p>
        </w:tc>
        <w:tc>
          <w:tcPr/>
          <w:p w:rsidR="00000000" w:rsidDel="00000000" w:rsidP="00000000" w:rsidRDefault="00000000" w:rsidRPr="00000000" w14:paraId="00000094">
            <w:pPr>
              <w:contextualSpacing w:val="0"/>
              <w:rPr/>
            </w:pPr>
            <w:r w:rsidDel="00000000" w:rsidR="00000000" w:rsidRPr="00000000">
              <w:rPr>
                <w:rtl w:val="0"/>
              </w:rPr>
              <w:t xml:space="preserve">Accounts Department </w:t>
            </w:r>
          </w:p>
        </w:tc>
        <w:tc>
          <w:tcPr/>
          <w:p w:rsidR="00000000" w:rsidDel="00000000" w:rsidP="00000000" w:rsidRDefault="00000000" w:rsidRPr="00000000" w14:paraId="00000095">
            <w:pPr>
              <w:contextualSpacing w:val="0"/>
              <w:rPr/>
            </w:pPr>
            <w:r w:rsidDel="00000000" w:rsidR="00000000" w:rsidRPr="00000000">
              <w:rPr>
                <w:rtl w:val="0"/>
              </w:rPr>
              <w:t xml:space="preserve">The finance department has to communicate with the HR manager and go through performance review reports of employees before finalising on increasing their income. </w:t>
            </w:r>
          </w:p>
        </w:tc>
        <w:tc>
          <w:tcPr/>
          <w:p w:rsidR="00000000" w:rsidDel="00000000" w:rsidP="00000000" w:rsidRDefault="00000000" w:rsidRPr="00000000" w14:paraId="00000096">
            <w:pPr>
              <w:contextualSpacing w:val="0"/>
              <w:rPr/>
            </w:pPr>
            <w:r w:rsidDel="00000000" w:rsidR="00000000" w:rsidRPr="00000000">
              <w:rPr>
                <w:rtl w:val="0"/>
              </w:rPr>
              <w:t xml:space="preserve">Yes </w:t>
            </w:r>
          </w:p>
        </w:tc>
        <w:tc>
          <w:tcPr/>
          <w:p w:rsidR="00000000" w:rsidDel="00000000" w:rsidP="00000000" w:rsidRDefault="00000000" w:rsidRPr="00000000" w14:paraId="00000097">
            <w:pPr>
              <w:contextualSpacing w:val="0"/>
              <w:rPr/>
            </w:pPr>
            <w:r w:rsidDel="00000000" w:rsidR="00000000" w:rsidRPr="00000000">
              <w:rPr>
                <w:rtl w:val="0"/>
              </w:rPr>
              <w:t xml:space="preserve">The Finance Officer </w:t>
            </w:r>
          </w:p>
        </w:tc>
        <w:tc>
          <w:tcPr/>
          <w:p w:rsidR="00000000" w:rsidDel="00000000" w:rsidP="00000000" w:rsidRDefault="00000000" w:rsidRPr="00000000" w14:paraId="00000098">
            <w:pPr>
              <w:contextualSpacing w:val="0"/>
              <w:rPr/>
            </w:pPr>
            <w:r w:rsidDel="00000000" w:rsidR="00000000" w:rsidRPr="00000000">
              <w:rPr>
                <w:rtl w:val="0"/>
              </w:rPr>
              <w:t xml:space="preserve">20/11/2021 </w:t>
            </w:r>
          </w:p>
        </w:tc>
      </w:tr>
    </w:tbl>
    <w:p w:rsidR="00000000" w:rsidDel="00000000" w:rsidP="00000000" w:rsidRDefault="00000000" w:rsidRPr="00000000" w14:paraId="00000099">
      <w:pPr>
        <w:contextualSpacing w:val="0"/>
        <w:jc w:val="center"/>
        <w:rPr/>
      </w:pPr>
      <w:r w:rsidDel="00000000" w:rsidR="00000000" w:rsidRPr="00000000">
        <w:rPr>
          <w:rtl w:val="0"/>
        </w:rPr>
      </w:r>
    </w:p>
    <w:p w:rsidR="00000000" w:rsidDel="00000000" w:rsidP="00000000" w:rsidRDefault="00000000" w:rsidRPr="00000000" w14:paraId="0000009A">
      <w:pPr>
        <w:contextualSpacing w:val="0"/>
        <w:jc w:val="center"/>
        <w:rPr>
          <w:b w:val="1"/>
          <w:i w:val="1"/>
        </w:rPr>
      </w:pPr>
      <w:r w:rsidDel="00000000" w:rsidR="00000000" w:rsidRPr="00000000">
        <w:rPr>
          <w:b w:val="1"/>
          <w:i w:val="1"/>
          <w:rtl w:val="0"/>
        </w:rPr>
        <w:t xml:space="preserve">Table 2: The Implementation Plan for the Final Options </w:t>
      </w:r>
    </w:p>
    <w:p w:rsidR="00000000" w:rsidDel="00000000" w:rsidP="00000000" w:rsidRDefault="00000000" w:rsidRPr="00000000" w14:paraId="0000009B">
      <w:pPr>
        <w:contextualSpacing w:val="0"/>
        <w:jc w:val="center"/>
        <w:rPr/>
      </w:pPr>
      <w:r w:rsidDel="00000000" w:rsidR="00000000" w:rsidRPr="00000000">
        <w:rPr>
          <w:rtl w:val="0"/>
        </w:rPr>
        <w:t xml:space="preserve">(Source: Created by the learner) </w:t>
      </w:r>
    </w:p>
    <w:p w:rsidR="00000000" w:rsidDel="00000000" w:rsidP="00000000" w:rsidRDefault="00000000" w:rsidRPr="00000000" w14:paraId="0000009C">
      <w:pPr>
        <w:pStyle w:val="Heading2"/>
        <w:contextualSpacing w:val="0"/>
        <w:rPr/>
      </w:pPr>
      <w:bookmarkStart w:colFirst="0" w:colLast="0" w:name="_4d34og8" w:id="8"/>
      <w:bookmarkEnd w:id="8"/>
      <w:r w:rsidDel="00000000" w:rsidR="00000000" w:rsidRPr="00000000">
        <w:rPr>
          <w:rtl w:val="0"/>
        </w:rPr>
        <w:t xml:space="preserve">Stakeholder Communication Plan </w:t>
      </w:r>
    </w:p>
    <w:p w:rsidR="00000000" w:rsidDel="00000000" w:rsidP="00000000" w:rsidRDefault="00000000" w:rsidRPr="00000000" w14:paraId="0000009D">
      <w:pPr>
        <w:contextualSpacing w:val="0"/>
        <w:rPr/>
      </w:pPr>
      <w:r w:rsidDel="00000000" w:rsidR="00000000" w:rsidRPr="00000000">
        <w:rPr>
          <w:rtl w:val="0"/>
        </w:rPr>
        <w:t xml:space="preserve">Before the formation of a stakeholder communication plan, the identification of internal and external stakeholders of the organisation is extremely vital. They are as follows: </w:t>
      </w:r>
    </w:p>
    <w:p w:rsidR="00000000" w:rsidDel="00000000" w:rsidP="00000000" w:rsidRDefault="00000000" w:rsidRPr="00000000" w14:paraId="0000009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w:t>
      </w:r>
    </w:p>
    <w:p w:rsidR="00000000" w:rsidDel="00000000" w:rsidP="00000000" w:rsidRDefault="00000000" w:rsidRPr="00000000" w14:paraId="0000009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Board Members </w:t>
      </w:r>
    </w:p>
    <w:p w:rsidR="00000000" w:rsidDel="00000000" w:rsidP="00000000" w:rsidRDefault="00000000" w:rsidRPr="00000000" w14:paraId="000000A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Investors </w:t>
      </w:r>
    </w:p>
    <w:p w:rsidR="00000000" w:rsidDel="00000000" w:rsidP="00000000" w:rsidRDefault="00000000" w:rsidRPr="00000000" w14:paraId="000000A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Managers </w:t>
      </w:r>
    </w:p>
    <w:p w:rsidR="00000000" w:rsidDel="00000000" w:rsidP="00000000" w:rsidRDefault="00000000" w:rsidRPr="00000000" w14:paraId="000000A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Customers </w:t>
      </w:r>
    </w:p>
    <w:p w:rsidR="00000000" w:rsidDel="00000000" w:rsidP="00000000" w:rsidRDefault="00000000" w:rsidRPr="00000000" w14:paraId="000000A3">
      <w:pPr>
        <w:contextualSpacing w:val="0"/>
        <w:rPr/>
      </w:pPr>
      <w:r w:rsidDel="00000000" w:rsidR="00000000" w:rsidRPr="00000000">
        <w:rPr>
          <w:rtl w:val="0"/>
        </w:rPr>
        <w:t xml:space="preserve">The aforementioned are the key internal and external stakeholders of JD sports and other prominent organisation that are handling the similar problem of employee retention in the current scenario. The ability to communicate with the stakeholders creates understanding within an organisation that enables in building long lasting relationships (</w:t>
      </w:r>
      <w:r w:rsidDel="00000000" w:rsidR="00000000" w:rsidRPr="00000000">
        <w:rPr>
          <w:highlight w:val="white"/>
          <w:rtl w:val="0"/>
        </w:rPr>
        <w:t xml:space="preserve">Bettinazzi and Zollo, 2017</w:t>
      </w:r>
      <w:r w:rsidDel="00000000" w:rsidR="00000000" w:rsidRPr="00000000">
        <w:rPr>
          <w:rtl w:val="0"/>
        </w:rPr>
        <w:t xml:space="preserve">). The following communication plan would ensure that the leader is being informative about the changes mandated. </w:t>
      </w:r>
    </w:p>
    <w:tbl>
      <w:tblPr>
        <w:tblStyle w:val="Table3"/>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83"/>
        <w:gridCol w:w="936"/>
        <w:gridCol w:w="2905"/>
        <w:gridCol w:w="2154"/>
        <w:gridCol w:w="1438"/>
        <w:tblGridChange w:id="0">
          <w:tblGrid>
            <w:gridCol w:w="1583"/>
            <w:gridCol w:w="936"/>
            <w:gridCol w:w="2905"/>
            <w:gridCol w:w="2154"/>
            <w:gridCol w:w="1438"/>
          </w:tblGrid>
        </w:tblGridChange>
      </w:tblGrid>
      <w:tr>
        <w:tc>
          <w:tcPr/>
          <w:p w:rsidR="00000000" w:rsidDel="00000000" w:rsidP="00000000" w:rsidRDefault="00000000" w:rsidRPr="00000000" w14:paraId="000000A4">
            <w:pPr>
              <w:contextualSpacing w:val="0"/>
              <w:rPr>
                <w:b w:val="1"/>
              </w:rPr>
            </w:pPr>
            <w:r w:rsidDel="00000000" w:rsidR="00000000" w:rsidRPr="00000000">
              <w:rPr>
                <w:b w:val="1"/>
                <w:rtl w:val="0"/>
              </w:rPr>
              <w:t xml:space="preserve">Stakeholders </w:t>
            </w:r>
          </w:p>
        </w:tc>
        <w:tc>
          <w:tcPr/>
          <w:p w:rsidR="00000000" w:rsidDel="00000000" w:rsidP="00000000" w:rsidRDefault="00000000" w:rsidRPr="00000000" w14:paraId="000000A5">
            <w:pPr>
              <w:contextualSpacing w:val="0"/>
              <w:rPr>
                <w:b w:val="1"/>
              </w:rPr>
            </w:pPr>
            <w:r w:rsidDel="00000000" w:rsidR="00000000" w:rsidRPr="00000000">
              <w:rPr>
                <w:b w:val="1"/>
                <w:rtl w:val="0"/>
              </w:rPr>
              <w:t xml:space="preserve">Sender </w:t>
            </w:r>
          </w:p>
        </w:tc>
        <w:tc>
          <w:tcPr/>
          <w:p w:rsidR="00000000" w:rsidDel="00000000" w:rsidP="00000000" w:rsidRDefault="00000000" w:rsidRPr="00000000" w14:paraId="000000A6">
            <w:pPr>
              <w:contextualSpacing w:val="0"/>
              <w:rPr>
                <w:b w:val="1"/>
              </w:rPr>
            </w:pPr>
            <w:r w:rsidDel="00000000" w:rsidR="00000000" w:rsidRPr="00000000">
              <w:rPr>
                <w:b w:val="1"/>
                <w:rtl w:val="0"/>
              </w:rPr>
              <w:t xml:space="preserve">Key Interest &amp; Issues </w:t>
            </w:r>
          </w:p>
        </w:tc>
        <w:tc>
          <w:tcPr/>
          <w:p w:rsidR="00000000" w:rsidDel="00000000" w:rsidP="00000000" w:rsidRDefault="00000000" w:rsidRPr="00000000" w14:paraId="000000A7">
            <w:pPr>
              <w:contextualSpacing w:val="0"/>
              <w:rPr>
                <w:b w:val="1"/>
              </w:rPr>
            </w:pPr>
            <w:r w:rsidDel="00000000" w:rsidR="00000000" w:rsidRPr="00000000">
              <w:rPr>
                <w:b w:val="1"/>
                <w:rtl w:val="0"/>
              </w:rPr>
              <w:t xml:space="preserve">Communication Medium </w:t>
            </w:r>
          </w:p>
        </w:tc>
        <w:tc>
          <w:tcPr/>
          <w:p w:rsidR="00000000" w:rsidDel="00000000" w:rsidP="00000000" w:rsidRDefault="00000000" w:rsidRPr="00000000" w14:paraId="000000A8">
            <w:pPr>
              <w:contextualSpacing w:val="0"/>
              <w:rPr>
                <w:b w:val="1"/>
              </w:rPr>
            </w:pPr>
            <w:r w:rsidDel="00000000" w:rsidR="00000000" w:rsidRPr="00000000">
              <w:rPr>
                <w:b w:val="1"/>
                <w:rtl w:val="0"/>
              </w:rPr>
              <w:t xml:space="preserve">Frequency </w:t>
            </w:r>
          </w:p>
        </w:tc>
      </w:tr>
      <w:tr>
        <w:tc>
          <w:tcPr/>
          <w:p w:rsidR="00000000" w:rsidDel="00000000" w:rsidP="00000000" w:rsidRDefault="00000000" w:rsidRPr="00000000" w14:paraId="000000A9">
            <w:pPr>
              <w:contextualSpacing w:val="0"/>
              <w:rPr/>
            </w:pPr>
            <w:r w:rsidDel="00000000" w:rsidR="00000000" w:rsidRPr="00000000">
              <w:rPr>
                <w:rtl w:val="0"/>
              </w:rPr>
              <w:t xml:space="preserve">Employees </w:t>
            </w:r>
          </w:p>
        </w:tc>
        <w:tc>
          <w:tcPr/>
          <w:p w:rsidR="00000000" w:rsidDel="00000000" w:rsidP="00000000" w:rsidRDefault="00000000" w:rsidRPr="00000000" w14:paraId="000000AA">
            <w:pPr>
              <w:contextualSpacing w:val="0"/>
              <w:rPr/>
            </w:pPr>
            <w:r w:rsidDel="00000000" w:rsidR="00000000" w:rsidRPr="00000000">
              <w:rPr>
                <w:rtl w:val="0"/>
              </w:rPr>
              <w:t xml:space="preserve">Leader </w:t>
            </w:r>
          </w:p>
        </w:tc>
        <w:tc>
          <w:tcPr/>
          <w:p w:rsidR="00000000" w:rsidDel="00000000" w:rsidP="00000000" w:rsidRDefault="00000000" w:rsidRPr="00000000" w14:paraId="000000AB">
            <w:pPr>
              <w:contextualSpacing w:val="0"/>
              <w:rPr/>
            </w:pPr>
            <w:r w:rsidDel="00000000" w:rsidR="00000000" w:rsidRPr="00000000">
              <w:rPr>
                <w:rtl w:val="0"/>
              </w:rPr>
              <w:t xml:space="preserve">The retention strategies chosen and discarded for implementation. </w:t>
            </w:r>
          </w:p>
        </w:tc>
        <w:tc>
          <w:tcPr/>
          <w:p w:rsidR="00000000" w:rsidDel="00000000" w:rsidP="00000000" w:rsidRDefault="00000000" w:rsidRPr="00000000" w14:paraId="000000AC">
            <w:pPr>
              <w:contextualSpacing w:val="0"/>
              <w:rPr/>
            </w:pPr>
            <w:r w:rsidDel="00000000" w:rsidR="00000000" w:rsidRPr="00000000">
              <w:rPr>
                <w:rtl w:val="0"/>
              </w:rPr>
              <w:t xml:space="preserve">Workshops, Seminars and Emails. </w:t>
            </w:r>
          </w:p>
        </w:tc>
        <w:tc>
          <w:tcPr/>
          <w:p w:rsidR="00000000" w:rsidDel="00000000" w:rsidP="00000000" w:rsidRDefault="00000000" w:rsidRPr="00000000" w14:paraId="000000AD">
            <w:pPr>
              <w:contextualSpacing w:val="0"/>
              <w:rPr/>
            </w:pPr>
            <w:r w:rsidDel="00000000" w:rsidR="00000000" w:rsidRPr="00000000">
              <w:rPr>
                <w:rtl w:val="0"/>
              </w:rPr>
              <w:t xml:space="preserve">Once in a month </w:t>
            </w:r>
          </w:p>
        </w:tc>
      </w:tr>
      <w:tr>
        <w:tc>
          <w:tcPr/>
          <w:p w:rsidR="00000000" w:rsidDel="00000000" w:rsidP="00000000" w:rsidRDefault="00000000" w:rsidRPr="00000000" w14:paraId="000000AE">
            <w:pPr>
              <w:contextualSpacing w:val="0"/>
              <w:rPr/>
            </w:pPr>
            <w:r w:rsidDel="00000000" w:rsidR="00000000" w:rsidRPr="00000000">
              <w:rPr>
                <w:rtl w:val="0"/>
              </w:rPr>
              <w:t xml:space="preserve">Board Members </w:t>
            </w:r>
          </w:p>
        </w:tc>
        <w:tc>
          <w:tcPr/>
          <w:p w:rsidR="00000000" w:rsidDel="00000000" w:rsidP="00000000" w:rsidRDefault="00000000" w:rsidRPr="00000000" w14:paraId="000000AF">
            <w:pPr>
              <w:contextualSpacing w:val="0"/>
              <w:rPr/>
            </w:pPr>
            <w:r w:rsidDel="00000000" w:rsidR="00000000" w:rsidRPr="00000000">
              <w:rPr>
                <w:rtl w:val="0"/>
              </w:rPr>
              <w:t xml:space="preserve">Leader</w:t>
            </w:r>
          </w:p>
        </w:tc>
        <w:tc>
          <w:tcPr/>
          <w:p w:rsidR="00000000" w:rsidDel="00000000" w:rsidP="00000000" w:rsidRDefault="00000000" w:rsidRPr="00000000" w14:paraId="000000B0">
            <w:pPr>
              <w:contextualSpacing w:val="0"/>
              <w:rPr/>
            </w:pPr>
            <w:r w:rsidDel="00000000" w:rsidR="00000000" w:rsidRPr="00000000">
              <w:rPr>
                <w:rtl w:val="0"/>
              </w:rPr>
              <w:t xml:space="preserve">Review of the possible employee retention strategies and the weighted options matrix </w:t>
            </w:r>
          </w:p>
        </w:tc>
        <w:tc>
          <w:tcPr/>
          <w:p w:rsidR="00000000" w:rsidDel="00000000" w:rsidP="00000000" w:rsidRDefault="00000000" w:rsidRPr="00000000" w14:paraId="000000B1">
            <w:pPr>
              <w:contextualSpacing w:val="0"/>
              <w:rPr/>
            </w:pPr>
            <w:r w:rsidDel="00000000" w:rsidR="00000000" w:rsidRPr="00000000">
              <w:rPr>
                <w:rtl w:val="0"/>
              </w:rPr>
              <w:t xml:space="preserve">Presentation and Meetings. </w:t>
            </w:r>
          </w:p>
        </w:tc>
        <w:tc>
          <w:tcPr/>
          <w:p w:rsidR="00000000" w:rsidDel="00000000" w:rsidP="00000000" w:rsidRDefault="00000000" w:rsidRPr="00000000" w14:paraId="000000B2">
            <w:pPr>
              <w:contextualSpacing w:val="0"/>
              <w:rPr/>
            </w:pPr>
            <w:r w:rsidDel="00000000" w:rsidR="00000000" w:rsidRPr="00000000">
              <w:rPr>
                <w:rtl w:val="0"/>
              </w:rPr>
              <w:t xml:space="preserve">Once in a month </w:t>
            </w:r>
          </w:p>
        </w:tc>
      </w:tr>
      <w:tr>
        <w:tc>
          <w:tcPr/>
          <w:p w:rsidR="00000000" w:rsidDel="00000000" w:rsidP="00000000" w:rsidRDefault="00000000" w:rsidRPr="00000000" w14:paraId="000000B3">
            <w:pPr>
              <w:contextualSpacing w:val="0"/>
              <w:rPr/>
            </w:pPr>
            <w:r w:rsidDel="00000000" w:rsidR="00000000" w:rsidRPr="00000000">
              <w:rPr>
                <w:rtl w:val="0"/>
              </w:rPr>
              <w:t xml:space="preserve">Investors </w:t>
            </w:r>
          </w:p>
        </w:tc>
        <w:tc>
          <w:tcPr/>
          <w:p w:rsidR="00000000" w:rsidDel="00000000" w:rsidP="00000000" w:rsidRDefault="00000000" w:rsidRPr="00000000" w14:paraId="000000B4">
            <w:pPr>
              <w:contextualSpacing w:val="0"/>
              <w:rPr/>
            </w:pPr>
            <w:r w:rsidDel="00000000" w:rsidR="00000000" w:rsidRPr="00000000">
              <w:rPr>
                <w:rtl w:val="0"/>
              </w:rPr>
              <w:t xml:space="preserve">Leader</w:t>
            </w:r>
          </w:p>
        </w:tc>
        <w:tc>
          <w:tcPr/>
          <w:p w:rsidR="00000000" w:rsidDel="00000000" w:rsidP="00000000" w:rsidRDefault="00000000" w:rsidRPr="00000000" w14:paraId="000000B5">
            <w:pPr>
              <w:contextualSpacing w:val="0"/>
              <w:rPr/>
            </w:pPr>
            <w:r w:rsidDel="00000000" w:rsidR="00000000" w:rsidRPr="00000000">
              <w:rPr>
                <w:rtl w:val="0"/>
              </w:rPr>
              <w:t xml:space="preserve">The implementation plan of employee retention recommendations</w:t>
            </w:r>
          </w:p>
        </w:tc>
        <w:tc>
          <w:tcPr/>
          <w:p w:rsidR="00000000" w:rsidDel="00000000" w:rsidP="00000000" w:rsidRDefault="00000000" w:rsidRPr="00000000" w14:paraId="000000B6">
            <w:pPr>
              <w:contextualSpacing w:val="0"/>
              <w:rPr/>
            </w:pPr>
            <w:r w:rsidDel="00000000" w:rsidR="00000000" w:rsidRPr="00000000">
              <w:rPr>
                <w:rtl w:val="0"/>
              </w:rPr>
              <w:t xml:space="preserve">Meetings and Presentation. </w:t>
            </w:r>
          </w:p>
        </w:tc>
        <w:tc>
          <w:tcPr/>
          <w:p w:rsidR="00000000" w:rsidDel="00000000" w:rsidP="00000000" w:rsidRDefault="00000000" w:rsidRPr="00000000" w14:paraId="000000B7">
            <w:pPr>
              <w:contextualSpacing w:val="0"/>
              <w:rPr/>
            </w:pPr>
            <w:r w:rsidDel="00000000" w:rsidR="00000000" w:rsidRPr="00000000">
              <w:rPr>
                <w:rtl w:val="0"/>
              </w:rPr>
              <w:t xml:space="preserve">Once in a month </w:t>
            </w:r>
          </w:p>
        </w:tc>
      </w:tr>
      <w:tr>
        <w:tc>
          <w:tcPr/>
          <w:p w:rsidR="00000000" w:rsidDel="00000000" w:rsidP="00000000" w:rsidRDefault="00000000" w:rsidRPr="00000000" w14:paraId="000000B8">
            <w:pPr>
              <w:contextualSpacing w:val="0"/>
              <w:rPr/>
            </w:pPr>
            <w:r w:rsidDel="00000000" w:rsidR="00000000" w:rsidRPr="00000000">
              <w:rPr>
                <w:rtl w:val="0"/>
              </w:rPr>
              <w:t xml:space="preserve">Managers </w:t>
            </w:r>
          </w:p>
        </w:tc>
        <w:tc>
          <w:tcPr/>
          <w:p w:rsidR="00000000" w:rsidDel="00000000" w:rsidP="00000000" w:rsidRDefault="00000000" w:rsidRPr="00000000" w14:paraId="000000B9">
            <w:pPr>
              <w:contextualSpacing w:val="0"/>
              <w:rPr/>
            </w:pPr>
            <w:r w:rsidDel="00000000" w:rsidR="00000000" w:rsidRPr="00000000">
              <w:rPr>
                <w:rtl w:val="0"/>
              </w:rPr>
              <w:t xml:space="preserve">Leader</w:t>
            </w:r>
          </w:p>
        </w:tc>
        <w:tc>
          <w:tcPr/>
          <w:p w:rsidR="00000000" w:rsidDel="00000000" w:rsidP="00000000" w:rsidRDefault="00000000" w:rsidRPr="00000000" w14:paraId="000000BA">
            <w:pPr>
              <w:contextualSpacing w:val="0"/>
              <w:rPr/>
            </w:pPr>
            <w:r w:rsidDel="00000000" w:rsidR="00000000" w:rsidRPr="00000000">
              <w:rPr>
                <w:rtl w:val="0"/>
              </w:rPr>
              <w:t xml:space="preserve">Guidelines for Implementing the retention strategies </w:t>
            </w:r>
          </w:p>
        </w:tc>
        <w:tc>
          <w:tcPr/>
          <w:p w:rsidR="00000000" w:rsidDel="00000000" w:rsidP="00000000" w:rsidRDefault="00000000" w:rsidRPr="00000000" w14:paraId="000000BB">
            <w:pPr>
              <w:contextualSpacing w:val="0"/>
              <w:rPr/>
            </w:pPr>
            <w:r w:rsidDel="00000000" w:rsidR="00000000" w:rsidRPr="00000000">
              <w:rPr>
                <w:rtl w:val="0"/>
              </w:rPr>
              <w:t xml:space="preserve">Meetings and Emails </w:t>
            </w:r>
          </w:p>
        </w:tc>
        <w:tc>
          <w:tcPr/>
          <w:p w:rsidR="00000000" w:rsidDel="00000000" w:rsidP="00000000" w:rsidRDefault="00000000" w:rsidRPr="00000000" w14:paraId="000000BC">
            <w:pPr>
              <w:contextualSpacing w:val="0"/>
              <w:rPr/>
            </w:pPr>
            <w:r w:rsidDel="00000000" w:rsidR="00000000" w:rsidRPr="00000000">
              <w:rPr>
                <w:rtl w:val="0"/>
              </w:rPr>
              <w:t xml:space="preserve">Once in two months </w:t>
            </w:r>
          </w:p>
        </w:tc>
      </w:tr>
      <w:tr>
        <w:tc>
          <w:tcPr/>
          <w:p w:rsidR="00000000" w:rsidDel="00000000" w:rsidP="00000000" w:rsidRDefault="00000000" w:rsidRPr="00000000" w14:paraId="000000BD">
            <w:pPr>
              <w:contextualSpacing w:val="0"/>
              <w:rPr/>
            </w:pPr>
            <w:r w:rsidDel="00000000" w:rsidR="00000000" w:rsidRPr="00000000">
              <w:rPr>
                <w:rtl w:val="0"/>
              </w:rPr>
              <w:t xml:space="preserve">Customers </w:t>
            </w:r>
          </w:p>
        </w:tc>
        <w:tc>
          <w:tcPr/>
          <w:p w:rsidR="00000000" w:rsidDel="00000000" w:rsidP="00000000" w:rsidRDefault="00000000" w:rsidRPr="00000000" w14:paraId="000000BE">
            <w:pPr>
              <w:contextualSpacing w:val="0"/>
              <w:rPr/>
            </w:pPr>
            <w:r w:rsidDel="00000000" w:rsidR="00000000" w:rsidRPr="00000000">
              <w:rPr>
                <w:rtl w:val="0"/>
              </w:rPr>
              <w:t xml:space="preserve">Leader</w:t>
            </w:r>
          </w:p>
        </w:tc>
        <w:tc>
          <w:tcPr/>
          <w:p w:rsidR="00000000" w:rsidDel="00000000" w:rsidP="00000000" w:rsidRDefault="00000000" w:rsidRPr="00000000" w14:paraId="000000BF">
            <w:pPr>
              <w:contextualSpacing w:val="0"/>
              <w:rPr/>
            </w:pPr>
            <w:r w:rsidDel="00000000" w:rsidR="00000000" w:rsidRPr="00000000">
              <w:rPr>
                <w:rtl w:val="0"/>
              </w:rPr>
              <w:t xml:space="preserve">Overview of the changes occurring in the organisation </w:t>
            </w:r>
          </w:p>
        </w:tc>
        <w:tc>
          <w:tcPr/>
          <w:p w:rsidR="00000000" w:rsidDel="00000000" w:rsidP="00000000" w:rsidRDefault="00000000" w:rsidRPr="00000000" w14:paraId="000000C0">
            <w:pPr>
              <w:contextualSpacing w:val="0"/>
              <w:rPr/>
            </w:pPr>
            <w:r w:rsidDel="00000000" w:rsidR="00000000" w:rsidRPr="00000000">
              <w:rPr>
                <w:rtl w:val="0"/>
              </w:rPr>
              <w:t xml:space="preserve">Annual Reports and Announcements </w:t>
            </w:r>
          </w:p>
        </w:tc>
        <w:tc>
          <w:tcPr/>
          <w:p w:rsidR="00000000" w:rsidDel="00000000" w:rsidP="00000000" w:rsidRDefault="00000000" w:rsidRPr="00000000" w14:paraId="000000C1">
            <w:pPr>
              <w:contextualSpacing w:val="0"/>
              <w:rPr/>
            </w:pPr>
            <w:r w:rsidDel="00000000" w:rsidR="00000000" w:rsidRPr="00000000">
              <w:rPr>
                <w:rtl w:val="0"/>
              </w:rPr>
              <w:t xml:space="preserve">Once a year </w:t>
            </w:r>
          </w:p>
        </w:tc>
      </w:tr>
    </w:tbl>
    <w:p w:rsidR="00000000" w:rsidDel="00000000" w:rsidP="00000000" w:rsidRDefault="00000000" w:rsidRPr="00000000" w14:paraId="000000C2">
      <w:pPr>
        <w:contextualSpacing w:val="0"/>
        <w:jc w:val="center"/>
        <w:rPr/>
      </w:pPr>
      <w:r w:rsidDel="00000000" w:rsidR="00000000" w:rsidRPr="00000000">
        <w:rPr>
          <w:rtl w:val="0"/>
        </w:rPr>
      </w:r>
    </w:p>
    <w:p w:rsidR="00000000" w:rsidDel="00000000" w:rsidP="00000000" w:rsidRDefault="00000000" w:rsidRPr="00000000" w14:paraId="000000C3">
      <w:pPr>
        <w:contextualSpacing w:val="0"/>
        <w:jc w:val="center"/>
        <w:rPr>
          <w:b w:val="1"/>
          <w:i w:val="1"/>
        </w:rPr>
      </w:pPr>
      <w:r w:rsidDel="00000000" w:rsidR="00000000" w:rsidRPr="00000000">
        <w:rPr>
          <w:b w:val="1"/>
          <w:i w:val="1"/>
          <w:rtl w:val="0"/>
        </w:rPr>
        <w:t xml:space="preserve">Table 3: Stakeholder Communication Plan </w:t>
      </w:r>
    </w:p>
    <w:p w:rsidR="00000000" w:rsidDel="00000000" w:rsidP="00000000" w:rsidRDefault="00000000" w:rsidRPr="00000000" w14:paraId="000000C4">
      <w:pPr>
        <w:contextualSpacing w:val="0"/>
        <w:jc w:val="center"/>
        <w:rPr/>
      </w:pPr>
      <w:r w:rsidDel="00000000" w:rsidR="00000000" w:rsidRPr="00000000">
        <w:rPr>
          <w:rtl w:val="0"/>
        </w:rPr>
        <w:t xml:space="preserve">(Source: Created by the Learner) </w:t>
      </w:r>
    </w:p>
    <w:p w:rsidR="00000000" w:rsidDel="00000000" w:rsidP="00000000" w:rsidRDefault="00000000" w:rsidRPr="00000000" w14:paraId="000000C5">
      <w:pPr>
        <w:pStyle w:val="Heading2"/>
        <w:contextualSpacing w:val="0"/>
        <w:rPr/>
      </w:pPr>
      <w:bookmarkStart w:colFirst="0" w:colLast="0" w:name="_2s8eyo1" w:id="9"/>
      <w:bookmarkEnd w:id="9"/>
      <w:r w:rsidDel="00000000" w:rsidR="00000000" w:rsidRPr="00000000">
        <w:rPr>
          <w:rtl w:val="0"/>
        </w:rPr>
        <w:t xml:space="preserve">Monitoring and Reviewing Techniques </w:t>
      </w:r>
    </w:p>
    <w:p w:rsidR="00000000" w:rsidDel="00000000" w:rsidP="00000000" w:rsidRDefault="00000000" w:rsidRPr="00000000" w14:paraId="000000C6">
      <w:pPr>
        <w:contextualSpacing w:val="0"/>
        <w:rPr/>
      </w:pPr>
      <w:r w:rsidDel="00000000" w:rsidR="00000000" w:rsidRPr="00000000">
        <w:rPr>
          <w:rtl w:val="0"/>
        </w:rPr>
        <w:t xml:space="preserve">The use of monitoring and reviewing techniques are essential because it enables in assessing the progress of the projects, the milestones achieved and overall improvement or functionality of the work (</w:t>
      </w:r>
      <w:r w:rsidDel="00000000" w:rsidR="00000000" w:rsidRPr="00000000">
        <w:rPr>
          <w:highlight w:val="white"/>
          <w:rtl w:val="0"/>
        </w:rPr>
        <w:t xml:space="preserve">Wakiru et al., 2019</w:t>
      </w:r>
      <w:r w:rsidDel="00000000" w:rsidR="00000000" w:rsidRPr="00000000">
        <w:rPr>
          <w:rtl w:val="0"/>
        </w:rPr>
        <w:t xml:space="preserve">). The use of MS project software would be mandatory for the teams handling the change and a progress report has to be submitted every two weeks to the leader for assessment. During the end of month, a meeting would be held to discuss the feasibility of the project and the possible success that might be gained. </w:t>
      </w:r>
    </w:p>
    <w:p w:rsidR="00000000" w:rsidDel="00000000" w:rsidP="00000000" w:rsidRDefault="00000000" w:rsidRPr="00000000" w14:paraId="000000C7">
      <w:pPr>
        <w:pStyle w:val="Heading1"/>
        <w:contextualSpacing w:val="0"/>
        <w:rPr/>
      </w:pPr>
      <w:bookmarkStart w:colFirst="0" w:colLast="0" w:name="_17dp8vu" w:id="10"/>
      <w:bookmarkEnd w:id="10"/>
      <w:r w:rsidDel="00000000" w:rsidR="00000000" w:rsidRPr="00000000">
        <w:rPr>
          <w:rtl w:val="0"/>
        </w:rPr>
        <w:t xml:space="preserve">Conclusion </w:t>
      </w:r>
    </w:p>
    <w:p w:rsidR="00000000" w:rsidDel="00000000" w:rsidP="00000000" w:rsidRDefault="00000000" w:rsidRPr="00000000" w14:paraId="000000C8">
      <w:pPr>
        <w:contextualSpacing w:val="0"/>
        <w:rPr/>
      </w:pPr>
      <w:r w:rsidDel="00000000" w:rsidR="00000000" w:rsidRPr="00000000">
        <w:rPr>
          <w:rtl w:val="0"/>
        </w:rPr>
        <w:t xml:space="preserve">This report attributed to the necessary use of several models and theories that are essential in the decision-making and problem solving skills of a leader. However, it also enabled to identifying the potential solution to the problem emerging in almost every organisation including JD Sports. The employees are constantly looking for growth opportunities to establish themselves in the organisation and that can be easily done with proper guidance and help from the managers and other senior officials of the organisation. It eventually enables in securing their loyalty towards the company. </w:t>
      </w:r>
    </w:p>
    <w:p w:rsidR="00000000" w:rsidDel="00000000" w:rsidP="00000000" w:rsidRDefault="00000000" w:rsidRPr="00000000" w14:paraId="000000C9">
      <w:pPr>
        <w:spacing w:after="160" w:line="259" w:lineRule="auto"/>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CA">
      <w:pPr>
        <w:pStyle w:val="Heading1"/>
        <w:contextualSpacing w:val="0"/>
        <w:rPr/>
      </w:pPr>
      <w:bookmarkStart w:colFirst="0" w:colLast="0" w:name="_3rdcrjn" w:id="11"/>
      <w:bookmarkEnd w:id="11"/>
      <w:r w:rsidDel="00000000" w:rsidR="00000000" w:rsidRPr="00000000">
        <w:rPr>
          <w:rtl w:val="0"/>
        </w:rPr>
        <w:t xml:space="preserve">Reference List </w:t>
      </w:r>
    </w:p>
    <w:p w:rsidR="00000000" w:rsidDel="00000000" w:rsidP="00000000" w:rsidRDefault="00000000" w:rsidRPr="00000000" w14:paraId="000000CB">
      <w:pPr>
        <w:contextualSpacing w:val="0"/>
        <w:rPr/>
      </w:pPr>
      <w:r w:rsidDel="00000000" w:rsidR="00000000" w:rsidRPr="00000000">
        <w:rPr>
          <w:highlight w:val="white"/>
          <w:rtl w:val="0"/>
        </w:rPr>
        <w:t xml:space="preserve">Alshmemri, M., Shahwan-Akl, L. and Maude, P., 2017. Herzberg’s two-factor theory. </w:t>
      </w:r>
      <w:r w:rsidDel="00000000" w:rsidR="00000000" w:rsidRPr="00000000">
        <w:rPr>
          <w:i w:val="1"/>
          <w:highlight w:val="white"/>
          <w:rtl w:val="0"/>
        </w:rPr>
        <w:t xml:space="preserve">Life Science Journal</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(5), pp.12-16.</w:t>
      </w:r>
      <w:r w:rsidDel="00000000" w:rsidR="00000000" w:rsidRPr="00000000">
        <w:rPr>
          <w:rtl w:val="0"/>
        </w:rPr>
      </w:r>
    </w:p>
    <w:p w:rsidR="00000000" w:rsidDel="00000000" w:rsidP="00000000" w:rsidRDefault="00000000" w:rsidRPr="00000000" w14:paraId="000000CC">
      <w:pPr>
        <w:contextualSpacing w:val="0"/>
        <w:rPr>
          <w:highlight w:val="white"/>
        </w:rPr>
      </w:pPr>
      <w:r w:rsidDel="00000000" w:rsidR="00000000" w:rsidRPr="00000000">
        <w:rPr>
          <w:highlight w:val="white"/>
          <w:rtl w:val="0"/>
        </w:rPr>
        <w:t xml:space="preserve">Bettinazzi, E.L. and Zollo, M., 2017. Stakeholder orientation and acquisition performance. </w:t>
      </w:r>
      <w:r w:rsidDel="00000000" w:rsidR="00000000" w:rsidRPr="00000000">
        <w:rPr>
          <w:i w:val="1"/>
          <w:highlight w:val="white"/>
          <w:rtl w:val="0"/>
        </w:rPr>
        <w:t xml:space="preserve">Strategic Management Journal</w:t>
      </w:r>
      <w:r w:rsidDel="00000000" w:rsidR="00000000" w:rsidRPr="00000000">
        <w:rPr>
          <w:highlight w:val="white"/>
          <w:rtl w:val="0"/>
        </w:rPr>
        <w:t xml:space="preserve">, </w:t>
      </w:r>
      <w:r w:rsidDel="00000000" w:rsidR="00000000" w:rsidRPr="00000000">
        <w:rPr>
          <w:i w:val="1"/>
          <w:highlight w:val="white"/>
          <w:rtl w:val="0"/>
        </w:rPr>
        <w:t xml:space="preserve">38</w:t>
      </w:r>
      <w:r w:rsidDel="00000000" w:rsidR="00000000" w:rsidRPr="00000000">
        <w:rPr>
          <w:highlight w:val="white"/>
          <w:rtl w:val="0"/>
        </w:rPr>
        <w:t xml:space="preserve">(12), pp.2465-2485.</w:t>
      </w:r>
    </w:p>
    <w:p w:rsidR="00000000" w:rsidDel="00000000" w:rsidP="00000000" w:rsidRDefault="00000000" w:rsidRPr="00000000" w14:paraId="000000CD">
      <w:pPr>
        <w:contextualSpacing w:val="0"/>
        <w:rPr/>
      </w:pPr>
      <w:r w:rsidDel="00000000" w:rsidR="00000000" w:rsidRPr="00000000">
        <w:rPr>
          <w:rtl w:val="0"/>
        </w:rPr>
        <w:t xml:space="preserve">Bullen, J., and Rodger, J. (2017). </w:t>
      </w:r>
      <w:r w:rsidDel="00000000" w:rsidR="00000000" w:rsidRPr="00000000">
        <w:rPr>
          <w:i w:val="1"/>
          <w:rtl w:val="0"/>
        </w:rPr>
        <w:t xml:space="preserve">The 10 worst UK companies to work for - according to their staff</w:t>
      </w:r>
      <w:r w:rsidDel="00000000" w:rsidR="00000000" w:rsidRPr="00000000">
        <w:rPr>
          <w:highlight w:val="white"/>
          <w:rtl w:val="0"/>
        </w:rPr>
        <w:t xml:space="preserve">. [online] Available at: </w:t>
      </w:r>
      <w:r w:rsidDel="00000000" w:rsidR="00000000" w:rsidRPr="00000000">
        <w:rPr>
          <w:rtl w:val="0"/>
        </w:rPr>
        <w:t xml:space="preserve">https://www.birminghammail.co.uk/news/midlands-news/10-worst-uk-companies-work-13285978 [Accessed 14th April, 2021] </w:t>
      </w:r>
    </w:p>
    <w:p w:rsidR="00000000" w:rsidDel="00000000" w:rsidP="00000000" w:rsidRDefault="00000000" w:rsidRPr="00000000" w14:paraId="000000CE">
      <w:pPr>
        <w:contextualSpacing w:val="0"/>
        <w:rPr>
          <w:highlight w:val="white"/>
        </w:rPr>
      </w:pPr>
      <w:r w:rsidDel="00000000" w:rsidR="00000000" w:rsidRPr="00000000">
        <w:rPr>
          <w:highlight w:val="white"/>
          <w:rtl w:val="0"/>
        </w:rPr>
        <w:t xml:space="preserve">De Winne, S., Marescaux, E., Sels, L., Van Beveren, I. and Vanormelingen, S., 2019. The impact of employee turnover and turnover volatility on labor productivity: a flexible non-linear approach. </w:t>
      </w:r>
      <w:r w:rsidDel="00000000" w:rsidR="00000000" w:rsidRPr="00000000">
        <w:rPr>
          <w:i w:val="1"/>
          <w:highlight w:val="white"/>
          <w:rtl w:val="0"/>
        </w:rPr>
        <w:t xml:space="preserve">The International Journal of Human Resource Management</w:t>
      </w:r>
      <w:r w:rsidDel="00000000" w:rsidR="00000000" w:rsidRPr="00000000">
        <w:rPr>
          <w:highlight w:val="white"/>
          <w:rtl w:val="0"/>
        </w:rPr>
        <w:t xml:space="preserve">, </w:t>
      </w:r>
      <w:r w:rsidDel="00000000" w:rsidR="00000000" w:rsidRPr="00000000">
        <w:rPr>
          <w:i w:val="1"/>
          <w:highlight w:val="white"/>
          <w:rtl w:val="0"/>
        </w:rPr>
        <w:t xml:space="preserve">30</w:t>
      </w:r>
      <w:r w:rsidDel="00000000" w:rsidR="00000000" w:rsidRPr="00000000">
        <w:rPr>
          <w:highlight w:val="white"/>
          <w:rtl w:val="0"/>
        </w:rPr>
        <w:t xml:space="preserve">(21), pp.3049-3079.</w:t>
      </w:r>
    </w:p>
    <w:p w:rsidR="00000000" w:rsidDel="00000000" w:rsidP="00000000" w:rsidRDefault="00000000" w:rsidRPr="00000000" w14:paraId="000000CF">
      <w:pPr>
        <w:contextualSpacing w:val="0"/>
        <w:rPr>
          <w:highlight w:val="white"/>
        </w:rPr>
      </w:pPr>
      <w:r w:rsidDel="00000000" w:rsidR="00000000" w:rsidRPr="00000000">
        <w:rPr>
          <w:highlight w:val="white"/>
          <w:rtl w:val="0"/>
        </w:rPr>
        <w:t xml:space="preserve">Khan, N., 2018. Does Training &amp; Employee Commitment Predict Employee Retention. In </w:t>
      </w:r>
      <w:r w:rsidDel="00000000" w:rsidR="00000000" w:rsidRPr="00000000">
        <w:rPr>
          <w:i w:val="1"/>
          <w:highlight w:val="white"/>
          <w:rtl w:val="0"/>
        </w:rPr>
        <w:t xml:space="preserve">International Conference on Management and Information Systems</w:t>
      </w:r>
      <w:r w:rsidDel="00000000" w:rsidR="00000000" w:rsidRPr="00000000">
        <w:rPr>
          <w:highlight w:val="white"/>
          <w:rtl w:val="0"/>
        </w:rPr>
        <w:t xml:space="preserve"> (pp. 21-22).</w:t>
      </w:r>
    </w:p>
    <w:p w:rsidR="00000000" w:rsidDel="00000000" w:rsidP="00000000" w:rsidRDefault="00000000" w:rsidRPr="00000000" w14:paraId="000000D0">
      <w:pPr>
        <w:contextualSpacing w:val="0"/>
        <w:rPr>
          <w:highlight w:val="white"/>
        </w:rPr>
      </w:pPr>
      <w:r w:rsidDel="00000000" w:rsidR="00000000" w:rsidRPr="00000000">
        <w:rPr>
          <w:highlight w:val="white"/>
          <w:rtl w:val="0"/>
        </w:rPr>
        <w:t xml:space="preserve">Kumar, A.A. and Mathimaran, K.B., 2017. Employee Retention Strategies â€“An Empirical Research. </w:t>
      </w:r>
      <w:r w:rsidDel="00000000" w:rsidR="00000000" w:rsidRPr="00000000">
        <w:rPr>
          <w:i w:val="1"/>
          <w:highlight w:val="white"/>
          <w:rtl w:val="0"/>
        </w:rPr>
        <w:t xml:space="preserve">Global Journal of Management and Business Research</w:t>
      </w:r>
      <w:r w:rsidDel="00000000" w:rsidR="00000000" w:rsidRPr="00000000">
        <w:rPr>
          <w:highlight w:val="white"/>
          <w:rtl w:val="0"/>
        </w:rPr>
        <w:t xml:space="preserve">.</w:t>
      </w:r>
    </w:p>
    <w:p w:rsidR="00000000" w:rsidDel="00000000" w:rsidP="00000000" w:rsidRDefault="00000000" w:rsidRPr="00000000" w14:paraId="000000D1">
      <w:pPr>
        <w:contextualSpacing w:val="0"/>
        <w:rPr>
          <w:highlight w:val="white"/>
        </w:rPr>
      </w:pPr>
      <w:r w:rsidDel="00000000" w:rsidR="00000000" w:rsidRPr="00000000">
        <w:rPr>
          <w:highlight w:val="white"/>
          <w:rtl w:val="0"/>
        </w:rPr>
        <w:t xml:space="preserve">Ma, Q.K., Mayfield, M. and Mayfield, J., 2018. Keep them on-board! How organizations can develop employee embeddedness to increase employee retention. </w:t>
      </w:r>
      <w:r w:rsidDel="00000000" w:rsidR="00000000" w:rsidRPr="00000000">
        <w:rPr>
          <w:i w:val="1"/>
          <w:highlight w:val="white"/>
          <w:rtl w:val="0"/>
        </w:rPr>
        <w:t xml:space="preserve">Development and Learning in Organizations: An International Journal</w:t>
      </w:r>
      <w:r w:rsidDel="00000000" w:rsidR="00000000" w:rsidRPr="00000000">
        <w:rPr>
          <w:highlight w:val="white"/>
          <w:rtl w:val="0"/>
        </w:rPr>
        <w:t xml:space="preserve">.</w:t>
      </w:r>
    </w:p>
    <w:p w:rsidR="00000000" w:rsidDel="00000000" w:rsidP="00000000" w:rsidRDefault="00000000" w:rsidRPr="00000000" w14:paraId="000000D2">
      <w:pPr>
        <w:contextualSpacing w:val="0"/>
        <w:rPr>
          <w:highlight w:val="white"/>
        </w:rPr>
      </w:pPr>
      <w:r w:rsidDel="00000000" w:rsidR="00000000" w:rsidRPr="00000000">
        <w:rPr>
          <w:highlight w:val="white"/>
          <w:rtl w:val="0"/>
        </w:rPr>
        <w:t xml:space="preserve">Singh, D., 2019. A literature review on employee retention with focus on recent trends. </w:t>
      </w:r>
      <w:r w:rsidDel="00000000" w:rsidR="00000000" w:rsidRPr="00000000">
        <w:rPr>
          <w:i w:val="1"/>
          <w:highlight w:val="white"/>
          <w:rtl w:val="0"/>
        </w:rPr>
        <w:t xml:space="preserve">International Journal of Scientific Research in Science and Technology</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(1), pp.425-431.</w:t>
      </w:r>
    </w:p>
    <w:p w:rsidR="00000000" w:rsidDel="00000000" w:rsidP="00000000" w:rsidRDefault="00000000" w:rsidRPr="00000000" w14:paraId="000000D3">
      <w:pPr>
        <w:contextualSpacing w:val="0"/>
        <w:rPr>
          <w:highlight w:val="white"/>
        </w:rPr>
      </w:pPr>
      <w:r w:rsidDel="00000000" w:rsidR="00000000" w:rsidRPr="00000000">
        <w:rPr>
          <w:highlight w:val="white"/>
          <w:rtl w:val="0"/>
        </w:rPr>
        <w:t xml:space="preserve">Trevor, C.O. and Piyanontalee, R., 2020. Discharges, Poor-Performer Quits, and Layoffs as Valued Exits: Is It Really Addition by Subtraction?. </w:t>
      </w:r>
      <w:r w:rsidDel="00000000" w:rsidR="00000000" w:rsidRPr="00000000">
        <w:rPr>
          <w:i w:val="1"/>
          <w:highlight w:val="white"/>
          <w:rtl w:val="0"/>
        </w:rPr>
        <w:t xml:space="preserve">Annual Review of Organizational Psychology and Organizational Behavior</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 pp.181-211.</w:t>
      </w:r>
    </w:p>
    <w:p w:rsidR="00000000" w:rsidDel="00000000" w:rsidP="00000000" w:rsidRDefault="00000000" w:rsidRPr="00000000" w14:paraId="000000D4">
      <w:pPr>
        <w:contextualSpacing w:val="0"/>
        <w:rPr>
          <w:highlight w:val="white"/>
        </w:rPr>
      </w:pPr>
      <w:r w:rsidDel="00000000" w:rsidR="00000000" w:rsidRPr="00000000">
        <w:rPr>
          <w:highlight w:val="white"/>
          <w:rtl w:val="0"/>
        </w:rPr>
        <w:t xml:space="preserve">Wakiru, J.M., Pintelon, L., Muchiri, P.N. and Chemweno, P.K., 2019. A review on lubricant condition monitoring information analysis for maintenance decision support. </w:t>
      </w:r>
      <w:r w:rsidDel="00000000" w:rsidR="00000000" w:rsidRPr="00000000">
        <w:rPr>
          <w:i w:val="1"/>
          <w:highlight w:val="white"/>
          <w:rtl w:val="0"/>
        </w:rPr>
        <w:t xml:space="preserve">Mechanical systems and signal processing</w:t>
      </w:r>
      <w:r w:rsidDel="00000000" w:rsidR="00000000" w:rsidRPr="00000000">
        <w:rPr>
          <w:highlight w:val="white"/>
          <w:rtl w:val="0"/>
        </w:rPr>
        <w:t xml:space="preserve">, </w:t>
      </w:r>
      <w:r w:rsidDel="00000000" w:rsidR="00000000" w:rsidRPr="00000000">
        <w:rPr>
          <w:i w:val="1"/>
          <w:highlight w:val="white"/>
          <w:rtl w:val="0"/>
        </w:rPr>
        <w:t xml:space="preserve">118</w:t>
      </w:r>
      <w:r w:rsidDel="00000000" w:rsidR="00000000" w:rsidRPr="00000000">
        <w:rPr>
          <w:highlight w:val="white"/>
          <w:rtl w:val="0"/>
        </w:rPr>
        <w:t xml:space="preserve">, pp.108-132.</w:t>
      </w:r>
    </w:p>
    <w:p w:rsidR="00000000" w:rsidDel="00000000" w:rsidP="00000000" w:rsidRDefault="00000000" w:rsidRPr="00000000" w14:paraId="000000D5">
      <w:pPr>
        <w:contextualSpacing w:val="0"/>
        <w:rPr/>
      </w:pPr>
      <w:r w:rsidDel="00000000" w:rsidR="00000000" w:rsidRPr="00000000">
        <w:rPr>
          <w:rtl w:val="0"/>
        </w:rPr>
        <w:t xml:space="preserve">Witzel, M., 2015. Management consultancy. Routledge.</w:t>
      </w:r>
    </w:p>
    <w:p w:rsidR="00000000" w:rsidDel="00000000" w:rsidP="00000000" w:rsidRDefault="00000000" w:rsidRPr="00000000" w14:paraId="000000D6">
      <w:pPr>
        <w:contextualSpacing w:val="0"/>
        <w:rPr/>
      </w:pPr>
      <w:r w:rsidDel="00000000" w:rsidR="00000000" w:rsidRPr="00000000">
        <w:rPr>
          <w:rtl w:val="0"/>
        </w:rPr>
      </w:r>
    </w:p>
    <w:sectPr>
      <w:footerReference r:id="rId8" w:type="default"/>
      <w:pgSz w:h="16838" w:w="11906"/>
      <w:pgMar w:bottom="1440" w:top="1440" w:left="1440" w:right="1440"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Rule="auto"/>
      <w:contextualSpacing w:val="1"/>
      <w:jc w:val="center"/>
    </w:pPr>
    <w:rPr>
      <w:b w:val="1"/>
      <w:sz w:val="36"/>
      <w:szCs w:val="36"/>
      <w:u w:val="single"/>
    </w:rPr>
  </w:style>
  <w:style w:type="paragraph" w:styleId="Normal" w:default="1">
    <w:name w:val="Normal"/>
    <w:qFormat w:val="1"/>
    <w:rsid w:val="00215BF9"/>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rsid w:val="00601509"/>
    <w:pPr>
      <w:keepNext w:val="1"/>
      <w:keepLines w:val="1"/>
      <w:spacing w:after="0" w:before="240"/>
      <w:outlineLvl w:val="0"/>
    </w:pPr>
    <w:rPr>
      <w:rFonts w:cstheme="majorBidi" w:eastAsiaTheme="majorEastAsia"/>
      <w:b w:val="1"/>
      <w:szCs w:val="32"/>
    </w:rPr>
  </w:style>
  <w:style w:type="paragraph" w:styleId="Heading2">
    <w:name w:val="heading 2"/>
    <w:basedOn w:val="Normal"/>
    <w:next w:val="Normal"/>
    <w:link w:val="Heading2Char"/>
    <w:uiPriority w:val="9"/>
    <w:unhideWhenUsed w:val="1"/>
    <w:qFormat w:val="1"/>
    <w:rsid w:val="00601509"/>
    <w:pPr>
      <w:keepNext w:val="1"/>
      <w:keepLines w:val="1"/>
      <w:spacing w:after="0" w:before="40"/>
      <w:outlineLvl w:val="1"/>
    </w:pPr>
    <w:rPr>
      <w:rFonts w:cstheme="majorBidi" w:eastAsiaTheme="majorEastAsia"/>
      <w:b w:val="1"/>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01509"/>
    <w:rPr>
      <w:rFonts w:ascii="Times New Roman" w:hAnsi="Times New Roman" w:cstheme="majorBidi" w:eastAsiaTheme="majorEastAsia"/>
      <w:b w:val="1"/>
      <w:sz w:val="24"/>
      <w:szCs w:val="32"/>
      <w:lang w:val="en-GB"/>
    </w:rPr>
  </w:style>
  <w:style w:type="character" w:styleId="Heading2Char" w:customStyle="1">
    <w:name w:val="Heading 2 Char"/>
    <w:basedOn w:val="DefaultParagraphFont"/>
    <w:link w:val="Heading2"/>
    <w:uiPriority w:val="9"/>
    <w:rsid w:val="00601509"/>
    <w:rPr>
      <w:rFonts w:ascii="Times New Roman" w:hAnsi="Times New Roman" w:cstheme="majorBidi" w:eastAsiaTheme="majorEastAsia"/>
      <w:b w:val="1"/>
      <w:sz w:val="24"/>
      <w:szCs w:val="26"/>
      <w:lang w:val="en-GB"/>
    </w:rPr>
  </w:style>
  <w:style w:type="paragraph" w:styleId="Title">
    <w:name w:val="Title"/>
    <w:basedOn w:val="Normal"/>
    <w:next w:val="Normal"/>
    <w:link w:val="TitleChar"/>
    <w:uiPriority w:val="10"/>
    <w:qFormat w:val="1"/>
    <w:rsid w:val="00EE08AA"/>
    <w:pPr>
      <w:spacing w:after="0"/>
      <w:contextualSpacing w:val="1"/>
      <w:jc w:val="center"/>
    </w:pPr>
    <w:rPr>
      <w:rFonts w:cstheme="majorBidi" w:eastAsiaTheme="majorEastAsia"/>
      <w:b w:val="1"/>
      <w:spacing w:val="-10"/>
      <w:kern w:val="28"/>
      <w:sz w:val="36"/>
      <w:szCs w:val="56"/>
      <w:u w:val="single"/>
    </w:rPr>
  </w:style>
  <w:style w:type="character" w:styleId="TitleChar" w:customStyle="1">
    <w:name w:val="Title Char"/>
    <w:basedOn w:val="DefaultParagraphFont"/>
    <w:link w:val="Title"/>
    <w:uiPriority w:val="10"/>
    <w:rsid w:val="00EE08AA"/>
    <w:rPr>
      <w:rFonts w:ascii="Times New Roman" w:hAnsi="Times New Roman" w:cstheme="majorBidi" w:eastAsiaTheme="majorEastAsia"/>
      <w:b w:val="1"/>
      <w:spacing w:val="-10"/>
      <w:kern w:val="28"/>
      <w:sz w:val="36"/>
      <w:szCs w:val="56"/>
      <w:u w:val="single"/>
      <w:lang w:val="en-AU"/>
    </w:rPr>
  </w:style>
  <w:style w:type="paragraph" w:styleId="Header">
    <w:name w:val="header"/>
    <w:basedOn w:val="Normal"/>
    <w:link w:val="HeaderChar"/>
    <w:uiPriority w:val="99"/>
    <w:unhideWhenUsed w:val="1"/>
    <w:rsid w:val="00274CE1"/>
    <w:pPr>
      <w:tabs>
        <w:tab w:val="center" w:pos="4513"/>
        <w:tab w:val="right" w:pos="9026"/>
      </w:tabs>
      <w:spacing w:after="0" w:line="240" w:lineRule="auto"/>
    </w:pPr>
  </w:style>
  <w:style w:type="character" w:styleId="HeaderChar" w:customStyle="1">
    <w:name w:val="Header Char"/>
    <w:basedOn w:val="DefaultParagraphFont"/>
    <w:link w:val="Header"/>
    <w:uiPriority w:val="99"/>
    <w:rsid w:val="00274CE1"/>
    <w:rPr>
      <w:rFonts w:ascii="Times New Roman" w:hAnsi="Times New Roman"/>
      <w:sz w:val="24"/>
      <w:lang w:val="en-GB"/>
    </w:rPr>
  </w:style>
  <w:style w:type="paragraph" w:styleId="Footer">
    <w:name w:val="footer"/>
    <w:basedOn w:val="Normal"/>
    <w:link w:val="FooterChar"/>
    <w:uiPriority w:val="99"/>
    <w:unhideWhenUsed w:val="1"/>
    <w:rsid w:val="00274CE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74CE1"/>
    <w:rPr>
      <w:rFonts w:ascii="Times New Roman" w:hAnsi="Times New Roman"/>
      <w:sz w:val="24"/>
      <w:lang w:val="en-GB"/>
    </w:rPr>
  </w:style>
  <w:style w:type="table" w:styleId="TableGrid">
    <w:name w:val="Table Grid"/>
    <w:basedOn w:val="TableNormal"/>
    <w:uiPriority w:val="39"/>
    <w:rsid w:val="000732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845C5"/>
    <w:pPr>
      <w:ind w:left="720"/>
      <w:contextualSpacing w:val="1"/>
    </w:pPr>
  </w:style>
  <w:style w:type="paragraph" w:styleId="TOCHeading">
    <w:name w:val="TOC Heading"/>
    <w:basedOn w:val="Heading1"/>
    <w:next w:val="Normal"/>
    <w:uiPriority w:val="39"/>
    <w:unhideWhenUsed w:val="1"/>
    <w:qFormat w:val="1"/>
    <w:rsid w:val="00774356"/>
    <w:pPr>
      <w:spacing w:line="259" w:lineRule="auto"/>
      <w:jc w:val="left"/>
      <w:outlineLvl w:val="9"/>
    </w:pPr>
    <w:rPr>
      <w:rFonts w:asciiTheme="majorHAnsi" w:hAnsiTheme="majorHAnsi"/>
      <w:b w:val="0"/>
      <w:color w:val="2e74b5" w:themeColor="accent1" w:themeShade="0000BF"/>
      <w:sz w:val="32"/>
      <w:lang w:val="en-US"/>
    </w:rPr>
  </w:style>
  <w:style w:type="paragraph" w:styleId="TOC1">
    <w:name w:val="toc 1"/>
    <w:basedOn w:val="Normal"/>
    <w:next w:val="Normal"/>
    <w:autoRedefine w:val="1"/>
    <w:uiPriority w:val="39"/>
    <w:unhideWhenUsed w:val="1"/>
    <w:rsid w:val="00774356"/>
    <w:pPr>
      <w:spacing w:after="100"/>
    </w:pPr>
  </w:style>
  <w:style w:type="paragraph" w:styleId="TOC2">
    <w:name w:val="toc 2"/>
    <w:basedOn w:val="Normal"/>
    <w:next w:val="Normal"/>
    <w:autoRedefine w:val="1"/>
    <w:uiPriority w:val="39"/>
    <w:unhideWhenUsed w:val="1"/>
    <w:rsid w:val="00774356"/>
    <w:pPr>
      <w:spacing w:after="100"/>
      <w:ind w:left="240"/>
    </w:pPr>
  </w:style>
  <w:style w:type="character" w:styleId="Hyperlink">
    <w:name w:val="Hyperlink"/>
    <w:basedOn w:val="DefaultParagraphFont"/>
    <w:uiPriority w:val="99"/>
    <w:unhideWhenUsed w:val="1"/>
    <w:rsid w:val="00774356"/>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