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4071B" w14:textId="227E6605" w:rsidR="00374950" w:rsidRPr="00374950" w:rsidRDefault="00374950" w:rsidP="00374950">
      <w:pPr>
        <w:jc w:val="center"/>
        <w:rPr>
          <w:sz w:val="40"/>
          <w:szCs w:val="40"/>
          <w:lang w:val="en-US"/>
        </w:rPr>
      </w:pPr>
      <w:r w:rsidRPr="00374950">
        <w:rPr>
          <w:sz w:val="40"/>
          <w:szCs w:val="40"/>
          <w:lang w:val="en-US"/>
        </w:rPr>
        <w:t>University of Wales Trinity Saint David</w:t>
      </w:r>
    </w:p>
    <w:p w14:paraId="33514D5C" w14:textId="77777777" w:rsidR="00374950" w:rsidRPr="00374950" w:rsidRDefault="00374950" w:rsidP="00374950">
      <w:pPr>
        <w:jc w:val="center"/>
        <w:rPr>
          <w:sz w:val="40"/>
          <w:szCs w:val="40"/>
          <w:lang w:val="en-US"/>
        </w:rPr>
      </w:pPr>
      <w:r w:rsidRPr="00374950">
        <w:rPr>
          <w:sz w:val="40"/>
          <w:szCs w:val="40"/>
          <w:lang w:val="en-US"/>
        </w:rPr>
        <w:t>School of Engineering</w:t>
      </w:r>
    </w:p>
    <w:p w14:paraId="51117EE3" w14:textId="1342B3E2" w:rsidR="00374950" w:rsidRPr="00374950" w:rsidRDefault="00374950" w:rsidP="00374950">
      <w:pPr>
        <w:jc w:val="center"/>
        <w:rPr>
          <w:sz w:val="40"/>
          <w:szCs w:val="40"/>
          <w:lang w:val="en-US"/>
        </w:rPr>
      </w:pPr>
      <w:r w:rsidRPr="00374950">
        <w:rPr>
          <w:sz w:val="40"/>
          <w:szCs w:val="40"/>
          <w:lang w:val="en-US"/>
        </w:rPr>
        <w:t>HS2 rail</w:t>
      </w:r>
    </w:p>
    <w:p w14:paraId="273DBAB6" w14:textId="77777777" w:rsidR="00374950" w:rsidRPr="00374950" w:rsidRDefault="00374950" w:rsidP="00374950">
      <w:pPr>
        <w:jc w:val="center"/>
        <w:rPr>
          <w:sz w:val="40"/>
          <w:szCs w:val="40"/>
          <w:lang w:val="en-US"/>
        </w:rPr>
      </w:pPr>
      <w:r w:rsidRPr="00374950">
        <w:rPr>
          <w:sz w:val="40"/>
          <w:szCs w:val="40"/>
          <w:lang w:val="en-US"/>
        </w:rPr>
        <w:t>Viktoria Berces</w:t>
      </w:r>
    </w:p>
    <w:p w14:paraId="06308F58" w14:textId="77777777" w:rsidR="00374950" w:rsidRPr="00374950" w:rsidRDefault="00374950" w:rsidP="00374950">
      <w:pPr>
        <w:jc w:val="center"/>
        <w:rPr>
          <w:sz w:val="40"/>
          <w:szCs w:val="40"/>
          <w:lang w:val="en-US"/>
        </w:rPr>
      </w:pPr>
      <w:r w:rsidRPr="00374950">
        <w:rPr>
          <w:sz w:val="40"/>
          <w:szCs w:val="40"/>
          <w:lang w:val="en-US"/>
        </w:rPr>
        <w:t>1908705</w:t>
      </w:r>
    </w:p>
    <w:p w14:paraId="0FF7D16D" w14:textId="77777777" w:rsidR="00374950" w:rsidRPr="00374950" w:rsidRDefault="00374950" w:rsidP="00374950">
      <w:pPr>
        <w:jc w:val="center"/>
        <w:rPr>
          <w:sz w:val="40"/>
          <w:szCs w:val="40"/>
          <w:lang w:val="en-US"/>
        </w:rPr>
      </w:pPr>
      <w:r w:rsidRPr="00374950">
        <w:rPr>
          <w:sz w:val="40"/>
          <w:szCs w:val="40"/>
          <w:lang w:val="en-US"/>
        </w:rPr>
        <w:t>BEng (Hons) Mechanical and manufacturing Engineering</w:t>
      </w:r>
    </w:p>
    <w:p w14:paraId="312A0DC1" w14:textId="768E680A" w:rsidR="00374950" w:rsidRPr="00374950" w:rsidRDefault="00FA7CA1" w:rsidP="00374950">
      <w:pPr>
        <w:jc w:val="center"/>
        <w:rPr>
          <w:sz w:val="40"/>
          <w:szCs w:val="40"/>
          <w:lang w:val="en-US"/>
        </w:rPr>
      </w:pPr>
      <w:r>
        <w:rPr>
          <w:sz w:val="40"/>
          <w:szCs w:val="40"/>
          <w:lang w:val="en-US"/>
        </w:rPr>
        <w:t>13</w:t>
      </w:r>
      <w:r w:rsidR="00374950" w:rsidRPr="00374950">
        <w:rPr>
          <w:sz w:val="40"/>
          <w:szCs w:val="40"/>
          <w:lang w:val="en-US"/>
        </w:rPr>
        <w:t>/05/2021</w:t>
      </w:r>
    </w:p>
    <w:p w14:paraId="432E47DC" w14:textId="7F3BE387" w:rsidR="00374950" w:rsidRPr="00374950" w:rsidRDefault="00374950" w:rsidP="00374950">
      <w:pPr>
        <w:jc w:val="center"/>
        <w:rPr>
          <w:sz w:val="40"/>
          <w:szCs w:val="40"/>
          <w:lang w:val="en-US"/>
        </w:rPr>
      </w:pPr>
      <w:r w:rsidRPr="00374950">
        <w:rPr>
          <w:sz w:val="40"/>
          <w:szCs w:val="40"/>
          <w:lang w:val="en-US"/>
        </w:rPr>
        <w:t>Group Project (AMCA5009)</w:t>
      </w:r>
    </w:p>
    <w:p w14:paraId="15389CEC" w14:textId="77777777" w:rsidR="00374950" w:rsidRDefault="00374950" w:rsidP="00374950">
      <w:pPr>
        <w:jc w:val="center"/>
        <w:rPr>
          <w:sz w:val="40"/>
          <w:szCs w:val="40"/>
          <w:lang w:val="en-US"/>
        </w:rPr>
      </w:pPr>
    </w:p>
    <w:p w14:paraId="79F9CC65" w14:textId="77777777" w:rsidR="00374950" w:rsidRDefault="00374950" w:rsidP="005F77A4">
      <w:pPr>
        <w:spacing w:line="360" w:lineRule="auto"/>
        <w:rPr>
          <w:sz w:val="40"/>
          <w:szCs w:val="40"/>
          <w:lang w:val="en-US"/>
        </w:rPr>
      </w:pPr>
      <w:r>
        <w:rPr>
          <w:sz w:val="40"/>
          <w:szCs w:val="40"/>
          <w:lang w:val="en-US"/>
        </w:rPr>
        <w:br w:type="page"/>
      </w:r>
    </w:p>
    <w:p w14:paraId="240F5A7F" w14:textId="367A92BF" w:rsidR="00374950" w:rsidRDefault="00374950" w:rsidP="005F77A4">
      <w:pPr>
        <w:spacing w:line="360" w:lineRule="auto"/>
        <w:jc w:val="both"/>
        <w:rPr>
          <w:sz w:val="24"/>
          <w:szCs w:val="24"/>
          <w:lang w:val="en-US"/>
        </w:rPr>
      </w:pPr>
      <w:r w:rsidRPr="00374950">
        <w:rPr>
          <w:sz w:val="24"/>
          <w:szCs w:val="24"/>
          <w:lang w:val="en-US"/>
        </w:rPr>
        <w:lastRenderedPageBreak/>
        <w:t>Executive summary</w:t>
      </w:r>
    </w:p>
    <w:p w14:paraId="175C71C5" w14:textId="71DA1C7C" w:rsidR="00374950" w:rsidRDefault="00374950" w:rsidP="004E364B">
      <w:pPr>
        <w:spacing w:line="360" w:lineRule="auto"/>
        <w:jc w:val="both"/>
        <w:rPr>
          <w:sz w:val="24"/>
          <w:szCs w:val="24"/>
          <w:lang w:val="en-US"/>
        </w:rPr>
      </w:pPr>
    </w:p>
    <w:p w14:paraId="74888B62" w14:textId="1D3574BE" w:rsidR="004E364B" w:rsidRPr="004E364B" w:rsidRDefault="004E364B" w:rsidP="004E364B">
      <w:pPr>
        <w:spacing w:line="360" w:lineRule="auto"/>
        <w:jc w:val="both"/>
        <w:rPr>
          <w:sz w:val="24"/>
          <w:szCs w:val="24"/>
          <w:lang w:val="en-US"/>
        </w:rPr>
      </w:pPr>
      <w:r w:rsidRPr="004E364B">
        <w:rPr>
          <w:sz w:val="24"/>
          <w:szCs w:val="24"/>
          <w:lang w:val="en-US"/>
        </w:rPr>
        <w:t>The aim of this analytical dissertation is to examine the HS2 project from different aspects.</w:t>
      </w:r>
      <w:r>
        <w:rPr>
          <w:sz w:val="24"/>
          <w:szCs w:val="24"/>
          <w:lang w:val="en-US"/>
        </w:rPr>
        <w:t xml:space="preserve"> </w:t>
      </w:r>
      <w:r w:rsidRPr="004E364B">
        <w:rPr>
          <w:sz w:val="24"/>
          <w:szCs w:val="24"/>
          <w:lang w:val="en-US"/>
        </w:rPr>
        <w:t>All areas that may be affected by the project have been considered</w:t>
      </w:r>
      <w:r>
        <w:rPr>
          <w:sz w:val="24"/>
          <w:szCs w:val="24"/>
          <w:lang w:val="en-US"/>
        </w:rPr>
        <w:t xml:space="preserve"> (</w:t>
      </w:r>
      <w:r w:rsidRPr="004E364B">
        <w:rPr>
          <w:sz w:val="24"/>
          <w:szCs w:val="24"/>
          <w:lang w:val="en-US"/>
        </w:rPr>
        <w:t>Such areas are cost, economic, environmental, educational, people</w:t>
      </w:r>
      <w:r>
        <w:rPr>
          <w:sz w:val="24"/>
          <w:szCs w:val="24"/>
          <w:lang w:val="en-US"/>
        </w:rPr>
        <w:t>)</w:t>
      </w:r>
      <w:r w:rsidRPr="004E364B">
        <w:rPr>
          <w:sz w:val="24"/>
          <w:szCs w:val="24"/>
          <w:lang w:val="en-US"/>
        </w:rPr>
        <w:t xml:space="preserve">. During the analysis, the available financial, </w:t>
      </w:r>
      <w:r w:rsidR="007955AD" w:rsidRPr="004E364B">
        <w:rPr>
          <w:sz w:val="24"/>
          <w:szCs w:val="24"/>
          <w:lang w:val="en-US"/>
        </w:rPr>
        <w:t>environmental,</w:t>
      </w:r>
      <w:r w:rsidRPr="004E364B">
        <w:rPr>
          <w:sz w:val="24"/>
          <w:szCs w:val="24"/>
          <w:lang w:val="en-US"/>
        </w:rPr>
        <w:t xml:space="preserve"> and economic analyzes and diagrams were evaluated. In view of all this, it can be concluded that HS2 will go beyond the planned financial framework, but the projected </w:t>
      </w:r>
      <w:r w:rsidR="007955AD">
        <w:rPr>
          <w:sz w:val="24"/>
          <w:szCs w:val="24"/>
          <w:lang w:val="en-US"/>
        </w:rPr>
        <w:t xml:space="preserve">potential </w:t>
      </w:r>
      <w:r w:rsidRPr="004E364B">
        <w:rPr>
          <w:sz w:val="24"/>
          <w:szCs w:val="24"/>
          <w:lang w:val="en-US"/>
        </w:rPr>
        <w:t>increase in production indicates a return on investment. Furthermore, the effects on the environment produce rather conflicting results.</w:t>
      </w:r>
    </w:p>
    <w:p w14:paraId="5783C213" w14:textId="6FB26A5B" w:rsidR="00374950" w:rsidRDefault="004E364B" w:rsidP="004E364B">
      <w:pPr>
        <w:spacing w:line="360" w:lineRule="auto"/>
        <w:jc w:val="both"/>
        <w:rPr>
          <w:sz w:val="24"/>
          <w:szCs w:val="24"/>
          <w:lang w:val="en-US"/>
        </w:rPr>
      </w:pPr>
      <w:r w:rsidRPr="004E364B">
        <w:rPr>
          <w:sz w:val="24"/>
          <w:szCs w:val="24"/>
          <w:lang w:val="en-US"/>
        </w:rPr>
        <w:t xml:space="preserve">This dissertation has shortcomings. Due to the extent of the data available and the lack of current data, </w:t>
      </w:r>
      <w:r w:rsidR="00281D9E">
        <w:rPr>
          <w:sz w:val="24"/>
          <w:szCs w:val="24"/>
          <w:lang w:val="en-US"/>
        </w:rPr>
        <w:t xml:space="preserve">and the constantly changing circumstances </w:t>
      </w:r>
      <w:r w:rsidRPr="004E364B">
        <w:rPr>
          <w:sz w:val="24"/>
          <w:szCs w:val="24"/>
          <w:lang w:val="en-US"/>
        </w:rPr>
        <w:t>it was not possible to make precise findings.</w:t>
      </w:r>
      <w:r w:rsidR="00374950">
        <w:rPr>
          <w:sz w:val="24"/>
          <w:szCs w:val="24"/>
          <w:lang w:val="en-US"/>
        </w:rPr>
        <w:br w:type="page"/>
      </w:r>
    </w:p>
    <w:p w14:paraId="3764407E" w14:textId="1C0AFB8A" w:rsidR="00374950" w:rsidRDefault="00374950" w:rsidP="005F77A4">
      <w:pPr>
        <w:spacing w:line="360" w:lineRule="auto"/>
        <w:jc w:val="both"/>
        <w:rPr>
          <w:sz w:val="24"/>
          <w:szCs w:val="24"/>
          <w:lang w:val="en-US"/>
        </w:rPr>
      </w:pPr>
    </w:p>
    <w:sdt>
      <w:sdtPr>
        <w:rPr>
          <w:rFonts w:asciiTheme="minorHAnsi" w:eastAsiaTheme="minorHAnsi" w:hAnsiTheme="minorHAnsi" w:cstheme="minorBidi"/>
          <w:b/>
          <w:bCs/>
          <w:color w:val="auto"/>
          <w:sz w:val="22"/>
          <w:szCs w:val="22"/>
          <w:lang w:val="en-GB"/>
        </w:rPr>
        <w:id w:val="1151792312"/>
        <w:docPartObj>
          <w:docPartGallery w:val="Table of Contents"/>
          <w:docPartUnique/>
        </w:docPartObj>
      </w:sdtPr>
      <w:sdtEndPr>
        <w:rPr>
          <w:noProof/>
        </w:rPr>
      </w:sdtEndPr>
      <w:sdtContent>
        <w:p w14:paraId="2C475FB9" w14:textId="43DDAA65" w:rsidR="006B7AF3" w:rsidRPr="006B7AF3" w:rsidRDefault="006B7AF3" w:rsidP="006B7AF3">
          <w:pPr>
            <w:pStyle w:val="TOCHeading"/>
            <w:spacing w:after="240"/>
            <w:rPr>
              <w:b/>
              <w:bCs/>
              <w:color w:val="auto"/>
            </w:rPr>
          </w:pPr>
          <w:r w:rsidRPr="006B7AF3">
            <w:rPr>
              <w:b/>
              <w:bCs/>
              <w:color w:val="auto"/>
            </w:rPr>
            <w:t>Contents</w:t>
          </w:r>
        </w:p>
        <w:p w14:paraId="1B7DEEE8" w14:textId="2ECAF2E2" w:rsidR="006B7AF3" w:rsidRPr="006B7AF3" w:rsidRDefault="006B7AF3" w:rsidP="006B7AF3">
          <w:pPr>
            <w:pStyle w:val="TOC1"/>
            <w:tabs>
              <w:tab w:val="right" w:leader="dot" w:pos="9016"/>
            </w:tabs>
            <w:spacing w:line="360" w:lineRule="auto"/>
            <w:rPr>
              <w:noProof/>
              <w:sz w:val="24"/>
              <w:szCs w:val="24"/>
            </w:rPr>
          </w:pPr>
          <w:r>
            <w:fldChar w:fldCharType="begin"/>
          </w:r>
          <w:r>
            <w:instrText xml:space="preserve"> TOC \o "1-3" \h \z \u </w:instrText>
          </w:r>
          <w:r>
            <w:fldChar w:fldCharType="separate"/>
          </w:r>
          <w:hyperlink w:anchor="_Toc71807246" w:history="1">
            <w:r w:rsidRPr="006B7AF3">
              <w:rPr>
                <w:rStyle w:val="Hyperlink"/>
                <w:noProof/>
                <w:sz w:val="24"/>
                <w:szCs w:val="24"/>
                <w:lang w:val="en-US"/>
              </w:rPr>
              <w:t>Content Page</w:t>
            </w:r>
            <w:r w:rsidRPr="006B7AF3">
              <w:rPr>
                <w:noProof/>
                <w:webHidden/>
                <w:sz w:val="24"/>
                <w:szCs w:val="24"/>
              </w:rPr>
              <w:tab/>
            </w:r>
            <w:r w:rsidRPr="006B7AF3">
              <w:rPr>
                <w:noProof/>
                <w:webHidden/>
                <w:sz w:val="24"/>
                <w:szCs w:val="24"/>
              </w:rPr>
              <w:fldChar w:fldCharType="begin"/>
            </w:r>
            <w:r w:rsidRPr="006B7AF3">
              <w:rPr>
                <w:noProof/>
                <w:webHidden/>
                <w:sz w:val="24"/>
                <w:szCs w:val="24"/>
              </w:rPr>
              <w:instrText xml:space="preserve"> PAGEREF _Toc71807246 \h </w:instrText>
            </w:r>
            <w:r w:rsidRPr="006B7AF3">
              <w:rPr>
                <w:noProof/>
                <w:webHidden/>
                <w:sz w:val="24"/>
                <w:szCs w:val="24"/>
              </w:rPr>
            </w:r>
            <w:r w:rsidRPr="006B7AF3">
              <w:rPr>
                <w:noProof/>
                <w:webHidden/>
                <w:sz w:val="24"/>
                <w:szCs w:val="24"/>
              </w:rPr>
              <w:fldChar w:fldCharType="separate"/>
            </w:r>
            <w:r w:rsidRPr="006B7AF3">
              <w:rPr>
                <w:noProof/>
                <w:webHidden/>
                <w:sz w:val="24"/>
                <w:szCs w:val="24"/>
              </w:rPr>
              <w:t>3</w:t>
            </w:r>
            <w:r w:rsidRPr="006B7AF3">
              <w:rPr>
                <w:noProof/>
                <w:webHidden/>
                <w:sz w:val="24"/>
                <w:szCs w:val="24"/>
              </w:rPr>
              <w:fldChar w:fldCharType="end"/>
            </w:r>
          </w:hyperlink>
        </w:p>
        <w:p w14:paraId="4942E7FD" w14:textId="13062E2F" w:rsidR="006B7AF3" w:rsidRPr="006B7AF3" w:rsidRDefault="007102BD" w:rsidP="006B7AF3">
          <w:pPr>
            <w:pStyle w:val="TOC1"/>
            <w:tabs>
              <w:tab w:val="right" w:leader="dot" w:pos="9016"/>
            </w:tabs>
            <w:spacing w:line="360" w:lineRule="auto"/>
            <w:rPr>
              <w:noProof/>
              <w:sz w:val="24"/>
              <w:szCs w:val="24"/>
            </w:rPr>
          </w:pPr>
          <w:hyperlink w:anchor="_Toc71807247" w:history="1">
            <w:r w:rsidR="006B7AF3" w:rsidRPr="006B7AF3">
              <w:rPr>
                <w:rStyle w:val="Hyperlink"/>
                <w:noProof/>
                <w:sz w:val="24"/>
                <w:szCs w:val="24"/>
                <w:lang w:val="en-US"/>
              </w:rPr>
              <w:t>Introduction:</w:t>
            </w:r>
            <w:r w:rsidR="006B7AF3" w:rsidRPr="006B7AF3">
              <w:rPr>
                <w:noProof/>
                <w:webHidden/>
                <w:sz w:val="24"/>
                <w:szCs w:val="24"/>
              </w:rPr>
              <w:tab/>
            </w:r>
            <w:r w:rsidR="006B7AF3" w:rsidRPr="006B7AF3">
              <w:rPr>
                <w:noProof/>
                <w:webHidden/>
                <w:sz w:val="24"/>
                <w:szCs w:val="24"/>
              </w:rPr>
              <w:fldChar w:fldCharType="begin"/>
            </w:r>
            <w:r w:rsidR="006B7AF3" w:rsidRPr="006B7AF3">
              <w:rPr>
                <w:noProof/>
                <w:webHidden/>
                <w:sz w:val="24"/>
                <w:szCs w:val="24"/>
              </w:rPr>
              <w:instrText xml:space="preserve"> PAGEREF _Toc71807247 \h </w:instrText>
            </w:r>
            <w:r w:rsidR="006B7AF3" w:rsidRPr="006B7AF3">
              <w:rPr>
                <w:noProof/>
                <w:webHidden/>
                <w:sz w:val="24"/>
                <w:szCs w:val="24"/>
              </w:rPr>
            </w:r>
            <w:r w:rsidR="006B7AF3" w:rsidRPr="006B7AF3">
              <w:rPr>
                <w:noProof/>
                <w:webHidden/>
                <w:sz w:val="24"/>
                <w:szCs w:val="24"/>
              </w:rPr>
              <w:fldChar w:fldCharType="separate"/>
            </w:r>
            <w:r w:rsidR="006B7AF3" w:rsidRPr="006B7AF3">
              <w:rPr>
                <w:noProof/>
                <w:webHidden/>
                <w:sz w:val="24"/>
                <w:szCs w:val="24"/>
              </w:rPr>
              <w:t>4</w:t>
            </w:r>
            <w:r w:rsidR="006B7AF3" w:rsidRPr="006B7AF3">
              <w:rPr>
                <w:noProof/>
                <w:webHidden/>
                <w:sz w:val="24"/>
                <w:szCs w:val="24"/>
              </w:rPr>
              <w:fldChar w:fldCharType="end"/>
            </w:r>
          </w:hyperlink>
        </w:p>
        <w:p w14:paraId="26CAA71C" w14:textId="599AEB45" w:rsidR="006B7AF3" w:rsidRPr="006B7AF3" w:rsidRDefault="007102BD" w:rsidP="006B7AF3">
          <w:pPr>
            <w:pStyle w:val="TOC1"/>
            <w:tabs>
              <w:tab w:val="right" w:leader="dot" w:pos="9016"/>
            </w:tabs>
            <w:spacing w:line="360" w:lineRule="auto"/>
            <w:rPr>
              <w:noProof/>
              <w:sz w:val="24"/>
              <w:szCs w:val="24"/>
            </w:rPr>
          </w:pPr>
          <w:hyperlink w:anchor="_Toc71807248" w:history="1">
            <w:r w:rsidR="006B7AF3" w:rsidRPr="006B7AF3">
              <w:rPr>
                <w:rStyle w:val="Hyperlink"/>
                <w:noProof/>
                <w:sz w:val="24"/>
                <w:szCs w:val="24"/>
                <w:lang w:val="en-US"/>
              </w:rPr>
              <w:t>HS2 and education</w:t>
            </w:r>
            <w:r w:rsidR="006B7AF3" w:rsidRPr="006B7AF3">
              <w:rPr>
                <w:noProof/>
                <w:webHidden/>
                <w:sz w:val="24"/>
                <w:szCs w:val="24"/>
              </w:rPr>
              <w:tab/>
            </w:r>
            <w:r w:rsidR="006B7AF3" w:rsidRPr="006B7AF3">
              <w:rPr>
                <w:noProof/>
                <w:webHidden/>
                <w:sz w:val="24"/>
                <w:szCs w:val="24"/>
              </w:rPr>
              <w:fldChar w:fldCharType="begin"/>
            </w:r>
            <w:r w:rsidR="006B7AF3" w:rsidRPr="006B7AF3">
              <w:rPr>
                <w:noProof/>
                <w:webHidden/>
                <w:sz w:val="24"/>
                <w:szCs w:val="24"/>
              </w:rPr>
              <w:instrText xml:space="preserve"> PAGEREF _Toc71807248 \h </w:instrText>
            </w:r>
            <w:r w:rsidR="006B7AF3" w:rsidRPr="006B7AF3">
              <w:rPr>
                <w:noProof/>
                <w:webHidden/>
                <w:sz w:val="24"/>
                <w:szCs w:val="24"/>
              </w:rPr>
            </w:r>
            <w:r w:rsidR="006B7AF3" w:rsidRPr="006B7AF3">
              <w:rPr>
                <w:noProof/>
                <w:webHidden/>
                <w:sz w:val="24"/>
                <w:szCs w:val="24"/>
              </w:rPr>
              <w:fldChar w:fldCharType="separate"/>
            </w:r>
            <w:r w:rsidR="006B7AF3" w:rsidRPr="006B7AF3">
              <w:rPr>
                <w:noProof/>
                <w:webHidden/>
                <w:sz w:val="24"/>
                <w:szCs w:val="24"/>
              </w:rPr>
              <w:t>7</w:t>
            </w:r>
            <w:r w:rsidR="006B7AF3" w:rsidRPr="006B7AF3">
              <w:rPr>
                <w:noProof/>
                <w:webHidden/>
                <w:sz w:val="24"/>
                <w:szCs w:val="24"/>
              </w:rPr>
              <w:fldChar w:fldCharType="end"/>
            </w:r>
          </w:hyperlink>
        </w:p>
        <w:p w14:paraId="47799A9D" w14:textId="129D752B" w:rsidR="006B7AF3" w:rsidRPr="006B7AF3" w:rsidRDefault="007102BD" w:rsidP="006B7AF3">
          <w:pPr>
            <w:pStyle w:val="TOC1"/>
            <w:tabs>
              <w:tab w:val="right" w:leader="dot" w:pos="9016"/>
            </w:tabs>
            <w:spacing w:line="360" w:lineRule="auto"/>
            <w:rPr>
              <w:noProof/>
              <w:sz w:val="24"/>
              <w:szCs w:val="24"/>
            </w:rPr>
          </w:pPr>
          <w:hyperlink w:anchor="_Toc71807249" w:history="1">
            <w:r w:rsidR="006B7AF3" w:rsidRPr="006B7AF3">
              <w:rPr>
                <w:rStyle w:val="Hyperlink"/>
                <w:noProof/>
                <w:sz w:val="24"/>
                <w:szCs w:val="24"/>
              </w:rPr>
              <w:t>Education and economy</w:t>
            </w:r>
            <w:r w:rsidR="006B7AF3" w:rsidRPr="006B7AF3">
              <w:rPr>
                <w:noProof/>
                <w:webHidden/>
                <w:sz w:val="24"/>
                <w:szCs w:val="24"/>
              </w:rPr>
              <w:tab/>
            </w:r>
            <w:r w:rsidR="006B7AF3" w:rsidRPr="006B7AF3">
              <w:rPr>
                <w:noProof/>
                <w:webHidden/>
                <w:sz w:val="24"/>
                <w:szCs w:val="24"/>
              </w:rPr>
              <w:fldChar w:fldCharType="begin"/>
            </w:r>
            <w:r w:rsidR="006B7AF3" w:rsidRPr="006B7AF3">
              <w:rPr>
                <w:noProof/>
                <w:webHidden/>
                <w:sz w:val="24"/>
                <w:szCs w:val="24"/>
              </w:rPr>
              <w:instrText xml:space="preserve"> PAGEREF _Toc71807249 \h </w:instrText>
            </w:r>
            <w:r w:rsidR="006B7AF3" w:rsidRPr="006B7AF3">
              <w:rPr>
                <w:noProof/>
                <w:webHidden/>
                <w:sz w:val="24"/>
                <w:szCs w:val="24"/>
              </w:rPr>
            </w:r>
            <w:r w:rsidR="006B7AF3" w:rsidRPr="006B7AF3">
              <w:rPr>
                <w:noProof/>
                <w:webHidden/>
                <w:sz w:val="24"/>
                <w:szCs w:val="24"/>
              </w:rPr>
              <w:fldChar w:fldCharType="separate"/>
            </w:r>
            <w:r w:rsidR="006B7AF3" w:rsidRPr="006B7AF3">
              <w:rPr>
                <w:noProof/>
                <w:webHidden/>
                <w:sz w:val="24"/>
                <w:szCs w:val="24"/>
              </w:rPr>
              <w:t>8</w:t>
            </w:r>
            <w:r w:rsidR="006B7AF3" w:rsidRPr="006B7AF3">
              <w:rPr>
                <w:noProof/>
                <w:webHidden/>
                <w:sz w:val="24"/>
                <w:szCs w:val="24"/>
              </w:rPr>
              <w:fldChar w:fldCharType="end"/>
            </w:r>
          </w:hyperlink>
        </w:p>
        <w:p w14:paraId="1F2D50C7" w14:textId="2BF4E96B" w:rsidR="006B7AF3" w:rsidRPr="006B7AF3" w:rsidRDefault="007102BD" w:rsidP="006B7AF3">
          <w:pPr>
            <w:pStyle w:val="TOC1"/>
            <w:tabs>
              <w:tab w:val="right" w:leader="dot" w:pos="9016"/>
            </w:tabs>
            <w:spacing w:line="360" w:lineRule="auto"/>
            <w:rPr>
              <w:noProof/>
              <w:sz w:val="24"/>
              <w:szCs w:val="24"/>
            </w:rPr>
          </w:pPr>
          <w:hyperlink w:anchor="_Toc71807250" w:history="1">
            <w:r w:rsidR="006B7AF3" w:rsidRPr="006B7AF3">
              <w:rPr>
                <w:rStyle w:val="Hyperlink"/>
                <w:noProof/>
                <w:sz w:val="24"/>
                <w:szCs w:val="24"/>
              </w:rPr>
              <w:t>Covid and HS2</w:t>
            </w:r>
            <w:r w:rsidR="006B7AF3" w:rsidRPr="006B7AF3">
              <w:rPr>
                <w:noProof/>
                <w:webHidden/>
                <w:sz w:val="24"/>
                <w:szCs w:val="24"/>
              </w:rPr>
              <w:tab/>
            </w:r>
            <w:r w:rsidR="006B7AF3" w:rsidRPr="006B7AF3">
              <w:rPr>
                <w:noProof/>
                <w:webHidden/>
                <w:sz w:val="24"/>
                <w:szCs w:val="24"/>
              </w:rPr>
              <w:fldChar w:fldCharType="begin"/>
            </w:r>
            <w:r w:rsidR="006B7AF3" w:rsidRPr="006B7AF3">
              <w:rPr>
                <w:noProof/>
                <w:webHidden/>
                <w:sz w:val="24"/>
                <w:szCs w:val="24"/>
              </w:rPr>
              <w:instrText xml:space="preserve"> PAGEREF _Toc71807250 \h </w:instrText>
            </w:r>
            <w:r w:rsidR="006B7AF3" w:rsidRPr="006B7AF3">
              <w:rPr>
                <w:noProof/>
                <w:webHidden/>
                <w:sz w:val="24"/>
                <w:szCs w:val="24"/>
              </w:rPr>
            </w:r>
            <w:r w:rsidR="006B7AF3" w:rsidRPr="006B7AF3">
              <w:rPr>
                <w:noProof/>
                <w:webHidden/>
                <w:sz w:val="24"/>
                <w:szCs w:val="24"/>
              </w:rPr>
              <w:fldChar w:fldCharType="separate"/>
            </w:r>
            <w:r w:rsidR="006B7AF3" w:rsidRPr="006B7AF3">
              <w:rPr>
                <w:noProof/>
                <w:webHidden/>
                <w:sz w:val="24"/>
                <w:szCs w:val="24"/>
              </w:rPr>
              <w:t>9</w:t>
            </w:r>
            <w:r w:rsidR="006B7AF3" w:rsidRPr="006B7AF3">
              <w:rPr>
                <w:noProof/>
                <w:webHidden/>
                <w:sz w:val="24"/>
                <w:szCs w:val="24"/>
              </w:rPr>
              <w:fldChar w:fldCharType="end"/>
            </w:r>
          </w:hyperlink>
        </w:p>
        <w:p w14:paraId="2880B0AB" w14:textId="19553E9D" w:rsidR="006B7AF3" w:rsidRPr="006B7AF3" w:rsidRDefault="007102BD" w:rsidP="006B7AF3">
          <w:pPr>
            <w:pStyle w:val="TOC1"/>
            <w:tabs>
              <w:tab w:val="right" w:leader="dot" w:pos="9016"/>
            </w:tabs>
            <w:spacing w:line="360" w:lineRule="auto"/>
            <w:rPr>
              <w:noProof/>
              <w:sz w:val="24"/>
              <w:szCs w:val="24"/>
            </w:rPr>
          </w:pPr>
          <w:hyperlink w:anchor="_Toc71807251" w:history="1">
            <w:r w:rsidR="006B7AF3" w:rsidRPr="006B7AF3">
              <w:rPr>
                <w:rStyle w:val="Hyperlink"/>
                <w:noProof/>
                <w:sz w:val="24"/>
                <w:szCs w:val="24"/>
              </w:rPr>
              <w:t>HS2 cost and economic impacts</w:t>
            </w:r>
            <w:r w:rsidR="006B7AF3" w:rsidRPr="006B7AF3">
              <w:rPr>
                <w:noProof/>
                <w:webHidden/>
                <w:sz w:val="24"/>
                <w:szCs w:val="24"/>
              </w:rPr>
              <w:tab/>
            </w:r>
            <w:r w:rsidR="006B7AF3" w:rsidRPr="006B7AF3">
              <w:rPr>
                <w:noProof/>
                <w:webHidden/>
                <w:sz w:val="24"/>
                <w:szCs w:val="24"/>
              </w:rPr>
              <w:fldChar w:fldCharType="begin"/>
            </w:r>
            <w:r w:rsidR="006B7AF3" w:rsidRPr="006B7AF3">
              <w:rPr>
                <w:noProof/>
                <w:webHidden/>
                <w:sz w:val="24"/>
                <w:szCs w:val="24"/>
              </w:rPr>
              <w:instrText xml:space="preserve"> PAGEREF _Toc71807251 \h </w:instrText>
            </w:r>
            <w:r w:rsidR="006B7AF3" w:rsidRPr="006B7AF3">
              <w:rPr>
                <w:noProof/>
                <w:webHidden/>
                <w:sz w:val="24"/>
                <w:szCs w:val="24"/>
              </w:rPr>
            </w:r>
            <w:r w:rsidR="006B7AF3" w:rsidRPr="006B7AF3">
              <w:rPr>
                <w:noProof/>
                <w:webHidden/>
                <w:sz w:val="24"/>
                <w:szCs w:val="24"/>
              </w:rPr>
              <w:fldChar w:fldCharType="separate"/>
            </w:r>
            <w:r w:rsidR="006B7AF3" w:rsidRPr="006B7AF3">
              <w:rPr>
                <w:noProof/>
                <w:webHidden/>
                <w:sz w:val="24"/>
                <w:szCs w:val="24"/>
              </w:rPr>
              <w:t>12</w:t>
            </w:r>
            <w:r w:rsidR="006B7AF3" w:rsidRPr="006B7AF3">
              <w:rPr>
                <w:noProof/>
                <w:webHidden/>
                <w:sz w:val="24"/>
                <w:szCs w:val="24"/>
              </w:rPr>
              <w:fldChar w:fldCharType="end"/>
            </w:r>
          </w:hyperlink>
        </w:p>
        <w:p w14:paraId="6C0669CF" w14:textId="2DFC95D0" w:rsidR="006B7AF3" w:rsidRPr="006B7AF3" w:rsidRDefault="007102BD" w:rsidP="006B7AF3">
          <w:pPr>
            <w:pStyle w:val="TOC1"/>
            <w:tabs>
              <w:tab w:val="right" w:leader="dot" w:pos="9016"/>
            </w:tabs>
            <w:spacing w:line="360" w:lineRule="auto"/>
            <w:rPr>
              <w:noProof/>
              <w:sz w:val="24"/>
              <w:szCs w:val="24"/>
            </w:rPr>
          </w:pPr>
          <w:hyperlink w:anchor="_Toc71807252" w:history="1">
            <w:r w:rsidR="006B7AF3" w:rsidRPr="006B7AF3">
              <w:rPr>
                <w:rStyle w:val="Hyperlink"/>
                <w:noProof/>
                <w:sz w:val="24"/>
                <w:szCs w:val="24"/>
                <w:lang w:val="en-US"/>
              </w:rPr>
              <w:t>Environmental affects</w:t>
            </w:r>
            <w:r w:rsidR="006B7AF3" w:rsidRPr="006B7AF3">
              <w:rPr>
                <w:noProof/>
                <w:webHidden/>
                <w:sz w:val="24"/>
                <w:szCs w:val="24"/>
              </w:rPr>
              <w:tab/>
            </w:r>
            <w:r w:rsidR="006B7AF3" w:rsidRPr="006B7AF3">
              <w:rPr>
                <w:noProof/>
                <w:webHidden/>
                <w:sz w:val="24"/>
                <w:szCs w:val="24"/>
              </w:rPr>
              <w:fldChar w:fldCharType="begin"/>
            </w:r>
            <w:r w:rsidR="006B7AF3" w:rsidRPr="006B7AF3">
              <w:rPr>
                <w:noProof/>
                <w:webHidden/>
                <w:sz w:val="24"/>
                <w:szCs w:val="24"/>
              </w:rPr>
              <w:instrText xml:space="preserve"> PAGEREF _Toc71807252 \h </w:instrText>
            </w:r>
            <w:r w:rsidR="006B7AF3" w:rsidRPr="006B7AF3">
              <w:rPr>
                <w:noProof/>
                <w:webHidden/>
                <w:sz w:val="24"/>
                <w:szCs w:val="24"/>
              </w:rPr>
            </w:r>
            <w:r w:rsidR="006B7AF3" w:rsidRPr="006B7AF3">
              <w:rPr>
                <w:noProof/>
                <w:webHidden/>
                <w:sz w:val="24"/>
                <w:szCs w:val="24"/>
              </w:rPr>
              <w:fldChar w:fldCharType="separate"/>
            </w:r>
            <w:r w:rsidR="006B7AF3" w:rsidRPr="006B7AF3">
              <w:rPr>
                <w:noProof/>
                <w:webHidden/>
                <w:sz w:val="24"/>
                <w:szCs w:val="24"/>
              </w:rPr>
              <w:t>15</w:t>
            </w:r>
            <w:r w:rsidR="006B7AF3" w:rsidRPr="006B7AF3">
              <w:rPr>
                <w:noProof/>
                <w:webHidden/>
                <w:sz w:val="24"/>
                <w:szCs w:val="24"/>
              </w:rPr>
              <w:fldChar w:fldCharType="end"/>
            </w:r>
          </w:hyperlink>
        </w:p>
        <w:p w14:paraId="4D16144C" w14:textId="44FEE8EF" w:rsidR="006B7AF3" w:rsidRPr="006B7AF3" w:rsidRDefault="007102BD" w:rsidP="006B7AF3">
          <w:pPr>
            <w:pStyle w:val="TOC1"/>
            <w:tabs>
              <w:tab w:val="right" w:leader="dot" w:pos="9016"/>
            </w:tabs>
            <w:spacing w:line="360" w:lineRule="auto"/>
            <w:rPr>
              <w:noProof/>
              <w:sz w:val="24"/>
              <w:szCs w:val="24"/>
            </w:rPr>
          </w:pPr>
          <w:hyperlink w:anchor="_Toc71807253" w:history="1">
            <w:r w:rsidR="006B7AF3" w:rsidRPr="006B7AF3">
              <w:rPr>
                <w:rStyle w:val="Hyperlink"/>
                <w:noProof/>
                <w:sz w:val="24"/>
                <w:szCs w:val="24"/>
                <w:lang w:val="en-US"/>
              </w:rPr>
              <w:t>Against HS2</w:t>
            </w:r>
            <w:r w:rsidR="006B7AF3" w:rsidRPr="006B7AF3">
              <w:rPr>
                <w:noProof/>
                <w:webHidden/>
                <w:sz w:val="24"/>
                <w:szCs w:val="24"/>
              </w:rPr>
              <w:tab/>
            </w:r>
            <w:r w:rsidR="006B7AF3" w:rsidRPr="006B7AF3">
              <w:rPr>
                <w:noProof/>
                <w:webHidden/>
                <w:sz w:val="24"/>
                <w:szCs w:val="24"/>
              </w:rPr>
              <w:fldChar w:fldCharType="begin"/>
            </w:r>
            <w:r w:rsidR="006B7AF3" w:rsidRPr="006B7AF3">
              <w:rPr>
                <w:noProof/>
                <w:webHidden/>
                <w:sz w:val="24"/>
                <w:szCs w:val="24"/>
              </w:rPr>
              <w:instrText xml:space="preserve"> PAGEREF _Toc71807253 \h </w:instrText>
            </w:r>
            <w:r w:rsidR="006B7AF3" w:rsidRPr="006B7AF3">
              <w:rPr>
                <w:noProof/>
                <w:webHidden/>
                <w:sz w:val="24"/>
                <w:szCs w:val="24"/>
              </w:rPr>
            </w:r>
            <w:r w:rsidR="006B7AF3" w:rsidRPr="006B7AF3">
              <w:rPr>
                <w:noProof/>
                <w:webHidden/>
                <w:sz w:val="24"/>
                <w:szCs w:val="24"/>
              </w:rPr>
              <w:fldChar w:fldCharType="separate"/>
            </w:r>
            <w:r w:rsidR="006B7AF3" w:rsidRPr="006B7AF3">
              <w:rPr>
                <w:noProof/>
                <w:webHidden/>
                <w:sz w:val="24"/>
                <w:szCs w:val="24"/>
              </w:rPr>
              <w:t>19</w:t>
            </w:r>
            <w:r w:rsidR="006B7AF3" w:rsidRPr="006B7AF3">
              <w:rPr>
                <w:noProof/>
                <w:webHidden/>
                <w:sz w:val="24"/>
                <w:szCs w:val="24"/>
              </w:rPr>
              <w:fldChar w:fldCharType="end"/>
            </w:r>
          </w:hyperlink>
        </w:p>
        <w:p w14:paraId="6315893D" w14:textId="0A5E89DC" w:rsidR="006B7AF3" w:rsidRPr="006B7AF3" w:rsidRDefault="007102BD" w:rsidP="006B7AF3">
          <w:pPr>
            <w:pStyle w:val="TOC1"/>
            <w:tabs>
              <w:tab w:val="right" w:leader="dot" w:pos="9016"/>
            </w:tabs>
            <w:spacing w:line="360" w:lineRule="auto"/>
            <w:rPr>
              <w:noProof/>
              <w:sz w:val="24"/>
              <w:szCs w:val="24"/>
            </w:rPr>
          </w:pPr>
          <w:hyperlink w:anchor="_Toc71807254" w:history="1">
            <w:r w:rsidR="006B7AF3" w:rsidRPr="006B7AF3">
              <w:rPr>
                <w:rStyle w:val="Hyperlink"/>
                <w:noProof/>
                <w:sz w:val="24"/>
                <w:szCs w:val="24"/>
                <w:lang w:val="en-US"/>
              </w:rPr>
              <w:t>Conclusion</w:t>
            </w:r>
            <w:r w:rsidR="006B7AF3" w:rsidRPr="006B7AF3">
              <w:rPr>
                <w:noProof/>
                <w:webHidden/>
                <w:sz w:val="24"/>
                <w:szCs w:val="24"/>
              </w:rPr>
              <w:tab/>
            </w:r>
            <w:r w:rsidR="006B7AF3" w:rsidRPr="006B7AF3">
              <w:rPr>
                <w:noProof/>
                <w:webHidden/>
                <w:sz w:val="24"/>
                <w:szCs w:val="24"/>
              </w:rPr>
              <w:fldChar w:fldCharType="begin"/>
            </w:r>
            <w:r w:rsidR="006B7AF3" w:rsidRPr="006B7AF3">
              <w:rPr>
                <w:noProof/>
                <w:webHidden/>
                <w:sz w:val="24"/>
                <w:szCs w:val="24"/>
              </w:rPr>
              <w:instrText xml:space="preserve"> PAGEREF _Toc71807254 \h </w:instrText>
            </w:r>
            <w:r w:rsidR="006B7AF3" w:rsidRPr="006B7AF3">
              <w:rPr>
                <w:noProof/>
                <w:webHidden/>
                <w:sz w:val="24"/>
                <w:szCs w:val="24"/>
              </w:rPr>
            </w:r>
            <w:r w:rsidR="006B7AF3" w:rsidRPr="006B7AF3">
              <w:rPr>
                <w:noProof/>
                <w:webHidden/>
                <w:sz w:val="24"/>
                <w:szCs w:val="24"/>
              </w:rPr>
              <w:fldChar w:fldCharType="separate"/>
            </w:r>
            <w:r w:rsidR="006B7AF3" w:rsidRPr="006B7AF3">
              <w:rPr>
                <w:noProof/>
                <w:webHidden/>
                <w:sz w:val="24"/>
                <w:szCs w:val="24"/>
              </w:rPr>
              <w:t>20</w:t>
            </w:r>
            <w:r w:rsidR="006B7AF3" w:rsidRPr="006B7AF3">
              <w:rPr>
                <w:noProof/>
                <w:webHidden/>
                <w:sz w:val="24"/>
                <w:szCs w:val="24"/>
              </w:rPr>
              <w:fldChar w:fldCharType="end"/>
            </w:r>
          </w:hyperlink>
        </w:p>
        <w:p w14:paraId="4C3EDD00" w14:textId="63C0B287" w:rsidR="006B7AF3" w:rsidRPr="006B7AF3" w:rsidRDefault="007102BD" w:rsidP="006B7AF3">
          <w:pPr>
            <w:pStyle w:val="TOC1"/>
            <w:tabs>
              <w:tab w:val="right" w:leader="dot" w:pos="9016"/>
            </w:tabs>
            <w:spacing w:line="360" w:lineRule="auto"/>
            <w:rPr>
              <w:noProof/>
              <w:sz w:val="24"/>
              <w:szCs w:val="24"/>
            </w:rPr>
          </w:pPr>
          <w:hyperlink w:anchor="_Toc71807255" w:history="1">
            <w:r w:rsidR="006B7AF3" w:rsidRPr="006B7AF3">
              <w:rPr>
                <w:rStyle w:val="Hyperlink"/>
                <w:noProof/>
                <w:sz w:val="24"/>
                <w:szCs w:val="24"/>
              </w:rPr>
              <w:t>References:</w:t>
            </w:r>
            <w:r w:rsidR="006B7AF3" w:rsidRPr="006B7AF3">
              <w:rPr>
                <w:noProof/>
                <w:webHidden/>
                <w:sz w:val="24"/>
                <w:szCs w:val="24"/>
              </w:rPr>
              <w:tab/>
            </w:r>
            <w:r w:rsidR="006B7AF3" w:rsidRPr="006B7AF3">
              <w:rPr>
                <w:noProof/>
                <w:webHidden/>
                <w:sz w:val="24"/>
                <w:szCs w:val="24"/>
              </w:rPr>
              <w:fldChar w:fldCharType="begin"/>
            </w:r>
            <w:r w:rsidR="006B7AF3" w:rsidRPr="006B7AF3">
              <w:rPr>
                <w:noProof/>
                <w:webHidden/>
                <w:sz w:val="24"/>
                <w:szCs w:val="24"/>
              </w:rPr>
              <w:instrText xml:space="preserve"> PAGEREF _Toc71807255 \h </w:instrText>
            </w:r>
            <w:r w:rsidR="006B7AF3" w:rsidRPr="006B7AF3">
              <w:rPr>
                <w:noProof/>
                <w:webHidden/>
                <w:sz w:val="24"/>
                <w:szCs w:val="24"/>
              </w:rPr>
            </w:r>
            <w:r w:rsidR="006B7AF3" w:rsidRPr="006B7AF3">
              <w:rPr>
                <w:noProof/>
                <w:webHidden/>
                <w:sz w:val="24"/>
                <w:szCs w:val="24"/>
              </w:rPr>
              <w:fldChar w:fldCharType="separate"/>
            </w:r>
            <w:r w:rsidR="006B7AF3" w:rsidRPr="006B7AF3">
              <w:rPr>
                <w:noProof/>
                <w:webHidden/>
                <w:sz w:val="24"/>
                <w:szCs w:val="24"/>
              </w:rPr>
              <w:t>21</w:t>
            </w:r>
            <w:r w:rsidR="006B7AF3" w:rsidRPr="006B7AF3">
              <w:rPr>
                <w:noProof/>
                <w:webHidden/>
                <w:sz w:val="24"/>
                <w:szCs w:val="24"/>
              </w:rPr>
              <w:fldChar w:fldCharType="end"/>
            </w:r>
          </w:hyperlink>
        </w:p>
        <w:p w14:paraId="4930130C" w14:textId="728DC579" w:rsidR="006B7AF3" w:rsidRDefault="006B7AF3">
          <w:r>
            <w:rPr>
              <w:b/>
              <w:bCs/>
              <w:noProof/>
            </w:rPr>
            <w:fldChar w:fldCharType="end"/>
          </w:r>
        </w:p>
      </w:sdtContent>
    </w:sdt>
    <w:p w14:paraId="3E24C114" w14:textId="25557D7F" w:rsidR="00430626" w:rsidRPr="00374950" w:rsidRDefault="00374950" w:rsidP="003D6173">
      <w:pPr>
        <w:spacing w:line="360" w:lineRule="auto"/>
        <w:rPr>
          <w:sz w:val="24"/>
          <w:szCs w:val="24"/>
          <w:lang w:val="en-US"/>
        </w:rPr>
      </w:pPr>
      <w:r>
        <w:rPr>
          <w:sz w:val="24"/>
          <w:szCs w:val="24"/>
          <w:lang w:val="en-US"/>
        </w:rPr>
        <w:br w:type="page"/>
      </w:r>
    </w:p>
    <w:p w14:paraId="43AC20FB" w14:textId="46D68CDB" w:rsidR="005132DD" w:rsidRPr="006B7AF3" w:rsidRDefault="005B140E" w:rsidP="005F77A4">
      <w:pPr>
        <w:pStyle w:val="Heading1"/>
        <w:spacing w:line="360" w:lineRule="auto"/>
        <w:rPr>
          <w:b/>
          <w:bCs/>
          <w:color w:val="auto"/>
          <w:lang w:val="en-US"/>
        </w:rPr>
      </w:pPr>
      <w:bookmarkStart w:id="0" w:name="_Toc71807247"/>
      <w:r w:rsidRPr="006B7AF3">
        <w:rPr>
          <w:b/>
          <w:bCs/>
          <w:color w:val="auto"/>
          <w:lang w:val="en-US"/>
        </w:rPr>
        <w:lastRenderedPageBreak/>
        <w:t>Introduction</w:t>
      </w:r>
      <w:bookmarkEnd w:id="0"/>
    </w:p>
    <w:p w14:paraId="3A37FE9A" w14:textId="112F3C7B" w:rsidR="00AC4A2D" w:rsidRDefault="00AC4A2D" w:rsidP="005F77A4">
      <w:pPr>
        <w:spacing w:line="360" w:lineRule="auto"/>
        <w:rPr>
          <w:lang w:val="en-US"/>
        </w:rPr>
      </w:pPr>
    </w:p>
    <w:p w14:paraId="7AE67067" w14:textId="5BBC2F53" w:rsidR="00AC4A2D" w:rsidRDefault="00AC4A2D" w:rsidP="005F77A4">
      <w:pPr>
        <w:spacing w:line="360" w:lineRule="auto"/>
        <w:jc w:val="both"/>
        <w:rPr>
          <w:lang w:val="en-US"/>
        </w:rPr>
      </w:pPr>
      <w:r w:rsidRPr="00AC4A2D">
        <w:rPr>
          <w:lang w:val="en-US"/>
        </w:rPr>
        <w:t>The aim of the dissertation is to present the HS2 project, including the history, advantages and disadvantages of the project, the study of economic and environmental impacts, trying to examine all aspects.</w:t>
      </w:r>
    </w:p>
    <w:p w14:paraId="2A8946D0" w14:textId="26D9515D" w:rsidR="00F65159" w:rsidRDefault="00AC4A2D" w:rsidP="005F77A4">
      <w:pPr>
        <w:spacing w:line="360" w:lineRule="auto"/>
        <w:jc w:val="both"/>
        <w:rPr>
          <w:lang w:val="en-US"/>
        </w:rPr>
      </w:pPr>
      <w:r w:rsidRPr="00AC4A2D">
        <w:rPr>
          <w:lang w:val="en-US"/>
        </w:rPr>
        <w:t>The HS2 train is a high-speed</w:t>
      </w:r>
      <w:r>
        <w:rPr>
          <w:lang w:val="en-US"/>
        </w:rPr>
        <w:t xml:space="preserve"> electric</w:t>
      </w:r>
      <w:r w:rsidRPr="00AC4A2D">
        <w:rPr>
          <w:lang w:val="en-US"/>
        </w:rPr>
        <w:t xml:space="preserve"> train based on the TGV technology known in France.</w:t>
      </w:r>
      <w:r w:rsidR="00F65159">
        <w:rPr>
          <w:lang w:val="en-US"/>
        </w:rPr>
        <w:t xml:space="preserve"> </w:t>
      </w:r>
      <w:r w:rsidR="009417AF">
        <w:rPr>
          <w:lang w:val="en-US"/>
        </w:rPr>
        <w:t>So-</w:t>
      </w:r>
      <w:r w:rsidR="002B7E51" w:rsidRPr="002B7E51">
        <w:rPr>
          <w:lang w:val="en-US"/>
        </w:rPr>
        <w:t>called Maglev also came up during the project. Maglev, also known as a floating magnetic railway. As can be seen from the article in Britannica (2020), the principle of its operation is basically how magnetic forces interact, that is, they attract and repel each other. It has a number of advantages, some of which are low operating and maintenance costs, all due to the fact that the train does not run on a conventional rail, so it does not come into direct contact with the rail, making parts harder to wear out. Furthermore, due to the lack of contact, the train is quiet and does not pollute the air. Installing a Maglev system is not easy as it requires its own infrastructure, so it cannot be combined with existing and built railway systems. In addition to the construction of the infrastructure, the other determining cost factor is the rare earth elements required for its operation.</w:t>
      </w:r>
    </w:p>
    <w:p w14:paraId="6CE19936" w14:textId="6AE3E145" w:rsidR="00B647D2" w:rsidRDefault="005D2BA0" w:rsidP="005F77A4">
      <w:pPr>
        <w:spacing w:line="360" w:lineRule="auto"/>
        <w:jc w:val="both"/>
        <w:rPr>
          <w:lang w:val="en-US"/>
        </w:rPr>
      </w:pPr>
      <w:r w:rsidRPr="005D2BA0">
        <w:rPr>
          <w:lang w:val="en-US"/>
        </w:rPr>
        <w:t>The HS2 rail summary (2021), published on the Engineering news and innovations page, also writes that the high-speed train will connect London, Birmingham, the East Midlands, Leeds and Manchester. Glasgow, Edinburgh, Liverpool, York and Newcastle will also be connected to the HS2 network. England’s first high-speed train, the HS1, connects London and the Channel Tunnel. The HS2 railway has several construction phases, the first phase will connect London and Birmingham, and the first trains are expected to be operational in 2026. The second phase has two sub-phases. The first sub-phase, 2a, would connect Crewe and the West Midlands. The second sub-phase, 2b, would run between Crewe and Manchester and the West Midlands and Leeds. The second phase would begin in 2022 and is expected to be completed by 2032.</w:t>
      </w:r>
    </w:p>
    <w:p w14:paraId="084B5C40" w14:textId="77777777" w:rsidR="00683020" w:rsidRPr="00683020" w:rsidRDefault="00683020" w:rsidP="005F77A4">
      <w:pPr>
        <w:spacing w:line="360" w:lineRule="auto"/>
        <w:jc w:val="both"/>
        <w:rPr>
          <w:lang w:val="en-US"/>
        </w:rPr>
      </w:pPr>
      <w:r w:rsidRPr="00683020">
        <w:rPr>
          <w:lang w:val="en-US"/>
        </w:rPr>
        <w:t>The government has decided to try to speed up the processes, work and bring forward the opening of the second phase so that they can reap the benefits of the phase sooner.</w:t>
      </w:r>
    </w:p>
    <w:p w14:paraId="43460B5A" w14:textId="4E1ECAA8" w:rsidR="00683020" w:rsidRDefault="00683020" w:rsidP="005F77A4">
      <w:pPr>
        <w:spacing w:line="360" w:lineRule="auto"/>
        <w:jc w:val="both"/>
        <w:rPr>
          <w:lang w:val="en-US"/>
        </w:rPr>
      </w:pPr>
      <w:r w:rsidRPr="00683020">
        <w:rPr>
          <w:lang w:val="en-US"/>
        </w:rPr>
        <w:t>However, the consent of Parliament is required to start work. A so-called hybrid bill includes the plans. A hybrid bill is a set of motions for new laws or changes to existing laws. It applies to both private and public affairs, so it changes laws so that changes affect everyone equally and affect individuals to different degrees. The current hybrid bill includes the Channel Tunnel Rail Link Act 1996 (HS1, i.e. between St Pancras Railway Station and Tunnel Channel) and the Crossrail Act 2008 (this railway line runs between Maidenhead and Abbey Wood).</w:t>
      </w:r>
    </w:p>
    <w:p w14:paraId="1A28E036" w14:textId="26B7C9A8" w:rsidR="00385FDF" w:rsidRDefault="00CB66AC" w:rsidP="008246F0">
      <w:pPr>
        <w:spacing w:line="360" w:lineRule="auto"/>
        <w:jc w:val="center"/>
        <w:rPr>
          <w:lang w:val="en-US"/>
        </w:rPr>
      </w:pPr>
      <w:r>
        <w:rPr>
          <w:noProof/>
          <w:lang w:val="en-US"/>
        </w:rPr>
        <w:lastRenderedPageBreak/>
        <w:drawing>
          <wp:inline distT="0" distB="0" distL="0" distR="0" wp14:anchorId="121E04AB" wp14:editId="24638CA4">
            <wp:extent cx="4197985" cy="3689405"/>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37623" cy="3724241"/>
                    </a:xfrm>
                    <a:prstGeom prst="rect">
                      <a:avLst/>
                    </a:prstGeom>
                    <a:noFill/>
                    <a:ln>
                      <a:noFill/>
                    </a:ln>
                  </pic:spPr>
                </pic:pic>
              </a:graphicData>
            </a:graphic>
          </wp:inline>
        </w:drawing>
      </w:r>
    </w:p>
    <w:p w14:paraId="73BFF5D7" w14:textId="49FB071C" w:rsidR="00CB66AC" w:rsidRDefault="00CB66AC" w:rsidP="005F77A4">
      <w:pPr>
        <w:pStyle w:val="Caption"/>
        <w:spacing w:line="360" w:lineRule="auto"/>
        <w:jc w:val="center"/>
        <w:rPr>
          <w:lang w:val="en-US"/>
        </w:rPr>
      </w:pPr>
      <w:r>
        <w:t xml:space="preserve">Figure </w:t>
      </w:r>
      <w:r w:rsidR="007102BD">
        <w:fldChar w:fldCharType="begin"/>
      </w:r>
      <w:r w:rsidR="007102BD">
        <w:instrText xml:space="preserve"> SEQ Figure \* ARABIC </w:instrText>
      </w:r>
      <w:r w:rsidR="007102BD">
        <w:fldChar w:fldCharType="separate"/>
      </w:r>
      <w:r w:rsidR="002A6B44">
        <w:rPr>
          <w:noProof/>
        </w:rPr>
        <w:t>1</w:t>
      </w:r>
      <w:r w:rsidR="007102BD">
        <w:rPr>
          <w:noProof/>
        </w:rPr>
        <w:fldChar w:fldCharType="end"/>
      </w:r>
      <w:r>
        <w:t xml:space="preserve"> - HS2 Phase 2 route map</w:t>
      </w:r>
    </w:p>
    <w:p w14:paraId="316335D0" w14:textId="77777777" w:rsidR="008C050F" w:rsidRDefault="008C050F" w:rsidP="005F77A4">
      <w:pPr>
        <w:spacing w:line="360" w:lineRule="auto"/>
        <w:jc w:val="both"/>
        <w:rPr>
          <w:lang w:val="en-US"/>
        </w:rPr>
      </w:pPr>
    </w:p>
    <w:p w14:paraId="0D9BD7DB" w14:textId="46144C9F" w:rsidR="008C050F" w:rsidRDefault="008C050F" w:rsidP="005F77A4">
      <w:pPr>
        <w:spacing w:line="360" w:lineRule="auto"/>
        <w:jc w:val="both"/>
        <w:rPr>
          <w:lang w:val="en-US"/>
        </w:rPr>
      </w:pPr>
      <w:r w:rsidRPr="008C050F">
        <w:rPr>
          <w:lang w:val="en-US"/>
        </w:rPr>
        <w:t>The main goal of the construction of the new railway network, the super train, is to increase railway capacity, reduce travel time between designated stations, and reduce carbon emissions for a more livable future.</w:t>
      </w:r>
      <w:r>
        <w:rPr>
          <w:lang w:val="en-US"/>
        </w:rPr>
        <w:t xml:space="preserve"> </w:t>
      </w:r>
    </w:p>
    <w:p w14:paraId="4A54B455" w14:textId="77777777" w:rsidR="00354DBA" w:rsidRPr="00354DBA" w:rsidRDefault="00354DBA" w:rsidP="005F77A4">
      <w:pPr>
        <w:spacing w:line="360" w:lineRule="auto"/>
        <w:jc w:val="both"/>
        <w:rPr>
          <w:lang w:val="en-US"/>
        </w:rPr>
      </w:pPr>
      <w:r w:rsidRPr="00354DBA">
        <w:rPr>
          <w:lang w:val="en-US"/>
        </w:rPr>
        <w:t>As can be found on the official website of HS2, an article called What is HS2 (2021) highlights its main advantage, among other things, that it increases railway capacity by reducing congestion on existing railway lines. This will also allow more people to travel and allow more freight trains to travel, which can also help with congestion on the roads, thus reducing emissions.</w:t>
      </w:r>
    </w:p>
    <w:p w14:paraId="5BA16105" w14:textId="347AF119" w:rsidR="0064444C" w:rsidRDefault="00354DBA" w:rsidP="005F77A4">
      <w:pPr>
        <w:spacing w:line="360" w:lineRule="auto"/>
        <w:jc w:val="both"/>
        <w:rPr>
          <w:lang w:val="en-US"/>
        </w:rPr>
      </w:pPr>
      <w:r w:rsidRPr="00354DBA">
        <w:rPr>
          <w:lang w:val="en-US"/>
        </w:rPr>
        <w:t>Shortening travel times can encourage people to travel by train rather than by car, travel more by train.</w:t>
      </w:r>
      <w:r w:rsidR="003C413C">
        <w:rPr>
          <w:lang w:val="en-US"/>
        </w:rPr>
        <w:t xml:space="preserve"> </w:t>
      </w:r>
      <w:r w:rsidRPr="00354DBA">
        <w:rPr>
          <w:lang w:val="en-US"/>
        </w:rPr>
        <w:t>In terms of carbon emissions, HS2 emits significantly less than a plane or car traveling a similar distance.</w:t>
      </w:r>
      <w:r w:rsidR="003C413C">
        <w:rPr>
          <w:lang w:val="en-US"/>
        </w:rPr>
        <w:t xml:space="preserve"> </w:t>
      </w:r>
      <w:r w:rsidR="003009F5" w:rsidRPr="003009F5">
        <w:rPr>
          <w:lang w:val="en-US"/>
        </w:rPr>
        <w:t>The HS2 train has and will have a positive impact on the economy, creating new investments, developments, and new jobs.</w:t>
      </w:r>
    </w:p>
    <w:p w14:paraId="6B800FBD" w14:textId="2AE8C6B0" w:rsidR="00164BCC" w:rsidRDefault="00164BCC" w:rsidP="005F77A4">
      <w:pPr>
        <w:spacing w:line="360" w:lineRule="auto"/>
        <w:jc w:val="both"/>
        <w:rPr>
          <w:lang w:val="en-US"/>
        </w:rPr>
      </w:pPr>
    </w:p>
    <w:p w14:paraId="667A0684" w14:textId="77777777" w:rsidR="002A6B44" w:rsidRPr="003D6173" w:rsidRDefault="002A6B44" w:rsidP="002A6B44">
      <w:pPr>
        <w:spacing w:line="360" w:lineRule="auto"/>
        <w:jc w:val="both"/>
        <w:rPr>
          <w:lang w:val="en-US"/>
        </w:rPr>
      </w:pPr>
      <w:r w:rsidRPr="003D6173">
        <w:rPr>
          <w:lang w:val="en-US"/>
        </w:rPr>
        <w:t xml:space="preserve">As Kardes et al. 2013, p. 905-917 also explains in his article the needs of today’s modern developing world for megaprojects and giant investments. However, the most fundamental component of the success of projects of this size is the proper management of complexity. In the case of HS2, </w:t>
      </w:r>
      <w:r w:rsidRPr="003D6173">
        <w:rPr>
          <w:lang w:val="en-US"/>
        </w:rPr>
        <w:lastRenderedPageBreak/>
        <w:t>cooperation with suppliers, contractors, political parties, local and international organizations and partners, and the public.</w:t>
      </w:r>
    </w:p>
    <w:p w14:paraId="7258F3C1" w14:textId="1E168D03" w:rsidR="002A6B44" w:rsidRPr="003D6173" w:rsidRDefault="002A6B44" w:rsidP="002A6B44">
      <w:pPr>
        <w:spacing w:line="360" w:lineRule="auto"/>
        <w:jc w:val="both"/>
        <w:rPr>
          <w:lang w:val="en-US"/>
        </w:rPr>
      </w:pPr>
      <w:r w:rsidRPr="003D6173">
        <w:rPr>
          <w:lang w:val="en-US"/>
        </w:rPr>
        <w:t>The implementation of such projects can take years, the economy is constantly changing over the years, the political situation, rising costs, unforeseen difficulties are to be faced, but despite these, the cancellation of projects of this size is not typical. There is an enormous amount of money invested in such projects, so there is a point after which it is too late to return. It is essential to assess all risks and identify and apply appropriate strategies to mitigate them</w:t>
      </w:r>
      <w:r>
        <w:rPr>
          <w:lang w:val="en-US"/>
        </w:rPr>
        <w:t xml:space="preserve"> as Figure 2. shows integrated framework for risk management (Kardes, 2013)</w:t>
      </w:r>
      <w:r w:rsidRPr="003D6173">
        <w:rPr>
          <w:lang w:val="en-US"/>
        </w:rPr>
        <w:t>.</w:t>
      </w:r>
    </w:p>
    <w:p w14:paraId="598C3257" w14:textId="1F5C9F04" w:rsidR="002A6B44" w:rsidRDefault="002A6B44" w:rsidP="002A6B44">
      <w:pPr>
        <w:spacing w:line="360" w:lineRule="auto"/>
        <w:jc w:val="both"/>
        <w:rPr>
          <w:lang w:val="en-US"/>
        </w:rPr>
      </w:pPr>
      <w:r w:rsidRPr="003D6173">
        <w:rPr>
          <w:lang w:val="en-US"/>
        </w:rPr>
        <w:t>As far as leadership qualities are concerned, it is important to define and follow policies, define, and keep common goals in mind, avoid conflicts and maintain cooperation, and to use appropriate tools. Overall, the implementation of such projects is a major challenge in both design and implementation.</w:t>
      </w:r>
    </w:p>
    <w:p w14:paraId="3F4D237C" w14:textId="0D572D62" w:rsidR="002A6B44" w:rsidRDefault="002A6B44" w:rsidP="002A6B44">
      <w:pPr>
        <w:spacing w:line="360" w:lineRule="auto"/>
        <w:jc w:val="both"/>
        <w:rPr>
          <w:lang w:val="en-US"/>
        </w:rPr>
      </w:pPr>
    </w:p>
    <w:p w14:paraId="6474BA34" w14:textId="01069C33" w:rsidR="002A6B44" w:rsidRDefault="002A6B44" w:rsidP="002A6B44">
      <w:pPr>
        <w:spacing w:line="360" w:lineRule="auto"/>
        <w:jc w:val="center"/>
        <w:rPr>
          <w:lang w:val="en-US"/>
        </w:rPr>
      </w:pPr>
      <w:r>
        <w:rPr>
          <w:noProof/>
          <w:lang w:val="en-US"/>
        </w:rPr>
        <w:drawing>
          <wp:inline distT="0" distB="0" distL="0" distR="0" wp14:anchorId="121F5D84" wp14:editId="7B050AFA">
            <wp:extent cx="5727700" cy="4140835"/>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4140835"/>
                    </a:xfrm>
                    <a:prstGeom prst="rect">
                      <a:avLst/>
                    </a:prstGeom>
                    <a:noFill/>
                    <a:ln>
                      <a:noFill/>
                    </a:ln>
                  </pic:spPr>
                </pic:pic>
              </a:graphicData>
            </a:graphic>
          </wp:inline>
        </w:drawing>
      </w:r>
    </w:p>
    <w:p w14:paraId="75A305A6" w14:textId="12BE2F37" w:rsidR="002A6B44" w:rsidRPr="00AC4A2D" w:rsidRDefault="002A6B44" w:rsidP="002A6B44">
      <w:pPr>
        <w:pStyle w:val="Caption"/>
        <w:jc w:val="center"/>
        <w:rPr>
          <w:lang w:val="en-US"/>
        </w:rPr>
      </w:pPr>
      <w:r>
        <w:t xml:space="preserve">Figure </w:t>
      </w:r>
      <w:r w:rsidR="007102BD">
        <w:fldChar w:fldCharType="begin"/>
      </w:r>
      <w:r w:rsidR="007102BD">
        <w:instrText xml:space="preserve"> SEQ Figure \* ARABIC </w:instrText>
      </w:r>
      <w:r w:rsidR="007102BD">
        <w:fldChar w:fldCharType="separate"/>
      </w:r>
      <w:r>
        <w:rPr>
          <w:noProof/>
        </w:rPr>
        <w:t>2</w:t>
      </w:r>
      <w:r w:rsidR="007102BD">
        <w:rPr>
          <w:noProof/>
        </w:rPr>
        <w:fldChar w:fldCharType="end"/>
      </w:r>
      <w:r>
        <w:t xml:space="preserve"> - Integrated framework for risk management</w:t>
      </w:r>
    </w:p>
    <w:p w14:paraId="3F1B1FAF" w14:textId="77777777" w:rsidR="00164BCC" w:rsidRDefault="00164BCC" w:rsidP="005F77A4">
      <w:pPr>
        <w:spacing w:line="360" w:lineRule="auto"/>
        <w:jc w:val="both"/>
        <w:rPr>
          <w:lang w:val="en-US"/>
        </w:rPr>
      </w:pPr>
    </w:p>
    <w:p w14:paraId="1024B3D8" w14:textId="04525279" w:rsidR="003009F5" w:rsidRDefault="003009F5" w:rsidP="00730465">
      <w:pPr>
        <w:rPr>
          <w:lang w:val="en-US"/>
        </w:rPr>
      </w:pPr>
    </w:p>
    <w:p w14:paraId="698ED7A8" w14:textId="44EDC5E9" w:rsidR="0064444C" w:rsidRPr="006B7AF3" w:rsidRDefault="00BC2547" w:rsidP="005F77A4">
      <w:pPr>
        <w:pStyle w:val="Heading1"/>
        <w:spacing w:line="360" w:lineRule="auto"/>
        <w:rPr>
          <w:b/>
          <w:bCs/>
          <w:color w:val="auto"/>
          <w:lang w:val="en-US"/>
        </w:rPr>
      </w:pPr>
      <w:bookmarkStart w:id="1" w:name="_Toc71807248"/>
      <w:r w:rsidRPr="006B7AF3">
        <w:rPr>
          <w:b/>
          <w:bCs/>
          <w:color w:val="auto"/>
          <w:lang w:val="en-US"/>
        </w:rPr>
        <w:lastRenderedPageBreak/>
        <w:t>HS2 and education</w:t>
      </w:r>
      <w:bookmarkEnd w:id="1"/>
    </w:p>
    <w:p w14:paraId="70CE5F12" w14:textId="77777777" w:rsidR="00374950" w:rsidRDefault="00374950" w:rsidP="005F77A4">
      <w:pPr>
        <w:spacing w:line="360" w:lineRule="auto"/>
        <w:jc w:val="both"/>
        <w:rPr>
          <w:lang w:val="en-US"/>
        </w:rPr>
      </w:pPr>
    </w:p>
    <w:p w14:paraId="4F071A6B" w14:textId="4556D180" w:rsidR="00BC2547" w:rsidRPr="00BC2547" w:rsidRDefault="00BC2547" w:rsidP="005F77A4">
      <w:pPr>
        <w:spacing w:line="360" w:lineRule="auto"/>
        <w:jc w:val="both"/>
        <w:rPr>
          <w:lang w:val="en-US"/>
        </w:rPr>
      </w:pPr>
      <w:r w:rsidRPr="00BC2547">
        <w:rPr>
          <w:lang w:val="en-US"/>
        </w:rPr>
        <w:t xml:space="preserve">According to </w:t>
      </w:r>
      <w:r w:rsidR="00A4215E">
        <w:rPr>
          <w:lang w:val="en-US"/>
        </w:rPr>
        <w:t xml:space="preserve">an article </w:t>
      </w:r>
      <w:r w:rsidRPr="00BC2547">
        <w:rPr>
          <w:lang w:val="en-US"/>
        </w:rPr>
        <w:t>in Tunnels and Tunneling</w:t>
      </w:r>
      <w:r w:rsidR="00A4215E">
        <w:rPr>
          <w:lang w:val="en-US"/>
        </w:rPr>
        <w:t xml:space="preserve"> (2014)</w:t>
      </w:r>
      <w:r w:rsidRPr="00BC2547">
        <w:rPr>
          <w:lang w:val="en-US"/>
        </w:rPr>
        <w:t>, the government planned to establish a new college. It will provide the special training and qualifications needed to sustain the development of HS2. It also provides a qualification to understand the use of innovative technologies and equipment. In addition, the college will co-operate with private training providers and higher education institutions.</w:t>
      </w:r>
      <w:r w:rsidR="00233538">
        <w:rPr>
          <w:lang w:val="en-US"/>
        </w:rPr>
        <w:t xml:space="preserve"> </w:t>
      </w:r>
    </w:p>
    <w:p w14:paraId="0E922154" w14:textId="48628B9D" w:rsidR="00BC2547" w:rsidRDefault="00BC2547" w:rsidP="005F77A4">
      <w:pPr>
        <w:spacing w:line="360" w:lineRule="auto"/>
        <w:jc w:val="both"/>
        <w:rPr>
          <w:color w:val="FF0000"/>
          <w:lang w:val="en-US"/>
        </w:rPr>
      </w:pPr>
      <w:r w:rsidRPr="00BC2547">
        <w:rPr>
          <w:lang w:val="en-US"/>
        </w:rPr>
        <w:t xml:space="preserve">The National College for Advanced Transport and Infrastructure (NCATI) </w:t>
      </w:r>
      <w:r>
        <w:rPr>
          <w:lang w:val="en-US"/>
        </w:rPr>
        <w:t xml:space="preserve">in </w:t>
      </w:r>
      <w:r w:rsidRPr="00BC2547">
        <w:rPr>
          <w:lang w:val="en-US"/>
        </w:rPr>
        <w:t>2017 opened in Birmingham and Doncaster. In addition to college training, the educational institution also provides training opportunities for employees already working in the profession.</w:t>
      </w:r>
      <w:r w:rsidR="008A5831">
        <w:rPr>
          <w:lang w:val="en-US"/>
        </w:rPr>
        <w:t xml:space="preserve"> </w:t>
      </w:r>
    </w:p>
    <w:p w14:paraId="09F3D611" w14:textId="77777777" w:rsidR="00233538" w:rsidRPr="00233538" w:rsidRDefault="00233538" w:rsidP="005F77A4">
      <w:pPr>
        <w:spacing w:line="360" w:lineRule="auto"/>
        <w:jc w:val="both"/>
        <w:rPr>
          <w:lang w:val="en-US"/>
        </w:rPr>
      </w:pPr>
      <w:r w:rsidRPr="00233538">
        <w:rPr>
          <w:lang w:val="en-US"/>
        </w:rPr>
        <w:t>The mission of the school is to bring out, after completing the training, well-trained professionals who will ensure the supply of this profession. There is a great need for all this because the profession is aging.</w:t>
      </w:r>
    </w:p>
    <w:p w14:paraId="429107F1" w14:textId="4B7BA97F" w:rsidR="00233538" w:rsidRDefault="0044089C" w:rsidP="005F77A4">
      <w:pPr>
        <w:spacing w:line="360" w:lineRule="auto"/>
        <w:jc w:val="both"/>
        <w:rPr>
          <w:color w:val="FF0000"/>
          <w:lang w:val="en-US"/>
        </w:rPr>
      </w:pPr>
      <w:r>
        <w:rPr>
          <w:lang w:val="en-US"/>
        </w:rPr>
        <w:t>T</w:t>
      </w:r>
      <w:r w:rsidR="00233538" w:rsidRPr="00233538">
        <w:rPr>
          <w:lang w:val="en-US"/>
        </w:rPr>
        <w:t>he following courses</w:t>
      </w:r>
      <w:r>
        <w:rPr>
          <w:lang w:val="en-US"/>
        </w:rPr>
        <w:t xml:space="preserve"> can be </w:t>
      </w:r>
      <w:r w:rsidR="00214A4B">
        <w:rPr>
          <w:lang w:val="en-US"/>
        </w:rPr>
        <w:t>chosen</w:t>
      </w:r>
      <w:r w:rsidR="00233538" w:rsidRPr="00233538">
        <w:rPr>
          <w:lang w:val="en-US"/>
        </w:rPr>
        <w:t xml:space="preserve"> civil engineering, track, systems engineering, comman</w:t>
      </w:r>
      <w:r>
        <w:rPr>
          <w:lang w:val="en-US"/>
        </w:rPr>
        <w:t>d</w:t>
      </w:r>
      <w:r w:rsidR="00233538" w:rsidRPr="00233538">
        <w:rPr>
          <w:lang w:val="en-US"/>
        </w:rPr>
        <w:t xml:space="preserve">, control and communications, power, rolling stock, and operations. Training offers are listed in the table </w:t>
      </w:r>
      <w:r w:rsidR="00F55F5C">
        <w:rPr>
          <w:lang w:val="en-US"/>
        </w:rPr>
        <w:t xml:space="preserve">(GOV, 2021) </w:t>
      </w:r>
      <w:r w:rsidR="00233538" w:rsidRPr="00233538">
        <w:rPr>
          <w:lang w:val="en-US"/>
        </w:rPr>
        <w:t>below.</w:t>
      </w:r>
    </w:p>
    <w:p w14:paraId="26981505" w14:textId="336B2AC6" w:rsidR="00233538" w:rsidRDefault="00233538" w:rsidP="005F77A4">
      <w:pPr>
        <w:spacing w:line="360" w:lineRule="auto"/>
        <w:jc w:val="both"/>
        <w:rPr>
          <w:color w:val="FF0000"/>
          <w:lang w:val="en-US"/>
        </w:rPr>
      </w:pPr>
    </w:p>
    <w:tbl>
      <w:tblPr>
        <w:tblStyle w:val="TableGrid"/>
        <w:tblW w:w="0" w:type="auto"/>
        <w:jc w:val="center"/>
        <w:tblLook w:val="04A0" w:firstRow="1" w:lastRow="0" w:firstColumn="1" w:lastColumn="0" w:noHBand="0" w:noVBand="1"/>
      </w:tblPr>
      <w:tblGrid>
        <w:gridCol w:w="1921"/>
        <w:gridCol w:w="2022"/>
        <w:gridCol w:w="1921"/>
        <w:gridCol w:w="2144"/>
      </w:tblGrid>
      <w:tr w:rsidR="00233538" w:rsidRPr="00233538" w14:paraId="30FC357C" w14:textId="77777777" w:rsidTr="00233538">
        <w:trPr>
          <w:trHeight w:val="237"/>
          <w:jc w:val="center"/>
        </w:trPr>
        <w:tc>
          <w:tcPr>
            <w:tcW w:w="1921" w:type="dxa"/>
          </w:tcPr>
          <w:p w14:paraId="66F922A4" w14:textId="7233DA40" w:rsidR="00233538" w:rsidRPr="00233538" w:rsidRDefault="00233538" w:rsidP="005F77A4">
            <w:pPr>
              <w:spacing w:line="360" w:lineRule="auto"/>
              <w:jc w:val="both"/>
              <w:rPr>
                <w:sz w:val="20"/>
                <w:szCs w:val="20"/>
                <w:lang w:val="en-US"/>
              </w:rPr>
            </w:pPr>
            <w:r w:rsidRPr="00233538">
              <w:rPr>
                <w:sz w:val="20"/>
                <w:szCs w:val="20"/>
                <w:lang w:val="en-US"/>
              </w:rPr>
              <w:t xml:space="preserve">Level 3 </w:t>
            </w:r>
          </w:p>
        </w:tc>
        <w:tc>
          <w:tcPr>
            <w:tcW w:w="2022" w:type="dxa"/>
          </w:tcPr>
          <w:p w14:paraId="7EB2D20E" w14:textId="0971A028" w:rsidR="00233538" w:rsidRPr="00233538" w:rsidRDefault="00233538" w:rsidP="005F77A4">
            <w:pPr>
              <w:spacing w:line="360" w:lineRule="auto"/>
              <w:jc w:val="both"/>
              <w:rPr>
                <w:sz w:val="20"/>
                <w:szCs w:val="20"/>
                <w:lang w:val="en-US"/>
              </w:rPr>
            </w:pPr>
            <w:r w:rsidRPr="00233538">
              <w:rPr>
                <w:sz w:val="20"/>
                <w:szCs w:val="20"/>
                <w:lang w:val="en-US"/>
              </w:rPr>
              <w:t>Level 4</w:t>
            </w:r>
          </w:p>
        </w:tc>
        <w:tc>
          <w:tcPr>
            <w:tcW w:w="1921" w:type="dxa"/>
          </w:tcPr>
          <w:p w14:paraId="2D31532E" w14:textId="5CE78300" w:rsidR="00233538" w:rsidRPr="00233538" w:rsidRDefault="00233538" w:rsidP="005F77A4">
            <w:pPr>
              <w:spacing w:line="360" w:lineRule="auto"/>
              <w:jc w:val="both"/>
              <w:rPr>
                <w:sz w:val="20"/>
                <w:szCs w:val="20"/>
                <w:lang w:val="en-US"/>
              </w:rPr>
            </w:pPr>
            <w:r w:rsidRPr="00233538">
              <w:rPr>
                <w:sz w:val="20"/>
                <w:szCs w:val="20"/>
                <w:lang w:val="en-US"/>
              </w:rPr>
              <w:t>Level 5</w:t>
            </w:r>
          </w:p>
        </w:tc>
        <w:tc>
          <w:tcPr>
            <w:tcW w:w="2144" w:type="dxa"/>
          </w:tcPr>
          <w:p w14:paraId="5850DB5C" w14:textId="5DC31C49" w:rsidR="00233538" w:rsidRPr="00233538" w:rsidRDefault="00233538" w:rsidP="005F77A4">
            <w:pPr>
              <w:spacing w:line="360" w:lineRule="auto"/>
              <w:jc w:val="both"/>
              <w:rPr>
                <w:sz w:val="20"/>
                <w:szCs w:val="20"/>
                <w:lang w:val="en-US"/>
              </w:rPr>
            </w:pPr>
            <w:r w:rsidRPr="00233538">
              <w:rPr>
                <w:sz w:val="20"/>
                <w:szCs w:val="20"/>
                <w:lang w:val="en-US"/>
              </w:rPr>
              <w:t>Level 6+</w:t>
            </w:r>
          </w:p>
        </w:tc>
      </w:tr>
      <w:tr w:rsidR="00233538" w14:paraId="4176EE29" w14:textId="77777777" w:rsidTr="00233538">
        <w:trPr>
          <w:trHeight w:val="558"/>
          <w:jc w:val="center"/>
        </w:trPr>
        <w:tc>
          <w:tcPr>
            <w:tcW w:w="1921" w:type="dxa"/>
          </w:tcPr>
          <w:p w14:paraId="569CA073" w14:textId="6A369CA6" w:rsidR="00233538" w:rsidRPr="00233538" w:rsidRDefault="00233538" w:rsidP="005F77A4">
            <w:pPr>
              <w:spacing w:line="360" w:lineRule="auto"/>
              <w:jc w:val="both"/>
              <w:rPr>
                <w:sz w:val="18"/>
                <w:szCs w:val="18"/>
                <w:lang w:val="en-US"/>
              </w:rPr>
            </w:pPr>
            <w:r w:rsidRPr="00233538">
              <w:rPr>
                <w:sz w:val="18"/>
                <w:szCs w:val="18"/>
              </w:rPr>
              <w:t>Access to Higher Education (Engineering) Diploma</w:t>
            </w:r>
          </w:p>
        </w:tc>
        <w:tc>
          <w:tcPr>
            <w:tcW w:w="2022" w:type="dxa"/>
          </w:tcPr>
          <w:p w14:paraId="51C443C7" w14:textId="127B5FD6" w:rsidR="00233538" w:rsidRPr="00233538" w:rsidRDefault="00233538" w:rsidP="005F77A4">
            <w:pPr>
              <w:spacing w:line="360" w:lineRule="auto"/>
              <w:jc w:val="both"/>
              <w:rPr>
                <w:sz w:val="18"/>
                <w:szCs w:val="18"/>
              </w:rPr>
            </w:pPr>
            <w:r w:rsidRPr="00233538">
              <w:rPr>
                <w:sz w:val="18"/>
                <w:szCs w:val="18"/>
              </w:rPr>
              <w:t>Certificate of Higher Education in High</w:t>
            </w:r>
            <w:r>
              <w:rPr>
                <w:sz w:val="18"/>
                <w:szCs w:val="18"/>
              </w:rPr>
              <w:t xml:space="preserve"> </w:t>
            </w:r>
            <w:r w:rsidRPr="00233538">
              <w:rPr>
                <w:sz w:val="18"/>
                <w:szCs w:val="18"/>
              </w:rPr>
              <w:t>Speed Rail and Infrastructure</w:t>
            </w:r>
          </w:p>
        </w:tc>
        <w:tc>
          <w:tcPr>
            <w:tcW w:w="1921" w:type="dxa"/>
          </w:tcPr>
          <w:p w14:paraId="716907A0" w14:textId="5326CAFD" w:rsidR="00233538" w:rsidRPr="00233538" w:rsidRDefault="00233538" w:rsidP="005F77A4">
            <w:pPr>
              <w:spacing w:line="360" w:lineRule="auto"/>
              <w:jc w:val="both"/>
              <w:rPr>
                <w:sz w:val="18"/>
                <w:szCs w:val="18"/>
              </w:rPr>
            </w:pPr>
            <w:r w:rsidRPr="00233538">
              <w:rPr>
                <w:sz w:val="18"/>
                <w:szCs w:val="18"/>
              </w:rPr>
              <w:t>Foundation Degree in High Speed Rail and Infrastructure</w:t>
            </w:r>
          </w:p>
        </w:tc>
        <w:tc>
          <w:tcPr>
            <w:tcW w:w="2144" w:type="dxa"/>
          </w:tcPr>
          <w:p w14:paraId="65567943" w14:textId="3D5DF2E5" w:rsidR="00233538" w:rsidRPr="00233538" w:rsidRDefault="00233538" w:rsidP="005F77A4">
            <w:pPr>
              <w:spacing w:line="360" w:lineRule="auto"/>
              <w:jc w:val="both"/>
              <w:rPr>
                <w:sz w:val="18"/>
                <w:szCs w:val="18"/>
              </w:rPr>
            </w:pPr>
            <w:r w:rsidRPr="00233538">
              <w:rPr>
                <w:sz w:val="18"/>
                <w:szCs w:val="18"/>
              </w:rPr>
              <w:t>BSc in High Speed Rail and Infrastructure</w:t>
            </w:r>
          </w:p>
        </w:tc>
      </w:tr>
      <w:tr w:rsidR="00233538" w14:paraId="3AFDFA65" w14:textId="77777777" w:rsidTr="00233538">
        <w:trPr>
          <w:trHeight w:val="372"/>
          <w:jc w:val="center"/>
        </w:trPr>
        <w:tc>
          <w:tcPr>
            <w:tcW w:w="1921" w:type="dxa"/>
          </w:tcPr>
          <w:p w14:paraId="0A9B672D" w14:textId="044E4B76" w:rsidR="00233538" w:rsidRPr="00233538" w:rsidRDefault="00233538" w:rsidP="005F77A4">
            <w:pPr>
              <w:spacing w:line="360" w:lineRule="auto"/>
              <w:jc w:val="both"/>
              <w:rPr>
                <w:sz w:val="18"/>
                <w:szCs w:val="18"/>
              </w:rPr>
            </w:pPr>
            <w:r w:rsidRPr="00233538">
              <w:rPr>
                <w:sz w:val="18"/>
                <w:szCs w:val="18"/>
              </w:rPr>
              <w:t>Level 3 Apprenticeship in Train Driving</w:t>
            </w:r>
          </w:p>
        </w:tc>
        <w:tc>
          <w:tcPr>
            <w:tcW w:w="2022" w:type="dxa"/>
          </w:tcPr>
          <w:p w14:paraId="06D1D961" w14:textId="629AEC58" w:rsidR="00233538" w:rsidRPr="00233538" w:rsidRDefault="00233538" w:rsidP="005F77A4">
            <w:pPr>
              <w:spacing w:line="360" w:lineRule="auto"/>
              <w:jc w:val="both"/>
              <w:rPr>
                <w:sz w:val="18"/>
                <w:szCs w:val="18"/>
              </w:rPr>
            </w:pPr>
            <w:r w:rsidRPr="00233538">
              <w:rPr>
                <w:sz w:val="18"/>
                <w:szCs w:val="18"/>
              </w:rPr>
              <w:t>Apprenticeship in High Speed Rail and Infrastructure</w:t>
            </w:r>
          </w:p>
        </w:tc>
        <w:tc>
          <w:tcPr>
            <w:tcW w:w="1921" w:type="dxa"/>
          </w:tcPr>
          <w:p w14:paraId="3B8D2246" w14:textId="6E7188F7" w:rsidR="00233538" w:rsidRPr="00233538" w:rsidRDefault="00233538" w:rsidP="005F77A4">
            <w:pPr>
              <w:spacing w:line="360" w:lineRule="auto"/>
              <w:jc w:val="both"/>
              <w:rPr>
                <w:sz w:val="18"/>
                <w:szCs w:val="18"/>
              </w:rPr>
            </w:pPr>
            <w:r w:rsidRPr="00233538">
              <w:rPr>
                <w:sz w:val="18"/>
                <w:szCs w:val="18"/>
              </w:rPr>
              <w:t>Apprenticeship in Rail Engineering</w:t>
            </w:r>
          </w:p>
        </w:tc>
        <w:tc>
          <w:tcPr>
            <w:tcW w:w="2144" w:type="dxa"/>
          </w:tcPr>
          <w:p w14:paraId="3068AE93" w14:textId="7753DAD7" w:rsidR="00233538" w:rsidRPr="00233538" w:rsidRDefault="00233538" w:rsidP="005F77A4">
            <w:pPr>
              <w:spacing w:line="360" w:lineRule="auto"/>
              <w:jc w:val="both"/>
              <w:rPr>
                <w:sz w:val="18"/>
                <w:szCs w:val="18"/>
              </w:rPr>
            </w:pPr>
            <w:r w:rsidRPr="00233538">
              <w:rPr>
                <w:sz w:val="18"/>
                <w:szCs w:val="18"/>
              </w:rPr>
              <w:t>Apprenticeship in Rail Engineering (Degree)</w:t>
            </w:r>
          </w:p>
        </w:tc>
      </w:tr>
      <w:tr w:rsidR="00233538" w14:paraId="3C05424B" w14:textId="77777777" w:rsidTr="00233538">
        <w:trPr>
          <w:trHeight w:val="470"/>
          <w:jc w:val="center"/>
        </w:trPr>
        <w:tc>
          <w:tcPr>
            <w:tcW w:w="1921" w:type="dxa"/>
          </w:tcPr>
          <w:p w14:paraId="3C7BC8FC" w14:textId="77777777" w:rsidR="00233538" w:rsidRPr="00233538" w:rsidRDefault="00233538" w:rsidP="005F77A4">
            <w:pPr>
              <w:spacing w:line="360" w:lineRule="auto"/>
              <w:jc w:val="both"/>
              <w:rPr>
                <w:sz w:val="18"/>
                <w:szCs w:val="18"/>
              </w:rPr>
            </w:pPr>
          </w:p>
        </w:tc>
        <w:tc>
          <w:tcPr>
            <w:tcW w:w="2022" w:type="dxa"/>
          </w:tcPr>
          <w:p w14:paraId="73DA52A5" w14:textId="390673A6" w:rsidR="00233538" w:rsidRPr="00233538" w:rsidRDefault="00233538" w:rsidP="005F77A4">
            <w:pPr>
              <w:spacing w:line="360" w:lineRule="auto"/>
              <w:jc w:val="both"/>
              <w:rPr>
                <w:sz w:val="18"/>
                <w:szCs w:val="18"/>
              </w:rPr>
            </w:pPr>
            <w:r w:rsidRPr="00233538">
              <w:rPr>
                <w:sz w:val="18"/>
                <w:szCs w:val="18"/>
              </w:rPr>
              <w:t>Apprenticeship in Rail Engineering</w:t>
            </w:r>
          </w:p>
        </w:tc>
        <w:tc>
          <w:tcPr>
            <w:tcW w:w="1921" w:type="dxa"/>
          </w:tcPr>
          <w:p w14:paraId="19A181C0" w14:textId="0E29D651" w:rsidR="00233538" w:rsidRPr="00233538" w:rsidRDefault="00233538" w:rsidP="005F77A4">
            <w:pPr>
              <w:spacing w:line="360" w:lineRule="auto"/>
              <w:jc w:val="both"/>
              <w:rPr>
                <w:sz w:val="18"/>
                <w:szCs w:val="18"/>
              </w:rPr>
            </w:pPr>
            <w:r w:rsidRPr="00233538">
              <w:rPr>
                <w:sz w:val="18"/>
                <w:szCs w:val="18"/>
              </w:rPr>
              <w:t>Apprenticeship in Operational and Departmental Management</w:t>
            </w:r>
          </w:p>
        </w:tc>
        <w:tc>
          <w:tcPr>
            <w:tcW w:w="2144" w:type="dxa"/>
          </w:tcPr>
          <w:p w14:paraId="7FB1DC73" w14:textId="77777777" w:rsidR="00233538" w:rsidRPr="00233538" w:rsidRDefault="00233538" w:rsidP="005F77A4">
            <w:pPr>
              <w:spacing w:line="360" w:lineRule="auto"/>
              <w:jc w:val="both"/>
              <w:rPr>
                <w:sz w:val="18"/>
                <w:szCs w:val="18"/>
              </w:rPr>
            </w:pPr>
            <w:r w:rsidRPr="00233538">
              <w:rPr>
                <w:sz w:val="18"/>
                <w:szCs w:val="18"/>
              </w:rPr>
              <w:t>Apprenticeship in Rail</w:t>
            </w:r>
          </w:p>
          <w:p w14:paraId="63FB5553" w14:textId="656332C4" w:rsidR="00233538" w:rsidRPr="00233538" w:rsidRDefault="00233538" w:rsidP="005F77A4">
            <w:pPr>
              <w:spacing w:line="360" w:lineRule="auto"/>
              <w:jc w:val="both"/>
              <w:rPr>
                <w:sz w:val="18"/>
                <w:szCs w:val="18"/>
              </w:rPr>
            </w:pPr>
            <w:r w:rsidRPr="00233538">
              <w:rPr>
                <w:sz w:val="18"/>
                <w:szCs w:val="18"/>
              </w:rPr>
              <w:t>Engineering (Masters)</w:t>
            </w:r>
          </w:p>
        </w:tc>
      </w:tr>
      <w:tr w:rsidR="00233538" w14:paraId="6496920E" w14:textId="77777777" w:rsidTr="00233538">
        <w:trPr>
          <w:trHeight w:val="372"/>
          <w:jc w:val="center"/>
        </w:trPr>
        <w:tc>
          <w:tcPr>
            <w:tcW w:w="1921" w:type="dxa"/>
          </w:tcPr>
          <w:p w14:paraId="30CD1BBA" w14:textId="77777777" w:rsidR="00233538" w:rsidRPr="00233538" w:rsidRDefault="00233538" w:rsidP="005F77A4">
            <w:pPr>
              <w:spacing w:line="360" w:lineRule="auto"/>
              <w:jc w:val="both"/>
              <w:rPr>
                <w:sz w:val="18"/>
                <w:szCs w:val="18"/>
              </w:rPr>
            </w:pPr>
          </w:p>
        </w:tc>
        <w:tc>
          <w:tcPr>
            <w:tcW w:w="2022" w:type="dxa"/>
          </w:tcPr>
          <w:p w14:paraId="47AD784D" w14:textId="05D54959" w:rsidR="00233538" w:rsidRPr="00233538" w:rsidRDefault="00233538" w:rsidP="005F77A4">
            <w:pPr>
              <w:spacing w:line="360" w:lineRule="auto"/>
              <w:jc w:val="both"/>
              <w:rPr>
                <w:sz w:val="18"/>
                <w:szCs w:val="18"/>
              </w:rPr>
            </w:pPr>
            <w:r w:rsidRPr="00233538">
              <w:rPr>
                <w:sz w:val="18"/>
                <w:szCs w:val="18"/>
              </w:rPr>
              <w:t>Apprenticeships in Associate Project Manager</w:t>
            </w:r>
          </w:p>
        </w:tc>
        <w:tc>
          <w:tcPr>
            <w:tcW w:w="1921" w:type="dxa"/>
          </w:tcPr>
          <w:p w14:paraId="64ECF19F" w14:textId="77777777" w:rsidR="00233538" w:rsidRDefault="00233538" w:rsidP="005F77A4">
            <w:pPr>
              <w:spacing w:line="360" w:lineRule="auto"/>
              <w:jc w:val="both"/>
              <w:rPr>
                <w:lang w:val="en-US"/>
              </w:rPr>
            </w:pPr>
          </w:p>
        </w:tc>
        <w:tc>
          <w:tcPr>
            <w:tcW w:w="2144" w:type="dxa"/>
          </w:tcPr>
          <w:p w14:paraId="70FE3DD2" w14:textId="77777777" w:rsidR="00233538" w:rsidRDefault="00233538" w:rsidP="005F77A4">
            <w:pPr>
              <w:spacing w:line="360" w:lineRule="auto"/>
              <w:jc w:val="both"/>
              <w:rPr>
                <w:lang w:val="en-US"/>
              </w:rPr>
            </w:pPr>
          </w:p>
        </w:tc>
      </w:tr>
    </w:tbl>
    <w:p w14:paraId="3154AC1F" w14:textId="7259CD27" w:rsidR="00233538" w:rsidRDefault="00233538" w:rsidP="005F77A4">
      <w:pPr>
        <w:pStyle w:val="Caption"/>
        <w:spacing w:line="360" w:lineRule="auto"/>
        <w:jc w:val="center"/>
      </w:pPr>
      <w:r>
        <w:t xml:space="preserve">Table </w:t>
      </w:r>
      <w:r w:rsidR="007102BD">
        <w:fldChar w:fldCharType="begin"/>
      </w:r>
      <w:r w:rsidR="007102BD">
        <w:instrText xml:space="preserve"> SEQ Table \* ARABIC </w:instrText>
      </w:r>
      <w:r w:rsidR="007102BD">
        <w:fldChar w:fldCharType="separate"/>
      </w:r>
      <w:r>
        <w:rPr>
          <w:noProof/>
        </w:rPr>
        <w:t>1</w:t>
      </w:r>
      <w:r w:rsidR="007102BD">
        <w:rPr>
          <w:noProof/>
        </w:rPr>
        <w:fldChar w:fldCharType="end"/>
      </w:r>
      <w:r>
        <w:t xml:space="preserve"> - NCATI Apprenticeship and HE offer</w:t>
      </w:r>
    </w:p>
    <w:p w14:paraId="7A204F7E" w14:textId="6BB3DAE4" w:rsidR="001B21A5" w:rsidRPr="006B7AF3" w:rsidRDefault="001E634C" w:rsidP="00512950">
      <w:pPr>
        <w:pStyle w:val="Heading1"/>
        <w:rPr>
          <w:b/>
          <w:bCs/>
          <w:color w:val="auto"/>
        </w:rPr>
      </w:pPr>
      <w:bookmarkStart w:id="2" w:name="_Toc71807249"/>
      <w:r w:rsidRPr="006B7AF3">
        <w:rPr>
          <w:b/>
          <w:bCs/>
          <w:color w:val="auto"/>
        </w:rPr>
        <w:lastRenderedPageBreak/>
        <w:t>E</w:t>
      </w:r>
      <w:r w:rsidR="00512950" w:rsidRPr="006B7AF3">
        <w:rPr>
          <w:b/>
          <w:bCs/>
          <w:color w:val="auto"/>
        </w:rPr>
        <w:t>ducation and economy</w:t>
      </w:r>
      <w:bookmarkEnd w:id="2"/>
    </w:p>
    <w:p w14:paraId="56F03703" w14:textId="77777777" w:rsidR="00512950" w:rsidRPr="00512950" w:rsidRDefault="00512950" w:rsidP="00512950"/>
    <w:p w14:paraId="10071410" w14:textId="1FCCAB8D" w:rsidR="00A75105" w:rsidRPr="00512950" w:rsidRDefault="00A75105" w:rsidP="005F77A4">
      <w:pPr>
        <w:spacing w:line="360" w:lineRule="auto"/>
        <w:jc w:val="both"/>
      </w:pPr>
      <w:r w:rsidRPr="00512950">
        <w:t>According to an article in the journal Civil Engineering</w:t>
      </w:r>
      <w:r w:rsidR="00D36DBC" w:rsidRPr="00512950">
        <w:t xml:space="preserve"> written by Wilcox (2016)</w:t>
      </w:r>
      <w:r w:rsidRPr="00512950">
        <w:t xml:space="preserve"> research by the Royal Academy of Engineering shows a strong link between economic growth and engineering in the UK.</w:t>
      </w:r>
    </w:p>
    <w:p w14:paraId="7A995558" w14:textId="77777777" w:rsidR="00A75105" w:rsidRPr="00512950" w:rsidRDefault="00A75105" w:rsidP="005F77A4">
      <w:pPr>
        <w:spacing w:line="360" w:lineRule="auto"/>
        <w:jc w:val="both"/>
      </w:pPr>
      <w:r w:rsidRPr="00512950">
        <w:t>The relationship between the two has always been known, but there has been no numerical evidence so far.</w:t>
      </w:r>
    </w:p>
    <w:p w14:paraId="676BFF43" w14:textId="6A004172" w:rsidR="00A75105" w:rsidRPr="00512950" w:rsidRDefault="00A75105" w:rsidP="005F77A4">
      <w:pPr>
        <w:spacing w:line="360" w:lineRule="auto"/>
        <w:jc w:val="both"/>
      </w:pPr>
      <w:r w:rsidRPr="00512950">
        <w:t xml:space="preserve">Data were collected from 99 countries and various factors such as employment levels, wages, </w:t>
      </w:r>
      <w:r w:rsidR="00A72960" w:rsidRPr="00512950">
        <w:t>investment,</w:t>
      </w:r>
      <w:r w:rsidRPr="00512950">
        <w:t xml:space="preserve"> and others were identified. Based on these factors, the so-called Engineering Index was established.</w:t>
      </w:r>
    </w:p>
    <w:p w14:paraId="0B12E94A" w14:textId="2A2396EA" w:rsidR="00A75105" w:rsidRPr="00512950" w:rsidRDefault="00A75105" w:rsidP="005F77A4">
      <w:pPr>
        <w:spacing w:line="360" w:lineRule="auto"/>
        <w:jc w:val="both"/>
      </w:pPr>
      <w:r w:rsidRPr="00512950">
        <w:t>According to</w:t>
      </w:r>
      <w:r w:rsidR="003E5D94" w:rsidRPr="00512950">
        <w:t xml:space="preserve"> </w:t>
      </w:r>
      <w:r w:rsidRPr="00512950">
        <w:t>the Deputy CEO and Strategic Director of RAE</w:t>
      </w:r>
      <w:r w:rsidR="003E5D94" w:rsidRPr="00512950">
        <w:t>,</w:t>
      </w:r>
      <w:r w:rsidRPr="00512950">
        <w:t xml:space="preserve"> "Many outside the profession are unaware of the extent to which engineering contributes to growth in many areas of industry and society, and the tangible impact it has on everyone's lives." </w:t>
      </w:r>
      <w:r w:rsidR="003E5D94" w:rsidRPr="00512950">
        <w:t>(Sillem, 2016)</w:t>
      </w:r>
    </w:p>
    <w:p w14:paraId="47BD4B8E" w14:textId="2C0A4E65" w:rsidR="005F27DD" w:rsidRPr="00512950" w:rsidRDefault="005F27DD" w:rsidP="005F77A4">
      <w:pPr>
        <w:spacing w:line="360" w:lineRule="auto"/>
        <w:jc w:val="both"/>
      </w:pPr>
      <w:r w:rsidRPr="00512950">
        <w:t>An article in The London Economic</w:t>
      </w:r>
      <w:r w:rsidR="008D08F5" w:rsidRPr="00512950">
        <w:t xml:space="preserve"> written by Allock</w:t>
      </w:r>
      <w:r w:rsidR="0016321B" w:rsidRPr="00512950">
        <w:t xml:space="preserve"> (2018)</w:t>
      </w:r>
      <w:r w:rsidRPr="00512950">
        <w:t xml:space="preserve"> also reads that engineering plays a key role in the UK's economic situation. Engineering accounts for 26% of GDP, which exceeds what the financial or commercial sector, for example, provides.</w:t>
      </w:r>
    </w:p>
    <w:p w14:paraId="44084FA4" w14:textId="77777777" w:rsidR="005F27DD" w:rsidRPr="00512950" w:rsidRDefault="005F27DD" w:rsidP="005F77A4">
      <w:pPr>
        <w:spacing w:line="360" w:lineRule="auto"/>
        <w:jc w:val="both"/>
      </w:pPr>
      <w:r w:rsidRPr="00512950">
        <w:t>High-profile engineering plans such as HS2 all add to your economic processes. They improve the infrastructure, the constructions ensure continuous work, the technical developments make the construction simpler, they increase the standard of living, they affect almost all areas of life.</w:t>
      </w:r>
    </w:p>
    <w:p w14:paraId="32D7B902" w14:textId="0DE4243E" w:rsidR="00FD39F8" w:rsidRPr="00512950" w:rsidRDefault="005F27DD" w:rsidP="005F77A4">
      <w:pPr>
        <w:spacing w:line="360" w:lineRule="auto"/>
        <w:jc w:val="both"/>
      </w:pPr>
      <w:r w:rsidRPr="00512950">
        <w:t>Encouraging young people to enter engineering is important, so they can contribute to economic growth, maintaining and increasing prosperity.</w:t>
      </w:r>
    </w:p>
    <w:p w14:paraId="163B159B" w14:textId="6B14157F" w:rsidR="00374950" w:rsidRPr="001E634C" w:rsidRDefault="00374950" w:rsidP="005F77A4">
      <w:pPr>
        <w:spacing w:line="360" w:lineRule="auto"/>
      </w:pPr>
      <w:r>
        <w:br w:type="page"/>
      </w:r>
    </w:p>
    <w:p w14:paraId="614DFC03" w14:textId="36DB6243" w:rsidR="001B21A5" w:rsidRPr="006B7AF3" w:rsidRDefault="00E66F6B" w:rsidP="005F77A4">
      <w:pPr>
        <w:pStyle w:val="Heading1"/>
        <w:spacing w:line="360" w:lineRule="auto"/>
        <w:rPr>
          <w:b/>
          <w:bCs/>
          <w:color w:val="auto"/>
        </w:rPr>
      </w:pPr>
      <w:bookmarkStart w:id="3" w:name="_Toc71807250"/>
      <w:r w:rsidRPr="006B7AF3">
        <w:rPr>
          <w:b/>
          <w:bCs/>
          <w:color w:val="auto"/>
        </w:rPr>
        <w:lastRenderedPageBreak/>
        <w:t>Covid and HS2</w:t>
      </w:r>
      <w:bookmarkEnd w:id="3"/>
    </w:p>
    <w:p w14:paraId="138F54FB" w14:textId="77777777" w:rsidR="00A95A37" w:rsidRDefault="00A95A37" w:rsidP="005F77A4">
      <w:pPr>
        <w:spacing w:line="360" w:lineRule="auto"/>
        <w:jc w:val="both"/>
      </w:pPr>
    </w:p>
    <w:p w14:paraId="39C92B63" w14:textId="77777777" w:rsidR="009658D1" w:rsidRDefault="009658D1" w:rsidP="005F77A4">
      <w:pPr>
        <w:spacing w:line="360" w:lineRule="auto"/>
        <w:jc w:val="both"/>
      </w:pPr>
      <w:r>
        <w:t>The Covid pandemic has greatly affected people’s travel habits. Due to the constant lockdowns, it can be said that the usual trip is impossible. The use of buses, trains and cars has also drastically decreased. Freight traffic also decreased during the first lockdown period. Restrictions have been going on for more than a year, which is why people have become accustomed to closures, new rules have become the norm. Everyone had to adapt to restrictions, change habits. Whoever had the opportunity started working from home or less hours. As a result, fewer and fewer people have needed to use public transportation. Those who could not work from home and had the opportunity preferred to use bicycles.</w:t>
      </w:r>
    </w:p>
    <w:p w14:paraId="5D167250" w14:textId="21581C54" w:rsidR="009658D1" w:rsidRDefault="009658D1" w:rsidP="007C2D9A">
      <w:pPr>
        <w:spacing w:line="360" w:lineRule="auto"/>
        <w:jc w:val="both"/>
      </w:pPr>
      <w:r>
        <w:t>The graph</w:t>
      </w:r>
      <w:r w:rsidR="00C81264">
        <w:t xml:space="preserve"> (</w:t>
      </w:r>
      <w:r w:rsidR="00C81264" w:rsidRPr="007D0BDF">
        <w:t>Office for National Statistics</w:t>
      </w:r>
      <w:r w:rsidR="00C81264">
        <w:t>, 2020)</w:t>
      </w:r>
      <w:r>
        <w:t xml:space="preserve"> below shows exactly how car and public transport, as well as transportation, changed between March and December 2020. At the time of the first lockdown, bus and train use then dropped to zero, but the number of bike users multiplied.</w:t>
      </w:r>
    </w:p>
    <w:p w14:paraId="5E041E93" w14:textId="7B9B943B" w:rsidR="009658D1" w:rsidRDefault="00102664" w:rsidP="007C2D9A">
      <w:pPr>
        <w:pStyle w:val="Caption"/>
        <w:spacing w:after="0" w:line="360" w:lineRule="auto"/>
        <w:jc w:val="center"/>
      </w:pPr>
      <w:r>
        <w:rPr>
          <w:noProof/>
        </w:rPr>
        <w:drawing>
          <wp:inline distT="0" distB="0" distL="0" distR="0" wp14:anchorId="68585DBA" wp14:editId="34FD96FB">
            <wp:extent cx="5414369" cy="447156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52887" cy="4503376"/>
                    </a:xfrm>
                    <a:prstGeom prst="rect">
                      <a:avLst/>
                    </a:prstGeom>
                    <a:noFill/>
                    <a:ln>
                      <a:noFill/>
                    </a:ln>
                  </pic:spPr>
                </pic:pic>
              </a:graphicData>
            </a:graphic>
          </wp:inline>
        </w:drawing>
      </w:r>
    </w:p>
    <w:p w14:paraId="6D4DCB35" w14:textId="39919646" w:rsidR="00102664" w:rsidRDefault="00102664" w:rsidP="005F77A4">
      <w:pPr>
        <w:pStyle w:val="Caption"/>
        <w:spacing w:line="360" w:lineRule="auto"/>
        <w:jc w:val="center"/>
      </w:pPr>
      <w:r>
        <w:t xml:space="preserve">Figure </w:t>
      </w:r>
      <w:r w:rsidR="007102BD">
        <w:fldChar w:fldCharType="begin"/>
      </w:r>
      <w:r w:rsidR="007102BD">
        <w:instrText xml:space="preserve"> SEQ Figure \* ARABIC </w:instrText>
      </w:r>
      <w:r w:rsidR="007102BD">
        <w:fldChar w:fldCharType="separate"/>
      </w:r>
      <w:r w:rsidR="002A6B44">
        <w:rPr>
          <w:noProof/>
        </w:rPr>
        <w:t>3</w:t>
      </w:r>
      <w:r w:rsidR="007102BD">
        <w:rPr>
          <w:noProof/>
        </w:rPr>
        <w:fldChar w:fldCharType="end"/>
      </w:r>
      <w:r>
        <w:t xml:space="preserve"> - Transport use by mode during first lockdown</w:t>
      </w:r>
    </w:p>
    <w:p w14:paraId="3611026C" w14:textId="77777777" w:rsidR="00102664" w:rsidRDefault="00102664" w:rsidP="005F77A4">
      <w:pPr>
        <w:spacing w:line="360" w:lineRule="auto"/>
        <w:jc w:val="both"/>
      </w:pPr>
    </w:p>
    <w:p w14:paraId="6650997A" w14:textId="723A514B" w:rsidR="00206246" w:rsidRDefault="009658D1" w:rsidP="007C2D9A">
      <w:pPr>
        <w:spacing w:line="360" w:lineRule="auto"/>
        <w:jc w:val="both"/>
        <w:rPr>
          <w:color w:val="FF0000"/>
        </w:rPr>
      </w:pPr>
      <w:r>
        <w:lastRenderedPageBreak/>
        <w:t xml:space="preserve">As mentioned earlier, people’s habits have changed, other things have become important as a primary consideration. This is important because since the virus, people have chosen their mode of transportation based on different considerations. This is illustrated extremely well in the figure </w:t>
      </w:r>
      <w:r w:rsidR="0046698E">
        <w:t xml:space="preserve">(McKinsey &amp; Company, 2020) </w:t>
      </w:r>
      <w:r>
        <w:t>below, which contains aggregated data for six countries.</w:t>
      </w:r>
    </w:p>
    <w:p w14:paraId="69B026F9" w14:textId="25D3FBE5" w:rsidR="001E01F3" w:rsidRDefault="001E01F3" w:rsidP="005F77A4">
      <w:pPr>
        <w:spacing w:line="360" w:lineRule="auto"/>
      </w:pPr>
    </w:p>
    <w:p w14:paraId="50734713" w14:textId="57FFFB9A" w:rsidR="001E01F3" w:rsidRDefault="001E01F3" w:rsidP="005F77A4">
      <w:pPr>
        <w:spacing w:line="360" w:lineRule="auto"/>
      </w:pPr>
      <w:r>
        <w:rPr>
          <w:noProof/>
        </w:rPr>
        <w:drawing>
          <wp:inline distT="0" distB="0" distL="0" distR="0" wp14:anchorId="5980E291" wp14:editId="4F06EEB2">
            <wp:extent cx="5725160" cy="2901950"/>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5160" cy="2901950"/>
                    </a:xfrm>
                    <a:prstGeom prst="rect">
                      <a:avLst/>
                    </a:prstGeom>
                    <a:noFill/>
                    <a:ln>
                      <a:noFill/>
                    </a:ln>
                  </pic:spPr>
                </pic:pic>
              </a:graphicData>
            </a:graphic>
          </wp:inline>
        </w:drawing>
      </w:r>
    </w:p>
    <w:p w14:paraId="023F7ED2" w14:textId="2581373E" w:rsidR="001E01F3" w:rsidRDefault="001E01F3" w:rsidP="005F77A4">
      <w:pPr>
        <w:pStyle w:val="Caption"/>
        <w:spacing w:line="360" w:lineRule="auto"/>
        <w:jc w:val="center"/>
      </w:pPr>
      <w:r>
        <w:t xml:space="preserve">Figure </w:t>
      </w:r>
      <w:r w:rsidR="007102BD">
        <w:fldChar w:fldCharType="begin"/>
      </w:r>
      <w:r w:rsidR="007102BD">
        <w:instrText xml:space="preserve"> SEQ Figure \* ARABIC </w:instrText>
      </w:r>
      <w:r w:rsidR="007102BD">
        <w:fldChar w:fldCharType="separate"/>
      </w:r>
      <w:r w:rsidR="002A6B44">
        <w:rPr>
          <w:noProof/>
        </w:rPr>
        <w:t>4</w:t>
      </w:r>
      <w:r w:rsidR="007102BD">
        <w:rPr>
          <w:noProof/>
        </w:rPr>
        <w:fldChar w:fldCharType="end"/>
      </w:r>
      <w:r>
        <w:t xml:space="preserve"> - Key reasons to choose a mode of transportation</w:t>
      </w:r>
    </w:p>
    <w:p w14:paraId="1CC87394" w14:textId="77777777" w:rsidR="002154EC" w:rsidRPr="002154EC" w:rsidRDefault="002154EC" w:rsidP="002154EC"/>
    <w:p w14:paraId="4D44FD2F" w14:textId="77777777" w:rsidR="009658D1" w:rsidRDefault="009658D1" w:rsidP="005F77A4">
      <w:pPr>
        <w:spacing w:line="360" w:lineRule="auto"/>
        <w:jc w:val="both"/>
      </w:pPr>
      <w:r>
        <w:t>Before the virus, the most important consideration in choosing the way to travel for business and work was to minimize travel time, followed by convenience and price. The space provided on public transport, the risk of congestion and the risk of infection cannot be neglected. Nowadays, the risk of catching the virus is the primary consideration, and travel time has become secondary. In the case of personal trips, the priorities changed similarly.</w:t>
      </w:r>
    </w:p>
    <w:p w14:paraId="5C7176AE" w14:textId="4DAFE919" w:rsidR="00E66F6B" w:rsidRDefault="009658D1" w:rsidP="005F77A4">
      <w:pPr>
        <w:spacing w:line="360" w:lineRule="auto"/>
        <w:jc w:val="both"/>
      </w:pPr>
      <w:r>
        <w:t>All of these factors are important because the question may arise as to whether there is a real need for the services provided by HS2. Will people really take advantage of this super train or will capacity remain untapped. Of course, it is important to reduce emissions of pollutants, to reduce freight traffic on the roads, to shorten travel times, but if working from home can be solved, why would people choose a time-consuming commute to work. If people continued to work from home or go to work only four days a week instead of five a week, or would choose another mode of transportation, would it really be worth the project, which consumes a lot of money, planning, time, and may not be used in the years to come.</w:t>
      </w:r>
    </w:p>
    <w:p w14:paraId="36EA719E" w14:textId="77777777" w:rsidR="0046698E" w:rsidRDefault="0046698E" w:rsidP="005F77A4">
      <w:pPr>
        <w:spacing w:line="360" w:lineRule="auto"/>
        <w:jc w:val="both"/>
      </w:pPr>
      <w:r>
        <w:lastRenderedPageBreak/>
        <w:t>The emergence of the covid epidemic has slowed the process of building HS2. Of course, a risk assessment had to be carried out on each of its construction sites and acted in accordance with government measures. Delays in work, changes in working conditions, and planning and adherence to Covid regulations all result in additional costs.</w:t>
      </w:r>
    </w:p>
    <w:p w14:paraId="5B158C72" w14:textId="77777777" w:rsidR="0046698E" w:rsidRDefault="0046698E" w:rsidP="005F77A4">
      <w:pPr>
        <w:spacing w:line="360" w:lineRule="auto"/>
        <w:jc w:val="both"/>
      </w:pPr>
      <w:r>
        <w:t>In an article in CITYA.M. (2021), Andrew Stephenson said it would be a terrible reaction to shut down major engineering projects under the influence of the virus, and if that were the case, 13,000 people could have lost their jobs.</w:t>
      </w:r>
    </w:p>
    <w:p w14:paraId="64B9C748" w14:textId="07AD9471" w:rsidR="0046698E" w:rsidRDefault="0046698E" w:rsidP="005F77A4">
      <w:pPr>
        <w:spacing w:line="360" w:lineRule="auto"/>
        <w:jc w:val="both"/>
      </w:pPr>
      <w:r>
        <w:t>However, one-fifth of trains will not be in demand after the epidemic either, but it is better to think in the longer term than in the near future.</w:t>
      </w:r>
    </w:p>
    <w:p w14:paraId="67B43DE4" w14:textId="4E7BC29C" w:rsidR="000B61DA" w:rsidRDefault="00D84511" w:rsidP="003C413C">
      <w:pPr>
        <w:spacing w:after="0" w:line="360" w:lineRule="auto"/>
        <w:jc w:val="both"/>
      </w:pPr>
      <w:r w:rsidRPr="00D84511">
        <w:t>The railway sector fell by almost 80% compared to the February 2020 data, which is also well illustrated in the graph</w:t>
      </w:r>
      <w:r w:rsidR="0034523E">
        <w:t xml:space="preserve"> (Office for National Statistics, 2021)</w:t>
      </w:r>
      <w:r w:rsidRPr="00D84511">
        <w:t xml:space="preserve"> below.</w:t>
      </w:r>
    </w:p>
    <w:p w14:paraId="7CE5BC26" w14:textId="77777777" w:rsidR="003C413C" w:rsidRDefault="003C413C" w:rsidP="003C413C">
      <w:pPr>
        <w:spacing w:after="0" w:line="360" w:lineRule="auto"/>
        <w:jc w:val="both"/>
      </w:pPr>
    </w:p>
    <w:p w14:paraId="6F2B2E44" w14:textId="597A888D" w:rsidR="0034523E" w:rsidRDefault="0034523E" w:rsidP="005F77A4">
      <w:pPr>
        <w:spacing w:line="360" w:lineRule="auto"/>
        <w:jc w:val="center"/>
      </w:pPr>
      <w:r>
        <w:rPr>
          <w:noProof/>
        </w:rPr>
        <w:drawing>
          <wp:inline distT="0" distB="0" distL="0" distR="0" wp14:anchorId="743007C5" wp14:editId="000D5225">
            <wp:extent cx="4818490" cy="5038968"/>
            <wp:effectExtent l="0" t="0" r="127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29448" cy="5050428"/>
                    </a:xfrm>
                    <a:prstGeom prst="rect">
                      <a:avLst/>
                    </a:prstGeom>
                    <a:noFill/>
                    <a:ln>
                      <a:noFill/>
                    </a:ln>
                  </pic:spPr>
                </pic:pic>
              </a:graphicData>
            </a:graphic>
          </wp:inline>
        </w:drawing>
      </w:r>
    </w:p>
    <w:p w14:paraId="0E2BBCD9" w14:textId="0ACCF6DF" w:rsidR="007C2D9A" w:rsidRPr="003C413C" w:rsidRDefault="0034523E" w:rsidP="003C413C">
      <w:pPr>
        <w:pStyle w:val="Caption"/>
        <w:spacing w:after="0" w:line="360" w:lineRule="auto"/>
        <w:jc w:val="center"/>
      </w:pPr>
      <w:r>
        <w:t xml:space="preserve">Figure </w:t>
      </w:r>
      <w:r w:rsidR="007102BD">
        <w:fldChar w:fldCharType="begin"/>
      </w:r>
      <w:r w:rsidR="007102BD">
        <w:instrText xml:space="preserve"> SEQ Figure \* ARAB</w:instrText>
      </w:r>
      <w:r w:rsidR="007102BD">
        <w:instrText xml:space="preserve">IC </w:instrText>
      </w:r>
      <w:r w:rsidR="007102BD">
        <w:fldChar w:fldCharType="separate"/>
      </w:r>
      <w:r w:rsidR="002A6B44">
        <w:rPr>
          <w:noProof/>
        </w:rPr>
        <w:t>5</w:t>
      </w:r>
      <w:r w:rsidR="007102BD">
        <w:rPr>
          <w:noProof/>
        </w:rPr>
        <w:fldChar w:fldCharType="end"/>
      </w:r>
      <w:r>
        <w:t xml:space="preserve"> - Services industries February 2021 compared with February 2020</w:t>
      </w:r>
      <w:r w:rsidR="007C2D9A">
        <w:rPr>
          <w:lang w:val="en-US"/>
        </w:rPr>
        <w:br w:type="page"/>
      </w:r>
    </w:p>
    <w:p w14:paraId="1C3375BD" w14:textId="01587AFE" w:rsidR="000B61DA" w:rsidRPr="006B7AF3" w:rsidRDefault="000B61DA" w:rsidP="000B61DA">
      <w:pPr>
        <w:pStyle w:val="Heading1"/>
        <w:rPr>
          <w:b/>
          <w:bCs/>
          <w:color w:val="auto"/>
        </w:rPr>
      </w:pPr>
      <w:bookmarkStart w:id="4" w:name="_Toc71807251"/>
      <w:r w:rsidRPr="006B7AF3">
        <w:rPr>
          <w:b/>
          <w:bCs/>
          <w:color w:val="auto"/>
        </w:rPr>
        <w:lastRenderedPageBreak/>
        <w:t>HS2</w:t>
      </w:r>
      <w:r w:rsidR="001E634C" w:rsidRPr="006B7AF3">
        <w:rPr>
          <w:b/>
          <w:bCs/>
          <w:color w:val="auto"/>
        </w:rPr>
        <w:t xml:space="preserve"> cost and</w:t>
      </w:r>
      <w:r w:rsidRPr="006B7AF3">
        <w:rPr>
          <w:b/>
          <w:bCs/>
          <w:color w:val="auto"/>
        </w:rPr>
        <w:t xml:space="preserve"> economic impacts</w:t>
      </w:r>
      <w:bookmarkEnd w:id="4"/>
    </w:p>
    <w:p w14:paraId="6B01957A" w14:textId="6E96EBE5" w:rsidR="000B61DA" w:rsidRDefault="000B61DA" w:rsidP="00743AAE">
      <w:pPr>
        <w:spacing w:line="360" w:lineRule="auto"/>
      </w:pPr>
    </w:p>
    <w:p w14:paraId="60ABF8EC" w14:textId="6BBF1677" w:rsidR="00E63C3C" w:rsidRDefault="00E63C3C" w:rsidP="00743AAE">
      <w:pPr>
        <w:spacing w:after="0" w:line="360" w:lineRule="auto"/>
        <w:jc w:val="both"/>
      </w:pPr>
      <w:r>
        <w:t>The latest report of HS2 6-monthly report to Parliament (2021) explains the following, a summary of the progress of the project and the effects of HS2 on the environment and the community.</w:t>
      </w:r>
    </w:p>
    <w:p w14:paraId="40795BA3" w14:textId="77777777" w:rsidR="00E63C3C" w:rsidRDefault="00E63C3C" w:rsidP="00743AAE">
      <w:pPr>
        <w:spacing w:after="0" w:line="360" w:lineRule="auto"/>
        <w:jc w:val="both"/>
      </w:pPr>
      <w:r>
        <w:t>According to them, the amount available for the implementation of the first phase at 2019 prices is £ 44.6 billion, of which £ 40.3 billion was for project costs and £ 4.3 billion for ad hoc costs. In 2021, project costs for Phase One did not change, of which £ 11bn was spent. By April 2021, ad hoc costs had increased by £ 200 million.</w:t>
      </w:r>
    </w:p>
    <w:p w14:paraId="0ABD5742" w14:textId="77777777" w:rsidR="00E63C3C" w:rsidRDefault="00E63C3C" w:rsidP="00743AAE">
      <w:pPr>
        <w:spacing w:after="0" w:line="360" w:lineRule="auto"/>
        <w:jc w:val="both"/>
      </w:pPr>
      <w:r>
        <w:t>The additional costs incurred by the Covid virus will be financed from reserves held by the government.</w:t>
      </w:r>
    </w:p>
    <w:p w14:paraId="1CC926B1" w14:textId="1268EFDE" w:rsidR="00E63C3C" w:rsidRDefault="00E63C3C" w:rsidP="00743AAE">
      <w:pPr>
        <w:spacing w:after="0" w:line="360" w:lineRule="auto"/>
        <w:jc w:val="both"/>
      </w:pPr>
      <w:r>
        <w:t>Approximately £ 400 million in additional costs are expected due to delays in planning, approval of permits, demonstrations, extra measures, and regulations introduced due to the virus, and delays in work caused by the virus.</w:t>
      </w:r>
    </w:p>
    <w:p w14:paraId="6BDE121D" w14:textId="77777777" w:rsidR="00E63C3C" w:rsidRDefault="00E63C3C" w:rsidP="00743AAE">
      <w:pPr>
        <w:spacing w:after="0" w:line="360" w:lineRule="auto"/>
        <w:jc w:val="both"/>
      </w:pPr>
      <w:r>
        <w:t>In the previous six-month summary, the expected occurrence of an additional 400 million was already reported due to the planning and construction works related to the Euston station.</w:t>
      </w:r>
    </w:p>
    <w:p w14:paraId="2EE4B39E" w14:textId="4169DD1E" w:rsidR="001341CF" w:rsidRDefault="00E63C3C" w:rsidP="00743AAE">
      <w:pPr>
        <w:spacing w:after="0" w:line="360" w:lineRule="auto"/>
        <w:jc w:val="both"/>
      </w:pPr>
      <w:r>
        <w:t>It was also mentioned in the previous half-year report that an additional cost of £ 400 million is expected to be incurred due to the execution of the works, which will be financed from the HS2 Ltd. fund budget.</w:t>
      </w:r>
    </w:p>
    <w:p w14:paraId="2B70FC05" w14:textId="77777777" w:rsidR="000B61DA" w:rsidRDefault="000B61DA" w:rsidP="00743AAE">
      <w:pPr>
        <w:spacing w:line="360" w:lineRule="auto"/>
      </w:pPr>
    </w:p>
    <w:p w14:paraId="3BAD49A5" w14:textId="43021DF6" w:rsidR="00F47DB1" w:rsidRDefault="00F47DB1" w:rsidP="00743AAE">
      <w:pPr>
        <w:spacing w:line="360" w:lineRule="auto"/>
        <w:jc w:val="both"/>
      </w:pPr>
      <w:r>
        <w:t>According to a dissertation called HS2 Regional Economic Impact published by Highspeed (2013), HS2 has an impact on economic growth. As the cities connected by the project become more accessible, closer together, it will be easier for companies to stay in touch and organize day-to-day activities. By reducing the distance and the travel time, there is a better opportunity for cooperation and trade, which gives space for the increase of production. Businesses will have better opportunities to keep in touch with suppliers and there will be more choice in terms of suppliers. This will all affect the price of the product and give consumers more choice. Because of the faster access to cities, it would give companies the opportunity to choose from in the wider labo</w:t>
      </w:r>
      <w:r w:rsidR="003552B7">
        <w:t>u</w:t>
      </w:r>
      <w:r>
        <w:t>r market.</w:t>
      </w:r>
      <w:r w:rsidR="00030E81">
        <w:t xml:space="preserve"> (Figure 5)</w:t>
      </w:r>
    </w:p>
    <w:p w14:paraId="679C56F7" w14:textId="08E60C70" w:rsidR="00030E81" w:rsidRDefault="00030E81" w:rsidP="00F47DB1">
      <w:pPr>
        <w:jc w:val="both"/>
      </w:pPr>
      <w:r>
        <w:rPr>
          <w:noProof/>
        </w:rPr>
        <w:lastRenderedPageBreak/>
        <w:drawing>
          <wp:inline distT="0" distB="0" distL="0" distR="0" wp14:anchorId="1B176404" wp14:editId="27A96560">
            <wp:extent cx="5730875" cy="3816985"/>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3816985"/>
                    </a:xfrm>
                    <a:prstGeom prst="rect">
                      <a:avLst/>
                    </a:prstGeom>
                    <a:noFill/>
                    <a:ln>
                      <a:noFill/>
                    </a:ln>
                  </pic:spPr>
                </pic:pic>
              </a:graphicData>
            </a:graphic>
          </wp:inline>
        </w:drawing>
      </w:r>
    </w:p>
    <w:p w14:paraId="7C77E19A" w14:textId="4ECFCFE7" w:rsidR="00030E81" w:rsidRDefault="00030E81" w:rsidP="00030E81">
      <w:pPr>
        <w:pStyle w:val="Caption"/>
        <w:jc w:val="center"/>
      </w:pPr>
      <w:r>
        <w:t xml:space="preserve">Figure </w:t>
      </w:r>
      <w:r w:rsidR="007102BD">
        <w:fldChar w:fldCharType="begin"/>
      </w:r>
      <w:r w:rsidR="007102BD">
        <w:instrText xml:space="preserve"> SEQ Figure \* ARABIC </w:instrText>
      </w:r>
      <w:r w:rsidR="007102BD">
        <w:fldChar w:fldCharType="separate"/>
      </w:r>
      <w:r w:rsidR="002A6B44">
        <w:rPr>
          <w:noProof/>
        </w:rPr>
        <w:t>6</w:t>
      </w:r>
      <w:r w:rsidR="007102BD">
        <w:rPr>
          <w:noProof/>
        </w:rPr>
        <w:fldChar w:fldCharType="end"/>
      </w:r>
      <w:r>
        <w:t xml:space="preserve"> - Potential impacts</w:t>
      </w:r>
    </w:p>
    <w:p w14:paraId="01EF1FC1" w14:textId="77777777" w:rsidR="00F47DB1" w:rsidRDefault="00F47DB1" w:rsidP="00743AAE">
      <w:pPr>
        <w:spacing w:line="360" w:lineRule="auto"/>
        <w:jc w:val="both"/>
      </w:pPr>
      <w:r>
        <w:t>The more efficient method of transport also reduces transport costs, which also promotes competition and the more efficient functioning of markets.</w:t>
      </w:r>
    </w:p>
    <w:p w14:paraId="4871BD55" w14:textId="77777777" w:rsidR="003552B7" w:rsidRDefault="00F47DB1" w:rsidP="00743AAE">
      <w:pPr>
        <w:spacing w:line="360" w:lineRule="auto"/>
        <w:jc w:val="both"/>
      </w:pPr>
      <w:r>
        <w:t>By 2037, an annual output growth of £ 15 billion is expected, which would mean 0.8% GDP growth. However, this growth could prove sustainable after the opening of HS2, which would be accompanied by economic growth.</w:t>
      </w:r>
    </w:p>
    <w:p w14:paraId="1E4BD379" w14:textId="07E3B2E3" w:rsidR="003552B7" w:rsidRDefault="004A406C" w:rsidP="00743AAE">
      <w:pPr>
        <w:spacing w:line="360" w:lineRule="auto"/>
        <w:jc w:val="both"/>
      </w:pPr>
      <w:r w:rsidRPr="004A406C">
        <w:t>The figure</w:t>
      </w:r>
      <w:r>
        <w:t xml:space="preserve"> (Figure </w:t>
      </w:r>
      <w:r w:rsidR="00030E81">
        <w:t>6</w:t>
      </w:r>
      <w:r>
        <w:t>)</w:t>
      </w:r>
      <w:r w:rsidRPr="004A406C">
        <w:t xml:space="preserve"> below illustrates the potential economic growth in 2037 following the opening and use of the HS2 railway</w:t>
      </w:r>
      <w:r>
        <w:t xml:space="preserve">. </w:t>
      </w:r>
    </w:p>
    <w:p w14:paraId="455273D9" w14:textId="07332D51" w:rsidR="009E43AA" w:rsidRDefault="009E43AA" w:rsidP="00743AAE">
      <w:pPr>
        <w:spacing w:line="360" w:lineRule="auto"/>
        <w:jc w:val="both"/>
      </w:pPr>
    </w:p>
    <w:p w14:paraId="515E3BF7" w14:textId="77777777" w:rsidR="009E43AA" w:rsidRDefault="009E43AA" w:rsidP="00743AAE">
      <w:pPr>
        <w:spacing w:line="360" w:lineRule="auto"/>
        <w:jc w:val="both"/>
      </w:pPr>
    </w:p>
    <w:p w14:paraId="5C19F865" w14:textId="77777777" w:rsidR="003552B7" w:rsidRDefault="003552B7" w:rsidP="00F47DB1">
      <w:pPr>
        <w:jc w:val="both"/>
      </w:pPr>
      <w:r>
        <w:rPr>
          <w:noProof/>
        </w:rPr>
        <w:lastRenderedPageBreak/>
        <w:drawing>
          <wp:inline distT="0" distB="0" distL="0" distR="0" wp14:anchorId="6EC06B1C" wp14:editId="13DD5372">
            <wp:extent cx="5720080" cy="380619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0080" cy="3806190"/>
                    </a:xfrm>
                    <a:prstGeom prst="rect">
                      <a:avLst/>
                    </a:prstGeom>
                    <a:noFill/>
                    <a:ln>
                      <a:noFill/>
                    </a:ln>
                  </pic:spPr>
                </pic:pic>
              </a:graphicData>
            </a:graphic>
          </wp:inline>
        </w:drawing>
      </w:r>
    </w:p>
    <w:p w14:paraId="3C7F2E4B" w14:textId="57B7D542" w:rsidR="003552B7" w:rsidRDefault="003552B7" w:rsidP="003552B7">
      <w:pPr>
        <w:pStyle w:val="Caption"/>
        <w:jc w:val="center"/>
      </w:pPr>
      <w:r>
        <w:t xml:space="preserve">Figure </w:t>
      </w:r>
      <w:r w:rsidR="007102BD">
        <w:fldChar w:fldCharType="begin"/>
      </w:r>
      <w:r w:rsidR="007102BD">
        <w:instrText xml:space="preserve"> SEQ Figure \* ARABIC </w:instrText>
      </w:r>
      <w:r w:rsidR="007102BD">
        <w:fldChar w:fldCharType="separate"/>
      </w:r>
      <w:r w:rsidR="002A6B44">
        <w:rPr>
          <w:noProof/>
        </w:rPr>
        <w:t>7</w:t>
      </w:r>
      <w:r w:rsidR="007102BD">
        <w:rPr>
          <w:noProof/>
        </w:rPr>
        <w:fldChar w:fldCharType="end"/>
      </w:r>
      <w:r>
        <w:t xml:space="preserve"> - Estimated change in economic output after investment in HS2 (2037, at 2013 prices)</w:t>
      </w:r>
    </w:p>
    <w:p w14:paraId="43C2B5F7" w14:textId="77777777" w:rsidR="009E43AA" w:rsidRPr="009E43AA" w:rsidRDefault="009E43AA" w:rsidP="009E43AA"/>
    <w:p w14:paraId="1F88448D" w14:textId="2589D9F9" w:rsidR="000B61DA" w:rsidRPr="009E43AA" w:rsidRDefault="009E43AA" w:rsidP="009E43AA">
      <w:pPr>
        <w:pStyle w:val="Caption"/>
        <w:spacing w:line="360" w:lineRule="auto"/>
        <w:jc w:val="both"/>
        <w:rPr>
          <w:i w:val="0"/>
          <w:iCs w:val="0"/>
          <w:sz w:val="22"/>
          <w:szCs w:val="22"/>
        </w:rPr>
      </w:pPr>
      <w:r w:rsidRPr="009E43AA">
        <w:rPr>
          <w:i w:val="0"/>
          <w:iCs w:val="0"/>
          <w:color w:val="auto"/>
          <w:sz w:val="22"/>
          <w:szCs w:val="22"/>
        </w:rPr>
        <w:t>The implementation of the HS2 project comes at an additional cost, however, if it meets the expectations, the investment and the extra expenses incurred will definitely pay off.</w:t>
      </w:r>
      <w:r w:rsidR="000B61DA" w:rsidRPr="009E43AA">
        <w:rPr>
          <w:i w:val="0"/>
          <w:iCs w:val="0"/>
          <w:sz w:val="22"/>
          <w:szCs w:val="22"/>
        </w:rPr>
        <w:br w:type="page"/>
      </w:r>
    </w:p>
    <w:p w14:paraId="35BDC474" w14:textId="549967E4" w:rsidR="00F66C46" w:rsidRPr="006B7AF3" w:rsidRDefault="00F66C46" w:rsidP="005F77A4">
      <w:pPr>
        <w:pStyle w:val="Heading1"/>
        <w:spacing w:line="360" w:lineRule="auto"/>
        <w:rPr>
          <w:b/>
          <w:bCs/>
          <w:color w:val="auto"/>
          <w:lang w:val="en-US"/>
        </w:rPr>
      </w:pPr>
      <w:bookmarkStart w:id="5" w:name="_Toc71807252"/>
      <w:r w:rsidRPr="006B7AF3">
        <w:rPr>
          <w:b/>
          <w:bCs/>
          <w:color w:val="auto"/>
          <w:lang w:val="en-US"/>
        </w:rPr>
        <w:lastRenderedPageBreak/>
        <w:t>Environmental affects</w:t>
      </w:r>
      <w:bookmarkEnd w:id="5"/>
    </w:p>
    <w:p w14:paraId="32F4A0AD" w14:textId="6DC4D9A6" w:rsidR="00F66C46" w:rsidRDefault="00F66C46" w:rsidP="00743AAE">
      <w:pPr>
        <w:spacing w:line="360" w:lineRule="auto"/>
        <w:jc w:val="both"/>
        <w:rPr>
          <w:lang w:val="en-US"/>
        </w:rPr>
      </w:pPr>
    </w:p>
    <w:p w14:paraId="1DC0DB97" w14:textId="77777777" w:rsidR="00F66C46" w:rsidRPr="00F66C46" w:rsidRDefault="00F66C46" w:rsidP="00743AAE">
      <w:pPr>
        <w:spacing w:line="360" w:lineRule="auto"/>
        <w:jc w:val="both"/>
        <w:rPr>
          <w:lang w:val="en-US"/>
        </w:rPr>
      </w:pPr>
      <w:r w:rsidRPr="00F66C46">
        <w:rPr>
          <w:lang w:val="en-US"/>
        </w:rPr>
        <w:t>The first-phase environmental study, the London-West Midlands Environmental Statement (2013), summarizes HS2 for all environmental impacts in the London-West Midlands section. Impacts of HS2 on agriculture, forests, soil, water, air quality, climate, ecology, cultural heritage, community.</w:t>
      </w:r>
    </w:p>
    <w:p w14:paraId="0AB4E103" w14:textId="19B40567" w:rsidR="00F66C46" w:rsidRDefault="00F66C46" w:rsidP="00743AAE">
      <w:pPr>
        <w:spacing w:after="0" w:line="360" w:lineRule="auto"/>
        <w:jc w:val="both"/>
        <w:rPr>
          <w:lang w:val="en-US"/>
        </w:rPr>
      </w:pPr>
      <w:r w:rsidRPr="00F66C46">
        <w:rPr>
          <w:lang w:val="en-US"/>
        </w:rPr>
        <w:t>As the study suggests, this phase of HS2 is needed because it promotes economic development through the rapid and efficient movement of many people and goods, as it provides a direct link between cities. Low harmful gas emissions are essential due to the Carbon Plan. The Climate Change Act</w:t>
      </w:r>
      <w:r>
        <w:rPr>
          <w:lang w:val="en-US"/>
        </w:rPr>
        <w:t xml:space="preserve"> (2008)</w:t>
      </w:r>
      <w:r w:rsidRPr="00F66C46">
        <w:rPr>
          <w:lang w:val="en-US"/>
        </w:rPr>
        <w:t xml:space="preserve"> sets a target of reducing 1990 UK net CO2 emissions and various greenhouse gas emissions by at least 100% by 2050.</w:t>
      </w:r>
    </w:p>
    <w:p w14:paraId="2A4010AB" w14:textId="59CCD970" w:rsidR="00F1640A" w:rsidRPr="00F66C46" w:rsidRDefault="00F1640A" w:rsidP="00743AAE">
      <w:pPr>
        <w:spacing w:line="360" w:lineRule="auto"/>
        <w:jc w:val="both"/>
        <w:rPr>
          <w:lang w:val="en-US"/>
        </w:rPr>
      </w:pPr>
      <w:r w:rsidRPr="00F1640A">
        <w:rPr>
          <w:lang w:val="en-US"/>
        </w:rPr>
        <w:t>At the end of April 2021, it was enacted into law that by 2035, harmful emissions should be reduced by 78% compared to 1990 levels.</w:t>
      </w:r>
    </w:p>
    <w:p w14:paraId="7228BC98" w14:textId="77777777" w:rsidR="00F66C46" w:rsidRDefault="00F66C46" w:rsidP="00743AAE">
      <w:pPr>
        <w:spacing w:line="360" w:lineRule="auto"/>
        <w:jc w:val="both"/>
        <w:rPr>
          <w:lang w:val="en-US"/>
        </w:rPr>
      </w:pPr>
      <w:r w:rsidRPr="00F66C46">
        <w:rPr>
          <w:lang w:val="en-US"/>
        </w:rPr>
        <w:t>During the construction of the HS2 line, it is necessary to create bridges, tunnels, viaducts, embankments and noise protection fences. Because the HS2 is such an extremely high-speed train, it needs a road where there are no sharp bends or steep inclines or slopes. In the case of smoothing uneven sections, the formation of embankments or cuts provides a solution. It is important that tunnels longer than 1 km also require an escape route, as illustrated in the figure below.</w:t>
      </w:r>
    </w:p>
    <w:p w14:paraId="5828E98F" w14:textId="5BED484C" w:rsidR="00F66C46" w:rsidRDefault="00F66C46" w:rsidP="005F77A4">
      <w:pPr>
        <w:spacing w:line="360" w:lineRule="auto"/>
        <w:rPr>
          <w:color w:val="FF0000"/>
          <w:lang w:val="en-US"/>
        </w:rPr>
      </w:pPr>
    </w:p>
    <w:p w14:paraId="613F2574" w14:textId="78BBFBD1" w:rsidR="00737899" w:rsidRDefault="00737899" w:rsidP="005F77A4">
      <w:pPr>
        <w:spacing w:line="360" w:lineRule="auto"/>
        <w:jc w:val="center"/>
        <w:rPr>
          <w:color w:val="FF0000"/>
          <w:lang w:val="en-US"/>
        </w:rPr>
      </w:pPr>
      <w:r>
        <w:rPr>
          <w:noProof/>
          <w:color w:val="FF0000"/>
          <w:lang w:val="en-US"/>
        </w:rPr>
        <w:drawing>
          <wp:inline distT="0" distB="0" distL="0" distR="0" wp14:anchorId="68370681" wp14:editId="629C0A76">
            <wp:extent cx="3786996" cy="3108528"/>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97837" cy="3117427"/>
                    </a:xfrm>
                    <a:prstGeom prst="rect">
                      <a:avLst/>
                    </a:prstGeom>
                    <a:noFill/>
                    <a:ln>
                      <a:noFill/>
                    </a:ln>
                  </pic:spPr>
                </pic:pic>
              </a:graphicData>
            </a:graphic>
          </wp:inline>
        </w:drawing>
      </w:r>
    </w:p>
    <w:p w14:paraId="3909A530" w14:textId="48233FC9" w:rsidR="00737899" w:rsidRPr="00F66C46" w:rsidRDefault="00737899" w:rsidP="005F77A4">
      <w:pPr>
        <w:pStyle w:val="Caption"/>
        <w:spacing w:line="360" w:lineRule="auto"/>
        <w:jc w:val="center"/>
        <w:rPr>
          <w:color w:val="FF0000"/>
          <w:lang w:val="en-US"/>
        </w:rPr>
      </w:pPr>
      <w:r>
        <w:t xml:space="preserve">Figure </w:t>
      </w:r>
      <w:r w:rsidR="007102BD">
        <w:fldChar w:fldCharType="begin"/>
      </w:r>
      <w:r w:rsidR="007102BD">
        <w:instrText xml:space="preserve"> SEQ Figure \* ARABIC </w:instrText>
      </w:r>
      <w:r w:rsidR="007102BD">
        <w:fldChar w:fldCharType="separate"/>
      </w:r>
      <w:r w:rsidR="002A6B44">
        <w:rPr>
          <w:noProof/>
        </w:rPr>
        <w:t>8</w:t>
      </w:r>
      <w:r w:rsidR="007102BD">
        <w:rPr>
          <w:noProof/>
        </w:rPr>
        <w:fldChar w:fldCharType="end"/>
      </w:r>
      <w:r>
        <w:t xml:space="preserve"> - Cross-passage escape route</w:t>
      </w:r>
    </w:p>
    <w:p w14:paraId="33DE961D" w14:textId="1E071E4D" w:rsidR="00F66C46" w:rsidRDefault="00F66C46" w:rsidP="005F77A4">
      <w:pPr>
        <w:spacing w:line="360" w:lineRule="auto"/>
        <w:jc w:val="both"/>
        <w:rPr>
          <w:lang w:val="en-US"/>
        </w:rPr>
      </w:pPr>
      <w:r w:rsidRPr="00F66C46">
        <w:rPr>
          <w:lang w:val="en-US"/>
        </w:rPr>
        <w:lastRenderedPageBreak/>
        <w:t xml:space="preserve">In terms of air quality, only temporary effects will be felt, especially during the construction period. As electric trains will be operated, so they will not degrade air quality. However, car and freight traffic will change for a short time, which will temporarily increase air pollution. </w:t>
      </w:r>
      <w:r w:rsidR="003F6941">
        <w:rPr>
          <w:lang w:val="en-US"/>
        </w:rPr>
        <w:t>However, d</w:t>
      </w:r>
      <w:r w:rsidRPr="00F66C46">
        <w:rPr>
          <w:lang w:val="en-US"/>
        </w:rPr>
        <w:t>ust pollution caused by construction sites will not be significant.</w:t>
      </w:r>
    </w:p>
    <w:p w14:paraId="12223223" w14:textId="44EA2B1A" w:rsidR="003F6941" w:rsidRDefault="003F6941" w:rsidP="005F77A4">
      <w:pPr>
        <w:spacing w:line="360" w:lineRule="auto"/>
        <w:jc w:val="both"/>
        <w:rPr>
          <w:lang w:val="en-US"/>
        </w:rPr>
      </w:pPr>
    </w:p>
    <w:p w14:paraId="1D286FDE" w14:textId="77777777" w:rsidR="00737899" w:rsidRPr="00737899" w:rsidRDefault="00737899" w:rsidP="005F77A4">
      <w:pPr>
        <w:spacing w:line="360" w:lineRule="auto"/>
        <w:jc w:val="both"/>
        <w:rPr>
          <w:lang w:val="en-US"/>
        </w:rPr>
      </w:pPr>
      <w:r w:rsidRPr="00737899">
        <w:rPr>
          <w:lang w:val="en-US"/>
        </w:rPr>
        <w:t>The HS2 project will also have an impact on cultural heritage. Grade I, II and II * buildings are buildings of some historical or special significance, so it is in the interest of the nation to preserve them. During the works, six Grade II buildings will be demolished, four will be remodeled and eight will be relocated. No Grade I or Grade II * buildings will be demolished. Before, during and after the works, the status of all affected historical monuments will be continuously recorded, which will be accessible to local communities.</w:t>
      </w:r>
    </w:p>
    <w:p w14:paraId="33584BF3" w14:textId="77777777" w:rsidR="00737899" w:rsidRPr="00737899" w:rsidRDefault="00737899" w:rsidP="005F77A4">
      <w:pPr>
        <w:spacing w:line="360" w:lineRule="auto"/>
        <w:jc w:val="both"/>
        <w:rPr>
          <w:lang w:val="en-US"/>
        </w:rPr>
      </w:pPr>
      <w:r w:rsidRPr="00737899">
        <w:rPr>
          <w:lang w:val="en-US"/>
        </w:rPr>
        <w:t>The aim of the project is to have the least possible negative impact on wildlife and, if the harmful effect cannot be avoided, to compensate for them.</w:t>
      </w:r>
    </w:p>
    <w:p w14:paraId="18DFB723" w14:textId="77777777" w:rsidR="00142179" w:rsidRPr="00142179" w:rsidRDefault="00142179" w:rsidP="005F77A4">
      <w:pPr>
        <w:spacing w:line="360" w:lineRule="auto"/>
        <w:jc w:val="both"/>
        <w:rPr>
          <w:lang w:val="en-US"/>
        </w:rPr>
      </w:pPr>
      <w:r w:rsidRPr="00142179">
        <w:rPr>
          <w:lang w:val="en-US"/>
        </w:rPr>
        <w:t>The project also aims to change the landscape as little as possible. As summarized in paragraphs 115 and 116 of the National Planning Policy Framework (2012), special emphasis should be placed on preserving the condition and original beauty of national parks and areas of outstanding natural beauty. Furthermore, the preservation of the animals, plants and ecosystems living in these areas is of primary importance. Any significant works and investments planned in these areas are not allowed, only in exceptional cases when they serve the interests of the community.</w:t>
      </w:r>
    </w:p>
    <w:p w14:paraId="59817E6C" w14:textId="77777777" w:rsidR="00142179" w:rsidRPr="00142179" w:rsidRDefault="00142179" w:rsidP="005F77A4">
      <w:pPr>
        <w:spacing w:line="360" w:lineRule="auto"/>
        <w:jc w:val="both"/>
        <w:rPr>
          <w:lang w:val="en-US"/>
        </w:rPr>
      </w:pPr>
      <w:r w:rsidRPr="00142179">
        <w:rPr>
          <w:lang w:val="en-US"/>
        </w:rPr>
        <w:t>These investments should include why they are needed, the total cost, the adverse or irreversible effects on the environment, and the impact of their rejection or implementation on the economic situation.</w:t>
      </w:r>
    </w:p>
    <w:p w14:paraId="3F83C8C7" w14:textId="57DBE4BA" w:rsidR="00DC133D" w:rsidRDefault="00142179" w:rsidP="005F77A4">
      <w:pPr>
        <w:spacing w:line="360" w:lineRule="auto"/>
        <w:jc w:val="both"/>
        <w:rPr>
          <w:lang w:val="en-US"/>
        </w:rPr>
      </w:pPr>
      <w:r w:rsidRPr="00142179">
        <w:rPr>
          <w:lang w:val="en-US"/>
        </w:rPr>
        <w:t>This is important because HS2 affects the Chilterns Area of ​​Outstanding Natural Beauty, however, based on the above, the investment can be authorized as it serves both Community and economic interests.</w:t>
      </w:r>
    </w:p>
    <w:p w14:paraId="66845BBC" w14:textId="34C5F825" w:rsidR="003F6941" w:rsidRDefault="00737899" w:rsidP="005F77A4">
      <w:pPr>
        <w:spacing w:line="360" w:lineRule="auto"/>
        <w:jc w:val="both"/>
        <w:rPr>
          <w:lang w:val="en-US"/>
        </w:rPr>
      </w:pPr>
      <w:r w:rsidRPr="00737899">
        <w:rPr>
          <w:lang w:val="en-US"/>
        </w:rPr>
        <w:t xml:space="preserve">The first </w:t>
      </w:r>
      <w:r w:rsidR="00DC133D">
        <w:rPr>
          <w:lang w:val="en-US"/>
        </w:rPr>
        <w:t>phase</w:t>
      </w:r>
      <w:r w:rsidRPr="00737899">
        <w:rPr>
          <w:lang w:val="en-US"/>
        </w:rPr>
        <w:t>, which is about 230 km long, of which 53 km will be tunnels, 65 km embankments, 74 km cutting, 19 km long bridges and viaducts.</w:t>
      </w:r>
    </w:p>
    <w:p w14:paraId="414137CD" w14:textId="77777777" w:rsidR="005D781D" w:rsidRDefault="00DC133D" w:rsidP="005F77A4">
      <w:pPr>
        <w:spacing w:line="360" w:lineRule="auto"/>
        <w:jc w:val="both"/>
        <w:rPr>
          <w:lang w:val="en-US"/>
        </w:rPr>
      </w:pPr>
      <w:r w:rsidRPr="00DC133D">
        <w:rPr>
          <w:lang w:val="en-US"/>
        </w:rPr>
        <w:t xml:space="preserve">Of course, it must also be ensured that the formation of an electromagnetic field will not be harmful to health. The interference caused by the field will be constantly monitored in order to meet both British and European requirements. The operation of the field will be provided by a power supply </w:t>
      </w:r>
      <w:r w:rsidRPr="00DC133D">
        <w:rPr>
          <w:lang w:val="en-US"/>
        </w:rPr>
        <w:lastRenderedPageBreak/>
        <w:t>system, however, this will not provide a level of power supply that could potentially extend beyond the boundaries of the railway line, thereby causing any damage to health.</w:t>
      </w:r>
    </w:p>
    <w:p w14:paraId="5E761011" w14:textId="77777777" w:rsidR="005D781D" w:rsidRDefault="005D781D" w:rsidP="005F77A4">
      <w:pPr>
        <w:spacing w:line="360" w:lineRule="auto"/>
        <w:jc w:val="both"/>
        <w:rPr>
          <w:lang w:val="en-US"/>
        </w:rPr>
      </w:pPr>
    </w:p>
    <w:p w14:paraId="0DCE582D" w14:textId="77777777" w:rsidR="005D781D" w:rsidRPr="005D781D" w:rsidRDefault="005D781D" w:rsidP="000B61DA">
      <w:pPr>
        <w:spacing w:after="0" w:line="360" w:lineRule="auto"/>
        <w:jc w:val="both"/>
        <w:rPr>
          <w:lang w:val="en-US"/>
        </w:rPr>
      </w:pPr>
      <w:r w:rsidRPr="005D781D">
        <w:rPr>
          <w:lang w:val="en-US"/>
        </w:rPr>
        <w:t>The environmental study also emphasizes that the HS2 plan will create tens of thousands of jobs, which is crucial for economic recovery. The downside of this project is that hundreds of stores will have to move due to construction, which puts jobs at risk. Due to all these inconveniences, companies will receive compensation and resettlement assistance.</w:t>
      </w:r>
    </w:p>
    <w:p w14:paraId="40197B5B" w14:textId="77777777" w:rsidR="005D781D" w:rsidRPr="005D781D" w:rsidRDefault="005D781D" w:rsidP="000B61DA">
      <w:pPr>
        <w:spacing w:after="0" w:line="360" w:lineRule="auto"/>
        <w:jc w:val="both"/>
        <w:rPr>
          <w:lang w:val="en-US"/>
        </w:rPr>
      </w:pPr>
      <w:r w:rsidRPr="005D781D">
        <w:rPr>
          <w:lang w:val="en-US"/>
        </w:rPr>
        <w:t>As for noise, vibration and other annoying sound effects, the goal was to minimize them. The impact of noise and vibration on local residents and buildings is also taken into account in the assessment, therefore sound insulation will be provided where necessary.</w:t>
      </w:r>
    </w:p>
    <w:p w14:paraId="2C9E3710" w14:textId="298C754E" w:rsidR="005D781D" w:rsidRPr="005D781D" w:rsidRDefault="005D781D" w:rsidP="000B61DA">
      <w:pPr>
        <w:spacing w:after="0" w:line="360" w:lineRule="auto"/>
        <w:jc w:val="both"/>
        <w:rPr>
          <w:lang w:val="en-US"/>
        </w:rPr>
      </w:pPr>
      <w:r w:rsidRPr="005D781D">
        <w:rPr>
          <w:lang w:val="en-US"/>
        </w:rPr>
        <w:t>The works will generate more than 100 million tons of waste, but 90% of this will be recycled.</w:t>
      </w:r>
    </w:p>
    <w:p w14:paraId="45BA56D1" w14:textId="77777777" w:rsidR="00814B94" w:rsidRDefault="005D781D" w:rsidP="000B61DA">
      <w:pPr>
        <w:spacing w:after="0" w:line="360" w:lineRule="auto"/>
        <w:jc w:val="both"/>
        <w:rPr>
          <w:lang w:val="en-US"/>
        </w:rPr>
      </w:pPr>
      <w:r w:rsidRPr="005D781D">
        <w:rPr>
          <w:lang w:val="en-US"/>
        </w:rPr>
        <w:t>As for the water supply, the goal was to cause the least damage, including increasing the chance of floods, water pollution.</w:t>
      </w:r>
    </w:p>
    <w:p w14:paraId="10593960" w14:textId="0D599CB7" w:rsidR="00F82A03" w:rsidRDefault="00814B94" w:rsidP="005F77A4">
      <w:pPr>
        <w:spacing w:line="360" w:lineRule="auto"/>
        <w:jc w:val="both"/>
        <w:rPr>
          <w:lang w:val="en-US"/>
        </w:rPr>
      </w:pPr>
      <w:r w:rsidRPr="00814B94">
        <w:rPr>
          <w:lang w:val="en-US"/>
        </w:rPr>
        <w:t>So, to sum up the environmental study, it can be said that despite the fact that the project was designed to cause the slightest changes in all respects. However, certain changes will be inevitable, such as the demolition or relocation of some buildings, the construction of bridges, tunnels, the relocation of habitat for some animal species, and the deterioration of the landscape, especially in The Chilterns AONB. All of these contribute to the achievement of the set emission targets.</w:t>
      </w:r>
    </w:p>
    <w:p w14:paraId="41DDD4CC" w14:textId="7639786A" w:rsidR="00BD42A5" w:rsidRDefault="00BD42A5" w:rsidP="005F77A4">
      <w:pPr>
        <w:spacing w:line="360" w:lineRule="auto"/>
        <w:jc w:val="both"/>
        <w:rPr>
          <w:lang w:val="en-US"/>
        </w:rPr>
      </w:pPr>
    </w:p>
    <w:p w14:paraId="15CD6057" w14:textId="33A99698" w:rsidR="00BD42A5" w:rsidRDefault="001D2B16" w:rsidP="005F77A4">
      <w:pPr>
        <w:spacing w:line="360" w:lineRule="auto"/>
        <w:jc w:val="both"/>
        <w:rPr>
          <w:lang w:val="en-US"/>
        </w:rPr>
      </w:pPr>
      <w:r w:rsidRPr="001D2B16">
        <w:rPr>
          <w:lang w:val="en-US"/>
        </w:rPr>
        <w:t>The HS2 Environmental statement West Midlands - Crewe (2017) includes the following findings.</w:t>
      </w:r>
      <w:r w:rsidR="007C2D9A">
        <w:rPr>
          <w:lang w:val="en-US"/>
        </w:rPr>
        <w:t xml:space="preserve"> </w:t>
      </w:r>
      <w:r w:rsidRPr="001D2B16">
        <w:rPr>
          <w:lang w:val="en-US"/>
        </w:rPr>
        <w:t xml:space="preserve">As in the first stage, they definitely strive to have the least impact on the environment, the landscape, the wildlife. As with the construction and operation of the first phase, it will be necessary to relocate certain wildlife during the second phase. The railway will also pass through the Cannock Chase Area of Outstanding </w:t>
      </w:r>
      <w:r w:rsidR="00190AFA" w:rsidRPr="001D2B16">
        <w:rPr>
          <w:lang w:val="en-US"/>
        </w:rPr>
        <w:t>Beauty but</w:t>
      </w:r>
      <w:r w:rsidRPr="001D2B16">
        <w:rPr>
          <w:lang w:val="en-US"/>
        </w:rPr>
        <w:t xml:space="preserve"> will have no notable impact on the environment. In the same way, noise protection fences will be built, and bridges, tunnels, </w:t>
      </w:r>
      <w:r w:rsidR="00190AFA" w:rsidRPr="001D2B16">
        <w:rPr>
          <w:lang w:val="en-US"/>
        </w:rPr>
        <w:t>embankments,</w:t>
      </w:r>
      <w:r w:rsidRPr="001D2B16">
        <w:rPr>
          <w:lang w:val="en-US"/>
        </w:rPr>
        <w:t xml:space="preserve"> and cuttings will need to be built. Waste from construction sites accounts for 98% of all waste, which can then be recycled during the implementation of embankments and other structures.</w:t>
      </w:r>
      <w:r>
        <w:rPr>
          <w:lang w:val="en-US"/>
        </w:rPr>
        <w:t xml:space="preserve"> </w:t>
      </w:r>
      <w:r w:rsidRPr="001D2B16">
        <w:rPr>
          <w:lang w:val="en-US"/>
        </w:rPr>
        <w:t>The implementation of this phase of HS2 will also create new jobs.</w:t>
      </w:r>
      <w:r>
        <w:rPr>
          <w:lang w:val="en-US"/>
        </w:rPr>
        <w:t xml:space="preserve"> </w:t>
      </w:r>
      <w:r w:rsidRPr="001D2B16">
        <w:rPr>
          <w:lang w:val="en-US"/>
        </w:rPr>
        <w:t>And, of course,</w:t>
      </w:r>
      <w:r>
        <w:rPr>
          <w:lang w:val="en-US"/>
        </w:rPr>
        <w:t xml:space="preserve"> this phase</w:t>
      </w:r>
      <w:r w:rsidRPr="001D2B16">
        <w:rPr>
          <w:lang w:val="en-US"/>
        </w:rPr>
        <w:t xml:space="preserve"> also contributes to achieving zero carbon emissions.</w:t>
      </w:r>
    </w:p>
    <w:p w14:paraId="347217B7" w14:textId="668C3CC7" w:rsidR="00F82A03" w:rsidRDefault="00F82A03" w:rsidP="005F77A4">
      <w:pPr>
        <w:spacing w:line="360" w:lineRule="auto"/>
        <w:jc w:val="both"/>
        <w:rPr>
          <w:lang w:val="en-US"/>
        </w:rPr>
      </w:pPr>
    </w:p>
    <w:p w14:paraId="2D04835F" w14:textId="4F277C6F" w:rsidR="00C317E0" w:rsidRDefault="00C317E0" w:rsidP="005F77A4">
      <w:pPr>
        <w:spacing w:line="360" w:lineRule="auto"/>
        <w:jc w:val="both"/>
        <w:rPr>
          <w:lang w:val="en-US"/>
        </w:rPr>
      </w:pPr>
      <w:r w:rsidRPr="00C317E0">
        <w:rPr>
          <w:lang w:val="en-US"/>
        </w:rPr>
        <w:t xml:space="preserve">The Wildlife Trust What's the damage? (2019) draws attention to the damage caused by HS2. The HS2 route involves 14 Wildlife Trusts. The report also states that despite HS2 Ltd’s commitment to follow the so-called Biodiversity 2020 strategy, it is not fully meeting it. This is because the aim of this strategy </w:t>
      </w:r>
      <w:r w:rsidRPr="00C317E0">
        <w:rPr>
          <w:lang w:val="en-US"/>
        </w:rPr>
        <w:lastRenderedPageBreak/>
        <w:t>is to stem the biodiversity of England by 2020 and to help ecology function healthily. The goals needed to achieve these include (but are not limited to) restoring a certain percentage of damaged ecology, providing larger and more coherent habitats for wildlife, and preventing human activities from causing the extinction of endangered species. Thus, according to The Wildlife Trust, HS2 does not meet the above-mentioned few conditions, as it does not provide a coherent wildlife at all by laying a new railway network and creating different structures (bridge, viaduct, embankment, cuttings, railway station) it breaks up even more. As the line affects and cuts through many habitats, in some cases it is necessary to relocate these species, which poses a risk to their survival.</w:t>
      </w:r>
    </w:p>
    <w:p w14:paraId="38DD8158" w14:textId="24B7F0B3" w:rsidR="00730465" w:rsidRDefault="00730465">
      <w:pPr>
        <w:rPr>
          <w:lang w:val="en-US"/>
        </w:rPr>
      </w:pPr>
      <w:r>
        <w:rPr>
          <w:lang w:val="en-US"/>
        </w:rPr>
        <w:br w:type="page"/>
      </w:r>
    </w:p>
    <w:p w14:paraId="3F99D3CD" w14:textId="49A055B9" w:rsidR="00730465" w:rsidRPr="006B7AF3" w:rsidRDefault="00730465" w:rsidP="00730465">
      <w:pPr>
        <w:pStyle w:val="Heading1"/>
        <w:rPr>
          <w:b/>
          <w:bCs/>
          <w:color w:val="auto"/>
          <w:lang w:val="en-US"/>
        </w:rPr>
      </w:pPr>
      <w:bookmarkStart w:id="6" w:name="_Toc71807253"/>
      <w:r w:rsidRPr="006B7AF3">
        <w:rPr>
          <w:b/>
          <w:bCs/>
          <w:color w:val="auto"/>
          <w:lang w:val="en-US"/>
        </w:rPr>
        <w:lastRenderedPageBreak/>
        <w:t>Against HS2</w:t>
      </w:r>
      <w:bookmarkEnd w:id="6"/>
    </w:p>
    <w:p w14:paraId="27056D01" w14:textId="16338E31" w:rsidR="00730465" w:rsidRDefault="00730465" w:rsidP="00730465">
      <w:pPr>
        <w:rPr>
          <w:lang w:val="en-US"/>
        </w:rPr>
      </w:pPr>
    </w:p>
    <w:p w14:paraId="6F18454E" w14:textId="77777777" w:rsidR="00730465" w:rsidRPr="006E5897" w:rsidRDefault="00730465" w:rsidP="00730465">
      <w:pPr>
        <w:spacing w:after="0" w:line="360" w:lineRule="auto"/>
        <w:jc w:val="both"/>
        <w:rPr>
          <w:lang w:val="en-US"/>
        </w:rPr>
      </w:pPr>
      <w:r w:rsidRPr="006E5897">
        <w:rPr>
          <w:lang w:val="en-US"/>
        </w:rPr>
        <w:t>The above has briefly discussed the potential benefits of HS2. However, it can have not only advantages but also disadvantages. Over the years several groups have formed against HS2, including Stop HS2, Extinction Rebellion. Several environmental groups such as The Woodland Trust, The Wildlife Trusts, The Selborne Society, The Campaign to Protect Rural England and a number of smaller groups and politicians are also against the project.</w:t>
      </w:r>
    </w:p>
    <w:p w14:paraId="1127B94D" w14:textId="6A72E62B" w:rsidR="00730465" w:rsidRPr="006E5897" w:rsidRDefault="00730465" w:rsidP="00730465">
      <w:pPr>
        <w:spacing w:after="0" w:line="360" w:lineRule="auto"/>
        <w:jc w:val="both"/>
        <w:rPr>
          <w:lang w:val="en-US"/>
        </w:rPr>
      </w:pPr>
      <w:r w:rsidRPr="006E5897">
        <w:rPr>
          <w:lang w:val="en-US"/>
        </w:rPr>
        <w:t xml:space="preserve">These groups or individuals are of the opinion that there is no need for a </w:t>
      </w:r>
      <w:r w:rsidR="00190AFA" w:rsidRPr="006E5897">
        <w:rPr>
          <w:lang w:val="en-US"/>
        </w:rPr>
        <w:t>high-speed</w:t>
      </w:r>
      <w:r w:rsidRPr="006E5897">
        <w:rPr>
          <w:lang w:val="en-US"/>
        </w:rPr>
        <w:t xml:space="preserve"> train. It is considered that the benefits and gains of the project do not compensate for the damage or costs caused by its implementation. They doubt that the multibillion-dollar investment, which will consistently exceed the budget, will pay off in the years to come. They are opposed to all the changes that will take place in the environment during the construction of the railway line. This includes the relocation of wildlife from certain animal species, changes in vegetation and landscape, and will also affect buildings of historical significance.</w:t>
      </w:r>
    </w:p>
    <w:p w14:paraId="3BFC6B1B" w14:textId="77777777" w:rsidR="00730465" w:rsidRPr="006E5897" w:rsidRDefault="00730465" w:rsidP="00730465">
      <w:pPr>
        <w:spacing w:after="0" w:line="360" w:lineRule="auto"/>
        <w:jc w:val="both"/>
        <w:rPr>
          <w:lang w:val="en-US"/>
        </w:rPr>
      </w:pPr>
      <w:r w:rsidRPr="006E5897">
        <w:rPr>
          <w:lang w:val="en-US"/>
        </w:rPr>
        <w:t>Last but not least, people living around the railway line will also be affected in terms of operational noise and vibration. They will be even more disturbing by the noise of construction sites, the increase in local traffic and delays. Houses will be acquired, shops will be closed or relocated due to the route of the line.</w:t>
      </w:r>
    </w:p>
    <w:p w14:paraId="5DA5C41F" w14:textId="77777777" w:rsidR="00730465" w:rsidRPr="006E5897" w:rsidRDefault="00730465" w:rsidP="00730465">
      <w:pPr>
        <w:spacing w:after="0" w:line="360" w:lineRule="auto"/>
        <w:jc w:val="both"/>
        <w:rPr>
          <w:lang w:val="en-US"/>
        </w:rPr>
      </w:pPr>
      <w:r w:rsidRPr="006E5897">
        <w:rPr>
          <w:lang w:val="en-US"/>
        </w:rPr>
        <w:t>Of course, reducing emissions is vital, but it is considered that the operation of HS2 will not bring about significant changes in this regard, mainly due to years of construction</w:t>
      </w:r>
      <w:r>
        <w:rPr>
          <w:lang w:val="en-US"/>
        </w:rPr>
        <w:t>.</w:t>
      </w:r>
    </w:p>
    <w:p w14:paraId="3B61C6E2" w14:textId="77777777" w:rsidR="00730465" w:rsidRPr="006E5897" w:rsidRDefault="00730465" w:rsidP="00730465">
      <w:pPr>
        <w:spacing w:after="0" w:line="360" w:lineRule="auto"/>
        <w:jc w:val="both"/>
        <w:rPr>
          <w:lang w:val="en-US"/>
        </w:rPr>
      </w:pPr>
      <w:r w:rsidRPr="006E5897">
        <w:rPr>
          <w:lang w:val="en-US"/>
        </w:rPr>
        <w:t>As Rukin (2019), the leader of the Stop HS2 campaign, summarizes in an article in the Independent, high speed rail is not as good an idea as it seems at first.</w:t>
      </w:r>
    </w:p>
    <w:p w14:paraId="31179BFA" w14:textId="77777777" w:rsidR="00730465" w:rsidRPr="006E5897" w:rsidRDefault="00730465" w:rsidP="00730465">
      <w:pPr>
        <w:spacing w:after="0" w:line="360" w:lineRule="auto"/>
        <w:jc w:val="both"/>
        <w:rPr>
          <w:lang w:val="en-US"/>
        </w:rPr>
      </w:pPr>
      <w:r w:rsidRPr="006E5897">
        <w:rPr>
          <w:lang w:val="en-US"/>
        </w:rPr>
        <w:t>The main counter argument of these groups is that, although the main goal is to reduce CO2 emissions, the development of HS2 and the construction of related investments would still involve more emissions than the use of conventional rail. Such related investments include the construction of stations, houses, bridges, tunnels along the new railway line, which will be discussed in more detail later.</w:t>
      </w:r>
    </w:p>
    <w:p w14:paraId="71C7916C" w14:textId="77777777" w:rsidR="00730465" w:rsidRPr="006E5897" w:rsidRDefault="00730465" w:rsidP="00730465">
      <w:pPr>
        <w:spacing w:after="0" w:line="360" w:lineRule="auto"/>
        <w:jc w:val="both"/>
        <w:rPr>
          <w:lang w:val="en-US"/>
        </w:rPr>
      </w:pPr>
      <w:r w:rsidRPr="006E5897">
        <w:rPr>
          <w:lang w:val="en-US"/>
        </w:rPr>
        <w:t>The other counter argument is that despite the hope and promise that HS2 will free up extra capacity on existing tracks, which will reduce freight traffic on the roads and reduce the number of people traveling by car and plane, this will not really be the case and if there is a change will also be, in fact, so small that it cannot be noticed. Not to mention that investments are already exceeding the planned budget.</w:t>
      </w:r>
    </w:p>
    <w:p w14:paraId="52E2A493" w14:textId="77777777" w:rsidR="00730465" w:rsidRPr="00730465" w:rsidRDefault="00730465" w:rsidP="00730465">
      <w:pPr>
        <w:rPr>
          <w:lang w:val="en-US"/>
        </w:rPr>
      </w:pPr>
    </w:p>
    <w:p w14:paraId="7029F74F" w14:textId="4497EC4E" w:rsidR="005F77A4" w:rsidRDefault="005F77A4">
      <w:pPr>
        <w:rPr>
          <w:lang w:val="en-US"/>
        </w:rPr>
      </w:pPr>
      <w:r>
        <w:rPr>
          <w:lang w:val="en-US"/>
        </w:rPr>
        <w:br w:type="page"/>
      </w:r>
    </w:p>
    <w:p w14:paraId="502733F2" w14:textId="4158EF21" w:rsidR="002848F6" w:rsidRPr="006B7AF3" w:rsidRDefault="005F77A4" w:rsidP="005F77A4">
      <w:pPr>
        <w:pStyle w:val="Heading1"/>
        <w:rPr>
          <w:b/>
          <w:bCs/>
          <w:color w:val="auto"/>
          <w:lang w:val="en-US"/>
        </w:rPr>
      </w:pPr>
      <w:bookmarkStart w:id="7" w:name="_Toc71807254"/>
      <w:r w:rsidRPr="006B7AF3">
        <w:rPr>
          <w:b/>
          <w:bCs/>
          <w:color w:val="auto"/>
          <w:lang w:val="en-US"/>
        </w:rPr>
        <w:lastRenderedPageBreak/>
        <w:t>Conclusion</w:t>
      </w:r>
      <w:bookmarkEnd w:id="7"/>
    </w:p>
    <w:p w14:paraId="0BDA9C82" w14:textId="5CB2E0B2" w:rsidR="00BA30CC" w:rsidRDefault="00BA30CC" w:rsidP="00BA30CC">
      <w:pPr>
        <w:rPr>
          <w:lang w:val="en-US"/>
        </w:rPr>
      </w:pPr>
    </w:p>
    <w:p w14:paraId="5562F2B7" w14:textId="77777777" w:rsidR="00BA30CC" w:rsidRPr="00BA30CC" w:rsidRDefault="00BA30CC" w:rsidP="00BA30CC">
      <w:pPr>
        <w:rPr>
          <w:lang w:val="en-US"/>
        </w:rPr>
      </w:pPr>
    </w:p>
    <w:p w14:paraId="2467AD7C" w14:textId="77777777" w:rsidR="006C627D" w:rsidRPr="006C627D" w:rsidRDefault="006C627D" w:rsidP="006C627D">
      <w:pPr>
        <w:spacing w:line="360" w:lineRule="auto"/>
        <w:jc w:val="both"/>
        <w:rPr>
          <w:lang w:val="en-US"/>
        </w:rPr>
      </w:pPr>
      <w:r w:rsidRPr="006C627D">
        <w:rPr>
          <w:lang w:val="en-US"/>
        </w:rPr>
        <w:t>This essay examined the HS2 project in more detail, from several perspectives. The primary goal of the project is to contribute to the Zero carbon emissions by 2050 by reducing harmful emissions.</w:t>
      </w:r>
    </w:p>
    <w:p w14:paraId="17A1BD29" w14:textId="77777777" w:rsidR="006C627D" w:rsidRDefault="006C627D" w:rsidP="005B345C">
      <w:pPr>
        <w:spacing w:line="360" w:lineRule="auto"/>
        <w:jc w:val="both"/>
        <w:rPr>
          <w:lang w:val="en-US"/>
        </w:rPr>
      </w:pPr>
      <w:r w:rsidRPr="006C627D">
        <w:rPr>
          <w:lang w:val="en-US"/>
        </w:rPr>
        <w:t>As explained in the dissertation, the project would contribute to economic growth through productivity and job creation. It would promote the development of certain businesses, provide better or more opportunities for companies in the vicinity of the railway line, such as more choice in the workforce or even more choice between suppliers. It would shorten travel time, allowing people not only to be forced to work in the local area, but also to be able to work in more remote regions. It also provides specialized training opportunities for railways, supporting training programs for young people and those already in the profession.</w:t>
      </w:r>
    </w:p>
    <w:p w14:paraId="38E89DE3" w14:textId="77777777" w:rsidR="005B345C" w:rsidRPr="005B345C" w:rsidRDefault="005B345C" w:rsidP="005B345C">
      <w:pPr>
        <w:spacing w:line="360" w:lineRule="auto"/>
        <w:jc w:val="both"/>
        <w:rPr>
          <w:lang w:val="en-US"/>
        </w:rPr>
      </w:pPr>
      <w:r w:rsidRPr="005B345C">
        <w:rPr>
          <w:lang w:val="en-US"/>
        </w:rPr>
        <w:t>The positive effects are promising, but the negative effects also had to be taken into account. Although the aim is to reduce greenhouse gas emissions, there is a contradiction in the view that the impact of this train will really be significant. Meaning that it will actually reduce this passenger and freight traffic on the roads, or that more passengers will choose this mode of transport who have not been forced to use public transport so far. Not to mention that emissions will increase during construction work. People living around the railway line will also be affected by the construction. Residential buildings, local businesses will be discontinued or transformed. Significant changes are also taking place in the environment, such as fauna and flora, historic buildings.</w:t>
      </w:r>
    </w:p>
    <w:p w14:paraId="4EFDEC2C" w14:textId="77777777" w:rsidR="005B345C" w:rsidRPr="005B345C" w:rsidRDefault="005B345C" w:rsidP="005B345C">
      <w:pPr>
        <w:spacing w:line="360" w:lineRule="auto"/>
        <w:jc w:val="both"/>
        <w:rPr>
          <w:lang w:val="en-US"/>
        </w:rPr>
      </w:pPr>
      <w:r w:rsidRPr="005B345C">
        <w:rPr>
          <w:lang w:val="en-US"/>
        </w:rPr>
        <w:t>The economic growth generated by the project is positive, but there is no guarantee that the predicted data will be realized. All this is extremely important given the ever-increasing costs of the project.</w:t>
      </w:r>
    </w:p>
    <w:p w14:paraId="7E5A4499" w14:textId="097DDAD6" w:rsidR="005B345C" w:rsidRDefault="005B345C" w:rsidP="005B345C">
      <w:pPr>
        <w:spacing w:line="360" w:lineRule="auto"/>
        <w:jc w:val="both"/>
        <w:rPr>
          <w:lang w:val="en-US"/>
        </w:rPr>
      </w:pPr>
      <w:r w:rsidRPr="005B345C">
        <w:rPr>
          <w:lang w:val="en-US"/>
        </w:rPr>
        <w:t xml:space="preserve">The question also arises as to how travel habits changed as a result of the pandemic will affect train utilization. Because of the lockdowns, people's work and travel habits have changed, working from </w:t>
      </w:r>
      <w:r w:rsidR="003F3AE7" w:rsidRPr="005B345C">
        <w:rPr>
          <w:lang w:val="en-US"/>
        </w:rPr>
        <w:t>home,</w:t>
      </w:r>
      <w:r w:rsidRPr="005B345C">
        <w:rPr>
          <w:lang w:val="en-US"/>
        </w:rPr>
        <w:t xml:space="preserve"> or going to work by bicycle instead of a car, for example, has become widespread.</w:t>
      </w:r>
    </w:p>
    <w:p w14:paraId="6B8FFFA4" w14:textId="3A0577AF" w:rsidR="003F3AE7" w:rsidRPr="005B345C" w:rsidRDefault="003F3AE7" w:rsidP="005B345C">
      <w:pPr>
        <w:spacing w:line="360" w:lineRule="auto"/>
        <w:jc w:val="both"/>
        <w:rPr>
          <w:lang w:val="en-US"/>
        </w:rPr>
      </w:pPr>
      <w:r w:rsidRPr="003F3AE7">
        <w:rPr>
          <w:lang w:val="en-US"/>
        </w:rPr>
        <w:t>Although project planning has been underway for several years, complete and detailed accurate economic data are not available. Forecasts regarding the success of the project are inaccurate due to constantly changing economic conditions and unforeseen (pandemic) events.</w:t>
      </w:r>
    </w:p>
    <w:p w14:paraId="0E0CA593" w14:textId="06D640BB" w:rsidR="008D299F" w:rsidRDefault="005B345C" w:rsidP="005B345C">
      <w:pPr>
        <w:spacing w:line="360" w:lineRule="auto"/>
        <w:jc w:val="both"/>
        <w:rPr>
          <w:lang w:val="en-US"/>
        </w:rPr>
      </w:pPr>
      <w:r w:rsidRPr="005B345C">
        <w:rPr>
          <w:lang w:val="en-US"/>
        </w:rPr>
        <w:t xml:space="preserve">The main question is whether it is really worth making such lasting and high-impact changes that affect local communities, people, the </w:t>
      </w:r>
      <w:r w:rsidR="003F3AE7" w:rsidRPr="005B345C">
        <w:rPr>
          <w:lang w:val="en-US"/>
        </w:rPr>
        <w:t>environment,</w:t>
      </w:r>
      <w:r w:rsidRPr="005B345C">
        <w:rPr>
          <w:lang w:val="en-US"/>
        </w:rPr>
        <w:t xml:space="preserve"> and the economy.</w:t>
      </w:r>
    </w:p>
    <w:p w14:paraId="2B3E59E4" w14:textId="120B49C9" w:rsidR="005B345C" w:rsidRDefault="005B345C">
      <w:pPr>
        <w:rPr>
          <w:lang w:val="en-US"/>
        </w:rPr>
      </w:pPr>
      <w:r>
        <w:rPr>
          <w:lang w:val="en-US"/>
        </w:rPr>
        <w:br w:type="page"/>
      </w:r>
    </w:p>
    <w:p w14:paraId="561A6236" w14:textId="77777777" w:rsidR="005B345C" w:rsidRDefault="005B345C" w:rsidP="006C627D">
      <w:pPr>
        <w:rPr>
          <w:lang w:val="en-US"/>
        </w:rPr>
      </w:pPr>
    </w:p>
    <w:p w14:paraId="156EDC33" w14:textId="12831B41" w:rsidR="008D299F" w:rsidRPr="006B7AF3" w:rsidRDefault="008D299F" w:rsidP="005F77A4">
      <w:pPr>
        <w:pStyle w:val="Heading1"/>
        <w:rPr>
          <w:b/>
          <w:bCs/>
          <w:color w:val="auto"/>
        </w:rPr>
      </w:pPr>
      <w:bookmarkStart w:id="8" w:name="_Toc71807255"/>
      <w:r w:rsidRPr="006B7AF3">
        <w:rPr>
          <w:b/>
          <w:bCs/>
          <w:color w:val="auto"/>
        </w:rPr>
        <w:t>References:</w:t>
      </w:r>
      <w:bookmarkEnd w:id="8"/>
    </w:p>
    <w:p w14:paraId="0869974C" w14:textId="77777777" w:rsidR="003C413C" w:rsidRDefault="003C413C"/>
    <w:p w14:paraId="03DC4BDC" w14:textId="32C3AF68" w:rsidR="009521B5" w:rsidRDefault="009521B5" w:rsidP="00087E40">
      <w:pPr>
        <w:pStyle w:val="ListParagraph"/>
        <w:numPr>
          <w:ilvl w:val="0"/>
          <w:numId w:val="1"/>
        </w:numPr>
        <w:spacing w:before="240" w:line="240" w:lineRule="auto"/>
        <w:ind w:left="0"/>
        <w:jc w:val="both"/>
      </w:pPr>
      <w:r>
        <w:t xml:space="preserve">Advanced Transport &amp; Infrastructure National College (2021) </w:t>
      </w:r>
      <w:r w:rsidRPr="0071000C">
        <w:rPr>
          <w:i/>
          <w:iCs/>
        </w:rPr>
        <w:t>Introduction</w:t>
      </w:r>
      <w:r>
        <w:t xml:space="preserve">. Available at: </w:t>
      </w:r>
      <w:hyperlink r:id="rId16" w:history="1">
        <w:r w:rsidRPr="00AA5E51">
          <w:rPr>
            <w:rStyle w:val="Hyperlink"/>
          </w:rPr>
          <w:t>https://www.nchsr.ac.uk/</w:t>
        </w:r>
      </w:hyperlink>
      <w:r w:rsidRPr="0071000C">
        <w:rPr>
          <w:rStyle w:val="Hyperlink"/>
          <w:u w:val="none"/>
        </w:rPr>
        <w:t xml:space="preserve"> </w:t>
      </w:r>
      <w:r w:rsidRPr="00D36DBC">
        <w:t>[Accessed: 21/04/2021]</w:t>
      </w:r>
    </w:p>
    <w:p w14:paraId="182CE481" w14:textId="77777777" w:rsidR="009521B5" w:rsidRDefault="009521B5" w:rsidP="00087E40">
      <w:pPr>
        <w:pStyle w:val="ListParagraph"/>
        <w:spacing w:before="240" w:line="240" w:lineRule="auto"/>
        <w:ind w:left="0"/>
        <w:jc w:val="both"/>
      </w:pPr>
    </w:p>
    <w:p w14:paraId="049DA729" w14:textId="3AF36DD2" w:rsidR="003C413C" w:rsidRDefault="003C413C" w:rsidP="00087E40">
      <w:pPr>
        <w:pStyle w:val="ListParagraph"/>
        <w:numPr>
          <w:ilvl w:val="0"/>
          <w:numId w:val="1"/>
        </w:numPr>
        <w:spacing w:before="240" w:line="240" w:lineRule="auto"/>
        <w:ind w:left="0" w:hanging="349"/>
        <w:jc w:val="both"/>
      </w:pPr>
      <w:r>
        <w:t>Allock, S. (2018) ‘</w:t>
      </w:r>
      <w:r w:rsidRPr="00C07C4C">
        <w:t>How the UK Economy Can Grow With Big Engineering Projects</w:t>
      </w:r>
      <w:r>
        <w:t xml:space="preserve">’, </w:t>
      </w:r>
      <w:r w:rsidRPr="0071000C">
        <w:rPr>
          <w:i/>
          <w:iCs/>
        </w:rPr>
        <w:t xml:space="preserve">The London Economic, </w:t>
      </w:r>
      <w:r>
        <w:t>8</w:t>
      </w:r>
      <w:r w:rsidRPr="0071000C">
        <w:rPr>
          <w:vertAlign w:val="superscript"/>
        </w:rPr>
        <w:t>th</w:t>
      </w:r>
      <w:r>
        <w:t xml:space="preserve"> February. Available at:</w:t>
      </w:r>
      <w:r w:rsidRPr="00C07C4C">
        <w:t xml:space="preserve"> </w:t>
      </w:r>
      <w:hyperlink r:id="rId17" w:history="1">
        <w:r w:rsidRPr="00AA5E51">
          <w:rPr>
            <w:rStyle w:val="Hyperlink"/>
          </w:rPr>
          <w:t>https://www.thelondoneconomic.com/business-economics/economics/uk-economy-can-grow-big-engineering-projects-71829/</w:t>
        </w:r>
      </w:hyperlink>
      <w:r>
        <w:t xml:space="preserve"> </w:t>
      </w:r>
      <w:r w:rsidRPr="00D36DBC">
        <w:t>[Accessed: 21/04/2021]</w:t>
      </w:r>
    </w:p>
    <w:p w14:paraId="27C8F6AB" w14:textId="77777777" w:rsidR="009521B5" w:rsidRDefault="009521B5" w:rsidP="00087E40">
      <w:pPr>
        <w:pStyle w:val="ListParagraph"/>
        <w:spacing w:before="240" w:line="240" w:lineRule="auto"/>
        <w:ind w:left="0"/>
        <w:jc w:val="both"/>
      </w:pPr>
    </w:p>
    <w:p w14:paraId="36BD7CC7" w14:textId="63ABCEBE" w:rsidR="003C413C" w:rsidRDefault="008D299F" w:rsidP="00087E40">
      <w:pPr>
        <w:pStyle w:val="ListParagraph"/>
        <w:numPr>
          <w:ilvl w:val="0"/>
          <w:numId w:val="1"/>
        </w:numPr>
        <w:spacing w:line="240" w:lineRule="auto"/>
        <w:ind w:left="0"/>
        <w:jc w:val="both"/>
      </w:pPr>
      <w:r w:rsidRPr="008D299F">
        <w:t>Boslaugh, Sarah E.. "Maglev". Encyclopedia Britannica</w:t>
      </w:r>
      <w:r w:rsidR="00AC4515">
        <w:t xml:space="preserve"> (</w:t>
      </w:r>
      <w:r w:rsidRPr="008D299F">
        <w:t>2020</w:t>
      </w:r>
      <w:r w:rsidR="00AC4515">
        <w:t>).</w:t>
      </w:r>
      <w:r>
        <w:t xml:space="preserve"> Available at: </w:t>
      </w:r>
      <w:hyperlink r:id="rId18" w:history="1">
        <w:r w:rsidRPr="00520D26">
          <w:rPr>
            <w:rStyle w:val="Hyperlink"/>
          </w:rPr>
          <w:t>https://www.britannica.com/technology/maglev-train</w:t>
        </w:r>
      </w:hyperlink>
      <w:r>
        <w:t xml:space="preserve"> </w:t>
      </w:r>
      <w:r w:rsidR="006B2269">
        <w:t>[</w:t>
      </w:r>
      <w:r>
        <w:t>A</w:t>
      </w:r>
      <w:r w:rsidR="00B81095">
        <w:t>cc</w:t>
      </w:r>
      <w:r>
        <w:t>essed: 02/03/2021</w:t>
      </w:r>
      <w:r w:rsidR="006B2269">
        <w:t>]</w:t>
      </w:r>
    </w:p>
    <w:p w14:paraId="512739F2" w14:textId="77777777" w:rsidR="009521B5" w:rsidRDefault="009521B5" w:rsidP="00087E40">
      <w:pPr>
        <w:pStyle w:val="ListParagraph"/>
        <w:spacing w:line="240" w:lineRule="auto"/>
        <w:ind w:left="0"/>
        <w:jc w:val="both"/>
      </w:pPr>
    </w:p>
    <w:p w14:paraId="6587313D" w14:textId="68E6DA78" w:rsidR="003C413C" w:rsidRDefault="009521B5" w:rsidP="00087E40">
      <w:pPr>
        <w:pStyle w:val="ListParagraph"/>
        <w:numPr>
          <w:ilvl w:val="0"/>
          <w:numId w:val="1"/>
        </w:numPr>
        <w:ind w:left="0"/>
        <w:jc w:val="both"/>
      </w:pPr>
      <w:r>
        <w:t xml:space="preserve">Government Digital Service (2013) </w:t>
      </w:r>
      <w:r w:rsidRPr="0071000C">
        <w:rPr>
          <w:i/>
          <w:iCs/>
        </w:rPr>
        <w:t>A simple guide to Biodiversity 2020 and progress update.</w:t>
      </w:r>
      <w:r>
        <w:t xml:space="preserve"> Available at: </w:t>
      </w:r>
      <w:hyperlink r:id="rId19" w:history="1">
        <w:r w:rsidRPr="007E2354">
          <w:rPr>
            <w:rStyle w:val="Hyperlink"/>
          </w:rPr>
          <w:t>https://assets.publishing.service.gov.uk/government/uploads/system/uploads/attachment_data/file/225300/pb14009-biodiversity2020-progress-guide-20130730.pdf</w:t>
        </w:r>
      </w:hyperlink>
      <w:r>
        <w:t xml:space="preserve"> [Accessed: 06/05/2021]</w:t>
      </w:r>
    </w:p>
    <w:p w14:paraId="7B581A76" w14:textId="77777777" w:rsidR="009521B5" w:rsidRDefault="009521B5" w:rsidP="00087E40">
      <w:pPr>
        <w:pStyle w:val="ListParagraph"/>
        <w:ind w:left="0"/>
        <w:jc w:val="both"/>
      </w:pPr>
    </w:p>
    <w:p w14:paraId="76A12F3D" w14:textId="7E253A96" w:rsidR="00CB66AC" w:rsidRDefault="00CB66AC" w:rsidP="00087E40">
      <w:pPr>
        <w:pStyle w:val="ListParagraph"/>
        <w:numPr>
          <w:ilvl w:val="0"/>
          <w:numId w:val="1"/>
        </w:numPr>
        <w:spacing w:line="240" w:lineRule="auto"/>
        <w:ind w:left="0"/>
        <w:jc w:val="both"/>
      </w:pPr>
      <w:r>
        <w:t xml:space="preserve">Government Digital Service (2021) </w:t>
      </w:r>
      <w:r w:rsidRPr="00C66A77">
        <w:rPr>
          <w:i/>
          <w:iCs/>
        </w:rPr>
        <w:t>HS2: In your area – Government hybrid bills</w:t>
      </w:r>
      <w:r>
        <w:t>. Available at:</w:t>
      </w:r>
      <w:r w:rsidR="00C66A77">
        <w:t xml:space="preserve"> </w:t>
      </w:r>
      <w:hyperlink r:id="rId20" w:history="1">
        <w:r w:rsidR="00C66A77" w:rsidRPr="00F541FE">
          <w:rPr>
            <w:rStyle w:val="Hyperlink"/>
          </w:rPr>
          <w:t>https://assets.publishing.service.gov.uk/government/uploads/system/uploads/attachment_data/file/480683/CS392G_A_Phase_2A_Hybrid_Bills_v2_web.pdf</w:t>
        </w:r>
      </w:hyperlink>
      <w:r>
        <w:t xml:space="preserve"> [Accessed: 28/04/2021]</w:t>
      </w:r>
    </w:p>
    <w:p w14:paraId="754579F6" w14:textId="77777777" w:rsidR="009521B5" w:rsidRDefault="009521B5" w:rsidP="00087E40">
      <w:pPr>
        <w:pStyle w:val="ListParagraph"/>
        <w:spacing w:line="240" w:lineRule="auto"/>
        <w:ind w:left="0"/>
        <w:jc w:val="both"/>
      </w:pPr>
    </w:p>
    <w:p w14:paraId="06CDBBA2" w14:textId="0564BABF" w:rsidR="009521B5" w:rsidRDefault="009521B5" w:rsidP="00087E40">
      <w:pPr>
        <w:pStyle w:val="ListParagraph"/>
        <w:numPr>
          <w:ilvl w:val="0"/>
          <w:numId w:val="1"/>
        </w:numPr>
        <w:spacing w:line="240" w:lineRule="auto"/>
        <w:ind w:left="0"/>
        <w:jc w:val="both"/>
      </w:pPr>
      <w:r>
        <w:t xml:space="preserve">Government Digital Service (2017) </w:t>
      </w:r>
      <w:r w:rsidRPr="0071000C">
        <w:rPr>
          <w:i/>
          <w:iCs/>
        </w:rPr>
        <w:t xml:space="preserve">High Speed Rail (West Midlands - Crewe) Environmental Statement. </w:t>
      </w:r>
      <w:r>
        <w:t xml:space="preserve">Available at: </w:t>
      </w:r>
      <w:hyperlink r:id="rId21" w:history="1">
        <w:r w:rsidRPr="007E2354">
          <w:rPr>
            <w:rStyle w:val="Hyperlink"/>
          </w:rPr>
          <w:t>https://assets.publishing.service.gov.uk/government/uploads/system/uploads/attachment_data/file/628268/E7_Non-technical_summary_WEB.pdf</w:t>
        </w:r>
      </w:hyperlink>
      <w:r>
        <w:t xml:space="preserve"> [Accessed: 06/05/2021]</w:t>
      </w:r>
    </w:p>
    <w:p w14:paraId="045CE5EA" w14:textId="77777777" w:rsidR="009521B5" w:rsidRDefault="009521B5" w:rsidP="00087E40">
      <w:pPr>
        <w:pStyle w:val="ListParagraph"/>
        <w:spacing w:line="240" w:lineRule="auto"/>
        <w:ind w:left="0"/>
        <w:jc w:val="both"/>
      </w:pPr>
    </w:p>
    <w:p w14:paraId="324E63B1" w14:textId="7AED0225" w:rsidR="009521B5" w:rsidRDefault="009521B5" w:rsidP="00087E40">
      <w:pPr>
        <w:pStyle w:val="ListParagraph"/>
        <w:numPr>
          <w:ilvl w:val="0"/>
          <w:numId w:val="1"/>
        </w:numPr>
        <w:ind w:left="0"/>
        <w:jc w:val="both"/>
      </w:pPr>
      <w:r>
        <w:t xml:space="preserve">Government Digital Service (2021) </w:t>
      </w:r>
      <w:r w:rsidRPr="0071000C">
        <w:rPr>
          <w:i/>
          <w:iCs/>
        </w:rPr>
        <w:t>HS2 6-monthly report to Parliament: March 2021</w:t>
      </w:r>
      <w:r>
        <w:t xml:space="preserve">. Available at: </w:t>
      </w:r>
      <w:hyperlink r:id="rId22" w:history="1">
        <w:r w:rsidRPr="00263E3F">
          <w:rPr>
            <w:rStyle w:val="Hyperlink"/>
          </w:rPr>
          <w:t>https://www.gov.uk/government/speeches/hs2-6-monthly-report-to-parliament-march-2021</w:t>
        </w:r>
      </w:hyperlink>
      <w:r>
        <w:t xml:space="preserve"> [Accessed: 09/05/2021]</w:t>
      </w:r>
    </w:p>
    <w:p w14:paraId="717831DC" w14:textId="77777777" w:rsidR="009521B5" w:rsidRDefault="009521B5" w:rsidP="00087E40">
      <w:pPr>
        <w:pStyle w:val="ListParagraph"/>
        <w:ind w:left="0"/>
        <w:jc w:val="both"/>
      </w:pPr>
    </w:p>
    <w:p w14:paraId="45FC50DF" w14:textId="0AE05BEB" w:rsidR="009521B5" w:rsidRDefault="009521B5" w:rsidP="00087E40">
      <w:pPr>
        <w:pStyle w:val="ListParagraph"/>
        <w:numPr>
          <w:ilvl w:val="0"/>
          <w:numId w:val="1"/>
        </w:numPr>
        <w:spacing w:line="240" w:lineRule="auto"/>
        <w:ind w:left="0"/>
        <w:jc w:val="both"/>
      </w:pPr>
      <w:r>
        <w:t>Government Digital Service (2013</w:t>
      </w:r>
      <w:r w:rsidRPr="0071000C">
        <w:rPr>
          <w:i/>
          <w:iCs/>
        </w:rPr>
        <w:t>) London-West Midlands Environmental Statement</w:t>
      </w:r>
      <w:r w:rsidRPr="00A50BDB">
        <w:t xml:space="preserve">. </w:t>
      </w:r>
      <w:r>
        <w:t xml:space="preserve">Available at: </w:t>
      </w:r>
      <w:hyperlink r:id="rId23" w:history="1">
        <w:r w:rsidRPr="002D3CC1">
          <w:rPr>
            <w:rStyle w:val="Hyperlink"/>
          </w:rPr>
          <w:t>https://assets.publishing.service.gov.uk/government/uploads/system/uploads/attachment_data/file/259487/NTS_for_web_ES_3.0.0.pdf</w:t>
        </w:r>
      </w:hyperlink>
      <w:r>
        <w:t xml:space="preserve"> [Accessed: 03/05/2021]</w:t>
      </w:r>
    </w:p>
    <w:p w14:paraId="5C32EFCE" w14:textId="77777777" w:rsidR="009521B5" w:rsidRDefault="009521B5" w:rsidP="00087E40">
      <w:pPr>
        <w:pStyle w:val="ListParagraph"/>
        <w:spacing w:line="240" w:lineRule="auto"/>
        <w:ind w:left="0"/>
        <w:jc w:val="both"/>
      </w:pPr>
    </w:p>
    <w:p w14:paraId="4B9C99B3" w14:textId="77777777" w:rsidR="009521B5" w:rsidRDefault="009521B5" w:rsidP="00087E40">
      <w:pPr>
        <w:pStyle w:val="ListParagraph"/>
        <w:numPr>
          <w:ilvl w:val="0"/>
          <w:numId w:val="1"/>
        </w:numPr>
        <w:spacing w:line="240" w:lineRule="auto"/>
        <w:ind w:left="0"/>
        <w:jc w:val="both"/>
      </w:pPr>
      <w:r>
        <w:t xml:space="preserve">Government Digital Service (2021) </w:t>
      </w:r>
      <w:r w:rsidRPr="0071000C">
        <w:rPr>
          <w:i/>
          <w:iCs/>
        </w:rPr>
        <w:t>National College for Advanced Transport and Infrastructure (NCATI)</w:t>
      </w:r>
      <w:r>
        <w:t xml:space="preserve"> Available at: </w:t>
      </w:r>
      <w:hyperlink r:id="rId24" w:history="1">
        <w:r w:rsidRPr="00AA5E51">
          <w:rPr>
            <w:rStyle w:val="Hyperlink"/>
          </w:rPr>
          <w:t>https://assets.publishing.service.gov.uk/government/uploads/system/uploads/attachment_data/file/960832/H4_National_College_for_High_Speed_Rail_v1.2.pdf</w:t>
        </w:r>
      </w:hyperlink>
      <w:r>
        <w:rPr>
          <w:rStyle w:val="Hyperlink"/>
        </w:rPr>
        <w:t xml:space="preserve"> </w:t>
      </w:r>
      <w:r>
        <w:t>[Accessed: 05/05/2021]</w:t>
      </w:r>
    </w:p>
    <w:p w14:paraId="495B7FE7" w14:textId="77777777" w:rsidR="009521B5" w:rsidRPr="009521B5" w:rsidRDefault="009521B5" w:rsidP="00087E40">
      <w:pPr>
        <w:pStyle w:val="ListParagraph"/>
        <w:spacing w:line="240" w:lineRule="auto"/>
        <w:ind w:left="0"/>
        <w:jc w:val="both"/>
        <w:rPr>
          <w:rStyle w:val="Hyperlink"/>
          <w:color w:val="auto"/>
          <w:u w:val="none"/>
        </w:rPr>
      </w:pPr>
    </w:p>
    <w:p w14:paraId="2C962D72" w14:textId="77777777" w:rsidR="009521B5" w:rsidRDefault="009521B5" w:rsidP="00087E40">
      <w:pPr>
        <w:pStyle w:val="ListParagraph"/>
        <w:numPr>
          <w:ilvl w:val="0"/>
          <w:numId w:val="1"/>
        </w:numPr>
        <w:ind w:left="0"/>
        <w:jc w:val="both"/>
      </w:pPr>
      <w:r>
        <w:t xml:space="preserve">Government Digital Service (2021) </w:t>
      </w:r>
      <w:r w:rsidRPr="0071000C">
        <w:rPr>
          <w:i/>
          <w:iCs/>
        </w:rPr>
        <w:t>UK enshrines new target in law to slash emissions by 78% by 2035.</w:t>
      </w:r>
      <w:r>
        <w:t xml:space="preserve"> Available at: </w:t>
      </w:r>
      <w:hyperlink r:id="rId25" w:history="1">
        <w:r w:rsidRPr="00263E3F">
          <w:rPr>
            <w:rStyle w:val="Hyperlink"/>
          </w:rPr>
          <w:t>https://www.gov.uk/government/news/uk-enshrines-new-target-in-law-to-slash-emissions-by-78-by-2035</w:t>
        </w:r>
      </w:hyperlink>
      <w:r>
        <w:t xml:space="preserve"> [Accessed: 07/05/2021]</w:t>
      </w:r>
    </w:p>
    <w:p w14:paraId="0CCABF47" w14:textId="77777777" w:rsidR="009521B5" w:rsidRDefault="009521B5" w:rsidP="00087E40">
      <w:pPr>
        <w:pStyle w:val="ListParagraph"/>
        <w:spacing w:line="240" w:lineRule="auto"/>
        <w:ind w:left="0"/>
        <w:jc w:val="both"/>
      </w:pPr>
    </w:p>
    <w:p w14:paraId="370F1231" w14:textId="21DDA5D7" w:rsidR="001555C1" w:rsidRDefault="003C04E9" w:rsidP="00087E40">
      <w:pPr>
        <w:pStyle w:val="ListParagraph"/>
        <w:numPr>
          <w:ilvl w:val="0"/>
          <w:numId w:val="1"/>
        </w:numPr>
        <w:spacing w:line="240" w:lineRule="auto"/>
        <w:ind w:left="0"/>
        <w:jc w:val="both"/>
      </w:pPr>
      <w:r>
        <w:t xml:space="preserve">HS2 review – A brief summary of the high speed 2 project </w:t>
      </w:r>
      <w:r w:rsidR="00AC4515">
        <w:t>(</w:t>
      </w:r>
      <w:r>
        <w:t>2021</w:t>
      </w:r>
      <w:r w:rsidR="00AC4515">
        <w:t>)</w:t>
      </w:r>
      <w:r>
        <w:t xml:space="preserve">. Available at: </w:t>
      </w:r>
      <w:hyperlink r:id="rId26" w:anchor="content" w:history="1">
        <w:r w:rsidRPr="00284E8E">
          <w:rPr>
            <w:rStyle w:val="Hyperlink"/>
          </w:rPr>
          <w:t>https://www.cclresourcecentre.com/engineering/hs2-review-a-brief-summary-of-the-high-speed-2-project/#content</w:t>
        </w:r>
      </w:hyperlink>
      <w:r>
        <w:t xml:space="preserve"> </w:t>
      </w:r>
      <w:r w:rsidR="006B2269">
        <w:t>[</w:t>
      </w:r>
      <w:r>
        <w:t>A</w:t>
      </w:r>
      <w:r w:rsidR="00B81095">
        <w:t>cc</w:t>
      </w:r>
      <w:r>
        <w:t>essed: 14/03/2021</w:t>
      </w:r>
      <w:r w:rsidR="006B2269">
        <w:t>]</w:t>
      </w:r>
    </w:p>
    <w:p w14:paraId="7A270AC8" w14:textId="36C0FA51" w:rsidR="009521B5" w:rsidRDefault="00BF53DC" w:rsidP="00087E40">
      <w:pPr>
        <w:pStyle w:val="ListParagraph"/>
        <w:numPr>
          <w:ilvl w:val="0"/>
          <w:numId w:val="1"/>
        </w:numPr>
        <w:spacing w:line="240" w:lineRule="auto"/>
        <w:ind w:left="0"/>
        <w:jc w:val="both"/>
      </w:pPr>
      <w:r>
        <w:lastRenderedPageBreak/>
        <w:t>HS2 Our story and key facts (2019)</w:t>
      </w:r>
      <w:r w:rsidR="00B81095">
        <w:t xml:space="preserve"> </w:t>
      </w:r>
      <w:r w:rsidR="00EF1FA3">
        <w:t xml:space="preserve">Available at: </w:t>
      </w:r>
      <w:hyperlink r:id="rId27" w:history="1">
        <w:r w:rsidRPr="00284E8E">
          <w:rPr>
            <w:rStyle w:val="Hyperlink"/>
          </w:rPr>
          <w:t>https://assets.hs2.org.uk/wp-content/uploads/2019/08/14094931/our-story-and-key-facts.pdf</w:t>
        </w:r>
      </w:hyperlink>
      <w:r w:rsidR="00EF1FA3">
        <w:t xml:space="preserve"> </w:t>
      </w:r>
      <w:r w:rsidR="006B2269">
        <w:t>[</w:t>
      </w:r>
      <w:r w:rsidR="00EF1FA3">
        <w:t>A</w:t>
      </w:r>
      <w:r w:rsidR="00B81095">
        <w:t>cc</w:t>
      </w:r>
      <w:r w:rsidR="00EF1FA3">
        <w:t>essed: 14/03/2021</w:t>
      </w:r>
      <w:r w:rsidR="006B2269">
        <w:t>]</w:t>
      </w:r>
    </w:p>
    <w:p w14:paraId="244FD928" w14:textId="77777777" w:rsidR="009521B5" w:rsidRDefault="009521B5" w:rsidP="00087E40">
      <w:pPr>
        <w:pStyle w:val="ListParagraph"/>
        <w:spacing w:line="240" w:lineRule="auto"/>
        <w:ind w:left="0"/>
        <w:jc w:val="both"/>
      </w:pPr>
    </w:p>
    <w:p w14:paraId="1439D03B" w14:textId="0443C244" w:rsidR="009521B5" w:rsidRDefault="009521B5" w:rsidP="00087E40">
      <w:pPr>
        <w:pStyle w:val="ListParagraph"/>
        <w:numPr>
          <w:ilvl w:val="0"/>
          <w:numId w:val="1"/>
        </w:numPr>
        <w:ind w:left="0"/>
        <w:jc w:val="both"/>
      </w:pPr>
      <w:r>
        <w:t xml:space="preserve">HSUK (2013) </w:t>
      </w:r>
      <w:r w:rsidRPr="00CB59EA">
        <w:rPr>
          <w:i/>
          <w:iCs/>
        </w:rPr>
        <w:t>Categorisation of potential impacts</w:t>
      </w:r>
      <w:r>
        <w:t xml:space="preserve"> </w:t>
      </w:r>
      <w:r w:rsidRPr="00CB59EA">
        <w:rPr>
          <w:i/>
          <w:iCs/>
        </w:rPr>
        <w:t>Figure 5</w:t>
      </w:r>
      <w:r>
        <w:t xml:space="preserve">. Available at: </w:t>
      </w:r>
      <w:hyperlink r:id="rId28" w:history="1">
        <w:r w:rsidRPr="00F541FE">
          <w:rPr>
            <w:rStyle w:val="Hyperlink"/>
          </w:rPr>
          <w:t>http://www.highspeeduk.co.uk/D07%20UU%20hs2-regional-economic-impacts%202013.pdf</w:t>
        </w:r>
      </w:hyperlink>
      <w:r>
        <w:t xml:space="preserve"> </w:t>
      </w:r>
      <w:r w:rsidRPr="003552B7">
        <w:t>[Accessed: 09/05/2021]</w:t>
      </w:r>
      <w:r>
        <w:t xml:space="preserve"> </w:t>
      </w:r>
    </w:p>
    <w:p w14:paraId="36805749" w14:textId="77777777" w:rsidR="009521B5" w:rsidRDefault="009521B5" w:rsidP="00087E40">
      <w:pPr>
        <w:pStyle w:val="ListParagraph"/>
        <w:ind w:left="0"/>
        <w:jc w:val="both"/>
      </w:pPr>
    </w:p>
    <w:p w14:paraId="7CAAA627" w14:textId="40C21C22" w:rsidR="009521B5" w:rsidRDefault="009521B5" w:rsidP="00087E40">
      <w:pPr>
        <w:pStyle w:val="ListParagraph"/>
        <w:numPr>
          <w:ilvl w:val="0"/>
          <w:numId w:val="1"/>
        </w:numPr>
        <w:ind w:left="0"/>
        <w:jc w:val="both"/>
      </w:pPr>
      <w:r w:rsidRPr="003552B7">
        <w:t xml:space="preserve">HSUK (2013) </w:t>
      </w:r>
      <w:r w:rsidRPr="0071000C">
        <w:rPr>
          <w:i/>
          <w:iCs/>
        </w:rPr>
        <w:t xml:space="preserve">Estimated change in economic output after investment in HS2 (2037, at 2013 prices) </w:t>
      </w:r>
      <w:r>
        <w:rPr>
          <w:i/>
          <w:iCs/>
        </w:rPr>
        <w:t xml:space="preserve">Figure 2. </w:t>
      </w:r>
      <w:r w:rsidRPr="003552B7">
        <w:t xml:space="preserve">Available at: </w:t>
      </w:r>
      <w:bookmarkStart w:id="9" w:name="_Hlk71792686"/>
      <w:r>
        <w:fldChar w:fldCharType="begin"/>
      </w:r>
      <w:r>
        <w:instrText xml:space="preserve"> HYPERLINK "http://www.highspeeduk.co.uk/D07%20UU%20hs2-regional-economic-impacts%202013.pdf" </w:instrText>
      </w:r>
      <w:r>
        <w:fldChar w:fldCharType="separate"/>
      </w:r>
      <w:r w:rsidRPr="00F541FE">
        <w:rPr>
          <w:rStyle w:val="Hyperlink"/>
        </w:rPr>
        <w:t>http://www.highspeeduk.co.uk/D07%20UU%20hs2-regional-economic-impacts%202013.pdf</w:t>
      </w:r>
      <w:r>
        <w:rPr>
          <w:rStyle w:val="Hyperlink"/>
        </w:rPr>
        <w:fldChar w:fldCharType="end"/>
      </w:r>
      <w:r>
        <w:t xml:space="preserve"> </w:t>
      </w:r>
      <w:r w:rsidRPr="003552B7">
        <w:t>[Accessed: 09/05/2021</w:t>
      </w:r>
      <w:bookmarkStart w:id="10" w:name="_Hlk71466970"/>
      <w:r w:rsidRPr="003552B7">
        <w:t>]</w:t>
      </w:r>
      <w:bookmarkEnd w:id="9"/>
      <w:bookmarkEnd w:id="10"/>
    </w:p>
    <w:p w14:paraId="71BE0F47" w14:textId="77777777" w:rsidR="009521B5" w:rsidRDefault="009521B5" w:rsidP="00087E40">
      <w:pPr>
        <w:pStyle w:val="ListParagraph"/>
        <w:ind w:left="0"/>
        <w:jc w:val="both"/>
      </w:pPr>
    </w:p>
    <w:p w14:paraId="027CFF95" w14:textId="730AB4D3" w:rsidR="009521B5" w:rsidRDefault="009521B5" w:rsidP="00087E40">
      <w:pPr>
        <w:pStyle w:val="ListParagraph"/>
        <w:numPr>
          <w:ilvl w:val="0"/>
          <w:numId w:val="1"/>
        </w:numPr>
        <w:ind w:left="0"/>
        <w:jc w:val="both"/>
      </w:pPr>
      <w:bookmarkStart w:id="11" w:name="_Hlk71466943"/>
      <w:r>
        <w:t xml:space="preserve">HSUK (2013) </w:t>
      </w:r>
      <w:r w:rsidRPr="0071000C">
        <w:rPr>
          <w:i/>
          <w:iCs/>
        </w:rPr>
        <w:t>HS2 Regional Economic Impacts</w:t>
      </w:r>
      <w:r>
        <w:t xml:space="preserve">. Available at: </w:t>
      </w:r>
      <w:hyperlink r:id="rId29" w:history="1">
        <w:r w:rsidRPr="00263E3F">
          <w:rPr>
            <w:rStyle w:val="Hyperlink"/>
          </w:rPr>
          <w:t>http://www.highspeeduk.co.uk/D07%20UU%20hs2-regional-economic-impacts%202013.pdf</w:t>
        </w:r>
      </w:hyperlink>
      <w:r>
        <w:t xml:space="preserve"> [Accessed: 09/05/2021]</w:t>
      </w:r>
      <w:bookmarkEnd w:id="11"/>
    </w:p>
    <w:p w14:paraId="7CC806F9" w14:textId="77777777" w:rsidR="009521B5" w:rsidRDefault="009521B5" w:rsidP="00087E40">
      <w:pPr>
        <w:pStyle w:val="ListParagraph"/>
        <w:ind w:left="0"/>
        <w:jc w:val="both"/>
      </w:pPr>
    </w:p>
    <w:p w14:paraId="0E904087" w14:textId="01FB004A" w:rsidR="009521B5" w:rsidRPr="00BB750C" w:rsidRDefault="009521B5" w:rsidP="00087E40">
      <w:pPr>
        <w:pStyle w:val="ListParagraph"/>
        <w:numPr>
          <w:ilvl w:val="0"/>
          <w:numId w:val="1"/>
        </w:numPr>
        <w:ind w:left="0"/>
        <w:jc w:val="both"/>
        <w:rPr>
          <w:i/>
          <w:iCs/>
        </w:rPr>
      </w:pPr>
      <w:r>
        <w:t xml:space="preserve">Kardes, I. et al. (2013) </w:t>
      </w:r>
      <w:r w:rsidRPr="004E3D18">
        <w:rPr>
          <w:i/>
          <w:iCs/>
        </w:rPr>
        <w:t>Managing global megaprojects: Complexity and risk management</w:t>
      </w:r>
      <w:r>
        <w:rPr>
          <w:i/>
          <w:iCs/>
        </w:rPr>
        <w:t xml:space="preserve">. </w:t>
      </w:r>
      <w:r>
        <w:t>International Business Review, 22(6), pp.905-917</w:t>
      </w:r>
    </w:p>
    <w:p w14:paraId="23F63D2D" w14:textId="77777777" w:rsidR="009521B5" w:rsidRPr="004E3D18" w:rsidRDefault="009521B5" w:rsidP="00087E40">
      <w:pPr>
        <w:pStyle w:val="ListParagraph"/>
        <w:ind w:left="0"/>
        <w:jc w:val="both"/>
        <w:rPr>
          <w:i/>
          <w:iCs/>
        </w:rPr>
      </w:pPr>
    </w:p>
    <w:p w14:paraId="59C124D9" w14:textId="388F49EA" w:rsidR="009521B5" w:rsidRDefault="009521B5" w:rsidP="00087E40">
      <w:pPr>
        <w:pStyle w:val="ListParagraph"/>
        <w:numPr>
          <w:ilvl w:val="0"/>
          <w:numId w:val="1"/>
        </w:numPr>
        <w:spacing w:line="240" w:lineRule="auto"/>
        <w:ind w:left="0"/>
        <w:jc w:val="both"/>
      </w:pPr>
      <w:bookmarkStart w:id="12" w:name="_Hlk69925121"/>
      <w:r>
        <w:t xml:space="preserve">McKinsey &amp; Company (2020) </w:t>
      </w:r>
      <w:bookmarkEnd w:id="12"/>
      <w:r w:rsidRPr="0071000C">
        <w:rPr>
          <w:i/>
          <w:iCs/>
        </w:rPr>
        <w:t xml:space="preserve">Five COVID-19 aftershocks reshaping mobility’s future – Key reasons to choose a mode of transportation, </w:t>
      </w:r>
      <w:r w:rsidRPr="009E7BEB">
        <w:t>graph</w:t>
      </w:r>
      <w:r w:rsidRPr="0071000C">
        <w:rPr>
          <w:i/>
          <w:iCs/>
        </w:rPr>
        <w:t>.</w:t>
      </w:r>
      <w:r>
        <w:t xml:space="preserve"> Available at: </w:t>
      </w:r>
      <w:hyperlink r:id="rId30" w:history="1">
        <w:r w:rsidRPr="00AA5E51">
          <w:rPr>
            <w:rStyle w:val="Hyperlink"/>
          </w:rPr>
          <w:t>https://www.mckinsey.com/industries/automotive-and-assembly/our-insights/five-covid-19-aftershocks-reshaping-mobilitys-future</w:t>
        </w:r>
      </w:hyperlink>
      <w:r>
        <w:t xml:space="preserve"> [Accessed: 21/04/2021]</w:t>
      </w:r>
    </w:p>
    <w:p w14:paraId="6C137577" w14:textId="77777777" w:rsidR="009521B5" w:rsidRDefault="009521B5" w:rsidP="00087E40">
      <w:pPr>
        <w:pStyle w:val="ListParagraph"/>
        <w:spacing w:line="240" w:lineRule="auto"/>
        <w:ind w:left="0"/>
        <w:jc w:val="both"/>
      </w:pPr>
    </w:p>
    <w:p w14:paraId="2A132A6B" w14:textId="77777777" w:rsidR="0060065D" w:rsidRDefault="009521B5" w:rsidP="00087E40">
      <w:pPr>
        <w:pStyle w:val="ListParagraph"/>
        <w:numPr>
          <w:ilvl w:val="0"/>
          <w:numId w:val="1"/>
        </w:numPr>
        <w:spacing w:line="240" w:lineRule="auto"/>
        <w:ind w:left="0"/>
        <w:jc w:val="both"/>
      </w:pPr>
      <w:r>
        <w:t xml:space="preserve">Ministry of Housing (2012) </w:t>
      </w:r>
      <w:r w:rsidRPr="0071000C">
        <w:rPr>
          <w:i/>
          <w:iCs/>
        </w:rPr>
        <w:t>National Planning Policy Framework</w:t>
      </w:r>
      <w:r>
        <w:t xml:space="preserve">. Available at: </w:t>
      </w:r>
      <w:hyperlink r:id="rId31" w:history="1">
        <w:r w:rsidRPr="00EF1096">
          <w:rPr>
            <w:rStyle w:val="Hyperlink"/>
          </w:rPr>
          <w:t>https://webarchive.nationalarchives.gov.uk/20180608214848/https://www.gov.uk/guidance/national-planning-policy-framework/11-conserving-and-enhancing-the-natural-environment</w:t>
        </w:r>
      </w:hyperlink>
      <w:r w:rsidR="0060065D">
        <w:rPr>
          <w:rStyle w:val="Hyperlink"/>
        </w:rPr>
        <w:t xml:space="preserve"> </w:t>
      </w:r>
      <w:bookmarkStart w:id="13" w:name="_Hlk69926344"/>
      <w:r w:rsidR="0060065D" w:rsidRPr="00D36DBC">
        <w:t>[Accessed: 21/04/2021]</w:t>
      </w:r>
      <w:bookmarkEnd w:id="13"/>
    </w:p>
    <w:p w14:paraId="096C9F6A" w14:textId="77777777" w:rsidR="009521B5" w:rsidRPr="009521B5" w:rsidRDefault="009521B5" w:rsidP="00087E40">
      <w:pPr>
        <w:pStyle w:val="ListParagraph"/>
        <w:spacing w:line="240" w:lineRule="auto"/>
        <w:ind w:left="0"/>
        <w:jc w:val="both"/>
        <w:rPr>
          <w:rStyle w:val="Hyperlink"/>
          <w:color w:val="auto"/>
          <w:u w:val="none"/>
        </w:rPr>
      </w:pPr>
    </w:p>
    <w:p w14:paraId="13F611B6" w14:textId="2B3B3E5E" w:rsidR="009521B5" w:rsidRDefault="009521B5" w:rsidP="00087E40">
      <w:pPr>
        <w:pStyle w:val="ListParagraph"/>
        <w:numPr>
          <w:ilvl w:val="0"/>
          <w:numId w:val="1"/>
        </w:numPr>
        <w:spacing w:line="240" w:lineRule="auto"/>
        <w:ind w:left="0"/>
        <w:jc w:val="both"/>
      </w:pPr>
      <w:bookmarkStart w:id="14" w:name="_Hlk69925176"/>
      <w:r w:rsidRPr="007D0BDF">
        <w:t xml:space="preserve">Office for National Statistics </w:t>
      </w:r>
      <w:r>
        <w:t xml:space="preserve">(2020) </w:t>
      </w:r>
      <w:bookmarkEnd w:id="14"/>
      <w:r w:rsidRPr="0071000C">
        <w:rPr>
          <w:i/>
          <w:iCs/>
        </w:rPr>
        <w:t>Coronavirus (COVID-19): 2020 in charts – 2. Lockdown to stop the spread changed how and when we travelled</w:t>
      </w:r>
      <w:r>
        <w:t>, graph. Available at:</w:t>
      </w:r>
      <w:bookmarkStart w:id="15" w:name="_Hlk69924718"/>
      <w:r>
        <w:t xml:space="preserve"> </w:t>
      </w:r>
      <w:bookmarkEnd w:id="15"/>
      <w:r>
        <w:fldChar w:fldCharType="begin"/>
      </w:r>
      <w:r>
        <w:instrText xml:space="preserve"> HYPERLINK "</w:instrText>
      </w:r>
      <w:r w:rsidRPr="007D0BDF">
        <w:instrText>https://www.ons.gov.uk/peoplepopulationandcommunity/healthandsocialcare/conditionsanddiseases/articles/coronaviruscovid192020incharts/2020-12-18</w:instrText>
      </w:r>
      <w:r>
        <w:instrText xml:space="preserve">" </w:instrText>
      </w:r>
      <w:r>
        <w:fldChar w:fldCharType="separate"/>
      </w:r>
      <w:r w:rsidRPr="00AA5E51">
        <w:rPr>
          <w:rStyle w:val="Hyperlink"/>
        </w:rPr>
        <w:t>https://www.ons.gov.uk/peoplepopulationandcommunity/healthandsocialcare/conditionsanddiseases/articles/coronaviruscovid192020incharts/2020-12-18</w:t>
      </w:r>
      <w:r>
        <w:fldChar w:fldCharType="end"/>
      </w:r>
      <w:r>
        <w:t xml:space="preserve"> </w:t>
      </w:r>
      <w:bookmarkStart w:id="16" w:name="_Hlk69925804"/>
      <w:r w:rsidRPr="007D0BDF">
        <w:t>[Accessed: 21/04/2021]</w:t>
      </w:r>
      <w:bookmarkEnd w:id="16"/>
    </w:p>
    <w:p w14:paraId="1AD45ADE" w14:textId="77777777" w:rsidR="009521B5" w:rsidRDefault="009521B5" w:rsidP="00087E40">
      <w:pPr>
        <w:pStyle w:val="ListParagraph"/>
        <w:spacing w:line="240" w:lineRule="auto"/>
        <w:ind w:left="0"/>
        <w:jc w:val="both"/>
      </w:pPr>
    </w:p>
    <w:p w14:paraId="0CADEADA" w14:textId="1877EA16" w:rsidR="009521B5" w:rsidRDefault="009521B5" w:rsidP="00087E40">
      <w:pPr>
        <w:pStyle w:val="ListParagraph"/>
        <w:numPr>
          <w:ilvl w:val="0"/>
          <w:numId w:val="1"/>
        </w:numPr>
        <w:spacing w:line="240" w:lineRule="auto"/>
        <w:ind w:left="0"/>
        <w:jc w:val="both"/>
      </w:pPr>
      <w:r>
        <w:t xml:space="preserve">Office for National Statistics (2021) </w:t>
      </w:r>
      <w:r w:rsidRPr="0071000C">
        <w:rPr>
          <w:i/>
          <w:iCs/>
        </w:rPr>
        <w:t xml:space="preserve">Services industries, monthly growth, seasonally adjusted, UK, February 2021 compared with February 2020, </w:t>
      </w:r>
      <w:r w:rsidRPr="0034523E">
        <w:t>graph 2</w:t>
      </w:r>
      <w:r w:rsidRPr="0071000C">
        <w:rPr>
          <w:i/>
          <w:iCs/>
        </w:rPr>
        <w:t>.</w:t>
      </w:r>
      <w:r>
        <w:t xml:space="preserve"> Available at: </w:t>
      </w:r>
      <w:hyperlink r:id="rId32" w:history="1">
        <w:r w:rsidRPr="00AA5E51">
          <w:rPr>
            <w:rStyle w:val="Hyperlink"/>
          </w:rPr>
          <w:t>https://www.ons.gov.uk/economy/grossdomesticproductgdp/articles/coronavirusandtheimpactonoutputintheukeconomy/february2021</w:t>
        </w:r>
      </w:hyperlink>
      <w:r>
        <w:t xml:space="preserve"> [Accessed: 21/04/2021]</w:t>
      </w:r>
    </w:p>
    <w:p w14:paraId="4B5C1087" w14:textId="77777777" w:rsidR="009521B5" w:rsidRDefault="009521B5" w:rsidP="00087E40">
      <w:pPr>
        <w:pStyle w:val="ListParagraph"/>
        <w:spacing w:line="240" w:lineRule="auto"/>
        <w:ind w:left="0"/>
        <w:jc w:val="both"/>
      </w:pPr>
    </w:p>
    <w:p w14:paraId="1B095CBB" w14:textId="71C577EB" w:rsidR="009521B5" w:rsidRDefault="009521B5" w:rsidP="00087E40">
      <w:pPr>
        <w:pStyle w:val="ListParagraph"/>
        <w:numPr>
          <w:ilvl w:val="0"/>
          <w:numId w:val="1"/>
        </w:numPr>
        <w:spacing w:line="240" w:lineRule="auto"/>
        <w:ind w:left="0"/>
        <w:jc w:val="both"/>
      </w:pPr>
      <w:r>
        <w:t>Rukin, J. (2019) ‘</w:t>
      </w:r>
      <w:r w:rsidRPr="006B2269">
        <w:t>I have spent a decade fighting HS2, and the arguments to support it keep getting worse</w:t>
      </w:r>
      <w:r>
        <w:t xml:space="preserve">’, </w:t>
      </w:r>
      <w:r w:rsidRPr="00C66A77">
        <w:rPr>
          <w:i/>
          <w:iCs/>
        </w:rPr>
        <w:t>Independen</w:t>
      </w:r>
      <w:r>
        <w:t>t, 12</w:t>
      </w:r>
      <w:r w:rsidRPr="00C66A77">
        <w:rPr>
          <w:vertAlign w:val="superscript"/>
        </w:rPr>
        <w:t>th</w:t>
      </w:r>
      <w:r>
        <w:t xml:space="preserve"> August. Available at: </w:t>
      </w:r>
      <w:hyperlink r:id="rId33" w:history="1">
        <w:r w:rsidRPr="00AE1DE5">
          <w:rPr>
            <w:rStyle w:val="Hyperlink"/>
          </w:rPr>
          <w:t>https://www.independent.co.uk/voices/hs2-rail-trains-new-line-northern-powerhouse-network-a9054456.html</w:t>
        </w:r>
      </w:hyperlink>
      <w:r>
        <w:t xml:space="preserve"> [Accessed: 25/03/2021]</w:t>
      </w:r>
    </w:p>
    <w:p w14:paraId="3F965919" w14:textId="77777777" w:rsidR="0060065D" w:rsidRDefault="0060065D" w:rsidP="00087E40">
      <w:pPr>
        <w:pStyle w:val="ListParagraph"/>
        <w:spacing w:line="240" w:lineRule="auto"/>
        <w:ind w:left="0"/>
        <w:jc w:val="both"/>
      </w:pPr>
    </w:p>
    <w:p w14:paraId="6C3A9385" w14:textId="1395D90F" w:rsidR="0060065D" w:rsidRDefault="0060065D" w:rsidP="00087E40">
      <w:pPr>
        <w:pStyle w:val="ListParagraph"/>
        <w:numPr>
          <w:ilvl w:val="0"/>
          <w:numId w:val="1"/>
        </w:numPr>
        <w:spacing w:line="240" w:lineRule="auto"/>
        <w:ind w:left="0"/>
        <w:jc w:val="both"/>
      </w:pPr>
      <w:r>
        <w:t xml:space="preserve">The Wildlife Trusts (2019) </w:t>
      </w:r>
      <w:r w:rsidRPr="0071000C">
        <w:rPr>
          <w:i/>
          <w:iCs/>
        </w:rPr>
        <w:t>What’s the damage? Why HS2 will cost nature too much</w:t>
      </w:r>
      <w:r>
        <w:t xml:space="preserve">. Available at: </w:t>
      </w:r>
      <w:hyperlink r:id="rId34" w:history="1">
        <w:r w:rsidRPr="007E2354">
          <w:rPr>
            <w:rStyle w:val="Hyperlink"/>
          </w:rPr>
          <w:t>https://www.wildlifetrusts.org/sites/default/files/2020-01/What%27s%20the%20damage%20-%20Full%20Report%20digital2_0.pdf</w:t>
        </w:r>
      </w:hyperlink>
      <w:r>
        <w:t xml:space="preserve"> [Accessed: 06/05/2021]</w:t>
      </w:r>
    </w:p>
    <w:p w14:paraId="76B4BDBB" w14:textId="77777777" w:rsidR="0060065D" w:rsidRDefault="0060065D" w:rsidP="00087E40">
      <w:pPr>
        <w:pStyle w:val="ListParagraph"/>
        <w:spacing w:line="240" w:lineRule="auto"/>
        <w:ind w:left="0"/>
        <w:jc w:val="both"/>
      </w:pPr>
    </w:p>
    <w:p w14:paraId="2BCF4475" w14:textId="77777777" w:rsidR="0060065D" w:rsidRDefault="0060065D" w:rsidP="00087E40">
      <w:pPr>
        <w:pStyle w:val="ListParagraph"/>
        <w:numPr>
          <w:ilvl w:val="0"/>
          <w:numId w:val="1"/>
        </w:numPr>
        <w:spacing w:line="240" w:lineRule="auto"/>
        <w:ind w:left="0"/>
        <w:jc w:val="both"/>
      </w:pPr>
      <w:r>
        <w:t>Thicknesse, E. (2021) ‘</w:t>
      </w:r>
      <w:r w:rsidRPr="00206246">
        <w:t>HS2 minister: Covid crisis has 'strengthened' case for high speed rail link</w:t>
      </w:r>
      <w:r>
        <w:t xml:space="preserve">’, </w:t>
      </w:r>
      <w:r w:rsidRPr="0071000C">
        <w:rPr>
          <w:i/>
          <w:iCs/>
        </w:rPr>
        <w:t>CITYA.M</w:t>
      </w:r>
      <w:r>
        <w:t>., 6</w:t>
      </w:r>
      <w:r w:rsidRPr="0071000C">
        <w:rPr>
          <w:vertAlign w:val="superscript"/>
        </w:rPr>
        <w:t>th</w:t>
      </w:r>
      <w:r>
        <w:t xml:space="preserve"> January. Available at: </w:t>
      </w:r>
      <w:hyperlink r:id="rId35" w:history="1">
        <w:r w:rsidRPr="00AA5E51">
          <w:rPr>
            <w:rStyle w:val="Hyperlink"/>
          </w:rPr>
          <w:t>https://www.cityam.com/hs2-minister-covid-crisis-has-strengthened-case-for-high-speed-rail-link/</w:t>
        </w:r>
      </w:hyperlink>
      <w:r>
        <w:t xml:space="preserve"> </w:t>
      </w:r>
      <w:bookmarkStart w:id="17" w:name="_Hlk69924578"/>
      <w:r>
        <w:t>[Accessed: 21/04/2021]</w:t>
      </w:r>
      <w:bookmarkEnd w:id="17"/>
    </w:p>
    <w:p w14:paraId="2D29249A" w14:textId="77777777" w:rsidR="009521B5" w:rsidRPr="009521B5" w:rsidRDefault="009521B5" w:rsidP="00087E40">
      <w:pPr>
        <w:pStyle w:val="ListParagraph"/>
        <w:spacing w:line="240" w:lineRule="auto"/>
        <w:ind w:left="0"/>
        <w:jc w:val="both"/>
        <w:rPr>
          <w:rStyle w:val="Hyperlink"/>
          <w:color w:val="auto"/>
          <w:u w:val="none"/>
        </w:rPr>
      </w:pPr>
    </w:p>
    <w:p w14:paraId="5E3DA264" w14:textId="77777777" w:rsidR="009521B5" w:rsidRDefault="009521B5" w:rsidP="00087E40">
      <w:pPr>
        <w:pStyle w:val="ListParagraph"/>
        <w:spacing w:line="240" w:lineRule="auto"/>
        <w:ind w:left="0"/>
        <w:jc w:val="both"/>
      </w:pPr>
    </w:p>
    <w:p w14:paraId="5D3BC192" w14:textId="29506CBE" w:rsidR="00B01673" w:rsidRDefault="00B01673" w:rsidP="00087E40">
      <w:pPr>
        <w:pStyle w:val="ListParagraph"/>
        <w:numPr>
          <w:ilvl w:val="0"/>
          <w:numId w:val="1"/>
        </w:numPr>
        <w:spacing w:line="240" w:lineRule="auto"/>
        <w:ind w:left="0"/>
        <w:jc w:val="both"/>
      </w:pPr>
      <w:r w:rsidRPr="00B01673">
        <w:t>UK Government plans new college to train HS2 rail project engineers. 2014. </w:t>
      </w:r>
      <w:r w:rsidRPr="00C66A77">
        <w:rPr>
          <w:i/>
          <w:iCs/>
        </w:rPr>
        <w:t>Tunnels &amp; Tunnelling International,</w:t>
      </w:r>
      <w:r w:rsidRPr="00B01673">
        <w:t xml:space="preserve"> pp. 12.</w:t>
      </w:r>
      <w:r>
        <w:t xml:space="preserve"> </w:t>
      </w:r>
    </w:p>
    <w:p w14:paraId="0D688786" w14:textId="77777777" w:rsidR="0060065D" w:rsidRDefault="0060065D" w:rsidP="00087E40">
      <w:pPr>
        <w:pStyle w:val="ListParagraph"/>
        <w:spacing w:line="240" w:lineRule="auto"/>
        <w:ind w:left="0"/>
        <w:jc w:val="both"/>
      </w:pPr>
    </w:p>
    <w:p w14:paraId="46B7A224" w14:textId="7E23DE21" w:rsidR="006C5313" w:rsidRDefault="006C5313" w:rsidP="00087E40">
      <w:pPr>
        <w:pStyle w:val="ListParagraph"/>
        <w:numPr>
          <w:ilvl w:val="0"/>
          <w:numId w:val="1"/>
        </w:numPr>
        <w:spacing w:line="240" w:lineRule="auto"/>
        <w:ind w:left="0"/>
        <w:jc w:val="both"/>
      </w:pPr>
      <w:r>
        <w:t xml:space="preserve">UK legislation (2019). </w:t>
      </w:r>
      <w:r w:rsidRPr="0071000C">
        <w:rPr>
          <w:i/>
          <w:iCs/>
        </w:rPr>
        <w:t>Climate Change Act 2008</w:t>
      </w:r>
      <w:r>
        <w:t xml:space="preserve">. Available at: </w:t>
      </w:r>
      <w:hyperlink r:id="rId36" w:history="1">
        <w:r w:rsidRPr="002D3CC1">
          <w:rPr>
            <w:rStyle w:val="Hyperlink"/>
          </w:rPr>
          <w:t>https://www.legislation.gov.uk/ukpga/2008/27/section/1</w:t>
        </w:r>
      </w:hyperlink>
      <w:r>
        <w:t xml:space="preserve"> [Accessed: 03/05/2021]</w:t>
      </w:r>
    </w:p>
    <w:p w14:paraId="410D9442" w14:textId="77777777" w:rsidR="0060065D" w:rsidRDefault="0060065D" w:rsidP="00087E40">
      <w:pPr>
        <w:pStyle w:val="ListParagraph"/>
        <w:spacing w:line="240" w:lineRule="auto"/>
        <w:ind w:left="0"/>
        <w:jc w:val="both"/>
      </w:pPr>
    </w:p>
    <w:p w14:paraId="5A9C5FF2" w14:textId="40FD7860" w:rsidR="00C51046" w:rsidRDefault="00C51046" w:rsidP="00087E40">
      <w:pPr>
        <w:pStyle w:val="ListParagraph"/>
        <w:numPr>
          <w:ilvl w:val="0"/>
          <w:numId w:val="1"/>
        </w:numPr>
        <w:ind w:left="0"/>
        <w:jc w:val="both"/>
      </w:pPr>
      <w:r>
        <w:t xml:space="preserve">United Nations Framework Convention on Climate Change (2021) </w:t>
      </w:r>
      <w:r w:rsidRPr="0071000C">
        <w:rPr>
          <w:i/>
          <w:iCs/>
        </w:rPr>
        <w:t>What is the Kyoto Protocol?</w:t>
      </w:r>
      <w:r>
        <w:t xml:space="preserve"> Available at: </w:t>
      </w:r>
      <w:hyperlink r:id="rId37" w:history="1">
        <w:r w:rsidRPr="00873998">
          <w:rPr>
            <w:rStyle w:val="Hyperlink"/>
          </w:rPr>
          <w:t>https://unfccc.int/kyoto_protocol</w:t>
        </w:r>
      </w:hyperlink>
      <w:r>
        <w:t xml:space="preserve"> [Accessed: 07/05/2021]</w:t>
      </w:r>
    </w:p>
    <w:p w14:paraId="56FFD0E4" w14:textId="77777777" w:rsidR="0060065D" w:rsidRDefault="0060065D" w:rsidP="00087E40">
      <w:pPr>
        <w:pStyle w:val="ListParagraph"/>
        <w:ind w:left="0"/>
        <w:jc w:val="both"/>
      </w:pPr>
    </w:p>
    <w:p w14:paraId="6F3AC573" w14:textId="3E53CDF9" w:rsidR="005E2548" w:rsidRDefault="005E2548" w:rsidP="00087E40">
      <w:pPr>
        <w:pStyle w:val="ListParagraph"/>
        <w:numPr>
          <w:ilvl w:val="0"/>
          <w:numId w:val="1"/>
        </w:numPr>
        <w:ind w:left="0"/>
        <w:jc w:val="both"/>
      </w:pPr>
      <w:r>
        <w:t xml:space="preserve">UK Parliament (2015) </w:t>
      </w:r>
      <w:r w:rsidRPr="0071000C">
        <w:rPr>
          <w:i/>
          <w:iCs/>
        </w:rPr>
        <w:t>Chapter 6: Will HS2 stimulate economic growth?</w:t>
      </w:r>
      <w:r>
        <w:t xml:space="preserve"> Available at: </w:t>
      </w:r>
      <w:hyperlink r:id="rId38" w:anchor=":~:text=KPMG's%20report%2C%20HS2%20Regional%20Economic,of%20HS2%20would%20be%20open" w:history="1">
        <w:r w:rsidRPr="00263E3F">
          <w:rPr>
            <w:rStyle w:val="Hyperlink"/>
          </w:rPr>
          <w:t>https://publications.parliament.uk/pa/ld201415/ldselect/ldeconaf/134/13410.htm#:~:text=KPMG's%20report%2C%20HS2%20Regional%20Economic,of%20HS2%20would%20be%20open</w:t>
        </w:r>
      </w:hyperlink>
      <w:r w:rsidRPr="005E2548">
        <w:t>.</w:t>
      </w:r>
      <w:r>
        <w:t xml:space="preserve"> [Accessed: 09/05/2021]</w:t>
      </w:r>
    </w:p>
    <w:p w14:paraId="6C9CCDEC" w14:textId="77777777" w:rsidR="009521B5" w:rsidRDefault="009521B5" w:rsidP="00087E40">
      <w:pPr>
        <w:pStyle w:val="ListParagraph"/>
        <w:ind w:left="0"/>
        <w:jc w:val="both"/>
      </w:pPr>
    </w:p>
    <w:p w14:paraId="3D85CCDA" w14:textId="15525C5C" w:rsidR="009521B5" w:rsidRDefault="009521B5" w:rsidP="00087E40">
      <w:pPr>
        <w:pStyle w:val="ListParagraph"/>
        <w:numPr>
          <w:ilvl w:val="0"/>
          <w:numId w:val="1"/>
        </w:numPr>
        <w:spacing w:line="240" w:lineRule="auto"/>
        <w:ind w:left="0"/>
        <w:jc w:val="both"/>
      </w:pPr>
      <w:r>
        <w:t xml:space="preserve">What is HS2 (2021) Available at: </w:t>
      </w:r>
      <w:hyperlink r:id="rId39" w:anchor=":~:text=HS2%20is%20a%20state%2Dof,will%20bring%20Britain%20closer%20together" w:history="1">
        <w:r w:rsidRPr="00284E8E">
          <w:rPr>
            <w:rStyle w:val="Hyperlink"/>
          </w:rPr>
          <w:t>https://www.hs2.org.uk/what-is-hs2/#:~:text=HS2%20is%20a%20state%2Dof,will%20bring%20Britain%20closer%20together</w:t>
        </w:r>
      </w:hyperlink>
      <w:r w:rsidRPr="008C050F">
        <w:t>.</w:t>
      </w:r>
      <w:r>
        <w:t xml:space="preserve"> [Accessed: 14/03/2021]</w:t>
      </w:r>
    </w:p>
    <w:p w14:paraId="13ADF650" w14:textId="77777777" w:rsidR="0060065D" w:rsidRDefault="0060065D" w:rsidP="00087E40">
      <w:pPr>
        <w:pStyle w:val="ListParagraph"/>
        <w:spacing w:line="240" w:lineRule="auto"/>
        <w:ind w:left="0"/>
        <w:jc w:val="both"/>
      </w:pPr>
    </w:p>
    <w:p w14:paraId="02F6710A" w14:textId="77777777" w:rsidR="0060065D" w:rsidRDefault="0060065D" w:rsidP="00087E40">
      <w:pPr>
        <w:pStyle w:val="ListParagraph"/>
        <w:numPr>
          <w:ilvl w:val="0"/>
          <w:numId w:val="1"/>
        </w:numPr>
        <w:spacing w:line="240" w:lineRule="auto"/>
        <w:ind w:left="0"/>
        <w:jc w:val="both"/>
      </w:pPr>
      <w:r>
        <w:t xml:space="preserve">Wilcox, K. (2016) ‘Engineering tied to economic development’, </w:t>
      </w:r>
      <w:r w:rsidRPr="0071000C">
        <w:rPr>
          <w:i/>
          <w:iCs/>
        </w:rPr>
        <w:t>Civil Engineering</w:t>
      </w:r>
      <w:r>
        <w:t xml:space="preserve">. Available at: </w:t>
      </w:r>
      <w:hyperlink r:id="rId40" w:history="1">
        <w:r w:rsidRPr="00AA5E51">
          <w:rPr>
            <w:rStyle w:val="Hyperlink"/>
          </w:rPr>
          <w:t>https://www.asce.org/magazine/20161108-engineering-tied-to-economic-development/</w:t>
        </w:r>
      </w:hyperlink>
      <w:r>
        <w:t xml:space="preserve"> </w:t>
      </w:r>
      <w:r w:rsidRPr="00D36DBC">
        <w:t>[Accessed: 21/04/2021]</w:t>
      </w:r>
    </w:p>
    <w:p w14:paraId="488CD7B8" w14:textId="77777777" w:rsidR="0060065D" w:rsidRDefault="0060065D" w:rsidP="00087E40">
      <w:pPr>
        <w:pStyle w:val="ListParagraph"/>
        <w:spacing w:line="240" w:lineRule="auto"/>
        <w:ind w:left="0"/>
        <w:jc w:val="both"/>
      </w:pPr>
    </w:p>
    <w:p w14:paraId="23715190" w14:textId="4801CAE5" w:rsidR="009521B5" w:rsidRDefault="009521B5" w:rsidP="009521B5">
      <w:pPr>
        <w:pStyle w:val="ListParagraph"/>
        <w:ind w:left="0"/>
      </w:pPr>
    </w:p>
    <w:p w14:paraId="07D18D55" w14:textId="77777777" w:rsidR="0060065D" w:rsidRDefault="0060065D" w:rsidP="009521B5">
      <w:pPr>
        <w:pStyle w:val="ListParagraph"/>
        <w:ind w:left="0"/>
      </w:pPr>
    </w:p>
    <w:sectPr w:rsidR="0060065D" w:rsidSect="005F77A4">
      <w:footerReference w:type="default" r:id="rId4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169858" w14:textId="77777777" w:rsidR="007102BD" w:rsidRDefault="007102BD" w:rsidP="005F77A4">
      <w:pPr>
        <w:spacing w:after="0" w:line="240" w:lineRule="auto"/>
      </w:pPr>
      <w:r>
        <w:separator/>
      </w:r>
    </w:p>
  </w:endnote>
  <w:endnote w:type="continuationSeparator" w:id="0">
    <w:p w14:paraId="477C01E5" w14:textId="77777777" w:rsidR="007102BD" w:rsidRDefault="007102BD" w:rsidP="005F77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4533519"/>
      <w:docPartObj>
        <w:docPartGallery w:val="Page Numbers (Bottom of Page)"/>
        <w:docPartUnique/>
      </w:docPartObj>
    </w:sdtPr>
    <w:sdtEndPr>
      <w:rPr>
        <w:noProof/>
      </w:rPr>
    </w:sdtEndPr>
    <w:sdtContent>
      <w:p w14:paraId="5C2647E3" w14:textId="09B0974A" w:rsidR="005F77A4" w:rsidRDefault="005F77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F14A7D" w14:textId="77777777" w:rsidR="005F77A4" w:rsidRDefault="005F77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4785F" w14:textId="77777777" w:rsidR="007102BD" w:rsidRDefault="007102BD" w:rsidP="005F77A4">
      <w:pPr>
        <w:spacing w:after="0" w:line="240" w:lineRule="auto"/>
      </w:pPr>
      <w:r>
        <w:separator/>
      </w:r>
    </w:p>
  </w:footnote>
  <w:footnote w:type="continuationSeparator" w:id="0">
    <w:p w14:paraId="0D4E8182" w14:textId="77777777" w:rsidR="007102BD" w:rsidRDefault="007102BD" w:rsidP="005F77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540DCE"/>
    <w:multiLevelType w:val="hybridMultilevel"/>
    <w:tmpl w:val="D5B88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8FC"/>
    <w:rsid w:val="00030E81"/>
    <w:rsid w:val="000360CF"/>
    <w:rsid w:val="00087E40"/>
    <w:rsid w:val="00090947"/>
    <w:rsid w:val="000B61DA"/>
    <w:rsid w:val="000E7A8B"/>
    <w:rsid w:val="00102664"/>
    <w:rsid w:val="001338FC"/>
    <w:rsid w:val="001341CF"/>
    <w:rsid w:val="00142179"/>
    <w:rsid w:val="001555C1"/>
    <w:rsid w:val="001576D6"/>
    <w:rsid w:val="0016321B"/>
    <w:rsid w:val="00164BCC"/>
    <w:rsid w:val="00190AFA"/>
    <w:rsid w:val="001B21A5"/>
    <w:rsid w:val="001D2B16"/>
    <w:rsid w:val="001E01F3"/>
    <w:rsid w:val="001E634C"/>
    <w:rsid w:val="00201F81"/>
    <w:rsid w:val="00206246"/>
    <w:rsid w:val="00214A4B"/>
    <w:rsid w:val="002154EC"/>
    <w:rsid w:val="00233538"/>
    <w:rsid w:val="00260988"/>
    <w:rsid w:val="00281D9E"/>
    <w:rsid w:val="002848F6"/>
    <w:rsid w:val="002A6B44"/>
    <w:rsid w:val="002B1951"/>
    <w:rsid w:val="002B7E51"/>
    <w:rsid w:val="002C1F03"/>
    <w:rsid w:val="002C67D8"/>
    <w:rsid w:val="002F0667"/>
    <w:rsid w:val="003009F5"/>
    <w:rsid w:val="0034523E"/>
    <w:rsid w:val="0034565D"/>
    <w:rsid w:val="00354DBA"/>
    <w:rsid w:val="003552B7"/>
    <w:rsid w:val="003702F8"/>
    <w:rsid w:val="00374950"/>
    <w:rsid w:val="00385FDF"/>
    <w:rsid w:val="003B2C64"/>
    <w:rsid w:val="003C04E9"/>
    <w:rsid w:val="003C337C"/>
    <w:rsid w:val="003C413C"/>
    <w:rsid w:val="003D0806"/>
    <w:rsid w:val="003D6173"/>
    <w:rsid w:val="003E5D94"/>
    <w:rsid w:val="003F3919"/>
    <w:rsid w:val="003F3AE7"/>
    <w:rsid w:val="003F6941"/>
    <w:rsid w:val="00430626"/>
    <w:rsid w:val="0044089C"/>
    <w:rsid w:val="0046698E"/>
    <w:rsid w:val="004A406C"/>
    <w:rsid w:val="004E364B"/>
    <w:rsid w:val="004E3D18"/>
    <w:rsid w:val="004F2D16"/>
    <w:rsid w:val="005044E3"/>
    <w:rsid w:val="0050529D"/>
    <w:rsid w:val="00512950"/>
    <w:rsid w:val="005132DD"/>
    <w:rsid w:val="00560EFC"/>
    <w:rsid w:val="00594A47"/>
    <w:rsid w:val="005B140E"/>
    <w:rsid w:val="005B345C"/>
    <w:rsid w:val="005D0563"/>
    <w:rsid w:val="005D2BA0"/>
    <w:rsid w:val="005D781D"/>
    <w:rsid w:val="005E2548"/>
    <w:rsid w:val="005F27DD"/>
    <w:rsid w:val="005F77A4"/>
    <w:rsid w:val="0060065D"/>
    <w:rsid w:val="00640034"/>
    <w:rsid w:val="00640CDA"/>
    <w:rsid w:val="0064444C"/>
    <w:rsid w:val="00647C20"/>
    <w:rsid w:val="00683020"/>
    <w:rsid w:val="00683CC2"/>
    <w:rsid w:val="00684158"/>
    <w:rsid w:val="006B2269"/>
    <w:rsid w:val="006B7AF3"/>
    <w:rsid w:val="006C5313"/>
    <w:rsid w:val="006C627D"/>
    <w:rsid w:val="006E5897"/>
    <w:rsid w:val="0071000C"/>
    <w:rsid w:val="007102BD"/>
    <w:rsid w:val="007165EB"/>
    <w:rsid w:val="00730465"/>
    <w:rsid w:val="00737899"/>
    <w:rsid w:val="00743AAE"/>
    <w:rsid w:val="00746E9B"/>
    <w:rsid w:val="0075022A"/>
    <w:rsid w:val="0077775B"/>
    <w:rsid w:val="007955AD"/>
    <w:rsid w:val="007A340E"/>
    <w:rsid w:val="007C261C"/>
    <w:rsid w:val="007C2D9A"/>
    <w:rsid w:val="007C3E78"/>
    <w:rsid w:val="007D0BDF"/>
    <w:rsid w:val="00814B94"/>
    <w:rsid w:val="008246F0"/>
    <w:rsid w:val="00892CC7"/>
    <w:rsid w:val="008A5831"/>
    <w:rsid w:val="008C050F"/>
    <w:rsid w:val="008D08F5"/>
    <w:rsid w:val="008D299F"/>
    <w:rsid w:val="009417AF"/>
    <w:rsid w:val="009521B5"/>
    <w:rsid w:val="009658D1"/>
    <w:rsid w:val="00974ADF"/>
    <w:rsid w:val="009E43AA"/>
    <w:rsid w:val="009E7BEB"/>
    <w:rsid w:val="00A07860"/>
    <w:rsid w:val="00A4215E"/>
    <w:rsid w:val="00A50BDB"/>
    <w:rsid w:val="00A72960"/>
    <w:rsid w:val="00A75105"/>
    <w:rsid w:val="00A95A37"/>
    <w:rsid w:val="00AA2C26"/>
    <w:rsid w:val="00AC4515"/>
    <w:rsid w:val="00AC4A2D"/>
    <w:rsid w:val="00B01673"/>
    <w:rsid w:val="00B52C05"/>
    <w:rsid w:val="00B647D2"/>
    <w:rsid w:val="00B81095"/>
    <w:rsid w:val="00BA30CC"/>
    <w:rsid w:val="00BB750C"/>
    <w:rsid w:val="00BC2547"/>
    <w:rsid w:val="00BD42A5"/>
    <w:rsid w:val="00BF53DC"/>
    <w:rsid w:val="00C07C4C"/>
    <w:rsid w:val="00C317E0"/>
    <w:rsid w:val="00C51046"/>
    <w:rsid w:val="00C52D81"/>
    <w:rsid w:val="00C66A77"/>
    <w:rsid w:val="00C81264"/>
    <w:rsid w:val="00C84297"/>
    <w:rsid w:val="00C9558F"/>
    <w:rsid w:val="00CB59EA"/>
    <w:rsid w:val="00CB66AC"/>
    <w:rsid w:val="00CD3973"/>
    <w:rsid w:val="00CE5908"/>
    <w:rsid w:val="00CF4D21"/>
    <w:rsid w:val="00CF6D26"/>
    <w:rsid w:val="00D05B10"/>
    <w:rsid w:val="00D36DBC"/>
    <w:rsid w:val="00D54626"/>
    <w:rsid w:val="00D84511"/>
    <w:rsid w:val="00DA6E32"/>
    <w:rsid w:val="00DC133D"/>
    <w:rsid w:val="00DF11CE"/>
    <w:rsid w:val="00E63C3C"/>
    <w:rsid w:val="00E66F6B"/>
    <w:rsid w:val="00EF1FA3"/>
    <w:rsid w:val="00F1640A"/>
    <w:rsid w:val="00F47DB1"/>
    <w:rsid w:val="00F55F5C"/>
    <w:rsid w:val="00F65159"/>
    <w:rsid w:val="00F66C46"/>
    <w:rsid w:val="00F82A03"/>
    <w:rsid w:val="00FA7CA1"/>
    <w:rsid w:val="00FD39F8"/>
    <w:rsid w:val="00FD4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549BF"/>
  <w15:chartTrackingRefBased/>
  <w15:docId w15:val="{1A19E5A5-B5FF-47CA-800B-47B757771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77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299F"/>
    <w:rPr>
      <w:color w:val="0563C1" w:themeColor="hyperlink"/>
      <w:u w:val="single"/>
    </w:rPr>
  </w:style>
  <w:style w:type="character" w:styleId="UnresolvedMention">
    <w:name w:val="Unresolved Mention"/>
    <w:basedOn w:val="DefaultParagraphFont"/>
    <w:uiPriority w:val="99"/>
    <w:semiHidden/>
    <w:unhideWhenUsed/>
    <w:rsid w:val="008D299F"/>
    <w:rPr>
      <w:color w:val="605E5C"/>
      <w:shd w:val="clear" w:color="auto" w:fill="E1DFDD"/>
    </w:rPr>
  </w:style>
  <w:style w:type="table" w:styleId="TableGrid">
    <w:name w:val="Table Grid"/>
    <w:basedOn w:val="TableNormal"/>
    <w:uiPriority w:val="39"/>
    <w:rsid w:val="002335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33538"/>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7D0BDF"/>
    <w:rPr>
      <w:color w:val="954F72" w:themeColor="followedHyperlink"/>
      <w:u w:val="single"/>
    </w:rPr>
  </w:style>
  <w:style w:type="paragraph" w:styleId="Title">
    <w:name w:val="Title"/>
    <w:basedOn w:val="Normal"/>
    <w:next w:val="Normal"/>
    <w:link w:val="TitleChar"/>
    <w:uiPriority w:val="10"/>
    <w:qFormat/>
    <w:rsid w:val="005F77A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77A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F77A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F77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77A4"/>
  </w:style>
  <w:style w:type="paragraph" w:styleId="Footer">
    <w:name w:val="footer"/>
    <w:basedOn w:val="Normal"/>
    <w:link w:val="FooterChar"/>
    <w:uiPriority w:val="99"/>
    <w:unhideWhenUsed/>
    <w:rsid w:val="005F77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77A4"/>
  </w:style>
  <w:style w:type="paragraph" w:styleId="ListParagraph">
    <w:name w:val="List Paragraph"/>
    <w:basedOn w:val="Normal"/>
    <w:uiPriority w:val="34"/>
    <w:qFormat/>
    <w:rsid w:val="00C66A77"/>
    <w:pPr>
      <w:ind w:left="720"/>
      <w:contextualSpacing/>
    </w:pPr>
  </w:style>
  <w:style w:type="paragraph" w:styleId="TOCHeading">
    <w:name w:val="TOC Heading"/>
    <w:basedOn w:val="Heading1"/>
    <w:next w:val="Normal"/>
    <w:uiPriority w:val="39"/>
    <w:unhideWhenUsed/>
    <w:qFormat/>
    <w:rsid w:val="006B7AF3"/>
    <w:pPr>
      <w:outlineLvl w:val="9"/>
    </w:pPr>
    <w:rPr>
      <w:lang w:val="en-US"/>
    </w:rPr>
  </w:style>
  <w:style w:type="paragraph" w:styleId="TOC1">
    <w:name w:val="toc 1"/>
    <w:basedOn w:val="Normal"/>
    <w:next w:val="Normal"/>
    <w:autoRedefine/>
    <w:uiPriority w:val="39"/>
    <w:unhideWhenUsed/>
    <w:rsid w:val="006B7AF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britannica.com/technology/maglev-train" TargetMode="External"/><Relationship Id="rId26" Type="http://schemas.openxmlformats.org/officeDocument/2006/relationships/hyperlink" Target="https://www.cclresourcecentre.com/engineering/hs2-review-a-brief-summary-of-the-high-speed-2-project/" TargetMode="External"/><Relationship Id="rId39" Type="http://schemas.openxmlformats.org/officeDocument/2006/relationships/hyperlink" Target="https://www.hs2.org.uk/what-is-hs2/" TargetMode="External"/><Relationship Id="rId3" Type="http://schemas.openxmlformats.org/officeDocument/2006/relationships/styles" Target="styles.xml"/><Relationship Id="rId21" Type="http://schemas.openxmlformats.org/officeDocument/2006/relationships/hyperlink" Target="https://assets.publishing.service.gov.uk/government/uploads/system/uploads/attachment_data/file/628268/E7_Non-technical_summary_WEB.pdf" TargetMode="External"/><Relationship Id="rId34" Type="http://schemas.openxmlformats.org/officeDocument/2006/relationships/hyperlink" Target="https://www.wildlifetrusts.org/sites/default/files/2020-01/What%27s%20the%20damage%20-%20Full%20Report%20digital2_0.pdf"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thelondoneconomic.com/business-economics/economics/uk-economy-can-grow-big-engineering-projects-71829/" TargetMode="External"/><Relationship Id="rId25" Type="http://schemas.openxmlformats.org/officeDocument/2006/relationships/hyperlink" Target="https://www.gov.uk/government/news/uk-enshrines-new-target-in-law-to-slash-emissions-by-78-by-2035" TargetMode="External"/><Relationship Id="rId33" Type="http://schemas.openxmlformats.org/officeDocument/2006/relationships/hyperlink" Target="https://www.independent.co.uk/voices/hs2-rail-trains-new-line-northern-powerhouse-network-a9054456.html" TargetMode="External"/><Relationship Id="rId38" Type="http://schemas.openxmlformats.org/officeDocument/2006/relationships/hyperlink" Target="https://publications.parliament.uk/pa/ld201415/ldselect/ldeconaf/134/13410.htm" TargetMode="External"/><Relationship Id="rId2" Type="http://schemas.openxmlformats.org/officeDocument/2006/relationships/numbering" Target="numbering.xml"/><Relationship Id="rId16" Type="http://schemas.openxmlformats.org/officeDocument/2006/relationships/hyperlink" Target="https://www.nchsr.ac.uk/" TargetMode="External"/><Relationship Id="rId20" Type="http://schemas.openxmlformats.org/officeDocument/2006/relationships/hyperlink" Target="https://assets.publishing.service.gov.uk/government/uploads/system/uploads/attachment_data/file/480683/CS392G_A_Phase_2A_Hybrid_Bills_v2_web.pdf" TargetMode="External"/><Relationship Id="rId29" Type="http://schemas.openxmlformats.org/officeDocument/2006/relationships/hyperlink" Target="http://www.highspeeduk.co.uk/D07%20UU%20hs2-regional-economic-impacts%202013.pdf"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assets.publishing.service.gov.uk/government/uploads/system/uploads/attachment_data/file/960832/H4_National_College_for_High_Speed_Rail_v1.2.pdf" TargetMode="External"/><Relationship Id="rId32" Type="http://schemas.openxmlformats.org/officeDocument/2006/relationships/hyperlink" Target="https://www.ons.gov.uk/economy/grossdomesticproductgdp/articles/coronavirusandtheimpactonoutputintheukeconomy/february2021" TargetMode="External"/><Relationship Id="rId37" Type="http://schemas.openxmlformats.org/officeDocument/2006/relationships/hyperlink" Target="https://unfccc.int/kyoto_protocol" TargetMode="External"/><Relationship Id="rId40" Type="http://schemas.openxmlformats.org/officeDocument/2006/relationships/hyperlink" Target="https://www.asce.org/magazine/20161108-engineering-tied-to-economic-development/"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assets.publishing.service.gov.uk/government/uploads/system/uploads/attachment_data/file/259487/NTS_for_web_ES_3.0.0.pdf" TargetMode="External"/><Relationship Id="rId28" Type="http://schemas.openxmlformats.org/officeDocument/2006/relationships/hyperlink" Target="http://www.highspeeduk.co.uk/D07%20UU%20hs2-regional-economic-impacts%202013.pdf" TargetMode="External"/><Relationship Id="rId36" Type="http://schemas.openxmlformats.org/officeDocument/2006/relationships/hyperlink" Target="https://www.legislation.gov.uk/ukpga/2008/27/section/1" TargetMode="External"/><Relationship Id="rId10" Type="http://schemas.openxmlformats.org/officeDocument/2006/relationships/image" Target="media/image3.png"/><Relationship Id="rId19" Type="http://schemas.openxmlformats.org/officeDocument/2006/relationships/hyperlink" Target="https://assets.publishing.service.gov.uk/government/uploads/system/uploads/attachment_data/file/225300/pb14009-biodiversity2020-progress-guide-20130730.pdf" TargetMode="External"/><Relationship Id="rId31" Type="http://schemas.openxmlformats.org/officeDocument/2006/relationships/hyperlink" Target="https://webarchive.nationalarchives.gov.uk/20180608214848/https://www.gov.uk/guidance/national-planning-policy-framework/11-conserving-and-enhancing-the-natural-environ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gov.uk/government/speeches/hs2-6-monthly-report-to-parliament-march-2021" TargetMode="External"/><Relationship Id="rId27" Type="http://schemas.openxmlformats.org/officeDocument/2006/relationships/hyperlink" Target="https://assets.hs2.org.uk/wp-content/uploads/2019/08/14094931/our-story-and-key-facts.pdf" TargetMode="External"/><Relationship Id="rId30" Type="http://schemas.openxmlformats.org/officeDocument/2006/relationships/hyperlink" Target="https://www.mckinsey.com/industries/automotive-and-assembly/our-insights/five-covid-19-aftershocks-reshaping-mobilitys-future" TargetMode="External"/><Relationship Id="rId35" Type="http://schemas.openxmlformats.org/officeDocument/2006/relationships/hyperlink" Target="https://www.cityam.com/hs2-minister-covid-crisis-has-strengthened-case-for-high-speed-rail-link/"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D58099-6C41-4969-974A-B82D7C4AF7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4391</TotalTime>
  <Pages>23</Pages>
  <Words>5855</Words>
  <Characters>33374</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Berces</dc:creator>
  <cp:keywords/>
  <dc:description/>
  <cp:lastModifiedBy>Viktoria Berces</cp:lastModifiedBy>
  <cp:revision>131</cp:revision>
  <dcterms:created xsi:type="dcterms:W3CDTF">2021-03-02T15:03:00Z</dcterms:created>
  <dcterms:modified xsi:type="dcterms:W3CDTF">2021-05-13T13:30:00Z</dcterms:modified>
</cp:coreProperties>
</file>