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AB81C3" w14:textId="00682902" w:rsidR="005D0323" w:rsidRDefault="005D0323">
      <w:r>
        <w:t>Data Analysis</w:t>
      </w:r>
    </w:p>
    <w:p w14:paraId="0C9B99F5" w14:textId="77777777" w:rsidR="005D0323" w:rsidRDefault="005D0323"/>
    <w:p w14:paraId="7ADB0456" w14:textId="5DDD57CC" w:rsidR="00827A08" w:rsidRDefault="005D0323">
      <w:r>
        <w:t xml:space="preserve">This chapter will contain an analysis of the primary research that was conducted. This was obtained by two surveys; one aimed at </w:t>
      </w:r>
      <w:r w:rsidR="00521028">
        <w:t>police/police staff (practitioners) and the other aimed at the</w:t>
      </w:r>
      <w:r>
        <w:t xml:space="preserve"> general public. This was to develop a greater understanding of individual perceptions of the causes of county lines, the response to county lines and the thoughts and feeling about the policies and procedures in place. In greater detail, the </w:t>
      </w:r>
      <w:r w:rsidR="00CB5CB0">
        <w:t>practitioner</w:t>
      </w:r>
      <w:r>
        <w:t xml:space="preserve"> targeted survey focused on assessing awareness, attitudes towards the current actions against, and experiences when dealing with county lines. </w:t>
      </w:r>
      <w:r w:rsidR="00E931FC">
        <w:t>The second survey, aimed at the general public, was created to measure public awareness, understanding and attitudes towards county lines exploitation. To elaborate on this, the main focus was to develop the publics knowledge of county lines, and their perception of the effectiveness of the public services in tackling the issue</w:t>
      </w:r>
      <w:r w:rsidR="00E931FC" w:rsidRPr="00E931FC">
        <w:t>.</w:t>
      </w:r>
      <w:r w:rsidR="00E931FC">
        <w:t xml:space="preserve"> </w:t>
      </w:r>
      <w:r w:rsidR="00125C3F">
        <w:t>Through collecting data from both groups, it</w:t>
      </w:r>
      <w:r w:rsidR="00E931FC">
        <w:t xml:space="preserve"> also provided the opportunity to identify any differences, if any, between an informed population (</w:t>
      </w:r>
      <w:r w:rsidR="00BB7BEE">
        <w:t>practitioner</w:t>
      </w:r>
      <w:r w:rsidR="00E931FC">
        <w:t xml:space="preserve">) and an uninformed one (general public). All questions included in my questionnaire were made in </w:t>
      </w:r>
      <w:r w:rsidR="00827A08">
        <w:t>reference</w:t>
      </w:r>
      <w:r w:rsidR="00E931FC">
        <w:t xml:space="preserve"> to the core objectives of the study</w:t>
      </w:r>
      <w:r w:rsidR="00827A08">
        <w:t xml:space="preserve">, however, the survey was </w:t>
      </w:r>
      <w:r w:rsidR="00800914">
        <w:t xml:space="preserve">primarily </w:t>
      </w:r>
      <w:r w:rsidR="00827A08">
        <w:t xml:space="preserve">created to establish </w:t>
      </w:r>
      <w:r w:rsidR="00330957">
        <w:t xml:space="preserve">and </w:t>
      </w:r>
      <w:r w:rsidR="005F438F">
        <w:t>understand the</w:t>
      </w:r>
      <w:r w:rsidR="00827A08">
        <w:t xml:space="preserve"> thoughts and opinions of the </w:t>
      </w:r>
      <w:r w:rsidR="005F438F">
        <w:t xml:space="preserve">general </w:t>
      </w:r>
      <w:r w:rsidR="00827A08">
        <w:t>public and practitioner</w:t>
      </w:r>
      <w:r w:rsidR="0032065F">
        <w:t xml:space="preserve">s </w:t>
      </w:r>
      <w:r w:rsidR="005F438F">
        <w:t xml:space="preserve">in relation to county lines </w:t>
      </w:r>
      <w:r w:rsidR="00827A08">
        <w:t>(</w:t>
      </w:r>
      <w:r w:rsidR="00FA3835">
        <w:t xml:space="preserve">objective </w:t>
      </w:r>
      <w:r w:rsidR="00827A08">
        <w:t xml:space="preserve">#4). </w:t>
      </w:r>
    </w:p>
    <w:p w14:paraId="6C3BE386" w14:textId="78986102" w:rsidR="00827A08" w:rsidRPr="00827A08" w:rsidRDefault="00827A08">
      <w:pPr>
        <w:rPr>
          <w:i/>
          <w:iCs/>
        </w:rPr>
      </w:pPr>
      <w:r w:rsidRPr="00827A08">
        <w:rPr>
          <w:i/>
          <w:iCs/>
        </w:rPr>
        <w:t>Core objectives</w:t>
      </w:r>
      <w:r>
        <w:rPr>
          <w:i/>
          <w:iCs/>
        </w:rPr>
        <w:t>:</w:t>
      </w:r>
    </w:p>
    <w:p w14:paraId="51D31959" w14:textId="255C09F7" w:rsidR="00827A08" w:rsidRPr="005D0323" w:rsidRDefault="00827A08" w:rsidP="00827A08">
      <w:pPr>
        <w:numPr>
          <w:ilvl w:val="0"/>
          <w:numId w:val="3"/>
        </w:numPr>
      </w:pPr>
      <w:r>
        <w:t>Understanding County Lines Exploitation.</w:t>
      </w:r>
    </w:p>
    <w:p w14:paraId="2A803DE8" w14:textId="0E51EB22" w:rsidR="00827A08" w:rsidRPr="005D0323" w:rsidRDefault="00827A08" w:rsidP="00827A08">
      <w:pPr>
        <w:numPr>
          <w:ilvl w:val="0"/>
          <w:numId w:val="3"/>
        </w:numPr>
      </w:pPr>
      <w:r>
        <w:t xml:space="preserve">Assessing the effectiveness of child protection services. </w:t>
      </w:r>
    </w:p>
    <w:p w14:paraId="14D3A734" w14:textId="763F29E9" w:rsidR="00827A08" w:rsidRPr="005D0323" w:rsidRDefault="00827A08" w:rsidP="00827A08">
      <w:pPr>
        <w:numPr>
          <w:ilvl w:val="0"/>
          <w:numId w:val="3"/>
        </w:numPr>
      </w:pPr>
      <w:r>
        <w:t>Assess the effectiveness of the criminal justice system.</w:t>
      </w:r>
    </w:p>
    <w:p w14:paraId="16C23907" w14:textId="3EB664A0" w:rsidR="00827A08" w:rsidRPr="005D0323" w:rsidRDefault="00827A08" w:rsidP="00827A08">
      <w:pPr>
        <w:numPr>
          <w:ilvl w:val="0"/>
          <w:numId w:val="3"/>
        </w:numPr>
      </w:pPr>
      <w:r>
        <w:t>Understanding the opinions of the public and practitioners.</w:t>
      </w:r>
    </w:p>
    <w:p w14:paraId="78F83CF3" w14:textId="157FF6A1" w:rsidR="00827A08" w:rsidRDefault="00827A08" w:rsidP="00827A08">
      <w:pPr>
        <w:numPr>
          <w:ilvl w:val="0"/>
          <w:numId w:val="3"/>
        </w:numPr>
      </w:pPr>
      <w:r>
        <w:t>Provide recommendations for improving the response.</w:t>
      </w:r>
    </w:p>
    <w:p w14:paraId="035A3130" w14:textId="77777777" w:rsidR="00D36AB6" w:rsidRDefault="00D36AB6" w:rsidP="00D36AB6"/>
    <w:p w14:paraId="19BBD0AE" w14:textId="1DB0E6B4" w:rsidR="00BD0A83" w:rsidRDefault="00D36AB6" w:rsidP="00D36AB6">
      <w:r>
        <w:t xml:space="preserve">The data was </w:t>
      </w:r>
      <w:r w:rsidR="001069AA">
        <w:t xml:space="preserve">collected over a period of </w:t>
      </w:r>
      <w:r w:rsidR="00917D6F">
        <w:t xml:space="preserve">four weeks, between October </w:t>
      </w:r>
      <w:r w:rsidR="00365AFD">
        <w:t>10</w:t>
      </w:r>
      <w:r w:rsidR="00365AFD" w:rsidRPr="00365AFD">
        <w:rPr>
          <w:vertAlign w:val="superscript"/>
        </w:rPr>
        <w:t>th</w:t>
      </w:r>
      <w:r w:rsidR="00365AFD">
        <w:t>, 2025 and November 7</w:t>
      </w:r>
      <w:r w:rsidR="00365AFD" w:rsidRPr="00365AFD">
        <w:rPr>
          <w:vertAlign w:val="superscript"/>
        </w:rPr>
        <w:t>th</w:t>
      </w:r>
      <w:r w:rsidR="00365AFD">
        <w:t xml:space="preserve">, 2025. </w:t>
      </w:r>
      <w:r w:rsidR="00CC5CE9">
        <w:t xml:space="preserve">In total, there was </w:t>
      </w:r>
      <w:r w:rsidR="00C344B9">
        <w:t>54</w:t>
      </w:r>
      <w:r w:rsidR="00CC5CE9">
        <w:t xml:space="preserve"> </w:t>
      </w:r>
      <w:r w:rsidR="0032065F">
        <w:t xml:space="preserve">respondents; 27 </w:t>
      </w:r>
      <w:r w:rsidR="00BB7BEE">
        <w:t>practitioners</w:t>
      </w:r>
      <w:r w:rsidR="0032065F">
        <w:t xml:space="preserve"> and </w:t>
      </w:r>
      <w:r w:rsidR="00C344B9">
        <w:t>27</w:t>
      </w:r>
      <w:r w:rsidR="0032065F">
        <w:t xml:space="preserve"> from the general public.</w:t>
      </w:r>
    </w:p>
    <w:p w14:paraId="45B4482C" w14:textId="77777777" w:rsidR="00E3649F" w:rsidRDefault="00E3649F" w:rsidP="00D36AB6"/>
    <w:p w14:paraId="5CF0ED33" w14:textId="2B02B03C" w:rsidR="009E4C77" w:rsidRDefault="00BB7BEE" w:rsidP="00D36AB6">
      <w:r>
        <w:t>For the</w:t>
      </w:r>
      <w:r w:rsidR="00FA3835">
        <w:t xml:space="preserve"> survey aimed at </w:t>
      </w:r>
      <w:r>
        <w:t>practitioners</w:t>
      </w:r>
      <w:r w:rsidR="006C385F">
        <w:t>, t</w:t>
      </w:r>
      <w:r w:rsidR="00BD0A83">
        <w:t xml:space="preserve">he survey was dissected into </w:t>
      </w:r>
      <w:r w:rsidR="00095A1E">
        <w:t xml:space="preserve">five sections: </w:t>
      </w:r>
    </w:p>
    <w:p w14:paraId="5FF38E0B" w14:textId="77777777" w:rsidR="00B530D2" w:rsidRDefault="009E4C77" w:rsidP="00D36AB6">
      <w:pPr>
        <w:pStyle w:val="ListParagraph"/>
        <w:numPr>
          <w:ilvl w:val="0"/>
          <w:numId w:val="4"/>
        </w:numPr>
      </w:pPr>
      <w:r w:rsidRPr="004D2145">
        <w:t>Section 1: Awareness and Training</w:t>
      </w:r>
    </w:p>
    <w:p w14:paraId="66FA1926" w14:textId="77777777" w:rsidR="00B530D2" w:rsidRDefault="009E4C77" w:rsidP="00D36AB6">
      <w:pPr>
        <w:pStyle w:val="ListParagraph"/>
        <w:numPr>
          <w:ilvl w:val="0"/>
          <w:numId w:val="4"/>
        </w:numPr>
      </w:pPr>
      <w:r w:rsidRPr="004D2145">
        <w:t>Section 2: Identifying and Responding</w:t>
      </w:r>
    </w:p>
    <w:p w14:paraId="421F8F02" w14:textId="77777777" w:rsidR="00B530D2" w:rsidRDefault="009E4C77" w:rsidP="00D36AB6">
      <w:pPr>
        <w:pStyle w:val="ListParagraph"/>
        <w:numPr>
          <w:ilvl w:val="0"/>
          <w:numId w:val="4"/>
        </w:numPr>
      </w:pPr>
      <w:r w:rsidRPr="004D2145">
        <w:t>Section 3: Collaboration and Multi-agency Work</w:t>
      </w:r>
    </w:p>
    <w:p w14:paraId="10DE784A" w14:textId="77777777" w:rsidR="00B530D2" w:rsidRDefault="004D2145" w:rsidP="00D36AB6">
      <w:pPr>
        <w:pStyle w:val="ListParagraph"/>
        <w:numPr>
          <w:ilvl w:val="0"/>
          <w:numId w:val="4"/>
        </w:numPr>
      </w:pPr>
      <w:r w:rsidRPr="004D2145">
        <w:t>Section 4: Policy and Practice Perceptions</w:t>
      </w:r>
    </w:p>
    <w:p w14:paraId="3A8ECC41" w14:textId="7F0C2B1A" w:rsidR="004D2145" w:rsidRDefault="004D2145" w:rsidP="00D36AB6">
      <w:pPr>
        <w:pStyle w:val="ListParagraph"/>
        <w:numPr>
          <w:ilvl w:val="0"/>
          <w:numId w:val="4"/>
        </w:numPr>
      </w:pPr>
      <w:r w:rsidRPr="004D2145">
        <w:t>Section 5: Impact and Recommendations</w:t>
      </w:r>
    </w:p>
    <w:p w14:paraId="09AAD614" w14:textId="77777777" w:rsidR="000F2736" w:rsidRDefault="000F2736"/>
    <w:p w14:paraId="7D635297" w14:textId="2DCF6D8F" w:rsidR="009910C3" w:rsidRPr="00980A46" w:rsidRDefault="00BD0A83">
      <w:pPr>
        <w:rPr>
          <w:u w:val="single"/>
        </w:rPr>
      </w:pPr>
      <w:r w:rsidRPr="009910C3">
        <w:rPr>
          <w:u w:val="single"/>
        </w:rPr>
        <w:t>P</w:t>
      </w:r>
      <w:r w:rsidR="00B530D2" w:rsidRPr="009910C3">
        <w:rPr>
          <w:u w:val="single"/>
        </w:rPr>
        <w:t xml:space="preserve">ractitioner </w:t>
      </w:r>
      <w:r w:rsidRPr="009910C3">
        <w:rPr>
          <w:u w:val="single"/>
        </w:rPr>
        <w:t>survey results:</w:t>
      </w:r>
    </w:p>
    <w:p w14:paraId="1229F1DE" w14:textId="3366877A" w:rsidR="00270298" w:rsidRPr="009910C3" w:rsidRDefault="00270298" w:rsidP="00270298">
      <w:pPr>
        <w:rPr>
          <w:i/>
          <w:iCs/>
        </w:rPr>
      </w:pPr>
      <w:r w:rsidRPr="009910C3">
        <w:rPr>
          <w:i/>
          <w:iCs/>
        </w:rPr>
        <w:t>Section 1: Awareness and Training</w:t>
      </w:r>
    </w:p>
    <w:p w14:paraId="629B41DA" w14:textId="7697B2BA" w:rsidR="004D2145" w:rsidRDefault="0060118D">
      <w:r>
        <w:t xml:space="preserve">It was clear </w:t>
      </w:r>
      <w:r w:rsidR="009C42C5">
        <w:t xml:space="preserve">from looking at the data, that the vast majority of practitioners have a </w:t>
      </w:r>
      <w:r w:rsidR="009910C3">
        <w:t xml:space="preserve">confident understanding of </w:t>
      </w:r>
      <w:r w:rsidR="000D5B08">
        <w:t>County Lines exploitation</w:t>
      </w:r>
      <w:r w:rsidR="005E30C2">
        <w:t xml:space="preserve"> with an even split of 44.4% found between </w:t>
      </w:r>
      <w:r w:rsidR="00154FB7">
        <w:t xml:space="preserve">those who are </w:t>
      </w:r>
      <w:r w:rsidR="00154FB7">
        <w:lastRenderedPageBreak/>
        <w:t>either “very confident” or “somewhat confident”</w:t>
      </w:r>
      <w:r w:rsidR="0038445F">
        <w:t xml:space="preserve">. Only a small </w:t>
      </w:r>
      <w:r w:rsidR="00E4566D">
        <w:t xml:space="preserve">proportion (3.7%) placed themselves within the “somewhat unconfident” </w:t>
      </w:r>
      <w:r w:rsidR="00500EFF">
        <w:t>category, with the remaining participants opting for a “neutral</w:t>
      </w:r>
      <w:r w:rsidR="00CF5CD2">
        <w:t>” s</w:t>
      </w:r>
      <w:r w:rsidR="00500EFF">
        <w:t>tance</w:t>
      </w:r>
      <w:r w:rsidR="00CF5CD2">
        <w:t xml:space="preserve"> </w:t>
      </w:r>
      <w:r w:rsidR="00500EFF">
        <w:t>(7.4%).</w:t>
      </w:r>
      <w:r w:rsidR="009548FA">
        <w:t xml:space="preserve"> </w:t>
      </w:r>
      <w:r w:rsidR="00591B1E">
        <w:t xml:space="preserve"> </w:t>
      </w:r>
      <w:r w:rsidR="003B0923">
        <w:t xml:space="preserve">A slight </w:t>
      </w:r>
      <w:r w:rsidR="006F4F31">
        <w:t>minority</w:t>
      </w:r>
      <w:r w:rsidR="003B0923">
        <w:t xml:space="preserve"> of p</w:t>
      </w:r>
      <w:r w:rsidR="006F4F31">
        <w:t>ractitioners</w:t>
      </w:r>
      <w:r w:rsidR="003B0923">
        <w:t xml:space="preserve"> </w:t>
      </w:r>
      <w:r w:rsidR="00703416">
        <w:t xml:space="preserve">have disclosed that they have not received County Lines training </w:t>
      </w:r>
      <w:r w:rsidR="00E60EEB">
        <w:t xml:space="preserve">in the past 12 months </w:t>
      </w:r>
      <w:r w:rsidR="00D75C41">
        <w:t>(55.6%)</w:t>
      </w:r>
      <w:r w:rsidR="00C34ED0">
        <w:t xml:space="preserve"> and, of those of who have, </w:t>
      </w:r>
      <w:r w:rsidR="003171C5">
        <w:t xml:space="preserve">the majority stated that they found the </w:t>
      </w:r>
      <w:r w:rsidR="00EE2F40">
        <w:t xml:space="preserve">training to be “somewhat useful” (57.9%). </w:t>
      </w:r>
      <w:r w:rsidR="009A52E9">
        <w:t xml:space="preserve">Only </w:t>
      </w:r>
      <w:r w:rsidR="00DB0CB2">
        <w:t>just</w:t>
      </w:r>
      <w:r w:rsidR="0075057A">
        <w:t xml:space="preserve"> over a </w:t>
      </w:r>
      <w:r w:rsidR="00DB0CB2">
        <w:t>fifth</w:t>
      </w:r>
      <w:r w:rsidR="0075057A">
        <w:t xml:space="preserve"> of </w:t>
      </w:r>
      <w:r w:rsidR="00DB0CB2">
        <w:t>practitioners</w:t>
      </w:r>
      <w:r w:rsidR="009A52E9">
        <w:t xml:space="preserve"> (21.1%) </w:t>
      </w:r>
      <w:r w:rsidR="0075057A">
        <w:t xml:space="preserve">found the training to be </w:t>
      </w:r>
      <w:r w:rsidR="00DB0CB2">
        <w:t>very useful</w:t>
      </w:r>
      <w:r w:rsidR="00EA0F30">
        <w:t xml:space="preserve"> with the </w:t>
      </w:r>
      <w:r w:rsidR="00D34BB8">
        <w:t>remaining</w:t>
      </w:r>
      <w:r w:rsidR="00EA0F30">
        <w:t xml:space="preserve"> </w:t>
      </w:r>
      <w:r w:rsidR="00D34BB8">
        <w:t>practitioners</w:t>
      </w:r>
      <w:r w:rsidR="00EA0F30">
        <w:t xml:space="preserve"> placing themselves in the neutral</w:t>
      </w:r>
      <w:r w:rsidR="00D34BB8">
        <w:t xml:space="preserve"> (15.8%) </w:t>
      </w:r>
      <w:r w:rsidR="00EA0F30">
        <w:t xml:space="preserve">or </w:t>
      </w:r>
      <w:r w:rsidR="00D34BB8">
        <w:t>not very useful category (5.3%). These results are show</w:t>
      </w:r>
      <w:r w:rsidR="00CE47FB">
        <w:t>n in</w:t>
      </w:r>
      <w:r w:rsidR="00F30798">
        <w:t xml:space="preserve"> figure 1.</w:t>
      </w:r>
    </w:p>
    <w:p w14:paraId="050B02F6" w14:textId="77777777" w:rsidR="00500EFF" w:rsidRDefault="00500EFF"/>
    <w:p w14:paraId="469CAD67" w14:textId="4AD94E61" w:rsidR="004C7FAE" w:rsidRPr="004C7FAE" w:rsidRDefault="004C7FAE" w:rsidP="004C7FAE">
      <w:r w:rsidRPr="004C7FAE">
        <w:rPr>
          <w:noProof/>
        </w:rPr>
        <w:drawing>
          <wp:inline distT="0" distB="0" distL="0" distR="0" wp14:anchorId="3C7A9B18" wp14:editId="5794775B">
            <wp:extent cx="3825240" cy="2869142"/>
            <wp:effectExtent l="0" t="0" r="3810" b="7620"/>
            <wp:docPr id="30195052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833651" cy="2875450"/>
                    </a:xfrm>
                    <a:prstGeom prst="rect">
                      <a:avLst/>
                    </a:prstGeom>
                    <a:noFill/>
                    <a:ln>
                      <a:noFill/>
                    </a:ln>
                  </pic:spPr>
                </pic:pic>
              </a:graphicData>
            </a:graphic>
          </wp:inline>
        </w:drawing>
      </w:r>
    </w:p>
    <w:p w14:paraId="38A43B7F" w14:textId="15996D0C" w:rsidR="00441BBF" w:rsidRDefault="00FE26B0">
      <w:pPr>
        <w:rPr>
          <w:i/>
          <w:iCs/>
        </w:rPr>
      </w:pPr>
      <w:r w:rsidRPr="00F30798">
        <w:rPr>
          <w:i/>
          <w:iCs/>
        </w:rPr>
        <w:t xml:space="preserve">Figure 1: bar chart </w:t>
      </w:r>
      <w:r w:rsidR="00C4737D" w:rsidRPr="00F30798">
        <w:rPr>
          <w:i/>
          <w:iCs/>
        </w:rPr>
        <w:t>to show the</w:t>
      </w:r>
      <w:r w:rsidR="00F30798">
        <w:rPr>
          <w:i/>
          <w:iCs/>
        </w:rPr>
        <w:t xml:space="preserve"> current</w:t>
      </w:r>
      <w:r w:rsidR="00C4737D" w:rsidRPr="00F30798">
        <w:rPr>
          <w:i/>
          <w:iCs/>
        </w:rPr>
        <w:t xml:space="preserve"> usefulness of County Lines training in informing practice</w:t>
      </w:r>
      <w:r w:rsidR="00F30798" w:rsidRPr="00F30798">
        <w:rPr>
          <w:i/>
          <w:iCs/>
        </w:rPr>
        <w:t>.</w:t>
      </w:r>
    </w:p>
    <w:p w14:paraId="257C8CEE" w14:textId="77777777" w:rsidR="00F30798" w:rsidRPr="00F30798" w:rsidRDefault="00F30798">
      <w:pPr>
        <w:rPr>
          <w:i/>
          <w:iCs/>
        </w:rPr>
      </w:pPr>
    </w:p>
    <w:p w14:paraId="6FE4CA86" w14:textId="6D45E08E" w:rsidR="00441BBF" w:rsidRDefault="004C7FAE">
      <w:pPr>
        <w:rPr>
          <w:i/>
          <w:iCs/>
        </w:rPr>
      </w:pPr>
      <w:r>
        <w:rPr>
          <w:i/>
          <w:iCs/>
        </w:rPr>
        <w:t xml:space="preserve">Section 2: </w:t>
      </w:r>
      <w:r w:rsidR="00CB5CA2">
        <w:rPr>
          <w:i/>
          <w:iCs/>
        </w:rPr>
        <w:t>identifying and responding</w:t>
      </w:r>
    </w:p>
    <w:p w14:paraId="4F55D463" w14:textId="7559DD87" w:rsidR="00FE0C79" w:rsidRDefault="00CB5CA2">
      <w:r>
        <w:t xml:space="preserve">When asked how frequently practitioners </w:t>
      </w:r>
      <w:r w:rsidR="00452EAF">
        <w:t xml:space="preserve">encounter county lines in their day-to-day line of work, </w:t>
      </w:r>
      <w:r w:rsidR="00B4138B">
        <w:t xml:space="preserve">only 3 </w:t>
      </w:r>
      <w:r w:rsidR="007E66A2">
        <w:t>practitioners</w:t>
      </w:r>
      <w:r w:rsidR="00B4138B">
        <w:t xml:space="preserve"> (</w:t>
      </w:r>
      <w:r w:rsidR="007C0C62">
        <w:t xml:space="preserve">11.1%) come across county lines </w:t>
      </w:r>
      <w:r w:rsidR="007E66A2">
        <w:t xml:space="preserve">on a regular basis. This discovery may answer </w:t>
      </w:r>
      <w:r w:rsidR="00B360D5">
        <w:t xml:space="preserve">as to why a lot of practitioners have not received recent training on the matter. </w:t>
      </w:r>
      <w:r w:rsidR="00FE0C79">
        <w:t xml:space="preserve">The vast </w:t>
      </w:r>
      <w:r w:rsidR="00452F85">
        <w:t>majority</w:t>
      </w:r>
      <w:r w:rsidR="00FE0C79">
        <w:t xml:space="preserve"> (51.9%) state that </w:t>
      </w:r>
      <w:r w:rsidR="005502DA">
        <w:t xml:space="preserve">County Lines activity is </w:t>
      </w:r>
      <w:r w:rsidR="00452F85">
        <w:t>“sometimes” encountered in their roles</w:t>
      </w:r>
      <w:r w:rsidR="001B2905">
        <w:t>, with the next larges</w:t>
      </w:r>
      <w:r w:rsidR="003B4DE9">
        <w:t>t majority rarely encountering it in their work</w:t>
      </w:r>
      <w:r w:rsidR="001F075F">
        <w:t xml:space="preserve"> (</w:t>
      </w:r>
      <w:r w:rsidR="00A531A1">
        <w:t>29.6%)</w:t>
      </w:r>
      <w:r w:rsidR="003B4DE9">
        <w:t>. This data is presented in</w:t>
      </w:r>
      <w:r w:rsidR="00D47219">
        <w:t xml:space="preserve"> figure 2.</w:t>
      </w:r>
    </w:p>
    <w:p w14:paraId="66B3B9A2" w14:textId="72DD985F" w:rsidR="00FE0C79" w:rsidRPr="00CB5CA2" w:rsidRDefault="00FE0C79">
      <w:r>
        <w:rPr>
          <w:noProof/>
        </w:rPr>
        <w:drawing>
          <wp:inline distT="0" distB="0" distL="0" distR="0" wp14:anchorId="32040447" wp14:editId="7BFE71C1">
            <wp:extent cx="5731510" cy="1903095"/>
            <wp:effectExtent l="0" t="0" r="2540" b="1905"/>
            <wp:docPr id="1711592091" name="Picture 4" descr="Forms response chart. Question title: In your role, how frequently do you encounter cases potientially linked to county lines?  . Number of responses: 2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orms response chart. Question title: In your role, how frequently do you encounter cases potientially linked to county lines?  . Number of responses: 27 responses."/>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t="21069"/>
                    <a:stretch>
                      <a:fillRect/>
                    </a:stretch>
                  </pic:blipFill>
                  <pic:spPr bwMode="auto">
                    <a:xfrm>
                      <a:off x="0" y="0"/>
                      <a:ext cx="5731510" cy="1903095"/>
                    </a:xfrm>
                    <a:prstGeom prst="rect">
                      <a:avLst/>
                    </a:prstGeom>
                    <a:noFill/>
                    <a:ln>
                      <a:noFill/>
                    </a:ln>
                    <a:extLst>
                      <a:ext uri="{53640926-AAD7-44D8-BBD7-CCE9431645EC}">
                        <a14:shadowObscured xmlns:a14="http://schemas.microsoft.com/office/drawing/2010/main"/>
                      </a:ext>
                    </a:extLst>
                  </pic:spPr>
                </pic:pic>
              </a:graphicData>
            </a:graphic>
          </wp:inline>
        </w:drawing>
      </w:r>
    </w:p>
    <w:p w14:paraId="095512D3" w14:textId="08C6168A" w:rsidR="00C344B9" w:rsidRDefault="00C344B9">
      <w:pPr>
        <w:rPr>
          <w:i/>
          <w:iCs/>
        </w:rPr>
      </w:pPr>
      <w:r w:rsidRPr="00D47219">
        <w:rPr>
          <w:i/>
          <w:iCs/>
        </w:rPr>
        <w:t xml:space="preserve">Figure 2: </w:t>
      </w:r>
      <w:r w:rsidR="00C6618F" w:rsidRPr="00D47219">
        <w:rPr>
          <w:i/>
          <w:iCs/>
        </w:rPr>
        <w:t>pie chart to show</w:t>
      </w:r>
      <w:r w:rsidR="00EB3012" w:rsidRPr="00D47219">
        <w:rPr>
          <w:i/>
          <w:iCs/>
        </w:rPr>
        <w:t xml:space="preserve"> the </w:t>
      </w:r>
      <w:r w:rsidR="00D47219" w:rsidRPr="00D47219">
        <w:rPr>
          <w:i/>
          <w:iCs/>
        </w:rPr>
        <w:t>practitioner frequency of encountering County Lines cases.</w:t>
      </w:r>
    </w:p>
    <w:p w14:paraId="778C488A" w14:textId="77777777" w:rsidR="00D47219" w:rsidRPr="00D47219" w:rsidRDefault="00D47219">
      <w:pPr>
        <w:rPr>
          <w:i/>
          <w:iCs/>
        </w:rPr>
      </w:pPr>
    </w:p>
    <w:p w14:paraId="16052DDC" w14:textId="74660830" w:rsidR="00037D6B" w:rsidRDefault="00211028">
      <w:r>
        <w:t xml:space="preserve">Question 2 </w:t>
      </w:r>
      <w:r w:rsidR="001544AD">
        <w:t>and 3 of</w:t>
      </w:r>
      <w:r>
        <w:t xml:space="preserve"> the </w:t>
      </w:r>
      <w:r w:rsidR="007E5DFA">
        <w:t>questionnaires</w:t>
      </w:r>
      <w:r>
        <w:t xml:space="preserve"> (see appendix) </w:t>
      </w:r>
      <w:r w:rsidR="001544AD">
        <w:t xml:space="preserve">delves into the </w:t>
      </w:r>
      <w:r w:rsidR="003E5282">
        <w:t>perception</w:t>
      </w:r>
      <w:r w:rsidR="007E5DFA">
        <w:t>s</w:t>
      </w:r>
      <w:r w:rsidR="00217834">
        <w:t xml:space="preserve"> held</w:t>
      </w:r>
      <w:r w:rsidR="003E5282">
        <w:t xml:space="preserve"> </w:t>
      </w:r>
      <w:r w:rsidR="00D40180">
        <w:t xml:space="preserve">in regards to children who are found to be involved in County Lines activity. </w:t>
      </w:r>
      <w:r w:rsidR="005E684F">
        <w:t xml:space="preserve">33.3% of participants </w:t>
      </w:r>
      <w:r w:rsidR="00937092">
        <w:t>believe</w:t>
      </w:r>
      <w:r w:rsidR="005E684F">
        <w:t xml:space="preserve"> that </w:t>
      </w:r>
      <w:r w:rsidR="00937092">
        <w:t>children should be treated as victims</w:t>
      </w:r>
      <w:r w:rsidR="00D74342">
        <w:t xml:space="preserve"> </w:t>
      </w:r>
      <w:r w:rsidR="00891FD8">
        <w:t>but</w:t>
      </w:r>
      <w:r w:rsidR="00D74342">
        <w:t xml:space="preserve"> the majority of participants (</w:t>
      </w:r>
      <w:r w:rsidR="00E74069">
        <w:t>63</w:t>
      </w:r>
      <w:r w:rsidR="00731488">
        <w:t xml:space="preserve">%) </w:t>
      </w:r>
      <w:r w:rsidR="008B55B3">
        <w:t xml:space="preserve">are of the opinion that they should be treated as both </w:t>
      </w:r>
      <w:r w:rsidR="00BF2AC8">
        <w:t xml:space="preserve">victims and offenders. One key area of note, is that </w:t>
      </w:r>
      <w:r w:rsidR="00037D6B">
        <w:t xml:space="preserve">no practitioners believed that the children involved in County Lines should be treated as </w:t>
      </w:r>
      <w:r w:rsidR="003226E6">
        <w:t xml:space="preserve">offenders alone. </w:t>
      </w:r>
    </w:p>
    <w:p w14:paraId="5C1578FB" w14:textId="1F256404" w:rsidR="005D0323" w:rsidRDefault="00A77C0C">
      <w:pPr>
        <w:rPr>
          <w:noProof/>
        </w:rPr>
      </w:pPr>
      <w:r>
        <w:rPr>
          <w:noProof/>
        </w:rPr>
        <w:t xml:space="preserve">The majority of practitioners believe that their organisation </w:t>
      </w:r>
      <w:r w:rsidR="00610197">
        <w:rPr>
          <w:noProof/>
        </w:rPr>
        <w:t>perfroms satisfactorly when</w:t>
      </w:r>
      <w:r>
        <w:rPr>
          <w:noProof/>
        </w:rPr>
        <w:t xml:space="preserve"> identif</w:t>
      </w:r>
      <w:r w:rsidR="00610197">
        <w:rPr>
          <w:noProof/>
        </w:rPr>
        <w:t>ing</w:t>
      </w:r>
      <w:r>
        <w:rPr>
          <w:noProof/>
        </w:rPr>
        <w:t xml:space="preserve"> children at risk of County Lines exploitation with </w:t>
      </w:r>
      <w:r w:rsidR="00B8525F">
        <w:rPr>
          <w:noProof/>
        </w:rPr>
        <w:t xml:space="preserve">48.1% </w:t>
      </w:r>
      <w:r w:rsidR="00250904">
        <w:rPr>
          <w:noProof/>
        </w:rPr>
        <w:t xml:space="preserve">believing that they are </w:t>
      </w:r>
      <w:r w:rsidR="00B8525F">
        <w:rPr>
          <w:noProof/>
        </w:rPr>
        <w:t xml:space="preserve">somewhat effective </w:t>
      </w:r>
      <w:r w:rsidR="00250904">
        <w:rPr>
          <w:noProof/>
        </w:rPr>
        <w:t xml:space="preserve">and </w:t>
      </w:r>
      <w:r w:rsidR="00B8525F">
        <w:rPr>
          <w:noProof/>
        </w:rPr>
        <w:t xml:space="preserve">40.7% </w:t>
      </w:r>
      <w:r w:rsidR="00250904">
        <w:rPr>
          <w:noProof/>
        </w:rPr>
        <w:t xml:space="preserve">believing they are </w:t>
      </w:r>
      <w:r w:rsidR="00B8525F">
        <w:rPr>
          <w:noProof/>
        </w:rPr>
        <w:t>effective</w:t>
      </w:r>
      <w:r w:rsidR="00250904">
        <w:rPr>
          <w:noProof/>
        </w:rPr>
        <w:t>.</w:t>
      </w:r>
      <w:r w:rsidR="00D47219">
        <w:rPr>
          <w:noProof/>
        </w:rPr>
        <w:t xml:space="preserve"> This data is presented below, in figure 3.</w:t>
      </w:r>
    </w:p>
    <w:p w14:paraId="1E1F326D" w14:textId="15A4AF1A" w:rsidR="008A4EA9" w:rsidRDefault="008A4EA9">
      <w:r>
        <w:rPr>
          <w:noProof/>
        </w:rPr>
        <w:drawing>
          <wp:inline distT="0" distB="0" distL="0" distR="0" wp14:anchorId="48003121" wp14:editId="7EBEF05C">
            <wp:extent cx="5731510" cy="1903095"/>
            <wp:effectExtent l="0" t="0" r="2540" b="1905"/>
            <wp:docPr id="1091803202" name="Picture 6" descr="Forms response chart. Question title: How effective is your organisation at identifying children at risk of county lines exploitation?. Number of responses: 2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Forms response chart. Question title: How effective is your organisation at identifying children at risk of county lines exploitation?. Number of responses: 27 responses."/>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21069"/>
                    <a:stretch>
                      <a:fillRect/>
                    </a:stretch>
                  </pic:blipFill>
                  <pic:spPr bwMode="auto">
                    <a:xfrm>
                      <a:off x="0" y="0"/>
                      <a:ext cx="5731510" cy="1903095"/>
                    </a:xfrm>
                    <a:prstGeom prst="rect">
                      <a:avLst/>
                    </a:prstGeom>
                    <a:noFill/>
                    <a:ln>
                      <a:noFill/>
                    </a:ln>
                    <a:extLst>
                      <a:ext uri="{53640926-AAD7-44D8-BBD7-CCE9431645EC}">
                        <a14:shadowObscured xmlns:a14="http://schemas.microsoft.com/office/drawing/2010/main"/>
                      </a:ext>
                    </a:extLst>
                  </pic:spPr>
                </pic:pic>
              </a:graphicData>
            </a:graphic>
          </wp:inline>
        </w:drawing>
      </w:r>
    </w:p>
    <w:p w14:paraId="7FD3CB2F" w14:textId="088EF0B3" w:rsidR="00053CD3" w:rsidRDefault="00D47219">
      <w:pPr>
        <w:rPr>
          <w:i/>
          <w:iCs/>
        </w:rPr>
      </w:pPr>
      <w:r w:rsidRPr="00053CD3">
        <w:rPr>
          <w:i/>
          <w:iCs/>
        </w:rPr>
        <w:t xml:space="preserve">Figure 3: </w:t>
      </w:r>
      <w:r w:rsidR="00740E4C" w:rsidRPr="00053CD3">
        <w:rPr>
          <w:i/>
          <w:iCs/>
        </w:rPr>
        <w:t xml:space="preserve">pie chart to reflect how effective </w:t>
      </w:r>
      <w:r w:rsidR="00053CD3" w:rsidRPr="00053CD3">
        <w:rPr>
          <w:i/>
          <w:iCs/>
        </w:rPr>
        <w:t>practitioner’s</w:t>
      </w:r>
      <w:r w:rsidR="00740E4C" w:rsidRPr="00053CD3">
        <w:rPr>
          <w:i/>
          <w:iCs/>
        </w:rPr>
        <w:t xml:space="preserve"> organisations are </w:t>
      </w:r>
      <w:r w:rsidR="00053CD3" w:rsidRPr="00053CD3">
        <w:rPr>
          <w:i/>
          <w:iCs/>
        </w:rPr>
        <w:t>when identifying children at risk.</w:t>
      </w:r>
    </w:p>
    <w:p w14:paraId="287C2580" w14:textId="77777777" w:rsidR="00053CD3" w:rsidRPr="00053CD3" w:rsidRDefault="00053CD3">
      <w:pPr>
        <w:rPr>
          <w:i/>
          <w:iCs/>
        </w:rPr>
      </w:pPr>
    </w:p>
    <w:p w14:paraId="59A4BA77" w14:textId="60C66733" w:rsidR="004D6E87" w:rsidRDefault="00DB1B08">
      <w:r>
        <w:t xml:space="preserve">This is an especially promising outlook when considering that the </w:t>
      </w:r>
      <w:r w:rsidR="00625D3D" w:rsidRPr="00625D3D">
        <w:t>preponderance</w:t>
      </w:r>
      <w:r w:rsidR="00625D3D">
        <w:rPr>
          <w:b/>
          <w:bCs/>
        </w:rPr>
        <w:t xml:space="preserve"> </w:t>
      </w:r>
      <w:r w:rsidR="00625D3D" w:rsidRPr="00625D3D">
        <w:t>of practitioners</w:t>
      </w:r>
      <w:r>
        <w:t xml:space="preserve"> </w:t>
      </w:r>
      <w:r w:rsidR="005570A6">
        <w:t>(77.8%) state that the police take the lead</w:t>
      </w:r>
      <w:r w:rsidR="00C91959">
        <w:t xml:space="preserve"> when responding to County Lines concerns in their area. This is </w:t>
      </w:r>
      <w:r w:rsidR="004D6E87">
        <w:t xml:space="preserve">followed by an even split of 11.1% between Social Services and the Youth Offending Team. </w:t>
      </w:r>
      <w:r w:rsidR="00053CD3">
        <w:t>This data is reflected in the pie chart below.</w:t>
      </w:r>
    </w:p>
    <w:p w14:paraId="0C3EC92C" w14:textId="74CA80D1" w:rsidR="001557E2" w:rsidRDefault="00DB1B08" w:rsidP="001557E2">
      <w:pPr>
        <w:rPr>
          <w:i/>
          <w:iCs/>
        </w:rPr>
      </w:pPr>
      <w:r>
        <w:rPr>
          <w:noProof/>
        </w:rPr>
        <w:drawing>
          <wp:inline distT="0" distB="0" distL="0" distR="0" wp14:anchorId="3F35A4F5" wp14:editId="0FA1E14B">
            <wp:extent cx="5731510" cy="1928495"/>
            <wp:effectExtent l="0" t="0" r="2540" b="0"/>
            <wp:docPr id="215142127" name="Picture 7" descr="Forms response chart. Question title: Who takes the lead in responding to county lines concerns in your area?  . Number of responses: 2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Forms response chart. Question title: Who takes the lead in responding to county lines concerns in your area?  . Number of responses: 27 responses."/>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20016"/>
                    <a:stretch>
                      <a:fillRect/>
                    </a:stretch>
                  </pic:blipFill>
                  <pic:spPr bwMode="auto">
                    <a:xfrm>
                      <a:off x="0" y="0"/>
                      <a:ext cx="5731510" cy="1928495"/>
                    </a:xfrm>
                    <a:prstGeom prst="rect">
                      <a:avLst/>
                    </a:prstGeom>
                    <a:noFill/>
                    <a:ln>
                      <a:noFill/>
                    </a:ln>
                    <a:extLst>
                      <a:ext uri="{53640926-AAD7-44D8-BBD7-CCE9431645EC}">
                        <a14:shadowObscured xmlns:a14="http://schemas.microsoft.com/office/drawing/2010/main"/>
                      </a:ext>
                    </a:extLst>
                  </pic:spPr>
                </pic:pic>
              </a:graphicData>
            </a:graphic>
          </wp:inline>
        </w:drawing>
      </w:r>
    </w:p>
    <w:p w14:paraId="61077B4C" w14:textId="753AF703" w:rsidR="00053CD3" w:rsidRDefault="00053CD3" w:rsidP="001557E2">
      <w:pPr>
        <w:rPr>
          <w:i/>
          <w:iCs/>
        </w:rPr>
      </w:pPr>
      <w:r>
        <w:rPr>
          <w:i/>
          <w:iCs/>
        </w:rPr>
        <w:t xml:space="preserve">Figure 4: </w:t>
      </w:r>
      <w:r w:rsidR="006038E3">
        <w:rPr>
          <w:i/>
          <w:iCs/>
        </w:rPr>
        <w:t>pie chart to show which department takes the lead in Co</w:t>
      </w:r>
      <w:r w:rsidR="00CE58E6">
        <w:rPr>
          <w:i/>
          <w:iCs/>
        </w:rPr>
        <w:t>u</w:t>
      </w:r>
      <w:r w:rsidR="006038E3">
        <w:rPr>
          <w:i/>
          <w:iCs/>
        </w:rPr>
        <w:t>nty L</w:t>
      </w:r>
      <w:r w:rsidR="00CE58E6">
        <w:rPr>
          <w:i/>
          <w:iCs/>
        </w:rPr>
        <w:t>ines</w:t>
      </w:r>
      <w:r w:rsidR="006038E3">
        <w:rPr>
          <w:i/>
          <w:iCs/>
        </w:rPr>
        <w:t xml:space="preserve"> cases</w:t>
      </w:r>
      <w:r w:rsidR="00CE58E6">
        <w:rPr>
          <w:i/>
          <w:iCs/>
        </w:rPr>
        <w:t>.</w:t>
      </w:r>
    </w:p>
    <w:p w14:paraId="27E54D10" w14:textId="77777777" w:rsidR="00CE58E6" w:rsidRDefault="00CE58E6" w:rsidP="001557E2">
      <w:pPr>
        <w:rPr>
          <w:i/>
          <w:iCs/>
        </w:rPr>
      </w:pPr>
    </w:p>
    <w:p w14:paraId="59106878" w14:textId="45D6EB23" w:rsidR="001557E2" w:rsidRDefault="001557E2" w:rsidP="001557E2">
      <w:pPr>
        <w:rPr>
          <w:i/>
          <w:iCs/>
        </w:rPr>
      </w:pPr>
      <w:r w:rsidRPr="001557E2">
        <w:rPr>
          <w:i/>
          <w:iCs/>
        </w:rPr>
        <w:t>Section 3: collaboration and multi-agency work</w:t>
      </w:r>
    </w:p>
    <w:p w14:paraId="6199BA95" w14:textId="32061CAD" w:rsidR="00C96F3F" w:rsidRDefault="001D6574" w:rsidP="001557E2">
      <w:r>
        <w:t xml:space="preserve">None of the practitioners </w:t>
      </w:r>
      <w:r w:rsidR="008C529E">
        <w:t xml:space="preserve">rated the level of collaboration between </w:t>
      </w:r>
      <w:r w:rsidR="00F32687">
        <w:t>the police and child protective services</w:t>
      </w:r>
      <w:r w:rsidR="00472352">
        <w:t xml:space="preserve"> </w:t>
      </w:r>
      <w:r w:rsidR="00F32687">
        <w:t>as “excellent”</w:t>
      </w:r>
      <w:r w:rsidR="000600DB">
        <w:t xml:space="preserve">, with the largest proportion of practitioners stating </w:t>
      </w:r>
      <w:r w:rsidR="008E7D8A">
        <w:t>that</w:t>
      </w:r>
      <w:r w:rsidR="000600DB">
        <w:t xml:space="preserve"> they believe that the </w:t>
      </w:r>
      <w:r w:rsidR="000600DB">
        <w:lastRenderedPageBreak/>
        <w:t>coll</w:t>
      </w:r>
      <w:r w:rsidR="008E7D8A">
        <w:t>aborative work is “adequate”</w:t>
      </w:r>
      <w:r w:rsidR="00051EAD">
        <w:t xml:space="preserve"> (51.9%)</w:t>
      </w:r>
      <w:r w:rsidR="008E7D8A">
        <w:t xml:space="preserve">. A rather concerning </w:t>
      </w:r>
      <w:r w:rsidR="00051EAD">
        <w:t>18.5</w:t>
      </w:r>
      <w:r w:rsidR="00F364D7">
        <w:t xml:space="preserve">% of practitioners rated the </w:t>
      </w:r>
      <w:r w:rsidR="00F75804">
        <w:t>lev</w:t>
      </w:r>
      <w:r w:rsidR="00F364D7">
        <w:t>el o</w:t>
      </w:r>
      <w:r w:rsidR="00F75804">
        <w:t>f</w:t>
      </w:r>
      <w:r w:rsidR="00F364D7">
        <w:t xml:space="preserve"> collaborative work as </w:t>
      </w:r>
      <w:r w:rsidR="00F75804">
        <w:t>“poor”, identifying</w:t>
      </w:r>
      <w:r w:rsidR="00514718">
        <w:t xml:space="preserve"> the need for greater improvement in this area. </w:t>
      </w:r>
      <w:r w:rsidR="00646224">
        <w:t xml:space="preserve">Despite this, the vast majority of practitioners (74.1%) stated that they </w:t>
      </w:r>
      <w:r w:rsidR="003F2604">
        <w:t>had not experienced any barriers</w:t>
      </w:r>
      <w:r w:rsidR="00DA2844">
        <w:t xml:space="preserve"> in multi</w:t>
      </w:r>
      <w:r w:rsidR="003F2604" w:rsidRPr="003F2604">
        <w:t>-agency working on county lines cases</w:t>
      </w:r>
      <w:r w:rsidR="00DA2844">
        <w:t xml:space="preserve">. For </w:t>
      </w:r>
      <w:r w:rsidR="00D76F3B">
        <w:t>respondents</w:t>
      </w:r>
      <w:r w:rsidR="00DA2844">
        <w:t xml:space="preserve"> who </w:t>
      </w:r>
      <w:r w:rsidR="00D76F3B">
        <w:t xml:space="preserve">had, they were given an opportunity to </w:t>
      </w:r>
      <w:r w:rsidR="001E17F9">
        <w:t xml:space="preserve">describe this experience in greater detail. </w:t>
      </w:r>
      <w:r w:rsidR="00E8445A">
        <w:t>Key points identified from this</w:t>
      </w:r>
      <w:r w:rsidR="00C96F3F">
        <w:t xml:space="preserve"> are</w:t>
      </w:r>
      <w:r w:rsidR="00122699">
        <w:t>:</w:t>
      </w:r>
    </w:p>
    <w:p w14:paraId="0F98E87C" w14:textId="7222F33C" w:rsidR="003F2604" w:rsidRDefault="00C96F3F" w:rsidP="00C96F3F">
      <w:pPr>
        <w:pStyle w:val="ListParagraph"/>
        <w:numPr>
          <w:ilvl w:val="0"/>
          <w:numId w:val="6"/>
        </w:numPr>
      </w:pPr>
      <w:r>
        <w:t>Not enough communication between front-line officers and social services to understand outcomes after a referral is made.</w:t>
      </w:r>
    </w:p>
    <w:p w14:paraId="6B489D55" w14:textId="63A7D510" w:rsidR="00C96F3F" w:rsidRDefault="001A2915" w:rsidP="00C96F3F">
      <w:pPr>
        <w:pStyle w:val="ListParagraph"/>
        <w:numPr>
          <w:ilvl w:val="0"/>
          <w:numId w:val="6"/>
        </w:numPr>
      </w:pPr>
      <w:r>
        <w:t>Police are lacking effective systems for effective communication with social services.</w:t>
      </w:r>
    </w:p>
    <w:p w14:paraId="471C20CD" w14:textId="71E5C265" w:rsidR="001A2915" w:rsidRDefault="001A2915" w:rsidP="00C96F3F">
      <w:pPr>
        <w:pStyle w:val="ListParagraph"/>
        <w:numPr>
          <w:ilvl w:val="0"/>
          <w:numId w:val="6"/>
        </w:numPr>
      </w:pPr>
      <w:r>
        <w:t xml:space="preserve">The lack of out-of-hours communications </w:t>
      </w:r>
      <w:r w:rsidR="00B54C83">
        <w:t>with social services creates barriers</w:t>
      </w:r>
      <w:r w:rsidR="00122699">
        <w:t xml:space="preserve"> to the police response </w:t>
      </w:r>
      <w:r w:rsidR="00B54C83">
        <w:t xml:space="preserve">as county lines </w:t>
      </w:r>
      <w:r w:rsidR="00122699">
        <w:t xml:space="preserve">is a 24/7 issue. </w:t>
      </w:r>
    </w:p>
    <w:p w14:paraId="69BFF537" w14:textId="77777777" w:rsidR="00122699" w:rsidRDefault="00122699" w:rsidP="00122699"/>
    <w:p w14:paraId="27F106B2" w14:textId="2B2D5501" w:rsidR="00E2747A" w:rsidRDefault="00DC6607" w:rsidP="001557E2">
      <w:pPr>
        <w:rPr>
          <w:i/>
          <w:iCs/>
        </w:rPr>
      </w:pPr>
      <w:r w:rsidRPr="00DC6607">
        <w:rPr>
          <w:i/>
          <w:iCs/>
        </w:rPr>
        <w:t>Section 4: policy and practice perceptions</w:t>
      </w:r>
    </w:p>
    <w:p w14:paraId="70513EFF" w14:textId="5685AF02" w:rsidR="009B1F60" w:rsidRDefault="000E3B1B" w:rsidP="001557E2">
      <w:r>
        <w:t>Only 18.5% of practitioners</w:t>
      </w:r>
      <w:r w:rsidR="00632AEC">
        <w:t xml:space="preserve"> believed that the current policies in place </w:t>
      </w:r>
      <w:r w:rsidR="00F4694E">
        <w:t>balance the need to prosecute crime with the need to protect childre</w:t>
      </w:r>
      <w:r>
        <w:t>n</w:t>
      </w:r>
      <w:r w:rsidR="005E5A7B">
        <w:t>, with the vast majority 44.4% stating that they were unsure of the answer.</w:t>
      </w:r>
      <w:r w:rsidR="00C7377E">
        <w:t xml:space="preserve"> The majority of practitioners also believed that a balanced approach is </w:t>
      </w:r>
      <w:r w:rsidR="005456C4">
        <w:t>needed when dealing with young people involved in County Lines (74.1%). An interesting result for the same question was that no practitioners believed t</w:t>
      </w:r>
      <w:r w:rsidR="00F514A1">
        <w:t xml:space="preserve">hat the approach is a criminal justice issue only – </w:t>
      </w:r>
      <w:r w:rsidR="00185EC7">
        <w:t xml:space="preserve">suggesting that there is an </w:t>
      </w:r>
      <w:r w:rsidR="00F514A1">
        <w:t xml:space="preserve">understanding of the complex relationship </w:t>
      </w:r>
      <w:r w:rsidR="00185EC7">
        <w:t xml:space="preserve">between children and criminality. </w:t>
      </w:r>
      <w:r w:rsidR="00AE3540">
        <w:t xml:space="preserve">Practitioners were asked </w:t>
      </w:r>
      <w:r w:rsidR="005668A4">
        <w:t>what they wo</w:t>
      </w:r>
      <w:r w:rsidR="00996724">
        <w:t xml:space="preserve">uld suggest </w:t>
      </w:r>
      <w:r w:rsidR="00146F65">
        <w:t>to</w:t>
      </w:r>
      <w:r w:rsidR="00996724">
        <w:t xml:space="preserve"> help their organisation deal with County Lines more effectively.</w:t>
      </w:r>
      <w:r w:rsidR="0037341E">
        <w:t xml:space="preserve"> </w:t>
      </w:r>
      <w:r w:rsidR="0037341E" w:rsidRPr="0037341E">
        <w:t xml:space="preserve">The main </w:t>
      </w:r>
      <w:r w:rsidR="004525DD">
        <w:t xml:space="preserve">findings from this are: </w:t>
      </w:r>
    </w:p>
    <w:p w14:paraId="608F24AE" w14:textId="5AA6A10D" w:rsidR="004525DD" w:rsidRDefault="00FC5E2A" w:rsidP="001557E2">
      <w:r>
        <w:t>Stronger multi-agencies collaboration</w:t>
      </w:r>
      <w:r w:rsidR="004B6019">
        <w:t>:</w:t>
      </w:r>
    </w:p>
    <w:p w14:paraId="366938D7" w14:textId="4C5CCC05" w:rsidR="00FC5E2A" w:rsidRDefault="007874BB" w:rsidP="001557E2">
      <w:r>
        <w:t xml:space="preserve">Practitioners </w:t>
      </w:r>
      <w:r w:rsidR="00E02DB1">
        <w:t>believed</w:t>
      </w:r>
      <w:r>
        <w:t xml:space="preserve"> that </w:t>
      </w:r>
      <w:r w:rsidR="00714880">
        <w:t xml:space="preserve">better co-ordination would </w:t>
      </w:r>
      <w:r w:rsidR="00E02DB1">
        <w:t>lead to earlier intervention, compared to</w:t>
      </w:r>
      <w:r w:rsidR="00E766CD">
        <w:t xml:space="preserve"> the reactive policing</w:t>
      </w:r>
      <w:r w:rsidR="002623ED">
        <w:t xml:space="preserve"> and </w:t>
      </w:r>
      <w:r w:rsidR="00FD2CF1">
        <w:t>aiming to tackle safeguarding after a child is already deeply involved with County Lines</w:t>
      </w:r>
      <w:r w:rsidR="00EE416E">
        <w:t>. By improving co-ordination, on</w:t>
      </w:r>
      <w:r w:rsidR="004131FE">
        <w:t>e</w:t>
      </w:r>
      <w:r w:rsidR="00EE416E">
        <w:t xml:space="preserve"> </w:t>
      </w:r>
      <w:r w:rsidR="006627DF">
        <w:t>respondent</w:t>
      </w:r>
      <w:r w:rsidR="00EE416E">
        <w:t xml:space="preserve"> </w:t>
      </w:r>
      <w:r w:rsidR="004131FE">
        <w:t>claimed</w:t>
      </w:r>
      <w:r w:rsidR="00EE416E">
        <w:t xml:space="preserve"> that this would </w:t>
      </w:r>
      <w:r w:rsidR="00A4794A">
        <w:t xml:space="preserve">aid </w:t>
      </w:r>
      <w:r w:rsidR="004131FE">
        <w:t>collaborative approach</w:t>
      </w:r>
      <w:r w:rsidR="006627DF">
        <w:t xml:space="preserve"> </w:t>
      </w:r>
      <w:r w:rsidR="004423B6">
        <w:t>“to focus on push and pull factors in children involving themselves in criminality”</w:t>
      </w:r>
      <w:r w:rsidR="00A4794A">
        <w:t xml:space="preserve">. </w:t>
      </w:r>
    </w:p>
    <w:p w14:paraId="7A635148" w14:textId="77777777" w:rsidR="003176F8" w:rsidRDefault="003176F8" w:rsidP="001557E2"/>
    <w:p w14:paraId="28206F4A" w14:textId="3A88663F" w:rsidR="00996724" w:rsidRDefault="004B6019" w:rsidP="001557E2">
      <w:r>
        <w:t xml:space="preserve">Training and awareness: </w:t>
      </w:r>
    </w:p>
    <w:p w14:paraId="763DE536" w14:textId="2DF30A8B" w:rsidR="0009403B" w:rsidRDefault="00405FBD" w:rsidP="001557E2">
      <w:r>
        <w:t xml:space="preserve">Some </w:t>
      </w:r>
      <w:r w:rsidR="0004362E">
        <w:t>practitioners</w:t>
      </w:r>
      <w:r>
        <w:t xml:space="preserve"> </w:t>
      </w:r>
      <w:r w:rsidR="006C6341">
        <w:t>believed</w:t>
      </w:r>
      <w:r>
        <w:t xml:space="preserve"> that by increasing the volume of training</w:t>
      </w:r>
      <w:r w:rsidR="00660EB0">
        <w:t xml:space="preserve"> on the matter</w:t>
      </w:r>
      <w:r w:rsidR="00392276">
        <w:t>, there would be greater clarity for “</w:t>
      </w:r>
      <w:r w:rsidR="00660EB0" w:rsidRPr="00CC3C20">
        <w:t>what police</w:t>
      </w:r>
      <w:r w:rsidR="00354C4C">
        <w:t xml:space="preserve"> (officers)</w:t>
      </w:r>
      <w:r w:rsidR="00660EB0" w:rsidRPr="00CC3C20">
        <w:t xml:space="preserve"> can do to support these young people.”</w:t>
      </w:r>
      <w:r w:rsidR="00D90A68">
        <w:t xml:space="preserve"> </w:t>
      </w:r>
      <w:proofErr w:type="gramStart"/>
      <w:r w:rsidR="00870DC9">
        <w:t>Also</w:t>
      </w:r>
      <w:proofErr w:type="gramEnd"/>
      <w:r w:rsidR="00870DC9">
        <w:t xml:space="preserve"> regarding training, one</w:t>
      </w:r>
      <w:r w:rsidR="002252E7">
        <w:t xml:space="preserve"> </w:t>
      </w:r>
      <w:r w:rsidR="00337CA6">
        <w:t>respondent</w:t>
      </w:r>
      <w:r w:rsidR="002252E7">
        <w:t xml:space="preserve"> outlined </w:t>
      </w:r>
      <w:r w:rsidR="00337CA6">
        <w:t>that there should be more officers trained in the skills needed in tackling drug-related crime</w:t>
      </w:r>
      <w:r w:rsidR="00870DC9">
        <w:t>, e.g. “kiosk”</w:t>
      </w:r>
      <w:r w:rsidR="008F1AE6">
        <w:t xml:space="preserve"> training (forensic phone download). </w:t>
      </w:r>
      <w:r w:rsidR="00E56B85">
        <w:t>In regard to increasing awareness, one</w:t>
      </w:r>
      <w:r w:rsidR="0004362E">
        <w:t xml:space="preserve"> respondent</w:t>
      </w:r>
      <w:r w:rsidR="00E43511">
        <w:t xml:space="preserve"> called for a </w:t>
      </w:r>
      <w:r w:rsidR="00E43511" w:rsidRPr="00E43511">
        <w:t xml:space="preserve">“More effective SLO </w:t>
      </w:r>
      <w:r w:rsidR="00E43511">
        <w:t xml:space="preserve">(School Liasson </w:t>
      </w:r>
      <w:r w:rsidR="00B92AD9">
        <w:t>Officers) …</w:t>
      </w:r>
      <w:r w:rsidR="00242F44">
        <w:t xml:space="preserve">” suggesting </w:t>
      </w:r>
      <w:r w:rsidR="00AD7580">
        <w:t>a need for the increase of school inputs</w:t>
      </w:r>
      <w:r w:rsidR="00BA7B4B">
        <w:t xml:space="preserve"> and further identifying the importance of early intervention.</w:t>
      </w:r>
    </w:p>
    <w:p w14:paraId="2A068A39" w14:textId="77777777" w:rsidR="008E4126" w:rsidRDefault="008E4126" w:rsidP="001557E2"/>
    <w:p w14:paraId="0007C52E" w14:textId="758A61A0" w:rsidR="0009403B" w:rsidRDefault="00107369" w:rsidP="001557E2">
      <w:r>
        <w:t>Balancing the approach and assessing accountability:</w:t>
      </w:r>
    </w:p>
    <w:p w14:paraId="3FB1BEA6" w14:textId="2C2A08AC" w:rsidR="0009403B" w:rsidRDefault="0009089F" w:rsidP="001557E2">
      <w:r>
        <w:t>Another theme that could be observed when revie</w:t>
      </w:r>
      <w:r w:rsidR="003E47AB">
        <w:t>w</w:t>
      </w:r>
      <w:r>
        <w:t xml:space="preserve">ing these answers was the </w:t>
      </w:r>
      <w:r w:rsidR="00FE0657">
        <w:t>proposition of applying contextual judgement to each County Lines case</w:t>
      </w:r>
      <w:r w:rsidR="008E4126">
        <w:t xml:space="preserve">. </w:t>
      </w:r>
      <w:r w:rsidR="00EE5634">
        <w:t xml:space="preserve">It was clear that some </w:t>
      </w:r>
      <w:r w:rsidR="00660FD6">
        <w:t>respondents</w:t>
      </w:r>
      <w:r w:rsidR="00EE5634">
        <w:t xml:space="preserve"> were frustrated and felt as if there was a blanket rule </w:t>
      </w:r>
      <w:r w:rsidR="00660FD6">
        <w:t xml:space="preserve">to treating “all children under 18 as victims”. </w:t>
      </w:r>
      <w:r w:rsidR="001B5099">
        <w:t xml:space="preserve">This is further supported by some </w:t>
      </w:r>
      <w:r w:rsidR="002741E2">
        <w:t>respondents</w:t>
      </w:r>
      <w:r w:rsidR="001B5099">
        <w:t xml:space="preserve"> w</w:t>
      </w:r>
      <w:r w:rsidR="00356AC1">
        <w:t>ho outlined that although legally classified as a child, a “</w:t>
      </w:r>
      <w:r w:rsidR="00356AC1" w:rsidRPr="00CC3C20">
        <w:t>17-year-old who is drug dealing is fully aware of their actions and what they’re doing</w:t>
      </w:r>
      <w:r w:rsidR="00356AC1">
        <w:t xml:space="preserve">”. </w:t>
      </w:r>
    </w:p>
    <w:p w14:paraId="6E9F527C" w14:textId="367AA996" w:rsidR="00EF2484" w:rsidRDefault="00660EB0" w:rsidP="001557E2">
      <w:r w:rsidRPr="00CC3C20">
        <w:lastRenderedPageBreak/>
        <w:br/>
      </w:r>
      <w:r w:rsidR="007A5AE2">
        <w:t>Specialist teams</w:t>
      </w:r>
      <w:r w:rsidR="00152A57">
        <w:t xml:space="preserve"> and </w:t>
      </w:r>
      <w:r w:rsidR="00621A89">
        <w:t>inter-force collaboration</w:t>
      </w:r>
      <w:r w:rsidR="007A5AE2">
        <w:t>:</w:t>
      </w:r>
    </w:p>
    <w:p w14:paraId="03BD94A2" w14:textId="1F265BCD" w:rsidR="009759BB" w:rsidRDefault="007A5AE2" w:rsidP="005B75E6">
      <w:r>
        <w:t xml:space="preserve">Although some </w:t>
      </w:r>
      <w:r w:rsidR="00152A57">
        <w:t>respondents</w:t>
      </w:r>
      <w:r>
        <w:t xml:space="preserve"> acknowledge </w:t>
      </w:r>
      <w:r w:rsidR="00970CC1">
        <w:t xml:space="preserve">the work that </w:t>
      </w:r>
      <w:r w:rsidR="005B75E6">
        <w:t xml:space="preserve">is done by </w:t>
      </w:r>
      <w:r w:rsidR="00970CC1">
        <w:t xml:space="preserve">pre-existing specialist teams, such as the exploitation team, </w:t>
      </w:r>
      <w:r w:rsidR="005B75E6">
        <w:t xml:space="preserve">one respondent recommended </w:t>
      </w:r>
      <w:r w:rsidR="009759BB">
        <w:t xml:space="preserve">that </w:t>
      </w:r>
      <w:r w:rsidR="00127621">
        <w:t xml:space="preserve">there should be more </w:t>
      </w:r>
      <w:r w:rsidR="001C5133">
        <w:t>collaborative work between these officers and front-line officers to “</w:t>
      </w:r>
      <w:r w:rsidR="00EB1582" w:rsidRPr="00CC3C20">
        <w:t>appropriately identify and engage with repeat misper</w:t>
      </w:r>
      <w:r w:rsidR="001C5133">
        <w:t>s”</w:t>
      </w:r>
      <w:r w:rsidR="004A06C5">
        <w:t xml:space="preserve">. </w:t>
      </w:r>
      <w:r w:rsidR="004414C8">
        <w:t xml:space="preserve"> This </w:t>
      </w:r>
      <w:r w:rsidR="005F3CA2">
        <w:t xml:space="preserve">recommendation recognises the key link between </w:t>
      </w:r>
      <w:r w:rsidR="009C4D31">
        <w:t xml:space="preserve">child missing persons (MISPERs) and County Lines involvement (NCA, 2017). </w:t>
      </w:r>
      <w:r w:rsidR="00B73721">
        <w:t>As well as greater inter</w:t>
      </w:r>
      <w:r w:rsidR="00F723D3">
        <w:t>-force collaboration, some respondents called for the need for “</w:t>
      </w:r>
      <w:r w:rsidR="00F723D3" w:rsidRPr="00CC3C20">
        <w:t>Dedicated teams for county lines</w:t>
      </w:r>
      <w:r w:rsidR="00590AF2">
        <w:t xml:space="preserve">” with others </w:t>
      </w:r>
      <w:r w:rsidR="00DB6E26">
        <w:t xml:space="preserve">simply asking for “bigger teams” to tackle the issues. </w:t>
      </w:r>
    </w:p>
    <w:p w14:paraId="1C10954F" w14:textId="77777777" w:rsidR="00DB6E26" w:rsidRPr="00DB6E26" w:rsidRDefault="00DB6E26" w:rsidP="005B75E6"/>
    <w:p w14:paraId="0923B329" w14:textId="3079BF2B" w:rsidR="00DB6E26" w:rsidRDefault="00DB6E26" w:rsidP="005B75E6">
      <w:r w:rsidRPr="00CC3C20">
        <w:t>Preventative and Community-Based Work</w:t>
      </w:r>
      <w:r>
        <w:t>:</w:t>
      </w:r>
    </w:p>
    <w:p w14:paraId="41B6C136" w14:textId="77777777" w:rsidR="00C07E0B" w:rsidRDefault="00A3547D" w:rsidP="005B75E6">
      <w:r>
        <w:t>Some respondents recognised the importance of preventative measures being put into place</w:t>
      </w:r>
      <w:r w:rsidR="001E0A49">
        <w:t xml:space="preserve"> to tackle County Lines criminality. </w:t>
      </w:r>
      <w:r w:rsidR="00515B2A">
        <w:t>This would be achieved through “m</w:t>
      </w:r>
      <w:r w:rsidR="00515B2A" w:rsidRPr="00CC3C20">
        <w:t>ore education in schools</w:t>
      </w:r>
      <w:r w:rsidR="00515B2A">
        <w:t>”</w:t>
      </w:r>
      <w:r w:rsidR="00337257">
        <w:t xml:space="preserve"> a</w:t>
      </w:r>
      <w:r w:rsidR="00C07E0B">
        <w:t xml:space="preserve">nd </w:t>
      </w:r>
      <w:r w:rsidR="00770CD2">
        <w:t>increasing “</w:t>
      </w:r>
      <w:r w:rsidR="00515B2A" w:rsidRPr="00CC3C20">
        <w:t>positive youth engagement</w:t>
      </w:r>
      <w:r w:rsidR="00770CD2">
        <w:t xml:space="preserve">” </w:t>
      </w:r>
      <w:r w:rsidR="00C07E0B">
        <w:t>by</w:t>
      </w:r>
      <w:r w:rsidR="00770CD2">
        <w:t xml:space="preserve"> creating “</w:t>
      </w:r>
      <w:r w:rsidR="00515B2A" w:rsidRPr="00CC3C20">
        <w:t>more clubs for children to go to after school to avoid joining the wrong crowd.”</w:t>
      </w:r>
    </w:p>
    <w:p w14:paraId="107D7B8F" w14:textId="77777777" w:rsidR="00C07E0B" w:rsidRDefault="00C07E0B" w:rsidP="005B75E6"/>
    <w:p w14:paraId="5FE0B385" w14:textId="5078503E" w:rsidR="005B75E6" w:rsidRDefault="00CE28B6" w:rsidP="005B75E6">
      <w:pPr>
        <w:rPr>
          <w:i/>
          <w:iCs/>
        </w:rPr>
      </w:pPr>
      <w:r w:rsidRPr="00CE28B6">
        <w:rPr>
          <w:i/>
          <w:iCs/>
        </w:rPr>
        <w:t>Section 5: Impact and recommendations</w:t>
      </w:r>
    </w:p>
    <w:p w14:paraId="4796EF51" w14:textId="714C5810" w:rsidR="00CE28B6" w:rsidRDefault="00225AB1" w:rsidP="005B75E6">
      <w:r>
        <w:t>A significant majority of practitioners</w:t>
      </w:r>
      <w:r w:rsidR="00AA796C">
        <w:t xml:space="preserve"> do not agree with </w:t>
      </w:r>
      <w:r w:rsidR="002B16E2">
        <w:t>criminalising children to prevent future exploitation (</w:t>
      </w:r>
      <w:r w:rsidR="00F9311B">
        <w:t xml:space="preserve">55.6%). </w:t>
      </w:r>
      <w:r w:rsidR="00936394">
        <w:t>That said 22.2% of practitioners had a neutral opinion on the matter</w:t>
      </w:r>
      <w:r w:rsidR="001D086F">
        <w:t xml:space="preserve">, suggesting that they had no strong feelings in support of, or against, the idea. </w:t>
      </w:r>
      <w:r w:rsidR="00936F69">
        <w:t xml:space="preserve">This data is presented below in </w:t>
      </w:r>
      <w:r w:rsidR="00B07A4C">
        <w:t>figure 5.</w:t>
      </w:r>
    </w:p>
    <w:p w14:paraId="0A6E885B" w14:textId="1F383B7B" w:rsidR="002B16E2" w:rsidRDefault="00C53CD1" w:rsidP="005B75E6">
      <w:pPr>
        <w:rPr>
          <w:noProof/>
        </w:rPr>
      </w:pPr>
      <w:r>
        <w:rPr>
          <w:noProof/>
        </w:rPr>
        <w:drawing>
          <wp:inline distT="0" distB="0" distL="0" distR="0" wp14:anchorId="67306F34" wp14:editId="60299CFC">
            <wp:extent cx="5731510" cy="1896110"/>
            <wp:effectExtent l="0" t="0" r="2540" b="8890"/>
            <wp:docPr id="11247068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706816" name="Picture 1124706816"/>
                    <pic:cNvPicPr/>
                  </pic:nvPicPr>
                  <pic:blipFill rotWithShape="1">
                    <a:blip r:embed="rId9">
                      <a:extLst>
                        <a:ext uri="{28A0092B-C50C-407E-A947-70E740481C1C}">
                          <a14:useLocalDpi xmlns:a14="http://schemas.microsoft.com/office/drawing/2010/main" val="0"/>
                        </a:ext>
                      </a:extLst>
                    </a:blip>
                    <a:srcRect t="21131"/>
                    <a:stretch>
                      <a:fillRect/>
                    </a:stretch>
                  </pic:blipFill>
                  <pic:spPr bwMode="auto">
                    <a:xfrm>
                      <a:off x="0" y="0"/>
                      <a:ext cx="5731510" cy="1896110"/>
                    </a:xfrm>
                    <a:prstGeom prst="rect">
                      <a:avLst/>
                    </a:prstGeom>
                    <a:ln>
                      <a:noFill/>
                    </a:ln>
                    <a:extLst>
                      <a:ext uri="{53640926-AAD7-44D8-BBD7-CCE9431645EC}">
                        <a14:shadowObscured xmlns:a14="http://schemas.microsoft.com/office/drawing/2010/main"/>
                      </a:ext>
                    </a:extLst>
                  </pic:spPr>
                </pic:pic>
              </a:graphicData>
            </a:graphic>
          </wp:inline>
        </w:drawing>
      </w:r>
    </w:p>
    <w:p w14:paraId="32A3628E" w14:textId="34ADE27C" w:rsidR="00732096" w:rsidRPr="001E6407" w:rsidRDefault="00B07A4C" w:rsidP="00732096">
      <w:pPr>
        <w:rPr>
          <w:i/>
          <w:iCs/>
        </w:rPr>
      </w:pPr>
      <w:r w:rsidRPr="001E6407">
        <w:rPr>
          <w:i/>
          <w:iCs/>
        </w:rPr>
        <w:t xml:space="preserve">Figure 5: bar chart to show the </w:t>
      </w:r>
      <w:r w:rsidR="0093230F" w:rsidRPr="001E6407">
        <w:rPr>
          <w:i/>
          <w:iCs/>
        </w:rPr>
        <w:t xml:space="preserve">practitioner opinion </w:t>
      </w:r>
      <w:r w:rsidR="002C0A66" w:rsidRPr="001E6407">
        <w:rPr>
          <w:i/>
          <w:iCs/>
        </w:rPr>
        <w:t>on</w:t>
      </w:r>
      <w:r w:rsidR="001E6407" w:rsidRPr="001E6407">
        <w:rPr>
          <w:i/>
          <w:iCs/>
        </w:rPr>
        <w:t xml:space="preserve"> the following statement,</w:t>
      </w:r>
      <w:r w:rsidR="002C0A66" w:rsidRPr="001E6407">
        <w:rPr>
          <w:i/>
          <w:iCs/>
        </w:rPr>
        <w:t xml:space="preserve"> criminalising children aids in preventing future exploitation</w:t>
      </w:r>
      <w:r w:rsidR="001E6407" w:rsidRPr="001E6407">
        <w:rPr>
          <w:i/>
          <w:iCs/>
        </w:rPr>
        <w:t>.</w:t>
      </w:r>
    </w:p>
    <w:p w14:paraId="08138A60" w14:textId="77777777" w:rsidR="00732096" w:rsidRDefault="00732096" w:rsidP="00732096">
      <w:pPr>
        <w:rPr>
          <w:noProof/>
        </w:rPr>
      </w:pPr>
    </w:p>
    <w:p w14:paraId="309C3FA0" w14:textId="5896DC1F" w:rsidR="000975CA" w:rsidRDefault="007863FA" w:rsidP="00732096">
      <w:r>
        <w:t xml:space="preserve">When asked if they believed that </w:t>
      </w:r>
      <w:r w:rsidRPr="007863FA">
        <w:t>more child-centred intervention strategies would reduce involvement in county lines</w:t>
      </w:r>
      <w:r w:rsidR="00693233">
        <w:t xml:space="preserve">, </w:t>
      </w:r>
      <w:r w:rsidR="005C7633">
        <w:t xml:space="preserve">a substantial proportion (77.8%) answered yes. </w:t>
      </w:r>
      <w:r w:rsidR="00BB6D2F">
        <w:t xml:space="preserve">This answer echoes </w:t>
      </w:r>
      <w:r w:rsidR="001D03F1">
        <w:t xml:space="preserve">the previous open-ended answers that called for </w:t>
      </w:r>
      <w:r w:rsidR="0095434E">
        <w:t>greater police-initiated school inputs an</w:t>
      </w:r>
      <w:r w:rsidR="00462E42">
        <w:t xml:space="preserve">d </w:t>
      </w:r>
      <w:r w:rsidR="00A97C93">
        <w:t>the improvement of communication between the police and social services to encourage early-stage recognition and prevention</w:t>
      </w:r>
      <w:r w:rsidR="00462E42">
        <w:t>.</w:t>
      </w:r>
      <w:r w:rsidR="009B081D">
        <w:t xml:space="preserve"> </w:t>
      </w:r>
      <w:r w:rsidR="00D6463A">
        <w:t xml:space="preserve">Also supporting this, </w:t>
      </w:r>
      <w:r w:rsidR="001D24F5">
        <w:t xml:space="preserve">practitioners were asked what overall recommendation would they make to improve the current response to County Lines. </w:t>
      </w:r>
      <w:r w:rsidR="00181B3E">
        <w:t>For this</w:t>
      </w:r>
      <w:r w:rsidR="002F03AB">
        <w:t>, practitioners were provided the opportunity to provide</w:t>
      </w:r>
      <w:r w:rsidR="00181B3E">
        <w:t xml:space="preserve"> open-ended </w:t>
      </w:r>
      <w:r w:rsidR="002F03AB">
        <w:t xml:space="preserve">answers </w:t>
      </w:r>
      <w:r w:rsidR="001C16FA">
        <w:t xml:space="preserve">with the expectation to </w:t>
      </w:r>
      <w:r w:rsidR="001C16FA">
        <w:lastRenderedPageBreak/>
        <w:t>look at the issue as a whole and not from a policing only point of view.</w:t>
      </w:r>
      <w:r w:rsidR="0080728C">
        <w:t xml:space="preserve"> S</w:t>
      </w:r>
      <w:r w:rsidR="00CA0B3B">
        <w:t>ummar</w:t>
      </w:r>
      <w:r w:rsidR="0080728C">
        <w:t>ies</w:t>
      </w:r>
      <w:r w:rsidR="00CA0B3B">
        <w:t xml:space="preserve"> of the principal findings </w:t>
      </w:r>
      <w:r w:rsidR="000975CA">
        <w:t>are</w:t>
      </w:r>
      <w:r w:rsidR="00CA0B3B">
        <w:t xml:space="preserve"> detailed below:</w:t>
      </w:r>
    </w:p>
    <w:p w14:paraId="745DAEB3" w14:textId="77777777" w:rsidR="00401159" w:rsidRDefault="00401159" w:rsidP="00732096"/>
    <w:p w14:paraId="5B581A4F" w14:textId="13D10DE6" w:rsidR="00CA0B3B" w:rsidRDefault="00AF7445" w:rsidP="00732096">
      <w:r>
        <w:t>Early Intervention and Education:</w:t>
      </w:r>
    </w:p>
    <w:p w14:paraId="20D617F7" w14:textId="02A05326" w:rsidR="009D1FBC" w:rsidRPr="00CC3C20" w:rsidRDefault="00AF7445" w:rsidP="006B4DC3">
      <w:r>
        <w:t xml:space="preserve">A dominant theme </w:t>
      </w:r>
      <w:r w:rsidR="00EB21A8">
        <w:t xml:space="preserve">is the </w:t>
      </w:r>
      <w:r w:rsidR="00602C86">
        <w:t xml:space="preserve">importance </w:t>
      </w:r>
      <w:r w:rsidR="008C4D21">
        <w:t xml:space="preserve">practitioners recognise </w:t>
      </w:r>
      <w:r w:rsidR="0090359B">
        <w:t>in earl</w:t>
      </w:r>
      <w:r w:rsidR="008D3BAD">
        <w:t>y intervention in tackling the issue of County Lines and safeguarding the children involved.</w:t>
      </w:r>
      <w:r w:rsidR="00AA2A8E">
        <w:t xml:space="preserve"> </w:t>
      </w:r>
      <w:r w:rsidR="00A72D26">
        <w:t xml:space="preserve">Most recommendations </w:t>
      </w:r>
      <w:r w:rsidR="00D540AB">
        <w:t>suggest that this early intervention can be completed via the school system</w:t>
      </w:r>
      <w:r w:rsidR="00C17915">
        <w:t xml:space="preserve">, with one respondent calling for “nation-wide mandatory lessons”. The education would involve </w:t>
      </w:r>
      <w:r w:rsidR="005842B8">
        <w:t xml:space="preserve">informing the children of the </w:t>
      </w:r>
      <w:r w:rsidR="009E1ABB">
        <w:t>negative aspects of</w:t>
      </w:r>
      <w:r w:rsidR="005842B8">
        <w:t xml:space="preserve"> involvement </w:t>
      </w:r>
      <w:r w:rsidR="009E1ABB">
        <w:t>in</w:t>
      </w:r>
      <w:r w:rsidR="005842B8">
        <w:t xml:space="preserve"> </w:t>
      </w:r>
      <w:r w:rsidR="009E1ABB">
        <w:t xml:space="preserve">gang involvement </w:t>
      </w:r>
      <w:r w:rsidR="005842B8">
        <w:t xml:space="preserve">as </w:t>
      </w:r>
      <w:r w:rsidR="009E1ABB">
        <w:t>“</w:t>
      </w:r>
      <w:r w:rsidR="00A72D26" w:rsidRPr="00CC3C20">
        <w:t>Drug dealing is currently glorified to children, however the risks are not explained</w:t>
      </w:r>
      <w:r w:rsidR="009E1ABB">
        <w:t xml:space="preserve">”. </w:t>
      </w:r>
      <w:r w:rsidR="00AB4D70">
        <w:t>Also, to add gravity to these lessons, one respondent suggest</w:t>
      </w:r>
      <w:r w:rsidR="005C0418">
        <w:t>ed</w:t>
      </w:r>
      <w:r w:rsidR="00AB4D70">
        <w:t xml:space="preserve"> </w:t>
      </w:r>
      <w:r w:rsidR="005C0418">
        <w:t xml:space="preserve">schools should use </w:t>
      </w:r>
      <w:r w:rsidR="008832DF">
        <w:t>real-world examples</w:t>
      </w:r>
      <w:r w:rsidR="001878D3">
        <w:t xml:space="preserve"> and</w:t>
      </w:r>
      <w:r w:rsidR="008832DF">
        <w:t xml:space="preserve"> by bringing in </w:t>
      </w:r>
      <w:r w:rsidR="005C0418">
        <w:t>people who have</w:t>
      </w:r>
      <w:r w:rsidR="001878D3">
        <w:t xml:space="preserve"> previously been involved in County Lines to demonstrate the risks and be more relatable. </w:t>
      </w:r>
      <w:r w:rsidR="001E1A1F">
        <w:t xml:space="preserve">This intervention may also address issues at home </w:t>
      </w:r>
      <w:r w:rsidR="00CB41EF">
        <w:t xml:space="preserve">by providing a role-model character for the children to look to as one respondent addresses that </w:t>
      </w:r>
      <w:r w:rsidR="006B4DC3">
        <w:t>“s</w:t>
      </w:r>
      <w:r w:rsidR="009D1FBC" w:rsidRPr="00CC3C20">
        <w:t xml:space="preserve">ome children are </w:t>
      </w:r>
      <w:r w:rsidR="006B4DC3" w:rsidRPr="00CC3C20">
        <w:t>victims;</w:t>
      </w:r>
      <w:r w:rsidR="009D1FBC" w:rsidRPr="00CC3C20">
        <w:t xml:space="preserve"> others unfortunately want to live the life of crim</w:t>
      </w:r>
      <w:r w:rsidR="006B4DC3">
        <w:t>e. I</w:t>
      </w:r>
      <w:r w:rsidR="009D1FBC" w:rsidRPr="00CC3C20">
        <w:t>t stems from poor parenting and possibly the cultural environment surrounding that child</w:t>
      </w:r>
      <w:r w:rsidR="006B4DC3">
        <w:t>”.</w:t>
      </w:r>
    </w:p>
    <w:p w14:paraId="3A65CC04" w14:textId="77777777" w:rsidR="001878D3" w:rsidRDefault="001878D3" w:rsidP="00462E42">
      <w:pPr>
        <w:tabs>
          <w:tab w:val="left" w:pos="5040"/>
        </w:tabs>
      </w:pPr>
    </w:p>
    <w:p w14:paraId="53872996" w14:textId="1E08FFD3" w:rsidR="00462E42" w:rsidRPr="00CC3C20" w:rsidRDefault="00462E42" w:rsidP="00462E42">
      <w:pPr>
        <w:tabs>
          <w:tab w:val="left" w:pos="5040"/>
        </w:tabs>
      </w:pPr>
      <w:r w:rsidRPr="00CC3C20">
        <w:t>Support for Vulnerable Children</w:t>
      </w:r>
      <w:r w:rsidR="004E78E6">
        <w:t xml:space="preserve"> and multi-agency collaboration</w:t>
      </w:r>
      <w:r w:rsidR="001878D3">
        <w:t>:</w:t>
      </w:r>
    </w:p>
    <w:p w14:paraId="727C51F7" w14:textId="28E25007" w:rsidR="00F1428C" w:rsidRDefault="001878D3" w:rsidP="00462E42">
      <w:pPr>
        <w:tabs>
          <w:tab w:val="left" w:pos="5040"/>
        </w:tabs>
      </w:pPr>
      <w:r>
        <w:t xml:space="preserve">Also tied in one the </w:t>
      </w:r>
      <w:r w:rsidR="00C407A1">
        <w:t>previous section, m</w:t>
      </w:r>
      <w:r w:rsidR="00462E42" w:rsidRPr="00CC3C20">
        <w:t>any respondents stressed the importance of targeted support for children at risk of exploitation</w:t>
      </w:r>
      <w:r w:rsidR="00C407A1">
        <w:t xml:space="preserve">. This is especially important with </w:t>
      </w:r>
      <w:r w:rsidR="003C1B0F">
        <w:t>the children who have additional needs or are in care.</w:t>
      </w:r>
      <w:r w:rsidR="00E941C5">
        <w:t xml:space="preserve"> </w:t>
      </w:r>
      <w:r w:rsidR="00CB2B94">
        <w:t xml:space="preserve">Respondents suggest that this can be achieved through </w:t>
      </w:r>
      <w:r w:rsidR="008E102D">
        <w:t xml:space="preserve">highlighting the “children who need additional support in schools” or </w:t>
      </w:r>
      <w:r w:rsidR="00637F9E">
        <w:t xml:space="preserve">via the inception of dedicated teams who </w:t>
      </w:r>
      <w:r w:rsidR="00DA4C77">
        <w:t xml:space="preserve">investigate the links with County Lines and children </w:t>
      </w:r>
      <w:r w:rsidR="008A743E">
        <w:t xml:space="preserve">who are in care. </w:t>
      </w:r>
      <w:r w:rsidR="00D36E2B">
        <w:t>Other respondents also suggest that intelligence sharing between agencies should be more fluid</w:t>
      </w:r>
      <w:r w:rsidR="008D1C08">
        <w:t xml:space="preserve"> </w:t>
      </w:r>
      <w:r w:rsidR="00F50E76">
        <w:t xml:space="preserve">to link “children who may be at risk of exploitation so that police have a better understanding of the full picture”. </w:t>
      </w:r>
      <w:r w:rsidR="002E7B58">
        <w:t xml:space="preserve">Another way to improve </w:t>
      </w:r>
      <w:r w:rsidR="00760D2A">
        <w:t>the multi-agency approach is though having a quicker referral process</w:t>
      </w:r>
      <w:r w:rsidR="00F07FFD">
        <w:t xml:space="preserve"> for the children who are at </w:t>
      </w:r>
      <w:r w:rsidR="00F1428C">
        <w:t xml:space="preserve">risk. </w:t>
      </w:r>
    </w:p>
    <w:p w14:paraId="53C0D719" w14:textId="77777777" w:rsidR="00401159" w:rsidRDefault="00401159" w:rsidP="00462E42">
      <w:pPr>
        <w:tabs>
          <w:tab w:val="left" w:pos="5040"/>
        </w:tabs>
      </w:pPr>
    </w:p>
    <w:p w14:paraId="7FBB3AA9" w14:textId="16CDF527" w:rsidR="00F1428C" w:rsidRDefault="00F1428C" w:rsidP="00462E42">
      <w:pPr>
        <w:tabs>
          <w:tab w:val="left" w:pos="5040"/>
        </w:tabs>
      </w:pPr>
      <w:r>
        <w:t>Criminal justice enforcement</w:t>
      </w:r>
      <w:r w:rsidR="009D1FBC">
        <w:t>:</w:t>
      </w:r>
    </w:p>
    <w:p w14:paraId="455198D2" w14:textId="4D2B3F45" w:rsidR="00F1428C" w:rsidRDefault="00F1428C" w:rsidP="00462E42">
      <w:pPr>
        <w:tabs>
          <w:tab w:val="left" w:pos="5040"/>
        </w:tabs>
      </w:pPr>
      <w:r>
        <w:t xml:space="preserve">Some respondents </w:t>
      </w:r>
      <w:r w:rsidR="00FD35B3">
        <w:t xml:space="preserve">recommended “stronger sentences </w:t>
      </w:r>
      <w:r w:rsidR="007121C5">
        <w:t xml:space="preserve">to exploiters”, which is in conflict with other respondent suggestions to </w:t>
      </w:r>
      <w:r w:rsidR="00C77BCD">
        <w:t xml:space="preserve">criminalise children more. This is in conflict as the first recommendation treats children as victims, whilst the second, regards them as criminals. </w:t>
      </w:r>
      <w:r w:rsidR="002A07E1">
        <w:t>Certain respondents</w:t>
      </w:r>
      <w:r w:rsidR="002D30C2">
        <w:t xml:space="preserve"> believe that there should be escalating punishments bestowed to children </w:t>
      </w:r>
      <w:r w:rsidR="00E32B86">
        <w:t>involved</w:t>
      </w:r>
      <w:r w:rsidR="002D30C2">
        <w:t xml:space="preserve"> in County Lines, increasing in severity if </w:t>
      </w:r>
      <w:r w:rsidR="00E32B86">
        <w:t>their</w:t>
      </w:r>
      <w:r w:rsidR="002D30C2">
        <w:t xml:space="preserve"> involvement persists. </w:t>
      </w:r>
      <w:r w:rsidR="00E32B86">
        <w:t xml:space="preserve">Other respondents believe that this “criminal-centred approach may </w:t>
      </w:r>
      <w:r w:rsidR="00E32B86" w:rsidRPr="00CC3C20">
        <w:t>discourage children rather than treating them just as victims</w:t>
      </w:r>
      <w:r w:rsidR="00E32B86">
        <w:t xml:space="preserve">”. </w:t>
      </w:r>
    </w:p>
    <w:p w14:paraId="0C21D12A" w14:textId="77777777" w:rsidR="004C138D" w:rsidRDefault="004C138D" w:rsidP="00462E42">
      <w:pPr>
        <w:tabs>
          <w:tab w:val="left" w:pos="5040"/>
        </w:tabs>
      </w:pPr>
    </w:p>
    <w:p w14:paraId="2D671673" w14:textId="1975F625" w:rsidR="004C138D" w:rsidRDefault="004C138D" w:rsidP="00462E42">
      <w:pPr>
        <w:tabs>
          <w:tab w:val="left" w:pos="5040"/>
        </w:tabs>
      </w:pPr>
      <w:r>
        <w:t>Training and awareness:</w:t>
      </w:r>
    </w:p>
    <w:p w14:paraId="3CF591BE" w14:textId="679F3973" w:rsidR="00462E42" w:rsidRDefault="004C138D" w:rsidP="00462E42">
      <w:pPr>
        <w:tabs>
          <w:tab w:val="left" w:pos="5040"/>
        </w:tabs>
      </w:pPr>
      <w:r>
        <w:t xml:space="preserve">As previously mentioned, </w:t>
      </w:r>
      <w:r w:rsidR="00866826">
        <w:t xml:space="preserve">the call for training arises again in this section with respondents. </w:t>
      </w:r>
      <w:r w:rsidR="002929B0">
        <w:t xml:space="preserve">In particular, there is a </w:t>
      </w:r>
      <w:r w:rsidR="008A23B4">
        <w:t xml:space="preserve">plea </w:t>
      </w:r>
      <w:r w:rsidR="00AC28D3">
        <w:t xml:space="preserve">for “better understanding and training” to inform officers better and change </w:t>
      </w:r>
      <w:r w:rsidR="006976EC">
        <w:t>the misconception that</w:t>
      </w:r>
      <w:r w:rsidR="00EB6E65">
        <w:t xml:space="preserve"> regards</w:t>
      </w:r>
      <w:r w:rsidR="006976EC">
        <w:t xml:space="preserve"> “frequent MISPERs being seen as ‘naughty’ children</w:t>
      </w:r>
      <w:r w:rsidR="00EB6E65">
        <w:t xml:space="preserve">” to “better identify concerns and vulnerabilities”. </w:t>
      </w:r>
      <w:r w:rsidR="003C05F4">
        <w:t xml:space="preserve">There is also an appeal from some respondents that there should be training </w:t>
      </w:r>
      <w:r w:rsidR="00CF58CC">
        <w:t xml:space="preserve">in place for “families to recognise the signs when their children are involved”. This </w:t>
      </w:r>
      <w:r w:rsidR="00CF58CC">
        <w:lastRenderedPageBreak/>
        <w:t>further ties i</w:t>
      </w:r>
      <w:r w:rsidR="00A97652">
        <w:t>n with a previous answer</w:t>
      </w:r>
      <w:r w:rsidR="00B6331D">
        <w:t>,</w:t>
      </w:r>
      <w:r w:rsidR="00A97652">
        <w:t xml:space="preserve"> w</w:t>
      </w:r>
      <w:r w:rsidR="00B6331D">
        <w:t>h</w:t>
      </w:r>
      <w:r w:rsidR="00A97652">
        <w:t xml:space="preserve">ere </w:t>
      </w:r>
      <w:r w:rsidR="00AD0A72">
        <w:t>another</w:t>
      </w:r>
      <w:r w:rsidR="00A97652">
        <w:t xml:space="preserve"> respondent </w:t>
      </w:r>
      <w:r w:rsidR="00AD0A72">
        <w:t>recognise</w:t>
      </w:r>
      <w:r w:rsidR="00B6331D">
        <w:t>d</w:t>
      </w:r>
      <w:r w:rsidR="00AD0A72">
        <w:t xml:space="preserve"> the importance of parenting in shaping </w:t>
      </w:r>
      <w:r w:rsidR="00B6331D">
        <w:t xml:space="preserve">a child’s life. </w:t>
      </w:r>
    </w:p>
    <w:p w14:paraId="5DFDAA13" w14:textId="77777777" w:rsidR="00462E42" w:rsidRDefault="00462E42" w:rsidP="00732096"/>
    <w:p w14:paraId="7FBB095C" w14:textId="77777777" w:rsidR="00E92ADF" w:rsidRDefault="00E92ADF" w:rsidP="00732096"/>
    <w:p w14:paraId="5D432FA3" w14:textId="6071BD5D" w:rsidR="009E7D78" w:rsidRDefault="00E92ADF" w:rsidP="00E3649F">
      <w:pPr>
        <w:pStyle w:val="NoSpacing"/>
      </w:pPr>
      <w:r>
        <w:t xml:space="preserve">This open-ended question concluded the survey for </w:t>
      </w:r>
      <w:r w:rsidR="000F2736">
        <w:t>police/police staff (practitioners)</w:t>
      </w:r>
      <w:r w:rsidR="00E3649F">
        <w:t xml:space="preserve">. </w:t>
      </w:r>
      <w:r w:rsidR="00297D3F">
        <w:t xml:space="preserve">The questions in this survey were more in-depth and based on policy and procedure </w:t>
      </w:r>
      <w:r w:rsidR="00D658CD">
        <w:t>due to the nature of the topic</w:t>
      </w:r>
      <w:r w:rsidR="00C61DEC">
        <w:t xml:space="preserve"> and </w:t>
      </w:r>
      <w:r w:rsidR="003E531C">
        <w:t>its</w:t>
      </w:r>
      <w:r w:rsidR="00C61DEC">
        <w:t xml:space="preserve"> </w:t>
      </w:r>
      <w:r w:rsidR="003E531C">
        <w:t>inherent links to policing</w:t>
      </w:r>
      <w:r w:rsidR="00D658CD">
        <w:t xml:space="preserve">. For the </w:t>
      </w:r>
      <w:r w:rsidR="005032FE">
        <w:t>second survey</w:t>
      </w:r>
      <w:r w:rsidR="00D658CD">
        <w:t xml:space="preserve">, aimed at the general public, questions were tailored </w:t>
      </w:r>
      <w:r w:rsidR="003E531C">
        <w:t>to</w:t>
      </w:r>
      <w:r w:rsidR="005032FE">
        <w:t xml:space="preserve"> apply to a</w:t>
      </w:r>
      <w:r w:rsidR="00D658CD">
        <w:t xml:space="preserve"> </w:t>
      </w:r>
      <w:r w:rsidR="005032FE">
        <w:t xml:space="preserve">layperson and focus more on their perception of the topic. </w:t>
      </w:r>
    </w:p>
    <w:p w14:paraId="555920CF" w14:textId="77777777" w:rsidR="009E7D78" w:rsidRDefault="009E7D78" w:rsidP="00E3649F">
      <w:pPr>
        <w:pStyle w:val="NoSpacing"/>
      </w:pPr>
    </w:p>
    <w:p w14:paraId="6CFEA2B3" w14:textId="479FB7C0" w:rsidR="000F2736" w:rsidRDefault="000F2736" w:rsidP="00E3649F">
      <w:pPr>
        <w:pStyle w:val="NoSpacing"/>
      </w:pPr>
      <w:r>
        <w:t>For the survey aimed at the general public, the survey was dissected into four sections:</w:t>
      </w:r>
    </w:p>
    <w:p w14:paraId="7FB48B95" w14:textId="77777777" w:rsidR="000F2736" w:rsidRDefault="000F2736" w:rsidP="000F2736">
      <w:pPr>
        <w:pStyle w:val="ListParagraph"/>
        <w:numPr>
          <w:ilvl w:val="0"/>
          <w:numId w:val="5"/>
        </w:numPr>
      </w:pPr>
      <w:r w:rsidRPr="00CC6E36">
        <w:t>Section 1: Awareness</w:t>
      </w:r>
    </w:p>
    <w:p w14:paraId="4C5BDC52" w14:textId="77777777" w:rsidR="000F2736" w:rsidRDefault="000F2736" w:rsidP="000F2736">
      <w:pPr>
        <w:pStyle w:val="ListParagraph"/>
        <w:numPr>
          <w:ilvl w:val="0"/>
          <w:numId w:val="5"/>
        </w:numPr>
      </w:pPr>
      <w:r w:rsidRPr="00CC6E36">
        <w:t>Section 2: Knowledge and Beliefs</w:t>
      </w:r>
    </w:p>
    <w:p w14:paraId="7B20261A" w14:textId="77777777" w:rsidR="000F2736" w:rsidRDefault="000F2736" w:rsidP="000F2736">
      <w:pPr>
        <w:pStyle w:val="ListParagraph"/>
        <w:numPr>
          <w:ilvl w:val="0"/>
          <w:numId w:val="5"/>
        </w:numPr>
      </w:pPr>
      <w:r w:rsidRPr="00CC6E36">
        <w:t>Section 3: Perceptions of Responses</w:t>
      </w:r>
    </w:p>
    <w:p w14:paraId="2455071D" w14:textId="6E174D83" w:rsidR="000F2736" w:rsidRDefault="000F2736" w:rsidP="00732096">
      <w:pPr>
        <w:pStyle w:val="ListParagraph"/>
        <w:numPr>
          <w:ilvl w:val="0"/>
          <w:numId w:val="5"/>
        </w:numPr>
      </w:pPr>
      <w:r w:rsidRPr="00CC6E36">
        <w:t>Section 4: Public Responsibility and Policy</w:t>
      </w:r>
    </w:p>
    <w:p w14:paraId="541052FD" w14:textId="77777777" w:rsidR="00E92ADF" w:rsidRDefault="00E92ADF" w:rsidP="00732096"/>
    <w:p w14:paraId="3F76E0FA" w14:textId="13CFB0FB" w:rsidR="00E92ADF" w:rsidRDefault="00E92ADF" w:rsidP="00732096">
      <w:pPr>
        <w:rPr>
          <w:u w:val="single"/>
        </w:rPr>
      </w:pPr>
      <w:r>
        <w:rPr>
          <w:u w:val="single"/>
        </w:rPr>
        <w:t>Public</w:t>
      </w:r>
      <w:r w:rsidRPr="009910C3">
        <w:rPr>
          <w:u w:val="single"/>
        </w:rPr>
        <w:t xml:space="preserve"> survey results:</w:t>
      </w:r>
    </w:p>
    <w:p w14:paraId="269F0CF5" w14:textId="17F4FC2C" w:rsidR="009F0377" w:rsidRPr="009F0377" w:rsidRDefault="009F0377" w:rsidP="00732096"/>
    <w:p w14:paraId="65E477D6" w14:textId="29DD4FF8" w:rsidR="009E7D78" w:rsidRDefault="009E7D78" w:rsidP="00732096">
      <w:pPr>
        <w:rPr>
          <w:i/>
          <w:iCs/>
        </w:rPr>
      </w:pPr>
      <w:r>
        <w:rPr>
          <w:i/>
          <w:iCs/>
        </w:rPr>
        <w:t>Section 1: Awareness</w:t>
      </w:r>
    </w:p>
    <w:p w14:paraId="16D35AD3" w14:textId="77777777" w:rsidR="009E7D78" w:rsidRDefault="009E7D78" w:rsidP="00732096"/>
    <w:p w14:paraId="1155B009" w14:textId="77777777" w:rsidR="00401159" w:rsidRDefault="00401159" w:rsidP="00732096"/>
    <w:p w14:paraId="38259050" w14:textId="77777777" w:rsidR="00401159" w:rsidRDefault="00401159" w:rsidP="00732096"/>
    <w:p w14:paraId="62BEC97C" w14:textId="77777777" w:rsidR="00401159" w:rsidRDefault="00401159" w:rsidP="00732096"/>
    <w:p w14:paraId="2C3C3AD2" w14:textId="302B8C67" w:rsidR="009E7D78" w:rsidRDefault="009E7D78" w:rsidP="00732096">
      <w:pPr>
        <w:rPr>
          <w:i/>
          <w:iCs/>
        </w:rPr>
      </w:pPr>
      <w:r>
        <w:rPr>
          <w:i/>
          <w:iCs/>
        </w:rPr>
        <w:t>Section 2: Knowledge and Beliefs</w:t>
      </w:r>
    </w:p>
    <w:p w14:paraId="0F2B5B6B" w14:textId="77777777" w:rsidR="009E7D78" w:rsidRDefault="009E7D78" w:rsidP="00732096"/>
    <w:p w14:paraId="7E20A374" w14:textId="77777777" w:rsidR="00401159" w:rsidRDefault="00401159" w:rsidP="00732096"/>
    <w:p w14:paraId="3519918B" w14:textId="77777777" w:rsidR="00401159" w:rsidRDefault="00401159" w:rsidP="00732096"/>
    <w:p w14:paraId="358EEC52" w14:textId="77777777" w:rsidR="00401159" w:rsidRPr="00401159" w:rsidRDefault="00401159" w:rsidP="00732096"/>
    <w:p w14:paraId="079DB32A" w14:textId="7A5DC887" w:rsidR="009E7D78" w:rsidRDefault="009E7D78" w:rsidP="00732096">
      <w:pPr>
        <w:rPr>
          <w:i/>
          <w:iCs/>
        </w:rPr>
      </w:pPr>
      <w:r>
        <w:rPr>
          <w:i/>
          <w:iCs/>
        </w:rPr>
        <w:t>Section 3: Perceptions of Responses</w:t>
      </w:r>
    </w:p>
    <w:p w14:paraId="6D0C7B71" w14:textId="77777777" w:rsidR="009E7D78" w:rsidRDefault="009E7D78" w:rsidP="00732096"/>
    <w:p w14:paraId="0EA42F59" w14:textId="77777777" w:rsidR="00401159" w:rsidRDefault="00401159" w:rsidP="00732096"/>
    <w:p w14:paraId="189B76FA" w14:textId="77777777" w:rsidR="00401159" w:rsidRDefault="00401159" w:rsidP="00732096"/>
    <w:p w14:paraId="1156564D" w14:textId="77777777" w:rsidR="00401159" w:rsidRPr="00401159" w:rsidRDefault="00401159" w:rsidP="00732096"/>
    <w:p w14:paraId="7F2ECAD3" w14:textId="2668772B" w:rsidR="009E7D78" w:rsidRDefault="009E7D78" w:rsidP="00732096">
      <w:pPr>
        <w:rPr>
          <w:i/>
          <w:iCs/>
        </w:rPr>
      </w:pPr>
      <w:r>
        <w:rPr>
          <w:i/>
          <w:iCs/>
        </w:rPr>
        <w:t>Section 4: Public responsibility and Policy</w:t>
      </w:r>
    </w:p>
    <w:p w14:paraId="1427E7CD" w14:textId="77777777" w:rsidR="00401159" w:rsidRPr="00401159" w:rsidRDefault="00401159" w:rsidP="00732096"/>
    <w:sectPr w:rsidR="00401159" w:rsidRPr="004011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EF7C3F"/>
    <w:multiLevelType w:val="hybridMultilevel"/>
    <w:tmpl w:val="5A3AC5AC"/>
    <w:lvl w:ilvl="0" w:tplc="07AA77FC">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5962DE"/>
    <w:multiLevelType w:val="multilevel"/>
    <w:tmpl w:val="585082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DE44E2"/>
    <w:multiLevelType w:val="multilevel"/>
    <w:tmpl w:val="BD526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244453"/>
    <w:multiLevelType w:val="multilevel"/>
    <w:tmpl w:val="E82A1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61034E"/>
    <w:multiLevelType w:val="multilevel"/>
    <w:tmpl w:val="003C6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DD7D62"/>
    <w:multiLevelType w:val="hybridMultilevel"/>
    <w:tmpl w:val="D8967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451846"/>
    <w:multiLevelType w:val="multilevel"/>
    <w:tmpl w:val="585082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CE4012E"/>
    <w:multiLevelType w:val="multilevel"/>
    <w:tmpl w:val="D940E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F32B38"/>
    <w:multiLevelType w:val="hybridMultilevel"/>
    <w:tmpl w:val="9E489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6D3981"/>
    <w:multiLevelType w:val="multilevel"/>
    <w:tmpl w:val="73CA7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F7C318B"/>
    <w:multiLevelType w:val="multilevel"/>
    <w:tmpl w:val="ACE2E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C2905EA"/>
    <w:multiLevelType w:val="multilevel"/>
    <w:tmpl w:val="1B004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31166765">
    <w:abstractNumId w:val="1"/>
  </w:num>
  <w:num w:numId="2" w16cid:durableId="803501268">
    <w:abstractNumId w:val="10"/>
  </w:num>
  <w:num w:numId="3" w16cid:durableId="1700207020">
    <w:abstractNumId w:val="6"/>
  </w:num>
  <w:num w:numId="4" w16cid:durableId="98331994">
    <w:abstractNumId w:val="8"/>
  </w:num>
  <w:num w:numId="5" w16cid:durableId="195315617">
    <w:abstractNumId w:val="5"/>
  </w:num>
  <w:num w:numId="6" w16cid:durableId="1352025128">
    <w:abstractNumId w:val="0"/>
  </w:num>
  <w:num w:numId="7" w16cid:durableId="1593467196">
    <w:abstractNumId w:val="4"/>
  </w:num>
  <w:num w:numId="8" w16cid:durableId="2105150066">
    <w:abstractNumId w:val="3"/>
  </w:num>
  <w:num w:numId="9" w16cid:durableId="2088653372">
    <w:abstractNumId w:val="9"/>
  </w:num>
  <w:num w:numId="10" w16cid:durableId="671418289">
    <w:abstractNumId w:val="2"/>
  </w:num>
  <w:num w:numId="11" w16cid:durableId="1911816454">
    <w:abstractNumId w:val="7"/>
  </w:num>
  <w:num w:numId="12" w16cid:durableId="35809118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0323"/>
    <w:rsid w:val="00002CC7"/>
    <w:rsid w:val="00037D6B"/>
    <w:rsid w:val="0004362E"/>
    <w:rsid w:val="00051EAD"/>
    <w:rsid w:val="00053CD3"/>
    <w:rsid w:val="000600DB"/>
    <w:rsid w:val="000640B0"/>
    <w:rsid w:val="0009089F"/>
    <w:rsid w:val="0009403B"/>
    <w:rsid w:val="00095A1E"/>
    <w:rsid w:val="000975CA"/>
    <w:rsid w:val="000C677B"/>
    <w:rsid w:val="000D5B08"/>
    <w:rsid w:val="000E3B1B"/>
    <w:rsid w:val="000F2736"/>
    <w:rsid w:val="000F3A67"/>
    <w:rsid w:val="000F6E7F"/>
    <w:rsid w:val="00106081"/>
    <w:rsid w:val="001069AA"/>
    <w:rsid w:val="00107369"/>
    <w:rsid w:val="00122699"/>
    <w:rsid w:val="001234CE"/>
    <w:rsid w:val="00125C3F"/>
    <w:rsid w:val="00127621"/>
    <w:rsid w:val="00130897"/>
    <w:rsid w:val="001422AC"/>
    <w:rsid w:val="00146F65"/>
    <w:rsid w:val="00152A57"/>
    <w:rsid w:val="001544AD"/>
    <w:rsid w:val="00154FB7"/>
    <w:rsid w:val="001557E2"/>
    <w:rsid w:val="001573C3"/>
    <w:rsid w:val="00181B3E"/>
    <w:rsid w:val="00185EC7"/>
    <w:rsid w:val="001878D3"/>
    <w:rsid w:val="001A2915"/>
    <w:rsid w:val="001A757D"/>
    <w:rsid w:val="001B2905"/>
    <w:rsid w:val="001B5099"/>
    <w:rsid w:val="001C16FA"/>
    <w:rsid w:val="001C5133"/>
    <w:rsid w:val="001D03F1"/>
    <w:rsid w:val="001D086F"/>
    <w:rsid w:val="001D24F5"/>
    <w:rsid w:val="001D6574"/>
    <w:rsid w:val="001E0A49"/>
    <w:rsid w:val="001E17F9"/>
    <w:rsid w:val="001E1A1F"/>
    <w:rsid w:val="001E6407"/>
    <w:rsid w:val="001F075F"/>
    <w:rsid w:val="001F68F8"/>
    <w:rsid w:val="00211028"/>
    <w:rsid w:val="00217834"/>
    <w:rsid w:val="002252E7"/>
    <w:rsid w:val="00225AB1"/>
    <w:rsid w:val="00242F44"/>
    <w:rsid w:val="00250904"/>
    <w:rsid w:val="002623ED"/>
    <w:rsid w:val="00270298"/>
    <w:rsid w:val="002741E2"/>
    <w:rsid w:val="002929B0"/>
    <w:rsid w:val="00297D3F"/>
    <w:rsid w:val="002A07E1"/>
    <w:rsid w:val="002B16E2"/>
    <w:rsid w:val="002C0A66"/>
    <w:rsid w:val="002D30C2"/>
    <w:rsid w:val="002E7B58"/>
    <w:rsid w:val="002F03AB"/>
    <w:rsid w:val="003171C5"/>
    <w:rsid w:val="003176F8"/>
    <w:rsid w:val="0032065F"/>
    <w:rsid w:val="003226E6"/>
    <w:rsid w:val="00330957"/>
    <w:rsid w:val="00337257"/>
    <w:rsid w:val="00337CA6"/>
    <w:rsid w:val="00354C4C"/>
    <w:rsid w:val="00356AC1"/>
    <w:rsid w:val="00365AFD"/>
    <w:rsid w:val="00371F28"/>
    <w:rsid w:val="0037341E"/>
    <w:rsid w:val="00383827"/>
    <w:rsid w:val="0038445F"/>
    <w:rsid w:val="00392276"/>
    <w:rsid w:val="003B0923"/>
    <w:rsid w:val="003B0E5A"/>
    <w:rsid w:val="003B274C"/>
    <w:rsid w:val="003B4DE9"/>
    <w:rsid w:val="003C05F4"/>
    <w:rsid w:val="003C1B0F"/>
    <w:rsid w:val="003E47AB"/>
    <w:rsid w:val="003E5282"/>
    <w:rsid w:val="003E531C"/>
    <w:rsid w:val="003F2604"/>
    <w:rsid w:val="00401159"/>
    <w:rsid w:val="00405FBD"/>
    <w:rsid w:val="004131FE"/>
    <w:rsid w:val="004414C8"/>
    <w:rsid w:val="00441BBF"/>
    <w:rsid w:val="004423B6"/>
    <w:rsid w:val="004525DD"/>
    <w:rsid w:val="00452EAF"/>
    <w:rsid w:val="00452F85"/>
    <w:rsid w:val="004560AA"/>
    <w:rsid w:val="00462E42"/>
    <w:rsid w:val="00463A35"/>
    <w:rsid w:val="00472352"/>
    <w:rsid w:val="004A06C5"/>
    <w:rsid w:val="004B023E"/>
    <w:rsid w:val="004B03E2"/>
    <w:rsid w:val="004B6019"/>
    <w:rsid w:val="004C138D"/>
    <w:rsid w:val="004C7FAE"/>
    <w:rsid w:val="004D2145"/>
    <w:rsid w:val="004D6E87"/>
    <w:rsid w:val="004E78E6"/>
    <w:rsid w:val="00500EFF"/>
    <w:rsid w:val="005032FE"/>
    <w:rsid w:val="00514718"/>
    <w:rsid w:val="00515B2A"/>
    <w:rsid w:val="00521028"/>
    <w:rsid w:val="00543B98"/>
    <w:rsid w:val="005456C4"/>
    <w:rsid w:val="005502DA"/>
    <w:rsid w:val="00550B72"/>
    <w:rsid w:val="005570A6"/>
    <w:rsid w:val="005668A4"/>
    <w:rsid w:val="005760E4"/>
    <w:rsid w:val="00576E93"/>
    <w:rsid w:val="00582416"/>
    <w:rsid w:val="005842B8"/>
    <w:rsid w:val="00590AF2"/>
    <w:rsid w:val="00591B1E"/>
    <w:rsid w:val="005B75E6"/>
    <w:rsid w:val="005C0418"/>
    <w:rsid w:val="005C3838"/>
    <w:rsid w:val="005C7633"/>
    <w:rsid w:val="005D0323"/>
    <w:rsid w:val="005E30C2"/>
    <w:rsid w:val="005E5A7B"/>
    <w:rsid w:val="005E684F"/>
    <w:rsid w:val="005F3CA2"/>
    <w:rsid w:val="005F438F"/>
    <w:rsid w:val="0060118D"/>
    <w:rsid w:val="00602C86"/>
    <w:rsid w:val="006038E3"/>
    <w:rsid w:val="00610197"/>
    <w:rsid w:val="00621A89"/>
    <w:rsid w:val="00625D3D"/>
    <w:rsid w:val="00632AEC"/>
    <w:rsid w:val="00637F9E"/>
    <w:rsid w:val="00646224"/>
    <w:rsid w:val="00652B4A"/>
    <w:rsid w:val="00660EB0"/>
    <w:rsid w:val="00660FD6"/>
    <w:rsid w:val="006627DF"/>
    <w:rsid w:val="00693233"/>
    <w:rsid w:val="006976EC"/>
    <w:rsid w:val="006B4DC3"/>
    <w:rsid w:val="006C385F"/>
    <w:rsid w:val="006C6341"/>
    <w:rsid w:val="006D3F6F"/>
    <w:rsid w:val="006F4F31"/>
    <w:rsid w:val="00703416"/>
    <w:rsid w:val="007121C5"/>
    <w:rsid w:val="00714880"/>
    <w:rsid w:val="00731488"/>
    <w:rsid w:val="00732096"/>
    <w:rsid w:val="00740E4C"/>
    <w:rsid w:val="0075057A"/>
    <w:rsid w:val="00760D2A"/>
    <w:rsid w:val="00761EF9"/>
    <w:rsid w:val="00770CD2"/>
    <w:rsid w:val="007863FA"/>
    <w:rsid w:val="007874BB"/>
    <w:rsid w:val="007A5AE2"/>
    <w:rsid w:val="007C0C62"/>
    <w:rsid w:val="007E5DFA"/>
    <w:rsid w:val="007E66A2"/>
    <w:rsid w:val="00800914"/>
    <w:rsid w:val="0080728C"/>
    <w:rsid w:val="00827A08"/>
    <w:rsid w:val="00835568"/>
    <w:rsid w:val="00840FB1"/>
    <w:rsid w:val="008525BE"/>
    <w:rsid w:val="00866826"/>
    <w:rsid w:val="00870DC9"/>
    <w:rsid w:val="00882294"/>
    <w:rsid w:val="008832DF"/>
    <w:rsid w:val="00891FD8"/>
    <w:rsid w:val="008A23B4"/>
    <w:rsid w:val="008A4EA9"/>
    <w:rsid w:val="008A743E"/>
    <w:rsid w:val="008B55B3"/>
    <w:rsid w:val="008C4D21"/>
    <w:rsid w:val="008C529E"/>
    <w:rsid w:val="008D1C08"/>
    <w:rsid w:val="008D3BAD"/>
    <w:rsid w:val="008E102D"/>
    <w:rsid w:val="008E1529"/>
    <w:rsid w:val="008E4126"/>
    <w:rsid w:val="008E590F"/>
    <w:rsid w:val="008E7D8A"/>
    <w:rsid w:val="008E7FEF"/>
    <w:rsid w:val="008F05FD"/>
    <w:rsid w:val="008F1AE6"/>
    <w:rsid w:val="0090359B"/>
    <w:rsid w:val="009052CD"/>
    <w:rsid w:val="00917D6F"/>
    <w:rsid w:val="00931CF7"/>
    <w:rsid w:val="0093230F"/>
    <w:rsid w:val="00936394"/>
    <w:rsid w:val="00936F69"/>
    <w:rsid w:val="00937092"/>
    <w:rsid w:val="00942A88"/>
    <w:rsid w:val="0095434E"/>
    <w:rsid w:val="009548FA"/>
    <w:rsid w:val="0096320E"/>
    <w:rsid w:val="00970CC1"/>
    <w:rsid w:val="009759BB"/>
    <w:rsid w:val="00976D4C"/>
    <w:rsid w:val="00980A46"/>
    <w:rsid w:val="009910C3"/>
    <w:rsid w:val="00996724"/>
    <w:rsid w:val="009A52E9"/>
    <w:rsid w:val="009B081D"/>
    <w:rsid w:val="009B1F60"/>
    <w:rsid w:val="009C42C5"/>
    <w:rsid w:val="009C4D31"/>
    <w:rsid w:val="009D1FBC"/>
    <w:rsid w:val="009D6519"/>
    <w:rsid w:val="009E1ABB"/>
    <w:rsid w:val="009E4C77"/>
    <w:rsid w:val="009E7D78"/>
    <w:rsid w:val="009F0377"/>
    <w:rsid w:val="00A22FF8"/>
    <w:rsid w:val="00A3547D"/>
    <w:rsid w:val="00A4794A"/>
    <w:rsid w:val="00A52D41"/>
    <w:rsid w:val="00A531A1"/>
    <w:rsid w:val="00A72D26"/>
    <w:rsid w:val="00A77C0C"/>
    <w:rsid w:val="00A80E26"/>
    <w:rsid w:val="00A97652"/>
    <w:rsid w:val="00A97C93"/>
    <w:rsid w:val="00AA2A8E"/>
    <w:rsid w:val="00AA796C"/>
    <w:rsid w:val="00AB4D70"/>
    <w:rsid w:val="00AC28D3"/>
    <w:rsid w:val="00AD0A72"/>
    <w:rsid w:val="00AD7580"/>
    <w:rsid w:val="00AE3540"/>
    <w:rsid w:val="00AF7445"/>
    <w:rsid w:val="00B07A4C"/>
    <w:rsid w:val="00B13A66"/>
    <w:rsid w:val="00B360D5"/>
    <w:rsid w:val="00B4138B"/>
    <w:rsid w:val="00B530D2"/>
    <w:rsid w:val="00B54C83"/>
    <w:rsid w:val="00B61EB9"/>
    <w:rsid w:val="00B62DD3"/>
    <w:rsid w:val="00B6331D"/>
    <w:rsid w:val="00B7145B"/>
    <w:rsid w:val="00B73721"/>
    <w:rsid w:val="00B8525F"/>
    <w:rsid w:val="00B92A9F"/>
    <w:rsid w:val="00B92AD9"/>
    <w:rsid w:val="00BA7B4B"/>
    <w:rsid w:val="00BB6D2F"/>
    <w:rsid w:val="00BB7BEE"/>
    <w:rsid w:val="00BD0A83"/>
    <w:rsid w:val="00BF2AC8"/>
    <w:rsid w:val="00C07E0B"/>
    <w:rsid w:val="00C17915"/>
    <w:rsid w:val="00C344B9"/>
    <w:rsid w:val="00C34ED0"/>
    <w:rsid w:val="00C407A1"/>
    <w:rsid w:val="00C4737D"/>
    <w:rsid w:val="00C53CD1"/>
    <w:rsid w:val="00C61DEC"/>
    <w:rsid w:val="00C6618F"/>
    <w:rsid w:val="00C7377E"/>
    <w:rsid w:val="00C77BCD"/>
    <w:rsid w:val="00C91959"/>
    <w:rsid w:val="00C96F3F"/>
    <w:rsid w:val="00CA0B3B"/>
    <w:rsid w:val="00CB1C41"/>
    <w:rsid w:val="00CB276D"/>
    <w:rsid w:val="00CB2B94"/>
    <w:rsid w:val="00CB41EF"/>
    <w:rsid w:val="00CB5CA2"/>
    <w:rsid w:val="00CB5CB0"/>
    <w:rsid w:val="00CC5CE9"/>
    <w:rsid w:val="00CC6E36"/>
    <w:rsid w:val="00CE28B6"/>
    <w:rsid w:val="00CE47FB"/>
    <w:rsid w:val="00CE58E6"/>
    <w:rsid w:val="00CF58CC"/>
    <w:rsid w:val="00CF5CD2"/>
    <w:rsid w:val="00D02A0C"/>
    <w:rsid w:val="00D34BB8"/>
    <w:rsid w:val="00D36AB6"/>
    <w:rsid w:val="00D36E2B"/>
    <w:rsid w:val="00D40180"/>
    <w:rsid w:val="00D47219"/>
    <w:rsid w:val="00D540AB"/>
    <w:rsid w:val="00D6463A"/>
    <w:rsid w:val="00D658CD"/>
    <w:rsid w:val="00D74342"/>
    <w:rsid w:val="00D75C41"/>
    <w:rsid w:val="00D76F3B"/>
    <w:rsid w:val="00D82CFE"/>
    <w:rsid w:val="00D83160"/>
    <w:rsid w:val="00D90A68"/>
    <w:rsid w:val="00DA2844"/>
    <w:rsid w:val="00DA4C77"/>
    <w:rsid w:val="00DB0CB2"/>
    <w:rsid w:val="00DB1B08"/>
    <w:rsid w:val="00DB2511"/>
    <w:rsid w:val="00DB6E26"/>
    <w:rsid w:val="00DC36FE"/>
    <w:rsid w:val="00DC6607"/>
    <w:rsid w:val="00E02DB1"/>
    <w:rsid w:val="00E2747A"/>
    <w:rsid w:val="00E32B86"/>
    <w:rsid w:val="00E3649F"/>
    <w:rsid w:val="00E43511"/>
    <w:rsid w:val="00E4566D"/>
    <w:rsid w:val="00E56B85"/>
    <w:rsid w:val="00E60EEB"/>
    <w:rsid w:val="00E74069"/>
    <w:rsid w:val="00E766CD"/>
    <w:rsid w:val="00E8445A"/>
    <w:rsid w:val="00E92ADF"/>
    <w:rsid w:val="00E931FC"/>
    <w:rsid w:val="00E941C5"/>
    <w:rsid w:val="00EA0F30"/>
    <w:rsid w:val="00EB1582"/>
    <w:rsid w:val="00EB21A8"/>
    <w:rsid w:val="00EB28BA"/>
    <w:rsid w:val="00EB3012"/>
    <w:rsid w:val="00EB6E65"/>
    <w:rsid w:val="00EE2F40"/>
    <w:rsid w:val="00EE416E"/>
    <w:rsid w:val="00EE5634"/>
    <w:rsid w:val="00EF2484"/>
    <w:rsid w:val="00F07FFD"/>
    <w:rsid w:val="00F1428C"/>
    <w:rsid w:val="00F30798"/>
    <w:rsid w:val="00F32687"/>
    <w:rsid w:val="00F32B08"/>
    <w:rsid w:val="00F34F6D"/>
    <w:rsid w:val="00F364D7"/>
    <w:rsid w:val="00F4694E"/>
    <w:rsid w:val="00F50E76"/>
    <w:rsid w:val="00F514A1"/>
    <w:rsid w:val="00F61016"/>
    <w:rsid w:val="00F723D3"/>
    <w:rsid w:val="00F725E0"/>
    <w:rsid w:val="00F75804"/>
    <w:rsid w:val="00F9311B"/>
    <w:rsid w:val="00FA3835"/>
    <w:rsid w:val="00FC5E2A"/>
    <w:rsid w:val="00FD2CF1"/>
    <w:rsid w:val="00FD35B3"/>
    <w:rsid w:val="00FE0657"/>
    <w:rsid w:val="00FE0C79"/>
    <w:rsid w:val="00FE258E"/>
    <w:rsid w:val="00FE26B0"/>
    <w:rsid w:val="00FE28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8DEB93"/>
  <w15:chartTrackingRefBased/>
  <w15:docId w15:val="{DAD8FCA7-35DD-4A6D-B6BF-928125D6E0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032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D032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D032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D032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D032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D03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03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03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03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032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D032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D032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D032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D032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D03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03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03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0323"/>
    <w:rPr>
      <w:rFonts w:eastAsiaTheme="majorEastAsia" w:cstheme="majorBidi"/>
      <w:color w:val="272727" w:themeColor="text1" w:themeTint="D8"/>
    </w:rPr>
  </w:style>
  <w:style w:type="paragraph" w:styleId="Title">
    <w:name w:val="Title"/>
    <w:basedOn w:val="Normal"/>
    <w:next w:val="Normal"/>
    <w:link w:val="TitleChar"/>
    <w:uiPriority w:val="10"/>
    <w:qFormat/>
    <w:rsid w:val="005D03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03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03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03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0323"/>
    <w:pPr>
      <w:spacing w:before="160"/>
      <w:jc w:val="center"/>
    </w:pPr>
    <w:rPr>
      <w:i/>
      <w:iCs/>
      <w:color w:val="404040" w:themeColor="text1" w:themeTint="BF"/>
    </w:rPr>
  </w:style>
  <w:style w:type="character" w:customStyle="1" w:styleId="QuoteChar">
    <w:name w:val="Quote Char"/>
    <w:basedOn w:val="DefaultParagraphFont"/>
    <w:link w:val="Quote"/>
    <w:uiPriority w:val="29"/>
    <w:rsid w:val="005D0323"/>
    <w:rPr>
      <w:i/>
      <w:iCs/>
      <w:color w:val="404040" w:themeColor="text1" w:themeTint="BF"/>
    </w:rPr>
  </w:style>
  <w:style w:type="paragraph" w:styleId="ListParagraph">
    <w:name w:val="List Paragraph"/>
    <w:basedOn w:val="Normal"/>
    <w:uiPriority w:val="34"/>
    <w:qFormat/>
    <w:rsid w:val="005D0323"/>
    <w:pPr>
      <w:ind w:left="720"/>
      <w:contextualSpacing/>
    </w:pPr>
  </w:style>
  <w:style w:type="character" w:styleId="IntenseEmphasis">
    <w:name w:val="Intense Emphasis"/>
    <w:basedOn w:val="DefaultParagraphFont"/>
    <w:uiPriority w:val="21"/>
    <w:qFormat/>
    <w:rsid w:val="005D0323"/>
    <w:rPr>
      <w:i/>
      <w:iCs/>
      <w:color w:val="2F5496" w:themeColor="accent1" w:themeShade="BF"/>
    </w:rPr>
  </w:style>
  <w:style w:type="paragraph" w:styleId="IntenseQuote">
    <w:name w:val="Intense Quote"/>
    <w:basedOn w:val="Normal"/>
    <w:next w:val="Normal"/>
    <w:link w:val="IntenseQuoteChar"/>
    <w:uiPriority w:val="30"/>
    <w:qFormat/>
    <w:rsid w:val="005D032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D0323"/>
    <w:rPr>
      <w:i/>
      <w:iCs/>
      <w:color w:val="2F5496" w:themeColor="accent1" w:themeShade="BF"/>
    </w:rPr>
  </w:style>
  <w:style w:type="character" w:styleId="IntenseReference">
    <w:name w:val="Intense Reference"/>
    <w:basedOn w:val="DefaultParagraphFont"/>
    <w:uiPriority w:val="32"/>
    <w:qFormat/>
    <w:rsid w:val="005D0323"/>
    <w:rPr>
      <w:b/>
      <w:bCs/>
      <w:smallCaps/>
      <w:color w:val="2F5496" w:themeColor="accent1" w:themeShade="BF"/>
      <w:spacing w:val="5"/>
    </w:rPr>
  </w:style>
  <w:style w:type="character" w:styleId="Hyperlink">
    <w:name w:val="Hyperlink"/>
    <w:basedOn w:val="DefaultParagraphFont"/>
    <w:uiPriority w:val="99"/>
    <w:unhideWhenUsed/>
    <w:rsid w:val="005D0323"/>
    <w:rPr>
      <w:color w:val="0563C1" w:themeColor="hyperlink"/>
      <w:u w:val="single"/>
    </w:rPr>
  </w:style>
  <w:style w:type="character" w:styleId="UnresolvedMention">
    <w:name w:val="Unresolved Mention"/>
    <w:basedOn w:val="DefaultParagraphFont"/>
    <w:uiPriority w:val="99"/>
    <w:semiHidden/>
    <w:unhideWhenUsed/>
    <w:rsid w:val="005D0323"/>
    <w:rPr>
      <w:color w:val="605E5C"/>
      <w:shd w:val="clear" w:color="auto" w:fill="E1DFDD"/>
    </w:rPr>
  </w:style>
  <w:style w:type="table" w:styleId="TableGrid">
    <w:name w:val="Table Grid"/>
    <w:basedOn w:val="TableNormal"/>
    <w:uiPriority w:val="39"/>
    <w:rsid w:val="00E274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0F273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442</TotalTime>
  <Pages>7</Pages>
  <Words>2234</Words>
  <Characters>12737</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Jenkins</dc:creator>
  <cp:keywords/>
  <dc:description/>
  <cp:lastModifiedBy>Jonathan Jenkins</cp:lastModifiedBy>
  <cp:revision>362</cp:revision>
  <dcterms:created xsi:type="dcterms:W3CDTF">2025-11-07T03:03:00Z</dcterms:created>
  <dcterms:modified xsi:type="dcterms:W3CDTF">2025-11-09T14:16:00Z</dcterms:modified>
</cp:coreProperties>
</file>