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45437B" w14:textId="78E93C0E" w:rsidR="0044301B" w:rsidRPr="00CA49EF" w:rsidRDefault="0044301B" w:rsidP="00CA49EF">
      <w:pPr>
        <w:rPr>
          <w:b/>
          <w:sz w:val="32"/>
          <w:szCs w:val="30"/>
        </w:rPr>
      </w:pPr>
      <w:r w:rsidRPr="00CA49EF">
        <w:rPr>
          <w:b/>
          <w:sz w:val="32"/>
          <w:szCs w:val="30"/>
        </w:rPr>
        <w:t xml:space="preserve">Module Name: </w:t>
      </w:r>
      <w:r w:rsidR="00CA49EF" w:rsidRPr="00CA49EF">
        <w:rPr>
          <w:sz w:val="32"/>
          <w:szCs w:val="32"/>
        </w:rPr>
        <w:t>International Meetings Management for the Hotel Industry</w:t>
      </w:r>
    </w:p>
    <w:p w14:paraId="17F456D7" w14:textId="62D787E6" w:rsidR="0044301B" w:rsidRPr="00CA49EF" w:rsidRDefault="0044301B" w:rsidP="0044301B">
      <w:pPr>
        <w:rPr>
          <w:sz w:val="32"/>
          <w:szCs w:val="32"/>
        </w:rPr>
      </w:pPr>
      <w:r w:rsidRPr="00CA49EF">
        <w:rPr>
          <w:b/>
          <w:sz w:val="32"/>
          <w:szCs w:val="30"/>
        </w:rPr>
        <w:t>Module Code:</w:t>
      </w:r>
      <w:r w:rsidRPr="0044301B">
        <w:rPr>
          <w:sz w:val="32"/>
          <w:szCs w:val="30"/>
        </w:rPr>
        <w:t xml:space="preserve"> </w:t>
      </w:r>
      <w:r w:rsidR="00CA49EF" w:rsidRPr="00CA49EF">
        <w:rPr>
          <w:sz w:val="32"/>
          <w:szCs w:val="32"/>
        </w:rPr>
        <w:t>BMIH6007</w:t>
      </w:r>
    </w:p>
    <w:p w14:paraId="3CC72243" w14:textId="5B3F4529" w:rsidR="0044301B" w:rsidRPr="0044301B" w:rsidRDefault="0044301B" w:rsidP="0044301B">
      <w:pPr>
        <w:rPr>
          <w:sz w:val="32"/>
          <w:szCs w:val="30"/>
        </w:rPr>
      </w:pP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383C4CA8" w14:textId="6DBF39E8" w:rsidR="008A4DEC"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7878638" w:history="1">
            <w:r w:rsidR="008A4DEC" w:rsidRPr="00083B8E">
              <w:rPr>
                <w:rStyle w:val="Hyperlink"/>
                <w:noProof/>
              </w:rPr>
              <w:t>Introduction</w:t>
            </w:r>
            <w:r w:rsidR="008A4DEC">
              <w:rPr>
                <w:noProof/>
                <w:webHidden/>
              </w:rPr>
              <w:tab/>
            </w:r>
            <w:r w:rsidR="008A4DEC">
              <w:rPr>
                <w:noProof/>
                <w:webHidden/>
              </w:rPr>
              <w:fldChar w:fldCharType="begin"/>
            </w:r>
            <w:r w:rsidR="008A4DEC">
              <w:rPr>
                <w:noProof/>
                <w:webHidden/>
              </w:rPr>
              <w:instrText xml:space="preserve"> PAGEREF _Toc157878638 \h </w:instrText>
            </w:r>
            <w:r w:rsidR="008A4DEC">
              <w:rPr>
                <w:noProof/>
                <w:webHidden/>
              </w:rPr>
            </w:r>
            <w:r w:rsidR="008A4DEC">
              <w:rPr>
                <w:noProof/>
                <w:webHidden/>
              </w:rPr>
              <w:fldChar w:fldCharType="separate"/>
            </w:r>
            <w:r w:rsidR="008A4DEC">
              <w:rPr>
                <w:noProof/>
                <w:webHidden/>
              </w:rPr>
              <w:t>1</w:t>
            </w:r>
            <w:r w:rsidR="008A4DEC">
              <w:rPr>
                <w:noProof/>
                <w:webHidden/>
              </w:rPr>
              <w:fldChar w:fldCharType="end"/>
            </w:r>
          </w:hyperlink>
        </w:p>
        <w:p w14:paraId="7C55A0C5" w14:textId="5C05DA03"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39" w:history="1">
            <w:r w:rsidR="008A4DEC" w:rsidRPr="00083B8E">
              <w:rPr>
                <w:rStyle w:val="Hyperlink"/>
                <w:noProof/>
              </w:rPr>
              <w:t>1. The event cycle</w:t>
            </w:r>
            <w:r w:rsidR="008A4DEC">
              <w:rPr>
                <w:noProof/>
                <w:webHidden/>
              </w:rPr>
              <w:tab/>
            </w:r>
            <w:r w:rsidR="008A4DEC">
              <w:rPr>
                <w:noProof/>
                <w:webHidden/>
              </w:rPr>
              <w:fldChar w:fldCharType="begin"/>
            </w:r>
            <w:r w:rsidR="008A4DEC">
              <w:rPr>
                <w:noProof/>
                <w:webHidden/>
              </w:rPr>
              <w:instrText xml:space="preserve"> PAGEREF _Toc157878639 \h </w:instrText>
            </w:r>
            <w:r w:rsidR="008A4DEC">
              <w:rPr>
                <w:noProof/>
                <w:webHidden/>
              </w:rPr>
            </w:r>
            <w:r w:rsidR="008A4DEC">
              <w:rPr>
                <w:noProof/>
                <w:webHidden/>
              </w:rPr>
              <w:fldChar w:fldCharType="separate"/>
            </w:r>
            <w:r w:rsidR="008A4DEC">
              <w:rPr>
                <w:noProof/>
                <w:webHidden/>
              </w:rPr>
              <w:t>2</w:t>
            </w:r>
            <w:r w:rsidR="008A4DEC">
              <w:rPr>
                <w:noProof/>
                <w:webHidden/>
              </w:rPr>
              <w:fldChar w:fldCharType="end"/>
            </w:r>
          </w:hyperlink>
        </w:p>
        <w:p w14:paraId="7C059A4D" w14:textId="6190B17F"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0" w:history="1">
            <w:r w:rsidR="008A4DEC" w:rsidRPr="00083B8E">
              <w:rPr>
                <w:rStyle w:val="Hyperlink"/>
                <w:noProof/>
              </w:rPr>
              <w:t>2. Event Concept</w:t>
            </w:r>
            <w:r w:rsidR="008A4DEC">
              <w:rPr>
                <w:noProof/>
                <w:webHidden/>
              </w:rPr>
              <w:tab/>
            </w:r>
            <w:r w:rsidR="008A4DEC">
              <w:rPr>
                <w:noProof/>
                <w:webHidden/>
              </w:rPr>
              <w:fldChar w:fldCharType="begin"/>
            </w:r>
            <w:r w:rsidR="008A4DEC">
              <w:rPr>
                <w:noProof/>
                <w:webHidden/>
              </w:rPr>
              <w:instrText xml:space="preserve"> PAGEREF _Toc157878640 \h </w:instrText>
            </w:r>
            <w:r w:rsidR="008A4DEC">
              <w:rPr>
                <w:noProof/>
                <w:webHidden/>
              </w:rPr>
            </w:r>
            <w:r w:rsidR="008A4DEC">
              <w:rPr>
                <w:noProof/>
                <w:webHidden/>
              </w:rPr>
              <w:fldChar w:fldCharType="separate"/>
            </w:r>
            <w:r w:rsidR="008A4DEC">
              <w:rPr>
                <w:noProof/>
                <w:webHidden/>
              </w:rPr>
              <w:t>3</w:t>
            </w:r>
            <w:r w:rsidR="008A4DEC">
              <w:rPr>
                <w:noProof/>
                <w:webHidden/>
              </w:rPr>
              <w:fldChar w:fldCharType="end"/>
            </w:r>
          </w:hyperlink>
        </w:p>
        <w:p w14:paraId="7DFD7C2C" w14:textId="2A8742CA"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1" w:history="1">
            <w:r w:rsidR="008A4DEC" w:rsidRPr="00083B8E">
              <w:rPr>
                <w:rStyle w:val="Hyperlink"/>
                <w:noProof/>
              </w:rPr>
              <w:t>3. Aim and Objectives of the Event</w:t>
            </w:r>
            <w:r w:rsidR="008A4DEC">
              <w:rPr>
                <w:noProof/>
                <w:webHidden/>
              </w:rPr>
              <w:tab/>
            </w:r>
            <w:r w:rsidR="008A4DEC">
              <w:rPr>
                <w:noProof/>
                <w:webHidden/>
              </w:rPr>
              <w:fldChar w:fldCharType="begin"/>
            </w:r>
            <w:r w:rsidR="008A4DEC">
              <w:rPr>
                <w:noProof/>
                <w:webHidden/>
              </w:rPr>
              <w:instrText xml:space="preserve"> PAGEREF _Toc157878641 \h </w:instrText>
            </w:r>
            <w:r w:rsidR="008A4DEC">
              <w:rPr>
                <w:noProof/>
                <w:webHidden/>
              </w:rPr>
            </w:r>
            <w:r w:rsidR="008A4DEC">
              <w:rPr>
                <w:noProof/>
                <w:webHidden/>
              </w:rPr>
              <w:fldChar w:fldCharType="separate"/>
            </w:r>
            <w:r w:rsidR="008A4DEC">
              <w:rPr>
                <w:noProof/>
                <w:webHidden/>
              </w:rPr>
              <w:t>4</w:t>
            </w:r>
            <w:r w:rsidR="008A4DEC">
              <w:rPr>
                <w:noProof/>
                <w:webHidden/>
              </w:rPr>
              <w:fldChar w:fldCharType="end"/>
            </w:r>
          </w:hyperlink>
        </w:p>
        <w:p w14:paraId="00919C19" w14:textId="012587B8"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2" w:history="1">
            <w:r w:rsidR="008A4DEC" w:rsidRPr="00083B8E">
              <w:rPr>
                <w:rStyle w:val="Hyperlink"/>
                <w:noProof/>
              </w:rPr>
              <w:t>4. Event operations</w:t>
            </w:r>
            <w:r w:rsidR="008A4DEC">
              <w:rPr>
                <w:noProof/>
                <w:webHidden/>
              </w:rPr>
              <w:tab/>
            </w:r>
            <w:r w:rsidR="008A4DEC">
              <w:rPr>
                <w:noProof/>
                <w:webHidden/>
              </w:rPr>
              <w:fldChar w:fldCharType="begin"/>
            </w:r>
            <w:r w:rsidR="008A4DEC">
              <w:rPr>
                <w:noProof/>
                <w:webHidden/>
              </w:rPr>
              <w:instrText xml:space="preserve"> PAGEREF _Toc157878642 \h </w:instrText>
            </w:r>
            <w:r w:rsidR="008A4DEC">
              <w:rPr>
                <w:noProof/>
                <w:webHidden/>
              </w:rPr>
            </w:r>
            <w:r w:rsidR="008A4DEC">
              <w:rPr>
                <w:noProof/>
                <w:webHidden/>
              </w:rPr>
              <w:fldChar w:fldCharType="separate"/>
            </w:r>
            <w:r w:rsidR="008A4DEC">
              <w:rPr>
                <w:noProof/>
                <w:webHidden/>
              </w:rPr>
              <w:t>6</w:t>
            </w:r>
            <w:r w:rsidR="008A4DEC">
              <w:rPr>
                <w:noProof/>
                <w:webHidden/>
              </w:rPr>
              <w:fldChar w:fldCharType="end"/>
            </w:r>
          </w:hyperlink>
        </w:p>
        <w:p w14:paraId="6D1E2526" w14:textId="6F90A5E7"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3" w:history="1">
            <w:r w:rsidR="008A4DEC" w:rsidRPr="00083B8E">
              <w:rPr>
                <w:rStyle w:val="Hyperlink"/>
                <w:noProof/>
              </w:rPr>
              <w:t>5. Event Budget</w:t>
            </w:r>
            <w:r w:rsidR="008A4DEC">
              <w:rPr>
                <w:noProof/>
                <w:webHidden/>
              </w:rPr>
              <w:tab/>
            </w:r>
            <w:r w:rsidR="008A4DEC">
              <w:rPr>
                <w:noProof/>
                <w:webHidden/>
              </w:rPr>
              <w:fldChar w:fldCharType="begin"/>
            </w:r>
            <w:r w:rsidR="008A4DEC">
              <w:rPr>
                <w:noProof/>
                <w:webHidden/>
              </w:rPr>
              <w:instrText xml:space="preserve"> PAGEREF _Toc157878643 \h </w:instrText>
            </w:r>
            <w:r w:rsidR="008A4DEC">
              <w:rPr>
                <w:noProof/>
                <w:webHidden/>
              </w:rPr>
            </w:r>
            <w:r w:rsidR="008A4DEC">
              <w:rPr>
                <w:noProof/>
                <w:webHidden/>
              </w:rPr>
              <w:fldChar w:fldCharType="separate"/>
            </w:r>
            <w:r w:rsidR="008A4DEC">
              <w:rPr>
                <w:noProof/>
                <w:webHidden/>
              </w:rPr>
              <w:t>8</w:t>
            </w:r>
            <w:r w:rsidR="008A4DEC">
              <w:rPr>
                <w:noProof/>
                <w:webHidden/>
              </w:rPr>
              <w:fldChar w:fldCharType="end"/>
            </w:r>
          </w:hyperlink>
        </w:p>
        <w:p w14:paraId="38841A3E" w14:textId="169AAB2A"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4" w:history="1">
            <w:r w:rsidR="008A4DEC" w:rsidRPr="00083B8E">
              <w:rPr>
                <w:rStyle w:val="Hyperlink"/>
                <w:noProof/>
              </w:rPr>
              <w:t>6. Industry Trends/Impacts</w:t>
            </w:r>
            <w:r w:rsidR="008A4DEC">
              <w:rPr>
                <w:noProof/>
                <w:webHidden/>
              </w:rPr>
              <w:tab/>
            </w:r>
            <w:r w:rsidR="008A4DEC">
              <w:rPr>
                <w:noProof/>
                <w:webHidden/>
              </w:rPr>
              <w:fldChar w:fldCharType="begin"/>
            </w:r>
            <w:r w:rsidR="008A4DEC">
              <w:rPr>
                <w:noProof/>
                <w:webHidden/>
              </w:rPr>
              <w:instrText xml:space="preserve"> PAGEREF _Toc157878644 \h </w:instrText>
            </w:r>
            <w:r w:rsidR="008A4DEC">
              <w:rPr>
                <w:noProof/>
                <w:webHidden/>
              </w:rPr>
            </w:r>
            <w:r w:rsidR="008A4DEC">
              <w:rPr>
                <w:noProof/>
                <w:webHidden/>
              </w:rPr>
              <w:fldChar w:fldCharType="separate"/>
            </w:r>
            <w:r w:rsidR="008A4DEC">
              <w:rPr>
                <w:noProof/>
                <w:webHidden/>
              </w:rPr>
              <w:t>9</w:t>
            </w:r>
            <w:r w:rsidR="008A4DEC">
              <w:rPr>
                <w:noProof/>
                <w:webHidden/>
              </w:rPr>
              <w:fldChar w:fldCharType="end"/>
            </w:r>
          </w:hyperlink>
        </w:p>
        <w:p w14:paraId="3EEF9012" w14:textId="4203E86A"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5" w:history="1">
            <w:r w:rsidR="008A4DEC" w:rsidRPr="00083B8E">
              <w:rPr>
                <w:rStyle w:val="Hyperlink"/>
                <w:noProof/>
              </w:rPr>
              <w:t>7. Cultural and Situational Considerations</w:t>
            </w:r>
            <w:r w:rsidR="008A4DEC">
              <w:rPr>
                <w:noProof/>
                <w:webHidden/>
              </w:rPr>
              <w:tab/>
            </w:r>
            <w:r w:rsidR="008A4DEC">
              <w:rPr>
                <w:noProof/>
                <w:webHidden/>
              </w:rPr>
              <w:fldChar w:fldCharType="begin"/>
            </w:r>
            <w:r w:rsidR="008A4DEC">
              <w:rPr>
                <w:noProof/>
                <w:webHidden/>
              </w:rPr>
              <w:instrText xml:space="preserve"> PAGEREF _Toc157878645 \h </w:instrText>
            </w:r>
            <w:r w:rsidR="008A4DEC">
              <w:rPr>
                <w:noProof/>
                <w:webHidden/>
              </w:rPr>
            </w:r>
            <w:r w:rsidR="008A4DEC">
              <w:rPr>
                <w:noProof/>
                <w:webHidden/>
              </w:rPr>
              <w:fldChar w:fldCharType="separate"/>
            </w:r>
            <w:r w:rsidR="008A4DEC">
              <w:rPr>
                <w:noProof/>
                <w:webHidden/>
              </w:rPr>
              <w:t>10</w:t>
            </w:r>
            <w:r w:rsidR="008A4DEC">
              <w:rPr>
                <w:noProof/>
                <w:webHidden/>
              </w:rPr>
              <w:fldChar w:fldCharType="end"/>
            </w:r>
          </w:hyperlink>
        </w:p>
        <w:p w14:paraId="0776CA53" w14:textId="145FB654"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6" w:history="1">
            <w:r w:rsidR="008A4DEC" w:rsidRPr="00083B8E">
              <w:rPr>
                <w:rStyle w:val="Hyperlink"/>
                <w:noProof/>
              </w:rPr>
              <w:t>Conclusion</w:t>
            </w:r>
            <w:r w:rsidR="008A4DEC">
              <w:rPr>
                <w:noProof/>
                <w:webHidden/>
              </w:rPr>
              <w:tab/>
            </w:r>
            <w:r w:rsidR="008A4DEC">
              <w:rPr>
                <w:noProof/>
                <w:webHidden/>
              </w:rPr>
              <w:fldChar w:fldCharType="begin"/>
            </w:r>
            <w:r w:rsidR="008A4DEC">
              <w:rPr>
                <w:noProof/>
                <w:webHidden/>
              </w:rPr>
              <w:instrText xml:space="preserve"> PAGEREF _Toc157878646 \h </w:instrText>
            </w:r>
            <w:r w:rsidR="008A4DEC">
              <w:rPr>
                <w:noProof/>
                <w:webHidden/>
              </w:rPr>
            </w:r>
            <w:r w:rsidR="008A4DEC">
              <w:rPr>
                <w:noProof/>
                <w:webHidden/>
              </w:rPr>
              <w:fldChar w:fldCharType="separate"/>
            </w:r>
            <w:r w:rsidR="008A4DEC">
              <w:rPr>
                <w:noProof/>
                <w:webHidden/>
              </w:rPr>
              <w:t>11</w:t>
            </w:r>
            <w:r w:rsidR="008A4DEC">
              <w:rPr>
                <w:noProof/>
                <w:webHidden/>
              </w:rPr>
              <w:fldChar w:fldCharType="end"/>
            </w:r>
          </w:hyperlink>
        </w:p>
        <w:p w14:paraId="733C8613" w14:textId="40B173C6" w:rsidR="008A4DEC" w:rsidRDefault="006F104E">
          <w:pPr>
            <w:pStyle w:val="TOC1"/>
            <w:tabs>
              <w:tab w:val="right" w:leader="dot" w:pos="9016"/>
            </w:tabs>
            <w:rPr>
              <w:rFonts w:asciiTheme="minorHAnsi" w:eastAsiaTheme="minorEastAsia" w:hAnsiTheme="minorHAnsi"/>
              <w:noProof/>
              <w:color w:val="auto"/>
              <w:sz w:val="22"/>
              <w:lang w:val="en-US"/>
            </w:rPr>
          </w:pPr>
          <w:hyperlink w:anchor="_Toc157878647" w:history="1">
            <w:r w:rsidR="008A4DEC" w:rsidRPr="00083B8E">
              <w:rPr>
                <w:rStyle w:val="Hyperlink"/>
                <w:noProof/>
              </w:rPr>
              <w:t>Reference</w:t>
            </w:r>
            <w:r w:rsidR="008A4DEC">
              <w:rPr>
                <w:noProof/>
                <w:webHidden/>
              </w:rPr>
              <w:tab/>
            </w:r>
            <w:r w:rsidR="008A4DEC">
              <w:rPr>
                <w:noProof/>
                <w:webHidden/>
              </w:rPr>
              <w:fldChar w:fldCharType="begin"/>
            </w:r>
            <w:r w:rsidR="008A4DEC">
              <w:rPr>
                <w:noProof/>
                <w:webHidden/>
              </w:rPr>
              <w:instrText xml:space="preserve"> PAGEREF _Toc157878647 \h </w:instrText>
            </w:r>
            <w:r w:rsidR="008A4DEC">
              <w:rPr>
                <w:noProof/>
                <w:webHidden/>
              </w:rPr>
            </w:r>
            <w:r w:rsidR="008A4DEC">
              <w:rPr>
                <w:noProof/>
                <w:webHidden/>
              </w:rPr>
              <w:fldChar w:fldCharType="separate"/>
            </w:r>
            <w:r w:rsidR="008A4DEC">
              <w:rPr>
                <w:noProof/>
                <w:webHidden/>
              </w:rPr>
              <w:t>12</w:t>
            </w:r>
            <w:r w:rsidR="008A4DEC">
              <w:rPr>
                <w:noProof/>
                <w:webHidden/>
              </w:rPr>
              <w:fldChar w:fldCharType="end"/>
            </w:r>
          </w:hyperlink>
        </w:p>
        <w:p w14:paraId="11FB9FCD" w14:textId="317D8AA3"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7"/>
          <w:pgSz w:w="11906" w:h="16838" w:code="9"/>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57878638"/>
      <w:r>
        <w:lastRenderedPageBreak/>
        <w:t>Introduction</w:t>
      </w:r>
      <w:bookmarkEnd w:id="0"/>
      <w:r>
        <w:t xml:space="preserve"> </w:t>
      </w:r>
    </w:p>
    <w:p w14:paraId="1133F87D" w14:textId="06A1C125" w:rsidR="00EF7EE3" w:rsidRDefault="00DF2B46" w:rsidP="000F02BF">
      <w:r>
        <w:t>The h</w:t>
      </w:r>
      <w:r w:rsidR="000C4BBD">
        <w:t>ospitality industry is a rapidly growing sector in the world as people tend to visit and see various places</w:t>
      </w:r>
      <w:r>
        <w:t xml:space="preserve"> (Fong, 2023)</w:t>
      </w:r>
      <w:r w:rsidR="000C4BBD">
        <w:t xml:space="preserve">. InterContinental Hotel </w:t>
      </w:r>
      <w:r>
        <w:t>G</w:t>
      </w:r>
      <w:r w:rsidR="000C4BBD">
        <w:t xml:space="preserve">roup is a renowned hotel group in the world. It is now operating </w:t>
      </w:r>
      <w:r>
        <w:t xml:space="preserve">in </w:t>
      </w:r>
      <w:r w:rsidR="000C4BBD">
        <w:t>over 100 countries</w:t>
      </w:r>
      <w:r>
        <w:t xml:space="preserve"> (Carey, 2019)</w:t>
      </w:r>
      <w:r w:rsidR="000C4BBD">
        <w:t xml:space="preserve">. In assignment 1, an event has been proposed for the company that will focus on sustainability. The name of the event is </w:t>
      </w:r>
      <w:r w:rsidR="000C4BBD" w:rsidRPr="000C4BBD">
        <w:t>"Green Conference on Sustainable Hospitality Practices"</w:t>
      </w:r>
      <w:r w:rsidR="000C4BBD">
        <w:t>. In the meeting, professional</w:t>
      </w:r>
      <w:r>
        <w:t>s</w:t>
      </w:r>
      <w:r w:rsidR="000C4BBD">
        <w:t xml:space="preserve"> </w:t>
      </w:r>
      <w:r>
        <w:t>in</w:t>
      </w:r>
      <w:r w:rsidR="000C4BBD">
        <w:t xml:space="preserve"> </w:t>
      </w:r>
      <w:r>
        <w:t xml:space="preserve">the </w:t>
      </w:r>
      <w:r w:rsidR="000C4BBD">
        <w:t>hospitality industry and experts in the field of sustainability are the main target</w:t>
      </w:r>
      <w:r>
        <w:t>s</w:t>
      </w:r>
      <w:r w:rsidR="000C4BBD">
        <w:t xml:space="preserve"> of the event. So the event must be designed in an appropriate manner that will help to attract those professionals and that will satisfy </w:t>
      </w:r>
      <w:r w:rsidR="00050648">
        <w:t xml:space="preserve">all of the attendance to the optimum level. </w:t>
      </w:r>
      <w:r w:rsidR="00E23878">
        <w:t>In assignment 1, it has been found that the proposed event is feasible</w:t>
      </w:r>
      <w:r w:rsidR="001A78CA">
        <w:t>.</w:t>
      </w:r>
      <w:r w:rsidR="00E23878">
        <w:t xml:space="preserve"> </w:t>
      </w:r>
      <w:r w:rsidR="001A78CA">
        <w:t xml:space="preserve">It has great </w:t>
      </w:r>
      <w:r w:rsidR="00E23878">
        <w:t xml:space="preserve">importance as there is an increasing tendency </w:t>
      </w:r>
      <w:r>
        <w:t>for</w:t>
      </w:r>
      <w:r w:rsidR="00E23878">
        <w:t xml:space="preserve"> sustainability in </w:t>
      </w:r>
      <w:r>
        <w:t xml:space="preserve">the </w:t>
      </w:r>
      <w:r w:rsidR="00E23878">
        <w:t>global business environment</w:t>
      </w:r>
      <w:r>
        <w:t xml:space="preserve"> (Jones, 2021)</w:t>
      </w:r>
      <w:r w:rsidR="00E23878">
        <w:t>.</w:t>
      </w:r>
      <w:r w:rsidR="001A78CA">
        <w:t xml:space="preserve"> The event has a great alignment with industry trends. It will also help the company </w:t>
      </w:r>
      <w:r w:rsidR="00690703">
        <w:t xml:space="preserve">demonstrate corporate social responsibility. </w:t>
      </w:r>
      <w:r w:rsidR="001A78CA">
        <w:t xml:space="preserve"> The event will take place in an InterContinental hotel in the UK.</w:t>
      </w:r>
      <w:r w:rsidR="00E23878">
        <w:t xml:space="preserve"> </w:t>
      </w:r>
      <w:r w:rsidR="00690703">
        <w:t xml:space="preserve">It is because this kind of hotel has </w:t>
      </w:r>
      <w:r>
        <w:t>a good</w:t>
      </w:r>
      <w:r w:rsidR="00690703">
        <w:t xml:space="preserve"> reputation. </w:t>
      </w:r>
      <w:r w:rsidR="00EF7EE3">
        <w:t>So it will be convenien</w:t>
      </w:r>
      <w:r>
        <w:t>t</w:t>
      </w:r>
      <w:r w:rsidR="00EF7EE3">
        <w:t xml:space="preserve"> for the attendees. Moreover, in his report, the event cycle, concept of the event, aim and objectives of the event, event operations, budget of the event, industry trends and impact, and cultural and situational considerations will be discussed.</w:t>
      </w:r>
    </w:p>
    <w:p w14:paraId="414086E9" w14:textId="77777777" w:rsidR="00EF7EE3" w:rsidRDefault="00EF7EE3">
      <w:pPr>
        <w:spacing w:line="259" w:lineRule="auto"/>
        <w:jc w:val="left"/>
      </w:pPr>
      <w:r>
        <w:br w:type="page"/>
      </w:r>
    </w:p>
    <w:p w14:paraId="22122071" w14:textId="77777777" w:rsidR="008B3327" w:rsidRDefault="008B3327" w:rsidP="008B3327">
      <w:pPr>
        <w:pStyle w:val="Heading1"/>
      </w:pPr>
      <w:bookmarkStart w:id="1" w:name="_Toc157878639"/>
      <w:r>
        <w:lastRenderedPageBreak/>
        <w:t xml:space="preserve">1. </w:t>
      </w:r>
      <w:r w:rsidR="00EF7EE3">
        <w:t>T</w:t>
      </w:r>
      <w:r>
        <w:t>he event cycle</w:t>
      </w:r>
      <w:bookmarkEnd w:id="1"/>
    </w:p>
    <w:p w14:paraId="6D9DBEF8" w14:textId="5A190F0E" w:rsidR="006C4451" w:rsidRDefault="008B3327" w:rsidP="008B3327">
      <w:r>
        <w:t>Event cycle refers to the sequential stages involved in the planning, implementation, and evaluation of an event</w:t>
      </w:r>
      <w:r w:rsidR="00DF2B46">
        <w:t xml:space="preserve"> (Fox, 2014)</w:t>
      </w:r>
      <w:r>
        <w:t xml:space="preserve">. </w:t>
      </w:r>
      <w:r w:rsidR="006C4451">
        <w:t>The event cycle typically consists of three stages. The stages are pre-event, event, and post-event. Each of these stage and its application to the event are discussed below.</w:t>
      </w:r>
    </w:p>
    <w:p w14:paraId="4A4A5FF6" w14:textId="25688621" w:rsidR="006C4451" w:rsidRPr="006C4451" w:rsidRDefault="006C4451" w:rsidP="008B3327">
      <w:pPr>
        <w:rPr>
          <w:b/>
        </w:rPr>
      </w:pPr>
      <w:r w:rsidRPr="006C4451">
        <w:rPr>
          <w:b/>
        </w:rPr>
        <w:t>Pre-event phase or stage</w:t>
      </w:r>
    </w:p>
    <w:p w14:paraId="35EE6E11" w14:textId="24D1418E" w:rsidR="006C4451" w:rsidRDefault="006C4451" w:rsidP="008B3327">
      <w:r>
        <w:t>This is the first stage in the cycle that involves the initial planning and conceptualization of the event. In this stage,</w:t>
      </w:r>
      <w:r w:rsidR="003467D3">
        <w:t xml:space="preserve"> key tasks include</w:t>
      </w:r>
      <w:r>
        <w:t xml:space="preserve"> </w:t>
      </w:r>
      <w:r w:rsidR="003467D3">
        <w:t xml:space="preserve">setting objectives, selecting </w:t>
      </w:r>
      <w:r w:rsidR="00DF2B46">
        <w:t xml:space="preserve">a </w:t>
      </w:r>
      <w:r w:rsidR="003467D3">
        <w:t>venue, budgeting, marketing, and so on</w:t>
      </w:r>
      <w:r w:rsidR="00DF2B46">
        <w:t xml:space="preserve"> (Rogers, 2019)</w:t>
      </w:r>
      <w:r w:rsidR="003467D3">
        <w:t xml:space="preserve">. So first, the objectives of the event need to be identified. </w:t>
      </w:r>
      <w:r w:rsidR="00DF2B46">
        <w:t>The b</w:t>
      </w:r>
      <w:r w:rsidR="003467D3">
        <w:t xml:space="preserve">udget </w:t>
      </w:r>
      <w:r w:rsidR="00DF2B46">
        <w:t>for</w:t>
      </w:r>
      <w:r w:rsidR="003467D3">
        <w:t xml:space="preserve"> the event will also </w:t>
      </w:r>
      <w:r w:rsidR="00DF2B46">
        <w:t>ne</w:t>
      </w:r>
      <w:r w:rsidR="003467D3">
        <w:t>ed to be set. Marketing strategies need to be designed properly to make the event successful</w:t>
      </w:r>
      <w:r w:rsidR="00CA49EF">
        <w:t xml:space="preserve"> (Meredith, 2022)</w:t>
      </w:r>
      <w:r w:rsidR="003467D3">
        <w:t xml:space="preserve">. InterContinental </w:t>
      </w:r>
      <w:r w:rsidR="00DF2B46">
        <w:t>H</w:t>
      </w:r>
      <w:r w:rsidR="003467D3">
        <w:t>otel will be chosen as the ve</w:t>
      </w:r>
      <w:r w:rsidR="00DF2B46">
        <w:t>nue.</w:t>
      </w:r>
    </w:p>
    <w:p w14:paraId="5EBAE267" w14:textId="3FD53EF1" w:rsidR="00C75C75" w:rsidRPr="00C75C75" w:rsidRDefault="00C75C75" w:rsidP="008B3327">
      <w:pPr>
        <w:rPr>
          <w:b/>
        </w:rPr>
      </w:pPr>
      <w:r w:rsidRPr="00C75C75">
        <w:rPr>
          <w:b/>
        </w:rPr>
        <w:t>Event phase</w:t>
      </w:r>
    </w:p>
    <w:p w14:paraId="431E0E47" w14:textId="17C8EF2C" w:rsidR="00A2202E" w:rsidRDefault="00255C5D" w:rsidP="008B3327">
      <w:r>
        <w:t>This is the second phase where the</w:t>
      </w:r>
      <w:r w:rsidR="00C75C75">
        <w:t xml:space="preserve"> implementation of the event </w:t>
      </w:r>
      <w:r w:rsidR="007D0983">
        <w:t>is</w:t>
      </w:r>
      <w:r>
        <w:t xml:space="preserve"> designed. It typically includes setting up logistics, managing registration, implementing the program, and ensuring a seamless experience during the event</w:t>
      </w:r>
      <w:r w:rsidR="00DF2B46">
        <w:t xml:space="preserve"> (O’Toole, 2011)</w:t>
      </w:r>
      <w:r>
        <w:t xml:space="preserve">. </w:t>
      </w:r>
      <w:r w:rsidR="00A2202E">
        <w:t>In this stage, logistic</w:t>
      </w:r>
      <w:r w:rsidR="00DF2B46">
        <w:t>s</w:t>
      </w:r>
      <w:r w:rsidR="00A2202E">
        <w:t xml:space="preserve"> for the event should be executed. Moreover, registration of the attendees should be managed efficiently. The program should be implemented with keynote speaker</w:t>
      </w:r>
      <w:r w:rsidR="00DF2B46">
        <w:t>s</w:t>
      </w:r>
      <w:r w:rsidR="00A2202E">
        <w:t>, discussion, and other activities necessary that are focused on sustainable hospitality practices. The program should be monitored closely in real</w:t>
      </w:r>
      <w:r w:rsidR="00DF2B46">
        <w:t>-</w:t>
      </w:r>
      <w:r w:rsidR="00A2202E">
        <w:t xml:space="preserve">time to ensure </w:t>
      </w:r>
      <w:r w:rsidR="00DF2B46">
        <w:t xml:space="preserve">a </w:t>
      </w:r>
      <w:r w:rsidR="00A2202E">
        <w:t>positive experience. Sustainable catering options should be ensured.</w:t>
      </w:r>
    </w:p>
    <w:p w14:paraId="1E006FF6" w14:textId="77777777" w:rsidR="00A2202E" w:rsidRPr="00A2202E" w:rsidRDefault="00A2202E" w:rsidP="008B3327">
      <w:pPr>
        <w:rPr>
          <w:b/>
        </w:rPr>
      </w:pPr>
      <w:r w:rsidRPr="00A2202E">
        <w:rPr>
          <w:b/>
        </w:rPr>
        <w:t>Post-event phase</w:t>
      </w:r>
    </w:p>
    <w:p w14:paraId="766C67AD" w14:textId="5D6FC2E8" w:rsidR="00D60326" w:rsidRDefault="00A2202E" w:rsidP="008B3327">
      <w:r>
        <w:t xml:space="preserve">The third stage is called the post-event phase or stage where various post-event activities like collecting feedback, </w:t>
      </w:r>
      <w:proofErr w:type="spellStart"/>
      <w:r>
        <w:t>analy</w:t>
      </w:r>
      <w:r w:rsidR="00DF2B46">
        <w:t>z</w:t>
      </w:r>
      <w:r>
        <w:t>ing</w:t>
      </w:r>
      <w:proofErr w:type="spellEnd"/>
      <w:r>
        <w:t xml:space="preserve"> data, and reporting on the success of the event take place</w:t>
      </w:r>
      <w:r w:rsidR="00DF2B46">
        <w:t xml:space="preserve"> (Wynn-Moylan, 2022)</w:t>
      </w:r>
      <w:r>
        <w:t xml:space="preserve">. For the proposed event, the authority of the event should collect feedback from the participants. It will help to assess the effectiveness of the event. </w:t>
      </w:r>
      <w:r w:rsidR="007E4930">
        <w:t>Proper data analysis should be ensured to evaluate the overall accomplishment of the proposed event. Post-event report should be developed that will highlight achievement</w:t>
      </w:r>
      <w:r w:rsidR="00DF2B46">
        <w:t>s</w:t>
      </w:r>
      <w:r w:rsidR="007E4930">
        <w:t>, area</w:t>
      </w:r>
      <w:r w:rsidR="00DF2B46">
        <w:t>s</w:t>
      </w:r>
      <w:r w:rsidR="007E4930">
        <w:t xml:space="preserve"> for improvement, and suggestion</w:t>
      </w:r>
      <w:r w:rsidR="00DF2B46">
        <w:t>s</w:t>
      </w:r>
      <w:r w:rsidR="007E4930">
        <w:t xml:space="preserve"> for future improvement to organize such event</w:t>
      </w:r>
      <w:r w:rsidR="00DF2B46">
        <w:t>s</w:t>
      </w:r>
      <w:r w:rsidR="007E4930">
        <w:t xml:space="preserve"> more and more.</w:t>
      </w:r>
      <w:r w:rsidR="00B9117B">
        <w:t xml:space="preserve"> The outcomes should be communicated to sponsors, stakeholders, and participants.</w:t>
      </w:r>
    </w:p>
    <w:p w14:paraId="05E3A2E6" w14:textId="77777777" w:rsidR="00D60326" w:rsidRDefault="00D60326">
      <w:pPr>
        <w:spacing w:line="259" w:lineRule="auto"/>
        <w:jc w:val="left"/>
      </w:pPr>
      <w:r>
        <w:br w:type="page"/>
      </w:r>
    </w:p>
    <w:p w14:paraId="416F14D9" w14:textId="79872B8C" w:rsidR="00B9117B" w:rsidRDefault="00D60326" w:rsidP="00D60326">
      <w:pPr>
        <w:pStyle w:val="Heading1"/>
      </w:pPr>
      <w:bookmarkStart w:id="2" w:name="_Toc157878640"/>
      <w:r>
        <w:lastRenderedPageBreak/>
        <w:t>2. Event Concept</w:t>
      </w:r>
      <w:bookmarkEnd w:id="2"/>
    </w:p>
    <w:p w14:paraId="17AC4C04" w14:textId="186CB7DB" w:rsidR="006C786F" w:rsidRDefault="00D60326" w:rsidP="00D60326">
      <w:r>
        <w:t xml:space="preserve">Event concept refers to the </w:t>
      </w:r>
      <w:r w:rsidR="006C786F">
        <w:t>underlying</w:t>
      </w:r>
      <w:r>
        <w:t xml:space="preserve"> theme or idea that guide</w:t>
      </w:r>
      <w:r w:rsidR="00DF2B46">
        <w:t>s</w:t>
      </w:r>
      <w:r>
        <w:t xml:space="preserve"> all the aspects of an event</w:t>
      </w:r>
      <w:r w:rsidR="006C786F">
        <w:t>, from the purposes and goals to the design and implementation of the event</w:t>
      </w:r>
      <w:r w:rsidR="00DF2B46">
        <w:t xml:space="preserve"> (Fox, 2014)</w:t>
      </w:r>
      <w:r w:rsidR="006C786F">
        <w:t xml:space="preserve">. </w:t>
      </w:r>
      <w:r>
        <w:t>The event</w:t>
      </w:r>
      <w:r w:rsidR="00DF2B46">
        <w:t>'s</w:t>
      </w:r>
      <w:r>
        <w:t xml:space="preserve"> name is </w:t>
      </w:r>
      <w:r w:rsidRPr="000C4BBD">
        <w:t>"Green Conference on Sustainable Hospitality Practices"</w:t>
      </w:r>
      <w:r>
        <w:t xml:space="preserve">. It is a unique and impactful event </w:t>
      </w:r>
      <w:r w:rsidR="00DF2B46">
        <w:t xml:space="preserve">that </w:t>
      </w:r>
      <w:r>
        <w:t>revolves around the main theme of promoting sustainability in the hospitality industry. The conference wishes to bring together stakeholders, professionals, and enthusiasts from the sector of hospitality to demonstrate, explore, and advocate sustainable practices and eco-friendly edges. Here the concept of the event is discussed below.</w:t>
      </w:r>
    </w:p>
    <w:p w14:paraId="7B0B885A" w14:textId="3436177D" w:rsidR="00477DAB" w:rsidRDefault="006C786F" w:rsidP="00D60326">
      <w:r>
        <w:t xml:space="preserve">The main focus of the event is on sustainability </w:t>
      </w:r>
      <w:r w:rsidR="00DF2B46">
        <w:t>in</w:t>
      </w:r>
      <w:r>
        <w:t xml:space="preserve"> the hospitality industry. Sustainability is a very important concept now and business organizations need to focus on sustainability to become successful</w:t>
      </w:r>
      <w:r w:rsidR="00DF2B46">
        <w:t xml:space="preserve"> (International Association of Conference Centres, 2019)</w:t>
      </w:r>
      <w:r>
        <w:t xml:space="preserve">. So the main goals of the event are related to the sustainability in hospitality sector. Key features of the event are that there will be </w:t>
      </w:r>
      <w:r w:rsidR="00DF2B46">
        <w:t xml:space="preserve">an </w:t>
      </w:r>
      <w:r>
        <w:t xml:space="preserve">educational session, networking opportunity, interactive experience, and demonstrating </w:t>
      </w:r>
      <w:r w:rsidR="00DF2B46">
        <w:t xml:space="preserve">the </w:t>
      </w:r>
      <w:r>
        <w:t xml:space="preserve">commitment of the organization towards sustainability practices. </w:t>
      </w:r>
      <w:r w:rsidR="00EC5661">
        <w:t>For educational session</w:t>
      </w:r>
      <w:r w:rsidR="00DF2B46">
        <w:t>s</w:t>
      </w:r>
      <w:r w:rsidR="00EC5661">
        <w:t>, there will be keynote speakers, panel discussion</w:t>
      </w:r>
      <w:r w:rsidR="00DF2B46">
        <w:t>s</w:t>
      </w:r>
      <w:r w:rsidR="00EC5661">
        <w:t xml:space="preserve">, and workshops that will be led by the experts of the industry and thought leaders. Moreover, there will be dedicated networking sessions for the delegates </w:t>
      </w:r>
      <w:r w:rsidR="00DF2B46">
        <w:t xml:space="preserve">to </w:t>
      </w:r>
      <w:r w:rsidR="00EC5661">
        <w:t xml:space="preserve">explore potential collaboration, connect, and share insights. Furthermore, there will be </w:t>
      </w:r>
      <w:r w:rsidR="00DF2B46">
        <w:t xml:space="preserve">a </w:t>
      </w:r>
      <w:r w:rsidR="00EC5661">
        <w:t>hands-on demonstration regarding sustainable practices. It will help the participants to experience eco-friendly initiatives and technologies</w:t>
      </w:r>
      <w:r w:rsidR="00DF2B46">
        <w:t xml:space="preserve"> (Jones, 2021)</w:t>
      </w:r>
      <w:r w:rsidR="00EC5661">
        <w:t xml:space="preserve">. </w:t>
      </w:r>
      <w:r w:rsidR="00477DAB">
        <w:t>So there will be live example</w:t>
      </w:r>
      <w:r w:rsidR="00DF2B46">
        <w:t>s</w:t>
      </w:r>
      <w:r w:rsidR="00477DAB">
        <w:t xml:space="preserve"> of how sustainable choices can be integrated into the operations of hospitality. And lastly</w:t>
      </w:r>
      <w:r w:rsidR="00DF2B46">
        <w:t>,</w:t>
      </w:r>
      <w:r w:rsidR="00477DAB">
        <w:t xml:space="preserve"> to say, it will help the IHG to demonstrate that they are committed to sustainability practices. So delegates will experience various things like learning about sustainable practices, getting opportunities </w:t>
      </w:r>
      <w:r w:rsidR="00DF2B46">
        <w:t>for</w:t>
      </w:r>
      <w:r w:rsidR="00477DAB">
        <w:t xml:space="preserve"> collaboration and networking, motivation to make positive changes, and so on in this regard.</w:t>
      </w:r>
    </w:p>
    <w:p w14:paraId="78F42593" w14:textId="77777777" w:rsidR="00477DAB" w:rsidRDefault="00477DAB">
      <w:pPr>
        <w:spacing w:line="259" w:lineRule="auto"/>
        <w:jc w:val="left"/>
      </w:pPr>
      <w:r>
        <w:br w:type="page"/>
      </w:r>
    </w:p>
    <w:p w14:paraId="0D002126" w14:textId="77777777" w:rsidR="00477DAB" w:rsidRDefault="00477DAB" w:rsidP="00477DAB">
      <w:pPr>
        <w:pStyle w:val="Heading1"/>
      </w:pPr>
      <w:bookmarkStart w:id="3" w:name="_Toc157878641"/>
      <w:r>
        <w:lastRenderedPageBreak/>
        <w:t>3. Aim and Objectives of the Event</w:t>
      </w:r>
      <w:bookmarkEnd w:id="3"/>
    </w:p>
    <w:p w14:paraId="733CB9A6" w14:textId="7CCB7EB0" w:rsidR="00D10206" w:rsidRDefault="00477DAB" w:rsidP="00477DAB">
      <w:r>
        <w:t>Every event has specific aim</w:t>
      </w:r>
      <w:r w:rsidR="00DF2B46">
        <w:t>s</w:t>
      </w:r>
      <w:r>
        <w:t xml:space="preserve"> and objectives for which the event is designed</w:t>
      </w:r>
      <w:r w:rsidR="00DF2B46">
        <w:t xml:space="preserve"> (O’Toole, 2011)</w:t>
      </w:r>
      <w:r>
        <w:t xml:space="preserve">. The main purpose of an event is to ensure that the aim and objectives </w:t>
      </w:r>
      <w:r w:rsidR="00AF54CE">
        <w:t xml:space="preserve">will be achieved effectively. </w:t>
      </w:r>
      <w:r w:rsidR="00D10206">
        <w:t xml:space="preserve">The name of the event is </w:t>
      </w:r>
      <w:r w:rsidR="00D10206" w:rsidRPr="00D10206">
        <w:t>"Green Conference on Sustainable Hospitality Practices"</w:t>
      </w:r>
      <w:r w:rsidR="00D10206">
        <w:t>. The overarching aim of the event is to work as a leading platform for promoting awareness, collaboration, and actionable initiatives regarding sustainable practices within the hospitality industry.</w:t>
      </w:r>
    </w:p>
    <w:p w14:paraId="4989251B" w14:textId="4078CAFE" w:rsidR="00D10206" w:rsidRDefault="00D10206" w:rsidP="00477DAB">
      <w:r>
        <w:t>SMART objectives of the event</w:t>
      </w:r>
    </w:p>
    <w:p w14:paraId="75104943" w14:textId="19267B83" w:rsidR="00D10206" w:rsidRDefault="00D10206" w:rsidP="00477DAB">
      <w:r>
        <w:t xml:space="preserve">SMART goals refer to the goals </w:t>
      </w:r>
      <w:r w:rsidR="00DF2B46">
        <w:t xml:space="preserve">that </w:t>
      </w:r>
      <w:r>
        <w:t>are specific, measurable, achievable, relevant, and time-bound</w:t>
      </w:r>
      <w:r w:rsidR="00DF2B46">
        <w:t xml:space="preserve"> (Leonard, 2022)</w:t>
      </w:r>
      <w:r>
        <w:t>. Using SMART goals can be very helpful for an organization to achieve objectives effectively and accordingly. Here some goals are given below using SMART goals.</w:t>
      </w:r>
    </w:p>
    <w:tbl>
      <w:tblPr>
        <w:tblStyle w:val="TableGrid"/>
        <w:tblW w:w="0" w:type="auto"/>
        <w:tblLook w:val="04A0" w:firstRow="1" w:lastRow="0" w:firstColumn="1" w:lastColumn="0" w:noHBand="0" w:noVBand="1"/>
      </w:tblPr>
      <w:tblGrid>
        <w:gridCol w:w="1803"/>
        <w:gridCol w:w="1803"/>
        <w:gridCol w:w="1803"/>
        <w:gridCol w:w="2056"/>
        <w:gridCol w:w="1551"/>
      </w:tblGrid>
      <w:tr w:rsidR="00D10206" w14:paraId="7D0A63E0" w14:textId="77777777" w:rsidTr="00DF2B46">
        <w:tc>
          <w:tcPr>
            <w:tcW w:w="1803" w:type="dxa"/>
          </w:tcPr>
          <w:p w14:paraId="37C08762" w14:textId="5427DEA1" w:rsidR="00D10206" w:rsidRDefault="00D10206" w:rsidP="00477DAB">
            <w:r>
              <w:t>Specific</w:t>
            </w:r>
          </w:p>
        </w:tc>
        <w:tc>
          <w:tcPr>
            <w:tcW w:w="1803" w:type="dxa"/>
          </w:tcPr>
          <w:p w14:paraId="7016987C" w14:textId="3486E40F" w:rsidR="00D10206" w:rsidRDefault="00D10206" w:rsidP="00477DAB">
            <w:r>
              <w:t>Measurable</w:t>
            </w:r>
          </w:p>
        </w:tc>
        <w:tc>
          <w:tcPr>
            <w:tcW w:w="1803" w:type="dxa"/>
          </w:tcPr>
          <w:p w14:paraId="2DE4BDBE" w14:textId="35A2406A" w:rsidR="00D10206" w:rsidRDefault="00D10206" w:rsidP="00477DAB">
            <w:r>
              <w:t>Achievable</w:t>
            </w:r>
          </w:p>
        </w:tc>
        <w:tc>
          <w:tcPr>
            <w:tcW w:w="2056" w:type="dxa"/>
          </w:tcPr>
          <w:p w14:paraId="3B4FDCB1" w14:textId="555D2028" w:rsidR="00D10206" w:rsidRDefault="00D10206" w:rsidP="00477DAB">
            <w:r>
              <w:t xml:space="preserve">Relevant </w:t>
            </w:r>
          </w:p>
        </w:tc>
        <w:tc>
          <w:tcPr>
            <w:tcW w:w="1551" w:type="dxa"/>
          </w:tcPr>
          <w:p w14:paraId="01D254C3" w14:textId="1AA0A08C" w:rsidR="00D10206" w:rsidRDefault="00D10206" w:rsidP="00477DAB">
            <w:r>
              <w:t>Time-bound</w:t>
            </w:r>
          </w:p>
        </w:tc>
      </w:tr>
      <w:tr w:rsidR="00D10206" w14:paraId="3CD39B62" w14:textId="77777777" w:rsidTr="00DF2B46">
        <w:tc>
          <w:tcPr>
            <w:tcW w:w="1803" w:type="dxa"/>
          </w:tcPr>
          <w:p w14:paraId="4F00394E" w14:textId="642CB168" w:rsidR="00D10206" w:rsidRDefault="00321C4F" w:rsidP="00DF2B46">
            <w:r>
              <w:t>Obtain</w:t>
            </w:r>
            <w:r w:rsidR="00D10206" w:rsidRPr="00D10206">
              <w:t xml:space="preserve"> sponsorship from at least three key players</w:t>
            </w:r>
            <w:r>
              <w:t xml:space="preserve"> </w:t>
            </w:r>
            <w:r w:rsidR="00DF2B46">
              <w:t>in</w:t>
            </w:r>
            <w:r>
              <w:t xml:space="preserve"> the industry</w:t>
            </w:r>
            <w:r w:rsidR="00D10206" w:rsidRPr="00D10206">
              <w:t xml:space="preserve"> with a demonstrated commitment to sustainability.</w:t>
            </w:r>
          </w:p>
        </w:tc>
        <w:tc>
          <w:tcPr>
            <w:tcW w:w="1803" w:type="dxa"/>
          </w:tcPr>
          <w:p w14:paraId="56A33223" w14:textId="3D9257BB" w:rsidR="00D10206" w:rsidRDefault="00321C4F" w:rsidP="00DF2B46">
            <w:r w:rsidRPr="00321C4F">
              <w:t>Track the number of secured sponsors</w:t>
            </w:r>
            <w:r>
              <w:t xml:space="preserve">hips and the level of financial </w:t>
            </w:r>
            <w:r w:rsidRPr="00321C4F">
              <w:t>support obtained.</w:t>
            </w:r>
            <w:r>
              <w:t xml:space="preserve"> This objective is measurable. </w:t>
            </w:r>
          </w:p>
        </w:tc>
        <w:tc>
          <w:tcPr>
            <w:tcW w:w="1803" w:type="dxa"/>
          </w:tcPr>
          <w:p w14:paraId="4DC74986" w14:textId="67307C17" w:rsidR="00D10206" w:rsidRDefault="00321C4F" w:rsidP="00321C4F">
            <w:r>
              <w:t xml:space="preserve">Identify potential sponsorships ensuring through market research, </w:t>
            </w:r>
            <w:r w:rsidRPr="00321C4F">
              <w:t xml:space="preserve">aligning with </w:t>
            </w:r>
            <w:r>
              <w:t>organizations</w:t>
            </w:r>
            <w:r w:rsidRPr="00321C4F">
              <w:t xml:space="preserve"> known for sustainable practices sector</w:t>
            </w:r>
            <w:r>
              <w:t xml:space="preserve"> of hospitality</w:t>
            </w:r>
            <w:r w:rsidRPr="00321C4F">
              <w:t>.</w:t>
            </w:r>
          </w:p>
        </w:tc>
        <w:tc>
          <w:tcPr>
            <w:tcW w:w="2056" w:type="dxa"/>
          </w:tcPr>
          <w:p w14:paraId="715C673A" w14:textId="2BF258E9" w:rsidR="00D10206" w:rsidRDefault="00321C4F" w:rsidP="00DF2B46">
            <w:r>
              <w:t xml:space="preserve">It will support the </w:t>
            </w:r>
            <w:r w:rsidRPr="00321C4F">
              <w:t xml:space="preserve">financial sustainability of the </w:t>
            </w:r>
            <w:r>
              <w:t xml:space="preserve">event and reinforce the commitment of the event </w:t>
            </w:r>
            <w:r w:rsidRPr="00321C4F">
              <w:t xml:space="preserve">to </w:t>
            </w:r>
            <w:r>
              <w:t>collaborate</w:t>
            </w:r>
            <w:r w:rsidRPr="00321C4F">
              <w:t xml:space="preserve"> with industry partners who </w:t>
            </w:r>
            <w:r>
              <w:t>are like-minded</w:t>
            </w:r>
            <w:r w:rsidR="00DF2B46">
              <w:t xml:space="preserve"> (</w:t>
            </w:r>
            <w:proofErr w:type="spellStart"/>
            <w:r w:rsidR="00DF2B46">
              <w:t>Ilvento</w:t>
            </w:r>
            <w:proofErr w:type="spellEnd"/>
            <w:r w:rsidR="00DF2B46">
              <w:t>, 2019)</w:t>
            </w:r>
            <w:r>
              <w:t>.</w:t>
            </w:r>
          </w:p>
        </w:tc>
        <w:tc>
          <w:tcPr>
            <w:tcW w:w="1551" w:type="dxa"/>
          </w:tcPr>
          <w:p w14:paraId="00F11C34" w14:textId="1EC48363" w:rsidR="00D10206" w:rsidRDefault="00321C4F" w:rsidP="00477DAB">
            <w:r>
              <w:t>1 month</w:t>
            </w:r>
          </w:p>
        </w:tc>
      </w:tr>
      <w:tr w:rsidR="00D10206" w14:paraId="165EFC25" w14:textId="77777777" w:rsidTr="00DF2B46">
        <w:tc>
          <w:tcPr>
            <w:tcW w:w="1803" w:type="dxa"/>
          </w:tcPr>
          <w:p w14:paraId="6E19F476" w14:textId="4CA5A96F" w:rsidR="00D10206" w:rsidRDefault="00321C4F" w:rsidP="00232ACD">
            <w:r>
              <w:t>A</w:t>
            </w:r>
            <w:r w:rsidRPr="00321C4F">
              <w:t xml:space="preserve">dopt environmentally friendly </w:t>
            </w:r>
            <w:r w:rsidR="00232ACD">
              <w:t>practices</w:t>
            </w:r>
            <w:r w:rsidRPr="00321C4F">
              <w:t xml:space="preserve"> to minimize overall impact on the environment by </w:t>
            </w:r>
            <w:r w:rsidRPr="00321C4F">
              <w:lastRenderedPageBreak/>
              <w:t xml:space="preserve">at least 30% when compared to </w:t>
            </w:r>
            <w:r w:rsidR="00232ACD">
              <w:t>traditional</w:t>
            </w:r>
            <w:r w:rsidRPr="00321C4F">
              <w:t xml:space="preserve"> hospitality events.</w:t>
            </w:r>
          </w:p>
        </w:tc>
        <w:tc>
          <w:tcPr>
            <w:tcW w:w="1803" w:type="dxa"/>
          </w:tcPr>
          <w:p w14:paraId="74C4408F" w14:textId="7BDF33A2" w:rsidR="00D10206" w:rsidRDefault="00232ACD" w:rsidP="00232ACD">
            <w:r w:rsidRPr="00232ACD">
              <w:lastRenderedPageBreak/>
              <w:t>Calculate the environmental impact</w:t>
            </w:r>
            <w:r>
              <w:t xml:space="preserve"> of the event by</w:t>
            </w:r>
            <w:r w:rsidRPr="00232ACD">
              <w:t xml:space="preserve"> using metrics such as energy consumption, </w:t>
            </w:r>
            <w:r>
              <w:t xml:space="preserve">carbon </w:t>
            </w:r>
            <w:r>
              <w:lastRenderedPageBreak/>
              <w:t xml:space="preserve">footprint, and </w:t>
            </w:r>
            <w:r w:rsidRPr="00232ACD">
              <w:t>waste generation</w:t>
            </w:r>
            <w:r>
              <w:t>.</w:t>
            </w:r>
          </w:p>
        </w:tc>
        <w:tc>
          <w:tcPr>
            <w:tcW w:w="1803" w:type="dxa"/>
          </w:tcPr>
          <w:p w14:paraId="27EDAB28" w14:textId="661FEB51" w:rsidR="00D10206" w:rsidRDefault="00232ACD" w:rsidP="00232ACD">
            <w:r w:rsidRPr="00232ACD">
              <w:lastRenderedPageBreak/>
              <w:t xml:space="preserve">Collaborate with suppliers </w:t>
            </w:r>
            <w:r>
              <w:t>who offer</w:t>
            </w:r>
            <w:r w:rsidRPr="00232ACD">
              <w:t xml:space="preserve"> sustainable event materials,</w:t>
            </w:r>
            <w:r>
              <w:t xml:space="preserve"> </w:t>
            </w:r>
            <w:r w:rsidRPr="00232ACD">
              <w:t>u</w:t>
            </w:r>
            <w:r>
              <w:t xml:space="preserve">tilize renewable energy sources, </w:t>
            </w:r>
            <w:r>
              <w:lastRenderedPageBreak/>
              <w:t>and</w:t>
            </w:r>
            <w:r w:rsidRPr="00232ACD">
              <w:t xml:space="preserve"> implemen</w:t>
            </w:r>
            <w:r>
              <w:t>t waste reduction measures.</w:t>
            </w:r>
            <w:r w:rsidR="00DF2B46">
              <w:t xml:space="preserve"> This will help to achieve the objective (Taylor, 2016). </w:t>
            </w:r>
          </w:p>
        </w:tc>
        <w:tc>
          <w:tcPr>
            <w:tcW w:w="2056" w:type="dxa"/>
          </w:tcPr>
          <w:p w14:paraId="63CBE516" w14:textId="020C33F0" w:rsidR="00D10206" w:rsidRDefault="00232ACD" w:rsidP="00477DAB">
            <w:r>
              <w:lastRenderedPageBreak/>
              <w:t xml:space="preserve">It aligns with the theme of the event, </w:t>
            </w:r>
            <w:r w:rsidRPr="00232ACD">
              <w:t>demonstrating a</w:t>
            </w:r>
            <w:r>
              <w:t xml:space="preserve"> significant</w:t>
            </w:r>
            <w:r w:rsidRPr="00232ACD">
              <w:t xml:space="preserve"> commitment to sustainability in both content and implementation.</w:t>
            </w:r>
          </w:p>
        </w:tc>
        <w:tc>
          <w:tcPr>
            <w:tcW w:w="1551" w:type="dxa"/>
          </w:tcPr>
          <w:p w14:paraId="202068BE" w14:textId="4194B3B8" w:rsidR="00D10206" w:rsidRDefault="00232ACD" w:rsidP="00477DAB">
            <w:r>
              <w:t>During and after the conference</w:t>
            </w:r>
          </w:p>
        </w:tc>
      </w:tr>
    </w:tbl>
    <w:p w14:paraId="0788A878" w14:textId="77777777" w:rsidR="009F4CD5" w:rsidRDefault="009F4CD5" w:rsidP="00477DAB"/>
    <w:p w14:paraId="2A2F7774" w14:textId="77777777" w:rsidR="009F4CD5" w:rsidRDefault="009F4CD5">
      <w:pPr>
        <w:spacing w:line="259" w:lineRule="auto"/>
        <w:jc w:val="left"/>
      </w:pPr>
      <w:r>
        <w:br w:type="page"/>
      </w:r>
    </w:p>
    <w:p w14:paraId="73DCCDC0" w14:textId="77777777" w:rsidR="009F4CD5" w:rsidRDefault="009F4CD5" w:rsidP="009F4CD5">
      <w:pPr>
        <w:pStyle w:val="Heading1"/>
      </w:pPr>
      <w:bookmarkStart w:id="4" w:name="_Toc157878642"/>
      <w:r>
        <w:lastRenderedPageBreak/>
        <w:t>4. Event operations</w:t>
      </w:r>
      <w:bookmarkEnd w:id="4"/>
    </w:p>
    <w:p w14:paraId="1586273C" w14:textId="2A468B1B" w:rsidR="009F4CD5" w:rsidRDefault="009F4CD5" w:rsidP="009F4CD5">
      <w:r>
        <w:t>Event operation refers to the required skills and resources for operating an event successfully</w:t>
      </w:r>
      <w:r w:rsidR="00DF2B46">
        <w:t xml:space="preserve"> (Rogers, 2019)</w:t>
      </w:r>
      <w:r>
        <w:t>. Here for the event, several skills and resources are required. The skills and resources are discussed below.</w:t>
      </w:r>
    </w:p>
    <w:p w14:paraId="16820CED" w14:textId="77777777" w:rsidR="009F4CD5" w:rsidRPr="009F4CD5" w:rsidRDefault="009F4CD5" w:rsidP="009F4CD5">
      <w:pPr>
        <w:rPr>
          <w:b/>
        </w:rPr>
      </w:pPr>
      <w:r w:rsidRPr="009F4CD5">
        <w:rPr>
          <w:b/>
        </w:rPr>
        <w:t>Skills requirement</w:t>
      </w:r>
    </w:p>
    <w:p w14:paraId="4A4386AD" w14:textId="7D6A96F5" w:rsidR="00D60A2A" w:rsidRDefault="009F4CD5" w:rsidP="009F4CD5">
      <w:r>
        <w:t>Event planning and management skill</w:t>
      </w:r>
      <w:r w:rsidR="00DF2B46">
        <w:t>s</w:t>
      </w:r>
      <w:r>
        <w:t xml:space="preserve"> </w:t>
      </w:r>
      <w:r w:rsidR="00DF2B46">
        <w:t>are very significant</w:t>
      </w:r>
      <w:r>
        <w:t xml:space="preserve"> for an event to become successful</w:t>
      </w:r>
      <w:r w:rsidR="00DF2B46">
        <w:t xml:space="preserve"> (Getz, 2019)</w:t>
      </w:r>
      <w:r>
        <w:t>. Here the organization need</w:t>
      </w:r>
      <w:r w:rsidR="00DF2B46">
        <w:t>s</w:t>
      </w:r>
      <w:r>
        <w:t xml:space="preserve"> to employ </w:t>
      </w:r>
      <w:r w:rsidR="00DF2B46">
        <w:t xml:space="preserve">a </w:t>
      </w:r>
      <w:r>
        <w:t>workforce who are skilful in event planning and management. It will help to organize and implement the event successfully. Sustainability expertise is also a significant skill requirement in this regard. It is because the event is on sustainability. So there should be individuals and consultants who have a strong background in sustainable practices. It will guide</w:t>
      </w:r>
      <w:r w:rsidRPr="009F4CD5">
        <w:t xml:space="preserve"> the incorporation of eco-friendly </w:t>
      </w:r>
      <w:r w:rsidR="0017726C" w:rsidRPr="009F4CD5">
        <w:t>essentials</w:t>
      </w:r>
      <w:r w:rsidRPr="009F4CD5">
        <w:t xml:space="preserve"> throughout the event</w:t>
      </w:r>
      <w:r w:rsidR="00DF2B46">
        <w:t xml:space="preserve"> (United Nations World Tourism Organization, 2017)</w:t>
      </w:r>
      <w:r w:rsidRPr="009F4CD5">
        <w:t>.</w:t>
      </w:r>
      <w:r w:rsidR="0017726C">
        <w:t xml:space="preserve"> </w:t>
      </w:r>
      <w:r w:rsidR="004D16F9">
        <w:t>Marketing and promotion is another important skill for any event to become successful</w:t>
      </w:r>
      <w:r w:rsidR="00DF2B46">
        <w:t xml:space="preserve"> (Fox, 2014)</w:t>
      </w:r>
      <w:r w:rsidR="004D16F9">
        <w:t>. The authority of the event needs to ensure proper marketing and promotion of the event that help</w:t>
      </w:r>
      <w:r w:rsidR="00DF2B46">
        <w:t>s</w:t>
      </w:r>
      <w:r w:rsidR="004D16F9">
        <w:t xml:space="preserve"> to reach out </w:t>
      </w:r>
      <w:r w:rsidR="00DF2B46">
        <w:t xml:space="preserve">to </w:t>
      </w:r>
      <w:r w:rsidR="004D16F9">
        <w:t xml:space="preserve">the maximum number of audience. Networking and collaboration skills are also very important in this regard. So the event will need to have professionals who have strong networking skills to ease collaboration with stakeholders and others. </w:t>
      </w:r>
      <w:proofErr w:type="spellStart"/>
      <w:r w:rsidR="004D16F9">
        <w:t>Ski</w:t>
      </w:r>
      <w:r w:rsidR="00DF2B46">
        <w:t>l</w:t>
      </w:r>
      <w:r w:rsidR="004D16F9">
        <w:t>lful</w:t>
      </w:r>
      <w:proofErr w:type="spellEnd"/>
      <w:r w:rsidR="004D16F9">
        <w:t xml:space="preserve"> technicians who are proficient in controlling audio-visual equipment, live streaming, and other aspects of technology are also required for the event to become successful</w:t>
      </w:r>
      <w:r w:rsidR="00DF2B46">
        <w:t xml:space="preserve"> (Wynn-Moylan, 2022)</w:t>
      </w:r>
      <w:r w:rsidR="004D16F9">
        <w:t>. Financial skill</w:t>
      </w:r>
      <w:r w:rsidR="00DF2B46">
        <w:t>s</w:t>
      </w:r>
      <w:r w:rsidR="004D16F9">
        <w:t xml:space="preserve"> </w:t>
      </w:r>
      <w:r w:rsidR="00DF2B46">
        <w:t>are</w:t>
      </w:r>
      <w:r w:rsidR="004D16F9">
        <w:t xml:space="preserve"> also very important for organizing an event. So the organization needs to ensure financial experts oversee </w:t>
      </w:r>
      <w:r w:rsidR="00DF2B46">
        <w:t xml:space="preserve">the </w:t>
      </w:r>
      <w:r w:rsidR="004D16F9">
        <w:t xml:space="preserve">budget, revenue generation, and cost analysis. Catering and hospitality skills are also required for the event. The event organization company needs to ensure staff who are </w:t>
      </w:r>
      <w:r w:rsidR="00D60A2A">
        <w:t xml:space="preserve">experienced in catering and hospitality. So all of these skills are required for the event. </w:t>
      </w:r>
    </w:p>
    <w:p w14:paraId="043C7DCB" w14:textId="77777777" w:rsidR="00D60A2A" w:rsidRPr="00D60A2A" w:rsidRDefault="00D60A2A" w:rsidP="009F4CD5">
      <w:pPr>
        <w:rPr>
          <w:b/>
        </w:rPr>
      </w:pPr>
      <w:r w:rsidRPr="00D60A2A">
        <w:rPr>
          <w:b/>
        </w:rPr>
        <w:t>Resources requirement</w:t>
      </w:r>
    </w:p>
    <w:p w14:paraId="67942956" w14:textId="1C8BEDA0" w:rsidR="003F4EA4" w:rsidRDefault="00D60A2A" w:rsidP="009F4CD5">
      <w:r>
        <w:t xml:space="preserve">Various resources are required for an event to </w:t>
      </w:r>
      <w:r w:rsidR="00DF2B46">
        <w:t>be organized (Rogers, 2019)</w:t>
      </w:r>
      <w:r>
        <w:t xml:space="preserve">. Here some main resources like sponsorships and funding, venue, sustainable materials, technological equipment, sustainable catering, and volunteer support are required for the event. </w:t>
      </w:r>
      <w:r w:rsidR="00984AD7">
        <w:t xml:space="preserve">Sponsorships and funding </w:t>
      </w:r>
      <w:r w:rsidR="00DF2B46">
        <w:t>are</w:t>
      </w:r>
      <w:r w:rsidR="00984AD7">
        <w:t xml:space="preserve"> very significant for the event because the event will </w:t>
      </w:r>
      <w:r w:rsidR="00DF2B46">
        <w:t xml:space="preserve">be </w:t>
      </w:r>
      <w:r w:rsidR="00984AD7">
        <w:t xml:space="preserve">run by the funding provided by sponsors. </w:t>
      </w:r>
      <w:r w:rsidR="00791E8A">
        <w:t xml:space="preserve">Then a proper venue will be required for the event where the event will take place. </w:t>
      </w:r>
      <w:r w:rsidR="00DF2B46">
        <w:t>S</w:t>
      </w:r>
      <w:r w:rsidR="00791E8A">
        <w:t>ustainable materials need to be ensured as the event is on sustainability</w:t>
      </w:r>
      <w:r w:rsidR="00DF2B46">
        <w:t xml:space="preserve"> (Taylor, 2016).</w:t>
      </w:r>
      <w:r w:rsidR="00791E8A">
        <w:t xml:space="preserve"> Technological equipment is also required to implement the event. Sustainable catering </w:t>
      </w:r>
      <w:r w:rsidR="00791E8A">
        <w:lastRenderedPageBreak/>
        <w:t>is also very significant here as the main theme of the event is sustainability. These things are normally</w:t>
      </w:r>
      <w:r w:rsidR="00AF4E2F">
        <w:t xml:space="preserve"> available in </w:t>
      </w:r>
      <w:r w:rsidR="00DF2B46">
        <w:t xml:space="preserve">the </w:t>
      </w:r>
      <w:r w:rsidR="00AF4E2F">
        <w:t xml:space="preserve">venue. As the event will take place in </w:t>
      </w:r>
      <w:r w:rsidR="00DF2B46">
        <w:t xml:space="preserve">the </w:t>
      </w:r>
      <w:r w:rsidR="00AF4E2F">
        <w:t xml:space="preserve">InterContinental </w:t>
      </w:r>
      <w:r w:rsidR="00DF2B46">
        <w:t>H</w:t>
      </w:r>
      <w:r w:rsidR="00AF4E2F">
        <w:t>otel, there will be all these kind</w:t>
      </w:r>
      <w:r w:rsidR="00DF2B46">
        <w:t>s</w:t>
      </w:r>
      <w:r w:rsidR="00AF4E2F">
        <w:t xml:space="preserve"> of facilities that are require</w:t>
      </w:r>
      <w:r w:rsidR="00DF2B46">
        <w:t>d</w:t>
      </w:r>
      <w:r w:rsidR="00AF4E2F">
        <w:t xml:space="preserve"> for the event.</w:t>
      </w:r>
    </w:p>
    <w:p w14:paraId="16C53B1E" w14:textId="77777777" w:rsidR="003F4EA4" w:rsidRDefault="003F4EA4">
      <w:pPr>
        <w:spacing w:line="259" w:lineRule="auto"/>
        <w:jc w:val="left"/>
      </w:pPr>
      <w:r>
        <w:br w:type="page"/>
      </w:r>
    </w:p>
    <w:p w14:paraId="1F3AADE1" w14:textId="77777777" w:rsidR="003F4EA4" w:rsidRDefault="003F4EA4" w:rsidP="00E139F8">
      <w:pPr>
        <w:pStyle w:val="Heading1"/>
      </w:pPr>
      <w:bookmarkStart w:id="5" w:name="_Toc157878643"/>
      <w:r>
        <w:lastRenderedPageBreak/>
        <w:t xml:space="preserve">5. </w:t>
      </w:r>
      <w:r w:rsidRPr="003F4EA4">
        <w:t>Event Budget</w:t>
      </w:r>
      <w:bookmarkEnd w:id="5"/>
    </w:p>
    <w:p w14:paraId="0B6D5B7B" w14:textId="46C31ADC" w:rsidR="003F4EA4" w:rsidRDefault="003F4EA4" w:rsidP="009F4CD5">
      <w:r>
        <w:t>Budget is also very significant for an event as it guides and set</w:t>
      </w:r>
      <w:r w:rsidR="00DF2B46">
        <w:t>s</w:t>
      </w:r>
      <w:r>
        <w:t xml:space="preserve"> the financial requirements to run an event</w:t>
      </w:r>
      <w:r w:rsidR="00DF2B46">
        <w:t xml:space="preserve"> (Rogers, 2019)</w:t>
      </w:r>
      <w:r>
        <w:t>. I</w:t>
      </w:r>
      <w:r w:rsidR="00DF2B46">
        <w:t>n A</w:t>
      </w:r>
      <w:r>
        <w:t>ssignment 1, incomes and expenditures ha</w:t>
      </w:r>
      <w:r w:rsidR="00DF2B46">
        <w:t>ve</w:t>
      </w:r>
      <w:r>
        <w:t xml:space="preserve"> been shown. Now in this report</w:t>
      </w:r>
      <w:r w:rsidR="00DF2B46">
        <w:t>,</w:t>
      </w:r>
      <w:r>
        <w:t xml:space="preserve"> </w:t>
      </w:r>
      <w:r w:rsidR="00DF2B46">
        <w:t>these</w:t>
      </w:r>
      <w:r>
        <w:t xml:space="preserve"> are explained below.</w:t>
      </w:r>
    </w:p>
    <w:p w14:paraId="26A1DC23" w14:textId="1F4B55EC" w:rsidR="00615782" w:rsidRDefault="00615782" w:rsidP="00615782">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xml:space="preserve">: </w:t>
      </w:r>
      <w:r w:rsidRPr="00DF1AD0">
        <w:t>Income and expenditure</w:t>
      </w:r>
      <w:r>
        <w:t xml:space="preserve"> of the event</w:t>
      </w:r>
    </w:p>
    <w:p w14:paraId="282C046B" w14:textId="47B76569" w:rsidR="00615782" w:rsidRPr="00615782" w:rsidRDefault="00615782" w:rsidP="00615782">
      <w:pPr>
        <w:jc w:val="center"/>
      </w:pPr>
      <w:r>
        <w:t>Source: Own</w:t>
      </w:r>
    </w:p>
    <w:tbl>
      <w:tblPr>
        <w:tblStyle w:val="TableGrid"/>
        <w:tblW w:w="9674" w:type="dxa"/>
        <w:tblLook w:val="04A0" w:firstRow="1" w:lastRow="0" w:firstColumn="1" w:lastColumn="0" w:noHBand="0" w:noVBand="1"/>
      </w:tblPr>
      <w:tblGrid>
        <w:gridCol w:w="2417"/>
        <w:gridCol w:w="2417"/>
        <w:gridCol w:w="2417"/>
        <w:gridCol w:w="2423"/>
      </w:tblGrid>
      <w:tr w:rsidR="003F4EA4" w14:paraId="0CE5EF11" w14:textId="77777777" w:rsidTr="00615782">
        <w:trPr>
          <w:trHeight w:val="256"/>
        </w:trPr>
        <w:tc>
          <w:tcPr>
            <w:tcW w:w="2417" w:type="dxa"/>
          </w:tcPr>
          <w:p w14:paraId="227DFD0C" w14:textId="77777777" w:rsidR="003F4EA4" w:rsidRDefault="003F4EA4" w:rsidP="0043423A">
            <w:pPr>
              <w:jc w:val="center"/>
            </w:pPr>
            <w:r>
              <w:t>Income</w:t>
            </w:r>
          </w:p>
        </w:tc>
        <w:tc>
          <w:tcPr>
            <w:tcW w:w="2417" w:type="dxa"/>
          </w:tcPr>
          <w:p w14:paraId="5661774C" w14:textId="77777777" w:rsidR="003F4EA4" w:rsidRDefault="003F4EA4" w:rsidP="0043423A">
            <w:pPr>
              <w:jc w:val="center"/>
            </w:pPr>
            <w:r>
              <w:t>Amount(In British Pound)</w:t>
            </w:r>
          </w:p>
        </w:tc>
        <w:tc>
          <w:tcPr>
            <w:tcW w:w="2417" w:type="dxa"/>
          </w:tcPr>
          <w:p w14:paraId="742A7274" w14:textId="77777777" w:rsidR="003F4EA4" w:rsidRDefault="003F4EA4" w:rsidP="0043423A">
            <w:pPr>
              <w:jc w:val="center"/>
            </w:pPr>
            <w:r>
              <w:t>Expenditure</w:t>
            </w:r>
          </w:p>
        </w:tc>
        <w:tc>
          <w:tcPr>
            <w:tcW w:w="2423" w:type="dxa"/>
          </w:tcPr>
          <w:p w14:paraId="1B75AFCC" w14:textId="77777777" w:rsidR="003F4EA4" w:rsidRDefault="003F4EA4" w:rsidP="0043423A">
            <w:pPr>
              <w:jc w:val="center"/>
            </w:pPr>
            <w:r>
              <w:t>Amount(In British Pound)</w:t>
            </w:r>
          </w:p>
        </w:tc>
      </w:tr>
      <w:tr w:rsidR="003F4EA4" w14:paraId="2B4471B2" w14:textId="77777777" w:rsidTr="00615782">
        <w:trPr>
          <w:trHeight w:val="263"/>
        </w:trPr>
        <w:tc>
          <w:tcPr>
            <w:tcW w:w="2417" w:type="dxa"/>
          </w:tcPr>
          <w:p w14:paraId="6C111D5D" w14:textId="77777777" w:rsidR="003F4EA4" w:rsidRDefault="003F4EA4" w:rsidP="0043423A">
            <w:pPr>
              <w:spacing w:line="240" w:lineRule="auto"/>
              <w:rPr>
                <w:rFonts w:ascii="Arial" w:hAnsi="Arial" w:cs="Arial"/>
                <w:color w:val="1F1F1F"/>
                <w:lang w:val="en-US"/>
              </w:rPr>
            </w:pPr>
            <w:r>
              <w:rPr>
                <w:rFonts w:ascii="Arial" w:hAnsi="Arial" w:cs="Arial"/>
                <w:color w:val="1F1F1F"/>
              </w:rPr>
              <w:t>Registration Fees</w:t>
            </w:r>
          </w:p>
        </w:tc>
        <w:tc>
          <w:tcPr>
            <w:tcW w:w="2417" w:type="dxa"/>
          </w:tcPr>
          <w:p w14:paraId="67A06FD8" w14:textId="77777777" w:rsidR="003F4EA4" w:rsidRDefault="003F4EA4" w:rsidP="0043423A">
            <w:r>
              <w:rPr>
                <w:rFonts w:ascii="Arial" w:hAnsi="Arial" w:cs="Arial"/>
                <w:color w:val="1F1F1F"/>
                <w:sz w:val="21"/>
                <w:szCs w:val="21"/>
                <w:shd w:val="clear" w:color="auto" w:fill="FFFFFF"/>
              </w:rPr>
              <w:t>£</w:t>
            </w:r>
            <w:r>
              <w:t>12000</w:t>
            </w:r>
          </w:p>
        </w:tc>
        <w:tc>
          <w:tcPr>
            <w:tcW w:w="2417" w:type="dxa"/>
          </w:tcPr>
          <w:p w14:paraId="10EFA370" w14:textId="77777777" w:rsidR="003F4EA4" w:rsidRPr="001E1A24" w:rsidRDefault="003F4EA4" w:rsidP="0043423A">
            <w:pPr>
              <w:spacing w:line="240" w:lineRule="auto"/>
              <w:rPr>
                <w:rFonts w:ascii="Arial" w:hAnsi="Arial" w:cs="Arial"/>
                <w:color w:val="1F1F1F"/>
                <w:lang w:val="en-US"/>
              </w:rPr>
            </w:pPr>
            <w:r>
              <w:rPr>
                <w:rFonts w:ascii="Arial" w:hAnsi="Arial" w:cs="Arial"/>
                <w:color w:val="1F1F1F"/>
              </w:rPr>
              <w:t>Venue Costs</w:t>
            </w:r>
          </w:p>
        </w:tc>
        <w:tc>
          <w:tcPr>
            <w:tcW w:w="2423" w:type="dxa"/>
          </w:tcPr>
          <w:p w14:paraId="545DBDBA" w14:textId="77777777" w:rsidR="003F4EA4" w:rsidRDefault="003F4EA4" w:rsidP="0043423A">
            <w:r>
              <w:rPr>
                <w:rFonts w:ascii="Arial" w:hAnsi="Arial" w:cs="Arial"/>
                <w:color w:val="1F1F1F"/>
                <w:sz w:val="21"/>
                <w:szCs w:val="21"/>
                <w:shd w:val="clear" w:color="auto" w:fill="FFFFFF"/>
              </w:rPr>
              <w:t>£</w:t>
            </w:r>
            <w:r>
              <w:t>10000</w:t>
            </w:r>
          </w:p>
        </w:tc>
      </w:tr>
      <w:tr w:rsidR="003F4EA4" w14:paraId="5011E704" w14:textId="77777777" w:rsidTr="00615782">
        <w:trPr>
          <w:trHeight w:val="341"/>
        </w:trPr>
        <w:tc>
          <w:tcPr>
            <w:tcW w:w="2417" w:type="dxa"/>
          </w:tcPr>
          <w:p w14:paraId="7BCA8D6E" w14:textId="77777777" w:rsidR="003F4EA4" w:rsidRDefault="003F4EA4" w:rsidP="0043423A">
            <w:r>
              <w:rPr>
                <w:rFonts w:ascii="Arial" w:hAnsi="Arial" w:cs="Arial"/>
                <w:color w:val="1F1F1F"/>
                <w:sz w:val="21"/>
                <w:szCs w:val="21"/>
                <w:shd w:val="clear" w:color="auto" w:fill="FFFFFF"/>
              </w:rPr>
              <w:t>Sponsorships</w:t>
            </w:r>
          </w:p>
        </w:tc>
        <w:tc>
          <w:tcPr>
            <w:tcW w:w="2417" w:type="dxa"/>
          </w:tcPr>
          <w:p w14:paraId="24A0B803" w14:textId="77777777" w:rsidR="003F4EA4" w:rsidRDefault="003F4EA4" w:rsidP="0043423A">
            <w:r>
              <w:rPr>
                <w:rFonts w:ascii="Arial" w:hAnsi="Arial" w:cs="Arial"/>
                <w:color w:val="1F1F1F"/>
                <w:sz w:val="21"/>
                <w:szCs w:val="21"/>
                <w:shd w:val="clear" w:color="auto" w:fill="FFFFFF"/>
              </w:rPr>
              <w:t>£</w:t>
            </w:r>
            <w:r>
              <w:t>10000</w:t>
            </w:r>
          </w:p>
        </w:tc>
        <w:tc>
          <w:tcPr>
            <w:tcW w:w="2417" w:type="dxa"/>
          </w:tcPr>
          <w:p w14:paraId="44C01917" w14:textId="77777777" w:rsidR="003F4EA4" w:rsidRPr="001E1A24" w:rsidRDefault="003F4EA4" w:rsidP="0043423A">
            <w:pPr>
              <w:spacing w:line="240" w:lineRule="auto"/>
              <w:rPr>
                <w:rFonts w:ascii="Arial" w:hAnsi="Arial" w:cs="Arial"/>
                <w:color w:val="1F1F1F"/>
                <w:lang w:val="en-US"/>
              </w:rPr>
            </w:pPr>
            <w:r>
              <w:rPr>
                <w:rFonts w:ascii="Arial" w:hAnsi="Arial" w:cs="Arial"/>
                <w:color w:val="1F1F1F"/>
              </w:rPr>
              <w:t>Operational Costs</w:t>
            </w:r>
          </w:p>
        </w:tc>
        <w:tc>
          <w:tcPr>
            <w:tcW w:w="2423" w:type="dxa"/>
          </w:tcPr>
          <w:p w14:paraId="188F6492" w14:textId="77777777" w:rsidR="003F4EA4" w:rsidRDefault="003F4EA4" w:rsidP="0043423A">
            <w:r>
              <w:rPr>
                <w:rFonts w:ascii="Arial" w:hAnsi="Arial" w:cs="Arial"/>
                <w:color w:val="1F1F1F"/>
                <w:sz w:val="21"/>
                <w:szCs w:val="21"/>
                <w:shd w:val="clear" w:color="auto" w:fill="FFFFFF"/>
              </w:rPr>
              <w:t>£</w:t>
            </w:r>
            <w:r>
              <w:t>4000</w:t>
            </w:r>
          </w:p>
        </w:tc>
      </w:tr>
      <w:tr w:rsidR="003F4EA4" w14:paraId="0A6BED28" w14:textId="77777777" w:rsidTr="00615782">
        <w:trPr>
          <w:trHeight w:val="263"/>
        </w:trPr>
        <w:tc>
          <w:tcPr>
            <w:tcW w:w="2417" w:type="dxa"/>
          </w:tcPr>
          <w:p w14:paraId="59D86436" w14:textId="77777777" w:rsidR="003F4EA4" w:rsidRDefault="003F4EA4" w:rsidP="0043423A">
            <w:r>
              <w:rPr>
                <w:rFonts w:ascii="Arial" w:hAnsi="Arial" w:cs="Arial"/>
                <w:color w:val="1F1F1F"/>
                <w:sz w:val="21"/>
                <w:szCs w:val="21"/>
                <w:shd w:val="clear" w:color="auto" w:fill="FFFFFF"/>
              </w:rPr>
              <w:t>Grants &amp; Partnerships</w:t>
            </w:r>
          </w:p>
        </w:tc>
        <w:tc>
          <w:tcPr>
            <w:tcW w:w="2417" w:type="dxa"/>
          </w:tcPr>
          <w:p w14:paraId="5D894AB3" w14:textId="77777777" w:rsidR="003F4EA4" w:rsidRDefault="003F4EA4" w:rsidP="0043423A">
            <w:r>
              <w:rPr>
                <w:rFonts w:ascii="Arial" w:hAnsi="Arial" w:cs="Arial"/>
                <w:color w:val="1F1F1F"/>
                <w:sz w:val="21"/>
                <w:szCs w:val="21"/>
                <w:shd w:val="clear" w:color="auto" w:fill="FFFFFF"/>
              </w:rPr>
              <w:t>£</w:t>
            </w:r>
            <w:r>
              <w:t>8000</w:t>
            </w:r>
          </w:p>
        </w:tc>
        <w:tc>
          <w:tcPr>
            <w:tcW w:w="2417" w:type="dxa"/>
          </w:tcPr>
          <w:p w14:paraId="7703A21F" w14:textId="77777777" w:rsidR="003F4EA4" w:rsidRPr="005C3695" w:rsidRDefault="003F4EA4" w:rsidP="0043423A">
            <w:pPr>
              <w:spacing w:line="240" w:lineRule="auto"/>
              <w:rPr>
                <w:rFonts w:ascii="Arial" w:hAnsi="Arial" w:cs="Arial"/>
                <w:color w:val="1F1F1F"/>
                <w:lang w:val="en-US"/>
              </w:rPr>
            </w:pPr>
            <w:r>
              <w:rPr>
                <w:rFonts w:ascii="Arial" w:hAnsi="Arial" w:cs="Arial"/>
                <w:color w:val="1F1F1F"/>
              </w:rPr>
              <w:t>Marketing &amp; Promotion</w:t>
            </w:r>
          </w:p>
        </w:tc>
        <w:tc>
          <w:tcPr>
            <w:tcW w:w="2423" w:type="dxa"/>
          </w:tcPr>
          <w:p w14:paraId="616F6B15" w14:textId="77777777" w:rsidR="003F4EA4" w:rsidRDefault="003F4EA4" w:rsidP="0043423A">
            <w:r>
              <w:rPr>
                <w:rFonts w:ascii="Arial" w:hAnsi="Arial" w:cs="Arial"/>
                <w:color w:val="1F1F1F"/>
                <w:sz w:val="21"/>
                <w:szCs w:val="21"/>
                <w:shd w:val="clear" w:color="auto" w:fill="FFFFFF"/>
              </w:rPr>
              <w:t>£</w:t>
            </w:r>
            <w:r>
              <w:t>5000</w:t>
            </w:r>
          </w:p>
        </w:tc>
      </w:tr>
      <w:tr w:rsidR="003F4EA4" w14:paraId="567443C2" w14:textId="77777777" w:rsidTr="00615782">
        <w:trPr>
          <w:trHeight w:val="263"/>
        </w:trPr>
        <w:tc>
          <w:tcPr>
            <w:tcW w:w="2417" w:type="dxa"/>
          </w:tcPr>
          <w:p w14:paraId="6975D9EA" w14:textId="77777777" w:rsidR="003F4EA4" w:rsidRDefault="003F4EA4" w:rsidP="0043423A">
            <w:pPr>
              <w:spacing w:line="240" w:lineRule="auto"/>
              <w:rPr>
                <w:rFonts w:ascii="Arial" w:hAnsi="Arial" w:cs="Arial"/>
                <w:color w:val="1F1F1F"/>
                <w:lang w:val="en-US"/>
              </w:rPr>
            </w:pPr>
            <w:r>
              <w:rPr>
                <w:rFonts w:ascii="Arial" w:hAnsi="Arial" w:cs="Arial"/>
                <w:color w:val="1F1F1F"/>
              </w:rPr>
              <w:t>Government Support</w:t>
            </w:r>
          </w:p>
        </w:tc>
        <w:tc>
          <w:tcPr>
            <w:tcW w:w="2417" w:type="dxa"/>
          </w:tcPr>
          <w:p w14:paraId="6935E3A9" w14:textId="77777777" w:rsidR="003F4EA4" w:rsidRDefault="003F4EA4" w:rsidP="0043423A">
            <w:r>
              <w:rPr>
                <w:rFonts w:ascii="Arial" w:hAnsi="Arial" w:cs="Arial"/>
                <w:color w:val="1F1F1F"/>
                <w:sz w:val="21"/>
                <w:szCs w:val="21"/>
                <w:shd w:val="clear" w:color="auto" w:fill="FFFFFF"/>
              </w:rPr>
              <w:t>£</w:t>
            </w:r>
            <w:r>
              <w:t>5000</w:t>
            </w:r>
          </w:p>
        </w:tc>
        <w:tc>
          <w:tcPr>
            <w:tcW w:w="2417" w:type="dxa"/>
          </w:tcPr>
          <w:p w14:paraId="536BBBAF" w14:textId="77777777" w:rsidR="003F4EA4" w:rsidRPr="005C3695" w:rsidRDefault="003F4EA4" w:rsidP="0043423A">
            <w:pPr>
              <w:spacing w:line="240" w:lineRule="auto"/>
              <w:rPr>
                <w:rFonts w:ascii="Arial" w:hAnsi="Arial" w:cs="Arial"/>
                <w:color w:val="1F1F1F"/>
                <w:lang w:val="en-US"/>
              </w:rPr>
            </w:pPr>
            <w:r>
              <w:rPr>
                <w:rFonts w:ascii="Arial" w:hAnsi="Arial" w:cs="Arial"/>
                <w:color w:val="1F1F1F"/>
              </w:rPr>
              <w:t>Sustainability Initiatives</w:t>
            </w:r>
          </w:p>
        </w:tc>
        <w:tc>
          <w:tcPr>
            <w:tcW w:w="2423" w:type="dxa"/>
          </w:tcPr>
          <w:p w14:paraId="670C1AFD" w14:textId="77777777" w:rsidR="003F4EA4" w:rsidRDefault="003F4EA4" w:rsidP="0043423A">
            <w:r>
              <w:rPr>
                <w:rFonts w:ascii="Arial" w:hAnsi="Arial" w:cs="Arial"/>
                <w:color w:val="1F1F1F"/>
                <w:sz w:val="21"/>
                <w:szCs w:val="21"/>
                <w:shd w:val="clear" w:color="auto" w:fill="FFFFFF"/>
              </w:rPr>
              <w:t>£</w:t>
            </w:r>
            <w:r>
              <w:t>6000</w:t>
            </w:r>
          </w:p>
        </w:tc>
      </w:tr>
      <w:tr w:rsidR="003F4EA4" w14:paraId="699D9742" w14:textId="77777777" w:rsidTr="00615782">
        <w:trPr>
          <w:trHeight w:val="263"/>
        </w:trPr>
        <w:tc>
          <w:tcPr>
            <w:tcW w:w="2417" w:type="dxa"/>
          </w:tcPr>
          <w:p w14:paraId="4558603D" w14:textId="77777777" w:rsidR="003F4EA4" w:rsidRDefault="003F4EA4" w:rsidP="0043423A">
            <w:pPr>
              <w:spacing w:line="240" w:lineRule="auto"/>
              <w:rPr>
                <w:rFonts w:ascii="Arial" w:hAnsi="Arial" w:cs="Arial"/>
                <w:color w:val="1F1F1F"/>
              </w:rPr>
            </w:pPr>
            <w:r>
              <w:rPr>
                <w:rFonts w:ascii="Arial" w:hAnsi="Arial" w:cs="Arial"/>
                <w:color w:val="1F1F1F"/>
              </w:rPr>
              <w:t>Total</w:t>
            </w:r>
          </w:p>
        </w:tc>
        <w:tc>
          <w:tcPr>
            <w:tcW w:w="2417" w:type="dxa"/>
          </w:tcPr>
          <w:p w14:paraId="6A70DA2D" w14:textId="77777777" w:rsidR="003F4EA4" w:rsidRDefault="003F4EA4" w:rsidP="0043423A">
            <w:r>
              <w:rPr>
                <w:rFonts w:ascii="Arial" w:hAnsi="Arial" w:cs="Arial"/>
                <w:color w:val="1F1F1F"/>
                <w:sz w:val="21"/>
                <w:szCs w:val="21"/>
                <w:shd w:val="clear" w:color="auto" w:fill="FFFFFF"/>
              </w:rPr>
              <w:t>£</w:t>
            </w:r>
            <w:r>
              <w:t>35000</w:t>
            </w:r>
          </w:p>
        </w:tc>
        <w:tc>
          <w:tcPr>
            <w:tcW w:w="2417" w:type="dxa"/>
          </w:tcPr>
          <w:p w14:paraId="066EDE45" w14:textId="77777777" w:rsidR="003F4EA4" w:rsidRDefault="003F4EA4" w:rsidP="0043423A">
            <w:pPr>
              <w:spacing w:line="240" w:lineRule="auto"/>
              <w:rPr>
                <w:rFonts w:ascii="Arial" w:hAnsi="Arial" w:cs="Arial"/>
                <w:color w:val="1F1F1F"/>
              </w:rPr>
            </w:pPr>
            <w:r>
              <w:rPr>
                <w:rFonts w:ascii="Arial" w:hAnsi="Arial" w:cs="Arial"/>
                <w:color w:val="1F1F1F"/>
              </w:rPr>
              <w:t xml:space="preserve">Total </w:t>
            </w:r>
          </w:p>
        </w:tc>
        <w:tc>
          <w:tcPr>
            <w:tcW w:w="2423" w:type="dxa"/>
          </w:tcPr>
          <w:p w14:paraId="6651C273" w14:textId="77777777" w:rsidR="003F4EA4" w:rsidRDefault="003F4EA4" w:rsidP="0043423A">
            <w:r>
              <w:rPr>
                <w:rFonts w:ascii="Arial" w:hAnsi="Arial" w:cs="Arial"/>
                <w:color w:val="1F1F1F"/>
                <w:sz w:val="21"/>
                <w:szCs w:val="21"/>
                <w:shd w:val="clear" w:color="auto" w:fill="FFFFFF"/>
              </w:rPr>
              <w:t>£</w:t>
            </w:r>
            <w:r>
              <w:t>25000</w:t>
            </w:r>
          </w:p>
        </w:tc>
      </w:tr>
      <w:tr w:rsidR="003F4EA4" w14:paraId="428226C7" w14:textId="77777777" w:rsidTr="0043423A">
        <w:trPr>
          <w:trHeight w:val="263"/>
        </w:trPr>
        <w:tc>
          <w:tcPr>
            <w:tcW w:w="9674" w:type="dxa"/>
            <w:gridSpan w:val="4"/>
          </w:tcPr>
          <w:p w14:paraId="5DC0A4E1" w14:textId="77777777" w:rsidR="003F4EA4" w:rsidRDefault="003F4EA4" w:rsidP="0043423A">
            <w:pPr>
              <w:jc w:val="center"/>
            </w:pPr>
            <w:r>
              <w:t>Net Income(</w:t>
            </w:r>
            <w:r>
              <w:rPr>
                <w:rFonts w:ascii="Arial" w:hAnsi="Arial" w:cs="Arial"/>
                <w:color w:val="1F1F1F"/>
                <w:sz w:val="21"/>
                <w:szCs w:val="21"/>
                <w:shd w:val="clear" w:color="auto" w:fill="FFFFFF"/>
              </w:rPr>
              <w:t>£</w:t>
            </w:r>
            <w:r>
              <w:t>35000-</w:t>
            </w:r>
            <w:r>
              <w:rPr>
                <w:rFonts w:ascii="Arial" w:hAnsi="Arial" w:cs="Arial"/>
                <w:color w:val="1F1F1F"/>
                <w:sz w:val="21"/>
                <w:szCs w:val="21"/>
                <w:shd w:val="clear" w:color="auto" w:fill="FFFFFF"/>
              </w:rPr>
              <w:t xml:space="preserve"> £</w:t>
            </w:r>
            <w:r>
              <w:t xml:space="preserve">25000) = </w:t>
            </w:r>
            <w:r>
              <w:rPr>
                <w:rFonts w:ascii="Arial" w:hAnsi="Arial" w:cs="Arial"/>
                <w:color w:val="1F1F1F"/>
                <w:sz w:val="21"/>
                <w:szCs w:val="21"/>
                <w:shd w:val="clear" w:color="auto" w:fill="FFFFFF"/>
              </w:rPr>
              <w:t>£</w:t>
            </w:r>
            <w:r>
              <w:t>10000</w:t>
            </w:r>
          </w:p>
        </w:tc>
      </w:tr>
    </w:tbl>
    <w:p w14:paraId="7A31F4E3" w14:textId="77777777" w:rsidR="003F4EA4" w:rsidRDefault="003F4EA4" w:rsidP="009F4CD5"/>
    <w:p w14:paraId="1C0456FC" w14:textId="00146168" w:rsidR="00A679C3" w:rsidRDefault="003F4EA4" w:rsidP="009F4CD5">
      <w:r>
        <w:t>So it has been shown that there will be revenue from the event and the event will be successful. However, these are not the actual and exact value</w:t>
      </w:r>
      <w:r w:rsidR="00DF2B46">
        <w:t>s</w:t>
      </w:r>
      <w:r>
        <w:t xml:space="preserve">. This has been predicted for the event. The event will be a large event as it is an international event. </w:t>
      </w:r>
      <w:r w:rsidR="000D11E3">
        <w:t>So there will be a subsequent number of participant</w:t>
      </w:r>
      <w:r w:rsidR="00DF2B46">
        <w:t>s</w:t>
      </w:r>
      <w:r w:rsidR="000D11E3">
        <w:t xml:space="preserve"> from various profession</w:t>
      </w:r>
      <w:r w:rsidR="00DF2B46">
        <w:t>s</w:t>
      </w:r>
      <w:r w:rsidR="000D11E3">
        <w:t>.</w:t>
      </w:r>
      <w:r w:rsidR="00DF2B46">
        <w:t xml:space="preserve"> There needs a good amount of money for arranging an international event (Rogers, 2019).</w:t>
      </w:r>
      <w:r w:rsidR="000D11E3">
        <w:t xml:space="preserve"> The event will take place in a luxurious hotel where all the facilities will be available. </w:t>
      </w:r>
      <w:r w:rsidR="00EB0D5A">
        <w:t xml:space="preserve">As can be shown in the table the registration fees </w:t>
      </w:r>
      <w:r w:rsidR="00DF2B46">
        <w:t xml:space="preserve">are </w:t>
      </w:r>
      <w:r w:rsidR="00EB0D5A">
        <w:t>predicted to be around 12000 pound</w:t>
      </w:r>
      <w:r w:rsidR="00DF2B46">
        <w:t>s</w:t>
      </w:r>
      <w:r w:rsidR="00EB0D5A">
        <w:t>. Then the sponsorships and grants and partnerships will be somewhat like 10000 and 8000 respectively. And the government support is supposed to be 5000. So the total income is predicted to be around 35000. On the other hand, the expenses include venue costs, operational costs, marketing and promotion costs, and sustainable initiative costs. Venue costs and operational costs will include venue fee</w:t>
      </w:r>
      <w:r w:rsidR="00DF2B46">
        <w:t>s</w:t>
      </w:r>
      <w:r w:rsidR="00EB0D5A">
        <w:t>, fee</w:t>
      </w:r>
      <w:r w:rsidR="00DF2B46">
        <w:t>s</w:t>
      </w:r>
      <w:r w:rsidR="00EB0D5A">
        <w:t xml:space="preserve"> of all the staff, catering fee</w:t>
      </w:r>
      <w:r w:rsidR="00DF2B46">
        <w:t>s</w:t>
      </w:r>
      <w:r w:rsidR="00EB0D5A">
        <w:t>, equipment fee</w:t>
      </w:r>
      <w:r w:rsidR="00DF2B46">
        <w:t>s</w:t>
      </w:r>
      <w:r w:rsidR="00EB0D5A">
        <w:t xml:space="preserve">, and so on. </w:t>
      </w:r>
      <w:r w:rsidR="00DF2B46">
        <w:t>M</w:t>
      </w:r>
      <w:r w:rsidR="00EB0D5A">
        <w:t xml:space="preserve">arketing costs are the costs dedicated </w:t>
      </w:r>
      <w:r w:rsidR="00DF2B46">
        <w:t>to</w:t>
      </w:r>
      <w:r w:rsidR="00EB0D5A">
        <w:t xml:space="preserve"> the marketing and promotional campaign. And the </w:t>
      </w:r>
      <w:r w:rsidR="00DF2B46">
        <w:t>costs of the sustainable initiative</w:t>
      </w:r>
      <w:r w:rsidR="00EB0D5A">
        <w:t xml:space="preserve"> are predicted to be around 6000 pound</w:t>
      </w:r>
      <w:r w:rsidR="00DF2B46">
        <w:t>s</w:t>
      </w:r>
      <w:r w:rsidR="00EB0D5A">
        <w:t xml:space="preserve">. Overall it has been assumed that the event will have </w:t>
      </w:r>
      <w:r w:rsidR="00A679C3">
        <w:t>a</w:t>
      </w:r>
      <w:r w:rsidR="00EB0D5A">
        <w:t xml:space="preserve"> net income of around </w:t>
      </w:r>
      <w:r w:rsidR="00A679C3">
        <w:t>10000 pound</w:t>
      </w:r>
      <w:r w:rsidR="00DF2B46">
        <w:t>s</w:t>
      </w:r>
      <w:r w:rsidR="00A679C3">
        <w:t>.</w:t>
      </w:r>
    </w:p>
    <w:p w14:paraId="432E5111" w14:textId="5D26BD93" w:rsidR="00B9117B" w:rsidRDefault="00A679C3" w:rsidP="00CA49EF">
      <w:pPr>
        <w:pStyle w:val="Heading1"/>
      </w:pPr>
      <w:r>
        <w:br w:type="page"/>
      </w:r>
      <w:bookmarkStart w:id="6" w:name="_Toc157878644"/>
      <w:r w:rsidR="00E139F8">
        <w:lastRenderedPageBreak/>
        <w:t>6</w:t>
      </w:r>
      <w:r>
        <w:t xml:space="preserve">. </w:t>
      </w:r>
      <w:r w:rsidR="00E139F8">
        <w:t>Industry Trends/Impacts</w:t>
      </w:r>
      <w:bookmarkEnd w:id="6"/>
    </w:p>
    <w:p w14:paraId="1FED2ACC" w14:textId="5F0781BE" w:rsidR="003D6999" w:rsidRDefault="003D6999" w:rsidP="008B3327">
      <w:r>
        <w:t xml:space="preserve">There are some recent trends in </w:t>
      </w:r>
      <w:r w:rsidR="00DF2B46">
        <w:t xml:space="preserve">the </w:t>
      </w:r>
      <w:r>
        <w:t>hospitality industry. A business organization should be aware of the trends of the industry and they should try to follow the trends to gain competitive advantages</w:t>
      </w:r>
      <w:r w:rsidR="00DF2B46">
        <w:t xml:space="preserve"> (Blum, 2020)</w:t>
      </w:r>
      <w:r>
        <w:t>. Here some</w:t>
      </w:r>
      <w:r w:rsidR="00925108">
        <w:t xml:space="preserve"> significant</w:t>
      </w:r>
      <w:r>
        <w:t xml:space="preserve"> recent trends and how the trends are linked with the proposed event are also discussed are briefly discussed below. It will also be considered whether the event is influenced by the trends.</w:t>
      </w:r>
    </w:p>
    <w:p w14:paraId="03713F04" w14:textId="77777777" w:rsidR="003D6999" w:rsidRPr="003D6999" w:rsidRDefault="003D6999" w:rsidP="008B3327">
      <w:pPr>
        <w:rPr>
          <w:b/>
        </w:rPr>
      </w:pPr>
      <w:r w:rsidRPr="003D6999">
        <w:rPr>
          <w:b/>
        </w:rPr>
        <w:t>Green meetings and events</w:t>
      </w:r>
    </w:p>
    <w:p w14:paraId="5C47FB95" w14:textId="516ECEFB" w:rsidR="00925108" w:rsidRDefault="003D6999" w:rsidP="008B3327">
      <w:r>
        <w:t xml:space="preserve">As there is a growing concern regarding sustainability in business, there is a growing emphasis on </w:t>
      </w:r>
      <w:r w:rsidR="00925108">
        <w:t>sustainable practices regarding meeting</w:t>
      </w:r>
      <w:r w:rsidR="00DF2B46">
        <w:t>s</w:t>
      </w:r>
      <w:r w:rsidR="00925108">
        <w:t xml:space="preserve"> and events</w:t>
      </w:r>
      <w:r w:rsidR="00DF2B46">
        <w:t xml:space="preserve"> (Fong, 2023)</w:t>
      </w:r>
      <w:r w:rsidR="00925108">
        <w:t>. It includes eco-friendly venues, carbon-neutral initiatives, and waste reduction</w:t>
      </w:r>
      <w:r w:rsidR="00DF2B46">
        <w:t xml:space="preserve"> (</w:t>
      </w:r>
      <w:proofErr w:type="spellStart"/>
      <w:r w:rsidR="00DF2B46">
        <w:t>Kopnina</w:t>
      </w:r>
      <w:proofErr w:type="spellEnd"/>
      <w:r w:rsidR="00DF2B46">
        <w:t>, 2023)</w:t>
      </w:r>
      <w:r w:rsidR="00925108">
        <w:t xml:space="preserve">. The proposed event directly aligns with this trend. </w:t>
      </w:r>
      <w:r w:rsidR="00DF2B46">
        <w:t>T</w:t>
      </w:r>
      <w:r w:rsidR="00925108">
        <w:t>hus the event is influenced by sustainable practices in event planning, selection of venue, and overall implementation.</w:t>
      </w:r>
    </w:p>
    <w:p w14:paraId="72F00E01" w14:textId="36D16DA4" w:rsidR="00925108" w:rsidRPr="00925108" w:rsidRDefault="00925108" w:rsidP="008B3327">
      <w:pPr>
        <w:rPr>
          <w:b/>
        </w:rPr>
      </w:pPr>
      <w:r w:rsidRPr="00925108">
        <w:rPr>
          <w:b/>
        </w:rPr>
        <w:t>Sustainable tourism practices</w:t>
      </w:r>
    </w:p>
    <w:p w14:paraId="1B67FFE7" w14:textId="3AEA8237" w:rsidR="00925108" w:rsidRDefault="00925108" w:rsidP="008B3327">
      <w:r>
        <w:t>Another significant trend in this industry is sustainable tourism practices</w:t>
      </w:r>
      <w:r w:rsidR="00DF2B46">
        <w:t xml:space="preserve"> (</w:t>
      </w:r>
      <w:proofErr w:type="spellStart"/>
      <w:r w:rsidR="00DF2B46">
        <w:t>Batabyal</w:t>
      </w:r>
      <w:proofErr w:type="spellEnd"/>
      <w:r w:rsidR="00DF2B46">
        <w:t>, 2020)</w:t>
      </w:r>
      <w:r>
        <w:t xml:space="preserve">. </w:t>
      </w:r>
      <w:r w:rsidR="004B14E4">
        <w:t>It means there is an increased awareness and demand for sustainability in tourism experiences</w:t>
      </w:r>
      <w:r w:rsidR="00DF2B46">
        <w:t xml:space="preserve"> (</w:t>
      </w:r>
      <w:proofErr w:type="spellStart"/>
      <w:r w:rsidR="00DF2B46">
        <w:t>Gössling</w:t>
      </w:r>
      <w:proofErr w:type="spellEnd"/>
      <w:r w:rsidR="00DF2B46">
        <w:t>, 2020)</w:t>
      </w:r>
      <w:r w:rsidR="004B14E4">
        <w:t xml:space="preserve">. Now </w:t>
      </w:r>
      <w:proofErr w:type="spellStart"/>
      <w:r w:rsidR="004B14E4">
        <w:t>travelers</w:t>
      </w:r>
      <w:proofErr w:type="spellEnd"/>
      <w:r w:rsidR="004B14E4">
        <w:t xml:space="preserve"> seeking eco-friendly activities and accommodations. The event is influenced by this trend as the participants </w:t>
      </w:r>
      <w:r w:rsidR="00330FBE">
        <w:t xml:space="preserve">may be interested </w:t>
      </w:r>
      <w:r w:rsidR="00DF2B46">
        <w:t>in learning</w:t>
      </w:r>
      <w:r w:rsidR="00330FBE">
        <w:t xml:space="preserve"> sustainable practices and how these align with the</w:t>
      </w:r>
      <w:r w:rsidR="00330FBE" w:rsidRPr="00330FBE">
        <w:t xml:space="preserve"> broader environmental responsibility commitment of the hospitality industry.</w:t>
      </w:r>
    </w:p>
    <w:p w14:paraId="05CE059D" w14:textId="213394B0" w:rsidR="00330FBE" w:rsidRPr="001D0393" w:rsidRDefault="001D0393" w:rsidP="008B3327">
      <w:pPr>
        <w:rPr>
          <w:b/>
        </w:rPr>
      </w:pPr>
      <w:r w:rsidRPr="001D0393">
        <w:rPr>
          <w:b/>
        </w:rPr>
        <w:t>Innovations in Eco-Friendly Technologies</w:t>
      </w:r>
    </w:p>
    <w:p w14:paraId="280B00A0" w14:textId="30A0D046" w:rsidR="001A2B1D" w:rsidRDefault="001D0393" w:rsidP="008B3327">
      <w:r>
        <w:t xml:space="preserve">Another trend in this industry is </w:t>
      </w:r>
      <w:r w:rsidRPr="001D0393">
        <w:t>Innovations in Eco-Friendly Technologies</w:t>
      </w:r>
      <w:r w:rsidR="00DF2B46">
        <w:t xml:space="preserve"> (Blum, 2020).</w:t>
      </w:r>
      <w:r>
        <w:t xml:space="preserve"> It means that there </w:t>
      </w:r>
      <w:r w:rsidR="001A2B1D">
        <w:t>are</w:t>
      </w:r>
      <w:r>
        <w:t xml:space="preserve"> continuous advancements in green technologies that include waste reduction solutions, energy</w:t>
      </w:r>
      <w:r w:rsidR="00DF2B46">
        <w:t>-</w:t>
      </w:r>
      <w:r>
        <w:t xml:space="preserve">efficient systems, and sustainable construction materials. </w:t>
      </w:r>
      <w:r w:rsidR="001A2B1D">
        <w:t xml:space="preserve">So it will be effective if the event includes discussion and presentation regarding the latest innovation in eco-friendly technologies and the application of those in </w:t>
      </w:r>
      <w:r w:rsidR="00DF2B46">
        <w:t xml:space="preserve">the </w:t>
      </w:r>
      <w:r w:rsidR="001A2B1D">
        <w:t>hospitality sector.</w:t>
      </w:r>
    </w:p>
    <w:p w14:paraId="01A4BB71" w14:textId="77777777" w:rsidR="001A2B1D" w:rsidRDefault="001A2B1D">
      <w:pPr>
        <w:spacing w:line="259" w:lineRule="auto"/>
        <w:jc w:val="left"/>
      </w:pPr>
      <w:r>
        <w:br w:type="page"/>
      </w:r>
    </w:p>
    <w:p w14:paraId="737289FF" w14:textId="6D6E7F25" w:rsidR="00EF7EE3" w:rsidRDefault="001A2B1D" w:rsidP="001A2B1D">
      <w:pPr>
        <w:pStyle w:val="Heading1"/>
      </w:pPr>
      <w:bookmarkStart w:id="7" w:name="_Toc157878645"/>
      <w:r>
        <w:lastRenderedPageBreak/>
        <w:t>7. Cultural and Situational Considerations</w:t>
      </w:r>
      <w:bookmarkEnd w:id="7"/>
    </w:p>
    <w:p w14:paraId="4310ADE5" w14:textId="155643C9" w:rsidR="001A2B1D" w:rsidRPr="001A2B1D" w:rsidRDefault="001A2B1D" w:rsidP="001A2B1D">
      <w:r>
        <w:t>It is very significant to ensure some cultural and situational considerations regarding the event to make the event success</w:t>
      </w:r>
      <w:r w:rsidR="00DF2B46">
        <w:t>ful</w:t>
      </w:r>
      <w:r>
        <w:t xml:space="preserve"> </w:t>
      </w:r>
      <w:r w:rsidR="00EB267D">
        <w:t>and effective</w:t>
      </w:r>
      <w:r w:rsidR="00DF2B46">
        <w:t xml:space="preserve"> (Rip, 2019)</w:t>
      </w:r>
      <w:r w:rsidR="00EB267D">
        <w:t xml:space="preserve">. </w:t>
      </w:r>
      <w:r w:rsidR="0095187F">
        <w:t xml:space="preserve">Some key cultural and situational considerations include cultural sensitivity, local environmental context, regulatory compliance, and community engagement. Respecting and understanding </w:t>
      </w:r>
      <w:r w:rsidR="00DF2B46">
        <w:t xml:space="preserve">the </w:t>
      </w:r>
      <w:r w:rsidR="0095187F">
        <w:t xml:space="preserve">cultural diversity of participants is very crucial </w:t>
      </w:r>
      <w:r w:rsidR="003F64E9">
        <w:t>for creating a</w:t>
      </w:r>
      <w:r w:rsidR="0095187F">
        <w:t xml:space="preserve"> welcoming and inclusive environment</w:t>
      </w:r>
      <w:r w:rsidR="00DF2B46">
        <w:t xml:space="preserve"> (</w:t>
      </w:r>
      <w:proofErr w:type="spellStart"/>
      <w:r w:rsidR="00DF2B46">
        <w:t>Berkland</w:t>
      </w:r>
      <w:proofErr w:type="spellEnd"/>
      <w:r w:rsidR="00DF2B46">
        <w:t>, 2023)</w:t>
      </w:r>
      <w:r w:rsidR="0095187F">
        <w:t>.</w:t>
      </w:r>
      <w:r w:rsidR="003F64E9">
        <w:t xml:space="preserve"> So the event management team should be aware of the cultural norms regarding dress code, </w:t>
      </w:r>
      <w:proofErr w:type="spellStart"/>
      <w:r w:rsidR="003F64E9">
        <w:t>behavior</w:t>
      </w:r>
      <w:proofErr w:type="spellEnd"/>
      <w:r w:rsidR="003F64E9">
        <w:t xml:space="preserve">, and communication style. </w:t>
      </w:r>
      <w:r w:rsidR="00D677E3">
        <w:t>Local environmental context is also very important as it make</w:t>
      </w:r>
      <w:r w:rsidR="00DF2B46">
        <w:t>s</w:t>
      </w:r>
      <w:r w:rsidR="00D677E3">
        <w:t xml:space="preserve"> </w:t>
      </w:r>
      <w:r w:rsidR="00DF2B46">
        <w:t>an</w:t>
      </w:r>
      <w:r w:rsidR="00D677E3">
        <w:t xml:space="preserve"> event relevant and effective</w:t>
      </w:r>
      <w:r w:rsidR="00DF2B46">
        <w:t xml:space="preserve"> (O’Toole, 2011)</w:t>
      </w:r>
      <w:r w:rsidR="00D677E3">
        <w:t>. So the event organization team should collaborate with local environmental organization</w:t>
      </w:r>
      <w:r w:rsidR="00DF2B46">
        <w:t>s</w:t>
      </w:r>
      <w:r w:rsidR="00D677E3">
        <w:t xml:space="preserve">. </w:t>
      </w:r>
      <w:r w:rsidR="009406C0">
        <w:t>They should also adhere to the regulations and compliance regarding the execution of the event. So they should obtain all the necessary approvals and permits. And lastly</w:t>
      </w:r>
      <w:r w:rsidR="00DF2B46">
        <w:t>,</w:t>
      </w:r>
      <w:r w:rsidR="009406C0">
        <w:t xml:space="preserve"> to say, they should also ensure community engagement to make the event fruitful and successful.  If all these things can be assured, then the event will be a successful event. </w:t>
      </w:r>
    </w:p>
    <w:p w14:paraId="420DA644" w14:textId="77777777" w:rsidR="001834FC" w:rsidRDefault="001834FC" w:rsidP="000F02BF"/>
    <w:p w14:paraId="48C313F6" w14:textId="77777777" w:rsidR="001A78CA" w:rsidRPr="000C4BBD" w:rsidRDefault="001A78CA" w:rsidP="000F02BF"/>
    <w:p w14:paraId="7B46E8AF" w14:textId="77777777" w:rsidR="00D424E5" w:rsidRDefault="00D424E5">
      <w:pPr>
        <w:spacing w:line="259" w:lineRule="auto"/>
        <w:jc w:val="left"/>
        <w:rPr>
          <w:rFonts w:asciiTheme="majorHAnsi" w:eastAsiaTheme="majorEastAsia" w:hAnsiTheme="majorHAnsi" w:cstheme="majorBidi"/>
          <w:b/>
          <w:sz w:val="32"/>
          <w:szCs w:val="32"/>
        </w:rPr>
      </w:pPr>
      <w:r>
        <w:br w:type="page"/>
      </w:r>
    </w:p>
    <w:p w14:paraId="0C5D1297" w14:textId="750FD40D" w:rsidR="001834FC" w:rsidRDefault="001834FC" w:rsidP="001834FC">
      <w:pPr>
        <w:pStyle w:val="Heading1"/>
      </w:pPr>
      <w:bookmarkStart w:id="8" w:name="_Toc157878646"/>
      <w:r>
        <w:lastRenderedPageBreak/>
        <w:t>Conclusion</w:t>
      </w:r>
      <w:bookmarkEnd w:id="8"/>
      <w:r>
        <w:t xml:space="preserve"> </w:t>
      </w:r>
    </w:p>
    <w:p w14:paraId="3681A04B" w14:textId="34D0B0AE" w:rsidR="001834FC" w:rsidRDefault="00D424E5" w:rsidP="00615782">
      <w:r>
        <w:t xml:space="preserve">in this report, the </w:t>
      </w:r>
      <w:r w:rsidR="00C51F56">
        <w:t xml:space="preserve">relevant planning and delivery considerations have been discussed. Here the event cycle and event concept have been discussed thoroughly. Then one overarching aim and two SMART goals have been discussed regarding the event. </w:t>
      </w:r>
      <w:r w:rsidR="00DF2B46">
        <w:t>Next,</w:t>
      </w:r>
      <w:r w:rsidR="00C51F56">
        <w:t xml:space="preserve"> the event operations have been discussed and it has been found that the event will be operated by appropriate </w:t>
      </w:r>
      <w:r w:rsidR="00B20F29">
        <w:t>planning</w:t>
      </w:r>
      <w:r w:rsidR="00C51F56">
        <w:t xml:space="preserve">. </w:t>
      </w:r>
      <w:r w:rsidR="00B20F29">
        <w:t xml:space="preserve">From the event budget, it has been found that it will be a successful event if everything goes in </w:t>
      </w:r>
      <w:r w:rsidR="00DF2B46">
        <w:t>the</w:t>
      </w:r>
      <w:r w:rsidR="00B20F29">
        <w:t xml:space="preserve"> right direction. Then three industrial trends such as green</w:t>
      </w:r>
      <w:r w:rsidR="00B20F29" w:rsidRPr="00B20F29">
        <w:t xml:space="preserve"> meetings and events</w:t>
      </w:r>
      <w:r w:rsidR="00B20F29">
        <w:t>, s</w:t>
      </w:r>
      <w:r w:rsidR="00B20F29" w:rsidRPr="00B20F29">
        <w:t>ustainable tourism practices</w:t>
      </w:r>
      <w:r w:rsidR="00B20F29">
        <w:t>, and innovations in eco-friendly t</w:t>
      </w:r>
      <w:r w:rsidR="00B20F29" w:rsidRPr="00B20F29">
        <w:t>echnologies</w:t>
      </w:r>
      <w:r w:rsidR="00B20F29">
        <w:t xml:space="preserve"> ha</w:t>
      </w:r>
      <w:r w:rsidR="00DF2B46">
        <w:t>ve</w:t>
      </w:r>
      <w:r w:rsidR="00B20F29">
        <w:t xml:space="preserve"> been discussed and it has been shown how these are linked with the event. </w:t>
      </w:r>
      <w:r w:rsidR="00DF2B46">
        <w:t>L</w:t>
      </w:r>
      <w:r w:rsidR="00B20F29">
        <w:t xml:space="preserve">astly, it has been found that the event organization team should ensure some cultural and situational considerations that include cultural sensitivity, local environmental context, regulatory compliance, and community engagement. </w:t>
      </w:r>
      <w:r w:rsidR="00A82640">
        <w:t>In brief</w:t>
      </w:r>
      <w:r w:rsidR="00DF2B46">
        <w:t>,</w:t>
      </w:r>
      <w:r w:rsidR="00A82640">
        <w:t xml:space="preserve"> it can be said that the event is justified and there is </w:t>
      </w:r>
      <w:r w:rsidR="00DF2B46">
        <w:t xml:space="preserve">a </w:t>
      </w:r>
      <w:r w:rsidR="00A82640">
        <w:t xml:space="preserve">necessity </w:t>
      </w:r>
      <w:r w:rsidR="00DF2B46">
        <w:t>for</w:t>
      </w:r>
      <w:r w:rsidR="00A82640">
        <w:t xml:space="preserve"> such </w:t>
      </w:r>
      <w:r w:rsidR="00DF2B46">
        <w:t xml:space="preserve">an </w:t>
      </w:r>
      <w:r w:rsidR="00A82640">
        <w:t>event as there is a growing consciou</w:t>
      </w:r>
      <w:r w:rsidR="00DF2B46">
        <w:t>snes</w:t>
      </w:r>
      <w:r w:rsidR="00A82640">
        <w:t xml:space="preserve">s regarding the sustainability practices in </w:t>
      </w:r>
      <w:r w:rsidR="00DF2B46">
        <w:t xml:space="preserve">the </w:t>
      </w:r>
      <w:r w:rsidR="00A82640">
        <w:t>hospitality industry.</w:t>
      </w:r>
      <w:r w:rsidR="001834FC">
        <w:br w:type="page"/>
      </w:r>
      <w:bookmarkStart w:id="9" w:name="_GoBack"/>
      <w:bookmarkEnd w:id="9"/>
    </w:p>
    <w:p w14:paraId="17598CB2" w14:textId="61EB02A2" w:rsidR="001834FC" w:rsidRDefault="001834FC" w:rsidP="001834FC">
      <w:pPr>
        <w:pStyle w:val="Heading1"/>
      </w:pPr>
      <w:bookmarkStart w:id="10" w:name="_Toc157878647"/>
      <w:r>
        <w:lastRenderedPageBreak/>
        <w:t>Reference</w:t>
      </w:r>
      <w:bookmarkEnd w:id="10"/>
      <w:r>
        <w:t xml:space="preserve"> </w:t>
      </w:r>
    </w:p>
    <w:p w14:paraId="5510D560" w14:textId="77777777" w:rsidR="00DF2B46" w:rsidRDefault="00DF2B46" w:rsidP="001029CB">
      <w:proofErr w:type="spellStart"/>
      <w:r>
        <w:t>Batabyal</w:t>
      </w:r>
      <w:proofErr w:type="spellEnd"/>
      <w:r>
        <w:t xml:space="preserve">, D. (2020) Global entrepreneurial trends in the tourism and Hospitality Industry. Hershey, PA: Business Science Reference. </w:t>
      </w:r>
    </w:p>
    <w:p w14:paraId="01D6AFC7" w14:textId="77777777" w:rsidR="00DF2B46" w:rsidRDefault="00DF2B46" w:rsidP="001029CB">
      <w:proofErr w:type="spellStart"/>
      <w:r>
        <w:t>Berkland</w:t>
      </w:r>
      <w:proofErr w:type="spellEnd"/>
      <w:r>
        <w:t xml:space="preserve">, M.K. and </w:t>
      </w:r>
      <w:proofErr w:type="spellStart"/>
      <w:r>
        <w:t>Buxbaum</w:t>
      </w:r>
      <w:proofErr w:type="spellEnd"/>
      <w:r>
        <w:t xml:space="preserve">, A.G. (2023) ‘Cultural influence and ethical considerations for the Global Business Professional’, Intercultural Communication for the Global Business Professional, pp. 147–158. </w:t>
      </w:r>
    </w:p>
    <w:p w14:paraId="242207FD" w14:textId="6576A372" w:rsidR="00DF2B46" w:rsidRDefault="00DF2B46" w:rsidP="00DF2B46">
      <w:r>
        <w:t xml:space="preserve">Blum, S.C. (2020) ‘Organizational trend analysis of the hospitality industry: Preparing for change’, International Journal of Contemporary Hospitality Management, 8(7), pp. 20–32. </w:t>
      </w:r>
    </w:p>
    <w:p w14:paraId="48992C36" w14:textId="77777777" w:rsidR="00DF2B46" w:rsidRDefault="00DF2B46" w:rsidP="001029CB">
      <w:r>
        <w:t xml:space="preserve">Carey, I. (2019) Understanding hotel giant IHG, </w:t>
      </w:r>
      <w:proofErr w:type="spellStart"/>
      <w:r>
        <w:t>Skift</w:t>
      </w:r>
      <w:proofErr w:type="spellEnd"/>
      <w:r>
        <w:t xml:space="preserve">. Available at: https://skift.com/2019/06/20/understanding-hotel-giant-ihg/ (Accessed: 03 February 2024). </w:t>
      </w:r>
    </w:p>
    <w:p w14:paraId="3741E00B" w14:textId="77777777" w:rsidR="00DF2B46" w:rsidRDefault="00DF2B46" w:rsidP="001029CB">
      <w:r>
        <w:t xml:space="preserve">Fong, V.H. et al. (2023) ‘Organizational fashion and trend setting in the hospitality industry’, International Journal of Contemporary Hospitality Management [Preprint]. </w:t>
      </w:r>
    </w:p>
    <w:p w14:paraId="753CEA52" w14:textId="77777777" w:rsidR="00DF2B46" w:rsidRDefault="00DF2B46" w:rsidP="0033160B">
      <w:r>
        <w:t>Fox, D. et al. (2014) Doing events research: from theory to practice. Routledge: Oxford.</w:t>
      </w:r>
    </w:p>
    <w:p w14:paraId="3CF6544F" w14:textId="77777777" w:rsidR="00DF2B46" w:rsidRDefault="00DF2B46" w:rsidP="000F02BF">
      <w:r>
        <w:t>Getz, D. and Page, S. (2019) Event studies: theory, research and policy for planned events. 3rd Edition. Routledge: Oxford.</w:t>
      </w:r>
    </w:p>
    <w:p w14:paraId="510D32BD" w14:textId="77777777" w:rsidR="00DF2B46" w:rsidRDefault="00DF2B46" w:rsidP="0033160B">
      <w:proofErr w:type="spellStart"/>
      <w:r>
        <w:t>Gössling</w:t>
      </w:r>
      <w:proofErr w:type="spellEnd"/>
      <w:r>
        <w:t>, S., Scott, D., &amp; Hall, C. M. (2020). Tourism and water: Interactions and impacts. Channel View Publications.</w:t>
      </w:r>
    </w:p>
    <w:p w14:paraId="026066EA" w14:textId="77777777" w:rsidR="00DF2B46" w:rsidRPr="001029CB" w:rsidRDefault="00DF2B46" w:rsidP="001029CB">
      <w:proofErr w:type="spellStart"/>
      <w:r>
        <w:t>Ilvento</w:t>
      </w:r>
      <w:proofErr w:type="spellEnd"/>
      <w:r>
        <w:t>, C.L. (2019) Hospitality Industry: Profit Planning and decision making techniques. Dubuque, IA: Kendall/Hunt.</w:t>
      </w:r>
    </w:p>
    <w:p w14:paraId="4758C1D9" w14:textId="77777777" w:rsidR="00DF2B46" w:rsidRDefault="00DF2B46" w:rsidP="0033160B">
      <w:r>
        <w:t>International Association of Conference Centres. (2019). IACC Green Star Certification: Standards for Sustainable Meetings. Retrieved from https://www.iacconline.org/iacc-green-star-standards</w:t>
      </w:r>
    </w:p>
    <w:p w14:paraId="33118D6F" w14:textId="77777777" w:rsidR="00DF2B46" w:rsidRDefault="00DF2B46" w:rsidP="0033160B">
      <w:r>
        <w:t>Jones, P., &amp; Comfort, D. (2021). Sustainable Event Management: A Practical Guide. Routledge.</w:t>
      </w:r>
    </w:p>
    <w:p w14:paraId="436B9F82" w14:textId="77777777" w:rsidR="00DF2B46" w:rsidRDefault="00DF2B46" w:rsidP="001029CB">
      <w:proofErr w:type="spellStart"/>
      <w:r>
        <w:t>Kopnina</w:t>
      </w:r>
      <w:proofErr w:type="spellEnd"/>
      <w:r>
        <w:t xml:space="preserve">, H., </w:t>
      </w:r>
      <w:proofErr w:type="spellStart"/>
      <w:r>
        <w:t>Padfield</w:t>
      </w:r>
      <w:proofErr w:type="spellEnd"/>
      <w:r>
        <w:t xml:space="preserve">, R. and Mylan, J. (2023) ‘Creating Sustainable Business Practice’, Sustainable Business, pp. 189–208. </w:t>
      </w:r>
    </w:p>
    <w:p w14:paraId="12D3234F" w14:textId="77777777" w:rsidR="00DF2B46" w:rsidRDefault="00DF2B46" w:rsidP="001029CB">
      <w:r>
        <w:t xml:space="preserve">Leonard, K. (2022) The Ultimate Guide to S.M.A.R.T. goals, Forbes. Available at: https://www.forbes.com/advisor/business/smart-goals/ (Accessed: 03 February 2024). </w:t>
      </w:r>
    </w:p>
    <w:p w14:paraId="48FE4273" w14:textId="77777777" w:rsidR="00DF2B46" w:rsidRDefault="00DF2B46" w:rsidP="0033160B">
      <w:r>
        <w:lastRenderedPageBreak/>
        <w:t>Meredith, J. (2022) Project management: a managerial approach.</w:t>
      </w:r>
    </w:p>
    <w:p w14:paraId="5D480AD2" w14:textId="77777777" w:rsidR="00DF2B46" w:rsidRDefault="00DF2B46" w:rsidP="0033160B">
      <w:r>
        <w:t>O’Toole, W. (2011) Events feasibility and development: from strategy to operations. Elsevier: Oxford.</w:t>
      </w:r>
    </w:p>
    <w:p w14:paraId="2FD3FA59" w14:textId="77777777" w:rsidR="00DF2B46" w:rsidRDefault="00DF2B46" w:rsidP="001029CB">
      <w:r>
        <w:t xml:space="preserve">Rip, I. (2019) Event planning &amp; unpeeling the cultural onion, </w:t>
      </w:r>
      <w:proofErr w:type="spellStart"/>
      <w:r>
        <w:t>MPIWeb</w:t>
      </w:r>
      <w:proofErr w:type="spellEnd"/>
      <w:r>
        <w:t xml:space="preserve">. Available at: https://www.mpi.org/blog/article/event-planning-unpeeling-the-cultural-onion (Accessed: 03 February 2024). </w:t>
      </w:r>
    </w:p>
    <w:p w14:paraId="7237FCEC" w14:textId="77777777" w:rsidR="00DF2B46" w:rsidRDefault="00DF2B46" w:rsidP="0033160B">
      <w:r>
        <w:t>Rogers, T., &amp; Davidson, R. (2019). Green Meetings and Events: A Practical Guide for Sustainable Event Planning and Management. Routledge.</w:t>
      </w:r>
    </w:p>
    <w:p w14:paraId="68EEECB5" w14:textId="77777777" w:rsidR="00DF2B46" w:rsidRPr="00DF2B46" w:rsidRDefault="00DF2B46" w:rsidP="00DF2B46">
      <w:r>
        <w:t xml:space="preserve">Taylor (2016) ‘Sustainable development and the hospitality industry’, </w:t>
      </w:r>
      <w:r w:rsidRPr="00DF2B46">
        <w:t xml:space="preserve">Sustainability in the Hospitality Industry, pp. 15–40. </w:t>
      </w:r>
    </w:p>
    <w:p w14:paraId="30FBC913" w14:textId="77777777" w:rsidR="00DF2B46" w:rsidRDefault="00DF2B46" w:rsidP="0033160B">
      <w:r>
        <w:t>United Nations World Tourism Organization. (2017). Tourism for Sustainable Development: Goal 12 - Responsible Consumption and Production. Retrieved from https://www.unwto.org/sustainable-development/sustainable-development-goals/Goal-12</w:t>
      </w:r>
    </w:p>
    <w:p w14:paraId="465DB844" w14:textId="77777777" w:rsidR="00DF2B46" w:rsidRDefault="00DF2B46" w:rsidP="000F02BF">
      <w:r>
        <w:t>Wynn-Moylan, P., Rogers, T. (2022) Conferences and conventions: a global industry. 4th Edition. Routledge: Oxford.</w:t>
      </w:r>
    </w:p>
    <w:sectPr w:rsidR="00DF2B46"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DC5237" w14:textId="77777777" w:rsidR="006F104E" w:rsidRDefault="006F104E" w:rsidP="001834FC">
      <w:pPr>
        <w:spacing w:after="0" w:line="240" w:lineRule="auto"/>
      </w:pPr>
      <w:r>
        <w:separator/>
      </w:r>
    </w:p>
  </w:endnote>
  <w:endnote w:type="continuationSeparator" w:id="0">
    <w:p w14:paraId="76924949" w14:textId="77777777" w:rsidR="006F104E" w:rsidRDefault="006F104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0564993"/>
      <w:docPartObj>
        <w:docPartGallery w:val="Page Numbers (Bottom of Page)"/>
        <w:docPartUnique/>
      </w:docPartObj>
    </w:sdtPr>
    <w:sdtEndPr>
      <w:rPr>
        <w:noProof/>
      </w:rPr>
    </w:sdtEndPr>
    <w:sdtContent>
      <w:p w14:paraId="626AF6E3" w14:textId="0EED4433" w:rsidR="001834FC" w:rsidRDefault="001834FC">
        <w:pPr>
          <w:pStyle w:val="Footer"/>
          <w:jc w:val="right"/>
        </w:pPr>
        <w:r>
          <w:fldChar w:fldCharType="begin"/>
        </w:r>
        <w:r>
          <w:instrText xml:space="preserve"> PAGE   \* MERGEFORMAT </w:instrText>
        </w:r>
        <w:r>
          <w:fldChar w:fldCharType="separate"/>
        </w:r>
        <w:r w:rsidR="008061BA">
          <w:rPr>
            <w:noProof/>
          </w:rPr>
          <w:t>11</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86053F" w14:textId="77777777" w:rsidR="006F104E" w:rsidRDefault="006F104E" w:rsidP="001834FC">
      <w:pPr>
        <w:spacing w:after="0" w:line="240" w:lineRule="auto"/>
      </w:pPr>
      <w:r>
        <w:separator/>
      </w:r>
    </w:p>
  </w:footnote>
  <w:footnote w:type="continuationSeparator" w:id="0">
    <w:p w14:paraId="19B52E66" w14:textId="77777777" w:rsidR="006F104E" w:rsidRDefault="006F104E"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50648"/>
    <w:rsid w:val="000C4BBD"/>
    <w:rsid w:val="000D11E3"/>
    <w:rsid w:val="000E047C"/>
    <w:rsid w:val="000F02BF"/>
    <w:rsid w:val="001029CB"/>
    <w:rsid w:val="0017726C"/>
    <w:rsid w:val="001834FC"/>
    <w:rsid w:val="001A2B1D"/>
    <w:rsid w:val="001A78CA"/>
    <w:rsid w:val="001D0393"/>
    <w:rsid w:val="001D16F6"/>
    <w:rsid w:val="0022399E"/>
    <w:rsid w:val="00232ACD"/>
    <w:rsid w:val="00252195"/>
    <w:rsid w:val="00255C5D"/>
    <w:rsid w:val="00321C4F"/>
    <w:rsid w:val="00330FBE"/>
    <w:rsid w:val="0033160B"/>
    <w:rsid w:val="003467D3"/>
    <w:rsid w:val="003B6193"/>
    <w:rsid w:val="003D6999"/>
    <w:rsid w:val="003E63AA"/>
    <w:rsid w:val="003F4EA4"/>
    <w:rsid w:val="003F64E9"/>
    <w:rsid w:val="0044301B"/>
    <w:rsid w:val="00477DAB"/>
    <w:rsid w:val="004B14E4"/>
    <w:rsid w:val="004D16F9"/>
    <w:rsid w:val="00534FB0"/>
    <w:rsid w:val="00615782"/>
    <w:rsid w:val="00690703"/>
    <w:rsid w:val="006C4451"/>
    <w:rsid w:val="006C786F"/>
    <w:rsid w:val="006F104E"/>
    <w:rsid w:val="006F3E7B"/>
    <w:rsid w:val="00731705"/>
    <w:rsid w:val="00791E8A"/>
    <w:rsid w:val="007D0983"/>
    <w:rsid w:val="007E4930"/>
    <w:rsid w:val="008061BA"/>
    <w:rsid w:val="008A4DEC"/>
    <w:rsid w:val="008B3327"/>
    <w:rsid w:val="00913C8F"/>
    <w:rsid w:val="00920103"/>
    <w:rsid w:val="00925108"/>
    <w:rsid w:val="009406C0"/>
    <w:rsid w:val="0095187F"/>
    <w:rsid w:val="00975554"/>
    <w:rsid w:val="00984AD7"/>
    <w:rsid w:val="009F4CD5"/>
    <w:rsid w:val="00A2202E"/>
    <w:rsid w:val="00A60069"/>
    <w:rsid w:val="00A679C3"/>
    <w:rsid w:val="00A82640"/>
    <w:rsid w:val="00AF0710"/>
    <w:rsid w:val="00AF4E2F"/>
    <w:rsid w:val="00AF54CE"/>
    <w:rsid w:val="00B20F29"/>
    <w:rsid w:val="00B84E7C"/>
    <w:rsid w:val="00B9117B"/>
    <w:rsid w:val="00BB6D54"/>
    <w:rsid w:val="00C51F56"/>
    <w:rsid w:val="00C75C75"/>
    <w:rsid w:val="00CA49EF"/>
    <w:rsid w:val="00CB6506"/>
    <w:rsid w:val="00D10206"/>
    <w:rsid w:val="00D27374"/>
    <w:rsid w:val="00D424E5"/>
    <w:rsid w:val="00D60326"/>
    <w:rsid w:val="00D60A2A"/>
    <w:rsid w:val="00D677E3"/>
    <w:rsid w:val="00DF2B46"/>
    <w:rsid w:val="00E139F8"/>
    <w:rsid w:val="00E23878"/>
    <w:rsid w:val="00E741E6"/>
    <w:rsid w:val="00EB0D5A"/>
    <w:rsid w:val="00EB267D"/>
    <w:rsid w:val="00EB7A2D"/>
    <w:rsid w:val="00EC16C3"/>
    <w:rsid w:val="00EC5661"/>
    <w:rsid w:val="00EF7E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1D039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D102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1D0393"/>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DF2B46"/>
    <w:pPr>
      <w:spacing w:before="100" w:beforeAutospacing="1" w:after="100" w:afterAutospacing="1" w:line="240" w:lineRule="auto"/>
      <w:jc w:val="left"/>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2877321">
      <w:bodyDiv w:val="1"/>
      <w:marLeft w:val="0"/>
      <w:marRight w:val="0"/>
      <w:marTop w:val="0"/>
      <w:marBottom w:val="0"/>
      <w:divBdr>
        <w:top w:val="none" w:sz="0" w:space="0" w:color="auto"/>
        <w:left w:val="none" w:sz="0" w:space="0" w:color="auto"/>
        <w:bottom w:val="none" w:sz="0" w:space="0" w:color="auto"/>
        <w:right w:val="none" w:sz="0" w:space="0" w:color="auto"/>
      </w:divBdr>
    </w:div>
    <w:div w:id="529994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BCEC87-BAFF-4217-8CF7-9FFBC0367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3124</Words>
  <Characters>17810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2024-02-03T12:53:00Z</dcterms:modified>
</cp:coreProperties>
</file>