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75D21" w14:textId="77777777" w:rsidR="000C751E" w:rsidRDefault="000C751E" w:rsidP="000C751E">
      <w:pPr>
        <w:jc w:val="center"/>
      </w:pPr>
      <w:r w:rsidRPr="00B20273">
        <w:rPr>
          <w:noProof/>
        </w:rPr>
        <w:drawing>
          <wp:inline distT="0" distB="0" distL="0" distR="0" wp14:anchorId="7598AA8E" wp14:editId="7CD3ED16">
            <wp:extent cx="4055407" cy="1955800"/>
            <wp:effectExtent l="0" t="0" r="2540" b="6350"/>
            <wp:docPr id="1766573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73544" name=""/>
                    <pic:cNvPicPr/>
                  </pic:nvPicPr>
                  <pic:blipFill>
                    <a:blip r:embed="rId8"/>
                    <a:stretch>
                      <a:fillRect/>
                    </a:stretch>
                  </pic:blipFill>
                  <pic:spPr>
                    <a:xfrm>
                      <a:off x="0" y="0"/>
                      <a:ext cx="4057675" cy="1956894"/>
                    </a:xfrm>
                    <a:prstGeom prst="rect">
                      <a:avLst/>
                    </a:prstGeom>
                  </pic:spPr>
                </pic:pic>
              </a:graphicData>
            </a:graphic>
          </wp:inline>
        </w:drawing>
      </w:r>
    </w:p>
    <w:p w14:paraId="126C8146" w14:textId="77777777" w:rsidR="000C751E" w:rsidRPr="00B20273" w:rsidRDefault="000C751E" w:rsidP="000C751E">
      <w:pPr>
        <w:jc w:val="center"/>
        <w:rPr>
          <w:b/>
          <w:bCs/>
          <w:i/>
          <w:iCs/>
          <w:sz w:val="40"/>
          <w:szCs w:val="40"/>
        </w:rPr>
      </w:pPr>
    </w:p>
    <w:p w14:paraId="67A81C70" w14:textId="77777777" w:rsidR="000C751E" w:rsidRPr="00B20273" w:rsidRDefault="000C751E" w:rsidP="000C751E">
      <w:pPr>
        <w:pBdr>
          <w:bottom w:val="single" w:sz="18" w:space="1" w:color="auto"/>
        </w:pBdr>
        <w:shd w:val="clear" w:color="auto" w:fill="DAEEF3" w:themeFill="accent5" w:themeFillTint="33"/>
        <w:jc w:val="center"/>
        <w:rPr>
          <w:b/>
          <w:bCs/>
          <w:i/>
          <w:iCs/>
          <w:sz w:val="40"/>
          <w:szCs w:val="40"/>
        </w:rPr>
      </w:pPr>
      <w:r w:rsidRPr="00B20273">
        <w:rPr>
          <w:b/>
          <w:bCs/>
          <w:i/>
          <w:iCs/>
          <w:sz w:val="40"/>
          <w:szCs w:val="40"/>
        </w:rPr>
        <w:t xml:space="preserve">Financial Management LCMB7002 </w:t>
      </w:r>
    </w:p>
    <w:p w14:paraId="3757F5DD" w14:textId="77777777" w:rsidR="000C751E" w:rsidRDefault="000C751E" w:rsidP="000C751E">
      <w:pPr>
        <w:pBdr>
          <w:bottom w:val="single" w:sz="18" w:space="1" w:color="auto"/>
        </w:pBdr>
        <w:shd w:val="clear" w:color="auto" w:fill="DAEEF3" w:themeFill="accent5" w:themeFillTint="33"/>
        <w:jc w:val="center"/>
        <w:rPr>
          <w:sz w:val="40"/>
          <w:szCs w:val="40"/>
        </w:rPr>
      </w:pPr>
      <w:r w:rsidRPr="00B20273">
        <w:rPr>
          <w:b/>
          <w:bCs/>
          <w:i/>
          <w:iCs/>
          <w:sz w:val="40"/>
          <w:szCs w:val="40"/>
        </w:rPr>
        <w:t>Strategic CFO Challenge: Saving a Failing Global Firm</w:t>
      </w:r>
      <w:r w:rsidRPr="00B20273">
        <w:rPr>
          <w:sz w:val="40"/>
          <w:szCs w:val="40"/>
        </w:rPr>
        <w:t xml:space="preserve"> </w:t>
      </w:r>
    </w:p>
    <w:p w14:paraId="447FFED2" w14:textId="77777777" w:rsidR="000C751E" w:rsidRDefault="000C751E" w:rsidP="000C751E">
      <w:pPr>
        <w:jc w:val="center"/>
        <w:rPr>
          <w:sz w:val="40"/>
          <w:szCs w:val="40"/>
        </w:rPr>
      </w:pPr>
    </w:p>
    <w:p w14:paraId="7D5F8877" w14:textId="77777777" w:rsidR="000C751E" w:rsidRDefault="000C751E" w:rsidP="000C751E">
      <w:pPr>
        <w:jc w:val="center"/>
        <w:rPr>
          <w:sz w:val="40"/>
          <w:szCs w:val="40"/>
        </w:rPr>
      </w:pPr>
    </w:p>
    <w:p w14:paraId="550336B0" w14:textId="77777777" w:rsidR="000C751E" w:rsidRDefault="000C751E" w:rsidP="000C751E">
      <w:pPr>
        <w:jc w:val="center"/>
        <w:rPr>
          <w:sz w:val="40"/>
          <w:szCs w:val="40"/>
        </w:rPr>
      </w:pPr>
    </w:p>
    <w:p w14:paraId="7755E8B5" w14:textId="77777777" w:rsidR="000C751E" w:rsidRPr="00B20273" w:rsidRDefault="000C751E" w:rsidP="000C751E">
      <w:pPr>
        <w:jc w:val="center"/>
        <w:rPr>
          <w:b/>
          <w:bCs/>
          <w:sz w:val="36"/>
          <w:szCs w:val="36"/>
        </w:rPr>
      </w:pPr>
    </w:p>
    <w:p w14:paraId="35CD61BD" w14:textId="3C5F2BE3" w:rsidR="000C751E" w:rsidRPr="00B20273" w:rsidRDefault="000C751E" w:rsidP="000C751E">
      <w:pPr>
        <w:jc w:val="center"/>
        <w:rPr>
          <w:b/>
          <w:bCs/>
          <w:sz w:val="36"/>
          <w:szCs w:val="36"/>
        </w:rPr>
      </w:pPr>
      <w:r w:rsidRPr="00B20273">
        <w:rPr>
          <w:b/>
          <w:bCs/>
          <w:sz w:val="36"/>
          <w:szCs w:val="36"/>
        </w:rPr>
        <w:t>Student Name:</w:t>
      </w:r>
      <w:r w:rsidR="002F13B8">
        <w:rPr>
          <w:b/>
          <w:bCs/>
          <w:sz w:val="36"/>
          <w:szCs w:val="36"/>
        </w:rPr>
        <w:t xml:space="preserve"> Rabin Hasan</w:t>
      </w:r>
    </w:p>
    <w:p w14:paraId="232B5E69" w14:textId="2813A1EC" w:rsidR="000C751E" w:rsidRDefault="000C751E" w:rsidP="000C751E">
      <w:pPr>
        <w:jc w:val="center"/>
        <w:rPr>
          <w:b/>
          <w:bCs/>
          <w:sz w:val="36"/>
          <w:szCs w:val="36"/>
        </w:rPr>
      </w:pPr>
      <w:r w:rsidRPr="00B20273">
        <w:rPr>
          <w:b/>
          <w:bCs/>
          <w:sz w:val="36"/>
          <w:szCs w:val="36"/>
        </w:rPr>
        <w:t>Student ID:</w:t>
      </w:r>
      <w:r w:rsidR="002F13B8">
        <w:rPr>
          <w:b/>
          <w:bCs/>
          <w:sz w:val="36"/>
          <w:szCs w:val="36"/>
        </w:rPr>
        <w:t xml:space="preserve"> 2504378</w:t>
      </w:r>
    </w:p>
    <w:p w14:paraId="70834989" w14:textId="4ABE9509" w:rsidR="000C751E" w:rsidRDefault="000C751E" w:rsidP="000C751E">
      <w:pPr>
        <w:jc w:val="center"/>
      </w:pPr>
      <w:r>
        <w:rPr>
          <w:b/>
          <w:bCs/>
          <w:sz w:val="36"/>
          <w:szCs w:val="36"/>
        </w:rPr>
        <w:t>Wordcount: 5121</w:t>
      </w:r>
      <w:r>
        <w:br w:type="page"/>
      </w:r>
    </w:p>
    <w:sdt>
      <w:sdtPr>
        <w:rPr>
          <w:rFonts w:ascii="Calibri" w:eastAsia="Calibri" w:hAnsi="Calibri" w:cs="Calibri"/>
          <w:b/>
          <w:bCs/>
          <w:color w:val="auto"/>
          <w:sz w:val="24"/>
          <w:szCs w:val="24"/>
          <w:lang w:val="en" w:eastAsia="en-GB"/>
        </w:rPr>
        <w:id w:val="-6524873"/>
        <w:docPartObj>
          <w:docPartGallery w:val="Table of Contents"/>
          <w:docPartUnique/>
        </w:docPartObj>
      </w:sdtPr>
      <w:sdtEndPr>
        <w:rPr>
          <w:noProof/>
        </w:rPr>
      </w:sdtEndPr>
      <w:sdtContent>
        <w:p w14:paraId="7338E496" w14:textId="4B2C5BE8" w:rsidR="000C751E" w:rsidRPr="000C751E" w:rsidRDefault="000C751E" w:rsidP="000C751E">
          <w:pPr>
            <w:pStyle w:val="TOCHeading"/>
            <w:rPr>
              <w:b/>
              <w:bCs/>
            </w:rPr>
          </w:pPr>
          <w:r w:rsidRPr="000C751E">
            <w:rPr>
              <w:b/>
              <w:bCs/>
            </w:rPr>
            <w:t>Table of Contents</w:t>
          </w:r>
        </w:p>
        <w:p w14:paraId="57C4B268" w14:textId="20E0379C" w:rsidR="000C751E" w:rsidRDefault="000C751E">
          <w:pPr>
            <w:pStyle w:val="TOC1"/>
            <w:tabs>
              <w:tab w:val="left" w:pos="720"/>
              <w:tab w:val="right" w:leader="dot" w:pos="9016"/>
            </w:tabs>
            <w:rPr>
              <w:noProof/>
            </w:rPr>
          </w:pPr>
          <w:r>
            <w:fldChar w:fldCharType="begin"/>
          </w:r>
          <w:r>
            <w:instrText xml:space="preserve"> TOC \o "1-3" \h \z \u </w:instrText>
          </w:r>
          <w:r>
            <w:fldChar w:fldCharType="separate"/>
          </w:r>
          <w:hyperlink w:anchor="_Toc215440866" w:history="1">
            <w:r w:rsidRPr="002A7C30">
              <w:rPr>
                <w:rStyle w:val="Hyperlink"/>
                <w:noProof/>
              </w:rPr>
              <w:t>1.0</w:t>
            </w:r>
            <w:r>
              <w:rPr>
                <w:noProof/>
              </w:rPr>
              <w:tab/>
            </w:r>
            <w:r w:rsidRPr="002A7C30">
              <w:rPr>
                <w:rStyle w:val="Hyperlink"/>
                <w:noProof/>
              </w:rPr>
              <w:t>Introduction</w:t>
            </w:r>
            <w:r>
              <w:rPr>
                <w:noProof/>
                <w:webHidden/>
              </w:rPr>
              <w:tab/>
            </w:r>
            <w:r>
              <w:rPr>
                <w:noProof/>
                <w:webHidden/>
              </w:rPr>
              <w:fldChar w:fldCharType="begin"/>
            </w:r>
            <w:r>
              <w:rPr>
                <w:noProof/>
                <w:webHidden/>
              </w:rPr>
              <w:instrText xml:space="preserve"> PAGEREF _Toc215440866 \h </w:instrText>
            </w:r>
            <w:r>
              <w:rPr>
                <w:noProof/>
                <w:webHidden/>
              </w:rPr>
            </w:r>
            <w:r>
              <w:rPr>
                <w:noProof/>
                <w:webHidden/>
              </w:rPr>
              <w:fldChar w:fldCharType="separate"/>
            </w:r>
            <w:r>
              <w:rPr>
                <w:noProof/>
                <w:webHidden/>
              </w:rPr>
              <w:t>1</w:t>
            </w:r>
            <w:r>
              <w:rPr>
                <w:noProof/>
                <w:webHidden/>
              </w:rPr>
              <w:fldChar w:fldCharType="end"/>
            </w:r>
          </w:hyperlink>
        </w:p>
        <w:p w14:paraId="2FFD1307" w14:textId="357E02F3" w:rsidR="000C751E" w:rsidRDefault="000C751E">
          <w:pPr>
            <w:pStyle w:val="TOC1"/>
            <w:tabs>
              <w:tab w:val="right" w:leader="dot" w:pos="9016"/>
            </w:tabs>
            <w:rPr>
              <w:noProof/>
            </w:rPr>
          </w:pPr>
          <w:hyperlink w:anchor="_Toc215440867" w:history="1">
            <w:r w:rsidRPr="002A7C30">
              <w:rPr>
                <w:rStyle w:val="Hyperlink"/>
                <w:noProof/>
              </w:rPr>
              <w:t>2.0 Financial Health Check</w:t>
            </w:r>
            <w:r>
              <w:rPr>
                <w:noProof/>
                <w:webHidden/>
              </w:rPr>
              <w:tab/>
            </w:r>
            <w:r>
              <w:rPr>
                <w:noProof/>
                <w:webHidden/>
              </w:rPr>
              <w:fldChar w:fldCharType="begin"/>
            </w:r>
            <w:r>
              <w:rPr>
                <w:noProof/>
                <w:webHidden/>
              </w:rPr>
              <w:instrText xml:space="preserve"> PAGEREF _Toc215440867 \h </w:instrText>
            </w:r>
            <w:r>
              <w:rPr>
                <w:noProof/>
                <w:webHidden/>
              </w:rPr>
            </w:r>
            <w:r>
              <w:rPr>
                <w:noProof/>
                <w:webHidden/>
              </w:rPr>
              <w:fldChar w:fldCharType="separate"/>
            </w:r>
            <w:r>
              <w:rPr>
                <w:noProof/>
                <w:webHidden/>
              </w:rPr>
              <w:t>2</w:t>
            </w:r>
            <w:r>
              <w:rPr>
                <w:noProof/>
                <w:webHidden/>
              </w:rPr>
              <w:fldChar w:fldCharType="end"/>
            </w:r>
          </w:hyperlink>
        </w:p>
        <w:p w14:paraId="1ACFC5D1" w14:textId="502285F6" w:rsidR="000C751E" w:rsidRDefault="000C751E">
          <w:pPr>
            <w:pStyle w:val="TOC2"/>
            <w:tabs>
              <w:tab w:val="right" w:leader="dot" w:pos="9016"/>
            </w:tabs>
            <w:rPr>
              <w:noProof/>
            </w:rPr>
          </w:pPr>
          <w:hyperlink w:anchor="_Toc215440868" w:history="1">
            <w:r w:rsidRPr="002A7C30">
              <w:rPr>
                <w:rStyle w:val="Hyperlink"/>
                <w:noProof/>
              </w:rPr>
              <w:t>2.1 Analyse the Firm's Financial Statements</w:t>
            </w:r>
            <w:r>
              <w:rPr>
                <w:noProof/>
                <w:webHidden/>
              </w:rPr>
              <w:tab/>
            </w:r>
            <w:r>
              <w:rPr>
                <w:noProof/>
                <w:webHidden/>
              </w:rPr>
              <w:fldChar w:fldCharType="begin"/>
            </w:r>
            <w:r>
              <w:rPr>
                <w:noProof/>
                <w:webHidden/>
              </w:rPr>
              <w:instrText xml:space="preserve"> PAGEREF _Toc215440868 \h </w:instrText>
            </w:r>
            <w:r>
              <w:rPr>
                <w:noProof/>
                <w:webHidden/>
              </w:rPr>
            </w:r>
            <w:r>
              <w:rPr>
                <w:noProof/>
                <w:webHidden/>
              </w:rPr>
              <w:fldChar w:fldCharType="separate"/>
            </w:r>
            <w:r>
              <w:rPr>
                <w:noProof/>
                <w:webHidden/>
              </w:rPr>
              <w:t>2</w:t>
            </w:r>
            <w:r>
              <w:rPr>
                <w:noProof/>
                <w:webHidden/>
              </w:rPr>
              <w:fldChar w:fldCharType="end"/>
            </w:r>
          </w:hyperlink>
        </w:p>
        <w:p w14:paraId="2FE4A756" w14:textId="7E495A0E" w:rsidR="000C751E" w:rsidRDefault="000C751E">
          <w:pPr>
            <w:pStyle w:val="TOC2"/>
            <w:tabs>
              <w:tab w:val="right" w:leader="dot" w:pos="9016"/>
            </w:tabs>
            <w:rPr>
              <w:noProof/>
            </w:rPr>
          </w:pPr>
          <w:hyperlink w:anchor="_Toc215440869" w:history="1">
            <w:r w:rsidRPr="002A7C30">
              <w:rPr>
                <w:rStyle w:val="Hyperlink"/>
                <w:noProof/>
              </w:rPr>
              <w:t>2.2 Perform Ratio Analysis</w:t>
            </w:r>
            <w:r>
              <w:rPr>
                <w:noProof/>
                <w:webHidden/>
              </w:rPr>
              <w:tab/>
            </w:r>
            <w:r>
              <w:rPr>
                <w:noProof/>
                <w:webHidden/>
              </w:rPr>
              <w:fldChar w:fldCharType="begin"/>
            </w:r>
            <w:r>
              <w:rPr>
                <w:noProof/>
                <w:webHidden/>
              </w:rPr>
              <w:instrText xml:space="preserve"> PAGEREF _Toc215440869 \h </w:instrText>
            </w:r>
            <w:r>
              <w:rPr>
                <w:noProof/>
                <w:webHidden/>
              </w:rPr>
            </w:r>
            <w:r>
              <w:rPr>
                <w:noProof/>
                <w:webHidden/>
              </w:rPr>
              <w:fldChar w:fldCharType="separate"/>
            </w:r>
            <w:r>
              <w:rPr>
                <w:noProof/>
                <w:webHidden/>
              </w:rPr>
              <w:t>2</w:t>
            </w:r>
            <w:r>
              <w:rPr>
                <w:noProof/>
                <w:webHidden/>
              </w:rPr>
              <w:fldChar w:fldCharType="end"/>
            </w:r>
          </w:hyperlink>
        </w:p>
        <w:p w14:paraId="71F461DC" w14:textId="1FC724EA" w:rsidR="000C751E" w:rsidRDefault="000C751E">
          <w:pPr>
            <w:pStyle w:val="TOC3"/>
            <w:tabs>
              <w:tab w:val="right" w:leader="dot" w:pos="9016"/>
            </w:tabs>
            <w:rPr>
              <w:noProof/>
            </w:rPr>
          </w:pPr>
          <w:hyperlink w:anchor="_Toc215440870" w:history="1">
            <w:r w:rsidRPr="002A7C30">
              <w:rPr>
                <w:rStyle w:val="Hyperlink"/>
                <w:noProof/>
              </w:rPr>
              <w:t>2.2.1 Profitability Ratios</w:t>
            </w:r>
            <w:r>
              <w:rPr>
                <w:noProof/>
                <w:webHidden/>
              </w:rPr>
              <w:tab/>
            </w:r>
            <w:r>
              <w:rPr>
                <w:noProof/>
                <w:webHidden/>
              </w:rPr>
              <w:fldChar w:fldCharType="begin"/>
            </w:r>
            <w:r>
              <w:rPr>
                <w:noProof/>
                <w:webHidden/>
              </w:rPr>
              <w:instrText xml:space="preserve"> PAGEREF _Toc215440870 \h </w:instrText>
            </w:r>
            <w:r>
              <w:rPr>
                <w:noProof/>
                <w:webHidden/>
              </w:rPr>
            </w:r>
            <w:r>
              <w:rPr>
                <w:noProof/>
                <w:webHidden/>
              </w:rPr>
              <w:fldChar w:fldCharType="separate"/>
            </w:r>
            <w:r>
              <w:rPr>
                <w:noProof/>
                <w:webHidden/>
              </w:rPr>
              <w:t>2</w:t>
            </w:r>
            <w:r>
              <w:rPr>
                <w:noProof/>
                <w:webHidden/>
              </w:rPr>
              <w:fldChar w:fldCharType="end"/>
            </w:r>
          </w:hyperlink>
        </w:p>
        <w:p w14:paraId="475B2A09" w14:textId="69A5E604" w:rsidR="000C751E" w:rsidRDefault="000C751E">
          <w:pPr>
            <w:pStyle w:val="TOC3"/>
            <w:tabs>
              <w:tab w:val="right" w:leader="dot" w:pos="9016"/>
            </w:tabs>
            <w:rPr>
              <w:noProof/>
            </w:rPr>
          </w:pPr>
          <w:hyperlink w:anchor="_Toc215440871" w:history="1">
            <w:r w:rsidRPr="002A7C30">
              <w:rPr>
                <w:rStyle w:val="Hyperlink"/>
                <w:noProof/>
              </w:rPr>
              <w:t>2.2.2 Liquidity Ratios</w:t>
            </w:r>
            <w:r>
              <w:rPr>
                <w:noProof/>
                <w:webHidden/>
              </w:rPr>
              <w:tab/>
            </w:r>
            <w:r>
              <w:rPr>
                <w:noProof/>
                <w:webHidden/>
              </w:rPr>
              <w:fldChar w:fldCharType="begin"/>
            </w:r>
            <w:r>
              <w:rPr>
                <w:noProof/>
                <w:webHidden/>
              </w:rPr>
              <w:instrText xml:space="preserve"> PAGEREF _Toc215440871 \h </w:instrText>
            </w:r>
            <w:r>
              <w:rPr>
                <w:noProof/>
                <w:webHidden/>
              </w:rPr>
            </w:r>
            <w:r>
              <w:rPr>
                <w:noProof/>
                <w:webHidden/>
              </w:rPr>
              <w:fldChar w:fldCharType="separate"/>
            </w:r>
            <w:r>
              <w:rPr>
                <w:noProof/>
                <w:webHidden/>
              </w:rPr>
              <w:t>3</w:t>
            </w:r>
            <w:r>
              <w:rPr>
                <w:noProof/>
                <w:webHidden/>
              </w:rPr>
              <w:fldChar w:fldCharType="end"/>
            </w:r>
          </w:hyperlink>
        </w:p>
        <w:p w14:paraId="0F687184" w14:textId="78D12CBF" w:rsidR="000C751E" w:rsidRDefault="000C751E">
          <w:pPr>
            <w:pStyle w:val="TOC3"/>
            <w:tabs>
              <w:tab w:val="right" w:leader="dot" w:pos="9016"/>
            </w:tabs>
            <w:rPr>
              <w:noProof/>
            </w:rPr>
          </w:pPr>
          <w:hyperlink w:anchor="_Toc215440872" w:history="1">
            <w:r w:rsidRPr="002A7C30">
              <w:rPr>
                <w:rStyle w:val="Hyperlink"/>
                <w:noProof/>
              </w:rPr>
              <w:t>2.2.3 Efficiency Ratios</w:t>
            </w:r>
            <w:r>
              <w:rPr>
                <w:noProof/>
                <w:webHidden/>
              </w:rPr>
              <w:tab/>
            </w:r>
            <w:r>
              <w:rPr>
                <w:noProof/>
                <w:webHidden/>
              </w:rPr>
              <w:fldChar w:fldCharType="begin"/>
            </w:r>
            <w:r>
              <w:rPr>
                <w:noProof/>
                <w:webHidden/>
              </w:rPr>
              <w:instrText xml:space="preserve"> PAGEREF _Toc215440872 \h </w:instrText>
            </w:r>
            <w:r>
              <w:rPr>
                <w:noProof/>
                <w:webHidden/>
              </w:rPr>
            </w:r>
            <w:r>
              <w:rPr>
                <w:noProof/>
                <w:webHidden/>
              </w:rPr>
              <w:fldChar w:fldCharType="separate"/>
            </w:r>
            <w:r>
              <w:rPr>
                <w:noProof/>
                <w:webHidden/>
              </w:rPr>
              <w:t>3</w:t>
            </w:r>
            <w:r>
              <w:rPr>
                <w:noProof/>
                <w:webHidden/>
              </w:rPr>
              <w:fldChar w:fldCharType="end"/>
            </w:r>
          </w:hyperlink>
        </w:p>
        <w:p w14:paraId="34D78B0D" w14:textId="45265B15" w:rsidR="000C751E" w:rsidRDefault="000C751E">
          <w:pPr>
            <w:pStyle w:val="TOC3"/>
            <w:tabs>
              <w:tab w:val="right" w:leader="dot" w:pos="9016"/>
            </w:tabs>
            <w:rPr>
              <w:noProof/>
            </w:rPr>
          </w:pPr>
          <w:hyperlink w:anchor="_Toc215440873" w:history="1">
            <w:r w:rsidRPr="002A7C30">
              <w:rPr>
                <w:rStyle w:val="Hyperlink"/>
                <w:noProof/>
              </w:rPr>
              <w:t>2.2.4 Gearing (Leverage) Ratios</w:t>
            </w:r>
            <w:r>
              <w:rPr>
                <w:noProof/>
                <w:webHidden/>
              </w:rPr>
              <w:tab/>
            </w:r>
            <w:r>
              <w:rPr>
                <w:noProof/>
                <w:webHidden/>
              </w:rPr>
              <w:fldChar w:fldCharType="begin"/>
            </w:r>
            <w:r>
              <w:rPr>
                <w:noProof/>
                <w:webHidden/>
              </w:rPr>
              <w:instrText xml:space="preserve"> PAGEREF _Toc215440873 \h </w:instrText>
            </w:r>
            <w:r>
              <w:rPr>
                <w:noProof/>
                <w:webHidden/>
              </w:rPr>
            </w:r>
            <w:r>
              <w:rPr>
                <w:noProof/>
                <w:webHidden/>
              </w:rPr>
              <w:fldChar w:fldCharType="separate"/>
            </w:r>
            <w:r>
              <w:rPr>
                <w:noProof/>
                <w:webHidden/>
              </w:rPr>
              <w:t>4</w:t>
            </w:r>
            <w:r>
              <w:rPr>
                <w:noProof/>
                <w:webHidden/>
              </w:rPr>
              <w:fldChar w:fldCharType="end"/>
            </w:r>
          </w:hyperlink>
        </w:p>
        <w:p w14:paraId="4BFE511B" w14:textId="505A0BAC" w:rsidR="000C751E" w:rsidRDefault="000C751E">
          <w:pPr>
            <w:pStyle w:val="TOC3"/>
            <w:tabs>
              <w:tab w:val="right" w:leader="dot" w:pos="9016"/>
            </w:tabs>
            <w:rPr>
              <w:noProof/>
            </w:rPr>
          </w:pPr>
          <w:hyperlink w:anchor="_Toc215440874" w:history="1">
            <w:r w:rsidRPr="002A7C30">
              <w:rPr>
                <w:rStyle w:val="Hyperlink"/>
                <w:noProof/>
              </w:rPr>
              <w:t>2.2.5 Cash Flow Ratios</w:t>
            </w:r>
            <w:r>
              <w:rPr>
                <w:noProof/>
                <w:webHidden/>
              </w:rPr>
              <w:tab/>
            </w:r>
            <w:r>
              <w:rPr>
                <w:noProof/>
                <w:webHidden/>
              </w:rPr>
              <w:fldChar w:fldCharType="begin"/>
            </w:r>
            <w:r>
              <w:rPr>
                <w:noProof/>
                <w:webHidden/>
              </w:rPr>
              <w:instrText xml:space="preserve"> PAGEREF _Toc215440874 \h </w:instrText>
            </w:r>
            <w:r>
              <w:rPr>
                <w:noProof/>
                <w:webHidden/>
              </w:rPr>
            </w:r>
            <w:r>
              <w:rPr>
                <w:noProof/>
                <w:webHidden/>
              </w:rPr>
              <w:fldChar w:fldCharType="separate"/>
            </w:r>
            <w:r>
              <w:rPr>
                <w:noProof/>
                <w:webHidden/>
              </w:rPr>
              <w:t>5</w:t>
            </w:r>
            <w:r>
              <w:rPr>
                <w:noProof/>
                <w:webHidden/>
              </w:rPr>
              <w:fldChar w:fldCharType="end"/>
            </w:r>
          </w:hyperlink>
        </w:p>
        <w:p w14:paraId="767A5B69" w14:textId="798AC6A2" w:rsidR="000C751E" w:rsidRDefault="000C751E">
          <w:pPr>
            <w:pStyle w:val="TOC2"/>
            <w:tabs>
              <w:tab w:val="right" w:leader="dot" w:pos="9016"/>
            </w:tabs>
            <w:rPr>
              <w:noProof/>
            </w:rPr>
          </w:pPr>
          <w:hyperlink w:anchor="_Toc215440875" w:history="1">
            <w:r w:rsidRPr="002A7C30">
              <w:rPr>
                <w:rStyle w:val="Hyperlink"/>
                <w:noProof/>
              </w:rPr>
              <w:t>2.3 Determining Trends, Strengths, and Threats.</w:t>
            </w:r>
            <w:r>
              <w:rPr>
                <w:noProof/>
                <w:webHidden/>
              </w:rPr>
              <w:tab/>
            </w:r>
            <w:r>
              <w:rPr>
                <w:noProof/>
                <w:webHidden/>
              </w:rPr>
              <w:fldChar w:fldCharType="begin"/>
            </w:r>
            <w:r>
              <w:rPr>
                <w:noProof/>
                <w:webHidden/>
              </w:rPr>
              <w:instrText xml:space="preserve"> PAGEREF _Toc215440875 \h </w:instrText>
            </w:r>
            <w:r>
              <w:rPr>
                <w:noProof/>
                <w:webHidden/>
              </w:rPr>
            </w:r>
            <w:r>
              <w:rPr>
                <w:noProof/>
                <w:webHidden/>
              </w:rPr>
              <w:fldChar w:fldCharType="separate"/>
            </w:r>
            <w:r>
              <w:rPr>
                <w:noProof/>
                <w:webHidden/>
              </w:rPr>
              <w:t>5</w:t>
            </w:r>
            <w:r>
              <w:rPr>
                <w:noProof/>
                <w:webHidden/>
              </w:rPr>
              <w:fldChar w:fldCharType="end"/>
            </w:r>
          </w:hyperlink>
        </w:p>
        <w:p w14:paraId="4F11CCD8" w14:textId="195BCD76" w:rsidR="000C751E" w:rsidRDefault="000C751E">
          <w:pPr>
            <w:pStyle w:val="TOC2"/>
            <w:tabs>
              <w:tab w:val="right" w:leader="dot" w:pos="9016"/>
            </w:tabs>
            <w:rPr>
              <w:noProof/>
            </w:rPr>
          </w:pPr>
          <w:hyperlink w:anchor="_Toc215440876" w:history="1">
            <w:r w:rsidRPr="002A7C30">
              <w:rPr>
                <w:rStyle w:val="Hyperlink"/>
                <w:noProof/>
              </w:rPr>
              <w:t>2.4 Anticipated Corporation Failure Models.</w:t>
            </w:r>
            <w:r>
              <w:rPr>
                <w:noProof/>
                <w:webHidden/>
              </w:rPr>
              <w:tab/>
            </w:r>
            <w:r>
              <w:rPr>
                <w:noProof/>
                <w:webHidden/>
              </w:rPr>
              <w:fldChar w:fldCharType="begin"/>
            </w:r>
            <w:r>
              <w:rPr>
                <w:noProof/>
                <w:webHidden/>
              </w:rPr>
              <w:instrText xml:space="preserve"> PAGEREF _Toc215440876 \h </w:instrText>
            </w:r>
            <w:r>
              <w:rPr>
                <w:noProof/>
                <w:webHidden/>
              </w:rPr>
            </w:r>
            <w:r>
              <w:rPr>
                <w:noProof/>
                <w:webHidden/>
              </w:rPr>
              <w:fldChar w:fldCharType="separate"/>
            </w:r>
            <w:r>
              <w:rPr>
                <w:noProof/>
                <w:webHidden/>
              </w:rPr>
              <w:t>6</w:t>
            </w:r>
            <w:r>
              <w:rPr>
                <w:noProof/>
                <w:webHidden/>
              </w:rPr>
              <w:fldChar w:fldCharType="end"/>
            </w:r>
          </w:hyperlink>
        </w:p>
        <w:p w14:paraId="78EC647D" w14:textId="1AAF2A0C" w:rsidR="000C751E" w:rsidRDefault="000C751E">
          <w:pPr>
            <w:pStyle w:val="TOC1"/>
            <w:tabs>
              <w:tab w:val="right" w:leader="dot" w:pos="9016"/>
            </w:tabs>
            <w:rPr>
              <w:noProof/>
            </w:rPr>
          </w:pPr>
          <w:hyperlink w:anchor="_Toc215440877" w:history="1">
            <w:r w:rsidRPr="002A7C30">
              <w:rPr>
                <w:rStyle w:val="Hyperlink"/>
                <w:noProof/>
              </w:rPr>
              <w:t>3.0 Working Capital Management Analysis</w:t>
            </w:r>
            <w:r>
              <w:rPr>
                <w:noProof/>
                <w:webHidden/>
              </w:rPr>
              <w:tab/>
            </w:r>
            <w:r>
              <w:rPr>
                <w:noProof/>
                <w:webHidden/>
              </w:rPr>
              <w:fldChar w:fldCharType="begin"/>
            </w:r>
            <w:r>
              <w:rPr>
                <w:noProof/>
                <w:webHidden/>
              </w:rPr>
              <w:instrText xml:space="preserve"> PAGEREF _Toc215440877 \h </w:instrText>
            </w:r>
            <w:r>
              <w:rPr>
                <w:noProof/>
                <w:webHidden/>
              </w:rPr>
            </w:r>
            <w:r>
              <w:rPr>
                <w:noProof/>
                <w:webHidden/>
              </w:rPr>
              <w:fldChar w:fldCharType="separate"/>
            </w:r>
            <w:r>
              <w:rPr>
                <w:noProof/>
                <w:webHidden/>
              </w:rPr>
              <w:t>8</w:t>
            </w:r>
            <w:r>
              <w:rPr>
                <w:noProof/>
                <w:webHidden/>
              </w:rPr>
              <w:fldChar w:fldCharType="end"/>
            </w:r>
          </w:hyperlink>
        </w:p>
        <w:p w14:paraId="1FD81070" w14:textId="34C61E88" w:rsidR="000C751E" w:rsidRDefault="000C751E">
          <w:pPr>
            <w:pStyle w:val="TOC2"/>
            <w:tabs>
              <w:tab w:val="right" w:leader="dot" w:pos="9016"/>
            </w:tabs>
            <w:rPr>
              <w:noProof/>
            </w:rPr>
          </w:pPr>
          <w:hyperlink w:anchor="_Toc215440878" w:history="1">
            <w:r w:rsidRPr="002A7C30">
              <w:rPr>
                <w:rStyle w:val="Hyperlink"/>
                <w:noProof/>
              </w:rPr>
              <w:t>3.1 Cash Operating Cycle</w:t>
            </w:r>
            <w:r>
              <w:rPr>
                <w:noProof/>
                <w:webHidden/>
              </w:rPr>
              <w:tab/>
            </w:r>
            <w:r>
              <w:rPr>
                <w:noProof/>
                <w:webHidden/>
              </w:rPr>
              <w:fldChar w:fldCharType="begin"/>
            </w:r>
            <w:r>
              <w:rPr>
                <w:noProof/>
                <w:webHidden/>
              </w:rPr>
              <w:instrText xml:space="preserve"> PAGEREF _Toc215440878 \h </w:instrText>
            </w:r>
            <w:r>
              <w:rPr>
                <w:noProof/>
                <w:webHidden/>
              </w:rPr>
            </w:r>
            <w:r>
              <w:rPr>
                <w:noProof/>
                <w:webHidden/>
              </w:rPr>
              <w:fldChar w:fldCharType="separate"/>
            </w:r>
            <w:r>
              <w:rPr>
                <w:noProof/>
                <w:webHidden/>
              </w:rPr>
              <w:t>8</w:t>
            </w:r>
            <w:r>
              <w:rPr>
                <w:noProof/>
                <w:webHidden/>
              </w:rPr>
              <w:fldChar w:fldCharType="end"/>
            </w:r>
          </w:hyperlink>
        </w:p>
        <w:p w14:paraId="3EFB6A6F" w14:textId="79B849E7" w:rsidR="000C751E" w:rsidRDefault="000C751E">
          <w:pPr>
            <w:pStyle w:val="TOC2"/>
            <w:tabs>
              <w:tab w:val="right" w:leader="dot" w:pos="9016"/>
            </w:tabs>
            <w:rPr>
              <w:noProof/>
            </w:rPr>
          </w:pPr>
          <w:hyperlink w:anchor="_Toc215440879" w:history="1">
            <w:r w:rsidRPr="002A7C30">
              <w:rPr>
                <w:rStyle w:val="Hyperlink"/>
                <w:noProof/>
              </w:rPr>
              <w:t>3.2 Recommendations on Breakeven to enhance Liquidity.</w:t>
            </w:r>
            <w:r>
              <w:rPr>
                <w:noProof/>
                <w:webHidden/>
              </w:rPr>
              <w:tab/>
            </w:r>
            <w:r>
              <w:rPr>
                <w:noProof/>
                <w:webHidden/>
              </w:rPr>
              <w:fldChar w:fldCharType="begin"/>
            </w:r>
            <w:r>
              <w:rPr>
                <w:noProof/>
                <w:webHidden/>
              </w:rPr>
              <w:instrText xml:space="preserve"> PAGEREF _Toc215440879 \h </w:instrText>
            </w:r>
            <w:r>
              <w:rPr>
                <w:noProof/>
                <w:webHidden/>
              </w:rPr>
            </w:r>
            <w:r>
              <w:rPr>
                <w:noProof/>
                <w:webHidden/>
              </w:rPr>
              <w:fldChar w:fldCharType="separate"/>
            </w:r>
            <w:r>
              <w:rPr>
                <w:noProof/>
                <w:webHidden/>
              </w:rPr>
              <w:t>8</w:t>
            </w:r>
            <w:r>
              <w:rPr>
                <w:noProof/>
                <w:webHidden/>
              </w:rPr>
              <w:fldChar w:fldCharType="end"/>
            </w:r>
          </w:hyperlink>
        </w:p>
        <w:p w14:paraId="4E2F04AE" w14:textId="210109B0" w:rsidR="000C751E" w:rsidRDefault="000C751E">
          <w:pPr>
            <w:pStyle w:val="TOC2"/>
            <w:tabs>
              <w:tab w:val="right" w:leader="dot" w:pos="9016"/>
            </w:tabs>
            <w:rPr>
              <w:noProof/>
            </w:rPr>
          </w:pPr>
          <w:hyperlink w:anchor="_Toc215440880" w:history="1">
            <w:r w:rsidRPr="002A7C30">
              <w:rPr>
                <w:rStyle w:val="Hyperlink"/>
                <w:noProof/>
              </w:rPr>
              <w:t>3.3 Compare Short-Term vs Long-Term Financing Options</w:t>
            </w:r>
            <w:r>
              <w:rPr>
                <w:noProof/>
                <w:webHidden/>
              </w:rPr>
              <w:tab/>
            </w:r>
            <w:r>
              <w:rPr>
                <w:noProof/>
                <w:webHidden/>
              </w:rPr>
              <w:fldChar w:fldCharType="begin"/>
            </w:r>
            <w:r>
              <w:rPr>
                <w:noProof/>
                <w:webHidden/>
              </w:rPr>
              <w:instrText xml:space="preserve"> PAGEREF _Toc215440880 \h </w:instrText>
            </w:r>
            <w:r>
              <w:rPr>
                <w:noProof/>
                <w:webHidden/>
              </w:rPr>
            </w:r>
            <w:r>
              <w:rPr>
                <w:noProof/>
                <w:webHidden/>
              </w:rPr>
              <w:fldChar w:fldCharType="separate"/>
            </w:r>
            <w:r>
              <w:rPr>
                <w:noProof/>
                <w:webHidden/>
              </w:rPr>
              <w:t>9</w:t>
            </w:r>
            <w:r>
              <w:rPr>
                <w:noProof/>
                <w:webHidden/>
              </w:rPr>
              <w:fldChar w:fldCharType="end"/>
            </w:r>
          </w:hyperlink>
        </w:p>
        <w:p w14:paraId="7CD377AD" w14:textId="2A7E81B5" w:rsidR="000C751E" w:rsidRDefault="000C751E">
          <w:pPr>
            <w:pStyle w:val="TOC3"/>
            <w:tabs>
              <w:tab w:val="right" w:leader="dot" w:pos="9016"/>
            </w:tabs>
            <w:rPr>
              <w:noProof/>
            </w:rPr>
          </w:pPr>
          <w:hyperlink w:anchor="_Toc215440881" w:history="1">
            <w:r w:rsidRPr="002A7C30">
              <w:rPr>
                <w:rStyle w:val="Hyperlink"/>
                <w:noProof/>
              </w:rPr>
              <w:t>3.3.1 Short-Term Financing:</w:t>
            </w:r>
            <w:r>
              <w:rPr>
                <w:noProof/>
                <w:webHidden/>
              </w:rPr>
              <w:tab/>
            </w:r>
            <w:r>
              <w:rPr>
                <w:noProof/>
                <w:webHidden/>
              </w:rPr>
              <w:fldChar w:fldCharType="begin"/>
            </w:r>
            <w:r>
              <w:rPr>
                <w:noProof/>
                <w:webHidden/>
              </w:rPr>
              <w:instrText xml:space="preserve"> PAGEREF _Toc215440881 \h </w:instrText>
            </w:r>
            <w:r>
              <w:rPr>
                <w:noProof/>
                <w:webHidden/>
              </w:rPr>
            </w:r>
            <w:r>
              <w:rPr>
                <w:noProof/>
                <w:webHidden/>
              </w:rPr>
              <w:fldChar w:fldCharType="separate"/>
            </w:r>
            <w:r>
              <w:rPr>
                <w:noProof/>
                <w:webHidden/>
              </w:rPr>
              <w:t>9</w:t>
            </w:r>
            <w:r>
              <w:rPr>
                <w:noProof/>
                <w:webHidden/>
              </w:rPr>
              <w:fldChar w:fldCharType="end"/>
            </w:r>
          </w:hyperlink>
        </w:p>
        <w:p w14:paraId="57A31A56" w14:textId="65162618" w:rsidR="000C751E" w:rsidRDefault="000C751E">
          <w:pPr>
            <w:pStyle w:val="TOC3"/>
            <w:tabs>
              <w:tab w:val="right" w:leader="dot" w:pos="9016"/>
            </w:tabs>
            <w:rPr>
              <w:noProof/>
            </w:rPr>
          </w:pPr>
          <w:hyperlink w:anchor="_Toc215440882" w:history="1">
            <w:r w:rsidRPr="002A7C30">
              <w:rPr>
                <w:rStyle w:val="Hyperlink"/>
                <w:noProof/>
              </w:rPr>
              <w:t>3.3.2 Long-Term Financing:</w:t>
            </w:r>
            <w:r>
              <w:rPr>
                <w:noProof/>
                <w:webHidden/>
              </w:rPr>
              <w:tab/>
            </w:r>
            <w:r>
              <w:rPr>
                <w:noProof/>
                <w:webHidden/>
              </w:rPr>
              <w:fldChar w:fldCharType="begin"/>
            </w:r>
            <w:r>
              <w:rPr>
                <w:noProof/>
                <w:webHidden/>
              </w:rPr>
              <w:instrText xml:space="preserve"> PAGEREF _Toc215440882 \h </w:instrText>
            </w:r>
            <w:r>
              <w:rPr>
                <w:noProof/>
                <w:webHidden/>
              </w:rPr>
            </w:r>
            <w:r>
              <w:rPr>
                <w:noProof/>
                <w:webHidden/>
              </w:rPr>
              <w:fldChar w:fldCharType="separate"/>
            </w:r>
            <w:r>
              <w:rPr>
                <w:noProof/>
                <w:webHidden/>
              </w:rPr>
              <w:t>10</w:t>
            </w:r>
            <w:r>
              <w:rPr>
                <w:noProof/>
                <w:webHidden/>
              </w:rPr>
              <w:fldChar w:fldCharType="end"/>
            </w:r>
          </w:hyperlink>
        </w:p>
        <w:p w14:paraId="27364410" w14:textId="749BD28E" w:rsidR="000C751E" w:rsidRDefault="000C751E">
          <w:pPr>
            <w:pStyle w:val="TOC1"/>
            <w:tabs>
              <w:tab w:val="right" w:leader="dot" w:pos="9016"/>
            </w:tabs>
            <w:rPr>
              <w:noProof/>
            </w:rPr>
          </w:pPr>
          <w:hyperlink w:anchor="_Toc215440883" w:history="1">
            <w:r w:rsidRPr="002A7C30">
              <w:rPr>
                <w:rStyle w:val="Hyperlink"/>
                <w:noProof/>
              </w:rPr>
              <w:t>4.0 Strategic Financial Restructuring Plan</w:t>
            </w:r>
            <w:r>
              <w:rPr>
                <w:noProof/>
                <w:webHidden/>
              </w:rPr>
              <w:tab/>
            </w:r>
            <w:r>
              <w:rPr>
                <w:noProof/>
                <w:webHidden/>
              </w:rPr>
              <w:fldChar w:fldCharType="begin"/>
            </w:r>
            <w:r>
              <w:rPr>
                <w:noProof/>
                <w:webHidden/>
              </w:rPr>
              <w:instrText xml:space="preserve"> PAGEREF _Toc215440883 \h </w:instrText>
            </w:r>
            <w:r>
              <w:rPr>
                <w:noProof/>
                <w:webHidden/>
              </w:rPr>
            </w:r>
            <w:r>
              <w:rPr>
                <w:noProof/>
                <w:webHidden/>
              </w:rPr>
              <w:fldChar w:fldCharType="separate"/>
            </w:r>
            <w:r>
              <w:rPr>
                <w:noProof/>
                <w:webHidden/>
              </w:rPr>
              <w:t>12</w:t>
            </w:r>
            <w:r>
              <w:rPr>
                <w:noProof/>
                <w:webHidden/>
              </w:rPr>
              <w:fldChar w:fldCharType="end"/>
            </w:r>
          </w:hyperlink>
        </w:p>
        <w:p w14:paraId="67DDE616" w14:textId="5456DB05" w:rsidR="000C751E" w:rsidRDefault="000C751E">
          <w:pPr>
            <w:pStyle w:val="TOC2"/>
            <w:tabs>
              <w:tab w:val="right" w:leader="dot" w:pos="9016"/>
            </w:tabs>
            <w:rPr>
              <w:noProof/>
            </w:rPr>
          </w:pPr>
          <w:hyperlink w:anchor="_Toc215440884" w:history="1">
            <w:r w:rsidRPr="002A7C30">
              <w:rPr>
                <w:rStyle w:val="Hyperlink"/>
                <w:noProof/>
              </w:rPr>
              <w:t>4.1 Recommend Financial Restructuring Options</w:t>
            </w:r>
            <w:r>
              <w:rPr>
                <w:noProof/>
                <w:webHidden/>
              </w:rPr>
              <w:tab/>
            </w:r>
            <w:r>
              <w:rPr>
                <w:noProof/>
                <w:webHidden/>
              </w:rPr>
              <w:fldChar w:fldCharType="begin"/>
            </w:r>
            <w:r>
              <w:rPr>
                <w:noProof/>
                <w:webHidden/>
              </w:rPr>
              <w:instrText xml:space="preserve"> PAGEREF _Toc215440884 \h </w:instrText>
            </w:r>
            <w:r>
              <w:rPr>
                <w:noProof/>
                <w:webHidden/>
              </w:rPr>
            </w:r>
            <w:r>
              <w:rPr>
                <w:noProof/>
                <w:webHidden/>
              </w:rPr>
              <w:fldChar w:fldCharType="separate"/>
            </w:r>
            <w:r>
              <w:rPr>
                <w:noProof/>
                <w:webHidden/>
              </w:rPr>
              <w:t>12</w:t>
            </w:r>
            <w:r>
              <w:rPr>
                <w:noProof/>
                <w:webHidden/>
              </w:rPr>
              <w:fldChar w:fldCharType="end"/>
            </w:r>
          </w:hyperlink>
        </w:p>
        <w:p w14:paraId="46D0D6BF" w14:textId="34D7F6B9" w:rsidR="000C751E" w:rsidRDefault="000C751E">
          <w:pPr>
            <w:pStyle w:val="TOC3"/>
            <w:tabs>
              <w:tab w:val="right" w:leader="dot" w:pos="9016"/>
            </w:tabs>
            <w:rPr>
              <w:noProof/>
            </w:rPr>
          </w:pPr>
          <w:hyperlink w:anchor="_Toc215440885" w:history="1">
            <w:r w:rsidRPr="002A7C30">
              <w:rPr>
                <w:rStyle w:val="Hyperlink"/>
                <w:noProof/>
              </w:rPr>
              <w:t>4.1.1 Divestiture</w:t>
            </w:r>
            <w:r>
              <w:rPr>
                <w:noProof/>
                <w:webHidden/>
              </w:rPr>
              <w:tab/>
            </w:r>
            <w:r>
              <w:rPr>
                <w:noProof/>
                <w:webHidden/>
              </w:rPr>
              <w:fldChar w:fldCharType="begin"/>
            </w:r>
            <w:r>
              <w:rPr>
                <w:noProof/>
                <w:webHidden/>
              </w:rPr>
              <w:instrText xml:space="preserve"> PAGEREF _Toc215440885 \h </w:instrText>
            </w:r>
            <w:r>
              <w:rPr>
                <w:noProof/>
                <w:webHidden/>
              </w:rPr>
            </w:r>
            <w:r>
              <w:rPr>
                <w:noProof/>
                <w:webHidden/>
              </w:rPr>
              <w:fldChar w:fldCharType="separate"/>
            </w:r>
            <w:r>
              <w:rPr>
                <w:noProof/>
                <w:webHidden/>
              </w:rPr>
              <w:t>12</w:t>
            </w:r>
            <w:r>
              <w:rPr>
                <w:noProof/>
                <w:webHidden/>
              </w:rPr>
              <w:fldChar w:fldCharType="end"/>
            </w:r>
          </w:hyperlink>
        </w:p>
        <w:p w14:paraId="54CB47C9" w14:textId="7792821B" w:rsidR="000C751E" w:rsidRDefault="000C751E">
          <w:pPr>
            <w:pStyle w:val="TOC3"/>
            <w:tabs>
              <w:tab w:val="right" w:leader="dot" w:pos="9016"/>
            </w:tabs>
            <w:rPr>
              <w:noProof/>
            </w:rPr>
          </w:pPr>
          <w:hyperlink w:anchor="_Toc215440886" w:history="1">
            <w:r w:rsidRPr="002A7C30">
              <w:rPr>
                <w:rStyle w:val="Hyperlink"/>
                <w:noProof/>
              </w:rPr>
              <w:t>4.1.2 Merger or Acquisition</w:t>
            </w:r>
            <w:r>
              <w:rPr>
                <w:noProof/>
                <w:webHidden/>
              </w:rPr>
              <w:tab/>
            </w:r>
            <w:r>
              <w:rPr>
                <w:noProof/>
                <w:webHidden/>
              </w:rPr>
              <w:fldChar w:fldCharType="begin"/>
            </w:r>
            <w:r>
              <w:rPr>
                <w:noProof/>
                <w:webHidden/>
              </w:rPr>
              <w:instrText xml:space="preserve"> PAGEREF _Toc215440886 \h </w:instrText>
            </w:r>
            <w:r>
              <w:rPr>
                <w:noProof/>
                <w:webHidden/>
              </w:rPr>
            </w:r>
            <w:r>
              <w:rPr>
                <w:noProof/>
                <w:webHidden/>
              </w:rPr>
              <w:fldChar w:fldCharType="separate"/>
            </w:r>
            <w:r>
              <w:rPr>
                <w:noProof/>
                <w:webHidden/>
              </w:rPr>
              <w:t>12</w:t>
            </w:r>
            <w:r>
              <w:rPr>
                <w:noProof/>
                <w:webHidden/>
              </w:rPr>
              <w:fldChar w:fldCharType="end"/>
            </w:r>
          </w:hyperlink>
        </w:p>
        <w:p w14:paraId="158DC12A" w14:textId="7F98EEF9" w:rsidR="000C751E" w:rsidRDefault="000C751E">
          <w:pPr>
            <w:pStyle w:val="TOC3"/>
            <w:tabs>
              <w:tab w:val="right" w:leader="dot" w:pos="9016"/>
            </w:tabs>
            <w:rPr>
              <w:noProof/>
            </w:rPr>
          </w:pPr>
          <w:hyperlink w:anchor="_Toc215440887" w:history="1">
            <w:r w:rsidRPr="002A7C30">
              <w:rPr>
                <w:rStyle w:val="Hyperlink"/>
                <w:noProof/>
              </w:rPr>
              <w:t>4.1.3 Equity Injection</w:t>
            </w:r>
            <w:r>
              <w:rPr>
                <w:noProof/>
                <w:webHidden/>
              </w:rPr>
              <w:tab/>
            </w:r>
            <w:r>
              <w:rPr>
                <w:noProof/>
                <w:webHidden/>
              </w:rPr>
              <w:fldChar w:fldCharType="begin"/>
            </w:r>
            <w:r>
              <w:rPr>
                <w:noProof/>
                <w:webHidden/>
              </w:rPr>
              <w:instrText xml:space="preserve"> PAGEREF _Toc215440887 \h </w:instrText>
            </w:r>
            <w:r>
              <w:rPr>
                <w:noProof/>
                <w:webHidden/>
              </w:rPr>
            </w:r>
            <w:r>
              <w:rPr>
                <w:noProof/>
                <w:webHidden/>
              </w:rPr>
              <w:fldChar w:fldCharType="separate"/>
            </w:r>
            <w:r>
              <w:rPr>
                <w:noProof/>
                <w:webHidden/>
              </w:rPr>
              <w:t>12</w:t>
            </w:r>
            <w:r>
              <w:rPr>
                <w:noProof/>
                <w:webHidden/>
              </w:rPr>
              <w:fldChar w:fldCharType="end"/>
            </w:r>
          </w:hyperlink>
        </w:p>
        <w:p w14:paraId="7A38253F" w14:textId="1B24C998" w:rsidR="000C751E" w:rsidRDefault="000C751E">
          <w:pPr>
            <w:pStyle w:val="TOC3"/>
            <w:tabs>
              <w:tab w:val="right" w:leader="dot" w:pos="9016"/>
            </w:tabs>
            <w:rPr>
              <w:noProof/>
            </w:rPr>
          </w:pPr>
          <w:hyperlink w:anchor="_Toc215440888" w:history="1">
            <w:r w:rsidRPr="002A7C30">
              <w:rPr>
                <w:rStyle w:val="Hyperlink"/>
                <w:noProof/>
              </w:rPr>
              <w:t>4.1.4 Debt Restructuring</w:t>
            </w:r>
            <w:r>
              <w:rPr>
                <w:noProof/>
                <w:webHidden/>
              </w:rPr>
              <w:tab/>
            </w:r>
            <w:r>
              <w:rPr>
                <w:noProof/>
                <w:webHidden/>
              </w:rPr>
              <w:fldChar w:fldCharType="begin"/>
            </w:r>
            <w:r>
              <w:rPr>
                <w:noProof/>
                <w:webHidden/>
              </w:rPr>
              <w:instrText xml:space="preserve"> PAGEREF _Toc215440888 \h </w:instrText>
            </w:r>
            <w:r>
              <w:rPr>
                <w:noProof/>
                <w:webHidden/>
              </w:rPr>
            </w:r>
            <w:r>
              <w:rPr>
                <w:noProof/>
                <w:webHidden/>
              </w:rPr>
              <w:fldChar w:fldCharType="separate"/>
            </w:r>
            <w:r>
              <w:rPr>
                <w:noProof/>
                <w:webHidden/>
              </w:rPr>
              <w:t>13</w:t>
            </w:r>
            <w:r>
              <w:rPr>
                <w:noProof/>
                <w:webHidden/>
              </w:rPr>
              <w:fldChar w:fldCharType="end"/>
            </w:r>
          </w:hyperlink>
        </w:p>
        <w:p w14:paraId="56F9DC8B" w14:textId="2A0EC59B" w:rsidR="000C751E" w:rsidRDefault="000C751E">
          <w:pPr>
            <w:pStyle w:val="TOC2"/>
            <w:tabs>
              <w:tab w:val="right" w:leader="dot" w:pos="9016"/>
            </w:tabs>
            <w:rPr>
              <w:noProof/>
            </w:rPr>
          </w:pPr>
          <w:hyperlink w:anchor="_Toc215440889" w:history="1">
            <w:r w:rsidRPr="002A7C30">
              <w:rPr>
                <w:rStyle w:val="Hyperlink"/>
                <w:noProof/>
              </w:rPr>
              <w:t>4.2 Evaluate Impact on Shareholder Value, Debt Structure, and Operational Flexibility</w:t>
            </w:r>
            <w:r>
              <w:rPr>
                <w:noProof/>
                <w:webHidden/>
              </w:rPr>
              <w:tab/>
            </w:r>
            <w:r>
              <w:rPr>
                <w:noProof/>
                <w:webHidden/>
              </w:rPr>
              <w:fldChar w:fldCharType="begin"/>
            </w:r>
            <w:r>
              <w:rPr>
                <w:noProof/>
                <w:webHidden/>
              </w:rPr>
              <w:instrText xml:space="preserve"> PAGEREF _Toc215440889 \h </w:instrText>
            </w:r>
            <w:r>
              <w:rPr>
                <w:noProof/>
                <w:webHidden/>
              </w:rPr>
            </w:r>
            <w:r>
              <w:rPr>
                <w:noProof/>
                <w:webHidden/>
              </w:rPr>
              <w:fldChar w:fldCharType="separate"/>
            </w:r>
            <w:r>
              <w:rPr>
                <w:noProof/>
                <w:webHidden/>
              </w:rPr>
              <w:t>13</w:t>
            </w:r>
            <w:r>
              <w:rPr>
                <w:noProof/>
                <w:webHidden/>
              </w:rPr>
              <w:fldChar w:fldCharType="end"/>
            </w:r>
          </w:hyperlink>
        </w:p>
        <w:p w14:paraId="4A8EA7AC" w14:textId="37835342" w:rsidR="000C751E" w:rsidRDefault="000C751E">
          <w:pPr>
            <w:pStyle w:val="TOC2"/>
            <w:tabs>
              <w:tab w:val="right" w:leader="dot" w:pos="9016"/>
            </w:tabs>
            <w:rPr>
              <w:noProof/>
            </w:rPr>
          </w:pPr>
          <w:hyperlink w:anchor="_Toc215440890" w:history="1">
            <w:r w:rsidRPr="002A7C30">
              <w:rPr>
                <w:rStyle w:val="Hyperlink"/>
                <w:noProof/>
              </w:rPr>
              <w:t>4.3 Include International and Ethical Considerations</w:t>
            </w:r>
            <w:r>
              <w:rPr>
                <w:noProof/>
                <w:webHidden/>
              </w:rPr>
              <w:tab/>
            </w:r>
            <w:r>
              <w:rPr>
                <w:noProof/>
                <w:webHidden/>
              </w:rPr>
              <w:fldChar w:fldCharType="begin"/>
            </w:r>
            <w:r>
              <w:rPr>
                <w:noProof/>
                <w:webHidden/>
              </w:rPr>
              <w:instrText xml:space="preserve"> PAGEREF _Toc215440890 \h </w:instrText>
            </w:r>
            <w:r>
              <w:rPr>
                <w:noProof/>
                <w:webHidden/>
              </w:rPr>
            </w:r>
            <w:r>
              <w:rPr>
                <w:noProof/>
                <w:webHidden/>
              </w:rPr>
              <w:fldChar w:fldCharType="separate"/>
            </w:r>
            <w:r>
              <w:rPr>
                <w:noProof/>
                <w:webHidden/>
              </w:rPr>
              <w:t>14</w:t>
            </w:r>
            <w:r>
              <w:rPr>
                <w:noProof/>
                <w:webHidden/>
              </w:rPr>
              <w:fldChar w:fldCharType="end"/>
            </w:r>
          </w:hyperlink>
        </w:p>
        <w:p w14:paraId="5DC34FE4" w14:textId="47509515" w:rsidR="000C751E" w:rsidRDefault="000C751E">
          <w:pPr>
            <w:pStyle w:val="TOC3"/>
            <w:tabs>
              <w:tab w:val="right" w:leader="dot" w:pos="9016"/>
            </w:tabs>
            <w:rPr>
              <w:noProof/>
            </w:rPr>
          </w:pPr>
          <w:hyperlink w:anchor="_Toc215440891" w:history="1">
            <w:r w:rsidRPr="002A7C30">
              <w:rPr>
                <w:rStyle w:val="Hyperlink"/>
                <w:noProof/>
              </w:rPr>
              <w:t>4.3.1 Taxation</w:t>
            </w:r>
            <w:r>
              <w:rPr>
                <w:noProof/>
                <w:webHidden/>
              </w:rPr>
              <w:tab/>
            </w:r>
            <w:r>
              <w:rPr>
                <w:noProof/>
                <w:webHidden/>
              </w:rPr>
              <w:fldChar w:fldCharType="begin"/>
            </w:r>
            <w:r>
              <w:rPr>
                <w:noProof/>
                <w:webHidden/>
              </w:rPr>
              <w:instrText xml:space="preserve"> PAGEREF _Toc215440891 \h </w:instrText>
            </w:r>
            <w:r>
              <w:rPr>
                <w:noProof/>
                <w:webHidden/>
              </w:rPr>
            </w:r>
            <w:r>
              <w:rPr>
                <w:noProof/>
                <w:webHidden/>
              </w:rPr>
              <w:fldChar w:fldCharType="separate"/>
            </w:r>
            <w:r>
              <w:rPr>
                <w:noProof/>
                <w:webHidden/>
              </w:rPr>
              <w:t>14</w:t>
            </w:r>
            <w:r>
              <w:rPr>
                <w:noProof/>
                <w:webHidden/>
              </w:rPr>
              <w:fldChar w:fldCharType="end"/>
            </w:r>
          </w:hyperlink>
        </w:p>
        <w:p w14:paraId="28DCD8F0" w14:textId="79D18D73" w:rsidR="000C751E" w:rsidRDefault="000C751E">
          <w:pPr>
            <w:pStyle w:val="TOC3"/>
            <w:tabs>
              <w:tab w:val="right" w:leader="dot" w:pos="9016"/>
            </w:tabs>
            <w:rPr>
              <w:noProof/>
            </w:rPr>
          </w:pPr>
          <w:hyperlink w:anchor="_Toc215440892" w:history="1">
            <w:r w:rsidRPr="002A7C30">
              <w:rPr>
                <w:rStyle w:val="Hyperlink"/>
                <w:noProof/>
              </w:rPr>
              <w:t>4.3.2 Currency Risk</w:t>
            </w:r>
            <w:r>
              <w:rPr>
                <w:noProof/>
                <w:webHidden/>
              </w:rPr>
              <w:tab/>
            </w:r>
            <w:r>
              <w:rPr>
                <w:noProof/>
                <w:webHidden/>
              </w:rPr>
              <w:fldChar w:fldCharType="begin"/>
            </w:r>
            <w:r>
              <w:rPr>
                <w:noProof/>
                <w:webHidden/>
              </w:rPr>
              <w:instrText xml:space="preserve"> PAGEREF _Toc215440892 \h </w:instrText>
            </w:r>
            <w:r>
              <w:rPr>
                <w:noProof/>
                <w:webHidden/>
              </w:rPr>
            </w:r>
            <w:r>
              <w:rPr>
                <w:noProof/>
                <w:webHidden/>
              </w:rPr>
              <w:fldChar w:fldCharType="separate"/>
            </w:r>
            <w:r>
              <w:rPr>
                <w:noProof/>
                <w:webHidden/>
              </w:rPr>
              <w:t>15</w:t>
            </w:r>
            <w:r>
              <w:rPr>
                <w:noProof/>
                <w:webHidden/>
              </w:rPr>
              <w:fldChar w:fldCharType="end"/>
            </w:r>
          </w:hyperlink>
        </w:p>
        <w:p w14:paraId="3B7B335F" w14:textId="7D0CAFE5" w:rsidR="000C751E" w:rsidRDefault="000C751E">
          <w:pPr>
            <w:pStyle w:val="TOC3"/>
            <w:tabs>
              <w:tab w:val="right" w:leader="dot" w:pos="9016"/>
            </w:tabs>
            <w:rPr>
              <w:noProof/>
            </w:rPr>
          </w:pPr>
          <w:hyperlink w:anchor="_Toc215440893" w:history="1">
            <w:r w:rsidRPr="002A7C30">
              <w:rPr>
                <w:rStyle w:val="Hyperlink"/>
                <w:noProof/>
              </w:rPr>
              <w:t>4.3.3 Inflation</w:t>
            </w:r>
            <w:r>
              <w:rPr>
                <w:noProof/>
                <w:webHidden/>
              </w:rPr>
              <w:tab/>
            </w:r>
            <w:r>
              <w:rPr>
                <w:noProof/>
                <w:webHidden/>
              </w:rPr>
              <w:fldChar w:fldCharType="begin"/>
            </w:r>
            <w:r>
              <w:rPr>
                <w:noProof/>
                <w:webHidden/>
              </w:rPr>
              <w:instrText xml:space="preserve"> PAGEREF _Toc215440893 \h </w:instrText>
            </w:r>
            <w:r>
              <w:rPr>
                <w:noProof/>
                <w:webHidden/>
              </w:rPr>
            </w:r>
            <w:r>
              <w:rPr>
                <w:noProof/>
                <w:webHidden/>
              </w:rPr>
              <w:fldChar w:fldCharType="separate"/>
            </w:r>
            <w:r>
              <w:rPr>
                <w:noProof/>
                <w:webHidden/>
              </w:rPr>
              <w:t>15</w:t>
            </w:r>
            <w:r>
              <w:rPr>
                <w:noProof/>
                <w:webHidden/>
              </w:rPr>
              <w:fldChar w:fldCharType="end"/>
            </w:r>
          </w:hyperlink>
        </w:p>
        <w:p w14:paraId="006EA898" w14:textId="1FD3B8EC" w:rsidR="000C751E" w:rsidRDefault="000C751E">
          <w:pPr>
            <w:pStyle w:val="TOC3"/>
            <w:tabs>
              <w:tab w:val="right" w:leader="dot" w:pos="9016"/>
            </w:tabs>
            <w:rPr>
              <w:noProof/>
            </w:rPr>
          </w:pPr>
          <w:hyperlink w:anchor="_Toc215440894" w:history="1">
            <w:r w:rsidRPr="002A7C30">
              <w:rPr>
                <w:rStyle w:val="Hyperlink"/>
                <w:noProof/>
              </w:rPr>
              <w:t>4.3.4 Corporate Social responsibility (CSR).</w:t>
            </w:r>
            <w:r>
              <w:rPr>
                <w:noProof/>
                <w:webHidden/>
              </w:rPr>
              <w:tab/>
            </w:r>
            <w:r>
              <w:rPr>
                <w:noProof/>
                <w:webHidden/>
              </w:rPr>
              <w:fldChar w:fldCharType="begin"/>
            </w:r>
            <w:r>
              <w:rPr>
                <w:noProof/>
                <w:webHidden/>
              </w:rPr>
              <w:instrText xml:space="preserve"> PAGEREF _Toc215440894 \h </w:instrText>
            </w:r>
            <w:r>
              <w:rPr>
                <w:noProof/>
                <w:webHidden/>
              </w:rPr>
            </w:r>
            <w:r>
              <w:rPr>
                <w:noProof/>
                <w:webHidden/>
              </w:rPr>
              <w:fldChar w:fldCharType="separate"/>
            </w:r>
            <w:r>
              <w:rPr>
                <w:noProof/>
                <w:webHidden/>
              </w:rPr>
              <w:t>15</w:t>
            </w:r>
            <w:r>
              <w:rPr>
                <w:noProof/>
                <w:webHidden/>
              </w:rPr>
              <w:fldChar w:fldCharType="end"/>
            </w:r>
          </w:hyperlink>
        </w:p>
        <w:p w14:paraId="304683F8" w14:textId="33C27BAB" w:rsidR="000C751E" w:rsidRDefault="000C751E">
          <w:pPr>
            <w:pStyle w:val="TOC1"/>
            <w:tabs>
              <w:tab w:val="right" w:leader="dot" w:pos="9016"/>
            </w:tabs>
            <w:rPr>
              <w:noProof/>
            </w:rPr>
          </w:pPr>
          <w:hyperlink w:anchor="_Toc215440895" w:history="1">
            <w:r w:rsidRPr="002A7C30">
              <w:rPr>
                <w:rStyle w:val="Hyperlink"/>
                <w:noProof/>
              </w:rPr>
              <w:t>5.0 Investment Appraisal and Capital Budgeting</w:t>
            </w:r>
            <w:r>
              <w:rPr>
                <w:noProof/>
                <w:webHidden/>
              </w:rPr>
              <w:tab/>
            </w:r>
            <w:r>
              <w:rPr>
                <w:noProof/>
                <w:webHidden/>
              </w:rPr>
              <w:fldChar w:fldCharType="begin"/>
            </w:r>
            <w:r>
              <w:rPr>
                <w:noProof/>
                <w:webHidden/>
              </w:rPr>
              <w:instrText xml:space="preserve"> PAGEREF _Toc215440895 \h </w:instrText>
            </w:r>
            <w:r>
              <w:rPr>
                <w:noProof/>
                <w:webHidden/>
              </w:rPr>
            </w:r>
            <w:r>
              <w:rPr>
                <w:noProof/>
                <w:webHidden/>
              </w:rPr>
              <w:fldChar w:fldCharType="separate"/>
            </w:r>
            <w:r>
              <w:rPr>
                <w:noProof/>
                <w:webHidden/>
              </w:rPr>
              <w:t>17</w:t>
            </w:r>
            <w:r>
              <w:rPr>
                <w:noProof/>
                <w:webHidden/>
              </w:rPr>
              <w:fldChar w:fldCharType="end"/>
            </w:r>
          </w:hyperlink>
        </w:p>
        <w:p w14:paraId="1C419624" w14:textId="28E016DB" w:rsidR="000C751E" w:rsidRDefault="000C751E">
          <w:pPr>
            <w:pStyle w:val="TOC2"/>
            <w:tabs>
              <w:tab w:val="right" w:leader="dot" w:pos="9016"/>
            </w:tabs>
            <w:rPr>
              <w:noProof/>
            </w:rPr>
          </w:pPr>
          <w:hyperlink w:anchor="_Toc215440896" w:history="1">
            <w:r w:rsidRPr="002A7C30">
              <w:rPr>
                <w:rStyle w:val="Hyperlink"/>
                <w:noProof/>
              </w:rPr>
              <w:t>5.1 Project Overview</w:t>
            </w:r>
            <w:r>
              <w:rPr>
                <w:noProof/>
                <w:webHidden/>
              </w:rPr>
              <w:tab/>
            </w:r>
            <w:r>
              <w:rPr>
                <w:noProof/>
                <w:webHidden/>
              </w:rPr>
              <w:fldChar w:fldCharType="begin"/>
            </w:r>
            <w:r>
              <w:rPr>
                <w:noProof/>
                <w:webHidden/>
              </w:rPr>
              <w:instrText xml:space="preserve"> PAGEREF _Toc215440896 \h </w:instrText>
            </w:r>
            <w:r>
              <w:rPr>
                <w:noProof/>
                <w:webHidden/>
              </w:rPr>
            </w:r>
            <w:r>
              <w:rPr>
                <w:noProof/>
                <w:webHidden/>
              </w:rPr>
              <w:fldChar w:fldCharType="separate"/>
            </w:r>
            <w:r>
              <w:rPr>
                <w:noProof/>
                <w:webHidden/>
              </w:rPr>
              <w:t>17</w:t>
            </w:r>
            <w:r>
              <w:rPr>
                <w:noProof/>
                <w:webHidden/>
              </w:rPr>
              <w:fldChar w:fldCharType="end"/>
            </w:r>
          </w:hyperlink>
        </w:p>
        <w:p w14:paraId="1B29A847" w14:textId="30E62687" w:rsidR="000C751E" w:rsidRDefault="000C751E">
          <w:pPr>
            <w:pStyle w:val="TOC3"/>
            <w:tabs>
              <w:tab w:val="right" w:leader="dot" w:pos="9016"/>
            </w:tabs>
            <w:rPr>
              <w:noProof/>
            </w:rPr>
          </w:pPr>
          <w:hyperlink w:anchor="_Toc215440897" w:history="1">
            <w:r w:rsidRPr="002A7C30">
              <w:rPr>
                <w:rStyle w:val="Hyperlink"/>
                <w:noProof/>
              </w:rPr>
              <w:t>5.1.1 Comment on Project A</w:t>
            </w:r>
            <w:r>
              <w:rPr>
                <w:noProof/>
                <w:webHidden/>
              </w:rPr>
              <w:tab/>
            </w:r>
            <w:r>
              <w:rPr>
                <w:noProof/>
                <w:webHidden/>
              </w:rPr>
              <w:fldChar w:fldCharType="begin"/>
            </w:r>
            <w:r>
              <w:rPr>
                <w:noProof/>
                <w:webHidden/>
              </w:rPr>
              <w:instrText xml:space="preserve"> PAGEREF _Toc215440897 \h </w:instrText>
            </w:r>
            <w:r>
              <w:rPr>
                <w:noProof/>
                <w:webHidden/>
              </w:rPr>
            </w:r>
            <w:r>
              <w:rPr>
                <w:noProof/>
                <w:webHidden/>
              </w:rPr>
              <w:fldChar w:fldCharType="separate"/>
            </w:r>
            <w:r>
              <w:rPr>
                <w:noProof/>
                <w:webHidden/>
              </w:rPr>
              <w:t>17</w:t>
            </w:r>
            <w:r>
              <w:rPr>
                <w:noProof/>
                <w:webHidden/>
              </w:rPr>
              <w:fldChar w:fldCharType="end"/>
            </w:r>
          </w:hyperlink>
        </w:p>
        <w:p w14:paraId="282968AD" w14:textId="03693DC4" w:rsidR="000C751E" w:rsidRDefault="000C751E">
          <w:pPr>
            <w:pStyle w:val="TOC3"/>
            <w:tabs>
              <w:tab w:val="right" w:leader="dot" w:pos="9016"/>
            </w:tabs>
            <w:rPr>
              <w:noProof/>
            </w:rPr>
          </w:pPr>
          <w:hyperlink w:anchor="_Toc215440898" w:history="1">
            <w:r w:rsidRPr="002A7C30">
              <w:rPr>
                <w:rStyle w:val="Hyperlink"/>
                <w:noProof/>
              </w:rPr>
              <w:t>5.1.2 Comment on Project B</w:t>
            </w:r>
            <w:r>
              <w:rPr>
                <w:noProof/>
                <w:webHidden/>
              </w:rPr>
              <w:tab/>
            </w:r>
            <w:r>
              <w:rPr>
                <w:noProof/>
                <w:webHidden/>
              </w:rPr>
              <w:fldChar w:fldCharType="begin"/>
            </w:r>
            <w:r>
              <w:rPr>
                <w:noProof/>
                <w:webHidden/>
              </w:rPr>
              <w:instrText xml:space="preserve"> PAGEREF _Toc215440898 \h </w:instrText>
            </w:r>
            <w:r>
              <w:rPr>
                <w:noProof/>
                <w:webHidden/>
              </w:rPr>
            </w:r>
            <w:r>
              <w:rPr>
                <w:noProof/>
                <w:webHidden/>
              </w:rPr>
              <w:fldChar w:fldCharType="separate"/>
            </w:r>
            <w:r>
              <w:rPr>
                <w:noProof/>
                <w:webHidden/>
              </w:rPr>
              <w:t>18</w:t>
            </w:r>
            <w:r>
              <w:rPr>
                <w:noProof/>
                <w:webHidden/>
              </w:rPr>
              <w:fldChar w:fldCharType="end"/>
            </w:r>
          </w:hyperlink>
        </w:p>
        <w:p w14:paraId="57A16B82" w14:textId="1BC24881" w:rsidR="000C751E" w:rsidRDefault="000C751E">
          <w:pPr>
            <w:pStyle w:val="TOC3"/>
            <w:tabs>
              <w:tab w:val="right" w:leader="dot" w:pos="9016"/>
            </w:tabs>
            <w:rPr>
              <w:noProof/>
            </w:rPr>
          </w:pPr>
          <w:hyperlink w:anchor="_Toc215440899" w:history="1">
            <w:r w:rsidRPr="002A7C30">
              <w:rPr>
                <w:rStyle w:val="Hyperlink"/>
                <w:noProof/>
              </w:rPr>
              <w:t>5.1.3 Comment on Project C</w:t>
            </w:r>
            <w:r>
              <w:rPr>
                <w:noProof/>
                <w:webHidden/>
              </w:rPr>
              <w:tab/>
            </w:r>
            <w:r>
              <w:rPr>
                <w:noProof/>
                <w:webHidden/>
              </w:rPr>
              <w:fldChar w:fldCharType="begin"/>
            </w:r>
            <w:r>
              <w:rPr>
                <w:noProof/>
                <w:webHidden/>
              </w:rPr>
              <w:instrText xml:space="preserve"> PAGEREF _Toc215440899 \h </w:instrText>
            </w:r>
            <w:r>
              <w:rPr>
                <w:noProof/>
                <w:webHidden/>
              </w:rPr>
            </w:r>
            <w:r>
              <w:rPr>
                <w:noProof/>
                <w:webHidden/>
              </w:rPr>
              <w:fldChar w:fldCharType="separate"/>
            </w:r>
            <w:r>
              <w:rPr>
                <w:noProof/>
                <w:webHidden/>
              </w:rPr>
              <w:t>19</w:t>
            </w:r>
            <w:r>
              <w:rPr>
                <w:noProof/>
                <w:webHidden/>
              </w:rPr>
              <w:fldChar w:fldCharType="end"/>
            </w:r>
          </w:hyperlink>
        </w:p>
        <w:p w14:paraId="66A63453" w14:textId="2CB8A796" w:rsidR="000C751E" w:rsidRDefault="000C751E">
          <w:pPr>
            <w:pStyle w:val="TOC2"/>
            <w:tabs>
              <w:tab w:val="right" w:leader="dot" w:pos="9016"/>
            </w:tabs>
            <w:rPr>
              <w:noProof/>
            </w:rPr>
          </w:pPr>
          <w:hyperlink w:anchor="_Toc215440900" w:history="1">
            <w:r w:rsidRPr="002A7C30">
              <w:rPr>
                <w:rStyle w:val="Hyperlink"/>
                <w:noProof/>
              </w:rPr>
              <w:t>5.2 Final Investment Recommendation</w:t>
            </w:r>
            <w:r>
              <w:rPr>
                <w:noProof/>
                <w:webHidden/>
              </w:rPr>
              <w:tab/>
            </w:r>
            <w:r>
              <w:rPr>
                <w:noProof/>
                <w:webHidden/>
              </w:rPr>
              <w:fldChar w:fldCharType="begin"/>
            </w:r>
            <w:r>
              <w:rPr>
                <w:noProof/>
                <w:webHidden/>
              </w:rPr>
              <w:instrText xml:space="preserve"> PAGEREF _Toc215440900 \h </w:instrText>
            </w:r>
            <w:r>
              <w:rPr>
                <w:noProof/>
                <w:webHidden/>
              </w:rPr>
            </w:r>
            <w:r>
              <w:rPr>
                <w:noProof/>
                <w:webHidden/>
              </w:rPr>
              <w:fldChar w:fldCharType="separate"/>
            </w:r>
            <w:r>
              <w:rPr>
                <w:noProof/>
                <w:webHidden/>
              </w:rPr>
              <w:t>19</w:t>
            </w:r>
            <w:r>
              <w:rPr>
                <w:noProof/>
                <w:webHidden/>
              </w:rPr>
              <w:fldChar w:fldCharType="end"/>
            </w:r>
          </w:hyperlink>
        </w:p>
        <w:p w14:paraId="11325170" w14:textId="3AE19D43" w:rsidR="000C751E" w:rsidRDefault="000C751E">
          <w:pPr>
            <w:pStyle w:val="TOC2"/>
            <w:tabs>
              <w:tab w:val="right" w:leader="dot" w:pos="9016"/>
            </w:tabs>
            <w:rPr>
              <w:noProof/>
            </w:rPr>
          </w:pPr>
          <w:hyperlink w:anchor="_Toc215440901" w:history="1">
            <w:r w:rsidRPr="002A7C30">
              <w:rPr>
                <w:rStyle w:val="Hyperlink"/>
                <w:noProof/>
              </w:rPr>
              <w:t>5.3 Justification for the Recommendation</w:t>
            </w:r>
            <w:r>
              <w:rPr>
                <w:noProof/>
                <w:webHidden/>
              </w:rPr>
              <w:tab/>
            </w:r>
            <w:r>
              <w:rPr>
                <w:noProof/>
                <w:webHidden/>
              </w:rPr>
              <w:fldChar w:fldCharType="begin"/>
            </w:r>
            <w:r>
              <w:rPr>
                <w:noProof/>
                <w:webHidden/>
              </w:rPr>
              <w:instrText xml:space="preserve"> PAGEREF _Toc215440901 \h </w:instrText>
            </w:r>
            <w:r>
              <w:rPr>
                <w:noProof/>
                <w:webHidden/>
              </w:rPr>
            </w:r>
            <w:r>
              <w:rPr>
                <w:noProof/>
                <w:webHidden/>
              </w:rPr>
              <w:fldChar w:fldCharType="separate"/>
            </w:r>
            <w:r>
              <w:rPr>
                <w:noProof/>
                <w:webHidden/>
              </w:rPr>
              <w:t>20</w:t>
            </w:r>
            <w:r>
              <w:rPr>
                <w:noProof/>
                <w:webHidden/>
              </w:rPr>
              <w:fldChar w:fldCharType="end"/>
            </w:r>
          </w:hyperlink>
        </w:p>
        <w:p w14:paraId="526ADDC6" w14:textId="48FEBBBA" w:rsidR="000C751E" w:rsidRDefault="000C751E">
          <w:pPr>
            <w:pStyle w:val="TOC1"/>
            <w:tabs>
              <w:tab w:val="right" w:leader="dot" w:pos="9016"/>
            </w:tabs>
            <w:rPr>
              <w:noProof/>
            </w:rPr>
          </w:pPr>
          <w:hyperlink w:anchor="_Toc215440902" w:history="1">
            <w:r w:rsidRPr="002A7C30">
              <w:rPr>
                <w:rStyle w:val="Hyperlink"/>
                <w:noProof/>
              </w:rPr>
              <w:t>6.0 Conclusion</w:t>
            </w:r>
            <w:r>
              <w:rPr>
                <w:noProof/>
                <w:webHidden/>
              </w:rPr>
              <w:tab/>
            </w:r>
            <w:r>
              <w:rPr>
                <w:noProof/>
                <w:webHidden/>
              </w:rPr>
              <w:fldChar w:fldCharType="begin"/>
            </w:r>
            <w:r>
              <w:rPr>
                <w:noProof/>
                <w:webHidden/>
              </w:rPr>
              <w:instrText xml:space="preserve"> PAGEREF _Toc215440902 \h </w:instrText>
            </w:r>
            <w:r>
              <w:rPr>
                <w:noProof/>
                <w:webHidden/>
              </w:rPr>
            </w:r>
            <w:r>
              <w:rPr>
                <w:noProof/>
                <w:webHidden/>
              </w:rPr>
              <w:fldChar w:fldCharType="separate"/>
            </w:r>
            <w:r>
              <w:rPr>
                <w:noProof/>
                <w:webHidden/>
              </w:rPr>
              <w:t>21</w:t>
            </w:r>
            <w:r>
              <w:rPr>
                <w:noProof/>
                <w:webHidden/>
              </w:rPr>
              <w:fldChar w:fldCharType="end"/>
            </w:r>
          </w:hyperlink>
        </w:p>
        <w:p w14:paraId="68CAD596" w14:textId="677F2C0F" w:rsidR="000C751E" w:rsidRDefault="000C751E">
          <w:pPr>
            <w:pStyle w:val="TOC1"/>
            <w:tabs>
              <w:tab w:val="right" w:leader="dot" w:pos="9016"/>
            </w:tabs>
            <w:rPr>
              <w:noProof/>
            </w:rPr>
          </w:pPr>
          <w:hyperlink w:anchor="_Toc215440903" w:history="1">
            <w:r w:rsidRPr="002A7C30">
              <w:rPr>
                <w:rStyle w:val="Hyperlink"/>
                <w:noProof/>
              </w:rPr>
              <w:t>7.0 Reference</w:t>
            </w:r>
            <w:r>
              <w:rPr>
                <w:noProof/>
                <w:webHidden/>
              </w:rPr>
              <w:tab/>
            </w:r>
            <w:r>
              <w:rPr>
                <w:noProof/>
                <w:webHidden/>
              </w:rPr>
              <w:fldChar w:fldCharType="begin"/>
            </w:r>
            <w:r>
              <w:rPr>
                <w:noProof/>
                <w:webHidden/>
              </w:rPr>
              <w:instrText xml:space="preserve"> PAGEREF _Toc215440903 \h </w:instrText>
            </w:r>
            <w:r>
              <w:rPr>
                <w:noProof/>
                <w:webHidden/>
              </w:rPr>
            </w:r>
            <w:r>
              <w:rPr>
                <w:noProof/>
                <w:webHidden/>
              </w:rPr>
              <w:fldChar w:fldCharType="separate"/>
            </w:r>
            <w:r>
              <w:rPr>
                <w:noProof/>
                <w:webHidden/>
              </w:rPr>
              <w:t>22</w:t>
            </w:r>
            <w:r>
              <w:rPr>
                <w:noProof/>
                <w:webHidden/>
              </w:rPr>
              <w:fldChar w:fldCharType="end"/>
            </w:r>
          </w:hyperlink>
        </w:p>
        <w:p w14:paraId="4870C178" w14:textId="2A516A85" w:rsidR="000C751E" w:rsidRDefault="000C751E">
          <w:pPr>
            <w:pStyle w:val="TOC1"/>
            <w:tabs>
              <w:tab w:val="right" w:leader="dot" w:pos="9016"/>
            </w:tabs>
            <w:rPr>
              <w:noProof/>
            </w:rPr>
          </w:pPr>
          <w:hyperlink w:anchor="_Toc215440904" w:history="1">
            <w:r w:rsidRPr="002A7C30">
              <w:rPr>
                <w:rStyle w:val="Hyperlink"/>
                <w:noProof/>
              </w:rPr>
              <w:t>7.0 Appendix</w:t>
            </w:r>
            <w:r>
              <w:rPr>
                <w:noProof/>
                <w:webHidden/>
              </w:rPr>
              <w:tab/>
            </w:r>
            <w:r>
              <w:rPr>
                <w:noProof/>
                <w:webHidden/>
              </w:rPr>
              <w:fldChar w:fldCharType="begin"/>
            </w:r>
            <w:r>
              <w:rPr>
                <w:noProof/>
                <w:webHidden/>
              </w:rPr>
              <w:instrText xml:space="preserve"> PAGEREF _Toc215440904 \h </w:instrText>
            </w:r>
            <w:r>
              <w:rPr>
                <w:noProof/>
                <w:webHidden/>
              </w:rPr>
            </w:r>
            <w:r>
              <w:rPr>
                <w:noProof/>
                <w:webHidden/>
              </w:rPr>
              <w:fldChar w:fldCharType="separate"/>
            </w:r>
            <w:r>
              <w:rPr>
                <w:noProof/>
                <w:webHidden/>
              </w:rPr>
              <w:t>25</w:t>
            </w:r>
            <w:r>
              <w:rPr>
                <w:noProof/>
                <w:webHidden/>
              </w:rPr>
              <w:fldChar w:fldCharType="end"/>
            </w:r>
          </w:hyperlink>
        </w:p>
        <w:p w14:paraId="28BAFA9A" w14:textId="3A4AA6B6" w:rsidR="000C751E" w:rsidRDefault="000C751E">
          <w:pPr>
            <w:pStyle w:val="TOC2"/>
            <w:tabs>
              <w:tab w:val="right" w:leader="dot" w:pos="9016"/>
            </w:tabs>
            <w:rPr>
              <w:noProof/>
            </w:rPr>
          </w:pPr>
          <w:hyperlink w:anchor="_Toc215440905" w:history="1">
            <w:r w:rsidRPr="002A7C30">
              <w:rPr>
                <w:rStyle w:val="Hyperlink"/>
                <w:noProof/>
              </w:rPr>
              <w:t>Appendix A Ratio Analysis</w:t>
            </w:r>
            <w:r>
              <w:rPr>
                <w:noProof/>
                <w:webHidden/>
              </w:rPr>
              <w:tab/>
            </w:r>
            <w:r>
              <w:rPr>
                <w:noProof/>
                <w:webHidden/>
              </w:rPr>
              <w:fldChar w:fldCharType="begin"/>
            </w:r>
            <w:r>
              <w:rPr>
                <w:noProof/>
                <w:webHidden/>
              </w:rPr>
              <w:instrText xml:space="preserve"> PAGEREF _Toc215440905 \h </w:instrText>
            </w:r>
            <w:r>
              <w:rPr>
                <w:noProof/>
                <w:webHidden/>
              </w:rPr>
            </w:r>
            <w:r>
              <w:rPr>
                <w:noProof/>
                <w:webHidden/>
              </w:rPr>
              <w:fldChar w:fldCharType="separate"/>
            </w:r>
            <w:r>
              <w:rPr>
                <w:noProof/>
                <w:webHidden/>
              </w:rPr>
              <w:t>25</w:t>
            </w:r>
            <w:r>
              <w:rPr>
                <w:noProof/>
                <w:webHidden/>
              </w:rPr>
              <w:fldChar w:fldCharType="end"/>
            </w:r>
          </w:hyperlink>
        </w:p>
        <w:p w14:paraId="282CAFE7" w14:textId="263EBC0F" w:rsidR="000C751E" w:rsidRDefault="000C751E">
          <w:pPr>
            <w:pStyle w:val="TOC2"/>
            <w:tabs>
              <w:tab w:val="right" w:leader="dot" w:pos="9016"/>
            </w:tabs>
            <w:rPr>
              <w:noProof/>
            </w:rPr>
          </w:pPr>
          <w:hyperlink w:anchor="_Toc215440906" w:history="1">
            <w:r w:rsidRPr="002A7C30">
              <w:rPr>
                <w:rStyle w:val="Hyperlink"/>
                <w:noProof/>
              </w:rPr>
              <w:t>Appendix B Cash Operating Cycle</w:t>
            </w:r>
            <w:r>
              <w:rPr>
                <w:noProof/>
                <w:webHidden/>
              </w:rPr>
              <w:tab/>
            </w:r>
            <w:r>
              <w:rPr>
                <w:noProof/>
                <w:webHidden/>
              </w:rPr>
              <w:fldChar w:fldCharType="begin"/>
            </w:r>
            <w:r>
              <w:rPr>
                <w:noProof/>
                <w:webHidden/>
              </w:rPr>
              <w:instrText xml:space="preserve"> PAGEREF _Toc215440906 \h </w:instrText>
            </w:r>
            <w:r>
              <w:rPr>
                <w:noProof/>
                <w:webHidden/>
              </w:rPr>
            </w:r>
            <w:r>
              <w:rPr>
                <w:noProof/>
                <w:webHidden/>
              </w:rPr>
              <w:fldChar w:fldCharType="separate"/>
            </w:r>
            <w:r>
              <w:rPr>
                <w:noProof/>
                <w:webHidden/>
              </w:rPr>
              <w:t>31</w:t>
            </w:r>
            <w:r>
              <w:rPr>
                <w:noProof/>
                <w:webHidden/>
              </w:rPr>
              <w:fldChar w:fldCharType="end"/>
            </w:r>
          </w:hyperlink>
        </w:p>
        <w:p w14:paraId="5564EF1C" w14:textId="48C7E005" w:rsidR="000C751E" w:rsidRDefault="000C751E">
          <w:pPr>
            <w:pStyle w:val="TOC2"/>
            <w:tabs>
              <w:tab w:val="right" w:leader="dot" w:pos="9016"/>
            </w:tabs>
            <w:rPr>
              <w:noProof/>
            </w:rPr>
          </w:pPr>
          <w:hyperlink w:anchor="_Toc215440907" w:history="1">
            <w:r w:rsidRPr="002A7C30">
              <w:rPr>
                <w:rStyle w:val="Hyperlink"/>
                <w:noProof/>
              </w:rPr>
              <w:t>Appendix C Capital Budgeting</w:t>
            </w:r>
            <w:r>
              <w:rPr>
                <w:noProof/>
                <w:webHidden/>
              </w:rPr>
              <w:tab/>
            </w:r>
            <w:r>
              <w:rPr>
                <w:noProof/>
                <w:webHidden/>
              </w:rPr>
              <w:fldChar w:fldCharType="begin"/>
            </w:r>
            <w:r>
              <w:rPr>
                <w:noProof/>
                <w:webHidden/>
              </w:rPr>
              <w:instrText xml:space="preserve"> PAGEREF _Toc215440907 \h </w:instrText>
            </w:r>
            <w:r>
              <w:rPr>
                <w:noProof/>
                <w:webHidden/>
              </w:rPr>
            </w:r>
            <w:r>
              <w:rPr>
                <w:noProof/>
                <w:webHidden/>
              </w:rPr>
              <w:fldChar w:fldCharType="separate"/>
            </w:r>
            <w:r>
              <w:rPr>
                <w:noProof/>
                <w:webHidden/>
              </w:rPr>
              <w:t>33</w:t>
            </w:r>
            <w:r>
              <w:rPr>
                <w:noProof/>
                <w:webHidden/>
              </w:rPr>
              <w:fldChar w:fldCharType="end"/>
            </w:r>
          </w:hyperlink>
        </w:p>
        <w:p w14:paraId="68A646AD" w14:textId="36EA0771" w:rsidR="000C751E" w:rsidRDefault="000C751E">
          <w:r>
            <w:rPr>
              <w:b/>
              <w:bCs/>
              <w:noProof/>
            </w:rPr>
            <w:fldChar w:fldCharType="end"/>
          </w:r>
        </w:p>
      </w:sdtContent>
    </w:sdt>
    <w:p w14:paraId="77A90421" w14:textId="77777777" w:rsidR="001F62A8" w:rsidRDefault="00000000">
      <w:r>
        <w:br w:type="page"/>
      </w:r>
    </w:p>
    <w:p w14:paraId="45751FCA" w14:textId="77777777" w:rsidR="000C751E" w:rsidRDefault="000C751E" w:rsidP="000C751E">
      <w:pPr>
        <w:pStyle w:val="Heading1"/>
        <w:sectPr w:rsidR="000C751E" w:rsidSect="000C751E">
          <w:footerReference w:type="default" r:id="rId9"/>
          <w:pgSz w:w="11906" w:h="16838" w:code="9"/>
          <w:pgMar w:top="1440" w:right="1440" w:bottom="1440" w:left="1440" w:header="720" w:footer="720" w:gutter="0"/>
          <w:pgNumType w:fmt="lowerRoman" w:start="1"/>
          <w:cols w:space="720"/>
          <w:docGrid w:linePitch="326"/>
        </w:sectPr>
      </w:pPr>
      <w:bookmarkStart w:id="0" w:name="_p096mpmk8dnt" w:colFirst="0" w:colLast="0"/>
      <w:bookmarkEnd w:id="0"/>
    </w:p>
    <w:p w14:paraId="2A105901" w14:textId="31C2DFA0" w:rsidR="001F62A8" w:rsidRDefault="000C751E" w:rsidP="000C751E">
      <w:pPr>
        <w:pStyle w:val="Heading1"/>
      </w:pPr>
      <w:bookmarkStart w:id="1" w:name="_Toc215440866"/>
      <w:r>
        <w:lastRenderedPageBreak/>
        <w:t>1.0 Introduction</w:t>
      </w:r>
      <w:bookmarkEnd w:id="1"/>
    </w:p>
    <w:p w14:paraId="5D770DDC" w14:textId="1C7FC176" w:rsidR="000C751E" w:rsidRPr="000C751E" w:rsidRDefault="000C751E" w:rsidP="000C751E">
      <w:r w:rsidRPr="000C751E">
        <w:t xml:space="preserve">This is further clarified in the report given below which provides a full financial health check and scrutiny of General Electronics with an aim of reviewing its existing financial health, possible strategic investments and suggestions to the restructuring activities of its organization by the restriction of capital rationing. The analysis would start with the analysis of the financial reports of the firm, and this would include the analysis of the most material profitability, liquidity and efficiency ratios with establishing trends, strengths and weaknesses. The company is determined by means of the corporate failure predictive models like Altman Z-Score in terms of the size of the risk of bankruptcy associated with the company and financial stability. The working capital management analysis also expounds the cash operating cycle of the firm to provide measures based on which the liquidity can be enhanced and finally the </w:t>
      </w:r>
      <w:proofErr w:type="gramStart"/>
      <w:r w:rsidRPr="000C751E">
        <w:t>short term</w:t>
      </w:r>
      <w:proofErr w:type="gramEnd"/>
      <w:r w:rsidRPr="000C751E">
        <w:t xml:space="preserve"> and </w:t>
      </w:r>
      <w:proofErr w:type="gramStart"/>
      <w:r w:rsidRPr="000C751E">
        <w:t>long term</w:t>
      </w:r>
      <w:proofErr w:type="gramEnd"/>
      <w:r w:rsidRPr="000C751E">
        <w:t xml:space="preserve"> financing sources are contrasted. The strategic financial restructuring plan also offers the restructuring choices that are based on the divestitures, mergers, and equity injection and speculates on the consequences of the restructuring on capital structure, liquidity, and flexibility of operations. The report ends with an evaluation of three proposed projects that are implemented to evaluation of investment decision during the process of capital rationing.</w:t>
      </w:r>
    </w:p>
    <w:p w14:paraId="50334E4F" w14:textId="77777777" w:rsidR="001F62A8" w:rsidRDefault="00000000">
      <w:r>
        <w:br w:type="page"/>
      </w:r>
    </w:p>
    <w:p w14:paraId="5B500976" w14:textId="77777777" w:rsidR="001F62A8" w:rsidRDefault="00000000" w:rsidP="000C751E">
      <w:pPr>
        <w:pStyle w:val="Heading1"/>
      </w:pPr>
      <w:bookmarkStart w:id="2" w:name="_yjuhe28kvksm" w:colFirst="0" w:colLast="0"/>
      <w:bookmarkStart w:id="3" w:name="_Toc215440867"/>
      <w:bookmarkEnd w:id="2"/>
      <w:r>
        <w:lastRenderedPageBreak/>
        <w:t>2.0 Financial Health Check</w:t>
      </w:r>
      <w:bookmarkEnd w:id="3"/>
    </w:p>
    <w:p w14:paraId="2887C8C3" w14:textId="77777777" w:rsidR="001F62A8" w:rsidRDefault="00000000">
      <w:pPr>
        <w:pStyle w:val="Heading2"/>
      </w:pPr>
      <w:bookmarkStart w:id="4" w:name="_xo58i0782lbn" w:colFirst="0" w:colLast="0"/>
      <w:bookmarkStart w:id="5" w:name="_Toc215440868"/>
      <w:bookmarkEnd w:id="4"/>
      <w:r>
        <w:t xml:space="preserve">2.1 </w:t>
      </w:r>
      <w:proofErr w:type="spellStart"/>
      <w:r>
        <w:t>Analyse</w:t>
      </w:r>
      <w:proofErr w:type="spellEnd"/>
      <w:r>
        <w:t xml:space="preserve"> the Firm's Financial Statements</w:t>
      </w:r>
      <w:bookmarkEnd w:id="5"/>
    </w:p>
    <w:p w14:paraId="7C2DB2F5" w14:textId="10901904" w:rsidR="001F62A8" w:rsidRDefault="00000000">
      <w:r>
        <w:t>The financial statements of the firms include the income, balance sheet as well as the cash flow statements contain convenient information on the performance and the performance which is either wrong or right of the firms (Barth and Miller, 2018). Nonetheless, the net loss recorded by General Electronics was £24029 million, which was fairly smaller than that of the past years in 2024. The gross profit margin of 2024 was calculated as 28.87% and this was taken to show a potential generation of profit indeed after the cost of sales was charged, but the high operating cost was a dent on the profitability (£129,291 million)</w:t>
      </w:r>
      <w:r w:rsidR="00BB5C16">
        <w:t>.</w:t>
      </w:r>
      <w:r>
        <w:t xml:space="preserve"> </w:t>
      </w:r>
    </w:p>
    <w:p w14:paraId="00376435" w14:textId="77777777" w:rsidR="001F62A8" w:rsidRDefault="001F62A8"/>
    <w:p w14:paraId="680BFAD3" w14:textId="77777777" w:rsidR="001F62A8" w:rsidRDefault="00000000">
      <w:pPr>
        <w:pStyle w:val="Heading2"/>
      </w:pPr>
      <w:bookmarkStart w:id="6" w:name="_ocm6sacet26o" w:colFirst="0" w:colLast="0"/>
      <w:bookmarkStart w:id="7" w:name="_Toc215440869"/>
      <w:bookmarkEnd w:id="6"/>
      <w:r>
        <w:t>2.2 Perform Ratio Analysis</w:t>
      </w:r>
      <w:bookmarkEnd w:id="7"/>
    </w:p>
    <w:p w14:paraId="2EA26BFD" w14:textId="77777777" w:rsidR="001F62A8" w:rsidRDefault="00000000">
      <w:pPr>
        <w:pStyle w:val="Heading3"/>
      </w:pPr>
      <w:bookmarkStart w:id="8" w:name="_cfv72iy04kk8" w:colFirst="0" w:colLast="0"/>
      <w:bookmarkStart w:id="9" w:name="_Toc215440870"/>
      <w:bookmarkEnd w:id="8"/>
      <w:r>
        <w:t>2.2.1 Profitability Ratios</w:t>
      </w:r>
      <w:bookmarkEnd w:id="9"/>
    </w:p>
    <w:p w14:paraId="28158A06" w14:textId="77777777" w:rsidR="001F62A8" w:rsidRDefault="001F62A8"/>
    <w:tbl>
      <w:tblPr>
        <w:tblStyle w:val="a"/>
        <w:tblW w:w="93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35"/>
        <w:gridCol w:w="1575"/>
        <w:gridCol w:w="1920"/>
        <w:gridCol w:w="1545"/>
        <w:gridCol w:w="1500"/>
        <w:gridCol w:w="2100"/>
      </w:tblGrid>
      <w:tr w:rsidR="001F62A8" w14:paraId="2EBADE88" w14:textId="77777777">
        <w:trPr>
          <w:trHeight w:val="1035"/>
        </w:trPr>
        <w:tc>
          <w:tcPr>
            <w:tcW w:w="735" w:type="dxa"/>
            <w:tcBorders>
              <w:top w:val="single" w:sz="18" w:space="0" w:color="000000"/>
              <w:left w:val="single" w:sz="18" w:space="0" w:color="000000"/>
              <w:bottom w:val="single" w:sz="18" w:space="0" w:color="000000"/>
              <w:right w:val="single" w:sz="18" w:space="0" w:color="000000"/>
            </w:tcBorders>
            <w:shd w:val="clear" w:color="auto" w:fill="D8F3DC"/>
            <w:tcMar>
              <w:top w:w="0" w:type="dxa"/>
              <w:left w:w="100" w:type="dxa"/>
              <w:bottom w:w="0" w:type="dxa"/>
              <w:right w:w="100" w:type="dxa"/>
            </w:tcMar>
          </w:tcPr>
          <w:p w14:paraId="5D5CDC19" w14:textId="77777777" w:rsidR="001F62A8" w:rsidRDefault="00000000">
            <w:pPr>
              <w:spacing w:before="240" w:after="160" w:line="276" w:lineRule="auto"/>
              <w:jc w:val="left"/>
              <w:rPr>
                <w:b/>
                <w:bCs/>
                <w:i/>
                <w:iCs/>
              </w:rPr>
            </w:pPr>
            <w:r>
              <w:rPr>
                <w:b/>
                <w:bCs/>
                <w:i/>
                <w:iCs/>
              </w:rPr>
              <w:t>Year</w:t>
            </w:r>
          </w:p>
        </w:tc>
        <w:tc>
          <w:tcPr>
            <w:tcW w:w="157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4E7495B4" w14:textId="77777777" w:rsidR="001F62A8" w:rsidRDefault="00000000">
            <w:pPr>
              <w:spacing w:before="240" w:after="160" w:line="276" w:lineRule="auto"/>
              <w:jc w:val="left"/>
              <w:rPr>
                <w:b/>
                <w:bCs/>
              </w:rPr>
            </w:pPr>
            <w:r>
              <w:rPr>
                <w:b/>
                <w:bCs/>
              </w:rPr>
              <w:t>Gross Profit Margin (%)</w:t>
            </w:r>
          </w:p>
        </w:tc>
        <w:tc>
          <w:tcPr>
            <w:tcW w:w="192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69A0066F" w14:textId="77777777" w:rsidR="001F62A8" w:rsidRDefault="00000000">
            <w:pPr>
              <w:spacing w:before="240" w:after="160" w:line="276" w:lineRule="auto"/>
              <w:jc w:val="left"/>
              <w:rPr>
                <w:b/>
                <w:bCs/>
              </w:rPr>
            </w:pPr>
            <w:r>
              <w:rPr>
                <w:b/>
                <w:bCs/>
              </w:rPr>
              <w:t>Operating Profit Margin (%)</w:t>
            </w:r>
          </w:p>
        </w:tc>
        <w:tc>
          <w:tcPr>
            <w:tcW w:w="154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3B23CDAE" w14:textId="77777777" w:rsidR="001F62A8" w:rsidRDefault="00000000">
            <w:pPr>
              <w:spacing w:before="240" w:after="160" w:line="276" w:lineRule="auto"/>
              <w:jc w:val="left"/>
              <w:rPr>
                <w:b/>
                <w:bCs/>
              </w:rPr>
            </w:pPr>
            <w:r>
              <w:rPr>
                <w:b/>
                <w:bCs/>
              </w:rPr>
              <w:t>Net Profit Margin (%)</w:t>
            </w:r>
          </w:p>
        </w:tc>
        <w:tc>
          <w:tcPr>
            <w:tcW w:w="150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679661A1" w14:textId="77777777" w:rsidR="001F62A8" w:rsidRDefault="00000000">
            <w:pPr>
              <w:spacing w:before="240" w:after="160" w:line="276" w:lineRule="auto"/>
              <w:jc w:val="left"/>
              <w:rPr>
                <w:b/>
                <w:bCs/>
              </w:rPr>
            </w:pPr>
            <w:r>
              <w:rPr>
                <w:b/>
                <w:bCs/>
              </w:rPr>
              <w:t>Return on Assets (%)</w:t>
            </w:r>
          </w:p>
        </w:tc>
        <w:tc>
          <w:tcPr>
            <w:tcW w:w="210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0F2C3A07" w14:textId="77777777" w:rsidR="001F62A8" w:rsidRDefault="00000000">
            <w:pPr>
              <w:spacing w:before="240" w:after="160" w:line="276" w:lineRule="auto"/>
              <w:jc w:val="left"/>
              <w:rPr>
                <w:b/>
                <w:bCs/>
              </w:rPr>
            </w:pPr>
            <w:r>
              <w:rPr>
                <w:b/>
                <w:bCs/>
              </w:rPr>
              <w:t>Return on Equity (%)</w:t>
            </w:r>
          </w:p>
        </w:tc>
      </w:tr>
      <w:tr w:rsidR="001F62A8" w14:paraId="1CCFA0D9"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51F7E5E4" w14:textId="77777777" w:rsidR="001F62A8" w:rsidRDefault="00000000">
            <w:pPr>
              <w:spacing w:before="240" w:after="160" w:line="276" w:lineRule="auto"/>
              <w:jc w:val="left"/>
              <w:rPr>
                <w:b/>
                <w:bCs/>
                <w:i/>
                <w:iCs/>
              </w:rPr>
            </w:pPr>
            <w:r>
              <w:rPr>
                <w:b/>
                <w:bCs/>
                <w:i/>
                <w:iCs/>
              </w:rPr>
              <w:t>2024</w:t>
            </w:r>
          </w:p>
        </w:tc>
        <w:tc>
          <w:tcPr>
            <w:tcW w:w="15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E3B378B" w14:textId="77777777" w:rsidR="001F62A8" w:rsidRDefault="00000000">
            <w:pPr>
              <w:spacing w:before="240" w:after="160" w:line="276" w:lineRule="auto"/>
              <w:jc w:val="left"/>
            </w:pPr>
            <w:r>
              <w:t>28.87%</w:t>
            </w:r>
          </w:p>
        </w:tc>
        <w:tc>
          <w:tcPr>
            <w:tcW w:w="19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0CE8F90" w14:textId="77777777" w:rsidR="001F62A8" w:rsidRDefault="00000000">
            <w:pPr>
              <w:spacing w:before="240" w:after="160" w:line="276" w:lineRule="auto"/>
              <w:jc w:val="left"/>
            </w:pPr>
            <w:r>
              <w:t>-3.88%</w:t>
            </w:r>
          </w:p>
        </w:tc>
        <w:tc>
          <w:tcPr>
            <w:tcW w:w="15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F664666" w14:textId="77777777" w:rsidR="001F62A8" w:rsidRDefault="00000000">
            <w:pPr>
              <w:spacing w:before="240" w:after="160" w:line="276" w:lineRule="auto"/>
              <w:jc w:val="left"/>
            </w:pPr>
            <w:r>
              <w:t>-6.09%</w:t>
            </w:r>
          </w:p>
        </w:tc>
        <w:tc>
          <w:tcPr>
            <w:tcW w:w="15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1A7B503" w14:textId="77777777" w:rsidR="001F62A8" w:rsidRDefault="00000000">
            <w:pPr>
              <w:spacing w:before="240" w:after="160" w:line="276" w:lineRule="auto"/>
              <w:jc w:val="left"/>
            </w:pPr>
            <w:r>
              <w:t>-7.43%</w:t>
            </w:r>
          </w:p>
        </w:tc>
        <w:tc>
          <w:tcPr>
            <w:tcW w:w="21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9D7F49A" w14:textId="77777777" w:rsidR="001F62A8" w:rsidRDefault="00000000">
            <w:pPr>
              <w:spacing w:before="240" w:after="160" w:line="276" w:lineRule="auto"/>
              <w:jc w:val="left"/>
            </w:pPr>
            <w:r>
              <w:t>-15.7%</w:t>
            </w:r>
          </w:p>
        </w:tc>
      </w:tr>
      <w:tr w:rsidR="001F62A8" w14:paraId="4D0F3FB7"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645A63B2" w14:textId="77777777" w:rsidR="001F62A8" w:rsidRDefault="00000000">
            <w:pPr>
              <w:spacing w:before="240" w:after="160" w:line="276" w:lineRule="auto"/>
              <w:jc w:val="left"/>
              <w:rPr>
                <w:b/>
                <w:bCs/>
                <w:i/>
                <w:iCs/>
              </w:rPr>
            </w:pPr>
            <w:r>
              <w:rPr>
                <w:b/>
                <w:bCs/>
                <w:i/>
                <w:iCs/>
              </w:rPr>
              <w:t>2023</w:t>
            </w:r>
          </w:p>
        </w:tc>
        <w:tc>
          <w:tcPr>
            <w:tcW w:w="15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AAF8CB6" w14:textId="77777777" w:rsidR="001F62A8" w:rsidRDefault="00000000">
            <w:pPr>
              <w:spacing w:before="240" w:after="160" w:line="276" w:lineRule="auto"/>
              <w:jc w:val="left"/>
            </w:pPr>
            <w:r>
              <w:t>23.23%</w:t>
            </w:r>
          </w:p>
        </w:tc>
        <w:tc>
          <w:tcPr>
            <w:tcW w:w="19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BB61548" w14:textId="77777777" w:rsidR="001F62A8" w:rsidRDefault="00000000">
            <w:pPr>
              <w:spacing w:before="240" w:after="160" w:line="276" w:lineRule="auto"/>
              <w:jc w:val="left"/>
            </w:pPr>
            <w:r>
              <w:t>-20.29%</w:t>
            </w:r>
          </w:p>
        </w:tc>
        <w:tc>
          <w:tcPr>
            <w:tcW w:w="15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35B4C0A" w14:textId="77777777" w:rsidR="001F62A8" w:rsidRDefault="00000000">
            <w:pPr>
              <w:spacing w:before="240" w:after="160" w:line="276" w:lineRule="auto"/>
              <w:jc w:val="left"/>
            </w:pPr>
            <w:r>
              <w:t>-23.39%</w:t>
            </w:r>
          </w:p>
        </w:tc>
        <w:tc>
          <w:tcPr>
            <w:tcW w:w="15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080F026" w14:textId="77777777" w:rsidR="001F62A8" w:rsidRDefault="00000000">
            <w:pPr>
              <w:spacing w:before="240" w:after="160" w:line="276" w:lineRule="auto"/>
              <w:jc w:val="left"/>
            </w:pPr>
            <w:r>
              <w:t>-27.63%</w:t>
            </w:r>
          </w:p>
        </w:tc>
        <w:tc>
          <w:tcPr>
            <w:tcW w:w="21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D89DDD0" w14:textId="77777777" w:rsidR="001F62A8" w:rsidRDefault="00000000">
            <w:pPr>
              <w:spacing w:before="240" w:after="160" w:line="276" w:lineRule="auto"/>
              <w:jc w:val="left"/>
            </w:pPr>
            <w:r>
              <w:t>-54.9%</w:t>
            </w:r>
          </w:p>
        </w:tc>
      </w:tr>
      <w:tr w:rsidR="001F62A8" w14:paraId="1FE30001"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5D0C3070" w14:textId="77777777" w:rsidR="001F62A8" w:rsidRDefault="00000000">
            <w:pPr>
              <w:spacing w:before="240" w:after="160" w:line="276" w:lineRule="auto"/>
              <w:jc w:val="left"/>
              <w:rPr>
                <w:b/>
                <w:bCs/>
                <w:i/>
                <w:iCs/>
              </w:rPr>
            </w:pPr>
            <w:r>
              <w:rPr>
                <w:b/>
                <w:bCs/>
                <w:i/>
                <w:iCs/>
              </w:rPr>
              <w:t>2022</w:t>
            </w:r>
          </w:p>
        </w:tc>
        <w:tc>
          <w:tcPr>
            <w:tcW w:w="15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7AB142D" w14:textId="77777777" w:rsidR="001F62A8" w:rsidRDefault="00000000">
            <w:pPr>
              <w:spacing w:before="240" w:after="160" w:line="276" w:lineRule="auto"/>
              <w:jc w:val="left"/>
            </w:pPr>
            <w:r>
              <w:t>28.06%</w:t>
            </w:r>
          </w:p>
        </w:tc>
        <w:tc>
          <w:tcPr>
            <w:tcW w:w="19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931D3DF" w14:textId="77777777" w:rsidR="001F62A8" w:rsidRDefault="00000000">
            <w:pPr>
              <w:spacing w:before="240" w:after="160" w:line="276" w:lineRule="auto"/>
              <w:jc w:val="left"/>
            </w:pPr>
            <w:r>
              <w:t>2.68%</w:t>
            </w:r>
          </w:p>
        </w:tc>
        <w:tc>
          <w:tcPr>
            <w:tcW w:w="15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799DD77" w14:textId="77777777" w:rsidR="001F62A8" w:rsidRDefault="00000000">
            <w:pPr>
              <w:spacing w:before="240" w:after="160" w:line="276" w:lineRule="auto"/>
              <w:jc w:val="left"/>
            </w:pPr>
            <w:r>
              <w:t>0.08%</w:t>
            </w:r>
          </w:p>
        </w:tc>
        <w:tc>
          <w:tcPr>
            <w:tcW w:w="15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4D1F4B2" w14:textId="77777777" w:rsidR="001F62A8" w:rsidRDefault="00000000">
            <w:pPr>
              <w:spacing w:before="240" w:after="160" w:line="276" w:lineRule="auto"/>
              <w:jc w:val="left"/>
            </w:pPr>
            <w:r>
              <w:t>0.08%</w:t>
            </w:r>
          </w:p>
        </w:tc>
        <w:tc>
          <w:tcPr>
            <w:tcW w:w="21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5A54208" w14:textId="77777777" w:rsidR="001F62A8" w:rsidRDefault="00000000">
            <w:pPr>
              <w:spacing w:before="240" w:after="160" w:line="276" w:lineRule="auto"/>
              <w:jc w:val="left"/>
            </w:pPr>
            <w:r>
              <w:t>0.15%</w:t>
            </w:r>
          </w:p>
        </w:tc>
      </w:tr>
      <w:tr w:rsidR="001F62A8" w14:paraId="203A8167"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6283EAB2" w14:textId="77777777" w:rsidR="001F62A8" w:rsidRDefault="00000000">
            <w:pPr>
              <w:spacing w:before="240" w:after="160" w:line="276" w:lineRule="auto"/>
              <w:jc w:val="left"/>
              <w:rPr>
                <w:b/>
                <w:bCs/>
                <w:i/>
                <w:iCs/>
              </w:rPr>
            </w:pPr>
            <w:r>
              <w:rPr>
                <w:b/>
                <w:bCs/>
                <w:i/>
                <w:iCs/>
              </w:rPr>
              <w:t>2021</w:t>
            </w:r>
          </w:p>
        </w:tc>
        <w:tc>
          <w:tcPr>
            <w:tcW w:w="15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9CFA1AD" w14:textId="77777777" w:rsidR="001F62A8" w:rsidRDefault="00000000">
            <w:pPr>
              <w:spacing w:before="240" w:after="160" w:line="276" w:lineRule="auto"/>
              <w:jc w:val="left"/>
            </w:pPr>
            <w:r>
              <w:t>28.74%</w:t>
            </w:r>
          </w:p>
        </w:tc>
        <w:tc>
          <w:tcPr>
            <w:tcW w:w="19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D7A6315" w14:textId="77777777" w:rsidR="001F62A8" w:rsidRDefault="00000000">
            <w:pPr>
              <w:spacing w:before="240" w:after="160" w:line="276" w:lineRule="auto"/>
              <w:jc w:val="left"/>
            </w:pPr>
            <w:r>
              <w:t>3.87%</w:t>
            </w:r>
          </w:p>
        </w:tc>
        <w:tc>
          <w:tcPr>
            <w:tcW w:w="15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B37F292" w14:textId="77777777" w:rsidR="001F62A8" w:rsidRDefault="00000000">
            <w:pPr>
              <w:spacing w:before="240" w:after="160" w:line="276" w:lineRule="auto"/>
              <w:jc w:val="left"/>
            </w:pPr>
            <w:r>
              <w:t>0.88%</w:t>
            </w:r>
          </w:p>
        </w:tc>
        <w:tc>
          <w:tcPr>
            <w:tcW w:w="15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C61B1FE" w14:textId="77777777" w:rsidR="001F62A8" w:rsidRDefault="00000000">
            <w:pPr>
              <w:spacing w:before="240" w:after="160" w:line="276" w:lineRule="auto"/>
              <w:jc w:val="left"/>
            </w:pPr>
            <w:r>
              <w:t>1.04%</w:t>
            </w:r>
          </w:p>
        </w:tc>
        <w:tc>
          <w:tcPr>
            <w:tcW w:w="21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AF626C8" w14:textId="77777777" w:rsidR="001F62A8" w:rsidRDefault="00000000">
            <w:pPr>
              <w:spacing w:before="240" w:after="160" w:line="276" w:lineRule="auto"/>
              <w:jc w:val="left"/>
            </w:pPr>
            <w:r>
              <w:t>1.92%</w:t>
            </w:r>
          </w:p>
        </w:tc>
      </w:tr>
      <w:tr w:rsidR="001F62A8" w14:paraId="0BA1C459"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7F830F7A" w14:textId="77777777" w:rsidR="001F62A8" w:rsidRDefault="00000000">
            <w:pPr>
              <w:spacing w:before="240" w:after="160" w:line="276" w:lineRule="auto"/>
              <w:jc w:val="left"/>
              <w:rPr>
                <w:b/>
                <w:bCs/>
                <w:i/>
                <w:iCs/>
              </w:rPr>
            </w:pPr>
            <w:r>
              <w:rPr>
                <w:b/>
                <w:bCs/>
                <w:i/>
                <w:iCs/>
              </w:rPr>
              <w:t>2020</w:t>
            </w:r>
          </w:p>
        </w:tc>
        <w:tc>
          <w:tcPr>
            <w:tcW w:w="15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1F5AAF6" w14:textId="77777777" w:rsidR="001F62A8" w:rsidRDefault="00000000">
            <w:pPr>
              <w:spacing w:before="240" w:after="160" w:line="276" w:lineRule="auto"/>
              <w:jc w:val="left"/>
            </w:pPr>
            <w:r>
              <w:t>28.62%</w:t>
            </w:r>
          </w:p>
        </w:tc>
        <w:tc>
          <w:tcPr>
            <w:tcW w:w="19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8AC9216" w14:textId="77777777" w:rsidR="001F62A8" w:rsidRDefault="00000000">
            <w:pPr>
              <w:spacing w:before="240" w:after="160" w:line="276" w:lineRule="auto"/>
              <w:jc w:val="left"/>
            </w:pPr>
            <w:r>
              <w:t>6.05%</w:t>
            </w:r>
          </w:p>
        </w:tc>
        <w:tc>
          <w:tcPr>
            <w:tcW w:w="15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F6D0CFC" w14:textId="77777777" w:rsidR="001F62A8" w:rsidRDefault="00000000">
            <w:pPr>
              <w:spacing w:before="240" w:after="160" w:line="276" w:lineRule="auto"/>
              <w:jc w:val="left"/>
            </w:pPr>
            <w:r>
              <w:t>6.28%</w:t>
            </w:r>
          </w:p>
        </w:tc>
        <w:tc>
          <w:tcPr>
            <w:tcW w:w="15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5982C31" w14:textId="77777777" w:rsidR="001F62A8" w:rsidRDefault="00000000">
            <w:pPr>
              <w:spacing w:before="240" w:after="160" w:line="276" w:lineRule="auto"/>
              <w:jc w:val="left"/>
            </w:pPr>
            <w:r>
              <w:t>7.57%</w:t>
            </w:r>
          </w:p>
        </w:tc>
        <w:tc>
          <w:tcPr>
            <w:tcW w:w="21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9E40508" w14:textId="77777777" w:rsidR="001F62A8" w:rsidRDefault="00000000">
            <w:pPr>
              <w:spacing w:before="240" w:after="160" w:line="276" w:lineRule="auto"/>
              <w:jc w:val="left"/>
            </w:pPr>
            <w:r>
              <w:t>12.3%</w:t>
            </w:r>
          </w:p>
        </w:tc>
      </w:tr>
    </w:tbl>
    <w:p w14:paraId="57F645E6" w14:textId="77777777" w:rsidR="001F62A8" w:rsidRDefault="001F62A8"/>
    <w:p w14:paraId="1DE471E8" w14:textId="77777777" w:rsidR="001F62A8" w:rsidRDefault="00000000">
      <w:r>
        <w:t xml:space="preserve">The Gross Profit Margin is at 28.87%, and it indicates that the firms will be able to recover the cost of sales. The operating profit margin, though, is -3.88% and that shows that there is no efficiency in the management of the operating expenses since there is a loss on operating profit. The net profit margin has a value of -6.09% at which the net profit is the loss on the </w:t>
      </w:r>
      <w:r>
        <w:lastRenderedPageBreak/>
        <w:t>entirety. The issues notwithstanding, the ratio on return on assets (ROA) and equity (ROE) is alarming, considering the negative net income and a not very good equity base.</w:t>
      </w:r>
    </w:p>
    <w:p w14:paraId="5FF29397" w14:textId="77777777" w:rsidR="001F62A8" w:rsidRDefault="001F62A8"/>
    <w:p w14:paraId="7814FE8A" w14:textId="77777777" w:rsidR="001F62A8" w:rsidRDefault="00000000">
      <w:pPr>
        <w:pStyle w:val="Heading3"/>
      </w:pPr>
      <w:bookmarkStart w:id="10" w:name="_ted4qilt8tsu" w:colFirst="0" w:colLast="0"/>
      <w:bookmarkStart w:id="11" w:name="_Toc215440871"/>
      <w:bookmarkEnd w:id="10"/>
      <w:r>
        <w:t>2.2.2 Liquidity Ratios</w:t>
      </w:r>
      <w:bookmarkEnd w:id="11"/>
    </w:p>
    <w:p w14:paraId="5875E98B" w14:textId="77777777" w:rsidR="001F62A8" w:rsidRDefault="001F62A8"/>
    <w:tbl>
      <w:tblPr>
        <w:tblStyle w:val="a0"/>
        <w:tblW w:w="90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50"/>
        <w:gridCol w:w="3840"/>
        <w:gridCol w:w="3600"/>
      </w:tblGrid>
      <w:tr w:rsidR="001F62A8" w14:paraId="5C828DFA" w14:textId="77777777">
        <w:trPr>
          <w:trHeight w:val="510"/>
        </w:trPr>
        <w:tc>
          <w:tcPr>
            <w:tcW w:w="1650" w:type="dxa"/>
            <w:tcBorders>
              <w:top w:val="single" w:sz="18" w:space="0" w:color="000000"/>
              <w:left w:val="single" w:sz="18" w:space="0" w:color="000000"/>
              <w:bottom w:val="single" w:sz="18" w:space="0" w:color="000000"/>
              <w:right w:val="single" w:sz="18" w:space="0" w:color="000000"/>
            </w:tcBorders>
            <w:shd w:val="clear" w:color="auto" w:fill="D8F3DC"/>
            <w:tcMar>
              <w:top w:w="0" w:type="dxa"/>
              <w:left w:w="100" w:type="dxa"/>
              <w:bottom w:w="0" w:type="dxa"/>
              <w:right w:w="100" w:type="dxa"/>
            </w:tcMar>
          </w:tcPr>
          <w:p w14:paraId="3E8D6B9D" w14:textId="77777777" w:rsidR="001F62A8" w:rsidRDefault="00000000">
            <w:pPr>
              <w:spacing w:before="240" w:after="160" w:line="276" w:lineRule="auto"/>
              <w:jc w:val="left"/>
              <w:rPr>
                <w:b/>
                <w:bCs/>
                <w:i/>
                <w:iCs/>
              </w:rPr>
            </w:pPr>
            <w:r>
              <w:rPr>
                <w:b/>
                <w:bCs/>
                <w:i/>
                <w:iCs/>
              </w:rPr>
              <w:t>Year</w:t>
            </w:r>
          </w:p>
        </w:tc>
        <w:tc>
          <w:tcPr>
            <w:tcW w:w="384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52663203" w14:textId="77777777" w:rsidR="001F62A8" w:rsidRDefault="00000000">
            <w:pPr>
              <w:spacing w:before="240" w:after="160" w:line="276" w:lineRule="auto"/>
              <w:jc w:val="left"/>
              <w:rPr>
                <w:b/>
                <w:bCs/>
              </w:rPr>
            </w:pPr>
            <w:r>
              <w:rPr>
                <w:b/>
                <w:bCs/>
              </w:rPr>
              <w:t>Current Ratio</w:t>
            </w:r>
          </w:p>
        </w:tc>
        <w:tc>
          <w:tcPr>
            <w:tcW w:w="360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35997DF9" w14:textId="77777777" w:rsidR="001F62A8" w:rsidRDefault="00000000">
            <w:pPr>
              <w:spacing w:before="240" w:after="160" w:line="276" w:lineRule="auto"/>
              <w:jc w:val="left"/>
              <w:rPr>
                <w:b/>
                <w:bCs/>
              </w:rPr>
            </w:pPr>
            <w:r>
              <w:rPr>
                <w:b/>
                <w:bCs/>
              </w:rPr>
              <w:t>Quick Ratio</w:t>
            </w:r>
          </w:p>
        </w:tc>
      </w:tr>
      <w:tr w:rsidR="001F62A8" w14:paraId="0916688D" w14:textId="77777777">
        <w:trPr>
          <w:trHeight w:val="480"/>
        </w:trPr>
        <w:tc>
          <w:tcPr>
            <w:tcW w:w="165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178D8577" w14:textId="77777777" w:rsidR="001F62A8" w:rsidRDefault="00000000">
            <w:pPr>
              <w:spacing w:before="240" w:after="160" w:line="276" w:lineRule="auto"/>
              <w:jc w:val="left"/>
              <w:rPr>
                <w:b/>
                <w:bCs/>
                <w:i/>
                <w:iCs/>
              </w:rPr>
            </w:pPr>
            <w:r>
              <w:rPr>
                <w:b/>
                <w:bCs/>
                <w:i/>
                <w:iCs/>
              </w:rPr>
              <w:t>2024</w:t>
            </w:r>
          </w:p>
        </w:tc>
        <w:tc>
          <w:tcPr>
            <w:tcW w:w="384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B45F14F" w14:textId="77777777" w:rsidR="001F62A8" w:rsidRDefault="00000000">
            <w:pPr>
              <w:spacing w:before="240" w:after="160" w:line="276" w:lineRule="auto"/>
              <w:jc w:val="left"/>
            </w:pPr>
            <w:r>
              <w:t>1.53</w:t>
            </w:r>
          </w:p>
        </w:tc>
        <w:tc>
          <w:tcPr>
            <w:tcW w:w="36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5473DB0" w14:textId="77777777" w:rsidR="001F62A8" w:rsidRDefault="00000000">
            <w:pPr>
              <w:spacing w:before="240" w:after="160" w:line="276" w:lineRule="auto"/>
              <w:jc w:val="left"/>
            </w:pPr>
            <w:r>
              <w:t>1.03</w:t>
            </w:r>
          </w:p>
        </w:tc>
      </w:tr>
      <w:tr w:rsidR="001F62A8" w14:paraId="7019CB93" w14:textId="77777777">
        <w:trPr>
          <w:trHeight w:val="480"/>
        </w:trPr>
        <w:tc>
          <w:tcPr>
            <w:tcW w:w="165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3BB59402" w14:textId="77777777" w:rsidR="001F62A8" w:rsidRDefault="00000000">
            <w:pPr>
              <w:spacing w:before="240" w:after="160" w:line="276" w:lineRule="auto"/>
              <w:jc w:val="left"/>
              <w:rPr>
                <w:b/>
                <w:bCs/>
                <w:i/>
                <w:iCs/>
              </w:rPr>
            </w:pPr>
            <w:r>
              <w:rPr>
                <w:b/>
                <w:bCs/>
                <w:i/>
                <w:iCs/>
              </w:rPr>
              <w:t>2023</w:t>
            </w:r>
          </w:p>
        </w:tc>
        <w:tc>
          <w:tcPr>
            <w:tcW w:w="384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FFBDFB4" w14:textId="77777777" w:rsidR="001F62A8" w:rsidRDefault="00000000">
            <w:pPr>
              <w:spacing w:before="240" w:after="160" w:line="276" w:lineRule="auto"/>
              <w:jc w:val="left"/>
            </w:pPr>
            <w:r>
              <w:t>1.60</w:t>
            </w:r>
          </w:p>
        </w:tc>
        <w:tc>
          <w:tcPr>
            <w:tcW w:w="36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CC1C11A" w14:textId="77777777" w:rsidR="001F62A8" w:rsidRDefault="00000000">
            <w:pPr>
              <w:spacing w:before="240" w:after="160" w:line="276" w:lineRule="auto"/>
              <w:jc w:val="left"/>
            </w:pPr>
            <w:r>
              <w:t>1.06</w:t>
            </w:r>
          </w:p>
        </w:tc>
      </w:tr>
      <w:tr w:rsidR="001F62A8" w14:paraId="3ADD53E7" w14:textId="77777777">
        <w:trPr>
          <w:trHeight w:val="480"/>
        </w:trPr>
        <w:tc>
          <w:tcPr>
            <w:tcW w:w="165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28A3AB08" w14:textId="77777777" w:rsidR="001F62A8" w:rsidRDefault="00000000">
            <w:pPr>
              <w:spacing w:before="240" w:after="160" w:line="276" w:lineRule="auto"/>
              <w:jc w:val="left"/>
              <w:rPr>
                <w:b/>
                <w:bCs/>
                <w:i/>
                <w:iCs/>
              </w:rPr>
            </w:pPr>
            <w:r>
              <w:rPr>
                <w:b/>
                <w:bCs/>
                <w:i/>
                <w:iCs/>
              </w:rPr>
              <w:t>2022</w:t>
            </w:r>
          </w:p>
        </w:tc>
        <w:tc>
          <w:tcPr>
            <w:tcW w:w="384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9E529A6" w14:textId="77777777" w:rsidR="001F62A8" w:rsidRDefault="00000000">
            <w:pPr>
              <w:spacing w:before="240" w:after="160" w:line="276" w:lineRule="auto"/>
              <w:jc w:val="left"/>
            </w:pPr>
            <w:r>
              <w:t>1.56</w:t>
            </w:r>
          </w:p>
        </w:tc>
        <w:tc>
          <w:tcPr>
            <w:tcW w:w="36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77B93AE" w14:textId="77777777" w:rsidR="001F62A8" w:rsidRDefault="00000000">
            <w:pPr>
              <w:spacing w:before="240" w:after="160" w:line="276" w:lineRule="auto"/>
              <w:jc w:val="left"/>
            </w:pPr>
            <w:r>
              <w:t>0.92</w:t>
            </w:r>
          </w:p>
        </w:tc>
      </w:tr>
      <w:tr w:rsidR="001F62A8" w14:paraId="6EB57992" w14:textId="77777777">
        <w:trPr>
          <w:trHeight w:val="480"/>
        </w:trPr>
        <w:tc>
          <w:tcPr>
            <w:tcW w:w="165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57E888A7" w14:textId="77777777" w:rsidR="001F62A8" w:rsidRDefault="00000000">
            <w:pPr>
              <w:spacing w:before="240" w:after="160" w:line="276" w:lineRule="auto"/>
              <w:jc w:val="left"/>
              <w:rPr>
                <w:b/>
                <w:bCs/>
                <w:i/>
                <w:iCs/>
              </w:rPr>
            </w:pPr>
            <w:r>
              <w:rPr>
                <w:b/>
                <w:bCs/>
                <w:i/>
                <w:iCs/>
              </w:rPr>
              <w:t>2021</w:t>
            </w:r>
          </w:p>
        </w:tc>
        <w:tc>
          <w:tcPr>
            <w:tcW w:w="384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ECF504E" w14:textId="77777777" w:rsidR="001F62A8" w:rsidRDefault="00000000">
            <w:pPr>
              <w:spacing w:before="240" w:after="160" w:line="276" w:lineRule="auto"/>
              <w:jc w:val="left"/>
            </w:pPr>
            <w:r>
              <w:t>1.56</w:t>
            </w:r>
          </w:p>
        </w:tc>
        <w:tc>
          <w:tcPr>
            <w:tcW w:w="36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2486773" w14:textId="77777777" w:rsidR="001F62A8" w:rsidRDefault="00000000">
            <w:pPr>
              <w:spacing w:before="240" w:after="160" w:line="276" w:lineRule="auto"/>
              <w:jc w:val="left"/>
            </w:pPr>
            <w:r>
              <w:t>0.94</w:t>
            </w:r>
          </w:p>
        </w:tc>
      </w:tr>
      <w:tr w:rsidR="001F62A8" w14:paraId="4CF2CD01" w14:textId="77777777">
        <w:trPr>
          <w:trHeight w:val="480"/>
        </w:trPr>
        <w:tc>
          <w:tcPr>
            <w:tcW w:w="165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4305CB3A" w14:textId="77777777" w:rsidR="001F62A8" w:rsidRDefault="00000000">
            <w:pPr>
              <w:spacing w:before="240" w:after="160" w:line="276" w:lineRule="auto"/>
              <w:jc w:val="left"/>
              <w:rPr>
                <w:b/>
                <w:bCs/>
                <w:i/>
                <w:iCs/>
              </w:rPr>
            </w:pPr>
            <w:r>
              <w:rPr>
                <w:b/>
                <w:bCs/>
                <w:i/>
                <w:iCs/>
              </w:rPr>
              <w:t>2020</w:t>
            </w:r>
          </w:p>
        </w:tc>
        <w:tc>
          <w:tcPr>
            <w:tcW w:w="384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0524D35" w14:textId="77777777" w:rsidR="001F62A8" w:rsidRDefault="00000000">
            <w:pPr>
              <w:spacing w:before="240" w:after="160" w:line="276" w:lineRule="auto"/>
              <w:jc w:val="left"/>
            </w:pPr>
            <w:r>
              <w:t>1.82</w:t>
            </w:r>
          </w:p>
        </w:tc>
        <w:tc>
          <w:tcPr>
            <w:tcW w:w="36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068BBA1" w14:textId="77777777" w:rsidR="001F62A8" w:rsidRDefault="00000000">
            <w:pPr>
              <w:spacing w:before="240" w:after="160" w:line="276" w:lineRule="auto"/>
              <w:jc w:val="left"/>
            </w:pPr>
            <w:r>
              <w:t>1.15</w:t>
            </w:r>
          </w:p>
        </w:tc>
      </w:tr>
    </w:tbl>
    <w:p w14:paraId="19AF7E14" w14:textId="77777777" w:rsidR="001F62A8" w:rsidRDefault="001F62A8"/>
    <w:p w14:paraId="7C84778A" w14:textId="733075C4" w:rsidR="001F62A8" w:rsidRDefault="00000000">
      <w:r>
        <w:t xml:space="preserve">Its current ratio has been reported as 2024 1.53, and the company does not have the problem of paying off its short-term debts using its assets, which is normally viewed as a safe liquidity ratio. Nonetheless, the quick ratio of 1.03 indicates that the business cannot freely pay the short-term obligation without any liquidity assets in the form of inventories. It is also shown that the cash percentage is low at 0.17, stating that the company has been </w:t>
      </w:r>
      <w:proofErr w:type="spellStart"/>
      <w:r>
        <w:t>utilising</w:t>
      </w:r>
      <w:proofErr w:type="spellEnd"/>
      <w:r>
        <w:t xml:space="preserve"> non-cash assets to finance the current liabilities.</w:t>
      </w:r>
    </w:p>
    <w:p w14:paraId="00EAE4C5" w14:textId="77777777" w:rsidR="001F62A8" w:rsidRDefault="001F62A8"/>
    <w:p w14:paraId="4E5701F4" w14:textId="77777777" w:rsidR="001F62A8" w:rsidRDefault="00000000">
      <w:pPr>
        <w:pStyle w:val="Heading3"/>
      </w:pPr>
      <w:bookmarkStart w:id="12" w:name="_cqkslu1nl91m" w:colFirst="0" w:colLast="0"/>
      <w:bookmarkStart w:id="13" w:name="_Toc215440872"/>
      <w:bookmarkEnd w:id="12"/>
      <w:r>
        <w:t>2.2.3 Efficiency Ratios</w:t>
      </w:r>
      <w:bookmarkEnd w:id="13"/>
    </w:p>
    <w:p w14:paraId="7AF2C3CE" w14:textId="77777777" w:rsidR="001F62A8" w:rsidRDefault="001F62A8"/>
    <w:tbl>
      <w:tblPr>
        <w:tblStyle w:val="a1"/>
        <w:tblW w:w="92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35"/>
        <w:gridCol w:w="1815"/>
        <w:gridCol w:w="2430"/>
        <w:gridCol w:w="2220"/>
        <w:gridCol w:w="2055"/>
      </w:tblGrid>
      <w:tr w:rsidR="001F62A8" w14:paraId="59EA571C" w14:textId="77777777">
        <w:trPr>
          <w:trHeight w:val="750"/>
        </w:trPr>
        <w:tc>
          <w:tcPr>
            <w:tcW w:w="735" w:type="dxa"/>
            <w:tcBorders>
              <w:top w:val="single" w:sz="18" w:space="0" w:color="000000"/>
              <w:left w:val="single" w:sz="18" w:space="0" w:color="000000"/>
              <w:bottom w:val="single" w:sz="18" w:space="0" w:color="000000"/>
              <w:right w:val="single" w:sz="18" w:space="0" w:color="000000"/>
            </w:tcBorders>
            <w:shd w:val="clear" w:color="auto" w:fill="D8F3DC"/>
            <w:tcMar>
              <w:top w:w="0" w:type="dxa"/>
              <w:left w:w="100" w:type="dxa"/>
              <w:bottom w:w="0" w:type="dxa"/>
              <w:right w:w="100" w:type="dxa"/>
            </w:tcMar>
          </w:tcPr>
          <w:p w14:paraId="4E4EBD28" w14:textId="77777777" w:rsidR="001F62A8" w:rsidRDefault="00000000">
            <w:pPr>
              <w:spacing w:before="240" w:after="160" w:line="276" w:lineRule="auto"/>
              <w:jc w:val="left"/>
              <w:rPr>
                <w:b/>
                <w:bCs/>
                <w:i/>
                <w:iCs/>
              </w:rPr>
            </w:pPr>
            <w:r>
              <w:rPr>
                <w:b/>
                <w:bCs/>
                <w:i/>
                <w:iCs/>
              </w:rPr>
              <w:t>Year</w:t>
            </w:r>
          </w:p>
        </w:tc>
        <w:tc>
          <w:tcPr>
            <w:tcW w:w="181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3DBB832B" w14:textId="77777777" w:rsidR="001F62A8" w:rsidRDefault="00000000">
            <w:pPr>
              <w:spacing w:before="240" w:after="160" w:line="276" w:lineRule="auto"/>
              <w:jc w:val="left"/>
              <w:rPr>
                <w:b/>
                <w:bCs/>
              </w:rPr>
            </w:pPr>
            <w:r>
              <w:rPr>
                <w:b/>
                <w:bCs/>
              </w:rPr>
              <w:t>Inventory Turnover</w:t>
            </w:r>
          </w:p>
        </w:tc>
        <w:tc>
          <w:tcPr>
            <w:tcW w:w="243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5DA3E814" w14:textId="77777777" w:rsidR="001F62A8" w:rsidRDefault="00000000">
            <w:pPr>
              <w:spacing w:before="240" w:after="160" w:line="276" w:lineRule="auto"/>
              <w:jc w:val="left"/>
              <w:rPr>
                <w:b/>
                <w:bCs/>
              </w:rPr>
            </w:pPr>
            <w:r>
              <w:rPr>
                <w:b/>
                <w:bCs/>
              </w:rPr>
              <w:t>Accounts Receivable Turnover</w:t>
            </w:r>
          </w:p>
        </w:tc>
        <w:tc>
          <w:tcPr>
            <w:tcW w:w="222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740B30D6" w14:textId="77777777" w:rsidR="001F62A8" w:rsidRDefault="00000000">
            <w:pPr>
              <w:spacing w:before="240" w:after="160" w:line="276" w:lineRule="auto"/>
              <w:jc w:val="left"/>
              <w:rPr>
                <w:b/>
                <w:bCs/>
              </w:rPr>
            </w:pPr>
            <w:r>
              <w:rPr>
                <w:b/>
                <w:bCs/>
              </w:rPr>
              <w:t>Accounts Payable Turnover</w:t>
            </w:r>
          </w:p>
        </w:tc>
        <w:tc>
          <w:tcPr>
            <w:tcW w:w="205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6C5D7F52" w14:textId="77777777" w:rsidR="001F62A8" w:rsidRDefault="00000000">
            <w:pPr>
              <w:spacing w:before="240" w:after="160" w:line="276" w:lineRule="auto"/>
              <w:jc w:val="left"/>
              <w:rPr>
                <w:b/>
                <w:bCs/>
              </w:rPr>
            </w:pPr>
            <w:r>
              <w:rPr>
                <w:b/>
                <w:bCs/>
              </w:rPr>
              <w:t>Asset Turnover</w:t>
            </w:r>
          </w:p>
        </w:tc>
      </w:tr>
      <w:tr w:rsidR="001F62A8" w14:paraId="5AB05F0A"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0E1CC3C9" w14:textId="77777777" w:rsidR="001F62A8" w:rsidRDefault="00000000">
            <w:pPr>
              <w:spacing w:before="240" w:after="160" w:line="276" w:lineRule="auto"/>
              <w:jc w:val="left"/>
              <w:rPr>
                <w:b/>
                <w:bCs/>
                <w:i/>
                <w:iCs/>
              </w:rPr>
            </w:pPr>
            <w:r>
              <w:rPr>
                <w:b/>
                <w:bCs/>
                <w:i/>
                <w:iCs/>
              </w:rPr>
              <w:t>2024</w:t>
            </w:r>
          </w:p>
        </w:tc>
        <w:tc>
          <w:tcPr>
            <w:tcW w:w="181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08FBE1B" w14:textId="77777777" w:rsidR="001F62A8" w:rsidRDefault="00000000">
            <w:pPr>
              <w:spacing w:before="240" w:after="160" w:line="276" w:lineRule="auto"/>
              <w:jc w:val="left"/>
            </w:pPr>
            <w:r>
              <w:t>3.37</w:t>
            </w:r>
          </w:p>
        </w:tc>
        <w:tc>
          <w:tcPr>
            <w:tcW w:w="243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57CBB3F" w14:textId="77777777" w:rsidR="001F62A8" w:rsidRDefault="00000000">
            <w:pPr>
              <w:spacing w:before="240" w:after="160" w:line="276" w:lineRule="auto"/>
              <w:jc w:val="left"/>
            </w:pPr>
            <w:r>
              <w:t>3.48</w:t>
            </w:r>
          </w:p>
        </w:tc>
        <w:tc>
          <w:tcPr>
            <w:tcW w:w="22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D282486" w14:textId="77777777" w:rsidR="001F62A8" w:rsidRDefault="00000000">
            <w:pPr>
              <w:spacing w:before="240" w:after="160" w:line="276" w:lineRule="auto"/>
              <w:jc w:val="left"/>
            </w:pPr>
            <w:r>
              <w:t>4.36</w:t>
            </w:r>
          </w:p>
        </w:tc>
        <w:tc>
          <w:tcPr>
            <w:tcW w:w="205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80DF658" w14:textId="77777777" w:rsidR="001F62A8" w:rsidRDefault="00000000">
            <w:pPr>
              <w:spacing w:before="240" w:after="160" w:line="276" w:lineRule="auto"/>
              <w:jc w:val="left"/>
            </w:pPr>
            <w:r>
              <w:t>1.22</w:t>
            </w:r>
          </w:p>
        </w:tc>
      </w:tr>
      <w:tr w:rsidR="001F62A8" w14:paraId="7D748963"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3B3AF101" w14:textId="77777777" w:rsidR="001F62A8" w:rsidRDefault="00000000">
            <w:pPr>
              <w:spacing w:before="240" w:after="160" w:line="276" w:lineRule="auto"/>
              <w:jc w:val="left"/>
              <w:rPr>
                <w:b/>
                <w:bCs/>
                <w:i/>
                <w:iCs/>
              </w:rPr>
            </w:pPr>
            <w:r>
              <w:rPr>
                <w:b/>
                <w:bCs/>
                <w:i/>
                <w:iCs/>
              </w:rPr>
              <w:lastRenderedPageBreak/>
              <w:t>2023</w:t>
            </w:r>
          </w:p>
        </w:tc>
        <w:tc>
          <w:tcPr>
            <w:tcW w:w="181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F3C7C31" w14:textId="77777777" w:rsidR="001F62A8" w:rsidRDefault="00000000">
            <w:pPr>
              <w:spacing w:before="240" w:after="160" w:line="276" w:lineRule="auto"/>
              <w:jc w:val="left"/>
            </w:pPr>
            <w:r>
              <w:t>2.82</w:t>
            </w:r>
          </w:p>
        </w:tc>
        <w:tc>
          <w:tcPr>
            <w:tcW w:w="243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E7552EC" w14:textId="77777777" w:rsidR="001F62A8" w:rsidRDefault="00000000">
            <w:pPr>
              <w:spacing w:before="240" w:after="160" w:line="276" w:lineRule="auto"/>
              <w:jc w:val="left"/>
            </w:pPr>
            <w:r>
              <w:t>3.74</w:t>
            </w:r>
          </w:p>
        </w:tc>
        <w:tc>
          <w:tcPr>
            <w:tcW w:w="22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5FAE985" w14:textId="77777777" w:rsidR="001F62A8" w:rsidRDefault="00000000">
            <w:pPr>
              <w:spacing w:before="240" w:after="160" w:line="276" w:lineRule="auto"/>
              <w:jc w:val="left"/>
            </w:pPr>
            <w:r>
              <w:t>5.03</w:t>
            </w:r>
          </w:p>
        </w:tc>
        <w:tc>
          <w:tcPr>
            <w:tcW w:w="205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5DD7F96" w14:textId="77777777" w:rsidR="001F62A8" w:rsidRDefault="00000000">
            <w:pPr>
              <w:spacing w:before="240" w:after="160" w:line="276" w:lineRule="auto"/>
              <w:jc w:val="left"/>
            </w:pPr>
            <w:r>
              <w:t>1.18</w:t>
            </w:r>
          </w:p>
        </w:tc>
      </w:tr>
      <w:tr w:rsidR="001F62A8" w14:paraId="30C6CC58"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7AC78A61" w14:textId="77777777" w:rsidR="001F62A8" w:rsidRDefault="00000000">
            <w:pPr>
              <w:spacing w:before="240" w:after="160" w:line="276" w:lineRule="auto"/>
              <w:jc w:val="left"/>
              <w:rPr>
                <w:b/>
                <w:bCs/>
                <w:i/>
                <w:iCs/>
              </w:rPr>
            </w:pPr>
            <w:r>
              <w:rPr>
                <w:b/>
                <w:bCs/>
                <w:i/>
                <w:iCs/>
              </w:rPr>
              <w:t>2022</w:t>
            </w:r>
          </w:p>
        </w:tc>
        <w:tc>
          <w:tcPr>
            <w:tcW w:w="181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414AF56" w14:textId="77777777" w:rsidR="001F62A8" w:rsidRDefault="00000000">
            <w:pPr>
              <w:spacing w:before="240" w:after="160" w:line="276" w:lineRule="auto"/>
              <w:jc w:val="left"/>
            </w:pPr>
            <w:r>
              <w:t>2.84</w:t>
            </w:r>
          </w:p>
        </w:tc>
        <w:tc>
          <w:tcPr>
            <w:tcW w:w="243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8975913" w14:textId="77777777" w:rsidR="001F62A8" w:rsidRDefault="00000000">
            <w:pPr>
              <w:spacing w:before="240" w:after="160" w:line="276" w:lineRule="auto"/>
              <w:jc w:val="left"/>
            </w:pPr>
            <w:r>
              <w:t>4.51</w:t>
            </w:r>
          </w:p>
        </w:tc>
        <w:tc>
          <w:tcPr>
            <w:tcW w:w="22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140F7C9" w14:textId="77777777" w:rsidR="001F62A8" w:rsidRDefault="00000000">
            <w:pPr>
              <w:spacing w:before="240" w:after="160" w:line="276" w:lineRule="auto"/>
              <w:jc w:val="left"/>
            </w:pPr>
            <w:r>
              <w:t>4.76</w:t>
            </w:r>
          </w:p>
        </w:tc>
        <w:tc>
          <w:tcPr>
            <w:tcW w:w="205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46E913E" w14:textId="77777777" w:rsidR="001F62A8" w:rsidRDefault="00000000">
            <w:pPr>
              <w:spacing w:before="240" w:after="160" w:line="276" w:lineRule="auto"/>
              <w:jc w:val="left"/>
            </w:pPr>
            <w:r>
              <w:t>1.08</w:t>
            </w:r>
          </w:p>
        </w:tc>
      </w:tr>
      <w:tr w:rsidR="001F62A8" w14:paraId="243BBFFB"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559A171F" w14:textId="77777777" w:rsidR="001F62A8" w:rsidRDefault="00000000">
            <w:pPr>
              <w:spacing w:before="240" w:after="160" w:line="276" w:lineRule="auto"/>
              <w:jc w:val="left"/>
              <w:rPr>
                <w:b/>
                <w:bCs/>
                <w:i/>
                <w:iCs/>
              </w:rPr>
            </w:pPr>
            <w:r>
              <w:rPr>
                <w:b/>
                <w:bCs/>
                <w:i/>
                <w:iCs/>
              </w:rPr>
              <w:t>2021</w:t>
            </w:r>
          </w:p>
        </w:tc>
        <w:tc>
          <w:tcPr>
            <w:tcW w:w="181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375E139" w14:textId="77777777" w:rsidR="001F62A8" w:rsidRDefault="00000000">
            <w:pPr>
              <w:spacing w:before="240" w:after="160" w:line="276" w:lineRule="auto"/>
              <w:jc w:val="left"/>
            </w:pPr>
            <w:r>
              <w:t>3.36</w:t>
            </w:r>
          </w:p>
        </w:tc>
        <w:tc>
          <w:tcPr>
            <w:tcW w:w="243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C4DFCD5" w14:textId="77777777" w:rsidR="001F62A8" w:rsidRDefault="00000000">
            <w:pPr>
              <w:spacing w:before="240" w:after="160" w:line="276" w:lineRule="auto"/>
              <w:jc w:val="left"/>
            </w:pPr>
            <w:r>
              <w:t>4.65</w:t>
            </w:r>
          </w:p>
        </w:tc>
        <w:tc>
          <w:tcPr>
            <w:tcW w:w="22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6E948E7" w14:textId="77777777" w:rsidR="001F62A8" w:rsidRDefault="00000000">
            <w:pPr>
              <w:spacing w:before="240" w:after="160" w:line="276" w:lineRule="auto"/>
              <w:jc w:val="left"/>
            </w:pPr>
            <w:r>
              <w:t>4.87</w:t>
            </w:r>
          </w:p>
        </w:tc>
        <w:tc>
          <w:tcPr>
            <w:tcW w:w="205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E9E915E" w14:textId="77777777" w:rsidR="001F62A8" w:rsidRDefault="00000000">
            <w:pPr>
              <w:spacing w:before="240" w:after="160" w:line="276" w:lineRule="auto"/>
              <w:jc w:val="left"/>
            </w:pPr>
            <w:r>
              <w:t>1.18</w:t>
            </w:r>
          </w:p>
        </w:tc>
      </w:tr>
      <w:tr w:rsidR="001F62A8" w14:paraId="684AFAE5"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2340CB57" w14:textId="77777777" w:rsidR="001F62A8" w:rsidRDefault="00000000">
            <w:pPr>
              <w:spacing w:before="240" w:after="160" w:line="276" w:lineRule="auto"/>
              <w:jc w:val="left"/>
              <w:rPr>
                <w:b/>
                <w:bCs/>
                <w:i/>
                <w:iCs/>
              </w:rPr>
            </w:pPr>
            <w:r>
              <w:rPr>
                <w:b/>
                <w:bCs/>
                <w:i/>
                <w:iCs/>
              </w:rPr>
              <w:t>2020</w:t>
            </w:r>
          </w:p>
        </w:tc>
        <w:tc>
          <w:tcPr>
            <w:tcW w:w="181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7C58334" w14:textId="77777777" w:rsidR="001F62A8" w:rsidRDefault="00000000">
            <w:pPr>
              <w:spacing w:before="240" w:after="160" w:line="276" w:lineRule="auto"/>
              <w:jc w:val="left"/>
            </w:pPr>
            <w:r>
              <w:t>3.64</w:t>
            </w:r>
          </w:p>
        </w:tc>
        <w:tc>
          <w:tcPr>
            <w:tcW w:w="243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F471704" w14:textId="77777777" w:rsidR="001F62A8" w:rsidRDefault="00000000">
            <w:pPr>
              <w:spacing w:before="240" w:after="160" w:line="276" w:lineRule="auto"/>
              <w:jc w:val="left"/>
            </w:pPr>
            <w:r>
              <w:t>4.75</w:t>
            </w:r>
          </w:p>
        </w:tc>
        <w:tc>
          <w:tcPr>
            <w:tcW w:w="22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54AC5FA" w14:textId="77777777" w:rsidR="001F62A8" w:rsidRDefault="00000000">
            <w:pPr>
              <w:spacing w:before="240" w:after="160" w:line="276" w:lineRule="auto"/>
              <w:jc w:val="left"/>
            </w:pPr>
            <w:r>
              <w:t>5.26</w:t>
            </w:r>
          </w:p>
        </w:tc>
        <w:tc>
          <w:tcPr>
            <w:tcW w:w="205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099D346" w14:textId="77777777" w:rsidR="001F62A8" w:rsidRDefault="00000000">
            <w:pPr>
              <w:spacing w:before="240" w:after="160" w:line="276" w:lineRule="auto"/>
              <w:jc w:val="left"/>
            </w:pPr>
            <w:r>
              <w:t>1.20</w:t>
            </w:r>
          </w:p>
        </w:tc>
      </w:tr>
    </w:tbl>
    <w:p w14:paraId="1F88148F" w14:textId="77777777" w:rsidR="001F62A8" w:rsidRDefault="001F62A8"/>
    <w:p w14:paraId="428984F8" w14:textId="47DD19D5" w:rsidR="001F62A8" w:rsidRDefault="00000000">
      <w:r>
        <w:t xml:space="preserve">The inventory turnover in 2024 is 3.37, which means that the company occupies and replaces the outstretched inventory 3 times a year, which is rather a typical rate that can be enhanced. The ratio of accounts receivable is currently 3.48, and, therefore, the company is quite efficient in the collection of the receivables. The turnover in accounts payable was 4.36, and its value indicates that the </w:t>
      </w:r>
      <w:proofErr w:type="spellStart"/>
      <w:r>
        <w:t>organisation</w:t>
      </w:r>
      <w:proofErr w:type="spellEnd"/>
      <w:r>
        <w:t xml:space="preserve"> has well managed its payables since checks are paid to its suppliers, in due time. The current ratio of 1.22 indicates that the firm took 1.22 in sales for every pound of its assets, and it is average.</w:t>
      </w:r>
    </w:p>
    <w:p w14:paraId="30BF01D3" w14:textId="77777777" w:rsidR="001F62A8" w:rsidRDefault="001F62A8"/>
    <w:p w14:paraId="2AB5CC6D" w14:textId="77777777" w:rsidR="001F62A8" w:rsidRDefault="00000000">
      <w:pPr>
        <w:pStyle w:val="Heading3"/>
      </w:pPr>
      <w:bookmarkStart w:id="14" w:name="_fls3zafucg0" w:colFirst="0" w:colLast="0"/>
      <w:bookmarkStart w:id="15" w:name="_Toc215440873"/>
      <w:bookmarkEnd w:id="14"/>
      <w:r>
        <w:t>2.2.4 Gearing (Leverage) Ratios</w:t>
      </w:r>
      <w:bookmarkEnd w:id="15"/>
    </w:p>
    <w:p w14:paraId="1B704419" w14:textId="77777777" w:rsidR="001F62A8" w:rsidRDefault="001F62A8"/>
    <w:tbl>
      <w:tblPr>
        <w:tblStyle w:val="a2"/>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0"/>
        <w:gridCol w:w="2970"/>
        <w:gridCol w:w="1680"/>
        <w:gridCol w:w="3810"/>
      </w:tblGrid>
      <w:tr w:rsidR="001F62A8" w14:paraId="3AB26EDD" w14:textId="77777777">
        <w:trPr>
          <w:trHeight w:val="495"/>
        </w:trPr>
        <w:tc>
          <w:tcPr>
            <w:tcW w:w="900" w:type="dxa"/>
            <w:tcBorders>
              <w:top w:val="single" w:sz="18" w:space="0" w:color="000000"/>
              <w:left w:val="single" w:sz="18" w:space="0" w:color="000000"/>
              <w:bottom w:val="single" w:sz="18" w:space="0" w:color="000000"/>
              <w:right w:val="single" w:sz="18" w:space="0" w:color="000000"/>
            </w:tcBorders>
            <w:shd w:val="clear" w:color="auto" w:fill="D8F3DC"/>
            <w:tcMar>
              <w:top w:w="0" w:type="dxa"/>
              <w:left w:w="100" w:type="dxa"/>
              <w:bottom w:w="0" w:type="dxa"/>
              <w:right w:w="100" w:type="dxa"/>
            </w:tcMar>
          </w:tcPr>
          <w:p w14:paraId="3CF12609" w14:textId="77777777" w:rsidR="001F62A8" w:rsidRDefault="00000000">
            <w:pPr>
              <w:spacing w:before="240" w:after="160" w:line="276" w:lineRule="auto"/>
              <w:jc w:val="left"/>
              <w:rPr>
                <w:b/>
                <w:bCs/>
                <w:i/>
                <w:iCs/>
              </w:rPr>
            </w:pPr>
            <w:r>
              <w:rPr>
                <w:b/>
                <w:bCs/>
                <w:i/>
                <w:iCs/>
              </w:rPr>
              <w:t>Year</w:t>
            </w:r>
          </w:p>
        </w:tc>
        <w:tc>
          <w:tcPr>
            <w:tcW w:w="297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0A4CEE88" w14:textId="77777777" w:rsidR="001F62A8" w:rsidRDefault="00000000">
            <w:pPr>
              <w:spacing w:before="240" w:after="160" w:line="276" w:lineRule="auto"/>
              <w:jc w:val="left"/>
              <w:rPr>
                <w:b/>
                <w:bCs/>
              </w:rPr>
            </w:pPr>
            <w:r>
              <w:rPr>
                <w:b/>
                <w:bCs/>
              </w:rPr>
              <w:t>Debt-to-Equity Ratio</w:t>
            </w:r>
          </w:p>
        </w:tc>
        <w:tc>
          <w:tcPr>
            <w:tcW w:w="168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446780EB" w14:textId="77777777" w:rsidR="001F62A8" w:rsidRDefault="00000000">
            <w:pPr>
              <w:spacing w:before="240" w:after="160" w:line="276" w:lineRule="auto"/>
              <w:jc w:val="left"/>
              <w:rPr>
                <w:b/>
                <w:bCs/>
              </w:rPr>
            </w:pPr>
            <w:r>
              <w:rPr>
                <w:b/>
                <w:bCs/>
              </w:rPr>
              <w:t>Debt Ratio</w:t>
            </w:r>
          </w:p>
        </w:tc>
        <w:tc>
          <w:tcPr>
            <w:tcW w:w="381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51C982F9" w14:textId="77777777" w:rsidR="001F62A8" w:rsidRDefault="00000000">
            <w:pPr>
              <w:spacing w:before="240" w:after="160" w:line="276" w:lineRule="auto"/>
              <w:jc w:val="left"/>
              <w:rPr>
                <w:b/>
                <w:bCs/>
              </w:rPr>
            </w:pPr>
            <w:r>
              <w:rPr>
                <w:b/>
                <w:bCs/>
              </w:rPr>
              <w:t>Interest Coverage Ratio</w:t>
            </w:r>
          </w:p>
        </w:tc>
      </w:tr>
      <w:tr w:rsidR="001F62A8" w14:paraId="0E25792D" w14:textId="77777777">
        <w:trPr>
          <w:trHeight w:val="495"/>
        </w:trPr>
        <w:tc>
          <w:tcPr>
            <w:tcW w:w="90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6A53D70B" w14:textId="77777777" w:rsidR="001F62A8" w:rsidRDefault="00000000">
            <w:pPr>
              <w:spacing w:before="240" w:after="160" w:line="276" w:lineRule="auto"/>
              <w:jc w:val="left"/>
              <w:rPr>
                <w:b/>
                <w:bCs/>
                <w:i/>
                <w:iCs/>
              </w:rPr>
            </w:pPr>
            <w:r>
              <w:rPr>
                <w:b/>
                <w:bCs/>
                <w:i/>
                <w:iCs/>
              </w:rPr>
              <w:t>2024</w:t>
            </w:r>
          </w:p>
        </w:tc>
        <w:tc>
          <w:tcPr>
            <w:tcW w:w="297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D6DBB21" w14:textId="77777777" w:rsidR="001F62A8" w:rsidRDefault="00000000">
            <w:pPr>
              <w:spacing w:before="240" w:after="160" w:line="276" w:lineRule="auto"/>
              <w:jc w:val="left"/>
            </w:pPr>
            <w:r>
              <w:t>1.11</w:t>
            </w:r>
          </w:p>
        </w:tc>
        <w:tc>
          <w:tcPr>
            <w:tcW w:w="168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5B0BDAC" w14:textId="77777777" w:rsidR="001F62A8" w:rsidRDefault="00000000">
            <w:pPr>
              <w:spacing w:before="240" w:after="160" w:line="276" w:lineRule="auto"/>
              <w:jc w:val="left"/>
            </w:pPr>
            <w:r>
              <w:t>0.53</w:t>
            </w:r>
          </w:p>
        </w:tc>
        <w:tc>
          <w:tcPr>
            <w:tcW w:w="381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86963C6" w14:textId="77777777" w:rsidR="001F62A8" w:rsidRDefault="00000000">
            <w:pPr>
              <w:spacing w:before="240" w:after="160" w:line="276" w:lineRule="auto"/>
              <w:jc w:val="left"/>
            </w:pPr>
            <w:r>
              <w:t>-4.55</w:t>
            </w:r>
          </w:p>
        </w:tc>
      </w:tr>
      <w:tr w:rsidR="001F62A8" w14:paraId="3D6A97E0" w14:textId="77777777">
        <w:trPr>
          <w:trHeight w:val="525"/>
        </w:trPr>
        <w:tc>
          <w:tcPr>
            <w:tcW w:w="90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4EA66972" w14:textId="77777777" w:rsidR="001F62A8" w:rsidRDefault="00000000">
            <w:pPr>
              <w:spacing w:before="240" w:after="160" w:line="276" w:lineRule="auto"/>
              <w:jc w:val="left"/>
              <w:rPr>
                <w:b/>
                <w:bCs/>
                <w:i/>
                <w:iCs/>
              </w:rPr>
            </w:pPr>
            <w:r>
              <w:rPr>
                <w:b/>
                <w:bCs/>
                <w:i/>
                <w:iCs/>
              </w:rPr>
              <w:t>2023</w:t>
            </w:r>
          </w:p>
        </w:tc>
        <w:tc>
          <w:tcPr>
            <w:tcW w:w="297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12819CC" w14:textId="77777777" w:rsidR="001F62A8" w:rsidRDefault="00000000">
            <w:pPr>
              <w:spacing w:before="240" w:after="160" w:line="276" w:lineRule="auto"/>
              <w:jc w:val="left"/>
            </w:pPr>
            <w:r>
              <w:t>0.99</w:t>
            </w:r>
          </w:p>
        </w:tc>
        <w:tc>
          <w:tcPr>
            <w:tcW w:w="168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A7289B7" w14:textId="77777777" w:rsidR="001F62A8" w:rsidRDefault="00000000">
            <w:pPr>
              <w:spacing w:before="240" w:after="160" w:line="276" w:lineRule="auto"/>
              <w:jc w:val="left"/>
            </w:pPr>
            <w:r>
              <w:t>0.50</w:t>
            </w:r>
          </w:p>
        </w:tc>
        <w:tc>
          <w:tcPr>
            <w:tcW w:w="381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71A0CD1" w14:textId="77777777" w:rsidR="001F62A8" w:rsidRDefault="00000000">
            <w:pPr>
              <w:spacing w:before="240" w:after="160" w:line="276" w:lineRule="auto"/>
              <w:jc w:val="left"/>
            </w:pPr>
            <w:r>
              <w:t>-19.70</w:t>
            </w:r>
          </w:p>
        </w:tc>
      </w:tr>
      <w:tr w:rsidR="001F62A8" w14:paraId="5B0E5506" w14:textId="77777777">
        <w:trPr>
          <w:trHeight w:val="495"/>
        </w:trPr>
        <w:tc>
          <w:tcPr>
            <w:tcW w:w="90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3D514038" w14:textId="77777777" w:rsidR="001F62A8" w:rsidRDefault="00000000">
            <w:pPr>
              <w:spacing w:before="240" w:after="160" w:line="276" w:lineRule="auto"/>
              <w:jc w:val="left"/>
              <w:rPr>
                <w:b/>
                <w:bCs/>
                <w:i/>
                <w:iCs/>
              </w:rPr>
            </w:pPr>
            <w:r>
              <w:rPr>
                <w:b/>
                <w:bCs/>
                <w:i/>
                <w:iCs/>
              </w:rPr>
              <w:t>2022</w:t>
            </w:r>
          </w:p>
        </w:tc>
        <w:tc>
          <w:tcPr>
            <w:tcW w:w="297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11987FF" w14:textId="77777777" w:rsidR="001F62A8" w:rsidRDefault="00000000">
            <w:pPr>
              <w:spacing w:before="240" w:after="160" w:line="276" w:lineRule="auto"/>
              <w:jc w:val="left"/>
            </w:pPr>
            <w:r>
              <w:t>0.88</w:t>
            </w:r>
          </w:p>
        </w:tc>
        <w:tc>
          <w:tcPr>
            <w:tcW w:w="168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B8331CD" w14:textId="77777777" w:rsidR="001F62A8" w:rsidRDefault="00000000">
            <w:pPr>
              <w:spacing w:before="240" w:after="160" w:line="276" w:lineRule="auto"/>
              <w:jc w:val="left"/>
            </w:pPr>
            <w:r>
              <w:t>0.47</w:t>
            </w:r>
          </w:p>
        </w:tc>
        <w:tc>
          <w:tcPr>
            <w:tcW w:w="381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31A8286" w14:textId="77777777" w:rsidR="001F62A8" w:rsidRDefault="00000000">
            <w:pPr>
              <w:spacing w:before="240" w:after="160" w:line="276" w:lineRule="auto"/>
              <w:jc w:val="left"/>
            </w:pPr>
            <w:r>
              <w:t>6.62</w:t>
            </w:r>
          </w:p>
        </w:tc>
      </w:tr>
      <w:tr w:rsidR="001F62A8" w14:paraId="628A19CC" w14:textId="77777777">
        <w:trPr>
          <w:trHeight w:val="495"/>
        </w:trPr>
        <w:tc>
          <w:tcPr>
            <w:tcW w:w="90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4FE0BB3E" w14:textId="77777777" w:rsidR="001F62A8" w:rsidRDefault="00000000">
            <w:pPr>
              <w:spacing w:before="240" w:after="160" w:line="276" w:lineRule="auto"/>
              <w:jc w:val="left"/>
              <w:rPr>
                <w:b/>
                <w:bCs/>
                <w:i/>
                <w:iCs/>
              </w:rPr>
            </w:pPr>
            <w:r>
              <w:rPr>
                <w:b/>
                <w:bCs/>
                <w:i/>
                <w:iCs/>
              </w:rPr>
              <w:t>2021</w:t>
            </w:r>
          </w:p>
        </w:tc>
        <w:tc>
          <w:tcPr>
            <w:tcW w:w="297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B7C2139" w14:textId="77777777" w:rsidR="001F62A8" w:rsidRDefault="00000000">
            <w:pPr>
              <w:spacing w:before="240" w:after="160" w:line="276" w:lineRule="auto"/>
              <w:jc w:val="left"/>
            </w:pPr>
            <w:r>
              <w:t>0.85</w:t>
            </w:r>
          </w:p>
        </w:tc>
        <w:tc>
          <w:tcPr>
            <w:tcW w:w="168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4137088" w14:textId="77777777" w:rsidR="001F62A8" w:rsidRDefault="00000000">
            <w:pPr>
              <w:spacing w:before="240" w:after="160" w:line="276" w:lineRule="auto"/>
              <w:jc w:val="left"/>
            </w:pPr>
            <w:r>
              <w:t>0.46</w:t>
            </w:r>
          </w:p>
        </w:tc>
        <w:tc>
          <w:tcPr>
            <w:tcW w:w="381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8D0EFBD" w14:textId="77777777" w:rsidR="001F62A8" w:rsidRDefault="00000000">
            <w:pPr>
              <w:spacing w:before="240" w:after="160" w:line="276" w:lineRule="auto"/>
              <w:jc w:val="left"/>
            </w:pPr>
            <w:r>
              <w:t>41.08</w:t>
            </w:r>
          </w:p>
        </w:tc>
      </w:tr>
      <w:tr w:rsidR="001F62A8" w14:paraId="5BF53AAA" w14:textId="77777777">
        <w:trPr>
          <w:trHeight w:val="525"/>
        </w:trPr>
        <w:tc>
          <w:tcPr>
            <w:tcW w:w="90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670C95C7" w14:textId="77777777" w:rsidR="001F62A8" w:rsidRDefault="00000000">
            <w:pPr>
              <w:spacing w:before="240" w:after="160" w:line="276" w:lineRule="auto"/>
              <w:jc w:val="left"/>
              <w:rPr>
                <w:b/>
                <w:bCs/>
                <w:i/>
                <w:iCs/>
              </w:rPr>
            </w:pPr>
            <w:r>
              <w:rPr>
                <w:b/>
                <w:bCs/>
                <w:i/>
                <w:iCs/>
              </w:rPr>
              <w:t>2020</w:t>
            </w:r>
          </w:p>
        </w:tc>
        <w:tc>
          <w:tcPr>
            <w:tcW w:w="297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8DAD7FF" w14:textId="77777777" w:rsidR="001F62A8" w:rsidRDefault="00000000">
            <w:pPr>
              <w:spacing w:before="240" w:after="160" w:line="276" w:lineRule="auto"/>
              <w:jc w:val="left"/>
            </w:pPr>
            <w:r>
              <w:t>0.63</w:t>
            </w:r>
          </w:p>
        </w:tc>
        <w:tc>
          <w:tcPr>
            <w:tcW w:w="168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E9D3046" w14:textId="77777777" w:rsidR="001F62A8" w:rsidRDefault="00000000">
            <w:pPr>
              <w:spacing w:before="240" w:after="160" w:line="276" w:lineRule="auto"/>
              <w:jc w:val="left"/>
            </w:pPr>
            <w:r>
              <w:t>0.39</w:t>
            </w:r>
          </w:p>
        </w:tc>
        <w:tc>
          <w:tcPr>
            <w:tcW w:w="381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F51B0B7" w14:textId="77777777" w:rsidR="001F62A8" w:rsidRDefault="00000000">
            <w:pPr>
              <w:spacing w:before="240" w:after="160" w:line="276" w:lineRule="auto"/>
              <w:jc w:val="left"/>
            </w:pPr>
            <w:r>
              <w:t>26.18</w:t>
            </w:r>
          </w:p>
        </w:tc>
      </w:tr>
    </w:tbl>
    <w:p w14:paraId="69D871F5" w14:textId="77777777" w:rsidR="001F62A8" w:rsidRDefault="001F62A8"/>
    <w:p w14:paraId="2F98BAEB" w14:textId="77777777" w:rsidR="001F62A8" w:rsidRDefault="00000000">
      <w:r>
        <w:t xml:space="preserve">It has a 2024 debt-to-equity ratio, i.e. the company is quite heavily in debt as compared to equity to finance its operations, and this may not be safe, particularly when its operations are </w:t>
      </w:r>
      <w:r>
        <w:lastRenderedPageBreak/>
        <w:t xml:space="preserve">in woeful condition. Its debt ratio at 0.53 implies that the assets in the possession of the firm were </w:t>
      </w:r>
      <w:proofErr w:type="spellStart"/>
      <w:r>
        <w:t>mobilised</w:t>
      </w:r>
      <w:proofErr w:type="spellEnd"/>
      <w:r>
        <w:t xml:space="preserve"> with the use of 53 per cent of debt, and it is also very high, implying that the firm is at high risk of being bankrupt due to poor market forces. </w:t>
      </w:r>
    </w:p>
    <w:p w14:paraId="114786F7" w14:textId="77777777" w:rsidR="001F62A8" w:rsidRDefault="001F62A8"/>
    <w:p w14:paraId="0011710D" w14:textId="77777777" w:rsidR="001F62A8" w:rsidRDefault="00000000">
      <w:pPr>
        <w:pStyle w:val="Heading3"/>
      </w:pPr>
      <w:bookmarkStart w:id="16" w:name="_2o3pvds2ynx1" w:colFirst="0" w:colLast="0"/>
      <w:bookmarkStart w:id="17" w:name="_Toc215440874"/>
      <w:bookmarkEnd w:id="16"/>
      <w:r>
        <w:t>2.2.5 Cash Flow Ratios</w:t>
      </w:r>
      <w:bookmarkEnd w:id="17"/>
    </w:p>
    <w:p w14:paraId="382A9F7E" w14:textId="77777777" w:rsidR="001F62A8" w:rsidRDefault="001F62A8"/>
    <w:tbl>
      <w:tblPr>
        <w:tblStyle w:val="a3"/>
        <w:tblW w:w="92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65"/>
        <w:gridCol w:w="4425"/>
        <w:gridCol w:w="3795"/>
      </w:tblGrid>
      <w:tr w:rsidR="001F62A8" w14:paraId="07FC2665" w14:textId="77777777">
        <w:trPr>
          <w:trHeight w:val="495"/>
        </w:trPr>
        <w:tc>
          <w:tcPr>
            <w:tcW w:w="1065" w:type="dxa"/>
            <w:tcBorders>
              <w:top w:val="single" w:sz="18" w:space="0" w:color="000000"/>
              <w:left w:val="single" w:sz="18" w:space="0" w:color="000000"/>
              <w:bottom w:val="single" w:sz="18" w:space="0" w:color="000000"/>
              <w:right w:val="single" w:sz="18" w:space="0" w:color="000000"/>
            </w:tcBorders>
            <w:shd w:val="clear" w:color="auto" w:fill="D8F3DC"/>
            <w:tcMar>
              <w:top w:w="0" w:type="dxa"/>
              <w:left w:w="100" w:type="dxa"/>
              <w:bottom w:w="0" w:type="dxa"/>
              <w:right w:w="100" w:type="dxa"/>
            </w:tcMar>
          </w:tcPr>
          <w:p w14:paraId="56357F36" w14:textId="77777777" w:rsidR="001F62A8" w:rsidRDefault="00000000">
            <w:pPr>
              <w:spacing w:before="240" w:after="160" w:line="276" w:lineRule="auto"/>
              <w:jc w:val="left"/>
              <w:rPr>
                <w:b/>
                <w:bCs/>
                <w:i/>
                <w:iCs/>
              </w:rPr>
            </w:pPr>
            <w:r>
              <w:rPr>
                <w:b/>
                <w:bCs/>
                <w:i/>
                <w:iCs/>
              </w:rPr>
              <w:t>Year</w:t>
            </w:r>
          </w:p>
        </w:tc>
        <w:tc>
          <w:tcPr>
            <w:tcW w:w="442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5D5E2B4F" w14:textId="77777777" w:rsidR="001F62A8" w:rsidRDefault="00000000">
            <w:pPr>
              <w:spacing w:before="240" w:after="160" w:line="276" w:lineRule="auto"/>
              <w:jc w:val="left"/>
              <w:rPr>
                <w:b/>
                <w:bCs/>
              </w:rPr>
            </w:pPr>
            <w:r>
              <w:rPr>
                <w:b/>
                <w:bCs/>
              </w:rPr>
              <w:t>Operating Cash Flow Ratio</w:t>
            </w:r>
          </w:p>
        </w:tc>
        <w:tc>
          <w:tcPr>
            <w:tcW w:w="379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00B056BC" w14:textId="77777777" w:rsidR="001F62A8" w:rsidRDefault="00000000">
            <w:pPr>
              <w:spacing w:before="240" w:after="160" w:line="276" w:lineRule="auto"/>
              <w:jc w:val="left"/>
              <w:rPr>
                <w:b/>
                <w:bCs/>
              </w:rPr>
            </w:pPr>
            <w:r>
              <w:rPr>
                <w:b/>
                <w:bCs/>
              </w:rPr>
              <w:t>Free Cash Flow (£m)</w:t>
            </w:r>
          </w:p>
        </w:tc>
      </w:tr>
      <w:tr w:rsidR="001F62A8" w14:paraId="5A5DF4EE" w14:textId="77777777">
        <w:trPr>
          <w:trHeight w:val="495"/>
        </w:trPr>
        <w:tc>
          <w:tcPr>
            <w:tcW w:w="106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6F5997BA" w14:textId="77777777" w:rsidR="001F62A8" w:rsidRDefault="00000000">
            <w:pPr>
              <w:spacing w:before="240" w:after="160" w:line="276" w:lineRule="auto"/>
              <w:jc w:val="left"/>
              <w:rPr>
                <w:b/>
                <w:bCs/>
                <w:i/>
                <w:iCs/>
              </w:rPr>
            </w:pPr>
            <w:r>
              <w:rPr>
                <w:b/>
                <w:bCs/>
                <w:i/>
                <w:iCs/>
              </w:rPr>
              <w:t>2024</w:t>
            </w:r>
          </w:p>
        </w:tc>
        <w:tc>
          <w:tcPr>
            <w:tcW w:w="442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B1EB843" w14:textId="77777777" w:rsidR="001F62A8" w:rsidRDefault="00000000">
            <w:pPr>
              <w:spacing w:before="240" w:after="160" w:line="276" w:lineRule="auto"/>
              <w:jc w:val="left"/>
            </w:pPr>
            <w:r>
              <w:t>0.09</w:t>
            </w:r>
          </w:p>
        </w:tc>
        <w:tc>
          <w:tcPr>
            <w:tcW w:w="379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48FC3F9" w14:textId="77777777" w:rsidR="001F62A8" w:rsidRDefault="00000000">
            <w:pPr>
              <w:spacing w:before="240" w:after="160" w:line="276" w:lineRule="auto"/>
              <w:jc w:val="left"/>
            </w:pPr>
            <w:r>
              <w:t>6,394</w:t>
            </w:r>
          </w:p>
        </w:tc>
      </w:tr>
      <w:tr w:rsidR="001F62A8" w14:paraId="636E21DC" w14:textId="77777777">
        <w:trPr>
          <w:trHeight w:val="525"/>
        </w:trPr>
        <w:tc>
          <w:tcPr>
            <w:tcW w:w="106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618A479E" w14:textId="77777777" w:rsidR="001F62A8" w:rsidRDefault="00000000">
            <w:pPr>
              <w:spacing w:before="240" w:after="160" w:line="276" w:lineRule="auto"/>
              <w:jc w:val="left"/>
              <w:rPr>
                <w:b/>
                <w:bCs/>
                <w:i/>
                <w:iCs/>
              </w:rPr>
            </w:pPr>
            <w:r>
              <w:rPr>
                <w:b/>
                <w:bCs/>
                <w:i/>
                <w:iCs/>
              </w:rPr>
              <w:t>2023</w:t>
            </w:r>
          </w:p>
        </w:tc>
        <w:tc>
          <w:tcPr>
            <w:tcW w:w="442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0EA6D97" w14:textId="77777777" w:rsidR="001F62A8" w:rsidRDefault="00000000">
            <w:pPr>
              <w:spacing w:before="240" w:after="160" w:line="276" w:lineRule="auto"/>
              <w:jc w:val="left"/>
            </w:pPr>
            <w:r>
              <w:t>0.16</w:t>
            </w:r>
          </w:p>
        </w:tc>
        <w:tc>
          <w:tcPr>
            <w:tcW w:w="379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C7AF0A2" w14:textId="77777777" w:rsidR="001F62A8" w:rsidRDefault="00000000">
            <w:pPr>
              <w:spacing w:before="240" w:after="160" w:line="276" w:lineRule="auto"/>
              <w:jc w:val="left"/>
            </w:pPr>
            <w:r>
              <w:t>11,313</w:t>
            </w:r>
          </w:p>
        </w:tc>
      </w:tr>
      <w:tr w:rsidR="001F62A8" w14:paraId="07CD9895" w14:textId="77777777">
        <w:trPr>
          <w:trHeight w:val="495"/>
        </w:trPr>
        <w:tc>
          <w:tcPr>
            <w:tcW w:w="106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1315D8CE" w14:textId="77777777" w:rsidR="001F62A8" w:rsidRDefault="00000000">
            <w:pPr>
              <w:spacing w:before="240" w:after="160" w:line="276" w:lineRule="auto"/>
              <w:jc w:val="left"/>
              <w:rPr>
                <w:b/>
                <w:bCs/>
                <w:i/>
                <w:iCs/>
              </w:rPr>
            </w:pPr>
            <w:r>
              <w:rPr>
                <w:b/>
                <w:bCs/>
                <w:i/>
                <w:iCs/>
              </w:rPr>
              <w:t>2022</w:t>
            </w:r>
          </w:p>
        </w:tc>
        <w:tc>
          <w:tcPr>
            <w:tcW w:w="442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82B0F2F" w14:textId="77777777" w:rsidR="001F62A8" w:rsidRDefault="00000000">
            <w:pPr>
              <w:spacing w:before="240" w:after="160" w:line="276" w:lineRule="auto"/>
              <w:jc w:val="left"/>
            </w:pPr>
            <w:r>
              <w:t>0.05</w:t>
            </w:r>
          </w:p>
        </w:tc>
        <w:tc>
          <w:tcPr>
            <w:tcW w:w="379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6F24854" w14:textId="77777777" w:rsidR="001F62A8" w:rsidRDefault="00000000">
            <w:pPr>
              <w:spacing w:before="240" w:after="160" w:line="276" w:lineRule="auto"/>
              <w:jc w:val="left"/>
            </w:pPr>
            <w:r>
              <w:t>(9,659)</w:t>
            </w:r>
          </w:p>
        </w:tc>
      </w:tr>
      <w:tr w:rsidR="001F62A8" w14:paraId="0C3CD42D" w14:textId="77777777">
        <w:trPr>
          <w:trHeight w:val="495"/>
        </w:trPr>
        <w:tc>
          <w:tcPr>
            <w:tcW w:w="106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75634C57" w14:textId="77777777" w:rsidR="001F62A8" w:rsidRDefault="00000000">
            <w:pPr>
              <w:spacing w:before="240" w:after="160" w:line="276" w:lineRule="auto"/>
              <w:jc w:val="left"/>
              <w:rPr>
                <w:b/>
                <w:bCs/>
                <w:i/>
                <w:iCs/>
              </w:rPr>
            </w:pPr>
            <w:r>
              <w:rPr>
                <w:b/>
                <w:bCs/>
                <w:i/>
                <w:iCs/>
              </w:rPr>
              <w:t>2021</w:t>
            </w:r>
          </w:p>
        </w:tc>
        <w:tc>
          <w:tcPr>
            <w:tcW w:w="442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D7498FE" w14:textId="77777777" w:rsidR="001F62A8" w:rsidRDefault="00000000">
            <w:pPr>
              <w:spacing w:before="240" w:after="160" w:line="276" w:lineRule="auto"/>
              <w:jc w:val="left"/>
            </w:pPr>
            <w:r>
              <w:t>0.19</w:t>
            </w:r>
          </w:p>
        </w:tc>
        <w:tc>
          <w:tcPr>
            <w:tcW w:w="379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D1E3DFB" w14:textId="77777777" w:rsidR="001F62A8" w:rsidRDefault="00000000">
            <w:pPr>
              <w:spacing w:before="240" w:after="160" w:line="276" w:lineRule="auto"/>
              <w:jc w:val="left"/>
            </w:pPr>
            <w:r>
              <w:t>23,242</w:t>
            </w:r>
          </w:p>
        </w:tc>
      </w:tr>
      <w:tr w:rsidR="001F62A8" w14:paraId="1E8B369F" w14:textId="77777777">
        <w:trPr>
          <w:trHeight w:val="525"/>
        </w:trPr>
        <w:tc>
          <w:tcPr>
            <w:tcW w:w="106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14A47DEB" w14:textId="77777777" w:rsidR="001F62A8" w:rsidRDefault="00000000">
            <w:pPr>
              <w:spacing w:before="240" w:after="160" w:line="276" w:lineRule="auto"/>
              <w:jc w:val="left"/>
              <w:rPr>
                <w:b/>
                <w:bCs/>
                <w:i/>
                <w:iCs/>
              </w:rPr>
            </w:pPr>
            <w:r>
              <w:rPr>
                <w:b/>
                <w:bCs/>
                <w:i/>
                <w:iCs/>
              </w:rPr>
              <w:t>2020</w:t>
            </w:r>
          </w:p>
        </w:tc>
        <w:tc>
          <w:tcPr>
            <w:tcW w:w="442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57F635C" w14:textId="77777777" w:rsidR="001F62A8" w:rsidRDefault="00000000">
            <w:pPr>
              <w:spacing w:before="240" w:after="160" w:line="276" w:lineRule="auto"/>
              <w:jc w:val="left"/>
            </w:pPr>
            <w:r>
              <w:t>0.41</w:t>
            </w:r>
          </w:p>
        </w:tc>
        <w:tc>
          <w:tcPr>
            <w:tcW w:w="379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31382BD" w14:textId="77777777" w:rsidR="001F62A8" w:rsidRDefault="00000000">
            <w:pPr>
              <w:spacing w:before="240" w:after="160" w:line="276" w:lineRule="auto"/>
              <w:jc w:val="left"/>
            </w:pPr>
            <w:r>
              <w:t>50,158</w:t>
            </w:r>
          </w:p>
        </w:tc>
      </w:tr>
    </w:tbl>
    <w:p w14:paraId="5DBB40D0" w14:textId="77777777" w:rsidR="001F62A8" w:rsidRDefault="001F62A8"/>
    <w:p w14:paraId="73B24E3D" w14:textId="77777777" w:rsidR="001F62A8" w:rsidRDefault="00000000">
      <w:r>
        <w:t>Its operating cash flow ratio stands at 0.09, which suggests that its operations do not produce a sufficient amount of cash that can be used to settle current debt. This is raising concerns since it is a signal that the company might lack the capacity to clear its short-term liabilities through its operation (Barth and Miller, 2018). The 2024 cash flow is negative, too, indicating that the company will have less cash to invest back after making huge cash expenditures.</w:t>
      </w:r>
    </w:p>
    <w:p w14:paraId="1A7082D5" w14:textId="77777777" w:rsidR="001F62A8" w:rsidRDefault="001F62A8"/>
    <w:p w14:paraId="6957E4D7" w14:textId="77777777" w:rsidR="001F62A8" w:rsidRDefault="00000000">
      <w:pPr>
        <w:pStyle w:val="Heading2"/>
      </w:pPr>
      <w:bookmarkStart w:id="18" w:name="_e9iv7kd6pqt" w:colFirst="0" w:colLast="0"/>
      <w:bookmarkStart w:id="19" w:name="_Toc215440875"/>
      <w:bookmarkEnd w:id="18"/>
      <w:r>
        <w:t>2.3 Determining Trends, Strengths, and Threats.</w:t>
      </w:r>
      <w:bookmarkEnd w:id="19"/>
    </w:p>
    <w:p w14:paraId="6BF30689" w14:textId="718CE684" w:rsidR="001F62A8" w:rsidRDefault="00000000">
      <w:r>
        <w:rPr>
          <w:b/>
          <w:bCs/>
          <w:i/>
          <w:iCs/>
        </w:rPr>
        <w:t>Trends:</w:t>
      </w:r>
      <w:r>
        <w:t xml:space="preserve"> General electronics have been on the down slope, with its profitability level also at a negative trend in the last five years, as shown by the negative figures in the year 2023 and 2024 net income. In spite of the positive gross profits, operating companies' operating expenses were very high and as such, negative operating profits and net losses were incurred. The current ratio has not changed considerably; however, liquidity problems have existed, as the cash flow of the operations has been decreasing.</w:t>
      </w:r>
    </w:p>
    <w:p w14:paraId="654EAE54" w14:textId="77777777" w:rsidR="001F62A8" w:rsidRDefault="001F62A8"/>
    <w:p w14:paraId="1682B066" w14:textId="0830E2D4" w:rsidR="001F62A8" w:rsidRDefault="00000000">
      <w:r>
        <w:rPr>
          <w:b/>
          <w:bCs/>
          <w:i/>
          <w:iCs/>
        </w:rPr>
        <w:lastRenderedPageBreak/>
        <w:t>Strengths:</w:t>
      </w:r>
      <w:r>
        <w:t xml:space="preserve"> The company is hard, but that does not mean that the company does not have some strengths. The gross profit margin is very good, so it is clear that the basic products of the company are earning it after the sale of the cost of goods manufactured. The inventory turnover and accounts receivable turnover ratios indicate that its efficiency in managing the inventory and accounts receivable is average. Along with it, the firms' current ratios show that the firm may be potentially capable of paying off the short-term liabilities through the use of the current assets.</w:t>
      </w:r>
    </w:p>
    <w:p w14:paraId="2EB5F167" w14:textId="77777777" w:rsidR="001F62A8" w:rsidRDefault="001F62A8"/>
    <w:p w14:paraId="14FAC6AD" w14:textId="77777777" w:rsidR="001F62A8" w:rsidRDefault="00000000">
      <w:r>
        <w:rPr>
          <w:b/>
          <w:bCs/>
          <w:i/>
          <w:iCs/>
        </w:rPr>
        <w:t xml:space="preserve">Threats: </w:t>
      </w:r>
      <w:r>
        <w:t>The excessive operating cost that always surpassed the revenues and the adverse operating income in 2024 will be the threats to the firm. Excessive debt-to-equity is also urgent, as it shows that companies are financing using enormous amounts of debt, and in the case of future losses, companies will not survive (Twin, 2024). In addition, a low interest coverage ratio implies that it cannot manage the cost of servicing debts, but a negative free cash flow causes issues in the cash generation. These spell an indicator of an elevated threat of fiscal anguish.</w:t>
      </w:r>
    </w:p>
    <w:p w14:paraId="73A48E8C" w14:textId="77777777" w:rsidR="001F62A8" w:rsidRDefault="001F62A8"/>
    <w:p w14:paraId="0AFD7771" w14:textId="77777777" w:rsidR="001F62A8" w:rsidRDefault="00000000">
      <w:pPr>
        <w:pStyle w:val="Heading2"/>
      </w:pPr>
      <w:bookmarkStart w:id="20" w:name="_m69osowdq339" w:colFirst="0" w:colLast="0"/>
      <w:bookmarkStart w:id="21" w:name="_Toc215440876"/>
      <w:bookmarkEnd w:id="20"/>
      <w:r>
        <w:t>2.4 Anticipated Corporation Failure Models.</w:t>
      </w:r>
      <w:bookmarkEnd w:id="21"/>
    </w:p>
    <w:p w14:paraId="38DBD0CA" w14:textId="77777777" w:rsidR="001F62A8" w:rsidRDefault="00000000">
      <w:r>
        <w:t>One such model, the aptitude of which is used to determine the bankruptcy of the company, is the Altman Z-Score. The Z-score of the General Electronics case is 2024, and the Z-score is 2.803, which proves that the firm is not outside the safe zone. Nevertheless, it is possible to note that the Z-Scores of 2023, 2022, and 2021 were significantly smaller in comparison with it and that the scores of 0.16 and 1.25 reflected that it was under the distress range. This kind of scores indicates that the firm has been facing financial strains and increasing the danger of bankruptcy.</w:t>
      </w:r>
    </w:p>
    <w:p w14:paraId="63E5ABB3" w14:textId="77777777" w:rsidR="001F62A8" w:rsidRDefault="001F62A8"/>
    <w:tbl>
      <w:tblPr>
        <w:tblStyle w:val="a4"/>
        <w:tblW w:w="90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85"/>
        <w:gridCol w:w="2160"/>
        <w:gridCol w:w="5445"/>
      </w:tblGrid>
      <w:tr w:rsidR="001F62A8" w14:paraId="3C7680B5" w14:textId="77777777">
        <w:trPr>
          <w:trHeight w:val="510"/>
        </w:trPr>
        <w:tc>
          <w:tcPr>
            <w:tcW w:w="1485" w:type="dxa"/>
            <w:tcBorders>
              <w:top w:val="single" w:sz="18" w:space="0" w:color="000000"/>
              <w:left w:val="single" w:sz="18" w:space="0" w:color="000000"/>
              <w:bottom w:val="single" w:sz="18" w:space="0" w:color="000000"/>
              <w:right w:val="single" w:sz="18" w:space="0" w:color="000000"/>
            </w:tcBorders>
            <w:shd w:val="clear" w:color="auto" w:fill="D8F3DC"/>
            <w:tcMar>
              <w:top w:w="0" w:type="dxa"/>
              <w:left w:w="100" w:type="dxa"/>
              <w:bottom w:w="0" w:type="dxa"/>
              <w:right w:w="100" w:type="dxa"/>
            </w:tcMar>
          </w:tcPr>
          <w:p w14:paraId="7CF8D574" w14:textId="77777777" w:rsidR="001F62A8" w:rsidRDefault="00000000">
            <w:pPr>
              <w:spacing w:before="240" w:after="160" w:line="276" w:lineRule="auto"/>
              <w:jc w:val="left"/>
              <w:rPr>
                <w:b/>
                <w:bCs/>
                <w:i/>
                <w:iCs/>
              </w:rPr>
            </w:pPr>
            <w:r>
              <w:rPr>
                <w:b/>
                <w:bCs/>
                <w:i/>
                <w:iCs/>
              </w:rPr>
              <w:t>Year</w:t>
            </w:r>
          </w:p>
        </w:tc>
        <w:tc>
          <w:tcPr>
            <w:tcW w:w="216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7121C4C4" w14:textId="77777777" w:rsidR="001F62A8" w:rsidRDefault="00000000">
            <w:pPr>
              <w:spacing w:before="240" w:after="160" w:line="276" w:lineRule="auto"/>
              <w:jc w:val="left"/>
              <w:rPr>
                <w:b/>
                <w:bCs/>
              </w:rPr>
            </w:pPr>
            <w:r>
              <w:rPr>
                <w:b/>
                <w:bCs/>
              </w:rPr>
              <w:t>Z-Score</w:t>
            </w:r>
          </w:p>
        </w:tc>
        <w:tc>
          <w:tcPr>
            <w:tcW w:w="544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37867656" w14:textId="77777777" w:rsidR="001F62A8" w:rsidRDefault="00000000">
            <w:pPr>
              <w:spacing w:before="240" w:after="160" w:line="276" w:lineRule="auto"/>
              <w:jc w:val="left"/>
              <w:rPr>
                <w:b/>
                <w:bCs/>
              </w:rPr>
            </w:pPr>
            <w:r>
              <w:rPr>
                <w:b/>
                <w:bCs/>
              </w:rPr>
              <w:t>Risk Assessment</w:t>
            </w:r>
          </w:p>
        </w:tc>
      </w:tr>
      <w:tr w:rsidR="001F62A8" w14:paraId="7D863BF4" w14:textId="77777777">
        <w:trPr>
          <w:trHeight w:val="495"/>
        </w:trPr>
        <w:tc>
          <w:tcPr>
            <w:tcW w:w="148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293473D3" w14:textId="77777777" w:rsidR="001F62A8" w:rsidRDefault="00000000">
            <w:pPr>
              <w:spacing w:before="240" w:after="160" w:line="276" w:lineRule="auto"/>
              <w:jc w:val="left"/>
              <w:rPr>
                <w:b/>
                <w:bCs/>
                <w:i/>
                <w:iCs/>
              </w:rPr>
            </w:pPr>
            <w:r>
              <w:rPr>
                <w:b/>
                <w:bCs/>
                <w:i/>
                <w:iCs/>
              </w:rPr>
              <w:t>2024</w:t>
            </w:r>
          </w:p>
        </w:tc>
        <w:tc>
          <w:tcPr>
            <w:tcW w:w="216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C4C37D9" w14:textId="77777777" w:rsidR="001F62A8" w:rsidRDefault="00000000">
            <w:pPr>
              <w:spacing w:before="240" w:after="160" w:line="276" w:lineRule="auto"/>
              <w:jc w:val="left"/>
              <w:rPr>
                <w:b/>
                <w:bCs/>
              </w:rPr>
            </w:pPr>
            <w:r>
              <w:rPr>
                <w:b/>
                <w:bCs/>
              </w:rPr>
              <w:t>2.803</w:t>
            </w:r>
          </w:p>
        </w:tc>
        <w:tc>
          <w:tcPr>
            <w:tcW w:w="54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30763A2" w14:textId="77777777" w:rsidR="001F62A8" w:rsidRDefault="00000000">
            <w:pPr>
              <w:spacing w:before="240" w:after="160" w:line="276" w:lineRule="auto"/>
              <w:jc w:val="left"/>
            </w:pPr>
            <w:r>
              <w:t>Safe Zone (Low risk)</w:t>
            </w:r>
          </w:p>
        </w:tc>
      </w:tr>
      <w:tr w:rsidR="001F62A8" w14:paraId="6E9FC5E4" w14:textId="77777777">
        <w:trPr>
          <w:trHeight w:val="495"/>
        </w:trPr>
        <w:tc>
          <w:tcPr>
            <w:tcW w:w="148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21B6F475" w14:textId="77777777" w:rsidR="001F62A8" w:rsidRDefault="00000000">
            <w:pPr>
              <w:spacing w:before="240" w:after="160" w:line="276" w:lineRule="auto"/>
              <w:jc w:val="left"/>
              <w:rPr>
                <w:b/>
                <w:bCs/>
                <w:i/>
                <w:iCs/>
              </w:rPr>
            </w:pPr>
            <w:r>
              <w:rPr>
                <w:b/>
                <w:bCs/>
                <w:i/>
                <w:iCs/>
              </w:rPr>
              <w:t>2023</w:t>
            </w:r>
          </w:p>
        </w:tc>
        <w:tc>
          <w:tcPr>
            <w:tcW w:w="216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2CCE6E1" w14:textId="77777777" w:rsidR="001F62A8" w:rsidRDefault="00000000">
            <w:pPr>
              <w:spacing w:before="240" w:after="160" w:line="276" w:lineRule="auto"/>
              <w:jc w:val="left"/>
              <w:rPr>
                <w:b/>
                <w:bCs/>
              </w:rPr>
            </w:pPr>
            <w:r>
              <w:rPr>
                <w:b/>
                <w:bCs/>
              </w:rPr>
              <w:t>0.16</w:t>
            </w:r>
          </w:p>
        </w:tc>
        <w:tc>
          <w:tcPr>
            <w:tcW w:w="54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9C1E5F6" w14:textId="77777777" w:rsidR="001F62A8" w:rsidRDefault="00000000">
            <w:pPr>
              <w:spacing w:before="240" w:after="160" w:line="276" w:lineRule="auto"/>
              <w:jc w:val="left"/>
            </w:pPr>
            <w:r>
              <w:t>Distress Zone (High risk)</w:t>
            </w:r>
          </w:p>
        </w:tc>
      </w:tr>
      <w:tr w:rsidR="001F62A8" w14:paraId="6DB3A360" w14:textId="77777777">
        <w:trPr>
          <w:trHeight w:val="495"/>
        </w:trPr>
        <w:tc>
          <w:tcPr>
            <w:tcW w:w="148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02779D28" w14:textId="77777777" w:rsidR="001F62A8" w:rsidRDefault="00000000">
            <w:pPr>
              <w:spacing w:before="240" w:after="160" w:line="276" w:lineRule="auto"/>
              <w:jc w:val="left"/>
              <w:rPr>
                <w:b/>
                <w:bCs/>
                <w:i/>
                <w:iCs/>
              </w:rPr>
            </w:pPr>
            <w:r>
              <w:rPr>
                <w:b/>
                <w:bCs/>
                <w:i/>
                <w:iCs/>
              </w:rPr>
              <w:lastRenderedPageBreak/>
              <w:t>2022</w:t>
            </w:r>
          </w:p>
        </w:tc>
        <w:tc>
          <w:tcPr>
            <w:tcW w:w="216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1D4A9EC" w14:textId="77777777" w:rsidR="001F62A8" w:rsidRDefault="00000000">
            <w:pPr>
              <w:spacing w:before="240" w:after="160" w:line="276" w:lineRule="auto"/>
              <w:jc w:val="left"/>
              <w:rPr>
                <w:b/>
                <w:bCs/>
              </w:rPr>
            </w:pPr>
            <w:r>
              <w:rPr>
                <w:b/>
                <w:bCs/>
              </w:rPr>
              <w:t>1.25</w:t>
            </w:r>
          </w:p>
        </w:tc>
        <w:tc>
          <w:tcPr>
            <w:tcW w:w="54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687AAE4" w14:textId="77777777" w:rsidR="001F62A8" w:rsidRDefault="00000000">
            <w:pPr>
              <w:spacing w:before="240" w:after="160" w:line="276" w:lineRule="auto"/>
              <w:jc w:val="left"/>
            </w:pPr>
            <w:r>
              <w:t>Distress Zone (High risk)</w:t>
            </w:r>
          </w:p>
        </w:tc>
      </w:tr>
      <w:tr w:rsidR="001F62A8" w14:paraId="74427865" w14:textId="77777777">
        <w:trPr>
          <w:trHeight w:val="495"/>
        </w:trPr>
        <w:tc>
          <w:tcPr>
            <w:tcW w:w="148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1F8F7CB5" w14:textId="77777777" w:rsidR="001F62A8" w:rsidRDefault="00000000">
            <w:pPr>
              <w:spacing w:before="240" w:after="160" w:line="276" w:lineRule="auto"/>
              <w:jc w:val="left"/>
              <w:rPr>
                <w:b/>
                <w:bCs/>
                <w:i/>
                <w:iCs/>
              </w:rPr>
            </w:pPr>
            <w:r>
              <w:rPr>
                <w:b/>
                <w:bCs/>
                <w:i/>
                <w:iCs/>
              </w:rPr>
              <w:t>2021</w:t>
            </w:r>
          </w:p>
        </w:tc>
        <w:tc>
          <w:tcPr>
            <w:tcW w:w="216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EAFF5B5" w14:textId="77777777" w:rsidR="001F62A8" w:rsidRDefault="00000000">
            <w:pPr>
              <w:spacing w:before="240" w:after="160" w:line="276" w:lineRule="auto"/>
              <w:jc w:val="left"/>
              <w:rPr>
                <w:b/>
                <w:bCs/>
              </w:rPr>
            </w:pPr>
            <w:r>
              <w:rPr>
                <w:b/>
                <w:bCs/>
              </w:rPr>
              <w:t>1.48</w:t>
            </w:r>
          </w:p>
        </w:tc>
        <w:tc>
          <w:tcPr>
            <w:tcW w:w="54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F72054F" w14:textId="77777777" w:rsidR="001F62A8" w:rsidRDefault="00000000">
            <w:pPr>
              <w:spacing w:before="240" w:after="160" w:line="276" w:lineRule="auto"/>
              <w:jc w:val="left"/>
            </w:pPr>
            <w:r>
              <w:t>Distress Zone (High risk)</w:t>
            </w:r>
          </w:p>
        </w:tc>
      </w:tr>
      <w:tr w:rsidR="001F62A8" w14:paraId="0A57F35A" w14:textId="77777777">
        <w:trPr>
          <w:trHeight w:val="495"/>
        </w:trPr>
        <w:tc>
          <w:tcPr>
            <w:tcW w:w="148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3511AC95" w14:textId="77777777" w:rsidR="001F62A8" w:rsidRDefault="00000000">
            <w:pPr>
              <w:spacing w:before="240" w:after="160" w:line="276" w:lineRule="auto"/>
              <w:jc w:val="left"/>
              <w:rPr>
                <w:b/>
                <w:bCs/>
                <w:i/>
                <w:iCs/>
              </w:rPr>
            </w:pPr>
            <w:r>
              <w:rPr>
                <w:b/>
                <w:bCs/>
                <w:i/>
                <w:iCs/>
              </w:rPr>
              <w:t>2020</w:t>
            </w:r>
          </w:p>
        </w:tc>
        <w:tc>
          <w:tcPr>
            <w:tcW w:w="216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216AD92" w14:textId="77777777" w:rsidR="001F62A8" w:rsidRDefault="00000000">
            <w:pPr>
              <w:spacing w:before="240" w:after="160" w:line="276" w:lineRule="auto"/>
              <w:jc w:val="left"/>
              <w:rPr>
                <w:b/>
                <w:bCs/>
              </w:rPr>
            </w:pPr>
            <w:r>
              <w:rPr>
                <w:b/>
                <w:bCs/>
              </w:rPr>
              <w:t>1.85</w:t>
            </w:r>
          </w:p>
        </w:tc>
        <w:tc>
          <w:tcPr>
            <w:tcW w:w="54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B0D5A8F" w14:textId="77777777" w:rsidR="001F62A8" w:rsidRDefault="00000000">
            <w:pPr>
              <w:spacing w:before="240" w:after="160" w:line="276" w:lineRule="auto"/>
              <w:jc w:val="left"/>
            </w:pPr>
            <w:r>
              <w:t>Distress Zone (High risk)</w:t>
            </w:r>
          </w:p>
        </w:tc>
      </w:tr>
    </w:tbl>
    <w:p w14:paraId="6B1F6E2D" w14:textId="77777777" w:rsidR="001F62A8" w:rsidRDefault="001F62A8"/>
    <w:p w14:paraId="2FD2B42D" w14:textId="44420FF3" w:rsidR="001F62A8" w:rsidRDefault="00000000">
      <w:r>
        <w:t xml:space="preserve">Negative EBIT and operating income over the past several years, as the Z-score reveals, are also the reasons behind the poor performance of the company. The </w:t>
      </w:r>
      <w:proofErr w:type="spellStart"/>
      <w:r>
        <w:t>realisation</w:t>
      </w:r>
      <w:proofErr w:type="spellEnd"/>
      <w:r>
        <w:t xml:space="preserve"> of this indebtedness is further seen in the fact that the 2024 debt-to-equity ratio of the firms is 1.11, which adds financial risk</w:t>
      </w:r>
      <w:r w:rsidR="00BB5C16">
        <w:t xml:space="preserve">. </w:t>
      </w:r>
      <w:r>
        <w:t>Although the 2024 Position of the Z-Score is slightly less risky, the performance of the historical years indicates that General Electronics must perform the activities to enhance the spheres of its profitability.</w:t>
      </w:r>
    </w:p>
    <w:p w14:paraId="4156F7B1" w14:textId="77777777" w:rsidR="001F62A8" w:rsidRDefault="00000000">
      <w:r>
        <w:br w:type="page"/>
      </w:r>
    </w:p>
    <w:p w14:paraId="406916DF" w14:textId="77777777" w:rsidR="001F62A8" w:rsidRDefault="00000000" w:rsidP="000C751E">
      <w:pPr>
        <w:pStyle w:val="Heading1"/>
      </w:pPr>
      <w:bookmarkStart w:id="22" w:name="_q4k89dbpdw6p" w:colFirst="0" w:colLast="0"/>
      <w:bookmarkStart w:id="23" w:name="_Toc215440877"/>
      <w:bookmarkEnd w:id="22"/>
      <w:r>
        <w:lastRenderedPageBreak/>
        <w:t>3.0 Working Capital Management Analysis</w:t>
      </w:r>
      <w:bookmarkEnd w:id="23"/>
    </w:p>
    <w:p w14:paraId="1A9F2D20" w14:textId="77777777" w:rsidR="001F62A8" w:rsidRDefault="00000000">
      <w:pPr>
        <w:pStyle w:val="Heading2"/>
      </w:pPr>
      <w:bookmarkStart w:id="24" w:name="_a456hwtt9nyz" w:colFirst="0" w:colLast="0"/>
      <w:bookmarkStart w:id="25" w:name="_Toc215440878"/>
      <w:bookmarkEnd w:id="24"/>
      <w:r>
        <w:t>3.1 Cash Operating Cycle</w:t>
      </w:r>
      <w:bookmarkEnd w:id="25"/>
    </w:p>
    <w:p w14:paraId="6792DC5F" w14:textId="77777777" w:rsidR="001F62A8" w:rsidRPr="00A972ED" w:rsidRDefault="00000000">
      <w:pPr>
        <w:rPr>
          <w:rFonts w:ascii="Arial" w:hAnsi="Arial" w:cs="Arial"/>
        </w:rPr>
      </w:pPr>
      <w:r w:rsidRPr="00A972ED">
        <w:rPr>
          <w:rFonts w:ascii="Arial" w:hAnsi="Arial" w:cs="Arial"/>
        </w:rPr>
        <w:t>Cash Operating Cycle (COC) is by far a very important metric of the liquidity and efficiency of the companies since it defines how many days it will take to turn investments in the companies' inventory and receivables into products in its sales cash flow. COC is at 115.06 days, a very long period of time taken by the company to convert its operations into cash. This is a better mark than 2023 of 132.72 days, which shows that the point of improvement is moderate, but the cycle duration is long in relation to the industry levels (Maverick, 2024).</w:t>
      </w:r>
    </w:p>
    <w:p w14:paraId="081D07C0" w14:textId="77777777" w:rsidR="001F62A8" w:rsidRDefault="001F62A8"/>
    <w:tbl>
      <w:tblPr>
        <w:tblStyle w:val="a5"/>
        <w:tblW w:w="92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35"/>
        <w:gridCol w:w="2115"/>
        <w:gridCol w:w="1995"/>
        <w:gridCol w:w="2100"/>
        <w:gridCol w:w="2340"/>
      </w:tblGrid>
      <w:tr w:rsidR="001F62A8" w14:paraId="17296E29" w14:textId="77777777">
        <w:trPr>
          <w:trHeight w:val="1035"/>
        </w:trPr>
        <w:tc>
          <w:tcPr>
            <w:tcW w:w="735" w:type="dxa"/>
            <w:tcBorders>
              <w:top w:val="single" w:sz="18" w:space="0" w:color="000000"/>
              <w:left w:val="single" w:sz="18" w:space="0" w:color="000000"/>
              <w:bottom w:val="single" w:sz="18" w:space="0" w:color="000000"/>
              <w:right w:val="single" w:sz="18" w:space="0" w:color="000000"/>
            </w:tcBorders>
            <w:shd w:val="clear" w:color="auto" w:fill="D8F3DC"/>
            <w:tcMar>
              <w:top w:w="0" w:type="dxa"/>
              <w:left w:w="100" w:type="dxa"/>
              <w:bottom w:w="0" w:type="dxa"/>
              <w:right w:w="100" w:type="dxa"/>
            </w:tcMar>
          </w:tcPr>
          <w:p w14:paraId="5CBEFF0E" w14:textId="77777777" w:rsidR="001F62A8" w:rsidRDefault="00000000">
            <w:pPr>
              <w:spacing w:before="240" w:after="160" w:line="276" w:lineRule="auto"/>
              <w:jc w:val="left"/>
              <w:rPr>
                <w:b/>
                <w:bCs/>
                <w:i/>
                <w:iCs/>
              </w:rPr>
            </w:pPr>
            <w:r>
              <w:rPr>
                <w:b/>
                <w:bCs/>
                <w:i/>
                <w:iCs/>
              </w:rPr>
              <w:t>Year</w:t>
            </w:r>
          </w:p>
        </w:tc>
        <w:tc>
          <w:tcPr>
            <w:tcW w:w="211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264B9FAB" w14:textId="38D574AC" w:rsidR="001F62A8" w:rsidRDefault="00A972ED">
            <w:pPr>
              <w:spacing w:before="240" w:after="160" w:line="276" w:lineRule="auto"/>
              <w:jc w:val="left"/>
              <w:rPr>
                <w:b/>
                <w:bCs/>
              </w:rPr>
            </w:pPr>
            <w:r w:rsidRPr="004019FF">
              <w:rPr>
                <w:rFonts w:eastAsia="Times New Roman"/>
                <w:b/>
                <w:bCs/>
                <w:color w:val="000000"/>
              </w:rPr>
              <w:t xml:space="preserve">Inventory Days </w:t>
            </w:r>
            <w:r>
              <w:rPr>
                <w:b/>
                <w:bCs/>
              </w:rPr>
              <w:t>(DIO)</w:t>
            </w:r>
          </w:p>
        </w:tc>
        <w:tc>
          <w:tcPr>
            <w:tcW w:w="199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3E3925F5" w14:textId="033703DC" w:rsidR="001F62A8" w:rsidRDefault="00A972ED">
            <w:pPr>
              <w:spacing w:before="240" w:after="160" w:line="276" w:lineRule="auto"/>
              <w:jc w:val="left"/>
              <w:rPr>
                <w:b/>
                <w:bCs/>
              </w:rPr>
            </w:pPr>
            <w:r w:rsidRPr="004019FF">
              <w:rPr>
                <w:rFonts w:eastAsia="Times New Roman"/>
                <w:b/>
                <w:bCs/>
                <w:color w:val="000000"/>
              </w:rPr>
              <w:t>Account Receivable Days</w:t>
            </w:r>
            <w:r w:rsidRPr="00157874">
              <w:rPr>
                <w:rFonts w:eastAsia="Times New Roman"/>
                <w:b/>
                <w:bCs/>
                <w:color w:val="000000"/>
              </w:rPr>
              <w:t xml:space="preserve"> </w:t>
            </w:r>
            <w:r>
              <w:rPr>
                <w:b/>
                <w:bCs/>
              </w:rPr>
              <w:t>(DSO)</w:t>
            </w:r>
          </w:p>
        </w:tc>
        <w:tc>
          <w:tcPr>
            <w:tcW w:w="210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317202BE" w14:textId="4FD50FD4" w:rsidR="001F62A8" w:rsidRDefault="00A972ED">
            <w:pPr>
              <w:spacing w:before="240" w:after="160" w:line="276" w:lineRule="auto"/>
              <w:jc w:val="left"/>
              <w:rPr>
                <w:b/>
                <w:bCs/>
              </w:rPr>
            </w:pPr>
            <w:r w:rsidRPr="004019FF">
              <w:rPr>
                <w:rFonts w:eastAsia="Times New Roman"/>
                <w:b/>
                <w:bCs/>
                <w:color w:val="000000"/>
              </w:rPr>
              <w:t>Accounts Payable Day</w:t>
            </w:r>
            <w:r w:rsidRPr="00157874">
              <w:rPr>
                <w:rFonts w:eastAsia="Times New Roman"/>
                <w:b/>
                <w:bCs/>
                <w:color w:val="000000"/>
              </w:rPr>
              <w:t xml:space="preserve"> </w:t>
            </w:r>
            <w:r>
              <w:rPr>
                <w:b/>
                <w:bCs/>
              </w:rPr>
              <w:t>(DPO)</w:t>
            </w:r>
          </w:p>
        </w:tc>
        <w:tc>
          <w:tcPr>
            <w:tcW w:w="234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7DE00B96" w14:textId="77777777" w:rsidR="001F62A8" w:rsidRDefault="00000000">
            <w:pPr>
              <w:spacing w:before="240" w:after="160" w:line="276" w:lineRule="auto"/>
              <w:jc w:val="left"/>
              <w:rPr>
                <w:b/>
                <w:bCs/>
              </w:rPr>
            </w:pPr>
            <w:r>
              <w:rPr>
                <w:b/>
                <w:bCs/>
              </w:rPr>
              <w:t>Cash Operating Cycle (COC)</w:t>
            </w:r>
          </w:p>
        </w:tc>
      </w:tr>
      <w:tr w:rsidR="001F62A8" w14:paraId="712535D2"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2B73C754" w14:textId="77777777" w:rsidR="001F62A8" w:rsidRDefault="00000000">
            <w:pPr>
              <w:spacing w:before="240" w:after="160" w:line="276" w:lineRule="auto"/>
              <w:jc w:val="left"/>
              <w:rPr>
                <w:b/>
                <w:bCs/>
                <w:i/>
                <w:iCs/>
              </w:rPr>
            </w:pPr>
            <w:r>
              <w:rPr>
                <w:b/>
                <w:bCs/>
                <w:i/>
                <w:iCs/>
              </w:rPr>
              <w:t>2024</w:t>
            </w:r>
          </w:p>
        </w:tc>
        <w:tc>
          <w:tcPr>
            <w:tcW w:w="211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3B2B058" w14:textId="77777777" w:rsidR="001F62A8" w:rsidRDefault="00000000">
            <w:pPr>
              <w:spacing w:before="240" w:after="160" w:line="276" w:lineRule="auto"/>
              <w:jc w:val="left"/>
            </w:pPr>
            <w:r>
              <w:t>103.12</w:t>
            </w:r>
          </w:p>
        </w:tc>
        <w:tc>
          <w:tcPr>
            <w:tcW w:w="199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923D6BE" w14:textId="77777777" w:rsidR="001F62A8" w:rsidRDefault="00000000">
            <w:pPr>
              <w:spacing w:before="240" w:after="160" w:line="276" w:lineRule="auto"/>
              <w:jc w:val="left"/>
            </w:pPr>
            <w:r>
              <w:t>105.54</w:t>
            </w:r>
          </w:p>
        </w:tc>
        <w:tc>
          <w:tcPr>
            <w:tcW w:w="21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EF20864" w14:textId="77777777" w:rsidR="001F62A8" w:rsidRDefault="00000000">
            <w:pPr>
              <w:spacing w:before="240" w:after="160" w:line="276" w:lineRule="auto"/>
              <w:jc w:val="left"/>
            </w:pPr>
            <w:r>
              <w:t>93.60</w:t>
            </w:r>
          </w:p>
        </w:tc>
        <w:tc>
          <w:tcPr>
            <w:tcW w:w="234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638EE93" w14:textId="77777777" w:rsidR="001F62A8" w:rsidRDefault="00000000">
            <w:pPr>
              <w:spacing w:before="240" w:after="160" w:line="276" w:lineRule="auto"/>
              <w:jc w:val="left"/>
            </w:pPr>
            <w:r>
              <w:t>115.06</w:t>
            </w:r>
          </w:p>
        </w:tc>
      </w:tr>
      <w:tr w:rsidR="001F62A8" w14:paraId="38F6FC32"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3B8EB0E0" w14:textId="77777777" w:rsidR="001F62A8" w:rsidRDefault="00000000">
            <w:pPr>
              <w:spacing w:before="240" w:after="160" w:line="276" w:lineRule="auto"/>
              <w:jc w:val="left"/>
              <w:rPr>
                <w:b/>
                <w:bCs/>
                <w:i/>
                <w:iCs/>
              </w:rPr>
            </w:pPr>
            <w:r>
              <w:rPr>
                <w:b/>
                <w:bCs/>
                <w:i/>
                <w:iCs/>
              </w:rPr>
              <w:t>2023</w:t>
            </w:r>
          </w:p>
        </w:tc>
        <w:tc>
          <w:tcPr>
            <w:tcW w:w="211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C245751" w14:textId="77777777" w:rsidR="001F62A8" w:rsidRDefault="00000000">
            <w:pPr>
              <w:spacing w:before="240" w:after="160" w:line="276" w:lineRule="auto"/>
              <w:jc w:val="left"/>
            </w:pPr>
            <w:r>
              <w:t>99.67</w:t>
            </w:r>
          </w:p>
        </w:tc>
        <w:tc>
          <w:tcPr>
            <w:tcW w:w="199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936A561" w14:textId="77777777" w:rsidR="001F62A8" w:rsidRDefault="00000000">
            <w:pPr>
              <w:spacing w:before="240" w:after="160" w:line="276" w:lineRule="auto"/>
              <w:jc w:val="left"/>
            </w:pPr>
            <w:r>
              <w:t>97.49</w:t>
            </w:r>
          </w:p>
        </w:tc>
        <w:tc>
          <w:tcPr>
            <w:tcW w:w="21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07343E4" w14:textId="77777777" w:rsidR="001F62A8" w:rsidRDefault="00000000">
            <w:pPr>
              <w:spacing w:before="240" w:after="160" w:line="276" w:lineRule="auto"/>
              <w:jc w:val="left"/>
            </w:pPr>
            <w:r>
              <w:t>64.44</w:t>
            </w:r>
          </w:p>
        </w:tc>
        <w:tc>
          <w:tcPr>
            <w:tcW w:w="234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10070DF" w14:textId="77777777" w:rsidR="001F62A8" w:rsidRDefault="00000000">
            <w:pPr>
              <w:spacing w:before="240" w:after="160" w:line="276" w:lineRule="auto"/>
              <w:jc w:val="left"/>
            </w:pPr>
            <w:r>
              <w:t>132.72</w:t>
            </w:r>
          </w:p>
        </w:tc>
      </w:tr>
      <w:tr w:rsidR="001F62A8" w14:paraId="367BE394"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7635D444" w14:textId="77777777" w:rsidR="001F62A8" w:rsidRDefault="00000000">
            <w:pPr>
              <w:spacing w:before="240" w:after="160" w:line="276" w:lineRule="auto"/>
              <w:jc w:val="left"/>
              <w:rPr>
                <w:b/>
                <w:bCs/>
                <w:i/>
                <w:iCs/>
              </w:rPr>
            </w:pPr>
            <w:r>
              <w:rPr>
                <w:b/>
                <w:bCs/>
                <w:i/>
                <w:iCs/>
              </w:rPr>
              <w:t>2022</w:t>
            </w:r>
          </w:p>
        </w:tc>
        <w:tc>
          <w:tcPr>
            <w:tcW w:w="211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A1D2732" w14:textId="77777777" w:rsidR="001F62A8" w:rsidRDefault="00000000">
            <w:pPr>
              <w:spacing w:before="240" w:after="160" w:line="276" w:lineRule="auto"/>
              <w:jc w:val="left"/>
            </w:pPr>
            <w:r>
              <w:t>130.51</w:t>
            </w:r>
          </w:p>
        </w:tc>
        <w:tc>
          <w:tcPr>
            <w:tcW w:w="199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B75719F" w14:textId="77777777" w:rsidR="001F62A8" w:rsidRDefault="00000000">
            <w:pPr>
              <w:spacing w:before="240" w:after="160" w:line="276" w:lineRule="auto"/>
              <w:jc w:val="left"/>
            </w:pPr>
            <w:r>
              <w:t>75.43</w:t>
            </w:r>
          </w:p>
        </w:tc>
        <w:tc>
          <w:tcPr>
            <w:tcW w:w="21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394AD0B" w14:textId="77777777" w:rsidR="001F62A8" w:rsidRDefault="00000000">
            <w:pPr>
              <w:spacing w:before="240" w:after="160" w:line="276" w:lineRule="auto"/>
              <w:jc w:val="left"/>
            </w:pPr>
            <w:r>
              <w:t>66.65</w:t>
            </w:r>
          </w:p>
        </w:tc>
        <w:tc>
          <w:tcPr>
            <w:tcW w:w="234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9BF2F06" w14:textId="77777777" w:rsidR="001F62A8" w:rsidRDefault="00000000">
            <w:pPr>
              <w:spacing w:before="240" w:after="160" w:line="276" w:lineRule="auto"/>
              <w:jc w:val="left"/>
            </w:pPr>
            <w:r>
              <w:t>139.29</w:t>
            </w:r>
          </w:p>
        </w:tc>
      </w:tr>
      <w:tr w:rsidR="001F62A8" w14:paraId="77E195DE"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49D67BE8" w14:textId="77777777" w:rsidR="001F62A8" w:rsidRDefault="00000000">
            <w:pPr>
              <w:spacing w:before="240" w:after="160" w:line="276" w:lineRule="auto"/>
              <w:jc w:val="left"/>
              <w:rPr>
                <w:b/>
                <w:bCs/>
                <w:i/>
                <w:iCs/>
              </w:rPr>
            </w:pPr>
            <w:r>
              <w:rPr>
                <w:b/>
                <w:bCs/>
                <w:i/>
                <w:iCs/>
              </w:rPr>
              <w:t>2021</w:t>
            </w:r>
          </w:p>
        </w:tc>
        <w:tc>
          <w:tcPr>
            <w:tcW w:w="211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45C56A3" w14:textId="77777777" w:rsidR="001F62A8" w:rsidRDefault="00000000">
            <w:pPr>
              <w:spacing w:before="240" w:after="160" w:line="276" w:lineRule="auto"/>
              <w:jc w:val="left"/>
            </w:pPr>
            <w:r>
              <w:t>114.53</w:t>
            </w:r>
          </w:p>
        </w:tc>
        <w:tc>
          <w:tcPr>
            <w:tcW w:w="199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5747F83" w14:textId="77777777" w:rsidR="001F62A8" w:rsidRDefault="00000000">
            <w:pPr>
              <w:spacing w:before="240" w:after="160" w:line="276" w:lineRule="auto"/>
              <w:jc w:val="left"/>
            </w:pPr>
            <w:r>
              <w:t>78.50</w:t>
            </w:r>
          </w:p>
        </w:tc>
        <w:tc>
          <w:tcPr>
            <w:tcW w:w="21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14C8555" w14:textId="77777777" w:rsidR="001F62A8" w:rsidRDefault="00000000">
            <w:pPr>
              <w:spacing w:before="240" w:after="160" w:line="276" w:lineRule="auto"/>
              <w:jc w:val="left"/>
            </w:pPr>
            <w:r>
              <w:t>78.80</w:t>
            </w:r>
          </w:p>
        </w:tc>
        <w:tc>
          <w:tcPr>
            <w:tcW w:w="234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FA3BEF4" w14:textId="77777777" w:rsidR="001F62A8" w:rsidRDefault="00000000">
            <w:pPr>
              <w:spacing w:before="240" w:after="160" w:line="276" w:lineRule="auto"/>
              <w:jc w:val="left"/>
            </w:pPr>
            <w:r>
              <w:t>114.23</w:t>
            </w:r>
          </w:p>
        </w:tc>
      </w:tr>
      <w:tr w:rsidR="001F62A8" w14:paraId="7DB9984A" w14:textId="77777777">
        <w:trPr>
          <w:trHeight w:val="480"/>
        </w:trPr>
        <w:tc>
          <w:tcPr>
            <w:tcW w:w="73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243F5B5D" w14:textId="77777777" w:rsidR="001F62A8" w:rsidRDefault="00000000">
            <w:pPr>
              <w:spacing w:before="240" w:after="160" w:line="276" w:lineRule="auto"/>
              <w:jc w:val="left"/>
              <w:rPr>
                <w:b/>
                <w:bCs/>
                <w:i/>
                <w:iCs/>
              </w:rPr>
            </w:pPr>
            <w:r>
              <w:rPr>
                <w:b/>
                <w:bCs/>
                <w:i/>
                <w:iCs/>
              </w:rPr>
              <w:t>2020</w:t>
            </w:r>
          </w:p>
        </w:tc>
        <w:tc>
          <w:tcPr>
            <w:tcW w:w="211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DA0C00D" w14:textId="77777777" w:rsidR="001F62A8" w:rsidRDefault="00000000">
            <w:pPr>
              <w:spacing w:before="240" w:after="160" w:line="276" w:lineRule="auto"/>
              <w:jc w:val="left"/>
            </w:pPr>
            <w:r>
              <w:t>100.05</w:t>
            </w:r>
          </w:p>
        </w:tc>
        <w:tc>
          <w:tcPr>
            <w:tcW w:w="199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AF46E38" w14:textId="77777777" w:rsidR="001F62A8" w:rsidRDefault="00000000">
            <w:pPr>
              <w:spacing w:before="240" w:after="160" w:line="276" w:lineRule="auto"/>
              <w:jc w:val="left"/>
            </w:pPr>
            <w:r>
              <w:t>76.65</w:t>
            </w:r>
          </w:p>
        </w:tc>
        <w:tc>
          <w:tcPr>
            <w:tcW w:w="210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E35165C" w14:textId="77777777" w:rsidR="001F62A8" w:rsidRDefault="00000000">
            <w:pPr>
              <w:spacing w:before="240" w:after="160" w:line="276" w:lineRule="auto"/>
              <w:jc w:val="left"/>
            </w:pPr>
            <w:r>
              <w:t>68.81</w:t>
            </w:r>
          </w:p>
        </w:tc>
        <w:tc>
          <w:tcPr>
            <w:tcW w:w="234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5A7B438" w14:textId="77777777" w:rsidR="001F62A8" w:rsidRDefault="00000000">
            <w:pPr>
              <w:spacing w:before="240" w:after="160" w:line="276" w:lineRule="auto"/>
              <w:jc w:val="left"/>
            </w:pPr>
            <w:r>
              <w:t>107.89</w:t>
            </w:r>
          </w:p>
        </w:tc>
      </w:tr>
    </w:tbl>
    <w:p w14:paraId="541447D1" w14:textId="77777777" w:rsidR="001F62A8" w:rsidRDefault="001F62A8"/>
    <w:p w14:paraId="2913FD5C" w14:textId="77777777" w:rsidR="001F62A8" w:rsidRDefault="00000000">
      <w:r>
        <w:t xml:space="preserve">Attempting at disaggregation, Days Inventory Outstanding (DIO) of 103.12 days in 2024 means that the company sells its inventory more slowly than the other companies do, since it takes three months to turn the stock, and it is quite high and may be one of the indicators of the ineffectiveness of selling goods and services. </w:t>
      </w:r>
    </w:p>
    <w:p w14:paraId="7EEB837E" w14:textId="77777777" w:rsidR="001F62A8" w:rsidRDefault="001F62A8"/>
    <w:p w14:paraId="2C206725" w14:textId="77777777" w:rsidR="001F62A8" w:rsidRDefault="00000000">
      <w:pPr>
        <w:pStyle w:val="Heading2"/>
      </w:pPr>
      <w:bookmarkStart w:id="26" w:name="_1gg1acw6vrx" w:colFirst="0" w:colLast="0"/>
      <w:bookmarkStart w:id="27" w:name="_Toc215440879"/>
      <w:bookmarkEnd w:id="26"/>
      <w:r>
        <w:lastRenderedPageBreak/>
        <w:t>3.2 Recommendations on Breakeven to enhance Liquidity.</w:t>
      </w:r>
      <w:bookmarkEnd w:id="27"/>
    </w:p>
    <w:p w14:paraId="7221BF58" w14:textId="77777777" w:rsidR="001F62A8" w:rsidRDefault="00000000">
      <w:r>
        <w:t xml:space="preserve">More attempts at </w:t>
      </w:r>
      <w:proofErr w:type="spellStart"/>
      <w:r>
        <w:t>maximising</w:t>
      </w:r>
      <w:proofErr w:type="spellEnd"/>
      <w:r>
        <w:t xml:space="preserve"> the Cash Operating Cycle (COC) should be undertaken by the firm to enhance its liquidity through the problematic operation of its inventory and receivables.</w:t>
      </w:r>
    </w:p>
    <w:p w14:paraId="13B6890F" w14:textId="77777777" w:rsidR="001F62A8" w:rsidRDefault="001F62A8"/>
    <w:p w14:paraId="5CB4C21D" w14:textId="77777777" w:rsidR="001F62A8" w:rsidRDefault="00000000">
      <w:pPr>
        <w:rPr>
          <w:b/>
          <w:bCs/>
        </w:rPr>
      </w:pPr>
      <w:r>
        <w:rPr>
          <w:b/>
          <w:bCs/>
        </w:rPr>
        <w:t>Inventory Management Improvement:</w:t>
      </w:r>
    </w:p>
    <w:p w14:paraId="1D87BF2F" w14:textId="0167F977" w:rsidR="001F62A8" w:rsidRDefault="00000000">
      <w:r>
        <w:t xml:space="preserve">The number of Days' Inventory Outstanding of the company is gigantic and indicates that the company takes too long to sell its inventory. Other strategies that the firm can employ to lead to the improvement of liquidity are via just-in-time (JIT) inventory, or lean inventory management, since such a strategy would allow lower inventory to be in the stores at any given moment. The stagnant cash can be emitted by </w:t>
      </w:r>
      <w:proofErr w:type="spellStart"/>
      <w:r>
        <w:t>optimising</w:t>
      </w:r>
      <w:proofErr w:type="spellEnd"/>
      <w:r>
        <w:t xml:space="preserve"> the stocks of the unsold goods by the company. </w:t>
      </w:r>
    </w:p>
    <w:p w14:paraId="7BBE3015" w14:textId="77777777" w:rsidR="001F62A8" w:rsidRDefault="001F62A8"/>
    <w:p w14:paraId="4A4796CE" w14:textId="77777777" w:rsidR="001F62A8" w:rsidRDefault="00000000">
      <w:pPr>
        <w:rPr>
          <w:b/>
          <w:bCs/>
        </w:rPr>
      </w:pPr>
      <w:r>
        <w:rPr>
          <w:b/>
          <w:bCs/>
        </w:rPr>
        <w:t>The Quicken Receivables Collection:</w:t>
      </w:r>
    </w:p>
    <w:p w14:paraId="37713C5F" w14:textId="5B307DDC" w:rsidR="001F62A8" w:rsidRDefault="00000000">
      <w:r>
        <w:t xml:space="preserve">The Days Sales Outstanding is also large, and it is a pointer that it is taking too long to receive the payment made by the customers. The various options that can be employed to improve on this would be by placing stricter credit requirements, discounts on early payment or even outsourcing and selling leads to a third party via the services of a factor. </w:t>
      </w:r>
    </w:p>
    <w:p w14:paraId="0E25D2B2" w14:textId="77777777" w:rsidR="001F62A8" w:rsidRDefault="001F62A8"/>
    <w:p w14:paraId="5C10A365" w14:textId="77777777" w:rsidR="001F62A8" w:rsidRDefault="00000000">
      <w:pPr>
        <w:rPr>
          <w:b/>
          <w:bCs/>
        </w:rPr>
      </w:pPr>
      <w:r>
        <w:rPr>
          <w:b/>
          <w:bCs/>
        </w:rPr>
        <w:t>Supplier Negotiations:</w:t>
      </w:r>
    </w:p>
    <w:p w14:paraId="05594465" w14:textId="77777777" w:rsidR="001F62A8" w:rsidRDefault="00000000">
      <w:r>
        <w:t xml:space="preserve">Days Payable Outstanding is quite significant, yet it is also the chance given to the company to negotiate with the suppliers about the improvement of the conditions of payment without spoiling the relations with the supplier (Blessing and </w:t>
      </w:r>
      <w:proofErr w:type="spellStart"/>
      <w:r>
        <w:t>Sakouvogui</w:t>
      </w:r>
      <w:proofErr w:type="spellEnd"/>
      <w:r>
        <w:t>, 2023). In that way, it will be able to maintain the cash flow without compromising the trustworthiness of chains of supply.</w:t>
      </w:r>
    </w:p>
    <w:p w14:paraId="4CA17CFB" w14:textId="77777777" w:rsidR="001F62A8" w:rsidRDefault="001F62A8"/>
    <w:p w14:paraId="6A447C0D" w14:textId="77777777" w:rsidR="001F62A8" w:rsidRDefault="00000000">
      <w:pPr>
        <w:pStyle w:val="Heading2"/>
      </w:pPr>
      <w:bookmarkStart w:id="28" w:name="_yspqy1j4p3e5" w:colFirst="0" w:colLast="0"/>
      <w:bookmarkStart w:id="29" w:name="_Toc215440880"/>
      <w:bookmarkEnd w:id="28"/>
      <w:r>
        <w:t>3.3 Compare Short-Term vs Long-Term Financing Options</w:t>
      </w:r>
      <w:bookmarkEnd w:id="29"/>
    </w:p>
    <w:p w14:paraId="6057FAE1" w14:textId="77777777" w:rsidR="001F62A8" w:rsidRDefault="00000000">
      <w:r>
        <w:t xml:space="preserve">It should also look at short-term and long-term financing scenarios to see which is the most </w:t>
      </w:r>
      <w:proofErr w:type="spellStart"/>
      <w:r>
        <w:t>favourable</w:t>
      </w:r>
      <w:proofErr w:type="spellEnd"/>
      <w:r>
        <w:t xml:space="preserve"> that will be adopted in order to fund the operation and/or investment in liquidity management.</w:t>
      </w:r>
    </w:p>
    <w:p w14:paraId="2A4062C1" w14:textId="77777777" w:rsidR="001F62A8" w:rsidRDefault="001F62A8"/>
    <w:p w14:paraId="031957DD" w14:textId="77777777" w:rsidR="001F62A8" w:rsidRDefault="00000000">
      <w:pPr>
        <w:pStyle w:val="Heading3"/>
      </w:pPr>
      <w:bookmarkStart w:id="30" w:name="_gaujtyfnrxjy" w:colFirst="0" w:colLast="0"/>
      <w:bookmarkStart w:id="31" w:name="_Toc215440881"/>
      <w:bookmarkEnd w:id="30"/>
      <w:r>
        <w:lastRenderedPageBreak/>
        <w:t>3.3.1 Short-Term Financing:</w:t>
      </w:r>
      <w:bookmarkEnd w:id="31"/>
    </w:p>
    <w:p w14:paraId="7E4C7347" w14:textId="77777777" w:rsidR="001F62A8" w:rsidRDefault="00000000">
      <w:r>
        <w:t xml:space="preserve">Short-term funding plans involve borrowing of finance over a period of up to one year, and it is good for meeting urgent financial requirements of funds (Hayes, 2022). One such short-term financing facility may be </w:t>
      </w:r>
      <w:proofErr w:type="gramStart"/>
      <w:r>
        <w:t>trade</w:t>
      </w:r>
      <w:proofErr w:type="gramEnd"/>
      <w:r>
        <w:t xml:space="preserve"> credit, in which the company is permitted to defer the payments it makes to its suppliers to match transient cash flow. Another option would be short-term loans, and it is done with the money immediately, but at high interest rates. </w:t>
      </w:r>
    </w:p>
    <w:p w14:paraId="55EF5B43" w14:textId="77777777" w:rsidR="001F62A8" w:rsidRDefault="001F62A8"/>
    <w:p w14:paraId="5A8CFC78" w14:textId="77777777" w:rsidR="001F62A8" w:rsidRDefault="00000000">
      <w:pPr>
        <w:rPr>
          <w:b/>
          <w:bCs/>
        </w:rPr>
      </w:pPr>
      <w:r>
        <w:rPr>
          <w:b/>
          <w:bCs/>
        </w:rPr>
        <w:t>Advantages</w:t>
      </w:r>
    </w:p>
    <w:p w14:paraId="6DBE6D58" w14:textId="77777777" w:rsidR="001F62A8" w:rsidRDefault="00000000">
      <w:pPr>
        <w:numPr>
          <w:ilvl w:val="0"/>
          <w:numId w:val="1"/>
        </w:numPr>
      </w:pPr>
      <w:r>
        <w:t>Gifts are an entry into the capital within the short term.</w:t>
      </w:r>
    </w:p>
    <w:p w14:paraId="3D75BC6F" w14:textId="31A11271" w:rsidR="001F62A8" w:rsidRDefault="00000000">
      <w:pPr>
        <w:numPr>
          <w:ilvl w:val="0"/>
          <w:numId w:val="1"/>
        </w:numPr>
      </w:pPr>
      <w:r>
        <w:t>Malleable and generally more easily available.</w:t>
      </w:r>
    </w:p>
    <w:p w14:paraId="68CAC4B7" w14:textId="77777777" w:rsidR="001F62A8" w:rsidRDefault="00000000">
      <w:pPr>
        <w:numPr>
          <w:ilvl w:val="0"/>
          <w:numId w:val="1"/>
        </w:numPr>
      </w:pPr>
      <w:r>
        <w:t>Relevant to the running of the day-to-day business and unforeseen costs.</w:t>
      </w:r>
    </w:p>
    <w:p w14:paraId="45E98AE1" w14:textId="77777777" w:rsidR="001F62A8" w:rsidRDefault="001F62A8"/>
    <w:p w14:paraId="2B81B0E2" w14:textId="77777777" w:rsidR="001F62A8" w:rsidRDefault="00000000">
      <w:pPr>
        <w:rPr>
          <w:b/>
          <w:bCs/>
        </w:rPr>
      </w:pPr>
      <w:r>
        <w:rPr>
          <w:b/>
          <w:bCs/>
        </w:rPr>
        <w:t>Disadvantages</w:t>
      </w:r>
    </w:p>
    <w:p w14:paraId="296B8B18" w14:textId="77777777" w:rsidR="001F62A8" w:rsidRDefault="00000000">
      <w:pPr>
        <w:numPr>
          <w:ilvl w:val="0"/>
          <w:numId w:val="2"/>
        </w:numPr>
      </w:pPr>
      <w:r>
        <w:t>It may be costly as the cost of interest or charges is high (Twin, 2024).</w:t>
      </w:r>
    </w:p>
    <w:p w14:paraId="1DC3EC04" w14:textId="77777777" w:rsidR="001F62A8" w:rsidRDefault="00000000">
      <w:pPr>
        <w:numPr>
          <w:ilvl w:val="0"/>
          <w:numId w:val="2"/>
        </w:numPr>
      </w:pPr>
      <w:r>
        <w:t>The challenge to liquidity might be based on the ongoing borrowing of short-term loans, in the event that the cash flow problems still remain (Henager and Cude, 2016).</w:t>
      </w:r>
    </w:p>
    <w:p w14:paraId="00421632" w14:textId="77777777" w:rsidR="001F62A8" w:rsidRDefault="001F62A8"/>
    <w:p w14:paraId="025A2D3F" w14:textId="77777777" w:rsidR="001F62A8" w:rsidRDefault="00000000">
      <w:pPr>
        <w:pStyle w:val="Heading3"/>
      </w:pPr>
      <w:bookmarkStart w:id="32" w:name="_9llkiib90asl" w:colFirst="0" w:colLast="0"/>
      <w:bookmarkStart w:id="33" w:name="_Toc215440882"/>
      <w:bookmarkEnd w:id="32"/>
      <w:r>
        <w:t>3.3.2 Long-Term Financing:</w:t>
      </w:r>
      <w:bookmarkEnd w:id="33"/>
    </w:p>
    <w:p w14:paraId="58867C64" w14:textId="77777777" w:rsidR="001F62A8" w:rsidRDefault="00000000">
      <w:r>
        <w:t xml:space="preserve">Long-term financing. It is a borrowing of the term of Proving loans greater than a year. These are primarily the bank loans, the bonds or equity financing (Perez et al., 2021). Such options might give a great amount of money that may be </w:t>
      </w:r>
      <w:proofErr w:type="spellStart"/>
      <w:r>
        <w:t>utilised</w:t>
      </w:r>
      <w:proofErr w:type="spellEnd"/>
      <w:r>
        <w:t xml:space="preserve"> in making some of the biggest investments, growth or paying off debts. The equity financing will enable the company to receive finances without necessarily owing them, but this will thin out the shareholding.</w:t>
      </w:r>
    </w:p>
    <w:p w14:paraId="3A5EDA83" w14:textId="77777777" w:rsidR="001F62A8" w:rsidRDefault="001F62A8"/>
    <w:p w14:paraId="63F1B778" w14:textId="77777777" w:rsidR="001F62A8" w:rsidRDefault="00000000">
      <w:pPr>
        <w:rPr>
          <w:b/>
          <w:bCs/>
        </w:rPr>
      </w:pPr>
      <w:r>
        <w:rPr>
          <w:b/>
          <w:bCs/>
        </w:rPr>
        <w:t>Strengths</w:t>
      </w:r>
    </w:p>
    <w:p w14:paraId="4B18554E" w14:textId="6A8EFC89" w:rsidR="001F62A8" w:rsidRDefault="00000000">
      <w:pPr>
        <w:numPr>
          <w:ilvl w:val="0"/>
          <w:numId w:val="4"/>
        </w:numPr>
      </w:pPr>
      <w:r>
        <w:t>Makes heavier investments or growth</w:t>
      </w:r>
      <w:r w:rsidR="00BB5C16">
        <w:t xml:space="preserve"> </w:t>
      </w:r>
      <w:r w:rsidR="00BB5C16" w:rsidRPr="00BB5C16">
        <w:t>(</w:t>
      </w:r>
      <w:proofErr w:type="spellStart"/>
      <w:r w:rsidR="00BB5C16" w:rsidRPr="00BB5C16">
        <w:t>Drobetz</w:t>
      </w:r>
      <w:proofErr w:type="spellEnd"/>
      <w:r w:rsidR="00BB5C16">
        <w:t xml:space="preserve"> et al.</w:t>
      </w:r>
      <w:r w:rsidR="00BB5C16" w:rsidRPr="00BB5C16">
        <w:t>, 2019)</w:t>
      </w:r>
      <w:r>
        <w:t>.</w:t>
      </w:r>
    </w:p>
    <w:p w14:paraId="7F8D5B96" w14:textId="6BC49ECD" w:rsidR="001F62A8" w:rsidRDefault="00000000">
      <w:pPr>
        <w:numPr>
          <w:ilvl w:val="0"/>
          <w:numId w:val="4"/>
        </w:numPr>
      </w:pPr>
      <w:r>
        <w:t>Better terms are by way of lower interest rates and increased repayment that are being made freer.</w:t>
      </w:r>
    </w:p>
    <w:p w14:paraId="6CFF89EB" w14:textId="77777777" w:rsidR="001F62A8" w:rsidRDefault="00000000">
      <w:pPr>
        <w:numPr>
          <w:ilvl w:val="0"/>
          <w:numId w:val="4"/>
        </w:numPr>
      </w:pPr>
      <w:r>
        <w:t>Equity financing is not subject to repayment on a short-term basis; hence, it does not entail a lot of cash repayment on a short-term basis (Henager and Cude, 2016).</w:t>
      </w:r>
    </w:p>
    <w:p w14:paraId="225AE31A" w14:textId="77777777" w:rsidR="001F62A8" w:rsidRDefault="001F62A8"/>
    <w:p w14:paraId="13C7111F" w14:textId="77777777" w:rsidR="001F62A8" w:rsidRDefault="00000000">
      <w:r>
        <w:rPr>
          <w:b/>
          <w:bCs/>
        </w:rPr>
        <w:t>Disadvantages</w:t>
      </w:r>
    </w:p>
    <w:p w14:paraId="56E8A056" w14:textId="77777777" w:rsidR="001F62A8" w:rsidRDefault="00000000">
      <w:pPr>
        <w:numPr>
          <w:ilvl w:val="0"/>
          <w:numId w:val="3"/>
        </w:numPr>
      </w:pPr>
      <w:r>
        <w:lastRenderedPageBreak/>
        <w:t>May must have security or collateral.</w:t>
      </w:r>
    </w:p>
    <w:p w14:paraId="355BE76C" w14:textId="77777777" w:rsidR="001F62A8" w:rsidRDefault="00000000">
      <w:pPr>
        <w:numPr>
          <w:ilvl w:val="0"/>
          <w:numId w:val="3"/>
        </w:numPr>
      </w:pPr>
      <w:r>
        <w:t xml:space="preserve">The long-term debt interest payment will be </w:t>
      </w:r>
      <w:proofErr w:type="spellStart"/>
      <w:r>
        <w:t>realised</w:t>
      </w:r>
      <w:proofErr w:type="spellEnd"/>
      <w:r>
        <w:t xml:space="preserve"> in the long run since it would have an impact on profitability (Hayes, 2022).</w:t>
      </w:r>
    </w:p>
    <w:p w14:paraId="21C9EE75" w14:textId="77777777" w:rsidR="001F62A8" w:rsidRDefault="00000000">
      <w:pPr>
        <w:numPr>
          <w:ilvl w:val="0"/>
          <w:numId w:val="3"/>
        </w:numPr>
      </w:pPr>
      <w:r>
        <w:t>One of the effects of equity financing is dilution of control and ownership.</w:t>
      </w:r>
    </w:p>
    <w:p w14:paraId="5ACDB846" w14:textId="77777777" w:rsidR="001F62A8" w:rsidRDefault="001F62A8"/>
    <w:p w14:paraId="212330FF" w14:textId="387A8D1F" w:rsidR="001F62A8" w:rsidRDefault="00000000">
      <w:r>
        <w:t>Short-term funding should be used to obtain funds to meet the urgent requirements, and long-term funding should be used to acquire funds to finance the capital investment involving a huge capital or to refinance the existing debt</w:t>
      </w:r>
      <w:r w:rsidR="00BB5C16">
        <w:t xml:space="preserve"> </w:t>
      </w:r>
      <w:r w:rsidR="00BB5C16" w:rsidRPr="00BB5C16">
        <w:t>(Legesse and Guo, 2020)</w:t>
      </w:r>
      <w:r>
        <w:t>. The moderate factor will take care of the business to ensure that the company will be in a good position to manage its daily activities of running the firm.</w:t>
      </w:r>
    </w:p>
    <w:p w14:paraId="5E1B58C3" w14:textId="77777777" w:rsidR="001F62A8" w:rsidRDefault="00000000">
      <w:r>
        <w:br w:type="page"/>
      </w:r>
    </w:p>
    <w:p w14:paraId="5A291E89" w14:textId="77777777" w:rsidR="001F62A8" w:rsidRDefault="00000000" w:rsidP="000C751E">
      <w:pPr>
        <w:pStyle w:val="Heading1"/>
      </w:pPr>
      <w:bookmarkStart w:id="34" w:name="_x46afrm486r3" w:colFirst="0" w:colLast="0"/>
      <w:bookmarkStart w:id="35" w:name="_Toc215440883"/>
      <w:bookmarkEnd w:id="34"/>
      <w:r>
        <w:lastRenderedPageBreak/>
        <w:t>4.0 Strategic Financial Restructuring Plan</w:t>
      </w:r>
      <w:bookmarkEnd w:id="35"/>
    </w:p>
    <w:p w14:paraId="7685449C" w14:textId="77777777" w:rsidR="001F62A8" w:rsidRDefault="00000000">
      <w:pPr>
        <w:pStyle w:val="Heading2"/>
      </w:pPr>
      <w:bookmarkStart w:id="36" w:name="_mxplgzhqtp2u" w:colFirst="0" w:colLast="0"/>
      <w:bookmarkStart w:id="37" w:name="_Toc215440884"/>
      <w:bookmarkEnd w:id="36"/>
      <w:r>
        <w:t>4.1 Recommend Financial Restructuring Options</w:t>
      </w:r>
      <w:bookmarkEnd w:id="37"/>
    </w:p>
    <w:p w14:paraId="71A60284" w14:textId="77777777" w:rsidR="001F62A8" w:rsidRDefault="00000000">
      <w:r>
        <w:t xml:space="preserve">Due to the fact that the company has been reporting poor financial performance in the form of negative net income, high leverage and low profitability ratios, a strategic financial restructuring mechanism is needed that will </w:t>
      </w:r>
      <w:proofErr w:type="spellStart"/>
      <w:r>
        <w:t>stabilise</w:t>
      </w:r>
      <w:proofErr w:type="spellEnd"/>
      <w:r>
        <w:t xml:space="preserve"> the financial position of the company and allow it to make a future (Hayes, 2022). The following are some of the recommended possible options for restructuring:</w:t>
      </w:r>
    </w:p>
    <w:p w14:paraId="08BB66E3" w14:textId="77777777" w:rsidR="001F62A8" w:rsidRDefault="001F62A8"/>
    <w:p w14:paraId="1866B95B" w14:textId="77777777" w:rsidR="001F62A8" w:rsidRDefault="00000000">
      <w:pPr>
        <w:pStyle w:val="Heading3"/>
      </w:pPr>
      <w:bookmarkStart w:id="38" w:name="_iv7lfuby9ejy" w:colFirst="0" w:colLast="0"/>
      <w:bookmarkStart w:id="39" w:name="_Toc215440885"/>
      <w:bookmarkEnd w:id="38"/>
      <w:r>
        <w:t>4.1.1 Divestiture</w:t>
      </w:r>
      <w:bookmarkEnd w:id="39"/>
    </w:p>
    <w:p w14:paraId="37E195F3" w14:textId="01DB0FE6" w:rsidR="001F62A8" w:rsidRDefault="00000000">
      <w:r>
        <w:t>Divestment entails eliminating some parts of assets or business lines that are not central to the activities of the firm. As is the case with General Electronics, there are sectors that the company could consider selling, which are not doing so well or not so strategic to the company, i.e. the low-margin or low-growth product lines (Cebeci Law, 2025). This would be useful in establishing the liquidity, simplified operations and would help the corporation to concentrate on other higher profitable aspects. By chance, should it be the case that the company has company business units in either a highly cyclical or low growth potential industry, the sale of these may allow the company to release capital</w:t>
      </w:r>
      <w:r w:rsidR="00BB5C16">
        <w:t xml:space="preserve"> </w:t>
      </w:r>
      <w:r w:rsidR="00BB5C16" w:rsidRPr="00BB5C16">
        <w:t>(</w:t>
      </w:r>
      <w:proofErr w:type="spellStart"/>
      <w:r w:rsidR="00BB5C16" w:rsidRPr="00BB5C16">
        <w:t>Jerab</w:t>
      </w:r>
      <w:proofErr w:type="spellEnd"/>
      <w:r w:rsidR="00BB5C16" w:rsidRPr="00BB5C16">
        <w:t xml:space="preserve"> and Mabrouk, 2023)</w:t>
      </w:r>
      <w:r>
        <w:t>.</w:t>
      </w:r>
    </w:p>
    <w:p w14:paraId="64426677" w14:textId="77777777" w:rsidR="001F62A8" w:rsidRDefault="001F62A8"/>
    <w:p w14:paraId="6261BF3E" w14:textId="77777777" w:rsidR="001F62A8" w:rsidRDefault="00000000">
      <w:pPr>
        <w:pStyle w:val="Heading3"/>
      </w:pPr>
      <w:bookmarkStart w:id="40" w:name="_q3oso3hf5dy" w:colFirst="0" w:colLast="0"/>
      <w:bookmarkStart w:id="41" w:name="_Toc215440886"/>
      <w:bookmarkEnd w:id="40"/>
      <w:r>
        <w:t>4.1.2 Merger or Acquisition</w:t>
      </w:r>
      <w:bookmarkEnd w:id="41"/>
    </w:p>
    <w:p w14:paraId="5AF28976" w14:textId="5014F7FD" w:rsidR="001F62A8" w:rsidRDefault="00000000">
      <w:r>
        <w:t xml:space="preserve">Merger or acquisition would result in instant growth, especially when the company is suffering losses in its business income, and the cost base is not sustainable. It is possible that General Electronics will gain economies of scale, market share and leverage in its bargaining power with the suppliers in the event that it can find a strategic alliance or acquire a competitor. The acquisition by a more prosperous company with better financial direction would lead to </w:t>
      </w:r>
      <w:proofErr w:type="spellStart"/>
      <w:r>
        <w:t>optimisation</w:t>
      </w:r>
      <w:proofErr w:type="spellEnd"/>
      <w:r>
        <w:t xml:space="preserve"> of its activities that would have better resources, capital, and skills. It would also facilitate diversifying the risks through venturing into new product lines or markets (Madura, 2021). </w:t>
      </w:r>
    </w:p>
    <w:p w14:paraId="259048D6" w14:textId="77777777" w:rsidR="001F62A8" w:rsidRDefault="001F62A8"/>
    <w:p w14:paraId="2B4712D5" w14:textId="77777777" w:rsidR="001F62A8" w:rsidRDefault="00000000">
      <w:pPr>
        <w:pStyle w:val="Heading3"/>
      </w:pPr>
      <w:bookmarkStart w:id="42" w:name="_5h1b309m4hku" w:colFirst="0" w:colLast="0"/>
      <w:bookmarkStart w:id="43" w:name="_Toc215440887"/>
      <w:bookmarkEnd w:id="42"/>
      <w:r>
        <w:lastRenderedPageBreak/>
        <w:t>4.1.3 Equity Injection</w:t>
      </w:r>
      <w:bookmarkEnd w:id="43"/>
    </w:p>
    <w:p w14:paraId="60AA4E18" w14:textId="77777777" w:rsidR="001F62A8" w:rsidRDefault="00000000">
      <w:r>
        <w:t>Injection of equity would mean the injection of new capital through the issuance of more shares or a bid by outside parties to inject capital (</w:t>
      </w:r>
      <w:proofErr w:type="spellStart"/>
      <w:r>
        <w:t>Pendar</w:t>
      </w:r>
      <w:proofErr w:type="spellEnd"/>
      <w:r>
        <w:t xml:space="preserve"> et al., 2019). It might be a suitable manner of decreasing the financial leverage ratio by substituting debt with equity capital (</w:t>
      </w:r>
      <w:proofErr w:type="spellStart"/>
      <w:r>
        <w:t>Dehghanfard</w:t>
      </w:r>
      <w:proofErr w:type="spellEnd"/>
      <w:r>
        <w:t xml:space="preserve"> and </w:t>
      </w:r>
      <w:proofErr w:type="spellStart"/>
      <w:r>
        <w:t>Moslemi</w:t>
      </w:r>
      <w:proofErr w:type="spellEnd"/>
      <w:r>
        <w:t xml:space="preserve">, 2020). Although the equity sector will dilute the curiosity of the company shareholders, the company will experience an increased liquidity, hence capable of paying off its debts, reducing its interest rates and making further investments in its subsidiary operations. This would bring in fresh investors who may be venture capitalists or private equity companies, who will have a stake in their capital contribution (Madura, 2021). </w:t>
      </w:r>
    </w:p>
    <w:p w14:paraId="0082CAF6" w14:textId="77777777" w:rsidR="001F62A8" w:rsidRDefault="001F62A8"/>
    <w:p w14:paraId="34B0E37C" w14:textId="77777777" w:rsidR="001F62A8" w:rsidRDefault="00000000">
      <w:pPr>
        <w:pStyle w:val="Heading3"/>
      </w:pPr>
      <w:bookmarkStart w:id="44" w:name="_jacfi90v18" w:colFirst="0" w:colLast="0"/>
      <w:bookmarkStart w:id="45" w:name="_Toc215440888"/>
      <w:bookmarkEnd w:id="44"/>
      <w:r>
        <w:t>4.1.4 Debt Restructuring</w:t>
      </w:r>
      <w:bookmarkEnd w:id="45"/>
    </w:p>
    <w:p w14:paraId="0113D4A8" w14:textId="77777777" w:rsidR="001F62A8" w:rsidRDefault="00000000">
      <w:r>
        <w:t xml:space="preserve">This is as a result of the company having a very high debt-to-equity ratio, and the interest cover was also taken into consideration, thus considering an alternative of restructuring the debt. This may be through bargaining with creditors, i.e. cutting down the number of interests and/or reduction of maturity, or a </w:t>
      </w:r>
      <w:proofErr w:type="gramStart"/>
      <w:r>
        <w:t>debt to equity</w:t>
      </w:r>
      <w:proofErr w:type="gramEnd"/>
      <w:r>
        <w:t xml:space="preserve"> swap (Cebeci Law, 2025). </w:t>
      </w:r>
      <w:proofErr w:type="spellStart"/>
      <w:r>
        <w:t>Redebt</w:t>
      </w:r>
      <w:proofErr w:type="spellEnd"/>
      <w:r>
        <w:t xml:space="preserve"> structure would allow the company to ease the debt burden, gain cash flow and get the company back on its feet. Restructuring of the debt would not only assist in the improvement of the credit of the firm, but also assist in the acquisition of the debt at a lower cost in future. </w:t>
      </w:r>
    </w:p>
    <w:p w14:paraId="70D1F061" w14:textId="77777777" w:rsidR="001F62A8" w:rsidRDefault="001F62A8"/>
    <w:p w14:paraId="40FFBC67" w14:textId="77777777" w:rsidR="001F62A8" w:rsidRDefault="00000000">
      <w:pPr>
        <w:pStyle w:val="Heading2"/>
      </w:pPr>
      <w:bookmarkStart w:id="46" w:name="_uwaqo8ifs6j2" w:colFirst="0" w:colLast="0"/>
      <w:bookmarkStart w:id="47" w:name="_Toc215440889"/>
      <w:bookmarkEnd w:id="46"/>
      <w:r>
        <w:t>4.2 Evaluate Impact on Shareholder Value, Debt Structure, and Operational Flexibility</w:t>
      </w:r>
      <w:bookmarkEnd w:id="47"/>
    </w:p>
    <w:p w14:paraId="2DEB8C1E" w14:textId="77777777" w:rsidR="001F62A8" w:rsidRDefault="00000000">
      <w:r>
        <w:t>The strategic gains in the long run would involve the enhanced shareholder value due to reduced debt and other capital (Hayes, 2022). It would probably rebuild confidence of investors in the business, particularly with the reduction of costs through cutting back, and a readily movable debt load, which would see the creation of a better profile to the market (</w:t>
      </w:r>
      <w:proofErr w:type="spellStart"/>
      <w:r>
        <w:t>Cezarino</w:t>
      </w:r>
      <w:proofErr w:type="spellEnd"/>
      <w:r>
        <w:t xml:space="preserve"> et al., 2022). Equity injection or restructuring of debt would be handy in reducing the size of the debts and </w:t>
      </w:r>
      <w:proofErr w:type="spellStart"/>
      <w:r>
        <w:t>stabilising</w:t>
      </w:r>
      <w:proofErr w:type="spellEnd"/>
      <w:r>
        <w:t xml:space="preserve"> the balance sheets, hence rendering the </w:t>
      </w:r>
      <w:proofErr w:type="gramStart"/>
      <w:r>
        <w:t>companies</w:t>
      </w:r>
      <w:proofErr w:type="gramEnd"/>
      <w:r>
        <w:t xml:space="preserve"> solvent to prevent default or bankruptcy. </w:t>
      </w:r>
    </w:p>
    <w:p w14:paraId="406B266D" w14:textId="77777777" w:rsidR="001F62A8" w:rsidRDefault="001F62A8"/>
    <w:p w14:paraId="69AE0108" w14:textId="77777777" w:rsidR="001F62A8" w:rsidRDefault="001F62A8"/>
    <w:tbl>
      <w:tblPr>
        <w:tblStyle w:val="a6"/>
        <w:tblW w:w="90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05"/>
        <w:gridCol w:w="3345"/>
        <w:gridCol w:w="4125"/>
      </w:tblGrid>
      <w:tr w:rsidR="001F62A8" w14:paraId="0C80A8DA" w14:textId="77777777">
        <w:trPr>
          <w:trHeight w:val="480"/>
        </w:trPr>
        <w:tc>
          <w:tcPr>
            <w:tcW w:w="1605" w:type="dxa"/>
            <w:tcBorders>
              <w:top w:val="single" w:sz="18" w:space="0" w:color="000000"/>
              <w:left w:val="single" w:sz="18" w:space="0" w:color="000000"/>
              <w:bottom w:val="single" w:sz="18" w:space="0" w:color="000000"/>
              <w:right w:val="single" w:sz="18" w:space="0" w:color="000000"/>
            </w:tcBorders>
            <w:shd w:val="clear" w:color="auto" w:fill="D8F3DC"/>
            <w:tcMar>
              <w:top w:w="0" w:type="dxa"/>
              <w:left w:w="100" w:type="dxa"/>
              <w:bottom w:w="0" w:type="dxa"/>
              <w:right w:w="100" w:type="dxa"/>
            </w:tcMar>
          </w:tcPr>
          <w:p w14:paraId="536A7D27" w14:textId="77777777" w:rsidR="001F62A8" w:rsidRDefault="00000000">
            <w:pPr>
              <w:spacing w:before="240" w:after="160" w:line="276" w:lineRule="auto"/>
              <w:jc w:val="left"/>
              <w:rPr>
                <w:b/>
                <w:bCs/>
                <w:i/>
                <w:iCs/>
              </w:rPr>
            </w:pPr>
            <w:r>
              <w:rPr>
                <w:b/>
                <w:bCs/>
                <w:i/>
                <w:iCs/>
              </w:rPr>
              <w:lastRenderedPageBreak/>
              <w:t>Aspect</w:t>
            </w:r>
          </w:p>
        </w:tc>
        <w:tc>
          <w:tcPr>
            <w:tcW w:w="334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37501490" w14:textId="77777777" w:rsidR="001F62A8" w:rsidRDefault="00000000">
            <w:pPr>
              <w:spacing w:before="240" w:after="160" w:line="276" w:lineRule="auto"/>
              <w:jc w:val="left"/>
              <w:rPr>
                <w:b/>
                <w:bCs/>
              </w:rPr>
            </w:pPr>
            <w:r>
              <w:rPr>
                <w:b/>
                <w:bCs/>
              </w:rPr>
              <w:t>Before Restructuring</w:t>
            </w:r>
          </w:p>
        </w:tc>
        <w:tc>
          <w:tcPr>
            <w:tcW w:w="412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1631B886" w14:textId="77777777" w:rsidR="001F62A8" w:rsidRDefault="00000000">
            <w:pPr>
              <w:spacing w:before="240" w:after="160" w:line="276" w:lineRule="auto"/>
              <w:jc w:val="left"/>
              <w:rPr>
                <w:b/>
                <w:bCs/>
              </w:rPr>
            </w:pPr>
            <w:r>
              <w:rPr>
                <w:b/>
                <w:bCs/>
              </w:rPr>
              <w:t>After Restructuring</w:t>
            </w:r>
          </w:p>
        </w:tc>
      </w:tr>
      <w:tr w:rsidR="001F62A8" w14:paraId="6FA8BE28" w14:textId="77777777">
        <w:trPr>
          <w:trHeight w:val="2145"/>
        </w:trPr>
        <w:tc>
          <w:tcPr>
            <w:tcW w:w="160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3EDA6134" w14:textId="77777777" w:rsidR="001F62A8" w:rsidRDefault="00000000">
            <w:pPr>
              <w:spacing w:before="240" w:after="160" w:line="276" w:lineRule="auto"/>
              <w:jc w:val="left"/>
              <w:rPr>
                <w:b/>
                <w:bCs/>
                <w:i/>
                <w:iCs/>
              </w:rPr>
            </w:pPr>
            <w:r>
              <w:rPr>
                <w:b/>
                <w:bCs/>
                <w:i/>
                <w:iCs/>
              </w:rPr>
              <w:t>Shareholder Value</w:t>
            </w:r>
          </w:p>
        </w:tc>
        <w:tc>
          <w:tcPr>
            <w:tcW w:w="33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ACFCF98" w14:textId="77777777" w:rsidR="001F62A8" w:rsidRDefault="00000000">
            <w:pPr>
              <w:spacing w:before="240" w:after="160" w:line="276" w:lineRule="auto"/>
            </w:pPr>
            <w:r>
              <w:t xml:space="preserve">Negative profits and a high </w:t>
            </w:r>
            <w:r>
              <w:rPr>
                <w:b/>
                <w:bCs/>
              </w:rPr>
              <w:t>debt-to-equity ratio</w:t>
            </w:r>
            <w:r>
              <w:t xml:space="preserve"> have eroded shareholder value, with stock performance suffering. Dividends are at risk of being cut (</w:t>
            </w:r>
            <w:proofErr w:type="spellStart"/>
            <w:r>
              <w:t>Pendar</w:t>
            </w:r>
            <w:proofErr w:type="spellEnd"/>
            <w:r>
              <w:t xml:space="preserve"> et al., 2019).</w:t>
            </w:r>
          </w:p>
        </w:tc>
        <w:tc>
          <w:tcPr>
            <w:tcW w:w="412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15BF3E6" w14:textId="77777777" w:rsidR="001F62A8" w:rsidRDefault="00000000">
            <w:pPr>
              <w:spacing w:before="240" w:after="160" w:line="276" w:lineRule="auto"/>
            </w:pPr>
            <w:r>
              <w:rPr>
                <w:b/>
                <w:bCs/>
              </w:rPr>
              <w:t>Divestiture</w:t>
            </w:r>
            <w:r>
              <w:t xml:space="preserve"> and </w:t>
            </w:r>
            <w:r>
              <w:rPr>
                <w:b/>
                <w:bCs/>
              </w:rPr>
              <w:t>equity injection</w:t>
            </w:r>
            <w:r>
              <w:t xml:space="preserve"> may improve liquidity and profitability, potentially leading to a positive stock price movement. With reduced debt, shareholders may benefit from greater long-term value (</w:t>
            </w:r>
            <w:proofErr w:type="spellStart"/>
            <w:r>
              <w:t>Dehghanfard</w:t>
            </w:r>
            <w:proofErr w:type="spellEnd"/>
            <w:r>
              <w:t xml:space="preserve"> and </w:t>
            </w:r>
            <w:proofErr w:type="spellStart"/>
            <w:r>
              <w:t>Moslemi</w:t>
            </w:r>
            <w:proofErr w:type="spellEnd"/>
            <w:r>
              <w:t>, 2020).</w:t>
            </w:r>
          </w:p>
        </w:tc>
      </w:tr>
      <w:tr w:rsidR="001F62A8" w14:paraId="53A41839" w14:textId="77777777">
        <w:trPr>
          <w:trHeight w:val="1860"/>
        </w:trPr>
        <w:tc>
          <w:tcPr>
            <w:tcW w:w="160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3793EB42" w14:textId="77777777" w:rsidR="001F62A8" w:rsidRDefault="00000000">
            <w:pPr>
              <w:spacing w:before="240" w:after="160" w:line="276" w:lineRule="auto"/>
              <w:jc w:val="left"/>
              <w:rPr>
                <w:b/>
                <w:bCs/>
                <w:i/>
                <w:iCs/>
              </w:rPr>
            </w:pPr>
            <w:r>
              <w:rPr>
                <w:b/>
                <w:bCs/>
                <w:i/>
                <w:iCs/>
              </w:rPr>
              <w:t>Debt Structure</w:t>
            </w:r>
          </w:p>
        </w:tc>
        <w:tc>
          <w:tcPr>
            <w:tcW w:w="33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0B51E04" w14:textId="77777777" w:rsidR="001F62A8" w:rsidRDefault="00000000">
            <w:pPr>
              <w:spacing w:before="240" w:after="160" w:line="276" w:lineRule="auto"/>
            </w:pPr>
            <w:r>
              <w:rPr>
                <w:b/>
                <w:bCs/>
              </w:rPr>
              <w:t>High leverage</w:t>
            </w:r>
            <w:r>
              <w:t xml:space="preserve"> and </w:t>
            </w:r>
            <w:r>
              <w:rPr>
                <w:b/>
                <w:bCs/>
              </w:rPr>
              <w:t>negative interest coverage</w:t>
            </w:r>
            <w:r>
              <w:t xml:space="preserve"> indicate a risky debt structure, with the company relying heavily on short-term financing and high-interest debt (</w:t>
            </w:r>
            <w:proofErr w:type="spellStart"/>
            <w:r>
              <w:t>Cezarino</w:t>
            </w:r>
            <w:proofErr w:type="spellEnd"/>
            <w:r>
              <w:t xml:space="preserve"> et al., 2022).</w:t>
            </w:r>
          </w:p>
        </w:tc>
        <w:tc>
          <w:tcPr>
            <w:tcW w:w="412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F4D4D86" w14:textId="77777777" w:rsidR="001F62A8" w:rsidRDefault="00000000">
            <w:pPr>
              <w:spacing w:before="240" w:after="160" w:line="276" w:lineRule="auto"/>
            </w:pPr>
            <w:r>
              <w:rPr>
                <w:b/>
                <w:bCs/>
              </w:rPr>
              <w:t>Debt restructuring</w:t>
            </w:r>
            <w:r>
              <w:t xml:space="preserve"> or an </w:t>
            </w:r>
            <w:r>
              <w:rPr>
                <w:b/>
                <w:bCs/>
              </w:rPr>
              <w:t>equity injection</w:t>
            </w:r>
            <w:r>
              <w:t xml:space="preserve"> will reduce financial leverage and interest burden, </w:t>
            </w:r>
            <w:proofErr w:type="gramStart"/>
            <w:r>
              <w:t>improving</w:t>
            </w:r>
            <w:proofErr w:type="gramEnd"/>
            <w:r>
              <w:t xml:space="preserve"> the company's </w:t>
            </w:r>
            <w:r>
              <w:rPr>
                <w:b/>
                <w:bCs/>
              </w:rPr>
              <w:t>debt-to-equity ratio</w:t>
            </w:r>
            <w:r>
              <w:t xml:space="preserve"> and reducing bankruptcy risk (PwC, 2024). </w:t>
            </w:r>
          </w:p>
        </w:tc>
      </w:tr>
      <w:tr w:rsidR="001F62A8" w14:paraId="5E19FB54" w14:textId="77777777">
        <w:trPr>
          <w:trHeight w:val="1860"/>
        </w:trPr>
        <w:tc>
          <w:tcPr>
            <w:tcW w:w="160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59421700" w14:textId="77777777" w:rsidR="001F62A8" w:rsidRDefault="00000000">
            <w:pPr>
              <w:spacing w:before="240" w:after="160" w:line="276" w:lineRule="auto"/>
              <w:jc w:val="left"/>
              <w:rPr>
                <w:b/>
                <w:bCs/>
                <w:i/>
                <w:iCs/>
              </w:rPr>
            </w:pPr>
            <w:r>
              <w:rPr>
                <w:b/>
                <w:bCs/>
                <w:i/>
                <w:iCs/>
              </w:rPr>
              <w:t>Operational Flexibility</w:t>
            </w:r>
          </w:p>
        </w:tc>
        <w:tc>
          <w:tcPr>
            <w:tcW w:w="334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779421A" w14:textId="77777777" w:rsidR="001F62A8" w:rsidRDefault="00000000">
            <w:pPr>
              <w:spacing w:before="240" w:after="160" w:line="276" w:lineRule="auto"/>
            </w:pPr>
            <w:r>
              <w:t>Operational flexibility is constrained by high debt, poor cash flow, and inefficient processes. The company struggles to adapt to market changes or invest in growth (</w:t>
            </w:r>
            <w:proofErr w:type="spellStart"/>
            <w:r>
              <w:t>Sitinjak</w:t>
            </w:r>
            <w:proofErr w:type="spellEnd"/>
            <w:r>
              <w:t xml:space="preserve"> et al., 2023).</w:t>
            </w:r>
          </w:p>
        </w:tc>
        <w:tc>
          <w:tcPr>
            <w:tcW w:w="412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1E9B6E3" w14:textId="5F648858" w:rsidR="001F62A8" w:rsidRDefault="00000000">
            <w:pPr>
              <w:spacing w:before="240" w:after="160" w:line="276" w:lineRule="auto"/>
            </w:pPr>
            <w:r>
              <w:t xml:space="preserve">Following </w:t>
            </w:r>
            <w:r>
              <w:rPr>
                <w:b/>
                <w:bCs/>
              </w:rPr>
              <w:t>divestiture</w:t>
            </w:r>
            <w:r>
              <w:t xml:space="preserve"> and </w:t>
            </w:r>
            <w:r>
              <w:rPr>
                <w:b/>
                <w:bCs/>
              </w:rPr>
              <w:t>cost-cutting measures</w:t>
            </w:r>
            <w:r>
              <w:t>, the company will have greater financial flexibility to reinvest in profitable areas, enhance efficiency, and explore new markets</w:t>
            </w:r>
            <w:r w:rsidR="00BB5C16">
              <w:t xml:space="preserve"> </w:t>
            </w:r>
            <w:r w:rsidR="00BB5C16" w:rsidRPr="00BB5C16">
              <w:t>(</w:t>
            </w:r>
            <w:proofErr w:type="spellStart"/>
            <w:r w:rsidR="00BB5C16" w:rsidRPr="00BB5C16">
              <w:t>Jerab</w:t>
            </w:r>
            <w:proofErr w:type="spellEnd"/>
            <w:r w:rsidR="00BB5C16" w:rsidRPr="00BB5C16">
              <w:t xml:space="preserve"> and Mabrouk, 2023)</w:t>
            </w:r>
            <w:r>
              <w:t>.</w:t>
            </w:r>
          </w:p>
        </w:tc>
      </w:tr>
    </w:tbl>
    <w:p w14:paraId="25CBAFB1" w14:textId="77777777" w:rsidR="001F62A8" w:rsidRDefault="001F62A8"/>
    <w:p w14:paraId="121FDB8A" w14:textId="77777777" w:rsidR="001F62A8" w:rsidRDefault="00000000">
      <w:pPr>
        <w:pStyle w:val="Heading2"/>
      </w:pPr>
      <w:bookmarkStart w:id="48" w:name="_7z7l58gl9eio" w:colFirst="0" w:colLast="0"/>
      <w:bookmarkStart w:id="49" w:name="_Toc215440890"/>
      <w:bookmarkEnd w:id="48"/>
      <w:r>
        <w:t>4.3 Include International and Ethical Considerations</w:t>
      </w:r>
      <w:bookmarkEnd w:id="49"/>
    </w:p>
    <w:p w14:paraId="6B36067C" w14:textId="77777777" w:rsidR="001F62A8" w:rsidRDefault="00000000">
      <w:r>
        <w:t>The other significant considerations, which ought to be undertaken in the pursuit of the financial restructuring plan, are the international and ethical considerations, which would affect the company's strategy, especially in a global economy.</w:t>
      </w:r>
    </w:p>
    <w:p w14:paraId="12A3BC95" w14:textId="77777777" w:rsidR="001F62A8" w:rsidRDefault="001F62A8"/>
    <w:p w14:paraId="2E866B95" w14:textId="77777777" w:rsidR="001F62A8" w:rsidRDefault="00000000">
      <w:pPr>
        <w:pStyle w:val="Heading3"/>
      </w:pPr>
      <w:bookmarkStart w:id="50" w:name="_949a3t1wv62r" w:colFirst="0" w:colLast="0"/>
      <w:bookmarkStart w:id="51" w:name="_Toc215440891"/>
      <w:bookmarkEnd w:id="50"/>
      <w:r>
        <w:t>4.3.1 Taxation</w:t>
      </w:r>
      <w:bookmarkEnd w:id="51"/>
    </w:p>
    <w:p w14:paraId="75DA0998" w14:textId="77777777" w:rsidR="001F62A8" w:rsidRDefault="00000000">
      <w:r>
        <w:t xml:space="preserve">The implications of the tax on the company may be enormous, wherein the changes in the capital structure can be accomplished either by restructuring the debt or by introducing equity in the company. The payments of interest on the debts are normally taxable tax thus </w:t>
      </w:r>
      <w:r>
        <w:lastRenderedPageBreak/>
        <w:t xml:space="preserve">giving tax shield with an effective cost of capital lowered (PwC, 2024). The company however shall not be enjoying the tax shield on this in case they intend to </w:t>
      </w:r>
      <w:proofErr w:type="spellStart"/>
      <w:r>
        <w:t>utilise</w:t>
      </w:r>
      <w:proofErr w:type="spellEnd"/>
      <w:r>
        <w:t xml:space="preserve"> equity financing. Additionally in the event that the firm is in a foreign country, they should also be </w:t>
      </w:r>
      <w:proofErr w:type="spellStart"/>
      <w:r>
        <w:t>cognisant</w:t>
      </w:r>
      <w:proofErr w:type="spellEnd"/>
      <w:r>
        <w:t xml:space="preserve"> of the provision in the law of transfer pricing that makes provisions.</w:t>
      </w:r>
    </w:p>
    <w:p w14:paraId="48AEFD96" w14:textId="77777777" w:rsidR="001F62A8" w:rsidRDefault="001F62A8"/>
    <w:p w14:paraId="7C433696" w14:textId="77777777" w:rsidR="001F62A8" w:rsidRDefault="00000000">
      <w:pPr>
        <w:pStyle w:val="Heading3"/>
      </w:pPr>
      <w:bookmarkStart w:id="52" w:name="_5dn7vgiyx06u" w:colFirst="0" w:colLast="0"/>
      <w:bookmarkStart w:id="53" w:name="_Toc215440892"/>
      <w:bookmarkEnd w:id="52"/>
      <w:r>
        <w:t>4.3.2 Currency Risk</w:t>
      </w:r>
      <w:bookmarkEnd w:id="53"/>
    </w:p>
    <w:p w14:paraId="39920331" w14:textId="77777777" w:rsidR="001F62A8" w:rsidRDefault="00000000">
      <w:r>
        <w:t xml:space="preserve">Currency fluctuations can trigger considerable transformation of the volume of profits and cash flows as long as an international firm is established (Glaum et al., 2018). Having an appreciation of domestic currency will decrease the </w:t>
      </w:r>
      <w:proofErr w:type="gramStart"/>
      <w:r>
        <w:t>amount</w:t>
      </w:r>
      <w:proofErr w:type="gramEnd"/>
      <w:r>
        <w:t xml:space="preserve"> of international sales and vice versa. In the event that the company is hedging currency risk, it should take the strategy into consideration when financing and conducting business internationally. In this regard, future contracting or currency swap could be entered into in order to hedge cash flows.</w:t>
      </w:r>
    </w:p>
    <w:p w14:paraId="31913B74" w14:textId="77777777" w:rsidR="001F62A8" w:rsidRDefault="001F62A8"/>
    <w:p w14:paraId="2BA2A403" w14:textId="77777777" w:rsidR="001F62A8" w:rsidRDefault="00000000">
      <w:pPr>
        <w:pStyle w:val="Heading3"/>
      </w:pPr>
      <w:bookmarkStart w:id="54" w:name="_t8l1rvqn71os" w:colFirst="0" w:colLast="0"/>
      <w:bookmarkStart w:id="55" w:name="_Toc215440893"/>
      <w:bookmarkEnd w:id="54"/>
      <w:r>
        <w:t>4.3.3 Inflation</w:t>
      </w:r>
      <w:bookmarkEnd w:id="55"/>
    </w:p>
    <w:p w14:paraId="197ADCE3" w14:textId="4770938E" w:rsidR="001F62A8" w:rsidRDefault="00000000">
      <w:r>
        <w:t xml:space="preserve">The other problem with businesses that are highly indebted or during the period when inflation rate is high is inflation. Cost of taking a loan may also be higher in a situation where there is high inflation rate (Kovach et </w:t>
      </w:r>
      <w:proofErr w:type="gramStart"/>
      <w:r>
        <w:t>al,.,</w:t>
      </w:r>
      <w:proofErr w:type="gramEnd"/>
      <w:r>
        <w:t xml:space="preserve"> 2022). The rate of inflation in the areas of operation by the firm is another part of the considerations that the firm must pay attention to when making the decision of whether to be financed either in the short term or </w:t>
      </w:r>
      <w:proofErr w:type="gramStart"/>
      <w:r>
        <w:t>long term</w:t>
      </w:r>
      <w:proofErr w:type="gramEnd"/>
      <w:r>
        <w:t xml:space="preserve"> financing. Increased inflation especially in the raw materials and </w:t>
      </w:r>
      <w:proofErr w:type="spellStart"/>
      <w:r>
        <w:t>labour</w:t>
      </w:r>
      <w:proofErr w:type="spellEnd"/>
      <w:r>
        <w:t xml:space="preserve"> may also influence the cost of operation. After-tax financial reporting or risk hedging investment is one of the strategies that the company can employ in order to fight this.</w:t>
      </w:r>
    </w:p>
    <w:p w14:paraId="1978A31E" w14:textId="77777777" w:rsidR="001F62A8" w:rsidRDefault="001F62A8"/>
    <w:p w14:paraId="441687A5" w14:textId="77777777" w:rsidR="001F62A8" w:rsidRDefault="00000000">
      <w:pPr>
        <w:pStyle w:val="Heading3"/>
      </w:pPr>
      <w:bookmarkStart w:id="56" w:name="_gtrq3qgd1le8" w:colFirst="0" w:colLast="0"/>
      <w:bookmarkStart w:id="57" w:name="_Toc215440894"/>
      <w:bookmarkEnd w:id="56"/>
      <w:r>
        <w:t>4.3.4 Corporate Social responsibility (CSR).</w:t>
      </w:r>
      <w:bookmarkEnd w:id="57"/>
    </w:p>
    <w:p w14:paraId="2F5EA54D" w14:textId="77777777" w:rsidR="001F62A8" w:rsidRDefault="00000000">
      <w:r>
        <w:t xml:space="preserve">The ethical component of restructuring would be to ensure that the operations of the company are in line with its corporate social responsibility (CSR) (Khan, 2024). Any act of cost-cutting and unloading must be put in scales based on their effects on the employees, society and the environment. The excessive laying off or selling-off of the business should not damage the local society or destroy the surrounding environment (Shapiro and </w:t>
      </w:r>
      <w:proofErr w:type="spellStart"/>
      <w:r>
        <w:t>Hanouna</w:t>
      </w:r>
      <w:proofErr w:type="spellEnd"/>
      <w:r>
        <w:t>, 2019). There has to be a tradeoff between the economic well-being and the general social and environmental accountability of the business.</w:t>
      </w:r>
    </w:p>
    <w:p w14:paraId="5CF84513" w14:textId="77777777" w:rsidR="001F62A8" w:rsidRDefault="001F62A8"/>
    <w:p w14:paraId="3B7EDC65" w14:textId="77777777" w:rsidR="001F62A8" w:rsidRDefault="00000000">
      <w:r>
        <w:lastRenderedPageBreak/>
        <w:t xml:space="preserve">The strategic financial restructuring that General Electronics can extract and base on divestiture, merger/acquisition, equity injection and debt restructuring will result in enhancing liquidity, decreasing leverage in addition to increasing shareholder value. The plan should also consider the </w:t>
      </w:r>
      <w:proofErr w:type="gramStart"/>
      <w:r>
        <w:t>long time</w:t>
      </w:r>
      <w:proofErr w:type="gramEnd"/>
      <w:r>
        <w:t xml:space="preserve"> financial sustainability of the business by putting into consideration the taxation.</w:t>
      </w:r>
    </w:p>
    <w:p w14:paraId="0CD9D727" w14:textId="77777777" w:rsidR="001F62A8" w:rsidRDefault="00000000">
      <w:r>
        <w:br w:type="page"/>
      </w:r>
    </w:p>
    <w:p w14:paraId="1C1F9916" w14:textId="77777777" w:rsidR="001F62A8" w:rsidRDefault="00000000" w:rsidP="000C751E">
      <w:pPr>
        <w:pStyle w:val="Heading1"/>
      </w:pPr>
      <w:bookmarkStart w:id="58" w:name="_i7pr6h7nvnzi" w:colFirst="0" w:colLast="0"/>
      <w:bookmarkStart w:id="59" w:name="_Toc215440895"/>
      <w:bookmarkEnd w:id="58"/>
      <w:r>
        <w:lastRenderedPageBreak/>
        <w:t>5.0 Investment Appraisal and Capital Budgeting</w:t>
      </w:r>
      <w:bookmarkEnd w:id="59"/>
    </w:p>
    <w:p w14:paraId="03409106" w14:textId="77777777" w:rsidR="001F62A8" w:rsidRDefault="00000000">
      <w:pPr>
        <w:pStyle w:val="Heading2"/>
      </w:pPr>
      <w:bookmarkStart w:id="60" w:name="_ek5fx2taj947" w:colFirst="0" w:colLast="0"/>
      <w:bookmarkStart w:id="61" w:name="_Toc215440896"/>
      <w:bookmarkEnd w:id="60"/>
      <w:r>
        <w:t>5.1 Project Overview</w:t>
      </w:r>
      <w:bookmarkEnd w:id="61"/>
    </w:p>
    <w:p w14:paraId="5F085737" w14:textId="77777777" w:rsidR="001F62A8" w:rsidRDefault="00000000">
      <w:pPr>
        <w:pStyle w:val="Heading3"/>
      </w:pPr>
      <w:bookmarkStart w:id="62" w:name="_f10b196mx1gr" w:colFirst="0" w:colLast="0"/>
      <w:bookmarkStart w:id="63" w:name="_Toc215440897"/>
      <w:bookmarkEnd w:id="62"/>
      <w:r>
        <w:t>5.1.1 Comment on Project A</w:t>
      </w:r>
      <w:bookmarkEnd w:id="63"/>
    </w:p>
    <w:p w14:paraId="5E06B01F" w14:textId="029986E0" w:rsidR="001F62A8" w:rsidRDefault="00000000">
      <w:r>
        <w:t>Project A will entail an initial expenditure of £40m and net cash inflows of £10m, £12m, £4 m, £10m and £8m in the next five years to come (Singh et al., 2017). Based on the Payback Period (PBP) method, the payback period of the project shall be 3.6 years, which is quite an average payback period. The Accounting rate of return (ARR) of project A is 7</w:t>
      </w:r>
      <w:proofErr w:type="gramStart"/>
      <w:r>
        <w:t>%  thus</w:t>
      </w:r>
      <w:proofErr w:type="gramEnd"/>
      <w:r>
        <w:t xml:space="preserve"> portraying that project A has a satisfactory rate of accounting return. The Net Present value (NPV) stands at £1.34m, which is not negative and, as such, the project will give value. The NPV is just a sound investment project, and that is all; it does not have the best return according to other projects (Bierman, 2020). As far as cash flow is concerned, the cash inflows of the project are comparatively fixed and therefore, the project is less risky. Nevertheless, the project process might have happened more effectively because the gross profit margin is rather mediocre, and it might need an increase in the rates of the inventory turnover and cost control to secure higher returns in the future.</w:t>
      </w:r>
      <w:r w:rsidR="002C199B">
        <w:t xml:space="preserve"> </w:t>
      </w:r>
      <w:r w:rsidR="002C199B" w:rsidRPr="002C199B">
        <w:t>Project 1 has PI of 1.033 implying it generates £1 at present value each time the £1 is invested on the project. This means that the payoff is positive. The IRR of project 1 is 11.33, which is a good yield and is higher than the average investment barriers.</w:t>
      </w:r>
    </w:p>
    <w:p w14:paraId="419F8F9F" w14:textId="77777777" w:rsidR="001F62A8" w:rsidRDefault="001F62A8"/>
    <w:tbl>
      <w:tblPr>
        <w:tblStyle w:val="a7"/>
        <w:tblW w:w="91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65"/>
        <w:gridCol w:w="1920"/>
        <w:gridCol w:w="1875"/>
        <w:gridCol w:w="2160"/>
        <w:gridCol w:w="2085"/>
      </w:tblGrid>
      <w:tr w:rsidR="001F62A8" w14:paraId="14E698C1" w14:textId="77777777">
        <w:trPr>
          <w:trHeight w:val="1035"/>
        </w:trPr>
        <w:tc>
          <w:tcPr>
            <w:tcW w:w="1065" w:type="dxa"/>
            <w:tcBorders>
              <w:top w:val="single" w:sz="18" w:space="0" w:color="000000"/>
              <w:left w:val="single" w:sz="18" w:space="0" w:color="000000"/>
              <w:bottom w:val="single" w:sz="18" w:space="0" w:color="000000"/>
              <w:right w:val="single" w:sz="18" w:space="0" w:color="000000"/>
            </w:tcBorders>
            <w:shd w:val="clear" w:color="auto" w:fill="D8F3DC"/>
            <w:tcMar>
              <w:top w:w="0" w:type="dxa"/>
              <w:left w:w="100" w:type="dxa"/>
              <w:bottom w:w="0" w:type="dxa"/>
              <w:right w:w="100" w:type="dxa"/>
            </w:tcMar>
          </w:tcPr>
          <w:p w14:paraId="215591FE" w14:textId="77777777" w:rsidR="001F62A8" w:rsidRDefault="00000000">
            <w:pPr>
              <w:spacing w:before="240" w:after="160" w:line="276" w:lineRule="auto"/>
              <w:jc w:val="left"/>
              <w:rPr>
                <w:b/>
                <w:bCs/>
                <w:i/>
                <w:iCs/>
              </w:rPr>
            </w:pPr>
            <w:r>
              <w:rPr>
                <w:b/>
                <w:bCs/>
                <w:i/>
                <w:iCs/>
              </w:rPr>
              <w:t>Project</w:t>
            </w:r>
          </w:p>
        </w:tc>
        <w:tc>
          <w:tcPr>
            <w:tcW w:w="192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6ACE7ED5" w14:textId="77777777" w:rsidR="001F62A8" w:rsidRDefault="00000000">
            <w:pPr>
              <w:spacing w:before="240" w:after="160" w:line="276" w:lineRule="auto"/>
              <w:jc w:val="left"/>
              <w:rPr>
                <w:b/>
                <w:bCs/>
              </w:rPr>
            </w:pPr>
            <w:r>
              <w:rPr>
                <w:b/>
                <w:bCs/>
              </w:rPr>
              <w:t>Initial Investment (£m)</w:t>
            </w:r>
          </w:p>
        </w:tc>
        <w:tc>
          <w:tcPr>
            <w:tcW w:w="187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0EE4AF1D" w14:textId="77777777" w:rsidR="001F62A8" w:rsidRDefault="00000000">
            <w:pPr>
              <w:spacing w:before="240" w:after="160" w:line="276" w:lineRule="auto"/>
              <w:jc w:val="left"/>
              <w:rPr>
                <w:b/>
                <w:bCs/>
              </w:rPr>
            </w:pPr>
            <w:r>
              <w:rPr>
                <w:b/>
                <w:bCs/>
              </w:rPr>
              <w:t>Year 1-5 Cash Inflows (£m)</w:t>
            </w:r>
          </w:p>
        </w:tc>
        <w:tc>
          <w:tcPr>
            <w:tcW w:w="216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761E9737" w14:textId="77777777" w:rsidR="001F62A8" w:rsidRDefault="00000000">
            <w:pPr>
              <w:spacing w:before="240" w:after="160" w:line="276" w:lineRule="auto"/>
              <w:jc w:val="left"/>
              <w:rPr>
                <w:b/>
                <w:bCs/>
              </w:rPr>
            </w:pPr>
            <w:r>
              <w:rPr>
                <w:b/>
                <w:bCs/>
              </w:rPr>
              <w:t>Cumulative Cash Flow (£m)</w:t>
            </w:r>
          </w:p>
        </w:tc>
        <w:tc>
          <w:tcPr>
            <w:tcW w:w="208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0E9C1537" w14:textId="77777777" w:rsidR="001F62A8" w:rsidRDefault="00000000">
            <w:pPr>
              <w:spacing w:before="240" w:after="160" w:line="276" w:lineRule="auto"/>
              <w:jc w:val="left"/>
              <w:rPr>
                <w:b/>
                <w:bCs/>
              </w:rPr>
            </w:pPr>
            <w:r>
              <w:rPr>
                <w:b/>
                <w:bCs/>
              </w:rPr>
              <w:t>Payback Period (PBP)</w:t>
            </w:r>
          </w:p>
        </w:tc>
      </w:tr>
      <w:tr w:rsidR="001F62A8" w14:paraId="463AC2D9" w14:textId="77777777">
        <w:trPr>
          <w:trHeight w:val="750"/>
        </w:trPr>
        <w:tc>
          <w:tcPr>
            <w:tcW w:w="106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6D7ED94F" w14:textId="77777777" w:rsidR="001F62A8" w:rsidRDefault="00000000">
            <w:pPr>
              <w:spacing w:before="240" w:after="160" w:line="276" w:lineRule="auto"/>
              <w:jc w:val="left"/>
              <w:rPr>
                <w:b/>
                <w:bCs/>
                <w:i/>
                <w:iCs/>
              </w:rPr>
            </w:pPr>
            <w:r>
              <w:rPr>
                <w:b/>
                <w:bCs/>
                <w:i/>
                <w:iCs/>
              </w:rPr>
              <w:t>Project A</w:t>
            </w:r>
          </w:p>
        </w:tc>
        <w:tc>
          <w:tcPr>
            <w:tcW w:w="19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663AA8E" w14:textId="77777777" w:rsidR="001F62A8" w:rsidRDefault="00000000">
            <w:pPr>
              <w:spacing w:before="240" w:after="160" w:line="276" w:lineRule="auto"/>
              <w:jc w:val="left"/>
            </w:pPr>
            <w:r>
              <w:t>40</w:t>
            </w:r>
          </w:p>
        </w:tc>
        <w:tc>
          <w:tcPr>
            <w:tcW w:w="18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892D0FF" w14:textId="77777777" w:rsidR="001F62A8" w:rsidRDefault="00000000">
            <w:pPr>
              <w:spacing w:before="240" w:after="160" w:line="276" w:lineRule="auto"/>
              <w:jc w:val="left"/>
            </w:pPr>
            <w:r>
              <w:t>10, 12, 14, 10, 8</w:t>
            </w:r>
          </w:p>
        </w:tc>
        <w:tc>
          <w:tcPr>
            <w:tcW w:w="216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3687E16" w14:textId="77777777" w:rsidR="001F62A8" w:rsidRDefault="00000000">
            <w:pPr>
              <w:spacing w:before="240" w:after="160" w:line="276" w:lineRule="auto"/>
              <w:jc w:val="left"/>
            </w:pPr>
            <w:r>
              <w:t>10, 22, 36, 46, 54</w:t>
            </w:r>
          </w:p>
        </w:tc>
        <w:tc>
          <w:tcPr>
            <w:tcW w:w="208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AB9D559" w14:textId="77777777" w:rsidR="001F62A8" w:rsidRDefault="00000000">
            <w:pPr>
              <w:spacing w:before="240" w:after="160" w:line="276" w:lineRule="auto"/>
              <w:jc w:val="left"/>
            </w:pPr>
            <w:r>
              <w:t>3.6 years</w:t>
            </w:r>
          </w:p>
        </w:tc>
      </w:tr>
      <w:tr w:rsidR="001F62A8" w14:paraId="5B2B8BA6" w14:textId="77777777">
        <w:trPr>
          <w:trHeight w:val="750"/>
        </w:trPr>
        <w:tc>
          <w:tcPr>
            <w:tcW w:w="106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5751E110" w14:textId="77777777" w:rsidR="001F62A8" w:rsidRDefault="00000000">
            <w:pPr>
              <w:spacing w:before="240" w:after="160" w:line="276" w:lineRule="auto"/>
              <w:jc w:val="left"/>
              <w:rPr>
                <w:b/>
                <w:bCs/>
                <w:i/>
                <w:iCs/>
              </w:rPr>
            </w:pPr>
            <w:r>
              <w:rPr>
                <w:b/>
                <w:bCs/>
                <w:i/>
                <w:iCs/>
              </w:rPr>
              <w:t>Project B</w:t>
            </w:r>
          </w:p>
        </w:tc>
        <w:tc>
          <w:tcPr>
            <w:tcW w:w="19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7B3401AB" w14:textId="77777777" w:rsidR="001F62A8" w:rsidRDefault="00000000">
            <w:pPr>
              <w:spacing w:before="240" w:after="160" w:line="276" w:lineRule="auto"/>
              <w:jc w:val="left"/>
            </w:pPr>
            <w:r>
              <w:t>30</w:t>
            </w:r>
          </w:p>
        </w:tc>
        <w:tc>
          <w:tcPr>
            <w:tcW w:w="18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530FBAE" w14:textId="77777777" w:rsidR="001F62A8" w:rsidRDefault="00000000">
            <w:pPr>
              <w:spacing w:before="240" w:after="160" w:line="276" w:lineRule="auto"/>
              <w:jc w:val="left"/>
            </w:pPr>
            <w:r>
              <w:t>6, 6, 6, 6, 6</w:t>
            </w:r>
          </w:p>
        </w:tc>
        <w:tc>
          <w:tcPr>
            <w:tcW w:w="216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333EDBF" w14:textId="77777777" w:rsidR="001F62A8" w:rsidRDefault="00000000">
            <w:pPr>
              <w:spacing w:before="240" w:after="160" w:line="276" w:lineRule="auto"/>
              <w:jc w:val="left"/>
            </w:pPr>
            <w:r>
              <w:t>6, 12, 18, 24, 30</w:t>
            </w:r>
          </w:p>
        </w:tc>
        <w:tc>
          <w:tcPr>
            <w:tcW w:w="208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A348051" w14:textId="77777777" w:rsidR="001F62A8" w:rsidRDefault="00000000">
            <w:pPr>
              <w:spacing w:before="240" w:after="160" w:line="276" w:lineRule="auto"/>
              <w:jc w:val="left"/>
            </w:pPr>
            <w:r>
              <w:t>5.0 years</w:t>
            </w:r>
          </w:p>
        </w:tc>
      </w:tr>
      <w:tr w:rsidR="001F62A8" w14:paraId="7CBDAFED" w14:textId="77777777">
        <w:trPr>
          <w:trHeight w:val="750"/>
        </w:trPr>
        <w:tc>
          <w:tcPr>
            <w:tcW w:w="106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3099528C" w14:textId="77777777" w:rsidR="001F62A8" w:rsidRDefault="00000000">
            <w:pPr>
              <w:spacing w:before="240" w:after="160" w:line="276" w:lineRule="auto"/>
              <w:jc w:val="left"/>
              <w:rPr>
                <w:b/>
                <w:bCs/>
                <w:i/>
                <w:iCs/>
              </w:rPr>
            </w:pPr>
            <w:r>
              <w:rPr>
                <w:b/>
                <w:bCs/>
                <w:i/>
                <w:iCs/>
              </w:rPr>
              <w:t>Project C</w:t>
            </w:r>
          </w:p>
        </w:tc>
        <w:tc>
          <w:tcPr>
            <w:tcW w:w="19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5008647" w14:textId="77777777" w:rsidR="001F62A8" w:rsidRDefault="00000000">
            <w:pPr>
              <w:spacing w:before="240" w:after="160" w:line="276" w:lineRule="auto"/>
              <w:jc w:val="left"/>
            </w:pPr>
            <w:r>
              <w:t>50</w:t>
            </w:r>
          </w:p>
        </w:tc>
        <w:tc>
          <w:tcPr>
            <w:tcW w:w="18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02BF4DD" w14:textId="77777777" w:rsidR="001F62A8" w:rsidRDefault="00000000">
            <w:pPr>
              <w:spacing w:before="240" w:after="160" w:line="276" w:lineRule="auto"/>
              <w:jc w:val="left"/>
            </w:pPr>
            <w:r>
              <w:t>5, 10, 20, 25, 15</w:t>
            </w:r>
          </w:p>
        </w:tc>
        <w:tc>
          <w:tcPr>
            <w:tcW w:w="216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15D7610" w14:textId="77777777" w:rsidR="001F62A8" w:rsidRDefault="00000000">
            <w:pPr>
              <w:spacing w:before="240" w:after="160" w:line="276" w:lineRule="auto"/>
              <w:jc w:val="left"/>
            </w:pPr>
            <w:r>
              <w:t>5, 15, 35, 60, 75</w:t>
            </w:r>
          </w:p>
        </w:tc>
        <w:tc>
          <w:tcPr>
            <w:tcW w:w="208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69870AFE" w14:textId="77777777" w:rsidR="001F62A8" w:rsidRDefault="00000000">
            <w:pPr>
              <w:spacing w:before="240" w:after="160" w:line="276" w:lineRule="auto"/>
              <w:jc w:val="left"/>
            </w:pPr>
            <w:r>
              <w:t>3.2 years</w:t>
            </w:r>
          </w:p>
        </w:tc>
      </w:tr>
    </w:tbl>
    <w:p w14:paraId="14130864" w14:textId="77777777" w:rsidR="001F62A8" w:rsidRDefault="001F62A8"/>
    <w:p w14:paraId="3935B062" w14:textId="77777777" w:rsidR="001F62A8" w:rsidRDefault="001F62A8"/>
    <w:tbl>
      <w:tblPr>
        <w:tblStyle w:val="a8"/>
        <w:tblW w:w="92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45"/>
        <w:gridCol w:w="2730"/>
        <w:gridCol w:w="3330"/>
        <w:gridCol w:w="1620"/>
      </w:tblGrid>
      <w:tr w:rsidR="001F62A8" w14:paraId="6E7E8007" w14:textId="77777777">
        <w:trPr>
          <w:trHeight w:val="525"/>
        </w:trPr>
        <w:tc>
          <w:tcPr>
            <w:tcW w:w="1545" w:type="dxa"/>
            <w:tcBorders>
              <w:top w:val="single" w:sz="18" w:space="0" w:color="000000"/>
              <w:left w:val="single" w:sz="18" w:space="0" w:color="000000"/>
              <w:bottom w:val="single" w:sz="18" w:space="0" w:color="000000"/>
              <w:right w:val="single" w:sz="18" w:space="0" w:color="000000"/>
            </w:tcBorders>
            <w:shd w:val="clear" w:color="auto" w:fill="D8F3DC"/>
            <w:tcMar>
              <w:top w:w="0" w:type="dxa"/>
              <w:left w:w="100" w:type="dxa"/>
              <w:bottom w:w="0" w:type="dxa"/>
              <w:right w:w="100" w:type="dxa"/>
            </w:tcMar>
          </w:tcPr>
          <w:p w14:paraId="5BBC6116" w14:textId="77777777" w:rsidR="001F62A8" w:rsidRDefault="00000000">
            <w:pPr>
              <w:spacing w:before="240" w:after="160" w:line="276" w:lineRule="auto"/>
              <w:jc w:val="left"/>
              <w:rPr>
                <w:b/>
                <w:bCs/>
                <w:i/>
                <w:iCs/>
              </w:rPr>
            </w:pPr>
            <w:r>
              <w:rPr>
                <w:b/>
                <w:bCs/>
                <w:i/>
                <w:iCs/>
              </w:rPr>
              <w:lastRenderedPageBreak/>
              <w:t>Project</w:t>
            </w:r>
          </w:p>
        </w:tc>
        <w:tc>
          <w:tcPr>
            <w:tcW w:w="273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64E57FC0" w14:textId="77777777" w:rsidR="001F62A8" w:rsidRDefault="00000000">
            <w:pPr>
              <w:spacing w:before="240" w:after="160" w:line="276" w:lineRule="auto"/>
              <w:jc w:val="left"/>
              <w:rPr>
                <w:b/>
                <w:bCs/>
              </w:rPr>
            </w:pPr>
            <w:r>
              <w:rPr>
                <w:b/>
                <w:bCs/>
              </w:rPr>
              <w:t>Initial Investment</w:t>
            </w:r>
          </w:p>
        </w:tc>
        <w:tc>
          <w:tcPr>
            <w:tcW w:w="333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5362E521" w14:textId="77777777" w:rsidR="001F62A8" w:rsidRDefault="00000000">
            <w:pPr>
              <w:spacing w:before="240" w:after="160" w:line="276" w:lineRule="auto"/>
              <w:jc w:val="left"/>
              <w:rPr>
                <w:b/>
                <w:bCs/>
              </w:rPr>
            </w:pPr>
            <w:r>
              <w:rPr>
                <w:b/>
                <w:bCs/>
              </w:rPr>
              <w:t>Average Annual Profit</w:t>
            </w:r>
          </w:p>
        </w:tc>
        <w:tc>
          <w:tcPr>
            <w:tcW w:w="162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13FD10E9" w14:textId="77777777" w:rsidR="001F62A8" w:rsidRDefault="00000000">
            <w:pPr>
              <w:spacing w:before="240" w:after="160" w:line="276" w:lineRule="auto"/>
              <w:jc w:val="left"/>
              <w:rPr>
                <w:b/>
                <w:bCs/>
              </w:rPr>
            </w:pPr>
            <w:r>
              <w:rPr>
                <w:b/>
                <w:bCs/>
              </w:rPr>
              <w:t>ARR (%)</w:t>
            </w:r>
          </w:p>
        </w:tc>
      </w:tr>
      <w:tr w:rsidR="001F62A8" w14:paraId="541D728C" w14:textId="77777777">
        <w:trPr>
          <w:trHeight w:val="525"/>
        </w:trPr>
        <w:tc>
          <w:tcPr>
            <w:tcW w:w="154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06026E07" w14:textId="77777777" w:rsidR="001F62A8" w:rsidRDefault="00000000">
            <w:pPr>
              <w:spacing w:before="240" w:after="160" w:line="276" w:lineRule="auto"/>
              <w:jc w:val="left"/>
              <w:rPr>
                <w:b/>
                <w:bCs/>
                <w:i/>
                <w:iCs/>
              </w:rPr>
            </w:pPr>
            <w:r>
              <w:rPr>
                <w:b/>
                <w:bCs/>
                <w:i/>
                <w:iCs/>
              </w:rPr>
              <w:t>Project A</w:t>
            </w:r>
          </w:p>
        </w:tc>
        <w:tc>
          <w:tcPr>
            <w:tcW w:w="273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643C229" w14:textId="77777777" w:rsidR="001F62A8" w:rsidRDefault="00000000">
            <w:pPr>
              <w:spacing w:before="240" w:after="160" w:line="276" w:lineRule="auto"/>
              <w:jc w:val="left"/>
            </w:pPr>
            <w:r>
              <w:t>£40m</w:t>
            </w:r>
          </w:p>
        </w:tc>
        <w:tc>
          <w:tcPr>
            <w:tcW w:w="333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07C5A8A" w14:textId="77777777" w:rsidR="001F62A8" w:rsidRDefault="00000000">
            <w:pPr>
              <w:spacing w:before="240" w:after="160" w:line="276" w:lineRule="auto"/>
              <w:jc w:val="left"/>
            </w:pPr>
            <w:r>
              <w:t>£2.8m</w:t>
            </w:r>
          </w:p>
        </w:tc>
        <w:tc>
          <w:tcPr>
            <w:tcW w:w="16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DAA2A17" w14:textId="77777777" w:rsidR="001F62A8" w:rsidRDefault="00000000">
            <w:pPr>
              <w:spacing w:before="240" w:after="160" w:line="276" w:lineRule="auto"/>
              <w:jc w:val="left"/>
              <w:rPr>
                <w:b/>
                <w:bCs/>
              </w:rPr>
            </w:pPr>
            <w:r>
              <w:rPr>
                <w:b/>
                <w:bCs/>
              </w:rPr>
              <w:t>7%</w:t>
            </w:r>
          </w:p>
        </w:tc>
      </w:tr>
      <w:tr w:rsidR="001F62A8" w14:paraId="6DBAE0D1" w14:textId="77777777">
        <w:trPr>
          <w:trHeight w:val="525"/>
        </w:trPr>
        <w:tc>
          <w:tcPr>
            <w:tcW w:w="154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08C03590" w14:textId="77777777" w:rsidR="001F62A8" w:rsidRDefault="00000000">
            <w:pPr>
              <w:spacing w:before="240" w:after="160" w:line="276" w:lineRule="auto"/>
              <w:jc w:val="left"/>
              <w:rPr>
                <w:b/>
                <w:bCs/>
                <w:i/>
                <w:iCs/>
              </w:rPr>
            </w:pPr>
            <w:r>
              <w:rPr>
                <w:b/>
                <w:bCs/>
                <w:i/>
                <w:iCs/>
              </w:rPr>
              <w:t>Project B</w:t>
            </w:r>
          </w:p>
        </w:tc>
        <w:tc>
          <w:tcPr>
            <w:tcW w:w="273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0D37A7A" w14:textId="77777777" w:rsidR="001F62A8" w:rsidRDefault="00000000">
            <w:pPr>
              <w:spacing w:before="240" w:after="160" w:line="276" w:lineRule="auto"/>
              <w:jc w:val="left"/>
            </w:pPr>
            <w:r>
              <w:t>£30m</w:t>
            </w:r>
          </w:p>
        </w:tc>
        <w:tc>
          <w:tcPr>
            <w:tcW w:w="333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C0E77C1" w14:textId="77777777" w:rsidR="001F62A8" w:rsidRDefault="00000000">
            <w:pPr>
              <w:spacing w:before="240" w:after="160" w:line="276" w:lineRule="auto"/>
              <w:jc w:val="left"/>
            </w:pPr>
            <w:r>
              <w:t>£0m</w:t>
            </w:r>
          </w:p>
        </w:tc>
        <w:tc>
          <w:tcPr>
            <w:tcW w:w="16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215145C" w14:textId="77777777" w:rsidR="001F62A8" w:rsidRDefault="00000000">
            <w:pPr>
              <w:spacing w:before="240" w:after="160" w:line="276" w:lineRule="auto"/>
              <w:jc w:val="left"/>
              <w:rPr>
                <w:b/>
                <w:bCs/>
              </w:rPr>
            </w:pPr>
            <w:r>
              <w:rPr>
                <w:b/>
                <w:bCs/>
              </w:rPr>
              <w:t>0%</w:t>
            </w:r>
          </w:p>
        </w:tc>
      </w:tr>
      <w:tr w:rsidR="001F62A8" w14:paraId="1568C815" w14:textId="77777777">
        <w:trPr>
          <w:trHeight w:val="510"/>
        </w:trPr>
        <w:tc>
          <w:tcPr>
            <w:tcW w:w="1545"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354F9222" w14:textId="77777777" w:rsidR="001F62A8" w:rsidRDefault="00000000">
            <w:pPr>
              <w:spacing w:before="240" w:after="160" w:line="276" w:lineRule="auto"/>
              <w:jc w:val="left"/>
              <w:rPr>
                <w:b/>
                <w:bCs/>
                <w:i/>
                <w:iCs/>
              </w:rPr>
            </w:pPr>
            <w:r>
              <w:rPr>
                <w:b/>
                <w:bCs/>
                <w:i/>
                <w:iCs/>
              </w:rPr>
              <w:t>Project C</w:t>
            </w:r>
          </w:p>
        </w:tc>
        <w:tc>
          <w:tcPr>
            <w:tcW w:w="273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8A604E2" w14:textId="77777777" w:rsidR="001F62A8" w:rsidRDefault="00000000">
            <w:pPr>
              <w:spacing w:before="240" w:after="160" w:line="276" w:lineRule="auto"/>
              <w:jc w:val="left"/>
            </w:pPr>
            <w:r>
              <w:t>£50m</w:t>
            </w:r>
          </w:p>
        </w:tc>
        <w:tc>
          <w:tcPr>
            <w:tcW w:w="333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4162679" w14:textId="77777777" w:rsidR="001F62A8" w:rsidRDefault="00000000">
            <w:pPr>
              <w:spacing w:before="240" w:after="160" w:line="276" w:lineRule="auto"/>
              <w:jc w:val="left"/>
            </w:pPr>
            <w:r>
              <w:t>£5m</w:t>
            </w:r>
          </w:p>
        </w:tc>
        <w:tc>
          <w:tcPr>
            <w:tcW w:w="162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00CEB7AB" w14:textId="77777777" w:rsidR="001F62A8" w:rsidRDefault="00000000">
            <w:pPr>
              <w:spacing w:before="240" w:after="160" w:line="276" w:lineRule="auto"/>
              <w:jc w:val="left"/>
              <w:rPr>
                <w:b/>
                <w:bCs/>
              </w:rPr>
            </w:pPr>
            <w:r>
              <w:rPr>
                <w:b/>
                <w:bCs/>
              </w:rPr>
              <w:t>10%</w:t>
            </w:r>
          </w:p>
        </w:tc>
      </w:tr>
    </w:tbl>
    <w:p w14:paraId="6FD08081" w14:textId="77777777" w:rsidR="001F62A8" w:rsidRDefault="001F62A8"/>
    <w:tbl>
      <w:tblPr>
        <w:tblStyle w:val="a9"/>
        <w:tblW w:w="91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10"/>
        <w:gridCol w:w="2490"/>
        <w:gridCol w:w="3975"/>
        <w:gridCol w:w="1275"/>
      </w:tblGrid>
      <w:tr w:rsidR="001F62A8" w14:paraId="137282FF" w14:textId="77777777">
        <w:trPr>
          <w:trHeight w:val="555"/>
        </w:trPr>
        <w:tc>
          <w:tcPr>
            <w:tcW w:w="1410" w:type="dxa"/>
            <w:tcBorders>
              <w:top w:val="single" w:sz="18" w:space="0" w:color="000000"/>
              <w:left w:val="single" w:sz="18" w:space="0" w:color="000000"/>
              <w:bottom w:val="single" w:sz="18" w:space="0" w:color="000000"/>
              <w:right w:val="single" w:sz="18" w:space="0" w:color="000000"/>
            </w:tcBorders>
            <w:shd w:val="clear" w:color="auto" w:fill="D8F3DC"/>
            <w:tcMar>
              <w:top w:w="0" w:type="dxa"/>
              <w:left w:w="100" w:type="dxa"/>
              <w:bottom w:w="0" w:type="dxa"/>
              <w:right w:w="100" w:type="dxa"/>
            </w:tcMar>
          </w:tcPr>
          <w:p w14:paraId="2CDEC705" w14:textId="77777777" w:rsidR="001F62A8" w:rsidRDefault="00000000">
            <w:pPr>
              <w:spacing w:before="240" w:after="160" w:line="276" w:lineRule="auto"/>
              <w:jc w:val="left"/>
              <w:rPr>
                <w:b/>
                <w:bCs/>
                <w:i/>
                <w:iCs/>
              </w:rPr>
            </w:pPr>
            <w:r>
              <w:rPr>
                <w:b/>
                <w:bCs/>
                <w:i/>
                <w:iCs/>
              </w:rPr>
              <w:t>Project</w:t>
            </w:r>
          </w:p>
        </w:tc>
        <w:tc>
          <w:tcPr>
            <w:tcW w:w="2490"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7985C721" w14:textId="77777777" w:rsidR="001F62A8" w:rsidRDefault="00000000">
            <w:pPr>
              <w:spacing w:before="240" w:after="160" w:line="276" w:lineRule="auto"/>
              <w:jc w:val="left"/>
              <w:rPr>
                <w:b/>
                <w:bCs/>
              </w:rPr>
            </w:pPr>
            <w:r>
              <w:rPr>
                <w:b/>
                <w:bCs/>
              </w:rPr>
              <w:t>Initial Investment</w:t>
            </w:r>
          </w:p>
        </w:tc>
        <w:tc>
          <w:tcPr>
            <w:tcW w:w="397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1C3545A9" w14:textId="77777777" w:rsidR="001F62A8" w:rsidRDefault="00000000">
            <w:pPr>
              <w:spacing w:before="240" w:after="160" w:line="276" w:lineRule="auto"/>
              <w:jc w:val="left"/>
              <w:rPr>
                <w:b/>
                <w:bCs/>
              </w:rPr>
            </w:pPr>
            <w:r>
              <w:rPr>
                <w:b/>
                <w:bCs/>
              </w:rPr>
              <w:t>Net Cash Inflows (Year 1-5)</w:t>
            </w:r>
          </w:p>
        </w:tc>
        <w:tc>
          <w:tcPr>
            <w:tcW w:w="1275" w:type="dxa"/>
            <w:tcBorders>
              <w:top w:val="single" w:sz="18" w:space="0" w:color="000000"/>
              <w:left w:val="nil"/>
              <w:bottom w:val="single" w:sz="18" w:space="0" w:color="000000"/>
              <w:right w:val="single" w:sz="18" w:space="0" w:color="000000"/>
            </w:tcBorders>
            <w:shd w:val="clear" w:color="auto" w:fill="D8F3DC"/>
            <w:tcMar>
              <w:top w:w="0" w:type="dxa"/>
              <w:left w:w="100" w:type="dxa"/>
              <w:bottom w:w="0" w:type="dxa"/>
              <w:right w:w="100" w:type="dxa"/>
            </w:tcMar>
          </w:tcPr>
          <w:p w14:paraId="42BE23DC" w14:textId="77777777" w:rsidR="001F62A8" w:rsidRDefault="00000000">
            <w:pPr>
              <w:spacing w:before="240" w:after="160" w:line="276" w:lineRule="auto"/>
              <w:jc w:val="left"/>
              <w:rPr>
                <w:b/>
                <w:bCs/>
              </w:rPr>
            </w:pPr>
            <w:r>
              <w:rPr>
                <w:b/>
                <w:bCs/>
              </w:rPr>
              <w:t>NPV</w:t>
            </w:r>
          </w:p>
        </w:tc>
      </w:tr>
      <w:tr w:rsidR="001F62A8" w14:paraId="2B9BA5BD" w14:textId="77777777">
        <w:trPr>
          <w:trHeight w:val="555"/>
        </w:trPr>
        <w:tc>
          <w:tcPr>
            <w:tcW w:w="141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2B181C79" w14:textId="77777777" w:rsidR="001F62A8" w:rsidRDefault="00000000">
            <w:pPr>
              <w:spacing w:before="240" w:after="160" w:line="276" w:lineRule="auto"/>
              <w:jc w:val="left"/>
              <w:rPr>
                <w:b/>
                <w:bCs/>
                <w:i/>
                <w:iCs/>
              </w:rPr>
            </w:pPr>
            <w:r>
              <w:rPr>
                <w:b/>
                <w:bCs/>
                <w:i/>
                <w:iCs/>
              </w:rPr>
              <w:t>Project A</w:t>
            </w:r>
          </w:p>
        </w:tc>
        <w:tc>
          <w:tcPr>
            <w:tcW w:w="249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7090B66" w14:textId="77777777" w:rsidR="001F62A8" w:rsidRDefault="00000000">
            <w:pPr>
              <w:spacing w:before="240" w:after="160" w:line="276" w:lineRule="auto"/>
              <w:jc w:val="left"/>
            </w:pPr>
            <w:r>
              <w:t>£40m</w:t>
            </w:r>
          </w:p>
        </w:tc>
        <w:tc>
          <w:tcPr>
            <w:tcW w:w="39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11071FCD" w14:textId="77777777" w:rsidR="001F62A8" w:rsidRDefault="00000000">
            <w:pPr>
              <w:spacing w:before="240" w:after="160" w:line="276" w:lineRule="auto"/>
              <w:jc w:val="left"/>
            </w:pPr>
            <w:r>
              <w:t>£10m, £12m, £14m, £10m, £8m</w:t>
            </w:r>
          </w:p>
        </w:tc>
        <w:tc>
          <w:tcPr>
            <w:tcW w:w="12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95BA37C" w14:textId="77777777" w:rsidR="001F62A8" w:rsidRDefault="00000000">
            <w:pPr>
              <w:spacing w:before="240" w:after="160" w:line="276" w:lineRule="auto"/>
              <w:jc w:val="left"/>
              <w:rPr>
                <w:b/>
                <w:bCs/>
              </w:rPr>
            </w:pPr>
            <w:r>
              <w:rPr>
                <w:b/>
                <w:bCs/>
              </w:rPr>
              <w:t>£1.34m</w:t>
            </w:r>
          </w:p>
        </w:tc>
      </w:tr>
      <w:tr w:rsidR="001F62A8" w14:paraId="5CC4B658" w14:textId="77777777">
        <w:trPr>
          <w:trHeight w:val="555"/>
        </w:trPr>
        <w:tc>
          <w:tcPr>
            <w:tcW w:w="141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0D320766" w14:textId="77777777" w:rsidR="001F62A8" w:rsidRDefault="00000000">
            <w:pPr>
              <w:spacing w:before="240" w:after="160" w:line="276" w:lineRule="auto"/>
              <w:jc w:val="left"/>
              <w:rPr>
                <w:b/>
                <w:bCs/>
                <w:i/>
                <w:iCs/>
              </w:rPr>
            </w:pPr>
            <w:r>
              <w:rPr>
                <w:b/>
                <w:bCs/>
                <w:i/>
                <w:iCs/>
              </w:rPr>
              <w:t>Project B</w:t>
            </w:r>
          </w:p>
        </w:tc>
        <w:tc>
          <w:tcPr>
            <w:tcW w:w="249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53528F52" w14:textId="77777777" w:rsidR="001F62A8" w:rsidRDefault="00000000">
            <w:pPr>
              <w:spacing w:before="240" w:after="160" w:line="276" w:lineRule="auto"/>
              <w:jc w:val="left"/>
            </w:pPr>
            <w:r>
              <w:t>£30m</w:t>
            </w:r>
          </w:p>
        </w:tc>
        <w:tc>
          <w:tcPr>
            <w:tcW w:w="39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15130A1" w14:textId="77777777" w:rsidR="001F62A8" w:rsidRDefault="00000000">
            <w:pPr>
              <w:spacing w:before="240" w:after="160" w:line="276" w:lineRule="auto"/>
              <w:jc w:val="left"/>
            </w:pPr>
            <w:r>
              <w:t>£6m, £6m, £6m, £6m, £6m</w:t>
            </w:r>
          </w:p>
        </w:tc>
        <w:tc>
          <w:tcPr>
            <w:tcW w:w="12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42C36349" w14:textId="77777777" w:rsidR="001F62A8" w:rsidRDefault="00000000">
            <w:pPr>
              <w:spacing w:before="240" w:after="160" w:line="276" w:lineRule="auto"/>
              <w:jc w:val="left"/>
              <w:rPr>
                <w:b/>
                <w:bCs/>
              </w:rPr>
            </w:pPr>
            <w:r>
              <w:rPr>
                <w:b/>
                <w:bCs/>
              </w:rPr>
              <w:t>-£7.24m</w:t>
            </w:r>
          </w:p>
        </w:tc>
      </w:tr>
      <w:tr w:rsidR="001F62A8" w14:paraId="750B5813" w14:textId="77777777">
        <w:trPr>
          <w:trHeight w:val="540"/>
        </w:trPr>
        <w:tc>
          <w:tcPr>
            <w:tcW w:w="1410" w:type="dxa"/>
            <w:tcBorders>
              <w:top w:val="nil"/>
              <w:left w:val="single" w:sz="18" w:space="0" w:color="000000"/>
              <w:bottom w:val="single" w:sz="18" w:space="0" w:color="000000"/>
              <w:right w:val="single" w:sz="18" w:space="0" w:color="000000"/>
            </w:tcBorders>
            <w:shd w:val="clear" w:color="auto" w:fill="B7E4C7"/>
            <w:tcMar>
              <w:top w:w="0" w:type="dxa"/>
              <w:left w:w="100" w:type="dxa"/>
              <w:bottom w:w="0" w:type="dxa"/>
              <w:right w:w="100" w:type="dxa"/>
            </w:tcMar>
          </w:tcPr>
          <w:p w14:paraId="01942B1C" w14:textId="77777777" w:rsidR="001F62A8" w:rsidRDefault="00000000">
            <w:pPr>
              <w:spacing w:before="240" w:after="160" w:line="276" w:lineRule="auto"/>
              <w:jc w:val="left"/>
              <w:rPr>
                <w:b/>
                <w:bCs/>
                <w:i/>
                <w:iCs/>
              </w:rPr>
            </w:pPr>
            <w:r>
              <w:rPr>
                <w:b/>
                <w:bCs/>
                <w:i/>
                <w:iCs/>
              </w:rPr>
              <w:t>Project C</w:t>
            </w:r>
          </w:p>
        </w:tc>
        <w:tc>
          <w:tcPr>
            <w:tcW w:w="2490"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C467C2F" w14:textId="77777777" w:rsidR="001F62A8" w:rsidRDefault="00000000">
            <w:pPr>
              <w:spacing w:before="240" w:after="160" w:line="276" w:lineRule="auto"/>
              <w:jc w:val="left"/>
            </w:pPr>
            <w:r>
              <w:t>£50m</w:t>
            </w:r>
          </w:p>
        </w:tc>
        <w:tc>
          <w:tcPr>
            <w:tcW w:w="39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2716D498" w14:textId="77777777" w:rsidR="001F62A8" w:rsidRDefault="00000000">
            <w:pPr>
              <w:spacing w:before="240" w:after="160" w:line="276" w:lineRule="auto"/>
              <w:jc w:val="left"/>
            </w:pPr>
            <w:r>
              <w:t>£5m, £10m, £20m, £25m, £15m</w:t>
            </w:r>
          </w:p>
        </w:tc>
        <w:tc>
          <w:tcPr>
            <w:tcW w:w="1275" w:type="dxa"/>
            <w:tcBorders>
              <w:top w:val="nil"/>
              <w:left w:val="nil"/>
              <w:bottom w:val="single" w:sz="18" w:space="0" w:color="2D6A4F"/>
              <w:right w:val="single" w:sz="18" w:space="0" w:color="2D6A4F"/>
            </w:tcBorders>
            <w:shd w:val="clear" w:color="auto" w:fill="FFFFFF"/>
            <w:tcMar>
              <w:top w:w="0" w:type="dxa"/>
              <w:left w:w="100" w:type="dxa"/>
              <w:bottom w:w="0" w:type="dxa"/>
              <w:right w:w="100" w:type="dxa"/>
            </w:tcMar>
          </w:tcPr>
          <w:p w14:paraId="31E68F11" w14:textId="77777777" w:rsidR="001F62A8" w:rsidRDefault="00000000">
            <w:pPr>
              <w:spacing w:before="240" w:after="160" w:line="276" w:lineRule="auto"/>
              <w:jc w:val="left"/>
              <w:rPr>
                <w:b/>
                <w:bCs/>
              </w:rPr>
            </w:pPr>
            <w:r>
              <w:rPr>
                <w:b/>
                <w:bCs/>
              </w:rPr>
              <w:t>£4.25m</w:t>
            </w:r>
          </w:p>
        </w:tc>
      </w:tr>
    </w:tbl>
    <w:p w14:paraId="4F3ED1BE" w14:textId="77777777" w:rsidR="001F62A8" w:rsidRDefault="001F62A8"/>
    <w:p w14:paraId="3801396B" w14:textId="77777777" w:rsidR="001F62A8" w:rsidRDefault="001F62A8"/>
    <w:p w14:paraId="22049E15" w14:textId="77777777" w:rsidR="001F62A8" w:rsidRDefault="00000000">
      <w:pPr>
        <w:pStyle w:val="Heading3"/>
      </w:pPr>
      <w:bookmarkStart w:id="64" w:name="_g702o1n9bvzv" w:colFirst="0" w:colLast="0"/>
      <w:bookmarkStart w:id="65" w:name="_Toc215440898"/>
      <w:bookmarkEnd w:id="64"/>
      <w:r>
        <w:t>5.1.2 Comment on Project B</w:t>
      </w:r>
      <w:bookmarkEnd w:id="65"/>
    </w:p>
    <w:p w14:paraId="263147CC" w14:textId="49143989" w:rsidR="001F62A8" w:rsidRDefault="00000000">
      <w:r>
        <w:t xml:space="preserve">Project B will be forced to commence at a mainstream price of £30m and a constant net cash flow of £6m/year in the next 5 years. Project B is associated with the highest Payback Period (PBP) of 5.0 years, which means that the project is going to take the longest period to cover the initial investment. The Accounting Rate of Return (ARR) of Project B is zero; that is, the project is not generating high profits over the investment. In addition to that, the Net Present Value (NPV) is at -£7.24m, indicating that the project would be a </w:t>
      </w:r>
      <w:proofErr w:type="spellStart"/>
      <w:r>
        <w:t>multidestructive</w:t>
      </w:r>
      <w:proofErr w:type="spellEnd"/>
      <w:r>
        <w:t xml:space="preserve"> value instead of a </w:t>
      </w:r>
      <w:proofErr w:type="spellStart"/>
      <w:r>
        <w:t>multicreative</w:t>
      </w:r>
      <w:proofErr w:type="spellEnd"/>
      <w:r>
        <w:t xml:space="preserve"> one. Only the upside will be minimal in </w:t>
      </w:r>
      <w:proofErr w:type="spellStart"/>
      <w:r>
        <w:t>WebPulu</w:t>
      </w:r>
      <w:proofErr w:type="spellEnd"/>
      <w:r>
        <w:t>, and the payback period in Project B is long, therefore making it a high-risk investment due to non-profitability (Bierman, 2020). The cash flows are also stable, and that gives some level of confidence, however, the overall financial performance of the project is very low, and that does not indicate the requirement of the company to pay higher returns after rationing its capital (Michelon et al., 2020).</w:t>
      </w:r>
      <w:r w:rsidR="002C199B">
        <w:t xml:space="preserve"> </w:t>
      </w:r>
      <w:r w:rsidR="002C199B" w:rsidRPr="002C199B">
        <w:t xml:space="preserve">The PI of Project 2 is 0.758, which means that the project will not be a good project to invest in because it will bring a lower value instead of £1 of the amount </w:t>
      </w:r>
      <w:r w:rsidR="002C199B" w:rsidRPr="002C199B">
        <w:lastRenderedPageBreak/>
        <w:t xml:space="preserve">invested. The project with zero IRR that is termed as project 2 fails to </w:t>
      </w:r>
      <w:proofErr w:type="spellStart"/>
      <w:r w:rsidR="002C199B" w:rsidRPr="002C199B">
        <w:t>payback</w:t>
      </w:r>
      <w:proofErr w:type="spellEnd"/>
      <w:r w:rsidR="002C199B" w:rsidRPr="002C199B">
        <w:t xml:space="preserve"> to the decisions arrived at; therefore, it becomes non-economic.</w:t>
      </w:r>
    </w:p>
    <w:p w14:paraId="4B9C317A" w14:textId="77777777" w:rsidR="001F62A8" w:rsidRDefault="001F62A8"/>
    <w:p w14:paraId="42230364" w14:textId="77777777" w:rsidR="001F62A8" w:rsidRDefault="00000000">
      <w:pPr>
        <w:pStyle w:val="Heading3"/>
      </w:pPr>
      <w:bookmarkStart w:id="66" w:name="_23rovdkkaym9" w:colFirst="0" w:colLast="0"/>
      <w:bookmarkStart w:id="67" w:name="_Toc215440899"/>
      <w:bookmarkEnd w:id="66"/>
      <w:r>
        <w:t>5.1.3 Comment on Project C</w:t>
      </w:r>
      <w:bookmarkEnd w:id="67"/>
    </w:p>
    <w:p w14:paraId="5445E6A6" w14:textId="27AD0170" w:rsidR="001F62A8" w:rsidRPr="001219D7" w:rsidRDefault="00000000">
      <w:pPr>
        <w:rPr>
          <w:lang w:val="en-GB"/>
        </w:rPr>
      </w:pPr>
      <w:r>
        <w:t xml:space="preserve">Project C will incur a few </w:t>
      </w:r>
      <w:proofErr w:type="spellStart"/>
      <w:proofErr w:type="gramStart"/>
      <w:r>
        <w:t>start</w:t>
      </w:r>
      <w:proofErr w:type="gramEnd"/>
      <w:r>
        <w:t xml:space="preserve"> up</w:t>
      </w:r>
      <w:proofErr w:type="spellEnd"/>
      <w:r>
        <w:t xml:space="preserve"> costs of £50m, cash inflows of £5m, £10m, £20m, £25m and V30m in the first years. (</w:t>
      </w:r>
      <w:proofErr w:type="spellStart"/>
      <w:r>
        <w:t>Sitinjak</w:t>
      </w:r>
      <w:proofErr w:type="spellEnd"/>
      <w:r>
        <w:t xml:space="preserve"> et al., 2023) The payback Period (PBP) of the Project C is 3.2 years as the minimal among all the three projects and thus the projects that break even the fastest. The project C ARR stands at 10% and it is the most glaring of the projects which implies that the money that was invested in the project will be paid off (</w:t>
      </w:r>
      <w:proofErr w:type="spellStart"/>
      <w:r>
        <w:t>Kengatharan</w:t>
      </w:r>
      <w:proofErr w:type="spellEnd"/>
      <w:r>
        <w:t>, 2016). Moreover, Net Present Value (NPV) is also highest of all the three projects at -£4.25m and this is a great value addition. Although the first cash inflows will be bigger, issues that Project C poses to the cash flow of a business (sharp upswing in the years 3 and 4) could be somewhat risky since the company may experience certain problems in fulfilling the forecasts on cash inflows</w:t>
      </w:r>
      <w:r w:rsidR="001219D7">
        <w:t xml:space="preserve"> </w:t>
      </w:r>
      <w:r w:rsidR="001219D7" w:rsidRPr="001219D7">
        <w:rPr>
          <w:lang w:val="en-GB"/>
        </w:rPr>
        <w:t>(Dasari, 2021)</w:t>
      </w:r>
      <w:r>
        <w:t>. However, regarding the amount of money offered to invest, the Project C has the most viable investment choice because it is quite profitable and does not take too long to be paid back.</w:t>
      </w:r>
      <w:r w:rsidR="002C199B">
        <w:t xml:space="preserve"> </w:t>
      </w:r>
      <w:r w:rsidR="002C199B" w:rsidRPr="002C199B">
        <w:t>Project 3 is very profitable, having the PI of 1.085 obtaining £1.08 of profit as compared to £1 capitalized. The IRR of project number 3 is 12.72 which means that it is the most attractive project in terms of profitability.</w:t>
      </w:r>
    </w:p>
    <w:p w14:paraId="18AE478C" w14:textId="77777777" w:rsidR="001F62A8" w:rsidRDefault="001F62A8"/>
    <w:p w14:paraId="70FB8625" w14:textId="77777777" w:rsidR="001F62A8" w:rsidRDefault="00000000">
      <w:pPr>
        <w:pStyle w:val="Heading2"/>
      </w:pPr>
      <w:bookmarkStart w:id="68" w:name="_29wqn2vvvgig" w:colFirst="0" w:colLast="0"/>
      <w:bookmarkStart w:id="69" w:name="_Toc215440900"/>
      <w:bookmarkEnd w:id="68"/>
      <w:r>
        <w:t>5.2 Final Investment Recommendation</w:t>
      </w:r>
      <w:bookmarkEnd w:id="69"/>
      <w:r>
        <w:t xml:space="preserve"> </w:t>
      </w:r>
    </w:p>
    <w:p w14:paraId="7C5633CC" w14:textId="4913277F" w:rsidR="001F62A8" w:rsidRDefault="00000000">
      <w:r>
        <w:t>Having the capital rationing limit of £60 million in place, the company must ensure that the resources are distributed to ensure that they have high yields. Considering the PBP, Accounting rate of return (ARR) and Net present Value (NPV) analysis, Project C will be selected first followed by project A next and project B at last because it has negative PNPV i.e. will be rejected. The most profitable and the safest investment is project C with the greatest NPV of £4.25m with a very short payback period of 3.2 years. Its ARR of 10</w:t>
      </w:r>
      <w:proofErr w:type="gramStart"/>
      <w:r>
        <w:t>%  is</w:t>
      </w:r>
      <w:proofErr w:type="gramEnd"/>
      <w:r>
        <w:t xml:space="preserve"> high returns on capital, and cash inflows, which though fluctuating</w:t>
      </w:r>
      <w:proofErr w:type="gramStart"/>
      <w:r>
        <w:t>, it</w:t>
      </w:r>
      <w:proofErr w:type="gramEnd"/>
      <w:r>
        <w:t xml:space="preserve"> is high in order that it can grow in future (Khan, 2024). The enormity of the cash flows in the year 3 and 4 can be considered somewhat of a cash flow volatility but as a whole the project value is all worth the investment of the company, particularly considering the fact that the company needs to enhance its profitability and liquidity.</w:t>
      </w:r>
    </w:p>
    <w:p w14:paraId="120E0AC7" w14:textId="77777777" w:rsidR="001F62A8" w:rsidRDefault="001F62A8"/>
    <w:p w14:paraId="3FC03CE6" w14:textId="77777777" w:rsidR="001F62A8" w:rsidRDefault="00000000">
      <w:r>
        <w:t>The other excellent investment opportunity is project A on NPV £1.34m and intermediate payback period (3.6 years). The cash flows are stable and the ARR of 7 percent is positive that assists in minimizing the operations risk. The NPV does not offer high payoff compared to Project C but offers good payoff hence is the second option after Project C since the Project B will not give a payoff gain in terms of investments (0), in addition to that the NPV of the Project B will be negative (-£7.24m), therefore, will destroy value rather than create it. It also has a long payback of 5.0 years and this is another risk element because the company will take a very long time before it recovers its initial investment. With this in mind, Project B cannot in any way be considered as it lacks the financial objectives in the form of profitability and ROI of the company.</w:t>
      </w:r>
    </w:p>
    <w:p w14:paraId="4CED1DC5" w14:textId="77777777" w:rsidR="001F62A8" w:rsidRDefault="001F62A8"/>
    <w:p w14:paraId="3F9BDCB8" w14:textId="77777777" w:rsidR="001F62A8" w:rsidRDefault="00000000">
      <w:pPr>
        <w:pStyle w:val="Heading2"/>
      </w:pPr>
      <w:bookmarkStart w:id="70" w:name="_9xtbij6pt40n" w:colFirst="0" w:colLast="0"/>
      <w:bookmarkStart w:id="71" w:name="_Toc215440901"/>
      <w:bookmarkEnd w:id="70"/>
      <w:r>
        <w:t>5.3 Justification for the Recommendation</w:t>
      </w:r>
      <w:bookmarkEnd w:id="71"/>
    </w:p>
    <w:p w14:paraId="596F43A0" w14:textId="71827682" w:rsidR="001F62A8" w:rsidRDefault="00000000">
      <w:r>
        <w:t>The financial statement of the business indicates that the business requires projects that will enable them to produce positive returns besides providing better liquidity. Project C will fit in these objectives because it generates the greatest NPV hence showing that it would contribute more to the firms (</w:t>
      </w:r>
      <w:proofErr w:type="spellStart"/>
      <w:r>
        <w:t>Kengatharan</w:t>
      </w:r>
      <w:proofErr w:type="spellEnd"/>
      <w:r>
        <w:t>, 2016). The payback period is also small since current cash flow scenario is also problematic at the firm. Regarding the project risks profile, Project C has experienced some limits of cash flow variability, however the high inflows in the later years will yield a lot of good returns and it will be able to change the way of operations. However, Project A has the same cash flows and mid NPV that would serve to enhance liquidity and operational efficiency</w:t>
      </w:r>
      <w:r w:rsidR="001219D7">
        <w:t xml:space="preserve"> </w:t>
      </w:r>
      <w:r w:rsidR="001219D7" w:rsidRPr="001219D7">
        <w:t>(AFP, 2025)</w:t>
      </w:r>
      <w:r>
        <w:t>. The Project C is the best since it has a good NPV as compared to Project A which has a negative NPV and high PBP hence making it an ill investment which should not be ventured into.</w:t>
      </w:r>
    </w:p>
    <w:p w14:paraId="1C824797" w14:textId="77777777" w:rsidR="001F62A8" w:rsidRDefault="00000000">
      <w:r>
        <w:br w:type="page"/>
      </w:r>
    </w:p>
    <w:p w14:paraId="4D012600" w14:textId="77777777" w:rsidR="001F62A8" w:rsidRDefault="00000000" w:rsidP="000C751E">
      <w:pPr>
        <w:pStyle w:val="Heading1"/>
      </w:pPr>
      <w:bookmarkStart w:id="72" w:name="_iyydxnfad407" w:colFirst="0" w:colLast="0"/>
      <w:bookmarkStart w:id="73" w:name="_Toc215440902"/>
      <w:bookmarkEnd w:id="72"/>
      <w:r>
        <w:lastRenderedPageBreak/>
        <w:t>6.0 Conclusion</w:t>
      </w:r>
      <w:bookmarkEnd w:id="73"/>
    </w:p>
    <w:p w14:paraId="79408CFC" w14:textId="09704F8F" w:rsidR="000C751E" w:rsidRDefault="000C751E">
      <w:r w:rsidRPr="000C751E">
        <w:t xml:space="preserve">This report has elaborated on the General Electronics financial performance and strategy alternatives. Continuing on the discussion of the financing of the three projects, one may say that Project C could be declared as the most appropriate project to invest in due to the fact that the project is characterized by the large Net Present Value (NPV), as well as, a relatively short Payback Period (PBP). Altman Z-Score analysis however showed that the company is in a deplorable financial status, but with the implementation of financial restructuring measures like injection and debt restructuring the financial status of the company could be restored. There is also the requirement of an increased work capital which is specifically in the maximization of cash operating cycle to enhance liquidity. The point behind the capital rationing restrictions is that, there must be prudent persistence of investments and the policy to be followed is that of least </w:t>
      </w:r>
      <w:proofErr w:type="spellStart"/>
      <w:r w:rsidRPr="000C751E">
        <w:t>riskness</w:t>
      </w:r>
      <w:proofErr w:type="spellEnd"/>
      <w:r w:rsidRPr="000C751E">
        <w:t xml:space="preserve"> maximization of returns at the port level. Another element of mass restructuring that is also included is the suggestions of how the currency risk and inflation and proper corporate social responsibility (CSR) system can be managed. General Electronics can be at a position of expanding and be profitable with such strategies.</w:t>
      </w:r>
      <w:r>
        <w:br w:type="page"/>
      </w:r>
    </w:p>
    <w:p w14:paraId="1761EB37" w14:textId="77777777" w:rsidR="000C751E" w:rsidRDefault="000C751E" w:rsidP="000C751E">
      <w:pPr>
        <w:pStyle w:val="Heading1"/>
      </w:pPr>
      <w:bookmarkStart w:id="74" w:name="_Toc215440903"/>
      <w:r>
        <w:lastRenderedPageBreak/>
        <w:t>7.0 Reference</w:t>
      </w:r>
      <w:bookmarkEnd w:id="74"/>
    </w:p>
    <w:p w14:paraId="56A510AE" w14:textId="77777777" w:rsidR="002C199B" w:rsidRPr="002C199B" w:rsidRDefault="002C199B" w:rsidP="002C199B">
      <w:pPr>
        <w:rPr>
          <w:lang w:val="en-GB"/>
        </w:rPr>
      </w:pPr>
      <w:r w:rsidRPr="002C199B">
        <w:rPr>
          <w:lang w:val="en-GB"/>
        </w:rPr>
        <w:t xml:space="preserve">AFP (2025). </w:t>
      </w:r>
      <w:r w:rsidRPr="002C199B">
        <w:rPr>
          <w:i/>
          <w:iCs/>
          <w:lang w:val="en-GB"/>
        </w:rPr>
        <w:t>Capital Budgeting | Association for Financial Professionals</w:t>
      </w:r>
      <w:r w:rsidRPr="002C199B">
        <w:rPr>
          <w:lang w:val="en-GB"/>
        </w:rPr>
        <w:t>. [online] AFP. Available at: https://www.financialprofessionals.org/topics/fp-a-topics/capital-budgeting [Accessed 15 Dec. 2025].</w:t>
      </w:r>
    </w:p>
    <w:p w14:paraId="157DB569" w14:textId="77777777" w:rsidR="002C199B" w:rsidRPr="000C751E" w:rsidRDefault="002C199B" w:rsidP="000C751E">
      <w:pPr>
        <w:rPr>
          <w:lang w:val="en-GB"/>
        </w:rPr>
      </w:pPr>
      <w:r w:rsidRPr="000C751E">
        <w:rPr>
          <w:lang w:val="en-GB"/>
        </w:rPr>
        <w:t xml:space="preserve">Barth, J.R. and Miller, S.M. (2018). Benefits and costs of a higher bank ‘leverage ratio’. </w:t>
      </w:r>
      <w:r w:rsidRPr="000C751E">
        <w:rPr>
          <w:i/>
          <w:iCs/>
          <w:lang w:val="en-GB"/>
        </w:rPr>
        <w:t>Journal of Financial Stability</w:t>
      </w:r>
      <w:r w:rsidRPr="000C751E">
        <w:rPr>
          <w:lang w:val="en-GB"/>
        </w:rPr>
        <w:t xml:space="preserve">, 38, pp.37–52. </w:t>
      </w:r>
      <w:proofErr w:type="spellStart"/>
      <w:r w:rsidRPr="000C751E">
        <w:rPr>
          <w:lang w:val="en-GB"/>
        </w:rPr>
        <w:t>doi:https</w:t>
      </w:r>
      <w:proofErr w:type="spellEnd"/>
      <w:r w:rsidRPr="000C751E">
        <w:rPr>
          <w:lang w:val="en-GB"/>
        </w:rPr>
        <w:t>://doi.org/10.1016/j.jfs.2018.07.001.</w:t>
      </w:r>
    </w:p>
    <w:p w14:paraId="12A53A97" w14:textId="77777777" w:rsidR="002C199B" w:rsidRPr="000C751E" w:rsidRDefault="002C199B" w:rsidP="000C751E">
      <w:pPr>
        <w:rPr>
          <w:lang w:val="en-GB"/>
        </w:rPr>
      </w:pPr>
      <w:r w:rsidRPr="000C751E">
        <w:rPr>
          <w:lang w:val="en-GB"/>
        </w:rPr>
        <w:t xml:space="preserve">Bierman, H. (2020). Capital Budgeting. </w:t>
      </w:r>
      <w:r w:rsidRPr="000C751E">
        <w:rPr>
          <w:i/>
          <w:iCs/>
          <w:lang w:val="en-GB"/>
        </w:rPr>
        <w:t>Handbook of Financial Planning and Control</w:t>
      </w:r>
      <w:r w:rsidRPr="000C751E">
        <w:rPr>
          <w:lang w:val="en-GB"/>
        </w:rPr>
        <w:t xml:space="preserve">, pp.77–89. </w:t>
      </w:r>
      <w:proofErr w:type="spellStart"/>
      <w:r w:rsidRPr="000C751E">
        <w:rPr>
          <w:lang w:val="en-GB"/>
        </w:rPr>
        <w:t>doi:https</w:t>
      </w:r>
      <w:proofErr w:type="spellEnd"/>
      <w:r w:rsidRPr="000C751E">
        <w:rPr>
          <w:lang w:val="en-GB"/>
        </w:rPr>
        <w:t>://doi.org/10.4324/9781003062165-7.</w:t>
      </w:r>
    </w:p>
    <w:p w14:paraId="67C5643B" w14:textId="77777777" w:rsidR="002C199B" w:rsidRPr="000C751E" w:rsidRDefault="002C199B" w:rsidP="000C751E">
      <w:pPr>
        <w:rPr>
          <w:lang w:val="en-GB"/>
        </w:rPr>
      </w:pPr>
      <w:r w:rsidRPr="000C751E">
        <w:rPr>
          <w:lang w:val="en-GB"/>
        </w:rPr>
        <w:t xml:space="preserve">Blessing, H. and </w:t>
      </w:r>
      <w:proofErr w:type="spellStart"/>
      <w:r w:rsidRPr="000C751E">
        <w:rPr>
          <w:lang w:val="en-GB"/>
        </w:rPr>
        <w:t>Sakouvogui</w:t>
      </w:r>
      <w:proofErr w:type="spellEnd"/>
      <w:r w:rsidRPr="000C751E">
        <w:rPr>
          <w:lang w:val="en-GB"/>
        </w:rPr>
        <w:t xml:space="preserve">, G. (2023). Impact of Liquidity and Solvency Ratios on Financial Performance: </w:t>
      </w:r>
      <w:proofErr w:type="gramStart"/>
      <w:r w:rsidRPr="000C751E">
        <w:rPr>
          <w:lang w:val="en-GB"/>
        </w:rPr>
        <w:t>a</w:t>
      </w:r>
      <w:proofErr w:type="gramEnd"/>
      <w:r w:rsidRPr="000C751E">
        <w:rPr>
          <w:lang w:val="en-GB"/>
        </w:rPr>
        <w:t xml:space="preserve"> Comprehensive Analysis. </w:t>
      </w:r>
      <w:r w:rsidRPr="000C751E">
        <w:rPr>
          <w:i/>
          <w:iCs/>
          <w:lang w:val="en-GB"/>
        </w:rPr>
        <w:t>Indonesia Auditing Research Journal</w:t>
      </w:r>
      <w:r w:rsidRPr="000C751E">
        <w:rPr>
          <w:lang w:val="en-GB"/>
        </w:rPr>
        <w:t>, 12(3), pp.102–115.</w:t>
      </w:r>
    </w:p>
    <w:p w14:paraId="1AA3202D" w14:textId="77777777" w:rsidR="002C199B" w:rsidRPr="000C751E" w:rsidRDefault="002C199B" w:rsidP="000C751E">
      <w:pPr>
        <w:rPr>
          <w:lang w:val="en-GB"/>
        </w:rPr>
      </w:pPr>
      <w:r w:rsidRPr="000C751E">
        <w:rPr>
          <w:lang w:val="en-GB"/>
        </w:rPr>
        <w:t xml:space="preserve">Cebeci Law (2025). </w:t>
      </w:r>
      <w:r w:rsidRPr="000C751E">
        <w:rPr>
          <w:i/>
          <w:iCs/>
          <w:lang w:val="en-GB"/>
        </w:rPr>
        <w:t>Financial Restructuring: Strategies for Improving Corporate Financial Condition - Cebeci Law | Professional Legal Consultancy</w:t>
      </w:r>
      <w:r w:rsidRPr="000C751E">
        <w:rPr>
          <w:lang w:val="en-GB"/>
        </w:rPr>
        <w:t>. [online] Cebeci Law. Available at: https://www.cebecihukuk.com/en/article/financial-restructuring-strategies-for-improving-corporate-financial-condition [Accessed 30 Nov. 2025].</w:t>
      </w:r>
    </w:p>
    <w:p w14:paraId="7F1611AC" w14:textId="77777777" w:rsidR="002C199B" w:rsidRPr="000C751E" w:rsidRDefault="002C199B" w:rsidP="000C751E">
      <w:pPr>
        <w:rPr>
          <w:lang w:val="en-GB"/>
        </w:rPr>
      </w:pPr>
      <w:proofErr w:type="spellStart"/>
      <w:r w:rsidRPr="000C751E">
        <w:rPr>
          <w:lang w:val="en-GB"/>
        </w:rPr>
        <w:t>Cezarino</w:t>
      </w:r>
      <w:proofErr w:type="spellEnd"/>
      <w:r w:rsidRPr="000C751E">
        <w:rPr>
          <w:lang w:val="en-GB"/>
        </w:rPr>
        <w:t xml:space="preserve">, L.O., </w:t>
      </w:r>
      <w:proofErr w:type="spellStart"/>
      <w:r w:rsidRPr="000C751E">
        <w:rPr>
          <w:lang w:val="en-GB"/>
        </w:rPr>
        <w:t>Liboni</w:t>
      </w:r>
      <w:proofErr w:type="spellEnd"/>
      <w:r w:rsidRPr="000C751E">
        <w:rPr>
          <w:lang w:val="en-GB"/>
        </w:rPr>
        <w:t xml:space="preserve">, L.B., Hunter, T., Pacheco, L.M. and Martins, F.P. (2022). Corporate social responsibility in emerging markets: Opportunities and challenges for sustainability integration. </w:t>
      </w:r>
      <w:r w:rsidRPr="000C751E">
        <w:rPr>
          <w:i/>
          <w:iCs/>
          <w:lang w:val="en-GB"/>
        </w:rPr>
        <w:t>Journal of Cleaner Production</w:t>
      </w:r>
      <w:r w:rsidRPr="000C751E">
        <w:rPr>
          <w:lang w:val="en-GB"/>
        </w:rPr>
        <w:t>, 362, p.132224.</w:t>
      </w:r>
    </w:p>
    <w:p w14:paraId="0CB0DD96" w14:textId="77777777" w:rsidR="002C199B" w:rsidRPr="002C199B" w:rsidRDefault="002C199B" w:rsidP="002C199B">
      <w:pPr>
        <w:rPr>
          <w:lang w:val="en-GB"/>
        </w:rPr>
      </w:pPr>
      <w:r w:rsidRPr="002C199B">
        <w:rPr>
          <w:lang w:val="en-GB"/>
        </w:rPr>
        <w:t xml:space="preserve">Dasari, R. (2021). </w:t>
      </w:r>
      <w:r w:rsidRPr="002C199B">
        <w:rPr>
          <w:i/>
          <w:iCs/>
          <w:lang w:val="en-GB"/>
        </w:rPr>
        <w:t>OVER VIEW OF CAPITAL BUDGETING</w:t>
      </w:r>
      <w:r w:rsidRPr="002C199B">
        <w:rPr>
          <w:lang w:val="en-GB"/>
        </w:rPr>
        <w:t>. [online] Available at: https://www.researchgate.net/profile/Rajesh-Dasari-2/publication/351599599_OVER_VIEW_OF_CAPITAL_BUDGETING/links/609f73e0458515c265909813/OVER-VIEW-OF-CAPITAL-BUDGETING.pdf [Accessed 15 Dec. 2025].</w:t>
      </w:r>
    </w:p>
    <w:p w14:paraId="78317EC2" w14:textId="77777777" w:rsidR="002C199B" w:rsidRPr="000C751E" w:rsidRDefault="002C199B" w:rsidP="000C751E">
      <w:pPr>
        <w:rPr>
          <w:lang w:val="en-GB"/>
        </w:rPr>
      </w:pPr>
      <w:proofErr w:type="spellStart"/>
      <w:r w:rsidRPr="000C751E">
        <w:rPr>
          <w:lang w:val="en-GB"/>
        </w:rPr>
        <w:t>Dehghanfard</w:t>
      </w:r>
      <w:proofErr w:type="spellEnd"/>
      <w:r w:rsidRPr="000C751E">
        <w:rPr>
          <w:lang w:val="en-GB"/>
        </w:rPr>
        <w:t xml:space="preserve">, K. and </w:t>
      </w:r>
      <w:proofErr w:type="spellStart"/>
      <w:r w:rsidRPr="000C751E">
        <w:rPr>
          <w:lang w:val="en-GB"/>
        </w:rPr>
        <w:t>Moslemi</w:t>
      </w:r>
      <w:proofErr w:type="spellEnd"/>
      <w:r w:rsidRPr="000C751E">
        <w:rPr>
          <w:lang w:val="en-GB"/>
        </w:rPr>
        <w:t xml:space="preserve">, A. (2020). </w:t>
      </w:r>
      <w:r w:rsidRPr="000C751E">
        <w:rPr>
          <w:i/>
          <w:iCs/>
          <w:lang w:val="en-GB"/>
        </w:rPr>
        <w:t>Inflation, Operating Cycle, Cash Holding</w:t>
      </w:r>
      <w:r w:rsidRPr="000C751E">
        <w:rPr>
          <w:lang w:val="en-GB"/>
        </w:rPr>
        <w:t>. [online] Available at: https://www.sid.ir/fileserver/je/53002420170307.pdf [Accessed 29 Nov. 2025].</w:t>
      </w:r>
    </w:p>
    <w:p w14:paraId="1DD8CC51" w14:textId="77777777" w:rsidR="002C199B" w:rsidRPr="002C199B" w:rsidRDefault="002C199B" w:rsidP="002C199B">
      <w:pPr>
        <w:rPr>
          <w:lang w:val="en-GB"/>
        </w:rPr>
      </w:pPr>
      <w:proofErr w:type="spellStart"/>
      <w:r w:rsidRPr="002C199B">
        <w:rPr>
          <w:lang w:val="en-GB"/>
        </w:rPr>
        <w:t>Drobetz</w:t>
      </w:r>
      <w:proofErr w:type="spellEnd"/>
      <w:r w:rsidRPr="002C199B">
        <w:rPr>
          <w:lang w:val="en-GB"/>
        </w:rPr>
        <w:t xml:space="preserve">, W., Janzen, M. and Meier, I. (2019). Investment and financing decisions of private and public firms. </w:t>
      </w:r>
      <w:r w:rsidRPr="002C199B">
        <w:rPr>
          <w:i/>
          <w:iCs/>
          <w:lang w:val="en-GB"/>
        </w:rPr>
        <w:t>Journal of Business Finance &amp; Accounting</w:t>
      </w:r>
      <w:r w:rsidRPr="002C199B">
        <w:rPr>
          <w:lang w:val="en-GB"/>
        </w:rPr>
        <w:t xml:space="preserve">, 46(1-2), pp.225–262. </w:t>
      </w:r>
      <w:proofErr w:type="spellStart"/>
      <w:r w:rsidRPr="002C199B">
        <w:rPr>
          <w:lang w:val="en-GB"/>
        </w:rPr>
        <w:t>doi:https</w:t>
      </w:r>
      <w:proofErr w:type="spellEnd"/>
      <w:r w:rsidRPr="002C199B">
        <w:rPr>
          <w:lang w:val="en-GB"/>
        </w:rPr>
        <w:t>://doi.org/10.1111/jbfa.12367.</w:t>
      </w:r>
    </w:p>
    <w:p w14:paraId="21231260" w14:textId="77777777" w:rsidR="002C199B" w:rsidRPr="000C751E" w:rsidRDefault="002C199B" w:rsidP="000C751E">
      <w:pPr>
        <w:rPr>
          <w:lang w:val="en-GB"/>
        </w:rPr>
      </w:pPr>
      <w:r w:rsidRPr="000C751E">
        <w:rPr>
          <w:lang w:val="en-GB"/>
        </w:rPr>
        <w:t xml:space="preserve">Glaum, M., Schmidt, P. and </w:t>
      </w:r>
      <w:proofErr w:type="spellStart"/>
      <w:r w:rsidRPr="000C751E">
        <w:rPr>
          <w:lang w:val="en-GB"/>
        </w:rPr>
        <w:t>Schnürer</w:t>
      </w:r>
      <w:proofErr w:type="spellEnd"/>
      <w:r w:rsidRPr="000C751E">
        <w:rPr>
          <w:lang w:val="en-GB"/>
        </w:rPr>
        <w:t xml:space="preserve">, K. (2018). Processes and Accuracy of Cash Flow Forecasting: A Case Study of a Multinational Corporation. </w:t>
      </w:r>
      <w:r w:rsidRPr="000C751E">
        <w:rPr>
          <w:i/>
          <w:iCs/>
          <w:lang w:val="en-GB"/>
        </w:rPr>
        <w:t>Journal of Applied Corporate Finance</w:t>
      </w:r>
      <w:r w:rsidRPr="000C751E">
        <w:rPr>
          <w:lang w:val="en-GB"/>
        </w:rPr>
        <w:t xml:space="preserve">, 30(2), pp.65–82. </w:t>
      </w:r>
      <w:proofErr w:type="spellStart"/>
      <w:r w:rsidRPr="000C751E">
        <w:rPr>
          <w:lang w:val="en-GB"/>
        </w:rPr>
        <w:t>doi:https</w:t>
      </w:r>
      <w:proofErr w:type="spellEnd"/>
      <w:r w:rsidRPr="000C751E">
        <w:rPr>
          <w:lang w:val="en-GB"/>
        </w:rPr>
        <w:t>://doi.org/10.1111/jacf.12301.</w:t>
      </w:r>
    </w:p>
    <w:p w14:paraId="5984A346" w14:textId="77777777" w:rsidR="002C199B" w:rsidRPr="000C751E" w:rsidRDefault="002C199B" w:rsidP="000C751E">
      <w:pPr>
        <w:rPr>
          <w:lang w:val="en-GB"/>
        </w:rPr>
      </w:pPr>
      <w:r w:rsidRPr="000C751E">
        <w:rPr>
          <w:lang w:val="en-GB"/>
        </w:rPr>
        <w:lastRenderedPageBreak/>
        <w:t xml:space="preserve">Hayes, A. (2022). </w:t>
      </w:r>
      <w:r w:rsidRPr="000C751E">
        <w:rPr>
          <w:i/>
          <w:iCs/>
          <w:lang w:val="en-GB"/>
        </w:rPr>
        <w:t>Introduction to Capital Rationing</w:t>
      </w:r>
      <w:r w:rsidRPr="000C751E">
        <w:rPr>
          <w:lang w:val="en-GB"/>
        </w:rPr>
        <w:t>. [online] Investopedia. Available at: https://www.investopedia.com/terms/c/capitalrationing.asp [Accessed 30 Nov. 2025].</w:t>
      </w:r>
    </w:p>
    <w:p w14:paraId="50788953" w14:textId="77777777" w:rsidR="002C199B" w:rsidRPr="000C751E" w:rsidRDefault="002C199B" w:rsidP="000C751E">
      <w:pPr>
        <w:rPr>
          <w:lang w:val="en-GB"/>
        </w:rPr>
      </w:pPr>
      <w:r w:rsidRPr="000C751E">
        <w:rPr>
          <w:lang w:val="en-GB"/>
        </w:rPr>
        <w:t xml:space="preserve">Henager, R. and Cude, B.J. (2016). Financial Literacy and Long- and Short-Term Financial </w:t>
      </w:r>
      <w:proofErr w:type="spellStart"/>
      <w:r w:rsidRPr="000C751E">
        <w:rPr>
          <w:lang w:val="en-GB"/>
        </w:rPr>
        <w:t>Behavior</w:t>
      </w:r>
      <w:proofErr w:type="spellEnd"/>
      <w:r w:rsidRPr="000C751E">
        <w:rPr>
          <w:lang w:val="en-GB"/>
        </w:rPr>
        <w:t xml:space="preserve"> in Different Age Groups. </w:t>
      </w:r>
      <w:r w:rsidRPr="000C751E">
        <w:rPr>
          <w:i/>
          <w:iCs/>
          <w:lang w:val="en-GB"/>
        </w:rPr>
        <w:t xml:space="preserve">Journal of Financial </w:t>
      </w:r>
      <w:proofErr w:type="spellStart"/>
      <w:r w:rsidRPr="000C751E">
        <w:rPr>
          <w:i/>
          <w:iCs/>
          <w:lang w:val="en-GB"/>
        </w:rPr>
        <w:t>Counseling</w:t>
      </w:r>
      <w:proofErr w:type="spellEnd"/>
      <w:r w:rsidRPr="000C751E">
        <w:rPr>
          <w:i/>
          <w:iCs/>
          <w:lang w:val="en-GB"/>
        </w:rPr>
        <w:t xml:space="preserve"> and Planning</w:t>
      </w:r>
      <w:r w:rsidRPr="000C751E">
        <w:rPr>
          <w:lang w:val="en-GB"/>
        </w:rPr>
        <w:t>, [online] 27(1), pp.3–19. Available at: https://eric.ed.gov/?id=EJ1161904.</w:t>
      </w:r>
    </w:p>
    <w:p w14:paraId="3B390746" w14:textId="77777777" w:rsidR="002C199B" w:rsidRPr="002C199B" w:rsidRDefault="002C199B" w:rsidP="002C199B">
      <w:pPr>
        <w:rPr>
          <w:lang w:val="en-GB"/>
        </w:rPr>
      </w:pPr>
      <w:proofErr w:type="spellStart"/>
      <w:r w:rsidRPr="002C199B">
        <w:rPr>
          <w:lang w:val="en-GB"/>
        </w:rPr>
        <w:t>Jerab</w:t>
      </w:r>
      <w:proofErr w:type="spellEnd"/>
      <w:r w:rsidRPr="002C199B">
        <w:rPr>
          <w:lang w:val="en-GB"/>
        </w:rPr>
        <w:t xml:space="preserve">, D.A. and Mabrouk, T. (2023). </w:t>
      </w:r>
      <w:r w:rsidRPr="002C199B">
        <w:rPr>
          <w:i/>
          <w:iCs/>
          <w:lang w:val="en-GB"/>
        </w:rPr>
        <w:t>Strategies for Effective Organizational Restructuring: A Comprehensive Guide</w:t>
      </w:r>
      <w:r w:rsidRPr="002C199B">
        <w:rPr>
          <w:lang w:val="en-GB"/>
        </w:rPr>
        <w:t xml:space="preserve">. [online] Social Science Research Network. </w:t>
      </w:r>
      <w:proofErr w:type="spellStart"/>
      <w:r w:rsidRPr="002C199B">
        <w:rPr>
          <w:lang w:val="en-GB"/>
        </w:rPr>
        <w:t>doi:https</w:t>
      </w:r>
      <w:proofErr w:type="spellEnd"/>
      <w:r w:rsidRPr="002C199B">
        <w:rPr>
          <w:lang w:val="en-GB"/>
        </w:rPr>
        <w:t>://doi.org/10.2139/ssrn.4584665.</w:t>
      </w:r>
    </w:p>
    <w:p w14:paraId="15D8E545" w14:textId="77777777" w:rsidR="002C199B" w:rsidRPr="000C751E" w:rsidRDefault="002C199B" w:rsidP="000C751E">
      <w:pPr>
        <w:rPr>
          <w:lang w:val="en-GB"/>
        </w:rPr>
      </w:pPr>
      <w:proofErr w:type="spellStart"/>
      <w:r w:rsidRPr="000C751E">
        <w:rPr>
          <w:lang w:val="en-GB"/>
        </w:rPr>
        <w:t>Kengatharan</w:t>
      </w:r>
      <w:proofErr w:type="spellEnd"/>
      <w:r w:rsidRPr="000C751E">
        <w:rPr>
          <w:lang w:val="en-GB"/>
        </w:rPr>
        <w:t xml:space="preserve">, L. (2016). Capital Budgeting Theory and Practice: A Review and Agenda for Future Research. </w:t>
      </w:r>
      <w:r w:rsidRPr="000C751E">
        <w:rPr>
          <w:i/>
          <w:iCs/>
          <w:lang w:val="en-GB"/>
        </w:rPr>
        <w:t>Applied Economics and Finance</w:t>
      </w:r>
      <w:r w:rsidRPr="000C751E">
        <w:rPr>
          <w:lang w:val="en-GB"/>
        </w:rPr>
        <w:t>, [online] 3(2), pp.15–38. Available at: https://ideas.repec.org/a/rfa/aefjnl/v3y2016i2p15-38.html [Accessed 30 Nov. 2025].</w:t>
      </w:r>
    </w:p>
    <w:p w14:paraId="3CE03D91" w14:textId="77777777" w:rsidR="002C199B" w:rsidRPr="000C751E" w:rsidRDefault="002C199B" w:rsidP="000C751E">
      <w:pPr>
        <w:rPr>
          <w:lang w:val="en-GB"/>
        </w:rPr>
      </w:pPr>
      <w:r w:rsidRPr="000C751E">
        <w:rPr>
          <w:lang w:val="en-GB"/>
        </w:rPr>
        <w:t xml:space="preserve">Khan, A. (2024). Capital Rationing and Budget Allocation. </w:t>
      </w:r>
      <w:r w:rsidRPr="000C751E">
        <w:rPr>
          <w:i/>
          <w:iCs/>
          <w:lang w:val="en-GB"/>
        </w:rPr>
        <w:t>Springer eBooks</w:t>
      </w:r>
      <w:r w:rsidRPr="000C751E">
        <w:rPr>
          <w:lang w:val="en-GB"/>
        </w:rPr>
        <w:t xml:space="preserve">, pp.329–367. </w:t>
      </w:r>
      <w:proofErr w:type="spellStart"/>
      <w:r w:rsidRPr="000C751E">
        <w:rPr>
          <w:lang w:val="en-GB"/>
        </w:rPr>
        <w:t>doi:https</w:t>
      </w:r>
      <w:proofErr w:type="spellEnd"/>
      <w:r w:rsidRPr="000C751E">
        <w:rPr>
          <w:lang w:val="en-GB"/>
        </w:rPr>
        <w:t>://doi.org/10.1007/978-3-031-53674-8_9.</w:t>
      </w:r>
    </w:p>
    <w:p w14:paraId="01A6B1AE" w14:textId="77777777" w:rsidR="002C199B" w:rsidRPr="000C751E" w:rsidRDefault="002C199B" w:rsidP="000C751E">
      <w:pPr>
        <w:rPr>
          <w:lang w:val="en-GB"/>
        </w:rPr>
      </w:pPr>
      <w:r w:rsidRPr="000C751E">
        <w:rPr>
          <w:lang w:val="en-GB"/>
        </w:rPr>
        <w:t xml:space="preserve">Kovach, J.J., Swink, M. and Rodriguez, M. (2022). Delaying Supplier Payments to Increase Buyer Profits. </w:t>
      </w:r>
      <w:r w:rsidRPr="000C751E">
        <w:rPr>
          <w:i/>
          <w:iCs/>
          <w:lang w:val="en-GB"/>
        </w:rPr>
        <w:t>Journal of Supply Chain Management</w:t>
      </w:r>
      <w:r w:rsidRPr="000C751E">
        <w:rPr>
          <w:lang w:val="en-GB"/>
        </w:rPr>
        <w:t xml:space="preserve">, 59(1). </w:t>
      </w:r>
      <w:proofErr w:type="spellStart"/>
      <w:r w:rsidRPr="000C751E">
        <w:rPr>
          <w:lang w:val="en-GB"/>
        </w:rPr>
        <w:t>doi:https</w:t>
      </w:r>
      <w:proofErr w:type="spellEnd"/>
      <w:r w:rsidRPr="000C751E">
        <w:rPr>
          <w:lang w:val="en-GB"/>
        </w:rPr>
        <w:t>://doi.org/10.1111/jscm.12293.</w:t>
      </w:r>
    </w:p>
    <w:p w14:paraId="72FB170E" w14:textId="77777777" w:rsidR="002C199B" w:rsidRPr="002C199B" w:rsidRDefault="002C199B" w:rsidP="002C199B">
      <w:pPr>
        <w:rPr>
          <w:lang w:val="en-GB"/>
        </w:rPr>
      </w:pPr>
      <w:r w:rsidRPr="002C199B">
        <w:rPr>
          <w:lang w:val="en-GB"/>
        </w:rPr>
        <w:t xml:space="preserve">Legesse, T.S. and Guo, H. (2020). Does firm efficiency matter for debt financing decisions? Evidence from the biggest manufacturing countries. </w:t>
      </w:r>
      <w:r w:rsidRPr="002C199B">
        <w:rPr>
          <w:i/>
          <w:iCs/>
          <w:lang w:val="en-GB"/>
        </w:rPr>
        <w:t>Journal of Applied Economics</w:t>
      </w:r>
      <w:r w:rsidRPr="002C199B">
        <w:rPr>
          <w:lang w:val="en-GB"/>
        </w:rPr>
        <w:t xml:space="preserve">, [online] 23(1), pp.106–128. </w:t>
      </w:r>
      <w:proofErr w:type="spellStart"/>
      <w:r w:rsidRPr="002C199B">
        <w:rPr>
          <w:lang w:val="en-GB"/>
        </w:rPr>
        <w:t>doi:https</w:t>
      </w:r>
      <w:proofErr w:type="spellEnd"/>
      <w:r w:rsidRPr="002C199B">
        <w:rPr>
          <w:lang w:val="en-GB"/>
        </w:rPr>
        <w:t>://doi.org/10.1080/15140326.2020.1711591.</w:t>
      </w:r>
    </w:p>
    <w:p w14:paraId="25B072CB" w14:textId="77777777" w:rsidR="002C199B" w:rsidRPr="000C751E" w:rsidRDefault="002C199B" w:rsidP="000C751E">
      <w:pPr>
        <w:rPr>
          <w:lang w:val="en-GB"/>
        </w:rPr>
      </w:pPr>
      <w:r w:rsidRPr="000C751E">
        <w:rPr>
          <w:lang w:val="en-GB"/>
        </w:rPr>
        <w:t xml:space="preserve">Madura, J. (2021). </w:t>
      </w:r>
      <w:r w:rsidRPr="000C751E">
        <w:rPr>
          <w:i/>
          <w:iCs/>
          <w:lang w:val="en-GB"/>
        </w:rPr>
        <w:t>International Financial Management</w:t>
      </w:r>
      <w:r w:rsidRPr="000C751E">
        <w:rPr>
          <w:lang w:val="en-GB"/>
        </w:rPr>
        <w:t>. 14th ed. South Melbourne, Australia: Cengage Learning Australia.</w:t>
      </w:r>
    </w:p>
    <w:p w14:paraId="7D309AC0" w14:textId="77777777" w:rsidR="002C199B" w:rsidRPr="000C751E" w:rsidRDefault="002C199B" w:rsidP="000C751E">
      <w:pPr>
        <w:rPr>
          <w:lang w:val="en-GB"/>
        </w:rPr>
      </w:pPr>
      <w:r w:rsidRPr="000C751E">
        <w:rPr>
          <w:lang w:val="en-GB"/>
        </w:rPr>
        <w:t xml:space="preserve">Maverick, J.B. (2024). </w:t>
      </w:r>
      <w:r w:rsidRPr="000C751E">
        <w:rPr>
          <w:i/>
          <w:iCs/>
          <w:lang w:val="en-GB"/>
        </w:rPr>
        <w:t>How Can a Company Quickly Increase Its Liquidity Ratio?</w:t>
      </w:r>
      <w:r w:rsidRPr="000C751E">
        <w:rPr>
          <w:lang w:val="en-GB"/>
        </w:rPr>
        <w:t xml:space="preserve"> [online] Investopedia. Available at: https://www.investopedia.com/ask/answers/011215/how-can-company-quickly-increase-its-liquidity-ratio.asp [Accessed 30 Nov. 2025].</w:t>
      </w:r>
    </w:p>
    <w:p w14:paraId="4CADC31E" w14:textId="77777777" w:rsidR="002C199B" w:rsidRPr="000C751E" w:rsidRDefault="002C199B" w:rsidP="000C751E">
      <w:pPr>
        <w:rPr>
          <w:lang w:val="en-GB"/>
        </w:rPr>
      </w:pPr>
      <w:r w:rsidRPr="000C751E">
        <w:rPr>
          <w:lang w:val="en-GB"/>
        </w:rPr>
        <w:t xml:space="preserve">Michelon, P. de S., </w:t>
      </w:r>
      <w:proofErr w:type="spellStart"/>
      <w:r w:rsidRPr="000C751E">
        <w:rPr>
          <w:lang w:val="en-GB"/>
        </w:rPr>
        <w:t>Lunkes</w:t>
      </w:r>
      <w:proofErr w:type="spellEnd"/>
      <w:r w:rsidRPr="000C751E">
        <w:rPr>
          <w:lang w:val="en-GB"/>
        </w:rPr>
        <w:t xml:space="preserve">, R.J. and </w:t>
      </w:r>
      <w:proofErr w:type="spellStart"/>
      <w:r w:rsidRPr="000C751E">
        <w:rPr>
          <w:lang w:val="en-GB"/>
        </w:rPr>
        <w:t>Bornia</w:t>
      </w:r>
      <w:proofErr w:type="spellEnd"/>
      <w:r w:rsidRPr="000C751E">
        <w:rPr>
          <w:lang w:val="en-GB"/>
        </w:rPr>
        <w:t xml:space="preserve">, A.C. (2020). Capital budgeting: a systematic review of the literature. </w:t>
      </w:r>
      <w:r w:rsidRPr="000C751E">
        <w:rPr>
          <w:i/>
          <w:iCs/>
          <w:lang w:val="en-GB"/>
        </w:rPr>
        <w:t>Production</w:t>
      </w:r>
      <w:r w:rsidRPr="000C751E">
        <w:rPr>
          <w:lang w:val="en-GB"/>
        </w:rPr>
        <w:t xml:space="preserve">, [online] 30(2). </w:t>
      </w:r>
      <w:proofErr w:type="spellStart"/>
      <w:r w:rsidRPr="000C751E">
        <w:rPr>
          <w:lang w:val="en-GB"/>
        </w:rPr>
        <w:t>doi:https</w:t>
      </w:r>
      <w:proofErr w:type="spellEnd"/>
      <w:r w:rsidRPr="000C751E">
        <w:rPr>
          <w:lang w:val="en-GB"/>
        </w:rPr>
        <w:t>://doi.org/10.1590/0103-6513.20190020.</w:t>
      </w:r>
    </w:p>
    <w:p w14:paraId="41232A0B" w14:textId="77777777" w:rsidR="002C199B" w:rsidRPr="000C751E" w:rsidRDefault="002C199B" w:rsidP="000C751E">
      <w:pPr>
        <w:rPr>
          <w:lang w:val="en-GB"/>
        </w:rPr>
      </w:pPr>
      <w:proofErr w:type="spellStart"/>
      <w:r w:rsidRPr="000C751E">
        <w:rPr>
          <w:lang w:val="en-GB"/>
        </w:rPr>
        <w:t>Pendar</w:t>
      </w:r>
      <w:proofErr w:type="spellEnd"/>
      <w:r w:rsidRPr="000C751E">
        <w:rPr>
          <w:lang w:val="en-GB"/>
        </w:rPr>
        <w:t xml:space="preserve">, M., Tayar, H. and </w:t>
      </w:r>
      <w:proofErr w:type="spellStart"/>
      <w:r w:rsidRPr="000C751E">
        <w:rPr>
          <w:lang w:val="en-GB"/>
        </w:rPr>
        <w:t>Karimeh</w:t>
      </w:r>
      <w:proofErr w:type="spellEnd"/>
      <w:r w:rsidRPr="000C751E">
        <w:rPr>
          <w:lang w:val="en-GB"/>
        </w:rPr>
        <w:t xml:space="preserve">, S. (2019). The impact of financial flexibility on capital structure decisions: Some empirical evidence. </w:t>
      </w:r>
      <w:r w:rsidRPr="000C751E">
        <w:rPr>
          <w:i/>
          <w:iCs/>
          <w:lang w:val="en-GB"/>
        </w:rPr>
        <w:t>Management Science Letters</w:t>
      </w:r>
      <w:r w:rsidRPr="000C751E">
        <w:rPr>
          <w:lang w:val="en-GB"/>
        </w:rPr>
        <w:t xml:space="preserve">, pp.133–138. </w:t>
      </w:r>
      <w:proofErr w:type="spellStart"/>
      <w:r w:rsidRPr="000C751E">
        <w:rPr>
          <w:lang w:val="en-GB"/>
        </w:rPr>
        <w:t>doi:https</w:t>
      </w:r>
      <w:proofErr w:type="spellEnd"/>
      <w:r w:rsidRPr="000C751E">
        <w:rPr>
          <w:lang w:val="en-GB"/>
        </w:rPr>
        <w:t>://doi.org/10.5267/j.msl.2018.10.010.</w:t>
      </w:r>
    </w:p>
    <w:p w14:paraId="7D10C128" w14:textId="77777777" w:rsidR="002C199B" w:rsidRPr="000C751E" w:rsidRDefault="002C199B" w:rsidP="000C751E">
      <w:pPr>
        <w:rPr>
          <w:lang w:val="en-GB"/>
        </w:rPr>
      </w:pPr>
      <w:r w:rsidRPr="000C751E">
        <w:rPr>
          <w:lang w:val="en-GB"/>
        </w:rPr>
        <w:lastRenderedPageBreak/>
        <w:t xml:space="preserve">Perez, H.D., Hubbs, C.D., Li, C. and Grossmann, I.E. (2021). Algorithmic Approaches to Inventory Management Optimization. </w:t>
      </w:r>
      <w:r w:rsidRPr="000C751E">
        <w:rPr>
          <w:i/>
          <w:iCs/>
          <w:lang w:val="en-GB"/>
        </w:rPr>
        <w:t>Processes</w:t>
      </w:r>
      <w:r w:rsidRPr="000C751E">
        <w:rPr>
          <w:lang w:val="en-GB"/>
        </w:rPr>
        <w:t xml:space="preserve">, 9(1), p.102. </w:t>
      </w:r>
      <w:proofErr w:type="spellStart"/>
      <w:r w:rsidRPr="000C751E">
        <w:rPr>
          <w:lang w:val="en-GB"/>
        </w:rPr>
        <w:t>doi:https</w:t>
      </w:r>
      <w:proofErr w:type="spellEnd"/>
      <w:r w:rsidRPr="000C751E">
        <w:rPr>
          <w:lang w:val="en-GB"/>
        </w:rPr>
        <w:t>://doi.org/10.3390/pr9010102.</w:t>
      </w:r>
    </w:p>
    <w:p w14:paraId="06CF2195" w14:textId="77777777" w:rsidR="002C199B" w:rsidRPr="000C751E" w:rsidRDefault="002C199B" w:rsidP="000C751E">
      <w:pPr>
        <w:rPr>
          <w:lang w:val="en-GB"/>
        </w:rPr>
      </w:pPr>
      <w:r w:rsidRPr="000C751E">
        <w:rPr>
          <w:lang w:val="en-GB"/>
        </w:rPr>
        <w:t xml:space="preserve">PwC (2024). </w:t>
      </w:r>
      <w:r w:rsidRPr="000C751E">
        <w:rPr>
          <w:i/>
          <w:iCs/>
          <w:lang w:val="en-GB"/>
        </w:rPr>
        <w:t>Financial Restructuring</w:t>
      </w:r>
      <w:r w:rsidRPr="000C751E">
        <w:rPr>
          <w:lang w:val="en-GB"/>
        </w:rPr>
        <w:t>. [online] PwC. Available at: https://www.pwc.com/ke/en/services/deals/business-recovery-services/financial-restructuring.html [Accessed 30 Nov. 2025].</w:t>
      </w:r>
    </w:p>
    <w:p w14:paraId="534802F5" w14:textId="77777777" w:rsidR="002C199B" w:rsidRPr="000C751E" w:rsidRDefault="002C199B" w:rsidP="000C751E">
      <w:pPr>
        <w:rPr>
          <w:lang w:val="en-GB"/>
        </w:rPr>
      </w:pPr>
      <w:r w:rsidRPr="000C751E">
        <w:rPr>
          <w:lang w:val="en-GB"/>
        </w:rPr>
        <w:t xml:space="preserve">Shapiro, A.C. and </w:t>
      </w:r>
      <w:proofErr w:type="spellStart"/>
      <w:r w:rsidRPr="000C751E">
        <w:rPr>
          <w:lang w:val="en-GB"/>
        </w:rPr>
        <w:t>Hanouna</w:t>
      </w:r>
      <w:proofErr w:type="spellEnd"/>
      <w:r w:rsidRPr="000C751E">
        <w:rPr>
          <w:lang w:val="en-GB"/>
        </w:rPr>
        <w:t xml:space="preserve">, P. (2019). </w:t>
      </w:r>
      <w:r w:rsidRPr="000C751E">
        <w:rPr>
          <w:i/>
          <w:iCs/>
          <w:lang w:val="en-GB"/>
        </w:rPr>
        <w:t>Multinational Financial Management</w:t>
      </w:r>
      <w:r w:rsidRPr="000C751E">
        <w:rPr>
          <w:lang w:val="en-GB"/>
        </w:rPr>
        <w:t>. 11th ed. Hoboken, Nj: Wiley.</w:t>
      </w:r>
    </w:p>
    <w:p w14:paraId="0CA642D4" w14:textId="77777777" w:rsidR="002C199B" w:rsidRPr="000C751E" w:rsidRDefault="002C199B" w:rsidP="000C751E">
      <w:pPr>
        <w:rPr>
          <w:lang w:val="en-GB"/>
        </w:rPr>
      </w:pPr>
      <w:r w:rsidRPr="000C751E">
        <w:rPr>
          <w:lang w:val="en-GB"/>
        </w:rPr>
        <w:t xml:space="preserve">Singh, H.P., Kumar, S. and </w:t>
      </w:r>
      <w:proofErr w:type="spellStart"/>
      <w:r w:rsidRPr="000C751E">
        <w:rPr>
          <w:lang w:val="en-GB"/>
        </w:rPr>
        <w:t>Colombage</w:t>
      </w:r>
      <w:proofErr w:type="spellEnd"/>
      <w:r w:rsidRPr="000C751E">
        <w:rPr>
          <w:lang w:val="en-GB"/>
        </w:rPr>
        <w:t xml:space="preserve">, S. (2017). Working capital management and firm profitability: a meta-analysis. </w:t>
      </w:r>
      <w:r w:rsidRPr="000C751E">
        <w:rPr>
          <w:i/>
          <w:iCs/>
          <w:lang w:val="en-GB"/>
        </w:rPr>
        <w:t>Qualitative Research in Financial Markets</w:t>
      </w:r>
      <w:r w:rsidRPr="000C751E">
        <w:rPr>
          <w:lang w:val="en-GB"/>
        </w:rPr>
        <w:t xml:space="preserve">, 9(1), pp.34–47. </w:t>
      </w:r>
      <w:proofErr w:type="spellStart"/>
      <w:r w:rsidRPr="000C751E">
        <w:rPr>
          <w:lang w:val="en-GB"/>
        </w:rPr>
        <w:t>doi:https</w:t>
      </w:r>
      <w:proofErr w:type="spellEnd"/>
      <w:r w:rsidRPr="000C751E">
        <w:rPr>
          <w:lang w:val="en-GB"/>
        </w:rPr>
        <w:t>://doi.org/10.1108/qrfm-06-2016-0018.</w:t>
      </w:r>
    </w:p>
    <w:p w14:paraId="615E7FFA" w14:textId="77777777" w:rsidR="002C199B" w:rsidRPr="000C751E" w:rsidRDefault="002C199B" w:rsidP="000C751E">
      <w:pPr>
        <w:rPr>
          <w:lang w:val="en-GB"/>
        </w:rPr>
      </w:pPr>
      <w:proofErr w:type="spellStart"/>
      <w:r w:rsidRPr="000C751E">
        <w:rPr>
          <w:lang w:val="en-GB"/>
        </w:rPr>
        <w:t>Sitinjak</w:t>
      </w:r>
      <w:proofErr w:type="spellEnd"/>
      <w:r w:rsidRPr="000C751E">
        <w:rPr>
          <w:lang w:val="en-GB"/>
        </w:rPr>
        <w:t xml:space="preserve">, C., Johanna, A., Avinash, B. and </w:t>
      </w:r>
      <w:proofErr w:type="spellStart"/>
      <w:r w:rsidRPr="000C751E">
        <w:rPr>
          <w:lang w:val="en-GB"/>
        </w:rPr>
        <w:t>Bevoor</w:t>
      </w:r>
      <w:proofErr w:type="spellEnd"/>
      <w:r w:rsidRPr="000C751E">
        <w:rPr>
          <w:lang w:val="en-GB"/>
        </w:rPr>
        <w:t xml:space="preserve">, B. (2023). Financial Management: A System of Relations for Optimizing Enterprise Finances – a Review. </w:t>
      </w:r>
      <w:r w:rsidRPr="000C751E">
        <w:rPr>
          <w:i/>
          <w:iCs/>
          <w:lang w:val="en-GB"/>
        </w:rPr>
        <w:t xml:space="preserve">Journal </w:t>
      </w:r>
      <w:proofErr w:type="spellStart"/>
      <w:r w:rsidRPr="000C751E">
        <w:rPr>
          <w:i/>
          <w:iCs/>
          <w:lang w:val="en-GB"/>
        </w:rPr>
        <w:t>Markcount</w:t>
      </w:r>
      <w:proofErr w:type="spellEnd"/>
      <w:r w:rsidRPr="000C751E">
        <w:rPr>
          <w:i/>
          <w:iCs/>
          <w:lang w:val="en-GB"/>
        </w:rPr>
        <w:t xml:space="preserve"> Finance</w:t>
      </w:r>
      <w:r w:rsidRPr="000C751E">
        <w:rPr>
          <w:lang w:val="en-GB"/>
        </w:rPr>
        <w:t xml:space="preserve">, 1(3), pp.160–170. </w:t>
      </w:r>
      <w:proofErr w:type="spellStart"/>
      <w:r w:rsidRPr="000C751E">
        <w:rPr>
          <w:lang w:val="en-GB"/>
        </w:rPr>
        <w:t>doi:https</w:t>
      </w:r>
      <w:proofErr w:type="spellEnd"/>
      <w:r w:rsidRPr="000C751E">
        <w:rPr>
          <w:lang w:val="en-GB"/>
        </w:rPr>
        <w:t>://doi.org/10.55849/jmf.v1i3.104.</w:t>
      </w:r>
    </w:p>
    <w:p w14:paraId="0160862C" w14:textId="77777777" w:rsidR="002C199B" w:rsidRPr="000C751E" w:rsidRDefault="002C199B" w:rsidP="000C751E">
      <w:pPr>
        <w:rPr>
          <w:lang w:val="en-GB"/>
        </w:rPr>
      </w:pPr>
      <w:r w:rsidRPr="000C751E">
        <w:rPr>
          <w:lang w:val="en-GB"/>
        </w:rPr>
        <w:t xml:space="preserve">The Case Centre (2022). </w:t>
      </w:r>
      <w:r w:rsidRPr="000C751E">
        <w:rPr>
          <w:i/>
          <w:iCs/>
          <w:lang w:val="en-GB"/>
        </w:rPr>
        <w:t>General Electric’s Restructuring: A Strategic Move? - The Case Centre</w:t>
      </w:r>
      <w:r w:rsidRPr="000C751E">
        <w:rPr>
          <w:lang w:val="en-GB"/>
        </w:rPr>
        <w:t>. [online] The Case Centre. Available at: https://www.thecasecentre.org/products/view?id=183633 [Accessed 30 Nov. 2025].</w:t>
      </w:r>
    </w:p>
    <w:p w14:paraId="6F07EC1F" w14:textId="77777777" w:rsidR="002C199B" w:rsidRPr="000C751E" w:rsidRDefault="002C199B" w:rsidP="000C751E">
      <w:pPr>
        <w:rPr>
          <w:lang w:val="en-GB"/>
        </w:rPr>
      </w:pPr>
      <w:r w:rsidRPr="000C751E">
        <w:rPr>
          <w:lang w:val="en-GB"/>
        </w:rPr>
        <w:t xml:space="preserve">Twin, A. (2024). </w:t>
      </w:r>
      <w:r w:rsidRPr="000C751E">
        <w:rPr>
          <w:i/>
          <w:iCs/>
          <w:lang w:val="en-GB"/>
        </w:rPr>
        <w:t>Restructuring: How to Limit Financial Loss and Improve Business</w:t>
      </w:r>
      <w:r w:rsidRPr="000C751E">
        <w:rPr>
          <w:lang w:val="en-GB"/>
        </w:rPr>
        <w:t>. [online] Investopedia. Available at: https://www.investopedia.com/terms/r/restructuring.asp [Accessed 30 Nov. 2025].</w:t>
      </w:r>
    </w:p>
    <w:p w14:paraId="401BA60B" w14:textId="5FCEB0CF" w:rsidR="000C751E" w:rsidRDefault="000C751E" w:rsidP="000C751E">
      <w:r>
        <w:br w:type="page"/>
      </w:r>
    </w:p>
    <w:p w14:paraId="030FB589" w14:textId="22B0BF40" w:rsidR="001F62A8" w:rsidRDefault="000C751E" w:rsidP="000C751E">
      <w:pPr>
        <w:pStyle w:val="Heading1"/>
      </w:pPr>
      <w:bookmarkStart w:id="75" w:name="_Toc215440904"/>
      <w:r>
        <w:lastRenderedPageBreak/>
        <w:t>7.0 Appendix</w:t>
      </w:r>
      <w:bookmarkEnd w:id="75"/>
    </w:p>
    <w:p w14:paraId="16A8C429" w14:textId="0B0928C6" w:rsidR="000C751E" w:rsidRDefault="000C751E" w:rsidP="000C751E">
      <w:pPr>
        <w:pStyle w:val="Heading2"/>
      </w:pPr>
      <w:bookmarkStart w:id="76" w:name="_Toc215440905"/>
      <w:r>
        <w:t>Appendix A Ratio Analysis</w:t>
      </w:r>
      <w:bookmarkEnd w:id="76"/>
    </w:p>
    <w:p w14:paraId="2B179D11" w14:textId="77777777" w:rsidR="000C751E" w:rsidRDefault="000C751E" w:rsidP="000C751E">
      <w:bookmarkStart w:id="77" w:name="_Hlk215418260"/>
    </w:p>
    <w:tbl>
      <w:tblPr>
        <w:tblStyle w:val="Style1"/>
        <w:tblW w:w="9347" w:type="dxa"/>
        <w:tblLook w:val="04A0" w:firstRow="1" w:lastRow="0" w:firstColumn="1" w:lastColumn="0" w:noHBand="0" w:noVBand="1"/>
      </w:tblPr>
      <w:tblGrid>
        <w:gridCol w:w="948"/>
        <w:gridCol w:w="2631"/>
        <w:gridCol w:w="2237"/>
        <w:gridCol w:w="3531"/>
      </w:tblGrid>
      <w:tr w:rsidR="000C751E" w:rsidRPr="0093118F" w14:paraId="5F865C1B" w14:textId="77777777" w:rsidTr="006C578E">
        <w:trPr>
          <w:cnfStyle w:val="100000000000" w:firstRow="1" w:lastRow="0" w:firstColumn="0" w:lastColumn="0" w:oddVBand="0" w:evenVBand="0" w:oddHBand="0"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0" w:type="auto"/>
            <w:hideMark/>
          </w:tcPr>
          <w:p w14:paraId="43F16D37" w14:textId="77777777" w:rsidR="000C751E" w:rsidRPr="0093118F" w:rsidRDefault="000C751E" w:rsidP="006C578E">
            <w:pPr>
              <w:spacing w:after="160"/>
              <w:rPr>
                <w:rFonts w:cstheme="minorHAnsi"/>
              </w:rPr>
            </w:pPr>
            <w:r w:rsidRPr="0093118F">
              <w:rPr>
                <w:rFonts w:cstheme="minorHAnsi"/>
              </w:rPr>
              <w:t>Year</w:t>
            </w:r>
          </w:p>
        </w:tc>
        <w:tc>
          <w:tcPr>
            <w:tcW w:w="0" w:type="auto"/>
            <w:hideMark/>
          </w:tcPr>
          <w:p w14:paraId="1FF7C13B" w14:textId="77777777" w:rsidR="000C751E" w:rsidRPr="0093118F" w:rsidRDefault="000C751E" w:rsidP="006C578E">
            <w:pPr>
              <w:spacing w:after="160"/>
              <w:cnfStyle w:val="100000000000" w:firstRow="1" w:lastRow="0" w:firstColumn="0" w:lastColumn="0" w:oddVBand="0" w:evenVBand="0" w:oddHBand="0" w:evenHBand="0" w:firstRowFirstColumn="0" w:firstRowLastColumn="0" w:lastRowFirstColumn="0" w:lastRowLastColumn="0"/>
              <w:rPr>
                <w:rFonts w:cstheme="minorHAnsi"/>
              </w:rPr>
            </w:pPr>
            <w:r w:rsidRPr="0093118F">
              <w:rPr>
                <w:rFonts w:cstheme="minorHAnsi"/>
              </w:rPr>
              <w:t>Gross Profit (£m)</w:t>
            </w:r>
          </w:p>
        </w:tc>
        <w:tc>
          <w:tcPr>
            <w:tcW w:w="0" w:type="auto"/>
            <w:hideMark/>
          </w:tcPr>
          <w:p w14:paraId="7EBCBDA3" w14:textId="77777777" w:rsidR="000C751E" w:rsidRPr="0093118F" w:rsidRDefault="000C751E" w:rsidP="006C578E">
            <w:pPr>
              <w:spacing w:after="160"/>
              <w:cnfStyle w:val="100000000000" w:firstRow="1" w:lastRow="0" w:firstColumn="0" w:lastColumn="0" w:oddVBand="0" w:evenVBand="0" w:oddHBand="0" w:evenHBand="0" w:firstRowFirstColumn="0" w:firstRowLastColumn="0" w:lastRowFirstColumn="0" w:lastRowLastColumn="0"/>
              <w:rPr>
                <w:rFonts w:cstheme="minorHAnsi"/>
              </w:rPr>
            </w:pPr>
            <w:r w:rsidRPr="0093118F">
              <w:rPr>
                <w:rFonts w:cstheme="minorHAnsi"/>
              </w:rPr>
              <w:t>Net Sales (£m)</w:t>
            </w:r>
          </w:p>
        </w:tc>
        <w:tc>
          <w:tcPr>
            <w:tcW w:w="0" w:type="auto"/>
            <w:hideMark/>
          </w:tcPr>
          <w:p w14:paraId="29C401D0" w14:textId="77777777" w:rsidR="000C751E" w:rsidRPr="0093118F" w:rsidRDefault="000C751E" w:rsidP="006C578E">
            <w:pPr>
              <w:spacing w:after="160"/>
              <w:cnfStyle w:val="100000000000" w:firstRow="1" w:lastRow="0" w:firstColumn="0" w:lastColumn="0" w:oddVBand="0" w:evenVBand="0" w:oddHBand="0" w:evenHBand="0" w:firstRowFirstColumn="0" w:firstRowLastColumn="0" w:lastRowFirstColumn="0" w:lastRowLastColumn="0"/>
              <w:rPr>
                <w:rFonts w:cstheme="minorHAnsi"/>
              </w:rPr>
            </w:pPr>
            <w:r w:rsidRPr="0093118F">
              <w:rPr>
                <w:rFonts w:cstheme="minorHAnsi"/>
              </w:rPr>
              <w:t>Gross Profit Margin (%)</w:t>
            </w:r>
          </w:p>
        </w:tc>
      </w:tr>
      <w:tr w:rsidR="000C751E" w:rsidRPr="0093118F" w14:paraId="447CBE38" w14:textId="77777777" w:rsidTr="006C578E">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408865F4" w14:textId="77777777" w:rsidR="000C751E" w:rsidRPr="0093118F" w:rsidRDefault="000C751E" w:rsidP="006C578E">
            <w:pPr>
              <w:spacing w:after="160"/>
              <w:rPr>
                <w:rFonts w:cstheme="minorHAnsi"/>
              </w:rPr>
            </w:pPr>
            <w:r w:rsidRPr="0093118F">
              <w:rPr>
                <w:rFonts w:cstheme="minorHAnsi"/>
              </w:rPr>
              <w:t>2024</w:t>
            </w:r>
          </w:p>
        </w:tc>
        <w:tc>
          <w:tcPr>
            <w:tcW w:w="0" w:type="auto"/>
            <w:hideMark/>
          </w:tcPr>
          <w:p w14:paraId="4BBC1BEE"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113,994</w:t>
            </w:r>
          </w:p>
        </w:tc>
        <w:tc>
          <w:tcPr>
            <w:tcW w:w="0" w:type="auto"/>
            <w:hideMark/>
          </w:tcPr>
          <w:p w14:paraId="0A884E95"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394,879</w:t>
            </w:r>
          </w:p>
        </w:tc>
        <w:tc>
          <w:tcPr>
            <w:tcW w:w="0" w:type="auto"/>
            <w:hideMark/>
          </w:tcPr>
          <w:p w14:paraId="2A3B6ACB"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28.87%</w:t>
            </w:r>
          </w:p>
        </w:tc>
      </w:tr>
      <w:tr w:rsidR="000C751E" w:rsidRPr="0093118F" w14:paraId="4D3003C8" w14:textId="77777777" w:rsidTr="006C578E">
        <w:trPr>
          <w:trHeight w:val="41"/>
        </w:trPr>
        <w:tc>
          <w:tcPr>
            <w:cnfStyle w:val="001000000000" w:firstRow="0" w:lastRow="0" w:firstColumn="1" w:lastColumn="0" w:oddVBand="0" w:evenVBand="0" w:oddHBand="0" w:evenHBand="0" w:firstRowFirstColumn="0" w:firstRowLastColumn="0" w:lastRowFirstColumn="0" w:lastRowLastColumn="0"/>
            <w:tcW w:w="0" w:type="auto"/>
            <w:hideMark/>
          </w:tcPr>
          <w:p w14:paraId="009A4755" w14:textId="77777777" w:rsidR="000C751E" w:rsidRPr="0093118F" w:rsidRDefault="000C751E" w:rsidP="006C578E">
            <w:pPr>
              <w:spacing w:after="160"/>
              <w:rPr>
                <w:rFonts w:cstheme="minorHAnsi"/>
              </w:rPr>
            </w:pPr>
            <w:r w:rsidRPr="0093118F">
              <w:rPr>
                <w:rFonts w:cstheme="minorHAnsi"/>
              </w:rPr>
              <w:t>2023</w:t>
            </w:r>
          </w:p>
        </w:tc>
        <w:tc>
          <w:tcPr>
            <w:tcW w:w="0" w:type="auto"/>
            <w:hideMark/>
          </w:tcPr>
          <w:p w14:paraId="39AF4B51"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97,560</w:t>
            </w:r>
          </w:p>
        </w:tc>
        <w:tc>
          <w:tcPr>
            <w:tcW w:w="0" w:type="auto"/>
            <w:hideMark/>
          </w:tcPr>
          <w:p w14:paraId="14E92830"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420,457</w:t>
            </w:r>
          </w:p>
        </w:tc>
        <w:tc>
          <w:tcPr>
            <w:tcW w:w="0" w:type="auto"/>
            <w:hideMark/>
          </w:tcPr>
          <w:p w14:paraId="4FB77C7F"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23.23%</w:t>
            </w:r>
          </w:p>
        </w:tc>
      </w:tr>
      <w:tr w:rsidR="000C751E" w:rsidRPr="0093118F" w14:paraId="0BA8EB3A" w14:textId="77777777" w:rsidTr="006C578E">
        <w:trPr>
          <w:trHeight w:val="55"/>
        </w:trPr>
        <w:tc>
          <w:tcPr>
            <w:cnfStyle w:val="001000000000" w:firstRow="0" w:lastRow="0" w:firstColumn="1" w:lastColumn="0" w:oddVBand="0" w:evenVBand="0" w:oddHBand="0" w:evenHBand="0" w:firstRowFirstColumn="0" w:firstRowLastColumn="0" w:lastRowFirstColumn="0" w:lastRowLastColumn="0"/>
            <w:tcW w:w="0" w:type="auto"/>
            <w:hideMark/>
          </w:tcPr>
          <w:p w14:paraId="460DDBDC" w14:textId="77777777" w:rsidR="000C751E" w:rsidRPr="0093118F" w:rsidRDefault="000C751E" w:rsidP="006C578E">
            <w:pPr>
              <w:spacing w:after="160"/>
              <w:rPr>
                <w:rFonts w:cstheme="minorHAnsi"/>
              </w:rPr>
            </w:pPr>
            <w:r w:rsidRPr="0093118F">
              <w:rPr>
                <w:rFonts w:cstheme="minorHAnsi"/>
              </w:rPr>
              <w:t>2022</w:t>
            </w:r>
          </w:p>
        </w:tc>
        <w:tc>
          <w:tcPr>
            <w:tcW w:w="0" w:type="auto"/>
            <w:hideMark/>
          </w:tcPr>
          <w:p w14:paraId="1CB85659"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152,292</w:t>
            </w:r>
          </w:p>
        </w:tc>
        <w:tc>
          <w:tcPr>
            <w:tcW w:w="0" w:type="auto"/>
            <w:hideMark/>
          </w:tcPr>
          <w:p w14:paraId="66D55C7C"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542,751</w:t>
            </w:r>
          </w:p>
        </w:tc>
        <w:tc>
          <w:tcPr>
            <w:tcW w:w="0" w:type="auto"/>
            <w:hideMark/>
          </w:tcPr>
          <w:p w14:paraId="2249FE2E"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28.06%</w:t>
            </w:r>
          </w:p>
        </w:tc>
      </w:tr>
      <w:tr w:rsidR="000C751E" w:rsidRPr="0093118F" w14:paraId="15FE612A" w14:textId="77777777" w:rsidTr="006C578E">
        <w:trPr>
          <w:trHeight w:val="55"/>
        </w:trPr>
        <w:tc>
          <w:tcPr>
            <w:cnfStyle w:val="001000000000" w:firstRow="0" w:lastRow="0" w:firstColumn="1" w:lastColumn="0" w:oddVBand="0" w:evenVBand="0" w:oddHBand="0" w:evenHBand="0" w:firstRowFirstColumn="0" w:firstRowLastColumn="0" w:lastRowFirstColumn="0" w:lastRowLastColumn="0"/>
            <w:tcW w:w="0" w:type="auto"/>
            <w:hideMark/>
          </w:tcPr>
          <w:p w14:paraId="6A54D29B" w14:textId="77777777" w:rsidR="000C751E" w:rsidRPr="0093118F" w:rsidRDefault="000C751E" w:rsidP="006C578E">
            <w:pPr>
              <w:spacing w:after="160"/>
              <w:rPr>
                <w:rFonts w:cstheme="minorHAnsi"/>
              </w:rPr>
            </w:pPr>
            <w:r w:rsidRPr="0093118F">
              <w:rPr>
                <w:rFonts w:cstheme="minorHAnsi"/>
              </w:rPr>
              <w:t>2021</w:t>
            </w:r>
          </w:p>
        </w:tc>
        <w:tc>
          <w:tcPr>
            <w:tcW w:w="0" w:type="auto"/>
            <w:hideMark/>
          </w:tcPr>
          <w:p w14:paraId="53206989"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173,016</w:t>
            </w:r>
          </w:p>
        </w:tc>
        <w:tc>
          <w:tcPr>
            <w:tcW w:w="0" w:type="auto"/>
            <w:hideMark/>
          </w:tcPr>
          <w:p w14:paraId="1D7D95D2"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601,602</w:t>
            </w:r>
          </w:p>
        </w:tc>
        <w:tc>
          <w:tcPr>
            <w:tcW w:w="0" w:type="auto"/>
            <w:hideMark/>
          </w:tcPr>
          <w:p w14:paraId="75E96616"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28.74%</w:t>
            </w:r>
          </w:p>
        </w:tc>
      </w:tr>
      <w:tr w:rsidR="000C751E" w:rsidRPr="0093118F" w14:paraId="51347B98" w14:textId="77777777" w:rsidTr="006C578E">
        <w:trPr>
          <w:trHeight w:val="604"/>
        </w:trPr>
        <w:tc>
          <w:tcPr>
            <w:cnfStyle w:val="001000000000" w:firstRow="0" w:lastRow="0" w:firstColumn="1" w:lastColumn="0" w:oddVBand="0" w:evenVBand="0" w:oddHBand="0" w:evenHBand="0" w:firstRowFirstColumn="0" w:firstRowLastColumn="0" w:lastRowFirstColumn="0" w:lastRowLastColumn="0"/>
            <w:tcW w:w="0" w:type="auto"/>
            <w:hideMark/>
          </w:tcPr>
          <w:p w14:paraId="5AE255CF" w14:textId="77777777" w:rsidR="000C751E" w:rsidRPr="0093118F" w:rsidRDefault="000C751E" w:rsidP="006C578E">
            <w:pPr>
              <w:spacing w:after="160"/>
              <w:rPr>
                <w:rFonts w:cstheme="minorHAnsi"/>
              </w:rPr>
            </w:pPr>
            <w:r w:rsidRPr="0093118F">
              <w:rPr>
                <w:rFonts w:cstheme="minorHAnsi"/>
              </w:rPr>
              <w:t>2020</w:t>
            </w:r>
          </w:p>
        </w:tc>
        <w:tc>
          <w:tcPr>
            <w:tcW w:w="0" w:type="auto"/>
            <w:hideMark/>
          </w:tcPr>
          <w:p w14:paraId="3802BFF7"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176,256</w:t>
            </w:r>
          </w:p>
        </w:tc>
        <w:tc>
          <w:tcPr>
            <w:tcW w:w="0" w:type="auto"/>
            <w:hideMark/>
          </w:tcPr>
          <w:p w14:paraId="5C8B316F"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614,680</w:t>
            </w:r>
          </w:p>
        </w:tc>
        <w:tc>
          <w:tcPr>
            <w:tcW w:w="0" w:type="auto"/>
            <w:hideMark/>
          </w:tcPr>
          <w:p w14:paraId="62F44CD5" w14:textId="77777777" w:rsidR="000C751E" w:rsidRPr="0093118F" w:rsidRDefault="000C751E" w:rsidP="006C578E">
            <w:pPr>
              <w:spacing w:after="160"/>
              <w:cnfStyle w:val="000000000000" w:firstRow="0" w:lastRow="0" w:firstColumn="0" w:lastColumn="0" w:oddVBand="0" w:evenVBand="0" w:oddHBand="0" w:evenHBand="0" w:firstRowFirstColumn="0" w:firstRowLastColumn="0" w:lastRowFirstColumn="0" w:lastRowLastColumn="0"/>
              <w:rPr>
                <w:rFonts w:cstheme="minorHAnsi"/>
              </w:rPr>
            </w:pPr>
            <w:r w:rsidRPr="0093118F">
              <w:rPr>
                <w:rFonts w:cstheme="minorHAnsi"/>
              </w:rPr>
              <w:t>28.62%</w:t>
            </w:r>
          </w:p>
        </w:tc>
      </w:tr>
    </w:tbl>
    <w:p w14:paraId="6576457E" w14:textId="77777777" w:rsidR="000C751E" w:rsidRDefault="000C751E" w:rsidP="000C751E"/>
    <w:tbl>
      <w:tblPr>
        <w:tblStyle w:val="Style1"/>
        <w:tblW w:w="9056" w:type="dxa"/>
        <w:tblLook w:val="04A0" w:firstRow="1" w:lastRow="0" w:firstColumn="1" w:lastColumn="0" w:noHBand="0" w:noVBand="1"/>
      </w:tblPr>
      <w:tblGrid>
        <w:gridCol w:w="3060"/>
        <w:gridCol w:w="1468"/>
        <w:gridCol w:w="2097"/>
        <w:gridCol w:w="2431"/>
      </w:tblGrid>
      <w:tr w:rsidR="000C751E" w:rsidRPr="00D40814" w14:paraId="078E3D16" w14:textId="77777777" w:rsidTr="006C578E">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060" w:type="dxa"/>
            <w:noWrap/>
            <w:hideMark/>
          </w:tcPr>
          <w:p w14:paraId="0554D35C" w14:textId="77777777" w:rsidR="000C751E" w:rsidRPr="00D40814" w:rsidRDefault="000C751E" w:rsidP="006C578E">
            <w:pPr>
              <w:rPr>
                <w:rFonts w:ascii="Calibri" w:eastAsia="Times New Roman" w:hAnsi="Calibri" w:cs="Calibri"/>
                <w:color w:val="000000"/>
                <w:sz w:val="22"/>
                <w:szCs w:val="22"/>
                <w:lang w:eastAsia="en-GB"/>
                <w14:ligatures w14:val="none"/>
              </w:rPr>
            </w:pPr>
            <w:r>
              <w:t>Year</w:t>
            </w:r>
          </w:p>
        </w:tc>
        <w:tc>
          <w:tcPr>
            <w:tcW w:w="1468" w:type="dxa"/>
            <w:noWrap/>
            <w:hideMark/>
          </w:tcPr>
          <w:p w14:paraId="223D2912" w14:textId="77777777" w:rsidR="000C751E" w:rsidRPr="00D40814"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Operating Income (£m)</w:t>
            </w:r>
          </w:p>
        </w:tc>
        <w:tc>
          <w:tcPr>
            <w:tcW w:w="2097" w:type="dxa"/>
            <w:noWrap/>
            <w:hideMark/>
          </w:tcPr>
          <w:p w14:paraId="1F5D574E" w14:textId="77777777" w:rsidR="000C751E" w:rsidRPr="00D40814"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Net Sales (£m)</w:t>
            </w:r>
          </w:p>
        </w:tc>
        <w:tc>
          <w:tcPr>
            <w:tcW w:w="2431" w:type="dxa"/>
            <w:noWrap/>
            <w:hideMark/>
          </w:tcPr>
          <w:p w14:paraId="5AEB14EA" w14:textId="77777777" w:rsidR="000C751E" w:rsidRPr="00D40814"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Operating Profit Margin (%)</w:t>
            </w:r>
          </w:p>
        </w:tc>
      </w:tr>
      <w:tr w:rsidR="000C751E" w:rsidRPr="00D40814" w14:paraId="610EC203" w14:textId="77777777" w:rsidTr="006C578E">
        <w:trPr>
          <w:trHeight w:val="297"/>
        </w:trPr>
        <w:tc>
          <w:tcPr>
            <w:cnfStyle w:val="001000000000" w:firstRow="0" w:lastRow="0" w:firstColumn="1" w:lastColumn="0" w:oddVBand="0" w:evenVBand="0" w:oddHBand="0" w:evenHBand="0" w:firstRowFirstColumn="0" w:firstRowLastColumn="0" w:lastRowFirstColumn="0" w:lastRowLastColumn="0"/>
            <w:tcW w:w="3060" w:type="dxa"/>
            <w:noWrap/>
            <w:hideMark/>
          </w:tcPr>
          <w:p w14:paraId="76CA33EE" w14:textId="77777777" w:rsidR="000C751E" w:rsidRPr="00D40814" w:rsidRDefault="000C751E" w:rsidP="006C578E">
            <w:pPr>
              <w:jc w:val="right"/>
              <w:rPr>
                <w:rFonts w:ascii="Calibri" w:eastAsia="Times New Roman" w:hAnsi="Calibri" w:cs="Calibri"/>
                <w:color w:val="000000"/>
                <w:sz w:val="22"/>
                <w:szCs w:val="22"/>
                <w:lang w:eastAsia="en-GB"/>
                <w14:ligatures w14:val="none"/>
              </w:rPr>
            </w:pPr>
            <w:r w:rsidRPr="00D40814">
              <w:rPr>
                <w:rFonts w:ascii="Calibri" w:eastAsia="Times New Roman" w:hAnsi="Calibri" w:cs="Calibri"/>
                <w:sz w:val="22"/>
                <w:szCs w:val="22"/>
                <w:lang w:eastAsia="en-GB"/>
                <w14:ligatures w14:val="none"/>
              </w:rPr>
              <w:t>2024</w:t>
            </w:r>
          </w:p>
        </w:tc>
        <w:tc>
          <w:tcPr>
            <w:tcW w:w="1468" w:type="dxa"/>
            <w:noWrap/>
            <w:hideMark/>
          </w:tcPr>
          <w:p w14:paraId="4637217B"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-15,297</w:t>
            </w:r>
          </w:p>
        </w:tc>
        <w:tc>
          <w:tcPr>
            <w:tcW w:w="2097" w:type="dxa"/>
            <w:noWrap/>
            <w:hideMark/>
          </w:tcPr>
          <w:p w14:paraId="4C0C3470"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394,879</w:t>
            </w:r>
          </w:p>
        </w:tc>
        <w:tc>
          <w:tcPr>
            <w:tcW w:w="2431" w:type="dxa"/>
            <w:noWrap/>
            <w:hideMark/>
          </w:tcPr>
          <w:p w14:paraId="0B4494D7"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-3.88%</w:t>
            </w:r>
          </w:p>
        </w:tc>
      </w:tr>
      <w:tr w:rsidR="000C751E" w:rsidRPr="00D40814" w14:paraId="3F7038EE" w14:textId="77777777" w:rsidTr="006C578E">
        <w:trPr>
          <w:trHeight w:val="297"/>
        </w:trPr>
        <w:tc>
          <w:tcPr>
            <w:cnfStyle w:val="001000000000" w:firstRow="0" w:lastRow="0" w:firstColumn="1" w:lastColumn="0" w:oddVBand="0" w:evenVBand="0" w:oddHBand="0" w:evenHBand="0" w:firstRowFirstColumn="0" w:firstRowLastColumn="0" w:lastRowFirstColumn="0" w:lastRowLastColumn="0"/>
            <w:tcW w:w="3060" w:type="dxa"/>
            <w:noWrap/>
            <w:hideMark/>
          </w:tcPr>
          <w:p w14:paraId="0E35D8FD" w14:textId="77777777" w:rsidR="000C751E" w:rsidRPr="00D40814" w:rsidRDefault="000C751E" w:rsidP="006C578E">
            <w:pPr>
              <w:jc w:val="right"/>
              <w:rPr>
                <w:rFonts w:ascii="Calibri" w:eastAsia="Times New Roman" w:hAnsi="Calibri" w:cs="Calibri"/>
                <w:color w:val="000000"/>
                <w:sz w:val="22"/>
                <w:szCs w:val="22"/>
                <w:lang w:eastAsia="en-GB"/>
                <w14:ligatures w14:val="none"/>
              </w:rPr>
            </w:pPr>
            <w:r w:rsidRPr="00D40814">
              <w:rPr>
                <w:rFonts w:ascii="Calibri" w:eastAsia="Times New Roman" w:hAnsi="Calibri" w:cs="Calibri"/>
                <w:sz w:val="22"/>
                <w:szCs w:val="22"/>
                <w:lang w:eastAsia="en-GB"/>
                <w14:ligatures w14:val="none"/>
              </w:rPr>
              <w:t>2023</w:t>
            </w:r>
          </w:p>
        </w:tc>
        <w:tc>
          <w:tcPr>
            <w:tcW w:w="1468" w:type="dxa"/>
            <w:noWrap/>
            <w:hideMark/>
          </w:tcPr>
          <w:p w14:paraId="42D22AF7"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-85,301</w:t>
            </w:r>
          </w:p>
        </w:tc>
        <w:tc>
          <w:tcPr>
            <w:tcW w:w="2097" w:type="dxa"/>
            <w:noWrap/>
            <w:hideMark/>
          </w:tcPr>
          <w:p w14:paraId="13C72365"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420,457</w:t>
            </w:r>
          </w:p>
        </w:tc>
        <w:tc>
          <w:tcPr>
            <w:tcW w:w="2431" w:type="dxa"/>
            <w:noWrap/>
            <w:hideMark/>
          </w:tcPr>
          <w:p w14:paraId="59A58F1D"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-20.29%</w:t>
            </w:r>
          </w:p>
        </w:tc>
      </w:tr>
      <w:tr w:rsidR="000C751E" w:rsidRPr="00D40814" w14:paraId="0B234577" w14:textId="77777777" w:rsidTr="006C578E">
        <w:trPr>
          <w:trHeight w:val="297"/>
        </w:trPr>
        <w:tc>
          <w:tcPr>
            <w:cnfStyle w:val="001000000000" w:firstRow="0" w:lastRow="0" w:firstColumn="1" w:lastColumn="0" w:oddVBand="0" w:evenVBand="0" w:oddHBand="0" w:evenHBand="0" w:firstRowFirstColumn="0" w:firstRowLastColumn="0" w:lastRowFirstColumn="0" w:lastRowLastColumn="0"/>
            <w:tcW w:w="3060" w:type="dxa"/>
            <w:noWrap/>
            <w:hideMark/>
          </w:tcPr>
          <w:p w14:paraId="4F44E3CB" w14:textId="77777777" w:rsidR="000C751E" w:rsidRPr="00D40814" w:rsidRDefault="000C751E" w:rsidP="006C578E">
            <w:pPr>
              <w:jc w:val="right"/>
              <w:rPr>
                <w:rFonts w:ascii="Calibri" w:eastAsia="Times New Roman" w:hAnsi="Calibri" w:cs="Calibri"/>
                <w:color w:val="000000"/>
                <w:sz w:val="22"/>
                <w:szCs w:val="22"/>
                <w:lang w:eastAsia="en-GB"/>
                <w14:ligatures w14:val="none"/>
              </w:rPr>
            </w:pPr>
            <w:r w:rsidRPr="00D40814">
              <w:rPr>
                <w:rFonts w:ascii="Calibri" w:eastAsia="Times New Roman" w:hAnsi="Calibri" w:cs="Calibri"/>
                <w:sz w:val="22"/>
                <w:szCs w:val="22"/>
                <w:lang w:eastAsia="en-GB"/>
                <w14:ligatures w14:val="none"/>
              </w:rPr>
              <w:t>2022</w:t>
            </w:r>
          </w:p>
        </w:tc>
        <w:tc>
          <w:tcPr>
            <w:tcW w:w="1468" w:type="dxa"/>
            <w:noWrap/>
            <w:hideMark/>
          </w:tcPr>
          <w:p w14:paraId="20E3BAB7"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14,548</w:t>
            </w:r>
          </w:p>
        </w:tc>
        <w:tc>
          <w:tcPr>
            <w:tcW w:w="2097" w:type="dxa"/>
            <w:noWrap/>
            <w:hideMark/>
          </w:tcPr>
          <w:p w14:paraId="5B7EBB65"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542,751</w:t>
            </w:r>
          </w:p>
        </w:tc>
        <w:tc>
          <w:tcPr>
            <w:tcW w:w="2431" w:type="dxa"/>
            <w:noWrap/>
            <w:hideMark/>
          </w:tcPr>
          <w:p w14:paraId="27E80562"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2.68%</w:t>
            </w:r>
          </w:p>
        </w:tc>
      </w:tr>
      <w:tr w:rsidR="000C751E" w:rsidRPr="00D40814" w14:paraId="1D767DD1" w14:textId="77777777" w:rsidTr="006C578E">
        <w:trPr>
          <w:trHeight w:val="297"/>
        </w:trPr>
        <w:tc>
          <w:tcPr>
            <w:cnfStyle w:val="001000000000" w:firstRow="0" w:lastRow="0" w:firstColumn="1" w:lastColumn="0" w:oddVBand="0" w:evenVBand="0" w:oddHBand="0" w:evenHBand="0" w:firstRowFirstColumn="0" w:firstRowLastColumn="0" w:lastRowFirstColumn="0" w:lastRowLastColumn="0"/>
            <w:tcW w:w="3060" w:type="dxa"/>
            <w:noWrap/>
            <w:hideMark/>
          </w:tcPr>
          <w:p w14:paraId="632C96EF" w14:textId="77777777" w:rsidR="000C751E" w:rsidRPr="00D40814" w:rsidRDefault="000C751E" w:rsidP="006C578E">
            <w:pPr>
              <w:jc w:val="right"/>
              <w:rPr>
                <w:rFonts w:ascii="Calibri" w:eastAsia="Times New Roman" w:hAnsi="Calibri" w:cs="Calibri"/>
                <w:color w:val="000000"/>
                <w:sz w:val="22"/>
                <w:szCs w:val="22"/>
                <w:lang w:eastAsia="en-GB"/>
                <w14:ligatures w14:val="none"/>
              </w:rPr>
            </w:pPr>
            <w:r w:rsidRPr="00D40814">
              <w:rPr>
                <w:rFonts w:ascii="Calibri" w:eastAsia="Times New Roman" w:hAnsi="Calibri" w:cs="Calibri"/>
                <w:sz w:val="22"/>
                <w:szCs w:val="22"/>
                <w:lang w:eastAsia="en-GB"/>
                <w14:ligatures w14:val="none"/>
              </w:rPr>
              <w:t>2021</w:t>
            </w:r>
          </w:p>
        </w:tc>
        <w:tc>
          <w:tcPr>
            <w:tcW w:w="1468" w:type="dxa"/>
            <w:noWrap/>
            <w:hideMark/>
          </w:tcPr>
          <w:p w14:paraId="40A72B36"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23,253</w:t>
            </w:r>
          </w:p>
        </w:tc>
        <w:tc>
          <w:tcPr>
            <w:tcW w:w="2097" w:type="dxa"/>
            <w:noWrap/>
            <w:hideMark/>
          </w:tcPr>
          <w:p w14:paraId="68318F08"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601,602</w:t>
            </w:r>
          </w:p>
        </w:tc>
        <w:tc>
          <w:tcPr>
            <w:tcW w:w="2431" w:type="dxa"/>
            <w:noWrap/>
            <w:hideMark/>
          </w:tcPr>
          <w:p w14:paraId="50490CA2"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3.87%</w:t>
            </w:r>
          </w:p>
        </w:tc>
      </w:tr>
      <w:tr w:rsidR="000C751E" w:rsidRPr="00D40814" w14:paraId="16EB4C78" w14:textId="77777777" w:rsidTr="006C578E">
        <w:trPr>
          <w:trHeight w:val="297"/>
        </w:trPr>
        <w:tc>
          <w:tcPr>
            <w:cnfStyle w:val="001000000000" w:firstRow="0" w:lastRow="0" w:firstColumn="1" w:lastColumn="0" w:oddVBand="0" w:evenVBand="0" w:oddHBand="0" w:evenHBand="0" w:firstRowFirstColumn="0" w:firstRowLastColumn="0" w:lastRowFirstColumn="0" w:lastRowLastColumn="0"/>
            <w:tcW w:w="3060" w:type="dxa"/>
            <w:noWrap/>
            <w:hideMark/>
          </w:tcPr>
          <w:p w14:paraId="65C58208" w14:textId="77777777" w:rsidR="000C751E" w:rsidRPr="00D40814" w:rsidRDefault="000C751E" w:rsidP="006C578E">
            <w:pPr>
              <w:jc w:val="right"/>
              <w:rPr>
                <w:rFonts w:ascii="Calibri" w:eastAsia="Times New Roman" w:hAnsi="Calibri" w:cs="Calibri"/>
                <w:color w:val="000000"/>
                <w:sz w:val="22"/>
                <w:szCs w:val="22"/>
                <w:lang w:eastAsia="en-GB"/>
                <w14:ligatures w14:val="none"/>
              </w:rPr>
            </w:pPr>
            <w:r w:rsidRPr="00D40814">
              <w:rPr>
                <w:rFonts w:ascii="Calibri" w:eastAsia="Times New Roman" w:hAnsi="Calibri" w:cs="Calibri"/>
                <w:sz w:val="22"/>
                <w:szCs w:val="22"/>
                <w:lang w:eastAsia="en-GB"/>
                <w14:ligatures w14:val="none"/>
              </w:rPr>
              <w:t>2020</w:t>
            </w:r>
          </w:p>
        </w:tc>
        <w:tc>
          <w:tcPr>
            <w:tcW w:w="1468" w:type="dxa"/>
            <w:noWrap/>
            <w:hideMark/>
          </w:tcPr>
          <w:p w14:paraId="651A5534"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37,267</w:t>
            </w:r>
          </w:p>
        </w:tc>
        <w:tc>
          <w:tcPr>
            <w:tcW w:w="2097" w:type="dxa"/>
            <w:noWrap/>
            <w:hideMark/>
          </w:tcPr>
          <w:p w14:paraId="3E43A619"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614,680</w:t>
            </w:r>
          </w:p>
        </w:tc>
        <w:tc>
          <w:tcPr>
            <w:tcW w:w="2431" w:type="dxa"/>
            <w:noWrap/>
            <w:hideMark/>
          </w:tcPr>
          <w:p w14:paraId="4447F0BD" w14:textId="77777777" w:rsidR="000C751E" w:rsidRPr="00D40814"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D40814">
              <w:rPr>
                <w:rFonts w:ascii="Calibri" w:eastAsia="Times New Roman" w:hAnsi="Calibri" w:cs="Calibri"/>
                <w:color w:val="000000"/>
                <w:sz w:val="22"/>
                <w:szCs w:val="22"/>
                <w:lang w:eastAsia="en-GB"/>
                <w14:ligatures w14:val="none"/>
              </w:rPr>
              <w:t>6.05%</w:t>
            </w:r>
          </w:p>
        </w:tc>
      </w:tr>
    </w:tbl>
    <w:p w14:paraId="5BE147D9" w14:textId="77777777" w:rsidR="000C751E" w:rsidRDefault="000C751E" w:rsidP="000C751E"/>
    <w:tbl>
      <w:tblPr>
        <w:tblStyle w:val="Style1"/>
        <w:tblW w:w="9304" w:type="dxa"/>
        <w:tblLook w:val="04A0" w:firstRow="1" w:lastRow="0" w:firstColumn="1" w:lastColumn="0" w:noHBand="0" w:noVBand="1"/>
      </w:tblPr>
      <w:tblGrid>
        <w:gridCol w:w="2326"/>
        <w:gridCol w:w="2326"/>
        <w:gridCol w:w="2326"/>
        <w:gridCol w:w="2326"/>
      </w:tblGrid>
      <w:tr w:rsidR="000C751E" w:rsidRPr="00357F98" w14:paraId="2BAB437A" w14:textId="77777777" w:rsidTr="006C578E">
        <w:trPr>
          <w:cnfStyle w:val="100000000000" w:firstRow="1" w:lastRow="0" w:firstColumn="0" w:lastColumn="0" w:oddVBand="0" w:evenVBand="0" w:oddHBand="0"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2326" w:type="dxa"/>
            <w:noWrap/>
            <w:hideMark/>
          </w:tcPr>
          <w:p w14:paraId="6C8E28C5" w14:textId="77777777" w:rsidR="000C751E" w:rsidRPr="00357F98" w:rsidRDefault="000C751E" w:rsidP="006C578E">
            <w:pPr>
              <w:rPr>
                <w:rFonts w:ascii="Calibri" w:eastAsia="Times New Roman" w:hAnsi="Calibri" w:cs="Calibri"/>
                <w:color w:val="000000"/>
                <w:sz w:val="22"/>
                <w:szCs w:val="22"/>
                <w:lang w:eastAsia="en-GB"/>
                <w14:ligatures w14:val="none"/>
              </w:rPr>
            </w:pPr>
            <w:r>
              <w:t>Year</w:t>
            </w:r>
          </w:p>
        </w:tc>
        <w:tc>
          <w:tcPr>
            <w:tcW w:w="2326" w:type="dxa"/>
            <w:noWrap/>
            <w:hideMark/>
          </w:tcPr>
          <w:p w14:paraId="24BEFEB6" w14:textId="77777777" w:rsidR="000C751E" w:rsidRPr="00357F98"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Net Income (£m)</w:t>
            </w:r>
          </w:p>
        </w:tc>
        <w:tc>
          <w:tcPr>
            <w:tcW w:w="2326" w:type="dxa"/>
            <w:noWrap/>
            <w:hideMark/>
          </w:tcPr>
          <w:p w14:paraId="4E3E4A62" w14:textId="77777777" w:rsidR="000C751E" w:rsidRPr="00357F98"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Net Sales (£m)</w:t>
            </w:r>
          </w:p>
        </w:tc>
        <w:tc>
          <w:tcPr>
            <w:tcW w:w="2326" w:type="dxa"/>
            <w:noWrap/>
            <w:hideMark/>
          </w:tcPr>
          <w:p w14:paraId="46B86945" w14:textId="77777777" w:rsidR="000C751E" w:rsidRPr="00357F98"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Net Profit Margin (%)</w:t>
            </w:r>
          </w:p>
        </w:tc>
      </w:tr>
      <w:tr w:rsidR="000C751E" w:rsidRPr="00357F98" w14:paraId="577C91CD" w14:textId="77777777" w:rsidTr="006C578E">
        <w:trPr>
          <w:trHeight w:val="298"/>
        </w:trPr>
        <w:tc>
          <w:tcPr>
            <w:cnfStyle w:val="001000000000" w:firstRow="0" w:lastRow="0" w:firstColumn="1" w:lastColumn="0" w:oddVBand="0" w:evenVBand="0" w:oddHBand="0" w:evenHBand="0" w:firstRowFirstColumn="0" w:firstRowLastColumn="0" w:lastRowFirstColumn="0" w:lastRowLastColumn="0"/>
            <w:tcW w:w="2326" w:type="dxa"/>
            <w:noWrap/>
            <w:hideMark/>
          </w:tcPr>
          <w:p w14:paraId="644856C4"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2024</w:t>
            </w:r>
          </w:p>
        </w:tc>
        <w:tc>
          <w:tcPr>
            <w:tcW w:w="2326" w:type="dxa"/>
            <w:noWrap/>
            <w:hideMark/>
          </w:tcPr>
          <w:p w14:paraId="463586ED"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-24,029</w:t>
            </w:r>
          </w:p>
        </w:tc>
        <w:tc>
          <w:tcPr>
            <w:tcW w:w="2326" w:type="dxa"/>
            <w:noWrap/>
            <w:hideMark/>
          </w:tcPr>
          <w:p w14:paraId="0E861741"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394,879</w:t>
            </w:r>
          </w:p>
        </w:tc>
        <w:tc>
          <w:tcPr>
            <w:tcW w:w="2326" w:type="dxa"/>
            <w:noWrap/>
            <w:hideMark/>
          </w:tcPr>
          <w:p w14:paraId="4936D455"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-6.09%</w:t>
            </w:r>
          </w:p>
        </w:tc>
      </w:tr>
      <w:tr w:rsidR="000C751E" w:rsidRPr="00357F98" w14:paraId="16DD377D" w14:textId="77777777" w:rsidTr="006C578E">
        <w:trPr>
          <w:trHeight w:val="298"/>
        </w:trPr>
        <w:tc>
          <w:tcPr>
            <w:cnfStyle w:val="001000000000" w:firstRow="0" w:lastRow="0" w:firstColumn="1" w:lastColumn="0" w:oddVBand="0" w:evenVBand="0" w:oddHBand="0" w:evenHBand="0" w:firstRowFirstColumn="0" w:firstRowLastColumn="0" w:lastRowFirstColumn="0" w:lastRowLastColumn="0"/>
            <w:tcW w:w="2326" w:type="dxa"/>
            <w:noWrap/>
            <w:hideMark/>
          </w:tcPr>
          <w:p w14:paraId="60F245E7"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2023</w:t>
            </w:r>
          </w:p>
        </w:tc>
        <w:tc>
          <w:tcPr>
            <w:tcW w:w="2326" w:type="dxa"/>
            <w:noWrap/>
            <w:hideMark/>
          </w:tcPr>
          <w:p w14:paraId="4970A65A"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-98,238</w:t>
            </w:r>
          </w:p>
        </w:tc>
        <w:tc>
          <w:tcPr>
            <w:tcW w:w="2326" w:type="dxa"/>
            <w:noWrap/>
            <w:hideMark/>
          </w:tcPr>
          <w:p w14:paraId="01AAB912"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420,457</w:t>
            </w:r>
          </w:p>
        </w:tc>
        <w:tc>
          <w:tcPr>
            <w:tcW w:w="2326" w:type="dxa"/>
            <w:noWrap/>
            <w:hideMark/>
          </w:tcPr>
          <w:p w14:paraId="0D8A8A02"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-23.39%</w:t>
            </w:r>
          </w:p>
        </w:tc>
      </w:tr>
      <w:tr w:rsidR="000C751E" w:rsidRPr="00357F98" w14:paraId="24E22EBB" w14:textId="77777777" w:rsidTr="006C578E">
        <w:trPr>
          <w:trHeight w:val="298"/>
        </w:trPr>
        <w:tc>
          <w:tcPr>
            <w:cnfStyle w:val="001000000000" w:firstRow="0" w:lastRow="0" w:firstColumn="1" w:lastColumn="0" w:oddVBand="0" w:evenVBand="0" w:oddHBand="0" w:evenHBand="0" w:firstRowFirstColumn="0" w:firstRowLastColumn="0" w:lastRowFirstColumn="0" w:lastRowLastColumn="0"/>
            <w:tcW w:w="2326" w:type="dxa"/>
            <w:noWrap/>
            <w:hideMark/>
          </w:tcPr>
          <w:p w14:paraId="3FA668D6"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2022</w:t>
            </w:r>
          </w:p>
        </w:tc>
        <w:tc>
          <w:tcPr>
            <w:tcW w:w="2326" w:type="dxa"/>
            <w:noWrap/>
            <w:hideMark/>
          </w:tcPr>
          <w:p w14:paraId="6E10BCF2"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407</w:t>
            </w:r>
          </w:p>
        </w:tc>
        <w:tc>
          <w:tcPr>
            <w:tcW w:w="2326" w:type="dxa"/>
            <w:noWrap/>
            <w:hideMark/>
          </w:tcPr>
          <w:p w14:paraId="132D7CA3"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542,751</w:t>
            </w:r>
          </w:p>
        </w:tc>
        <w:tc>
          <w:tcPr>
            <w:tcW w:w="2326" w:type="dxa"/>
            <w:noWrap/>
            <w:hideMark/>
          </w:tcPr>
          <w:p w14:paraId="53134245"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0.08%</w:t>
            </w:r>
          </w:p>
        </w:tc>
      </w:tr>
      <w:tr w:rsidR="000C751E" w:rsidRPr="00357F98" w14:paraId="184F6204" w14:textId="77777777" w:rsidTr="006C578E">
        <w:trPr>
          <w:trHeight w:val="298"/>
        </w:trPr>
        <w:tc>
          <w:tcPr>
            <w:cnfStyle w:val="001000000000" w:firstRow="0" w:lastRow="0" w:firstColumn="1" w:lastColumn="0" w:oddVBand="0" w:evenVBand="0" w:oddHBand="0" w:evenHBand="0" w:firstRowFirstColumn="0" w:firstRowLastColumn="0" w:lastRowFirstColumn="0" w:lastRowLastColumn="0"/>
            <w:tcW w:w="2326" w:type="dxa"/>
            <w:noWrap/>
            <w:hideMark/>
          </w:tcPr>
          <w:p w14:paraId="1427715C"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2021</w:t>
            </w:r>
          </w:p>
        </w:tc>
        <w:tc>
          <w:tcPr>
            <w:tcW w:w="2326" w:type="dxa"/>
            <w:noWrap/>
            <w:hideMark/>
          </w:tcPr>
          <w:p w14:paraId="48349D74"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5,301</w:t>
            </w:r>
          </w:p>
        </w:tc>
        <w:tc>
          <w:tcPr>
            <w:tcW w:w="2326" w:type="dxa"/>
            <w:noWrap/>
            <w:hideMark/>
          </w:tcPr>
          <w:p w14:paraId="25894C79"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601,602</w:t>
            </w:r>
          </w:p>
        </w:tc>
        <w:tc>
          <w:tcPr>
            <w:tcW w:w="2326" w:type="dxa"/>
            <w:noWrap/>
            <w:hideMark/>
          </w:tcPr>
          <w:p w14:paraId="1F4795ED"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0.88%</w:t>
            </w:r>
          </w:p>
        </w:tc>
      </w:tr>
      <w:tr w:rsidR="000C751E" w:rsidRPr="00357F98" w14:paraId="4D1BD74E" w14:textId="77777777" w:rsidTr="006C578E">
        <w:trPr>
          <w:trHeight w:val="298"/>
        </w:trPr>
        <w:tc>
          <w:tcPr>
            <w:cnfStyle w:val="001000000000" w:firstRow="0" w:lastRow="0" w:firstColumn="1" w:lastColumn="0" w:oddVBand="0" w:evenVBand="0" w:oddHBand="0" w:evenHBand="0" w:firstRowFirstColumn="0" w:firstRowLastColumn="0" w:lastRowFirstColumn="0" w:lastRowLastColumn="0"/>
            <w:tcW w:w="2326" w:type="dxa"/>
            <w:noWrap/>
            <w:hideMark/>
          </w:tcPr>
          <w:p w14:paraId="387000C8"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2020</w:t>
            </w:r>
          </w:p>
        </w:tc>
        <w:tc>
          <w:tcPr>
            <w:tcW w:w="2326" w:type="dxa"/>
            <w:noWrap/>
            <w:hideMark/>
          </w:tcPr>
          <w:p w14:paraId="3BDABD84"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38,572</w:t>
            </w:r>
          </w:p>
        </w:tc>
        <w:tc>
          <w:tcPr>
            <w:tcW w:w="2326" w:type="dxa"/>
            <w:noWrap/>
            <w:hideMark/>
          </w:tcPr>
          <w:p w14:paraId="51A54805"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614,680</w:t>
            </w:r>
          </w:p>
        </w:tc>
        <w:tc>
          <w:tcPr>
            <w:tcW w:w="2326" w:type="dxa"/>
            <w:noWrap/>
            <w:hideMark/>
          </w:tcPr>
          <w:p w14:paraId="4CC8C434"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6.28%</w:t>
            </w:r>
          </w:p>
        </w:tc>
      </w:tr>
    </w:tbl>
    <w:p w14:paraId="401FB210" w14:textId="77777777" w:rsidR="000C751E" w:rsidRDefault="000C751E" w:rsidP="000C751E"/>
    <w:tbl>
      <w:tblPr>
        <w:tblStyle w:val="Style1"/>
        <w:tblW w:w="9544" w:type="dxa"/>
        <w:tblLook w:val="04A0" w:firstRow="1" w:lastRow="0" w:firstColumn="1" w:lastColumn="0" w:noHBand="0" w:noVBand="1"/>
      </w:tblPr>
      <w:tblGrid>
        <w:gridCol w:w="2386"/>
        <w:gridCol w:w="2386"/>
        <w:gridCol w:w="2386"/>
        <w:gridCol w:w="2386"/>
      </w:tblGrid>
      <w:tr w:rsidR="000C751E" w:rsidRPr="00357F98" w14:paraId="4E3FDF92" w14:textId="77777777" w:rsidTr="006C578E">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386" w:type="dxa"/>
            <w:noWrap/>
            <w:hideMark/>
          </w:tcPr>
          <w:p w14:paraId="1AFEEAC7" w14:textId="77777777" w:rsidR="000C751E" w:rsidRPr="00357F98" w:rsidRDefault="000C751E" w:rsidP="006C578E">
            <w:pPr>
              <w:rPr>
                <w:rFonts w:ascii="Calibri" w:eastAsia="Times New Roman" w:hAnsi="Calibri" w:cs="Calibri"/>
                <w:color w:val="000000"/>
                <w:sz w:val="22"/>
                <w:szCs w:val="22"/>
                <w:lang w:eastAsia="en-GB"/>
                <w14:ligatures w14:val="none"/>
              </w:rPr>
            </w:pPr>
            <w:r>
              <w:t>Year</w:t>
            </w:r>
          </w:p>
        </w:tc>
        <w:tc>
          <w:tcPr>
            <w:tcW w:w="2386" w:type="dxa"/>
            <w:noWrap/>
            <w:hideMark/>
          </w:tcPr>
          <w:p w14:paraId="40819B66" w14:textId="77777777" w:rsidR="000C751E" w:rsidRPr="00357F98"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Net Income (£m)</w:t>
            </w:r>
          </w:p>
        </w:tc>
        <w:tc>
          <w:tcPr>
            <w:tcW w:w="2386" w:type="dxa"/>
            <w:noWrap/>
            <w:hideMark/>
          </w:tcPr>
          <w:p w14:paraId="4733805B" w14:textId="77777777" w:rsidR="000C751E" w:rsidRPr="00357F98"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Total Assets (£m)</w:t>
            </w:r>
          </w:p>
        </w:tc>
        <w:tc>
          <w:tcPr>
            <w:tcW w:w="2386" w:type="dxa"/>
            <w:noWrap/>
            <w:hideMark/>
          </w:tcPr>
          <w:p w14:paraId="1DCFF6E8" w14:textId="77777777" w:rsidR="000C751E" w:rsidRPr="00357F98"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Return on Assets (%)</w:t>
            </w:r>
          </w:p>
        </w:tc>
      </w:tr>
      <w:tr w:rsidR="000C751E" w:rsidRPr="00357F98" w14:paraId="479F8E5A" w14:textId="77777777" w:rsidTr="006C578E">
        <w:trPr>
          <w:trHeight w:val="303"/>
        </w:trPr>
        <w:tc>
          <w:tcPr>
            <w:cnfStyle w:val="001000000000" w:firstRow="0" w:lastRow="0" w:firstColumn="1" w:lastColumn="0" w:oddVBand="0" w:evenVBand="0" w:oddHBand="0" w:evenHBand="0" w:firstRowFirstColumn="0" w:firstRowLastColumn="0" w:lastRowFirstColumn="0" w:lastRowLastColumn="0"/>
            <w:tcW w:w="2386" w:type="dxa"/>
            <w:noWrap/>
            <w:hideMark/>
          </w:tcPr>
          <w:p w14:paraId="0370D436"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2024</w:t>
            </w:r>
          </w:p>
        </w:tc>
        <w:tc>
          <w:tcPr>
            <w:tcW w:w="2386" w:type="dxa"/>
            <w:noWrap/>
            <w:hideMark/>
          </w:tcPr>
          <w:p w14:paraId="1A89CBE0"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-24,029</w:t>
            </w:r>
          </w:p>
        </w:tc>
        <w:tc>
          <w:tcPr>
            <w:tcW w:w="2386" w:type="dxa"/>
            <w:noWrap/>
            <w:hideMark/>
          </w:tcPr>
          <w:p w14:paraId="335F02F4"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323,354</w:t>
            </w:r>
          </w:p>
        </w:tc>
        <w:tc>
          <w:tcPr>
            <w:tcW w:w="2386" w:type="dxa"/>
            <w:noWrap/>
            <w:hideMark/>
          </w:tcPr>
          <w:p w14:paraId="5F01156B"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-7.43%</w:t>
            </w:r>
          </w:p>
        </w:tc>
      </w:tr>
      <w:tr w:rsidR="000C751E" w:rsidRPr="00357F98" w14:paraId="352FA936" w14:textId="77777777" w:rsidTr="006C578E">
        <w:trPr>
          <w:trHeight w:val="40"/>
        </w:trPr>
        <w:tc>
          <w:tcPr>
            <w:cnfStyle w:val="001000000000" w:firstRow="0" w:lastRow="0" w:firstColumn="1" w:lastColumn="0" w:oddVBand="0" w:evenVBand="0" w:oddHBand="0" w:evenHBand="0" w:firstRowFirstColumn="0" w:firstRowLastColumn="0" w:lastRowFirstColumn="0" w:lastRowLastColumn="0"/>
            <w:tcW w:w="2386" w:type="dxa"/>
            <w:noWrap/>
            <w:hideMark/>
          </w:tcPr>
          <w:p w14:paraId="4F24DC6D"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2023</w:t>
            </w:r>
          </w:p>
        </w:tc>
        <w:tc>
          <w:tcPr>
            <w:tcW w:w="2386" w:type="dxa"/>
            <w:noWrap/>
            <w:hideMark/>
          </w:tcPr>
          <w:p w14:paraId="5429113F"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-98,238</w:t>
            </w:r>
          </w:p>
        </w:tc>
        <w:tc>
          <w:tcPr>
            <w:tcW w:w="2386" w:type="dxa"/>
            <w:noWrap/>
            <w:hideMark/>
          </w:tcPr>
          <w:p w14:paraId="46877AF3"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355,872</w:t>
            </w:r>
          </w:p>
        </w:tc>
        <w:tc>
          <w:tcPr>
            <w:tcW w:w="2386" w:type="dxa"/>
            <w:noWrap/>
            <w:hideMark/>
          </w:tcPr>
          <w:p w14:paraId="568486AE"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-27.63%</w:t>
            </w:r>
          </w:p>
        </w:tc>
      </w:tr>
      <w:tr w:rsidR="000C751E" w:rsidRPr="00357F98" w14:paraId="355AAD78" w14:textId="77777777" w:rsidTr="006C578E">
        <w:trPr>
          <w:trHeight w:val="40"/>
        </w:trPr>
        <w:tc>
          <w:tcPr>
            <w:cnfStyle w:val="001000000000" w:firstRow="0" w:lastRow="0" w:firstColumn="1" w:lastColumn="0" w:oddVBand="0" w:evenVBand="0" w:oddHBand="0" w:evenHBand="0" w:firstRowFirstColumn="0" w:firstRowLastColumn="0" w:lastRowFirstColumn="0" w:lastRowLastColumn="0"/>
            <w:tcW w:w="2386" w:type="dxa"/>
            <w:noWrap/>
            <w:hideMark/>
          </w:tcPr>
          <w:p w14:paraId="007B5AF5"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2022</w:t>
            </w:r>
          </w:p>
        </w:tc>
        <w:tc>
          <w:tcPr>
            <w:tcW w:w="2386" w:type="dxa"/>
            <w:noWrap/>
            <w:hideMark/>
          </w:tcPr>
          <w:p w14:paraId="175D106B"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407</w:t>
            </w:r>
          </w:p>
        </w:tc>
        <w:tc>
          <w:tcPr>
            <w:tcW w:w="2386" w:type="dxa"/>
            <w:noWrap/>
            <w:hideMark/>
          </w:tcPr>
          <w:p w14:paraId="684BA12D"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504,163</w:t>
            </w:r>
          </w:p>
        </w:tc>
        <w:tc>
          <w:tcPr>
            <w:tcW w:w="2386" w:type="dxa"/>
            <w:noWrap/>
            <w:hideMark/>
          </w:tcPr>
          <w:p w14:paraId="38732B8E"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0.08%</w:t>
            </w:r>
          </w:p>
        </w:tc>
      </w:tr>
      <w:tr w:rsidR="000C751E" w:rsidRPr="00357F98" w14:paraId="51B8E675" w14:textId="77777777" w:rsidTr="006C578E">
        <w:trPr>
          <w:trHeight w:val="40"/>
        </w:trPr>
        <w:tc>
          <w:tcPr>
            <w:cnfStyle w:val="001000000000" w:firstRow="0" w:lastRow="0" w:firstColumn="1" w:lastColumn="0" w:oddVBand="0" w:evenVBand="0" w:oddHBand="0" w:evenHBand="0" w:firstRowFirstColumn="0" w:firstRowLastColumn="0" w:lastRowFirstColumn="0" w:lastRowLastColumn="0"/>
            <w:tcW w:w="2386" w:type="dxa"/>
            <w:noWrap/>
            <w:hideMark/>
          </w:tcPr>
          <w:p w14:paraId="72BDA7FC"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2021</w:t>
            </w:r>
          </w:p>
        </w:tc>
        <w:tc>
          <w:tcPr>
            <w:tcW w:w="2386" w:type="dxa"/>
            <w:noWrap/>
            <w:hideMark/>
          </w:tcPr>
          <w:p w14:paraId="70E2751E"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5,301</w:t>
            </w:r>
          </w:p>
        </w:tc>
        <w:tc>
          <w:tcPr>
            <w:tcW w:w="2386" w:type="dxa"/>
            <w:noWrap/>
            <w:hideMark/>
          </w:tcPr>
          <w:p w14:paraId="3AB3E26E"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510,348</w:t>
            </w:r>
          </w:p>
        </w:tc>
        <w:tc>
          <w:tcPr>
            <w:tcW w:w="2386" w:type="dxa"/>
            <w:noWrap/>
            <w:hideMark/>
          </w:tcPr>
          <w:p w14:paraId="22026A68"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1.04%</w:t>
            </w:r>
          </w:p>
        </w:tc>
      </w:tr>
      <w:tr w:rsidR="000C751E" w:rsidRPr="00357F98" w14:paraId="4C917825" w14:textId="77777777" w:rsidTr="006C578E">
        <w:trPr>
          <w:trHeight w:val="339"/>
        </w:trPr>
        <w:tc>
          <w:tcPr>
            <w:cnfStyle w:val="001000000000" w:firstRow="0" w:lastRow="0" w:firstColumn="1" w:lastColumn="0" w:oddVBand="0" w:evenVBand="0" w:oddHBand="0" w:evenHBand="0" w:firstRowFirstColumn="0" w:firstRowLastColumn="0" w:lastRowFirstColumn="0" w:lastRowLastColumn="0"/>
            <w:tcW w:w="2386" w:type="dxa"/>
            <w:noWrap/>
            <w:hideMark/>
          </w:tcPr>
          <w:p w14:paraId="3D6DE5B4"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2020</w:t>
            </w:r>
          </w:p>
        </w:tc>
        <w:tc>
          <w:tcPr>
            <w:tcW w:w="2386" w:type="dxa"/>
            <w:noWrap/>
            <w:hideMark/>
          </w:tcPr>
          <w:p w14:paraId="3C120401"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38,572</w:t>
            </w:r>
          </w:p>
        </w:tc>
        <w:tc>
          <w:tcPr>
            <w:tcW w:w="2386" w:type="dxa"/>
            <w:noWrap/>
            <w:hideMark/>
          </w:tcPr>
          <w:p w14:paraId="1A307D7F"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510,290</w:t>
            </w:r>
          </w:p>
        </w:tc>
        <w:tc>
          <w:tcPr>
            <w:tcW w:w="2386" w:type="dxa"/>
            <w:noWrap/>
            <w:hideMark/>
          </w:tcPr>
          <w:p w14:paraId="514B3086"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7.57%</w:t>
            </w:r>
          </w:p>
        </w:tc>
      </w:tr>
    </w:tbl>
    <w:p w14:paraId="03BAF9C3" w14:textId="77777777" w:rsidR="000C751E" w:rsidRDefault="000C751E" w:rsidP="000C751E"/>
    <w:tbl>
      <w:tblPr>
        <w:tblStyle w:val="Style1"/>
        <w:tblW w:w="9235" w:type="dxa"/>
        <w:tblLook w:val="04A0" w:firstRow="1" w:lastRow="0" w:firstColumn="1" w:lastColumn="0" w:noHBand="0" w:noVBand="1"/>
      </w:tblPr>
      <w:tblGrid>
        <w:gridCol w:w="2051"/>
        <w:gridCol w:w="2051"/>
        <w:gridCol w:w="3082"/>
        <w:gridCol w:w="2051"/>
      </w:tblGrid>
      <w:tr w:rsidR="000C751E" w:rsidRPr="00357F98" w14:paraId="47A5E7EE" w14:textId="77777777" w:rsidTr="006C578E">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2051" w:type="dxa"/>
            <w:noWrap/>
            <w:hideMark/>
          </w:tcPr>
          <w:p w14:paraId="370C6AE8" w14:textId="77777777" w:rsidR="000C751E" w:rsidRPr="00357F98" w:rsidRDefault="000C751E" w:rsidP="006C578E">
            <w:pPr>
              <w:rPr>
                <w:rFonts w:ascii="Calibri" w:eastAsia="Times New Roman" w:hAnsi="Calibri" w:cs="Calibri"/>
                <w:color w:val="000000"/>
                <w:sz w:val="22"/>
                <w:szCs w:val="22"/>
                <w:lang w:eastAsia="en-GB"/>
                <w14:ligatures w14:val="none"/>
              </w:rPr>
            </w:pPr>
            <w:r>
              <w:lastRenderedPageBreak/>
              <w:t>Year</w:t>
            </w:r>
          </w:p>
        </w:tc>
        <w:tc>
          <w:tcPr>
            <w:tcW w:w="2051" w:type="dxa"/>
            <w:noWrap/>
            <w:hideMark/>
          </w:tcPr>
          <w:p w14:paraId="726E218B" w14:textId="77777777" w:rsidR="000C751E" w:rsidRPr="00357F98"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Net Income (£m)</w:t>
            </w:r>
          </w:p>
        </w:tc>
        <w:tc>
          <w:tcPr>
            <w:tcW w:w="3082" w:type="dxa"/>
            <w:noWrap/>
            <w:hideMark/>
          </w:tcPr>
          <w:p w14:paraId="0609B47B" w14:textId="77777777" w:rsidR="000C751E" w:rsidRPr="00357F98"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Shareholders' Equity (£m)</w:t>
            </w:r>
          </w:p>
        </w:tc>
        <w:tc>
          <w:tcPr>
            <w:tcW w:w="2051" w:type="dxa"/>
            <w:noWrap/>
            <w:hideMark/>
          </w:tcPr>
          <w:p w14:paraId="3D5D8436" w14:textId="77777777" w:rsidR="000C751E" w:rsidRPr="00357F98"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Return on Equity (%)</w:t>
            </w:r>
          </w:p>
        </w:tc>
      </w:tr>
      <w:tr w:rsidR="000C751E" w:rsidRPr="00357F98" w14:paraId="0627EE3D" w14:textId="77777777" w:rsidTr="006C578E">
        <w:trPr>
          <w:trHeight w:val="263"/>
        </w:trPr>
        <w:tc>
          <w:tcPr>
            <w:cnfStyle w:val="001000000000" w:firstRow="0" w:lastRow="0" w:firstColumn="1" w:lastColumn="0" w:oddVBand="0" w:evenVBand="0" w:oddHBand="0" w:evenHBand="0" w:firstRowFirstColumn="0" w:firstRowLastColumn="0" w:lastRowFirstColumn="0" w:lastRowLastColumn="0"/>
            <w:tcW w:w="2051" w:type="dxa"/>
            <w:noWrap/>
            <w:hideMark/>
          </w:tcPr>
          <w:p w14:paraId="42BF66E8"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2024</w:t>
            </w:r>
          </w:p>
        </w:tc>
        <w:tc>
          <w:tcPr>
            <w:tcW w:w="2051" w:type="dxa"/>
            <w:noWrap/>
            <w:hideMark/>
          </w:tcPr>
          <w:p w14:paraId="43DBBD21"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-24,029</w:t>
            </w:r>
          </w:p>
        </w:tc>
        <w:tc>
          <w:tcPr>
            <w:tcW w:w="3082" w:type="dxa"/>
            <w:noWrap/>
            <w:hideMark/>
          </w:tcPr>
          <w:p w14:paraId="5FF37593"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153,105</w:t>
            </w:r>
          </w:p>
        </w:tc>
        <w:tc>
          <w:tcPr>
            <w:tcW w:w="2051" w:type="dxa"/>
            <w:noWrap/>
            <w:hideMark/>
          </w:tcPr>
          <w:p w14:paraId="19F27966"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-15.70%</w:t>
            </w:r>
          </w:p>
        </w:tc>
      </w:tr>
      <w:tr w:rsidR="000C751E" w:rsidRPr="00357F98" w14:paraId="2692F008" w14:textId="77777777" w:rsidTr="006C578E">
        <w:trPr>
          <w:trHeight w:val="263"/>
        </w:trPr>
        <w:tc>
          <w:tcPr>
            <w:cnfStyle w:val="001000000000" w:firstRow="0" w:lastRow="0" w:firstColumn="1" w:lastColumn="0" w:oddVBand="0" w:evenVBand="0" w:oddHBand="0" w:evenHBand="0" w:firstRowFirstColumn="0" w:firstRowLastColumn="0" w:lastRowFirstColumn="0" w:lastRowLastColumn="0"/>
            <w:tcW w:w="2051" w:type="dxa"/>
            <w:noWrap/>
            <w:hideMark/>
          </w:tcPr>
          <w:p w14:paraId="44EB45C5"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2023</w:t>
            </w:r>
          </w:p>
        </w:tc>
        <w:tc>
          <w:tcPr>
            <w:tcW w:w="2051" w:type="dxa"/>
            <w:noWrap/>
            <w:hideMark/>
          </w:tcPr>
          <w:p w14:paraId="10E06578"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-98,238</w:t>
            </w:r>
          </w:p>
        </w:tc>
        <w:tc>
          <w:tcPr>
            <w:tcW w:w="3082" w:type="dxa"/>
            <w:noWrap/>
            <w:hideMark/>
          </w:tcPr>
          <w:p w14:paraId="0BA16A57"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178,920</w:t>
            </w:r>
          </w:p>
        </w:tc>
        <w:tc>
          <w:tcPr>
            <w:tcW w:w="2051" w:type="dxa"/>
            <w:noWrap/>
            <w:hideMark/>
          </w:tcPr>
          <w:p w14:paraId="4A79327E"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-54.90%</w:t>
            </w:r>
          </w:p>
        </w:tc>
      </w:tr>
      <w:tr w:rsidR="000C751E" w:rsidRPr="00357F98" w14:paraId="31362759" w14:textId="77777777" w:rsidTr="006C578E">
        <w:trPr>
          <w:trHeight w:val="263"/>
        </w:trPr>
        <w:tc>
          <w:tcPr>
            <w:cnfStyle w:val="001000000000" w:firstRow="0" w:lastRow="0" w:firstColumn="1" w:lastColumn="0" w:oddVBand="0" w:evenVBand="0" w:oddHBand="0" w:evenHBand="0" w:firstRowFirstColumn="0" w:firstRowLastColumn="0" w:lastRowFirstColumn="0" w:lastRowLastColumn="0"/>
            <w:tcW w:w="2051" w:type="dxa"/>
            <w:noWrap/>
            <w:hideMark/>
          </w:tcPr>
          <w:p w14:paraId="6E0F17BA"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2022</w:t>
            </w:r>
          </w:p>
        </w:tc>
        <w:tc>
          <w:tcPr>
            <w:tcW w:w="2051" w:type="dxa"/>
            <w:noWrap/>
            <w:hideMark/>
          </w:tcPr>
          <w:p w14:paraId="540E3CF2"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407</w:t>
            </w:r>
          </w:p>
        </w:tc>
        <w:tc>
          <w:tcPr>
            <w:tcW w:w="3082" w:type="dxa"/>
            <w:noWrap/>
            <w:hideMark/>
          </w:tcPr>
          <w:p w14:paraId="4144EBDA"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268,406</w:t>
            </w:r>
          </w:p>
        </w:tc>
        <w:tc>
          <w:tcPr>
            <w:tcW w:w="2051" w:type="dxa"/>
            <w:noWrap/>
            <w:hideMark/>
          </w:tcPr>
          <w:p w14:paraId="0C18DF2B"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0.15%</w:t>
            </w:r>
          </w:p>
        </w:tc>
      </w:tr>
      <w:tr w:rsidR="000C751E" w:rsidRPr="00357F98" w14:paraId="77F0D315" w14:textId="77777777" w:rsidTr="006C578E">
        <w:trPr>
          <w:trHeight w:val="263"/>
        </w:trPr>
        <w:tc>
          <w:tcPr>
            <w:cnfStyle w:val="001000000000" w:firstRow="0" w:lastRow="0" w:firstColumn="1" w:lastColumn="0" w:oddVBand="0" w:evenVBand="0" w:oddHBand="0" w:evenHBand="0" w:firstRowFirstColumn="0" w:firstRowLastColumn="0" w:lastRowFirstColumn="0" w:lastRowLastColumn="0"/>
            <w:tcW w:w="2051" w:type="dxa"/>
            <w:noWrap/>
            <w:hideMark/>
          </w:tcPr>
          <w:p w14:paraId="05905A0D"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2021</w:t>
            </w:r>
          </w:p>
        </w:tc>
        <w:tc>
          <w:tcPr>
            <w:tcW w:w="2051" w:type="dxa"/>
            <w:noWrap/>
            <w:hideMark/>
          </w:tcPr>
          <w:p w14:paraId="0DDB5A99"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5,301</w:t>
            </w:r>
          </w:p>
        </w:tc>
        <w:tc>
          <w:tcPr>
            <w:tcW w:w="3082" w:type="dxa"/>
            <w:noWrap/>
            <w:hideMark/>
          </w:tcPr>
          <w:p w14:paraId="332F6A10"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275,949</w:t>
            </w:r>
          </w:p>
        </w:tc>
        <w:tc>
          <w:tcPr>
            <w:tcW w:w="2051" w:type="dxa"/>
            <w:noWrap/>
            <w:hideMark/>
          </w:tcPr>
          <w:p w14:paraId="3D04B06B"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1.92%</w:t>
            </w:r>
          </w:p>
        </w:tc>
      </w:tr>
      <w:tr w:rsidR="000C751E" w:rsidRPr="00357F98" w14:paraId="0B52B820" w14:textId="77777777" w:rsidTr="006C578E">
        <w:trPr>
          <w:trHeight w:val="263"/>
        </w:trPr>
        <w:tc>
          <w:tcPr>
            <w:cnfStyle w:val="001000000000" w:firstRow="0" w:lastRow="0" w:firstColumn="1" w:lastColumn="0" w:oddVBand="0" w:evenVBand="0" w:oddHBand="0" w:evenHBand="0" w:firstRowFirstColumn="0" w:firstRowLastColumn="0" w:lastRowFirstColumn="0" w:lastRowLastColumn="0"/>
            <w:tcW w:w="2051" w:type="dxa"/>
            <w:noWrap/>
            <w:hideMark/>
          </w:tcPr>
          <w:p w14:paraId="6CDEC124" w14:textId="77777777" w:rsidR="000C751E" w:rsidRPr="00357F98" w:rsidRDefault="000C751E" w:rsidP="006C578E">
            <w:pPr>
              <w:jc w:val="right"/>
              <w:rPr>
                <w:rFonts w:ascii="Calibri" w:eastAsia="Times New Roman" w:hAnsi="Calibri" w:cs="Calibri"/>
                <w:color w:val="000000"/>
                <w:sz w:val="22"/>
                <w:szCs w:val="22"/>
                <w:lang w:eastAsia="en-GB"/>
                <w14:ligatures w14:val="none"/>
              </w:rPr>
            </w:pPr>
            <w:r w:rsidRPr="00357F98">
              <w:rPr>
                <w:rFonts w:ascii="Calibri" w:eastAsia="Times New Roman" w:hAnsi="Calibri" w:cs="Calibri"/>
                <w:sz w:val="22"/>
                <w:szCs w:val="22"/>
                <w:lang w:eastAsia="en-GB"/>
                <w14:ligatures w14:val="none"/>
              </w:rPr>
              <w:t>2020</w:t>
            </w:r>
          </w:p>
        </w:tc>
        <w:tc>
          <w:tcPr>
            <w:tcW w:w="2051" w:type="dxa"/>
            <w:noWrap/>
            <w:hideMark/>
          </w:tcPr>
          <w:p w14:paraId="38A46D4D"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38,572</w:t>
            </w:r>
          </w:p>
        </w:tc>
        <w:tc>
          <w:tcPr>
            <w:tcW w:w="3082" w:type="dxa"/>
            <w:noWrap/>
            <w:hideMark/>
          </w:tcPr>
          <w:p w14:paraId="1701FA1E"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313,301</w:t>
            </w:r>
          </w:p>
        </w:tc>
        <w:tc>
          <w:tcPr>
            <w:tcW w:w="2051" w:type="dxa"/>
            <w:noWrap/>
            <w:hideMark/>
          </w:tcPr>
          <w:p w14:paraId="41E50DE4" w14:textId="77777777" w:rsidR="000C751E" w:rsidRPr="00357F98"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357F98">
              <w:rPr>
                <w:rFonts w:ascii="Calibri" w:eastAsia="Times New Roman" w:hAnsi="Calibri" w:cs="Calibri"/>
                <w:color w:val="000000"/>
                <w:sz w:val="22"/>
                <w:szCs w:val="22"/>
                <w:lang w:eastAsia="en-GB"/>
                <w14:ligatures w14:val="none"/>
              </w:rPr>
              <w:t>12.30%</w:t>
            </w:r>
          </w:p>
        </w:tc>
      </w:tr>
    </w:tbl>
    <w:p w14:paraId="7F6E645C" w14:textId="77777777" w:rsidR="000C751E" w:rsidRDefault="000C751E" w:rsidP="000C751E"/>
    <w:tbl>
      <w:tblPr>
        <w:tblStyle w:val="Style1"/>
        <w:tblW w:w="9293" w:type="dxa"/>
        <w:tblLook w:val="04A0" w:firstRow="1" w:lastRow="0" w:firstColumn="1" w:lastColumn="0" w:noHBand="0" w:noVBand="1"/>
      </w:tblPr>
      <w:tblGrid>
        <w:gridCol w:w="2269"/>
        <w:gridCol w:w="2269"/>
        <w:gridCol w:w="2486"/>
        <w:gridCol w:w="2269"/>
      </w:tblGrid>
      <w:tr w:rsidR="000C751E" w:rsidRPr="00CD5935" w14:paraId="3E2642B8" w14:textId="77777777" w:rsidTr="006C578E">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2269" w:type="dxa"/>
            <w:noWrap/>
            <w:hideMark/>
          </w:tcPr>
          <w:p w14:paraId="490D1B3A" w14:textId="77777777" w:rsidR="000C751E" w:rsidRPr="00CD5935" w:rsidRDefault="000C751E" w:rsidP="006C578E">
            <w:pPr>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Current Ratio = Current Assets / Current Liabilities</w:t>
            </w:r>
          </w:p>
        </w:tc>
        <w:tc>
          <w:tcPr>
            <w:tcW w:w="2269" w:type="dxa"/>
            <w:noWrap/>
            <w:hideMark/>
          </w:tcPr>
          <w:p w14:paraId="16DA5903" w14:textId="77777777" w:rsidR="000C751E" w:rsidRPr="00CD5935"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Current Assets (£m)</w:t>
            </w:r>
          </w:p>
        </w:tc>
        <w:tc>
          <w:tcPr>
            <w:tcW w:w="2486" w:type="dxa"/>
            <w:noWrap/>
            <w:hideMark/>
          </w:tcPr>
          <w:p w14:paraId="519592DE" w14:textId="77777777" w:rsidR="000C751E" w:rsidRPr="00CD5935"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Current Liabilities (£m)</w:t>
            </w:r>
          </w:p>
        </w:tc>
        <w:tc>
          <w:tcPr>
            <w:tcW w:w="2269" w:type="dxa"/>
            <w:noWrap/>
            <w:hideMark/>
          </w:tcPr>
          <w:p w14:paraId="72303320" w14:textId="77777777" w:rsidR="000C751E" w:rsidRPr="00CD5935"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Current Ratio</w:t>
            </w:r>
          </w:p>
        </w:tc>
      </w:tr>
      <w:tr w:rsidR="000C751E" w:rsidRPr="00CD5935" w14:paraId="5DE02262" w14:textId="77777777" w:rsidTr="006C578E">
        <w:trPr>
          <w:trHeight w:val="272"/>
        </w:trPr>
        <w:tc>
          <w:tcPr>
            <w:cnfStyle w:val="001000000000" w:firstRow="0" w:lastRow="0" w:firstColumn="1" w:lastColumn="0" w:oddVBand="0" w:evenVBand="0" w:oddHBand="0" w:evenHBand="0" w:firstRowFirstColumn="0" w:firstRowLastColumn="0" w:lastRowFirstColumn="0" w:lastRowLastColumn="0"/>
            <w:tcW w:w="2269" w:type="dxa"/>
            <w:noWrap/>
            <w:hideMark/>
          </w:tcPr>
          <w:p w14:paraId="5CDA5C7E"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2024</w:t>
            </w:r>
          </w:p>
        </w:tc>
        <w:tc>
          <w:tcPr>
            <w:tcW w:w="2269" w:type="dxa"/>
            <w:noWrap/>
            <w:hideMark/>
          </w:tcPr>
          <w:p w14:paraId="401B2AD6"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242,494</w:t>
            </w:r>
          </w:p>
        </w:tc>
        <w:tc>
          <w:tcPr>
            <w:tcW w:w="2486" w:type="dxa"/>
            <w:noWrap/>
            <w:hideMark/>
          </w:tcPr>
          <w:p w14:paraId="6D471E25"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158,291</w:t>
            </w:r>
          </w:p>
        </w:tc>
        <w:tc>
          <w:tcPr>
            <w:tcW w:w="2269" w:type="dxa"/>
            <w:noWrap/>
            <w:hideMark/>
          </w:tcPr>
          <w:p w14:paraId="5C5C5971"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1.53</w:t>
            </w:r>
          </w:p>
        </w:tc>
      </w:tr>
      <w:tr w:rsidR="000C751E" w:rsidRPr="00CD5935" w14:paraId="7701295B" w14:textId="77777777" w:rsidTr="006C578E">
        <w:trPr>
          <w:trHeight w:val="272"/>
        </w:trPr>
        <w:tc>
          <w:tcPr>
            <w:cnfStyle w:val="001000000000" w:firstRow="0" w:lastRow="0" w:firstColumn="1" w:lastColumn="0" w:oddVBand="0" w:evenVBand="0" w:oddHBand="0" w:evenHBand="0" w:firstRowFirstColumn="0" w:firstRowLastColumn="0" w:lastRowFirstColumn="0" w:lastRowLastColumn="0"/>
            <w:tcW w:w="2269" w:type="dxa"/>
            <w:noWrap/>
            <w:hideMark/>
          </w:tcPr>
          <w:p w14:paraId="7A93FDBD"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2023</w:t>
            </w:r>
          </w:p>
        </w:tc>
        <w:tc>
          <w:tcPr>
            <w:tcW w:w="2269" w:type="dxa"/>
            <w:noWrap/>
            <w:hideMark/>
          </w:tcPr>
          <w:p w14:paraId="1A7A2A55"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258,851</w:t>
            </w:r>
          </w:p>
        </w:tc>
        <w:tc>
          <w:tcPr>
            <w:tcW w:w="2486" w:type="dxa"/>
            <w:noWrap/>
            <w:hideMark/>
          </w:tcPr>
          <w:p w14:paraId="5BB6BD4B"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161,148</w:t>
            </w:r>
          </w:p>
        </w:tc>
        <w:tc>
          <w:tcPr>
            <w:tcW w:w="2269" w:type="dxa"/>
            <w:noWrap/>
            <w:hideMark/>
          </w:tcPr>
          <w:p w14:paraId="0C88CBDA"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1.6</w:t>
            </w:r>
          </w:p>
        </w:tc>
      </w:tr>
      <w:tr w:rsidR="000C751E" w:rsidRPr="00CD5935" w14:paraId="5A729B58" w14:textId="77777777" w:rsidTr="006C578E">
        <w:trPr>
          <w:trHeight w:val="272"/>
        </w:trPr>
        <w:tc>
          <w:tcPr>
            <w:cnfStyle w:val="001000000000" w:firstRow="0" w:lastRow="0" w:firstColumn="1" w:lastColumn="0" w:oddVBand="0" w:evenVBand="0" w:oddHBand="0" w:evenHBand="0" w:firstRowFirstColumn="0" w:firstRowLastColumn="0" w:lastRowFirstColumn="0" w:lastRowLastColumn="0"/>
            <w:tcW w:w="2269" w:type="dxa"/>
            <w:noWrap/>
            <w:hideMark/>
          </w:tcPr>
          <w:p w14:paraId="029C8CFC"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2022</w:t>
            </w:r>
          </w:p>
        </w:tc>
        <w:tc>
          <w:tcPr>
            <w:tcW w:w="2269" w:type="dxa"/>
            <w:noWrap/>
            <w:hideMark/>
          </w:tcPr>
          <w:p w14:paraId="4AD95C04"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338,040</w:t>
            </w:r>
          </w:p>
        </w:tc>
        <w:tc>
          <w:tcPr>
            <w:tcW w:w="2486" w:type="dxa"/>
            <w:noWrap/>
            <w:hideMark/>
          </w:tcPr>
          <w:p w14:paraId="0FABCF57"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216,473</w:t>
            </w:r>
          </w:p>
        </w:tc>
        <w:tc>
          <w:tcPr>
            <w:tcW w:w="2269" w:type="dxa"/>
            <w:noWrap/>
            <w:hideMark/>
          </w:tcPr>
          <w:p w14:paraId="4D3DE478"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1.56</w:t>
            </w:r>
          </w:p>
        </w:tc>
      </w:tr>
      <w:tr w:rsidR="000C751E" w:rsidRPr="00CD5935" w14:paraId="698F9C3E" w14:textId="77777777" w:rsidTr="006C578E">
        <w:trPr>
          <w:trHeight w:val="272"/>
        </w:trPr>
        <w:tc>
          <w:tcPr>
            <w:cnfStyle w:val="001000000000" w:firstRow="0" w:lastRow="0" w:firstColumn="1" w:lastColumn="0" w:oddVBand="0" w:evenVBand="0" w:oddHBand="0" w:evenHBand="0" w:firstRowFirstColumn="0" w:firstRowLastColumn="0" w:lastRowFirstColumn="0" w:lastRowLastColumn="0"/>
            <w:tcW w:w="2269" w:type="dxa"/>
            <w:noWrap/>
            <w:hideMark/>
          </w:tcPr>
          <w:p w14:paraId="79BE714E"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2021</w:t>
            </w:r>
          </w:p>
        </w:tc>
        <w:tc>
          <w:tcPr>
            <w:tcW w:w="2269" w:type="dxa"/>
            <w:noWrap/>
            <w:hideMark/>
          </w:tcPr>
          <w:p w14:paraId="1A0DC496"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337,146</w:t>
            </w:r>
          </w:p>
        </w:tc>
        <w:tc>
          <w:tcPr>
            <w:tcW w:w="2486" w:type="dxa"/>
            <w:noWrap/>
            <w:hideMark/>
          </w:tcPr>
          <w:p w14:paraId="1D3B5CBA"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216,787</w:t>
            </w:r>
          </w:p>
        </w:tc>
        <w:tc>
          <w:tcPr>
            <w:tcW w:w="2269" w:type="dxa"/>
            <w:noWrap/>
            <w:hideMark/>
          </w:tcPr>
          <w:p w14:paraId="096101D2"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1.56</w:t>
            </w:r>
          </w:p>
        </w:tc>
      </w:tr>
      <w:tr w:rsidR="000C751E" w:rsidRPr="00CD5935" w14:paraId="40C17622" w14:textId="77777777" w:rsidTr="006C578E">
        <w:trPr>
          <w:trHeight w:val="272"/>
        </w:trPr>
        <w:tc>
          <w:tcPr>
            <w:cnfStyle w:val="001000000000" w:firstRow="0" w:lastRow="0" w:firstColumn="1" w:lastColumn="0" w:oddVBand="0" w:evenVBand="0" w:oddHBand="0" w:evenHBand="0" w:firstRowFirstColumn="0" w:firstRowLastColumn="0" w:lastRowFirstColumn="0" w:lastRowLastColumn="0"/>
            <w:tcW w:w="2269" w:type="dxa"/>
            <w:noWrap/>
            <w:hideMark/>
          </w:tcPr>
          <w:p w14:paraId="4569F740"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2020</w:t>
            </w:r>
          </w:p>
        </w:tc>
        <w:tc>
          <w:tcPr>
            <w:tcW w:w="2269" w:type="dxa"/>
            <w:noWrap/>
            <w:hideMark/>
          </w:tcPr>
          <w:p w14:paraId="0D3F2E57"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326,843</w:t>
            </w:r>
          </w:p>
        </w:tc>
        <w:tc>
          <w:tcPr>
            <w:tcW w:w="2486" w:type="dxa"/>
            <w:noWrap/>
            <w:hideMark/>
          </w:tcPr>
          <w:p w14:paraId="4BE17C26"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179,510</w:t>
            </w:r>
          </w:p>
        </w:tc>
        <w:tc>
          <w:tcPr>
            <w:tcW w:w="2269" w:type="dxa"/>
            <w:noWrap/>
            <w:hideMark/>
          </w:tcPr>
          <w:p w14:paraId="24648EA8"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1.82</w:t>
            </w:r>
          </w:p>
        </w:tc>
      </w:tr>
    </w:tbl>
    <w:p w14:paraId="58DDCB8B" w14:textId="77777777" w:rsidR="000C751E" w:rsidRDefault="000C751E" w:rsidP="000C751E"/>
    <w:tbl>
      <w:tblPr>
        <w:tblStyle w:val="Style1"/>
        <w:tblW w:w="9141" w:type="dxa"/>
        <w:tblLook w:val="04A0" w:firstRow="1" w:lastRow="0" w:firstColumn="1" w:lastColumn="0" w:noHBand="0" w:noVBand="1"/>
      </w:tblPr>
      <w:tblGrid>
        <w:gridCol w:w="1702"/>
        <w:gridCol w:w="1702"/>
        <w:gridCol w:w="2170"/>
        <w:gridCol w:w="1865"/>
        <w:gridCol w:w="1702"/>
      </w:tblGrid>
      <w:tr w:rsidR="000C751E" w:rsidRPr="00CD5935" w14:paraId="55A2571B" w14:textId="77777777" w:rsidTr="006C578E">
        <w:trPr>
          <w:cnfStyle w:val="100000000000" w:firstRow="1" w:lastRow="0"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702" w:type="dxa"/>
            <w:noWrap/>
            <w:hideMark/>
          </w:tcPr>
          <w:p w14:paraId="4FD6817D" w14:textId="77777777" w:rsidR="000C751E" w:rsidRPr="00CD5935" w:rsidRDefault="000C751E" w:rsidP="006C578E">
            <w:pPr>
              <w:rPr>
                <w:rFonts w:ascii="Calibri" w:eastAsia="Times New Roman" w:hAnsi="Calibri" w:cs="Calibri"/>
                <w:color w:val="000000"/>
                <w:sz w:val="22"/>
                <w:szCs w:val="22"/>
                <w:lang w:eastAsia="en-GB"/>
                <w14:ligatures w14:val="none"/>
              </w:rPr>
            </w:pPr>
            <w:r>
              <w:t>Year</w:t>
            </w:r>
          </w:p>
        </w:tc>
        <w:tc>
          <w:tcPr>
            <w:tcW w:w="1702" w:type="dxa"/>
            <w:noWrap/>
            <w:hideMark/>
          </w:tcPr>
          <w:p w14:paraId="73328B1F" w14:textId="77777777" w:rsidR="000C751E" w:rsidRPr="00CD5935"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Current Assets (£m)</w:t>
            </w:r>
          </w:p>
        </w:tc>
        <w:tc>
          <w:tcPr>
            <w:tcW w:w="2170" w:type="dxa"/>
            <w:noWrap/>
            <w:hideMark/>
          </w:tcPr>
          <w:p w14:paraId="751027FC" w14:textId="77777777" w:rsidR="000C751E" w:rsidRPr="00CD5935"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Inventories (£m)</w:t>
            </w:r>
          </w:p>
        </w:tc>
        <w:tc>
          <w:tcPr>
            <w:tcW w:w="1865" w:type="dxa"/>
            <w:noWrap/>
            <w:hideMark/>
          </w:tcPr>
          <w:p w14:paraId="07DAD4FA" w14:textId="77777777" w:rsidR="000C751E" w:rsidRPr="00CD5935"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Current Liabilities (£m)</w:t>
            </w:r>
          </w:p>
        </w:tc>
        <w:tc>
          <w:tcPr>
            <w:tcW w:w="1702" w:type="dxa"/>
            <w:noWrap/>
            <w:hideMark/>
          </w:tcPr>
          <w:p w14:paraId="712939FB" w14:textId="77777777" w:rsidR="000C751E" w:rsidRPr="00CD5935"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Quick Ratio</w:t>
            </w:r>
          </w:p>
        </w:tc>
      </w:tr>
      <w:tr w:rsidR="000C751E" w:rsidRPr="00CD5935" w14:paraId="663ABD59" w14:textId="77777777" w:rsidTr="006C578E">
        <w:trPr>
          <w:trHeight w:val="277"/>
        </w:trPr>
        <w:tc>
          <w:tcPr>
            <w:cnfStyle w:val="001000000000" w:firstRow="0" w:lastRow="0" w:firstColumn="1" w:lastColumn="0" w:oddVBand="0" w:evenVBand="0" w:oddHBand="0" w:evenHBand="0" w:firstRowFirstColumn="0" w:firstRowLastColumn="0" w:lastRowFirstColumn="0" w:lastRowLastColumn="0"/>
            <w:tcW w:w="1702" w:type="dxa"/>
            <w:noWrap/>
            <w:hideMark/>
          </w:tcPr>
          <w:p w14:paraId="4FF489A3"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2024</w:t>
            </w:r>
          </w:p>
        </w:tc>
        <w:tc>
          <w:tcPr>
            <w:tcW w:w="1702" w:type="dxa"/>
            <w:noWrap/>
            <w:hideMark/>
          </w:tcPr>
          <w:p w14:paraId="73512274"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242,494</w:t>
            </w:r>
          </w:p>
        </w:tc>
        <w:tc>
          <w:tcPr>
            <w:tcW w:w="2170" w:type="dxa"/>
            <w:noWrap/>
            <w:hideMark/>
          </w:tcPr>
          <w:p w14:paraId="0AA3C018"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79,355</w:t>
            </w:r>
          </w:p>
        </w:tc>
        <w:tc>
          <w:tcPr>
            <w:tcW w:w="1865" w:type="dxa"/>
            <w:noWrap/>
            <w:hideMark/>
          </w:tcPr>
          <w:p w14:paraId="470D0740"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158,291</w:t>
            </w:r>
          </w:p>
        </w:tc>
        <w:tc>
          <w:tcPr>
            <w:tcW w:w="1702" w:type="dxa"/>
            <w:noWrap/>
            <w:hideMark/>
          </w:tcPr>
          <w:p w14:paraId="59DBF45F"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1.03</w:t>
            </w:r>
          </w:p>
        </w:tc>
      </w:tr>
      <w:tr w:rsidR="000C751E" w:rsidRPr="00CD5935" w14:paraId="148B1B4F" w14:textId="77777777" w:rsidTr="006C578E">
        <w:trPr>
          <w:trHeight w:val="277"/>
        </w:trPr>
        <w:tc>
          <w:tcPr>
            <w:cnfStyle w:val="001000000000" w:firstRow="0" w:lastRow="0" w:firstColumn="1" w:lastColumn="0" w:oddVBand="0" w:evenVBand="0" w:oddHBand="0" w:evenHBand="0" w:firstRowFirstColumn="0" w:firstRowLastColumn="0" w:lastRowFirstColumn="0" w:lastRowLastColumn="0"/>
            <w:tcW w:w="1702" w:type="dxa"/>
            <w:noWrap/>
            <w:hideMark/>
          </w:tcPr>
          <w:p w14:paraId="767EDB31"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2023</w:t>
            </w:r>
          </w:p>
        </w:tc>
        <w:tc>
          <w:tcPr>
            <w:tcW w:w="1702" w:type="dxa"/>
            <w:noWrap/>
            <w:hideMark/>
          </w:tcPr>
          <w:p w14:paraId="7BABDB29"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258,851</w:t>
            </w:r>
          </w:p>
        </w:tc>
        <w:tc>
          <w:tcPr>
            <w:tcW w:w="2170" w:type="dxa"/>
            <w:noWrap/>
            <w:hideMark/>
          </w:tcPr>
          <w:p w14:paraId="0B03B78C"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88,273</w:t>
            </w:r>
          </w:p>
        </w:tc>
        <w:tc>
          <w:tcPr>
            <w:tcW w:w="1865" w:type="dxa"/>
            <w:noWrap/>
            <w:hideMark/>
          </w:tcPr>
          <w:p w14:paraId="28A52EE2"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161,148</w:t>
            </w:r>
          </w:p>
        </w:tc>
        <w:tc>
          <w:tcPr>
            <w:tcW w:w="1702" w:type="dxa"/>
            <w:noWrap/>
            <w:hideMark/>
          </w:tcPr>
          <w:p w14:paraId="64045058"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1.06</w:t>
            </w:r>
          </w:p>
        </w:tc>
      </w:tr>
      <w:tr w:rsidR="000C751E" w:rsidRPr="00CD5935" w14:paraId="2C8AC0B3" w14:textId="77777777" w:rsidTr="006C578E">
        <w:trPr>
          <w:trHeight w:val="277"/>
        </w:trPr>
        <w:tc>
          <w:tcPr>
            <w:cnfStyle w:val="001000000000" w:firstRow="0" w:lastRow="0" w:firstColumn="1" w:lastColumn="0" w:oddVBand="0" w:evenVBand="0" w:oddHBand="0" w:evenHBand="0" w:firstRowFirstColumn="0" w:firstRowLastColumn="0" w:lastRowFirstColumn="0" w:lastRowLastColumn="0"/>
            <w:tcW w:w="1702" w:type="dxa"/>
            <w:noWrap/>
            <w:hideMark/>
          </w:tcPr>
          <w:p w14:paraId="37A36949"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2022</w:t>
            </w:r>
          </w:p>
        </w:tc>
        <w:tc>
          <w:tcPr>
            <w:tcW w:w="1702" w:type="dxa"/>
            <w:noWrap/>
            <w:hideMark/>
          </w:tcPr>
          <w:p w14:paraId="130AE938"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338,040</w:t>
            </w:r>
          </w:p>
        </w:tc>
        <w:tc>
          <w:tcPr>
            <w:tcW w:w="2170" w:type="dxa"/>
            <w:noWrap/>
            <w:hideMark/>
          </w:tcPr>
          <w:p w14:paraId="24A1B8B3"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140,181</w:t>
            </w:r>
          </w:p>
        </w:tc>
        <w:tc>
          <w:tcPr>
            <w:tcW w:w="1865" w:type="dxa"/>
            <w:noWrap/>
            <w:hideMark/>
          </w:tcPr>
          <w:p w14:paraId="6B377D12"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216,473</w:t>
            </w:r>
          </w:p>
        </w:tc>
        <w:tc>
          <w:tcPr>
            <w:tcW w:w="1702" w:type="dxa"/>
            <w:noWrap/>
            <w:hideMark/>
          </w:tcPr>
          <w:p w14:paraId="4AC617C5"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0.92</w:t>
            </w:r>
          </w:p>
        </w:tc>
      </w:tr>
      <w:tr w:rsidR="000C751E" w:rsidRPr="00CD5935" w14:paraId="57AAC960" w14:textId="77777777" w:rsidTr="006C578E">
        <w:trPr>
          <w:trHeight w:val="277"/>
        </w:trPr>
        <w:tc>
          <w:tcPr>
            <w:cnfStyle w:val="001000000000" w:firstRow="0" w:lastRow="0" w:firstColumn="1" w:lastColumn="0" w:oddVBand="0" w:evenVBand="0" w:oddHBand="0" w:evenHBand="0" w:firstRowFirstColumn="0" w:firstRowLastColumn="0" w:lastRowFirstColumn="0" w:lastRowLastColumn="0"/>
            <w:tcW w:w="1702" w:type="dxa"/>
            <w:noWrap/>
            <w:hideMark/>
          </w:tcPr>
          <w:p w14:paraId="620F6E97"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2021</w:t>
            </w:r>
          </w:p>
        </w:tc>
        <w:tc>
          <w:tcPr>
            <w:tcW w:w="1702" w:type="dxa"/>
            <w:noWrap/>
            <w:hideMark/>
          </w:tcPr>
          <w:p w14:paraId="05126F5A"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337,146</w:t>
            </w:r>
          </w:p>
        </w:tc>
        <w:tc>
          <w:tcPr>
            <w:tcW w:w="2170" w:type="dxa"/>
            <w:noWrap/>
            <w:hideMark/>
          </w:tcPr>
          <w:p w14:paraId="2F4670AA"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134,469</w:t>
            </w:r>
          </w:p>
        </w:tc>
        <w:tc>
          <w:tcPr>
            <w:tcW w:w="1865" w:type="dxa"/>
            <w:noWrap/>
            <w:hideMark/>
          </w:tcPr>
          <w:p w14:paraId="3C5D009A"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216,787</w:t>
            </w:r>
          </w:p>
        </w:tc>
        <w:tc>
          <w:tcPr>
            <w:tcW w:w="1702" w:type="dxa"/>
            <w:noWrap/>
            <w:hideMark/>
          </w:tcPr>
          <w:p w14:paraId="56ECDB6D"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0.94</w:t>
            </w:r>
          </w:p>
        </w:tc>
      </w:tr>
      <w:tr w:rsidR="000C751E" w:rsidRPr="00CD5935" w14:paraId="584037BC" w14:textId="77777777" w:rsidTr="006C578E">
        <w:trPr>
          <w:trHeight w:val="277"/>
        </w:trPr>
        <w:tc>
          <w:tcPr>
            <w:cnfStyle w:val="001000000000" w:firstRow="0" w:lastRow="0" w:firstColumn="1" w:lastColumn="0" w:oddVBand="0" w:evenVBand="0" w:oddHBand="0" w:evenHBand="0" w:firstRowFirstColumn="0" w:firstRowLastColumn="0" w:lastRowFirstColumn="0" w:lastRowLastColumn="0"/>
            <w:tcW w:w="1702" w:type="dxa"/>
            <w:noWrap/>
            <w:hideMark/>
          </w:tcPr>
          <w:p w14:paraId="4DFC4D7A"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2020</w:t>
            </w:r>
          </w:p>
        </w:tc>
        <w:tc>
          <w:tcPr>
            <w:tcW w:w="1702" w:type="dxa"/>
            <w:noWrap/>
            <w:hideMark/>
          </w:tcPr>
          <w:p w14:paraId="633526D9"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326,843</w:t>
            </w:r>
          </w:p>
        </w:tc>
        <w:tc>
          <w:tcPr>
            <w:tcW w:w="2170" w:type="dxa"/>
            <w:noWrap/>
            <w:hideMark/>
          </w:tcPr>
          <w:p w14:paraId="09203165"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120,430</w:t>
            </w:r>
          </w:p>
        </w:tc>
        <w:tc>
          <w:tcPr>
            <w:tcW w:w="1865" w:type="dxa"/>
            <w:noWrap/>
            <w:hideMark/>
          </w:tcPr>
          <w:p w14:paraId="3313AC03"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179,510</w:t>
            </w:r>
          </w:p>
        </w:tc>
        <w:tc>
          <w:tcPr>
            <w:tcW w:w="1702" w:type="dxa"/>
            <w:noWrap/>
            <w:hideMark/>
          </w:tcPr>
          <w:p w14:paraId="14BAAB09"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1.15</w:t>
            </w:r>
          </w:p>
        </w:tc>
      </w:tr>
    </w:tbl>
    <w:p w14:paraId="32A6FB5E" w14:textId="77777777" w:rsidR="000C751E" w:rsidRDefault="000C751E" w:rsidP="000C751E"/>
    <w:tbl>
      <w:tblPr>
        <w:tblStyle w:val="Style1"/>
        <w:tblW w:w="8986" w:type="dxa"/>
        <w:tblLook w:val="04A0" w:firstRow="1" w:lastRow="0" w:firstColumn="1" w:lastColumn="0" w:noHBand="0" w:noVBand="1"/>
      </w:tblPr>
      <w:tblGrid>
        <w:gridCol w:w="2045"/>
        <w:gridCol w:w="2655"/>
        <w:gridCol w:w="2241"/>
        <w:gridCol w:w="2045"/>
      </w:tblGrid>
      <w:tr w:rsidR="000C751E" w:rsidRPr="00CD5935" w14:paraId="48D5969C" w14:textId="77777777" w:rsidTr="006C578E">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045" w:type="dxa"/>
            <w:noWrap/>
            <w:hideMark/>
          </w:tcPr>
          <w:p w14:paraId="4B061758" w14:textId="77777777" w:rsidR="000C751E" w:rsidRPr="00CD5935" w:rsidRDefault="000C751E" w:rsidP="006C578E">
            <w:pPr>
              <w:rPr>
                <w:rFonts w:ascii="Calibri" w:eastAsia="Times New Roman" w:hAnsi="Calibri" w:cs="Calibri"/>
                <w:color w:val="000000"/>
                <w:sz w:val="22"/>
                <w:szCs w:val="22"/>
                <w:lang w:eastAsia="en-GB"/>
                <w14:ligatures w14:val="none"/>
              </w:rPr>
            </w:pPr>
            <w:r>
              <w:t>Year</w:t>
            </w:r>
          </w:p>
        </w:tc>
        <w:tc>
          <w:tcPr>
            <w:tcW w:w="2655" w:type="dxa"/>
            <w:noWrap/>
            <w:hideMark/>
          </w:tcPr>
          <w:p w14:paraId="43BA6EC6" w14:textId="77777777" w:rsidR="000C751E" w:rsidRPr="00CD5935"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Cash and Cash Equivalents (£m)</w:t>
            </w:r>
          </w:p>
        </w:tc>
        <w:tc>
          <w:tcPr>
            <w:tcW w:w="2241" w:type="dxa"/>
            <w:noWrap/>
            <w:hideMark/>
          </w:tcPr>
          <w:p w14:paraId="623879AB" w14:textId="77777777" w:rsidR="000C751E" w:rsidRPr="00CD5935"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Current Liabilities (£m)</w:t>
            </w:r>
          </w:p>
        </w:tc>
        <w:tc>
          <w:tcPr>
            <w:tcW w:w="2045" w:type="dxa"/>
            <w:noWrap/>
            <w:hideMark/>
          </w:tcPr>
          <w:p w14:paraId="2BA089DC" w14:textId="77777777" w:rsidR="000C751E" w:rsidRPr="00CD5935"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Cash Ratio</w:t>
            </w:r>
          </w:p>
        </w:tc>
      </w:tr>
      <w:tr w:rsidR="000C751E" w:rsidRPr="00CD5935" w14:paraId="108D35B9"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2045" w:type="dxa"/>
            <w:noWrap/>
            <w:hideMark/>
          </w:tcPr>
          <w:p w14:paraId="44FFC8C5"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2024</w:t>
            </w:r>
          </w:p>
        </w:tc>
        <w:tc>
          <w:tcPr>
            <w:tcW w:w="2655" w:type="dxa"/>
            <w:noWrap/>
            <w:hideMark/>
          </w:tcPr>
          <w:p w14:paraId="23C60F33"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26,783</w:t>
            </w:r>
          </w:p>
        </w:tc>
        <w:tc>
          <w:tcPr>
            <w:tcW w:w="2241" w:type="dxa"/>
            <w:noWrap/>
            <w:hideMark/>
          </w:tcPr>
          <w:p w14:paraId="0041E502"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158,291</w:t>
            </w:r>
          </w:p>
        </w:tc>
        <w:tc>
          <w:tcPr>
            <w:tcW w:w="2045" w:type="dxa"/>
            <w:noWrap/>
            <w:hideMark/>
          </w:tcPr>
          <w:p w14:paraId="7AFB2A28"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0.17</w:t>
            </w:r>
          </w:p>
        </w:tc>
      </w:tr>
      <w:tr w:rsidR="000C751E" w:rsidRPr="00CD5935" w14:paraId="0D5C0EA8"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2045" w:type="dxa"/>
            <w:noWrap/>
            <w:hideMark/>
          </w:tcPr>
          <w:p w14:paraId="1452BF5E"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2023</w:t>
            </w:r>
          </w:p>
        </w:tc>
        <w:tc>
          <w:tcPr>
            <w:tcW w:w="2655" w:type="dxa"/>
            <w:noWrap/>
            <w:hideMark/>
          </w:tcPr>
          <w:p w14:paraId="458445BA"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42,751</w:t>
            </w:r>
          </w:p>
        </w:tc>
        <w:tc>
          <w:tcPr>
            <w:tcW w:w="2241" w:type="dxa"/>
            <w:noWrap/>
            <w:hideMark/>
          </w:tcPr>
          <w:p w14:paraId="7E73BC78"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161,148</w:t>
            </w:r>
          </w:p>
        </w:tc>
        <w:tc>
          <w:tcPr>
            <w:tcW w:w="2045" w:type="dxa"/>
            <w:noWrap/>
            <w:hideMark/>
          </w:tcPr>
          <w:p w14:paraId="391247DF"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0.27</w:t>
            </w:r>
          </w:p>
        </w:tc>
      </w:tr>
      <w:tr w:rsidR="000C751E" w:rsidRPr="00CD5935" w14:paraId="71028B52"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2045" w:type="dxa"/>
            <w:noWrap/>
            <w:hideMark/>
          </w:tcPr>
          <w:p w14:paraId="1FAAF1F0"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2022</w:t>
            </w:r>
          </w:p>
        </w:tc>
        <w:tc>
          <w:tcPr>
            <w:tcW w:w="2655" w:type="dxa"/>
            <w:noWrap/>
            <w:hideMark/>
          </w:tcPr>
          <w:p w14:paraId="7C1052C9"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66,740</w:t>
            </w:r>
          </w:p>
        </w:tc>
        <w:tc>
          <w:tcPr>
            <w:tcW w:w="2241" w:type="dxa"/>
            <w:noWrap/>
            <w:hideMark/>
          </w:tcPr>
          <w:p w14:paraId="1944D79E"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216,473</w:t>
            </w:r>
          </w:p>
        </w:tc>
        <w:tc>
          <w:tcPr>
            <w:tcW w:w="2045" w:type="dxa"/>
            <w:noWrap/>
            <w:hideMark/>
          </w:tcPr>
          <w:p w14:paraId="01107FC6"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0.31</w:t>
            </w:r>
          </w:p>
        </w:tc>
      </w:tr>
      <w:tr w:rsidR="000C751E" w:rsidRPr="00CD5935" w14:paraId="05E0C40D"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2045" w:type="dxa"/>
            <w:noWrap/>
            <w:hideMark/>
          </w:tcPr>
          <w:p w14:paraId="09A7B211"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sz w:val="22"/>
                <w:szCs w:val="22"/>
                <w:lang w:eastAsia="en-GB"/>
                <w14:ligatures w14:val="none"/>
              </w:rPr>
              <w:t>2021</w:t>
            </w:r>
          </w:p>
        </w:tc>
        <w:tc>
          <w:tcPr>
            <w:tcW w:w="2655" w:type="dxa"/>
            <w:noWrap/>
            <w:hideMark/>
          </w:tcPr>
          <w:p w14:paraId="0166FD23"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60,813</w:t>
            </w:r>
          </w:p>
        </w:tc>
        <w:tc>
          <w:tcPr>
            <w:tcW w:w="2241" w:type="dxa"/>
            <w:noWrap/>
            <w:hideMark/>
          </w:tcPr>
          <w:p w14:paraId="6709DBB7"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216,787</w:t>
            </w:r>
          </w:p>
        </w:tc>
        <w:tc>
          <w:tcPr>
            <w:tcW w:w="2045" w:type="dxa"/>
            <w:noWrap/>
            <w:hideMark/>
          </w:tcPr>
          <w:p w14:paraId="003ED793"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0.28</w:t>
            </w:r>
          </w:p>
        </w:tc>
      </w:tr>
      <w:tr w:rsidR="000C751E" w:rsidRPr="00CD5935" w14:paraId="5629DFC8"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2045" w:type="dxa"/>
            <w:noWrap/>
            <w:hideMark/>
          </w:tcPr>
          <w:p w14:paraId="1ACDC932" w14:textId="77777777" w:rsidR="000C751E" w:rsidRPr="00CD5935" w:rsidRDefault="000C751E" w:rsidP="006C578E">
            <w:pPr>
              <w:jc w:val="right"/>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2020</w:t>
            </w:r>
          </w:p>
        </w:tc>
        <w:tc>
          <w:tcPr>
            <w:tcW w:w="2655" w:type="dxa"/>
            <w:noWrap/>
            <w:hideMark/>
          </w:tcPr>
          <w:p w14:paraId="63AC33ED"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57,153</w:t>
            </w:r>
          </w:p>
        </w:tc>
        <w:tc>
          <w:tcPr>
            <w:tcW w:w="2241" w:type="dxa"/>
            <w:noWrap/>
            <w:hideMark/>
          </w:tcPr>
          <w:p w14:paraId="6050FDEC"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179,510</w:t>
            </w:r>
          </w:p>
        </w:tc>
        <w:tc>
          <w:tcPr>
            <w:tcW w:w="2045" w:type="dxa"/>
            <w:noWrap/>
            <w:hideMark/>
          </w:tcPr>
          <w:p w14:paraId="1E2A41C5" w14:textId="77777777" w:rsidR="000C751E" w:rsidRPr="00CD5935"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CD5935">
              <w:rPr>
                <w:rFonts w:ascii="Calibri" w:eastAsia="Times New Roman" w:hAnsi="Calibri" w:cs="Calibri"/>
                <w:color w:val="000000"/>
                <w:sz w:val="22"/>
                <w:szCs w:val="22"/>
                <w:lang w:eastAsia="en-GB"/>
                <w14:ligatures w14:val="none"/>
              </w:rPr>
              <w:t>0.32</w:t>
            </w:r>
          </w:p>
        </w:tc>
      </w:tr>
    </w:tbl>
    <w:p w14:paraId="1F7AE4DC" w14:textId="77777777" w:rsidR="000C751E" w:rsidRDefault="000C751E" w:rsidP="000C751E"/>
    <w:tbl>
      <w:tblPr>
        <w:tblStyle w:val="Style1"/>
        <w:tblW w:w="8872" w:type="dxa"/>
        <w:tblLook w:val="04A0" w:firstRow="1" w:lastRow="0" w:firstColumn="1" w:lastColumn="0" w:noHBand="0" w:noVBand="1"/>
      </w:tblPr>
      <w:tblGrid>
        <w:gridCol w:w="1228"/>
        <w:gridCol w:w="2329"/>
        <w:gridCol w:w="3904"/>
        <w:gridCol w:w="1411"/>
      </w:tblGrid>
      <w:tr w:rsidR="000C751E" w:rsidRPr="004364FB" w14:paraId="0C127367" w14:textId="77777777" w:rsidTr="006C578E">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228" w:type="dxa"/>
            <w:noWrap/>
            <w:hideMark/>
          </w:tcPr>
          <w:p w14:paraId="48AA804C" w14:textId="77777777" w:rsidR="000C751E" w:rsidRPr="004364FB" w:rsidRDefault="000C751E" w:rsidP="006C578E">
            <w:pPr>
              <w:rPr>
                <w:rFonts w:ascii="Calibri" w:eastAsia="Times New Roman" w:hAnsi="Calibri" w:cs="Calibri"/>
                <w:color w:val="000000"/>
                <w:sz w:val="22"/>
                <w:szCs w:val="22"/>
                <w:lang w:eastAsia="en-GB"/>
                <w14:ligatures w14:val="none"/>
              </w:rPr>
            </w:pPr>
            <w:r>
              <w:t>Year</w:t>
            </w:r>
          </w:p>
        </w:tc>
        <w:tc>
          <w:tcPr>
            <w:tcW w:w="2329" w:type="dxa"/>
            <w:noWrap/>
            <w:hideMark/>
          </w:tcPr>
          <w:p w14:paraId="5008BC2D"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Cost of Sales (£m)</w:t>
            </w:r>
          </w:p>
        </w:tc>
        <w:tc>
          <w:tcPr>
            <w:tcW w:w="3904" w:type="dxa"/>
            <w:noWrap/>
            <w:hideMark/>
          </w:tcPr>
          <w:p w14:paraId="7A27D8A5"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Average Inventory (£m)</w:t>
            </w:r>
          </w:p>
        </w:tc>
        <w:tc>
          <w:tcPr>
            <w:tcW w:w="1411" w:type="dxa"/>
            <w:noWrap/>
            <w:hideMark/>
          </w:tcPr>
          <w:p w14:paraId="65AF2B06"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Inventory Turnover</w:t>
            </w:r>
          </w:p>
        </w:tc>
      </w:tr>
      <w:tr w:rsidR="000C751E" w:rsidRPr="004364FB" w14:paraId="4F32AF42" w14:textId="77777777" w:rsidTr="006C578E">
        <w:trPr>
          <w:trHeight w:val="600"/>
        </w:trPr>
        <w:tc>
          <w:tcPr>
            <w:cnfStyle w:val="001000000000" w:firstRow="0" w:lastRow="0" w:firstColumn="1" w:lastColumn="0" w:oddVBand="0" w:evenVBand="0" w:oddHBand="0" w:evenHBand="0" w:firstRowFirstColumn="0" w:firstRowLastColumn="0" w:lastRowFirstColumn="0" w:lastRowLastColumn="0"/>
            <w:tcW w:w="1228" w:type="dxa"/>
            <w:noWrap/>
            <w:hideMark/>
          </w:tcPr>
          <w:p w14:paraId="3AE1F150"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2024</w:t>
            </w:r>
          </w:p>
        </w:tc>
        <w:tc>
          <w:tcPr>
            <w:tcW w:w="2329" w:type="dxa"/>
            <w:noWrap/>
            <w:hideMark/>
          </w:tcPr>
          <w:p w14:paraId="08F35B10"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-280,885</w:t>
            </w:r>
          </w:p>
        </w:tc>
        <w:tc>
          <w:tcPr>
            <w:tcW w:w="3904" w:type="dxa"/>
            <w:noWrap/>
            <w:hideMark/>
          </w:tcPr>
          <w:p w14:paraId="7AF935D9"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(79,355 + 88,273) / 2 = 83,314</w:t>
            </w:r>
          </w:p>
        </w:tc>
        <w:tc>
          <w:tcPr>
            <w:tcW w:w="1411" w:type="dxa"/>
            <w:noWrap/>
            <w:hideMark/>
          </w:tcPr>
          <w:p w14:paraId="4593B926"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3.37</w:t>
            </w:r>
          </w:p>
        </w:tc>
      </w:tr>
      <w:tr w:rsidR="000C751E" w:rsidRPr="004364FB" w14:paraId="2D4AE2F8" w14:textId="77777777" w:rsidTr="006C578E">
        <w:trPr>
          <w:trHeight w:val="600"/>
        </w:trPr>
        <w:tc>
          <w:tcPr>
            <w:cnfStyle w:val="001000000000" w:firstRow="0" w:lastRow="0" w:firstColumn="1" w:lastColumn="0" w:oddVBand="0" w:evenVBand="0" w:oddHBand="0" w:evenHBand="0" w:firstRowFirstColumn="0" w:firstRowLastColumn="0" w:lastRowFirstColumn="0" w:lastRowLastColumn="0"/>
            <w:tcW w:w="1228" w:type="dxa"/>
            <w:noWrap/>
            <w:hideMark/>
          </w:tcPr>
          <w:p w14:paraId="667A699D"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2023</w:t>
            </w:r>
          </w:p>
        </w:tc>
        <w:tc>
          <w:tcPr>
            <w:tcW w:w="2329" w:type="dxa"/>
            <w:noWrap/>
            <w:hideMark/>
          </w:tcPr>
          <w:p w14:paraId="0132A8CB"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-322,897</w:t>
            </w:r>
          </w:p>
        </w:tc>
        <w:tc>
          <w:tcPr>
            <w:tcW w:w="3904" w:type="dxa"/>
            <w:noWrap/>
            <w:hideMark/>
          </w:tcPr>
          <w:p w14:paraId="0F8237C9"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(88,273 + 140,181) / 2 = 114,227</w:t>
            </w:r>
          </w:p>
        </w:tc>
        <w:tc>
          <w:tcPr>
            <w:tcW w:w="1411" w:type="dxa"/>
            <w:noWrap/>
            <w:hideMark/>
          </w:tcPr>
          <w:p w14:paraId="11A2CACD"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2.82</w:t>
            </w:r>
          </w:p>
        </w:tc>
      </w:tr>
      <w:tr w:rsidR="000C751E" w:rsidRPr="004364FB" w14:paraId="3D12D229" w14:textId="77777777" w:rsidTr="006C578E">
        <w:trPr>
          <w:trHeight w:val="600"/>
        </w:trPr>
        <w:tc>
          <w:tcPr>
            <w:cnfStyle w:val="001000000000" w:firstRow="0" w:lastRow="0" w:firstColumn="1" w:lastColumn="0" w:oddVBand="0" w:evenVBand="0" w:oddHBand="0" w:evenHBand="0" w:firstRowFirstColumn="0" w:firstRowLastColumn="0" w:lastRowFirstColumn="0" w:lastRowLastColumn="0"/>
            <w:tcW w:w="1228" w:type="dxa"/>
            <w:noWrap/>
            <w:hideMark/>
          </w:tcPr>
          <w:p w14:paraId="2CF200AD"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2022</w:t>
            </w:r>
          </w:p>
        </w:tc>
        <w:tc>
          <w:tcPr>
            <w:tcW w:w="2329" w:type="dxa"/>
            <w:noWrap/>
            <w:hideMark/>
          </w:tcPr>
          <w:p w14:paraId="5B10ADFF"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-390,459</w:t>
            </w:r>
          </w:p>
        </w:tc>
        <w:tc>
          <w:tcPr>
            <w:tcW w:w="3904" w:type="dxa"/>
            <w:noWrap/>
            <w:hideMark/>
          </w:tcPr>
          <w:p w14:paraId="29EFFA39"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(140,181 + 134,469) / 2 = 137,325</w:t>
            </w:r>
          </w:p>
        </w:tc>
        <w:tc>
          <w:tcPr>
            <w:tcW w:w="1411" w:type="dxa"/>
            <w:noWrap/>
            <w:hideMark/>
          </w:tcPr>
          <w:p w14:paraId="765F321F"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2.84</w:t>
            </w:r>
          </w:p>
        </w:tc>
      </w:tr>
      <w:tr w:rsidR="000C751E" w:rsidRPr="004364FB" w14:paraId="2705AA2D" w14:textId="77777777" w:rsidTr="006C578E">
        <w:trPr>
          <w:trHeight w:val="600"/>
        </w:trPr>
        <w:tc>
          <w:tcPr>
            <w:cnfStyle w:val="001000000000" w:firstRow="0" w:lastRow="0" w:firstColumn="1" w:lastColumn="0" w:oddVBand="0" w:evenVBand="0" w:oddHBand="0" w:evenHBand="0" w:firstRowFirstColumn="0" w:firstRowLastColumn="0" w:lastRowFirstColumn="0" w:lastRowLastColumn="0"/>
            <w:tcW w:w="1228" w:type="dxa"/>
            <w:noWrap/>
            <w:hideMark/>
          </w:tcPr>
          <w:p w14:paraId="16155553"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lastRenderedPageBreak/>
              <w:t>2021</w:t>
            </w:r>
          </w:p>
        </w:tc>
        <w:tc>
          <w:tcPr>
            <w:tcW w:w="2329" w:type="dxa"/>
            <w:noWrap/>
            <w:hideMark/>
          </w:tcPr>
          <w:p w14:paraId="4B77103E"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-428,586</w:t>
            </w:r>
          </w:p>
        </w:tc>
        <w:tc>
          <w:tcPr>
            <w:tcW w:w="3904" w:type="dxa"/>
            <w:noWrap/>
            <w:hideMark/>
          </w:tcPr>
          <w:p w14:paraId="31B6F21E"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(134,469 + 120,430) / 2 = 127,450</w:t>
            </w:r>
          </w:p>
        </w:tc>
        <w:tc>
          <w:tcPr>
            <w:tcW w:w="1411" w:type="dxa"/>
            <w:noWrap/>
            <w:hideMark/>
          </w:tcPr>
          <w:p w14:paraId="52732956"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3.36</w:t>
            </w:r>
          </w:p>
        </w:tc>
      </w:tr>
      <w:tr w:rsidR="000C751E" w:rsidRPr="004364FB" w14:paraId="2B04A86B" w14:textId="77777777" w:rsidTr="006C578E">
        <w:trPr>
          <w:trHeight w:val="600"/>
        </w:trPr>
        <w:tc>
          <w:tcPr>
            <w:cnfStyle w:val="001000000000" w:firstRow="0" w:lastRow="0" w:firstColumn="1" w:lastColumn="0" w:oddVBand="0" w:evenVBand="0" w:oddHBand="0" w:evenHBand="0" w:firstRowFirstColumn="0" w:firstRowLastColumn="0" w:lastRowFirstColumn="0" w:lastRowLastColumn="0"/>
            <w:tcW w:w="1228" w:type="dxa"/>
            <w:noWrap/>
            <w:hideMark/>
          </w:tcPr>
          <w:p w14:paraId="1F5E4356"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2020</w:t>
            </w:r>
          </w:p>
        </w:tc>
        <w:tc>
          <w:tcPr>
            <w:tcW w:w="2329" w:type="dxa"/>
            <w:noWrap/>
            <w:hideMark/>
          </w:tcPr>
          <w:p w14:paraId="7E49FC8D"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-438,424</w:t>
            </w:r>
          </w:p>
        </w:tc>
        <w:tc>
          <w:tcPr>
            <w:tcW w:w="3904" w:type="dxa"/>
            <w:noWrap/>
            <w:hideMark/>
          </w:tcPr>
          <w:p w14:paraId="776AA3E8"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(120,430 + 120,430) / 2 = 120,430</w:t>
            </w:r>
          </w:p>
        </w:tc>
        <w:tc>
          <w:tcPr>
            <w:tcW w:w="1411" w:type="dxa"/>
            <w:noWrap/>
            <w:hideMark/>
          </w:tcPr>
          <w:p w14:paraId="511EF0B1"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3.64</w:t>
            </w:r>
          </w:p>
        </w:tc>
      </w:tr>
    </w:tbl>
    <w:p w14:paraId="6CBDDCD9" w14:textId="77777777" w:rsidR="000C751E" w:rsidRDefault="000C751E" w:rsidP="000C751E"/>
    <w:tbl>
      <w:tblPr>
        <w:tblStyle w:val="Style1"/>
        <w:tblW w:w="9000" w:type="dxa"/>
        <w:tblLook w:val="04A0" w:firstRow="1" w:lastRow="0" w:firstColumn="1" w:lastColumn="0" w:noHBand="0" w:noVBand="1"/>
      </w:tblPr>
      <w:tblGrid>
        <w:gridCol w:w="960"/>
        <w:gridCol w:w="1820"/>
        <w:gridCol w:w="3050"/>
        <w:gridCol w:w="3170"/>
      </w:tblGrid>
      <w:tr w:rsidR="000C751E" w:rsidRPr="004364FB" w14:paraId="70A5DE15" w14:textId="77777777" w:rsidTr="006C578E">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60" w:type="dxa"/>
            <w:noWrap/>
            <w:hideMark/>
          </w:tcPr>
          <w:p w14:paraId="4ACE51B7" w14:textId="77777777" w:rsidR="000C751E" w:rsidRPr="004364FB" w:rsidRDefault="000C751E" w:rsidP="006C578E">
            <w:pPr>
              <w:rPr>
                <w:rFonts w:ascii="Calibri" w:eastAsia="Times New Roman" w:hAnsi="Calibri" w:cs="Calibri"/>
                <w:color w:val="000000"/>
                <w:sz w:val="22"/>
                <w:szCs w:val="22"/>
                <w:lang w:eastAsia="en-GB"/>
                <w14:ligatures w14:val="none"/>
              </w:rPr>
            </w:pPr>
            <w:r>
              <w:t>Year</w:t>
            </w:r>
          </w:p>
        </w:tc>
        <w:tc>
          <w:tcPr>
            <w:tcW w:w="1820" w:type="dxa"/>
            <w:noWrap/>
            <w:hideMark/>
          </w:tcPr>
          <w:p w14:paraId="6821AE13"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Net Sales (£m)</w:t>
            </w:r>
          </w:p>
        </w:tc>
        <w:tc>
          <w:tcPr>
            <w:tcW w:w="3050" w:type="dxa"/>
            <w:noWrap/>
            <w:hideMark/>
          </w:tcPr>
          <w:p w14:paraId="6F1FEB83"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Average Accounts Receivable (£m)</w:t>
            </w:r>
          </w:p>
        </w:tc>
        <w:tc>
          <w:tcPr>
            <w:tcW w:w="3170" w:type="dxa"/>
            <w:noWrap/>
            <w:hideMark/>
          </w:tcPr>
          <w:p w14:paraId="369AEDE9"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Accounts Receivable Turnover</w:t>
            </w:r>
          </w:p>
        </w:tc>
      </w:tr>
      <w:tr w:rsidR="000C751E" w:rsidRPr="004364FB" w14:paraId="45A3C875"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960" w:type="dxa"/>
            <w:noWrap/>
            <w:hideMark/>
          </w:tcPr>
          <w:p w14:paraId="2645AEB0"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2024</w:t>
            </w:r>
          </w:p>
        </w:tc>
        <w:tc>
          <w:tcPr>
            <w:tcW w:w="1820" w:type="dxa"/>
            <w:noWrap/>
            <w:hideMark/>
          </w:tcPr>
          <w:p w14:paraId="5A4B4E82"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394,879</w:t>
            </w:r>
          </w:p>
        </w:tc>
        <w:tc>
          <w:tcPr>
            <w:tcW w:w="3050" w:type="dxa"/>
            <w:noWrap/>
            <w:hideMark/>
          </w:tcPr>
          <w:p w14:paraId="160FB063"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(114,182 + 112,596) / 2 = 113,389</w:t>
            </w:r>
          </w:p>
        </w:tc>
        <w:tc>
          <w:tcPr>
            <w:tcW w:w="3170" w:type="dxa"/>
            <w:noWrap/>
            <w:hideMark/>
          </w:tcPr>
          <w:p w14:paraId="72EE93AA"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3.48</w:t>
            </w:r>
          </w:p>
        </w:tc>
      </w:tr>
      <w:tr w:rsidR="000C751E" w:rsidRPr="004364FB" w14:paraId="11DC6A58"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960" w:type="dxa"/>
            <w:noWrap/>
            <w:hideMark/>
          </w:tcPr>
          <w:p w14:paraId="374E1954"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2023</w:t>
            </w:r>
          </w:p>
        </w:tc>
        <w:tc>
          <w:tcPr>
            <w:tcW w:w="1820" w:type="dxa"/>
            <w:noWrap/>
            <w:hideMark/>
          </w:tcPr>
          <w:p w14:paraId="4A2E89C6"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420,457</w:t>
            </w:r>
          </w:p>
        </w:tc>
        <w:tc>
          <w:tcPr>
            <w:tcW w:w="3050" w:type="dxa"/>
            <w:noWrap/>
            <w:hideMark/>
          </w:tcPr>
          <w:p w14:paraId="76685E19"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(112,596 + 112,346) / 2 = 112,471</w:t>
            </w:r>
          </w:p>
        </w:tc>
        <w:tc>
          <w:tcPr>
            <w:tcW w:w="3170" w:type="dxa"/>
            <w:noWrap/>
            <w:hideMark/>
          </w:tcPr>
          <w:p w14:paraId="1CEED7E0"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3.74</w:t>
            </w:r>
          </w:p>
        </w:tc>
      </w:tr>
      <w:tr w:rsidR="000C751E" w:rsidRPr="004364FB" w14:paraId="54DD60BA"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960" w:type="dxa"/>
            <w:noWrap/>
            <w:hideMark/>
          </w:tcPr>
          <w:p w14:paraId="4FE86DC3"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2022</w:t>
            </w:r>
          </w:p>
        </w:tc>
        <w:tc>
          <w:tcPr>
            <w:tcW w:w="1820" w:type="dxa"/>
            <w:noWrap/>
            <w:hideMark/>
          </w:tcPr>
          <w:p w14:paraId="22C7A9BC"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542,751</w:t>
            </w:r>
          </w:p>
        </w:tc>
        <w:tc>
          <w:tcPr>
            <w:tcW w:w="3050" w:type="dxa"/>
            <w:noWrap/>
            <w:hideMark/>
          </w:tcPr>
          <w:p w14:paraId="60C7473E"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(112,346 + 129,215) / 2 = 120,280</w:t>
            </w:r>
          </w:p>
        </w:tc>
        <w:tc>
          <w:tcPr>
            <w:tcW w:w="3170" w:type="dxa"/>
            <w:noWrap/>
            <w:hideMark/>
          </w:tcPr>
          <w:p w14:paraId="58050D55"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4.51</w:t>
            </w:r>
          </w:p>
        </w:tc>
      </w:tr>
      <w:tr w:rsidR="000C751E" w:rsidRPr="004364FB" w14:paraId="0E87361D"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960" w:type="dxa"/>
            <w:noWrap/>
            <w:hideMark/>
          </w:tcPr>
          <w:p w14:paraId="4BD49A29"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2021</w:t>
            </w:r>
          </w:p>
        </w:tc>
        <w:tc>
          <w:tcPr>
            <w:tcW w:w="1820" w:type="dxa"/>
            <w:noWrap/>
            <w:hideMark/>
          </w:tcPr>
          <w:p w14:paraId="362AE186"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601,602</w:t>
            </w:r>
          </w:p>
        </w:tc>
        <w:tc>
          <w:tcPr>
            <w:tcW w:w="3050" w:type="dxa"/>
            <w:noWrap/>
            <w:hideMark/>
          </w:tcPr>
          <w:p w14:paraId="261AA839"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(129,215 + 129,433) / 2 = 129,324</w:t>
            </w:r>
          </w:p>
        </w:tc>
        <w:tc>
          <w:tcPr>
            <w:tcW w:w="3170" w:type="dxa"/>
            <w:noWrap/>
            <w:hideMark/>
          </w:tcPr>
          <w:p w14:paraId="67B464AD"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4.65</w:t>
            </w:r>
          </w:p>
        </w:tc>
      </w:tr>
      <w:tr w:rsidR="000C751E" w:rsidRPr="004364FB" w14:paraId="4C25DB76"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960" w:type="dxa"/>
            <w:noWrap/>
            <w:hideMark/>
          </w:tcPr>
          <w:p w14:paraId="7433B446"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2020</w:t>
            </w:r>
          </w:p>
        </w:tc>
        <w:tc>
          <w:tcPr>
            <w:tcW w:w="1820" w:type="dxa"/>
            <w:noWrap/>
            <w:hideMark/>
          </w:tcPr>
          <w:p w14:paraId="7E97D50A"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614,680</w:t>
            </w:r>
          </w:p>
        </w:tc>
        <w:tc>
          <w:tcPr>
            <w:tcW w:w="3050" w:type="dxa"/>
            <w:noWrap/>
            <w:hideMark/>
          </w:tcPr>
          <w:p w14:paraId="21D4EB54"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(129,433 + 129,433) / 2 = 129,433</w:t>
            </w:r>
          </w:p>
        </w:tc>
        <w:tc>
          <w:tcPr>
            <w:tcW w:w="3170" w:type="dxa"/>
            <w:noWrap/>
            <w:hideMark/>
          </w:tcPr>
          <w:p w14:paraId="0054B163"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4.75</w:t>
            </w:r>
          </w:p>
        </w:tc>
      </w:tr>
    </w:tbl>
    <w:p w14:paraId="6361160F" w14:textId="77777777" w:rsidR="000C751E" w:rsidRDefault="000C751E" w:rsidP="000C751E"/>
    <w:tbl>
      <w:tblPr>
        <w:tblStyle w:val="Style1"/>
        <w:tblW w:w="9165" w:type="dxa"/>
        <w:tblLook w:val="04A0" w:firstRow="1" w:lastRow="0" w:firstColumn="1" w:lastColumn="0" w:noHBand="0" w:noVBand="1"/>
      </w:tblPr>
      <w:tblGrid>
        <w:gridCol w:w="1620"/>
        <w:gridCol w:w="1695"/>
        <w:gridCol w:w="2790"/>
        <w:gridCol w:w="3060"/>
      </w:tblGrid>
      <w:tr w:rsidR="000C751E" w:rsidRPr="004364FB" w14:paraId="7D859A79" w14:textId="77777777" w:rsidTr="006C578E">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620" w:type="dxa"/>
            <w:noWrap/>
            <w:hideMark/>
          </w:tcPr>
          <w:p w14:paraId="1E981DA9" w14:textId="77777777" w:rsidR="000C751E" w:rsidRPr="004364FB" w:rsidRDefault="000C751E" w:rsidP="006C578E">
            <w:pPr>
              <w:rPr>
                <w:rFonts w:ascii="Calibri" w:eastAsia="Times New Roman" w:hAnsi="Calibri" w:cs="Calibri"/>
                <w:color w:val="000000"/>
                <w:sz w:val="22"/>
                <w:szCs w:val="22"/>
                <w:lang w:eastAsia="en-GB"/>
                <w14:ligatures w14:val="none"/>
              </w:rPr>
            </w:pPr>
            <w:r>
              <w:t>Year</w:t>
            </w:r>
          </w:p>
        </w:tc>
        <w:tc>
          <w:tcPr>
            <w:tcW w:w="1695" w:type="dxa"/>
            <w:noWrap/>
            <w:hideMark/>
          </w:tcPr>
          <w:p w14:paraId="4CB69890"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Cost of Sales (£m)</w:t>
            </w:r>
          </w:p>
        </w:tc>
        <w:tc>
          <w:tcPr>
            <w:tcW w:w="2790" w:type="dxa"/>
            <w:noWrap/>
            <w:hideMark/>
          </w:tcPr>
          <w:p w14:paraId="1407A0AF"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Average Accounts Payable (£m)</w:t>
            </w:r>
          </w:p>
        </w:tc>
        <w:tc>
          <w:tcPr>
            <w:tcW w:w="3060" w:type="dxa"/>
            <w:noWrap/>
            <w:hideMark/>
          </w:tcPr>
          <w:p w14:paraId="03AC2149"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Accounts Payable Turnover</w:t>
            </w:r>
          </w:p>
        </w:tc>
      </w:tr>
      <w:tr w:rsidR="000C751E" w:rsidRPr="004364FB" w14:paraId="492AD86C"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1620" w:type="dxa"/>
            <w:noWrap/>
            <w:hideMark/>
          </w:tcPr>
          <w:p w14:paraId="09841390"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2024</w:t>
            </w:r>
          </w:p>
        </w:tc>
        <w:tc>
          <w:tcPr>
            <w:tcW w:w="1695" w:type="dxa"/>
            <w:noWrap/>
            <w:hideMark/>
          </w:tcPr>
          <w:p w14:paraId="2AEF3BAD"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-280,885</w:t>
            </w:r>
          </w:p>
        </w:tc>
        <w:tc>
          <w:tcPr>
            <w:tcW w:w="2790" w:type="dxa"/>
            <w:noWrap/>
            <w:hideMark/>
          </w:tcPr>
          <w:p w14:paraId="36D136D0"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(72,031 + 57,033) / 2 = 64,532</w:t>
            </w:r>
          </w:p>
        </w:tc>
        <w:tc>
          <w:tcPr>
            <w:tcW w:w="3060" w:type="dxa"/>
            <w:noWrap/>
            <w:hideMark/>
          </w:tcPr>
          <w:p w14:paraId="133090AC"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4.36</w:t>
            </w:r>
          </w:p>
        </w:tc>
      </w:tr>
      <w:tr w:rsidR="000C751E" w:rsidRPr="004364FB" w14:paraId="5698E68F"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1620" w:type="dxa"/>
            <w:noWrap/>
            <w:hideMark/>
          </w:tcPr>
          <w:p w14:paraId="0BBD7B15"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2023</w:t>
            </w:r>
          </w:p>
        </w:tc>
        <w:tc>
          <w:tcPr>
            <w:tcW w:w="1695" w:type="dxa"/>
            <w:noWrap/>
            <w:hideMark/>
          </w:tcPr>
          <w:p w14:paraId="7F2791EB"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-322,897</w:t>
            </w:r>
          </w:p>
        </w:tc>
        <w:tc>
          <w:tcPr>
            <w:tcW w:w="2790" w:type="dxa"/>
            <w:noWrap/>
            <w:hideMark/>
          </w:tcPr>
          <w:p w14:paraId="2C15D48A"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(57,033 + 71,373) / 2 = 64,203</w:t>
            </w:r>
          </w:p>
        </w:tc>
        <w:tc>
          <w:tcPr>
            <w:tcW w:w="3060" w:type="dxa"/>
            <w:noWrap/>
            <w:hideMark/>
          </w:tcPr>
          <w:p w14:paraId="5C8788D3"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5.03</w:t>
            </w:r>
          </w:p>
        </w:tc>
      </w:tr>
      <w:tr w:rsidR="000C751E" w:rsidRPr="004364FB" w14:paraId="49BF7D13"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1620" w:type="dxa"/>
            <w:noWrap/>
            <w:hideMark/>
          </w:tcPr>
          <w:p w14:paraId="42D1E8F8"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2022</w:t>
            </w:r>
          </w:p>
        </w:tc>
        <w:tc>
          <w:tcPr>
            <w:tcW w:w="1695" w:type="dxa"/>
            <w:noWrap/>
            <w:hideMark/>
          </w:tcPr>
          <w:p w14:paraId="09E356F3"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-390,459</w:t>
            </w:r>
          </w:p>
        </w:tc>
        <w:tc>
          <w:tcPr>
            <w:tcW w:w="2790" w:type="dxa"/>
            <w:noWrap/>
            <w:hideMark/>
          </w:tcPr>
          <w:p w14:paraId="718B6E7C"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(71,373 + 92,707) / 2 = 82,040</w:t>
            </w:r>
          </w:p>
        </w:tc>
        <w:tc>
          <w:tcPr>
            <w:tcW w:w="3060" w:type="dxa"/>
            <w:noWrap/>
            <w:hideMark/>
          </w:tcPr>
          <w:p w14:paraId="0D1A6C75"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4.76</w:t>
            </w:r>
          </w:p>
        </w:tc>
      </w:tr>
      <w:tr w:rsidR="000C751E" w:rsidRPr="004364FB" w14:paraId="427E2204"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1620" w:type="dxa"/>
            <w:noWrap/>
            <w:hideMark/>
          </w:tcPr>
          <w:p w14:paraId="522E210F"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2021</w:t>
            </w:r>
          </w:p>
        </w:tc>
        <w:tc>
          <w:tcPr>
            <w:tcW w:w="1695" w:type="dxa"/>
            <w:noWrap/>
            <w:hideMark/>
          </w:tcPr>
          <w:p w14:paraId="4EB73083"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-428,586</w:t>
            </w:r>
          </w:p>
        </w:tc>
        <w:tc>
          <w:tcPr>
            <w:tcW w:w="2790" w:type="dxa"/>
            <w:noWrap/>
            <w:hideMark/>
          </w:tcPr>
          <w:p w14:paraId="64CCF94A"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(92,707 + 83,229) / 2 = 87,968</w:t>
            </w:r>
          </w:p>
        </w:tc>
        <w:tc>
          <w:tcPr>
            <w:tcW w:w="3060" w:type="dxa"/>
            <w:noWrap/>
            <w:hideMark/>
          </w:tcPr>
          <w:p w14:paraId="268474B6"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4.87</w:t>
            </w:r>
          </w:p>
        </w:tc>
      </w:tr>
      <w:tr w:rsidR="000C751E" w:rsidRPr="004364FB" w14:paraId="6EBA665A"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1620" w:type="dxa"/>
            <w:noWrap/>
            <w:hideMark/>
          </w:tcPr>
          <w:p w14:paraId="7BEBBA42"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2020</w:t>
            </w:r>
          </w:p>
        </w:tc>
        <w:tc>
          <w:tcPr>
            <w:tcW w:w="1695" w:type="dxa"/>
            <w:noWrap/>
            <w:hideMark/>
          </w:tcPr>
          <w:p w14:paraId="1D5568C5"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-438,424</w:t>
            </w:r>
          </w:p>
        </w:tc>
        <w:tc>
          <w:tcPr>
            <w:tcW w:w="2790" w:type="dxa"/>
            <w:noWrap/>
            <w:hideMark/>
          </w:tcPr>
          <w:p w14:paraId="70A10B88" w14:textId="77777777" w:rsidR="000C751E" w:rsidRPr="004364FB"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(83,229 + 83,229) / 2 = 83,229</w:t>
            </w:r>
          </w:p>
        </w:tc>
        <w:tc>
          <w:tcPr>
            <w:tcW w:w="3060" w:type="dxa"/>
            <w:noWrap/>
            <w:hideMark/>
          </w:tcPr>
          <w:p w14:paraId="6D44428F"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5.26</w:t>
            </w:r>
          </w:p>
        </w:tc>
      </w:tr>
    </w:tbl>
    <w:p w14:paraId="7FF57504" w14:textId="77777777" w:rsidR="000C751E" w:rsidRDefault="000C751E" w:rsidP="000C751E"/>
    <w:tbl>
      <w:tblPr>
        <w:tblStyle w:val="Style1"/>
        <w:tblW w:w="9000" w:type="dxa"/>
        <w:tblLook w:val="04A0" w:firstRow="1" w:lastRow="0" w:firstColumn="1" w:lastColumn="0" w:noHBand="0" w:noVBand="1"/>
      </w:tblPr>
      <w:tblGrid>
        <w:gridCol w:w="2070"/>
        <w:gridCol w:w="2070"/>
        <w:gridCol w:w="2070"/>
        <w:gridCol w:w="2790"/>
      </w:tblGrid>
      <w:tr w:rsidR="000C751E" w:rsidRPr="004364FB" w14:paraId="69510A91" w14:textId="77777777" w:rsidTr="006C578E">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070" w:type="dxa"/>
            <w:noWrap/>
            <w:hideMark/>
          </w:tcPr>
          <w:p w14:paraId="06971112" w14:textId="77777777" w:rsidR="000C751E" w:rsidRPr="004364FB" w:rsidRDefault="000C751E" w:rsidP="006C578E">
            <w:pPr>
              <w:rPr>
                <w:rFonts w:ascii="Calibri" w:eastAsia="Times New Roman" w:hAnsi="Calibri" w:cs="Calibri"/>
                <w:color w:val="000000"/>
                <w:sz w:val="22"/>
                <w:szCs w:val="22"/>
                <w:lang w:eastAsia="en-GB"/>
                <w14:ligatures w14:val="none"/>
              </w:rPr>
            </w:pPr>
            <w:r>
              <w:t>Year</w:t>
            </w:r>
          </w:p>
        </w:tc>
        <w:tc>
          <w:tcPr>
            <w:tcW w:w="2070" w:type="dxa"/>
            <w:noWrap/>
            <w:hideMark/>
          </w:tcPr>
          <w:p w14:paraId="6C768154"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Net Sales (£m)</w:t>
            </w:r>
          </w:p>
        </w:tc>
        <w:tc>
          <w:tcPr>
            <w:tcW w:w="2070" w:type="dxa"/>
            <w:noWrap/>
            <w:hideMark/>
          </w:tcPr>
          <w:p w14:paraId="194C70A6"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Total Assets (£m)</w:t>
            </w:r>
          </w:p>
        </w:tc>
        <w:tc>
          <w:tcPr>
            <w:tcW w:w="2790" w:type="dxa"/>
            <w:noWrap/>
            <w:hideMark/>
          </w:tcPr>
          <w:p w14:paraId="248A50F8"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Asset Turnover</w:t>
            </w:r>
          </w:p>
        </w:tc>
      </w:tr>
      <w:tr w:rsidR="000C751E" w:rsidRPr="004364FB" w14:paraId="499241F6"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2070" w:type="dxa"/>
            <w:noWrap/>
            <w:hideMark/>
          </w:tcPr>
          <w:p w14:paraId="650F39A9"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2024</w:t>
            </w:r>
          </w:p>
        </w:tc>
        <w:tc>
          <w:tcPr>
            <w:tcW w:w="2070" w:type="dxa"/>
            <w:noWrap/>
            <w:hideMark/>
          </w:tcPr>
          <w:p w14:paraId="1423F232"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394,879</w:t>
            </w:r>
          </w:p>
        </w:tc>
        <w:tc>
          <w:tcPr>
            <w:tcW w:w="2070" w:type="dxa"/>
            <w:noWrap/>
            <w:hideMark/>
          </w:tcPr>
          <w:p w14:paraId="420F2DEC"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323,354</w:t>
            </w:r>
          </w:p>
        </w:tc>
        <w:tc>
          <w:tcPr>
            <w:tcW w:w="2790" w:type="dxa"/>
            <w:noWrap/>
            <w:hideMark/>
          </w:tcPr>
          <w:p w14:paraId="5B6194B1"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1.22</w:t>
            </w:r>
          </w:p>
        </w:tc>
      </w:tr>
      <w:tr w:rsidR="000C751E" w:rsidRPr="004364FB" w14:paraId="0FA5DF19"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2070" w:type="dxa"/>
            <w:noWrap/>
            <w:hideMark/>
          </w:tcPr>
          <w:p w14:paraId="0AF95748"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2023</w:t>
            </w:r>
          </w:p>
        </w:tc>
        <w:tc>
          <w:tcPr>
            <w:tcW w:w="2070" w:type="dxa"/>
            <w:noWrap/>
            <w:hideMark/>
          </w:tcPr>
          <w:p w14:paraId="1A9621A0"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420,457</w:t>
            </w:r>
          </w:p>
        </w:tc>
        <w:tc>
          <w:tcPr>
            <w:tcW w:w="2070" w:type="dxa"/>
            <w:noWrap/>
            <w:hideMark/>
          </w:tcPr>
          <w:p w14:paraId="0C94C102"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355,872</w:t>
            </w:r>
          </w:p>
        </w:tc>
        <w:tc>
          <w:tcPr>
            <w:tcW w:w="2790" w:type="dxa"/>
            <w:noWrap/>
            <w:hideMark/>
          </w:tcPr>
          <w:p w14:paraId="41BD20F3"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1.18</w:t>
            </w:r>
          </w:p>
        </w:tc>
      </w:tr>
      <w:tr w:rsidR="000C751E" w:rsidRPr="004364FB" w14:paraId="6516AA0B"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2070" w:type="dxa"/>
            <w:noWrap/>
            <w:hideMark/>
          </w:tcPr>
          <w:p w14:paraId="696C8D3C"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2022</w:t>
            </w:r>
          </w:p>
        </w:tc>
        <w:tc>
          <w:tcPr>
            <w:tcW w:w="2070" w:type="dxa"/>
            <w:noWrap/>
            <w:hideMark/>
          </w:tcPr>
          <w:p w14:paraId="047317C2"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542,751</w:t>
            </w:r>
          </w:p>
        </w:tc>
        <w:tc>
          <w:tcPr>
            <w:tcW w:w="2070" w:type="dxa"/>
            <w:noWrap/>
            <w:hideMark/>
          </w:tcPr>
          <w:p w14:paraId="4E63229A"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504,163</w:t>
            </w:r>
          </w:p>
        </w:tc>
        <w:tc>
          <w:tcPr>
            <w:tcW w:w="2790" w:type="dxa"/>
            <w:noWrap/>
            <w:hideMark/>
          </w:tcPr>
          <w:p w14:paraId="4C333F78"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1.08</w:t>
            </w:r>
          </w:p>
        </w:tc>
      </w:tr>
      <w:tr w:rsidR="000C751E" w:rsidRPr="004364FB" w14:paraId="609609BA"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2070" w:type="dxa"/>
            <w:noWrap/>
            <w:hideMark/>
          </w:tcPr>
          <w:p w14:paraId="318664D4"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2021</w:t>
            </w:r>
          </w:p>
        </w:tc>
        <w:tc>
          <w:tcPr>
            <w:tcW w:w="2070" w:type="dxa"/>
            <w:noWrap/>
            <w:hideMark/>
          </w:tcPr>
          <w:p w14:paraId="0BD6E406"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601,602</w:t>
            </w:r>
          </w:p>
        </w:tc>
        <w:tc>
          <w:tcPr>
            <w:tcW w:w="2070" w:type="dxa"/>
            <w:noWrap/>
            <w:hideMark/>
          </w:tcPr>
          <w:p w14:paraId="4DF666D6"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510,348</w:t>
            </w:r>
          </w:p>
        </w:tc>
        <w:tc>
          <w:tcPr>
            <w:tcW w:w="2790" w:type="dxa"/>
            <w:noWrap/>
            <w:hideMark/>
          </w:tcPr>
          <w:p w14:paraId="00D4037A"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1.18</w:t>
            </w:r>
          </w:p>
        </w:tc>
      </w:tr>
      <w:tr w:rsidR="000C751E" w:rsidRPr="004364FB" w14:paraId="3F4DE519" w14:textId="77777777" w:rsidTr="006C578E">
        <w:trPr>
          <w:trHeight w:val="290"/>
        </w:trPr>
        <w:tc>
          <w:tcPr>
            <w:cnfStyle w:val="001000000000" w:firstRow="0" w:lastRow="0" w:firstColumn="1" w:lastColumn="0" w:oddVBand="0" w:evenVBand="0" w:oddHBand="0" w:evenHBand="0" w:firstRowFirstColumn="0" w:firstRowLastColumn="0" w:lastRowFirstColumn="0" w:lastRowLastColumn="0"/>
            <w:tcW w:w="2070" w:type="dxa"/>
            <w:noWrap/>
            <w:hideMark/>
          </w:tcPr>
          <w:p w14:paraId="77001D6E"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2020</w:t>
            </w:r>
          </w:p>
        </w:tc>
        <w:tc>
          <w:tcPr>
            <w:tcW w:w="2070" w:type="dxa"/>
            <w:noWrap/>
            <w:hideMark/>
          </w:tcPr>
          <w:p w14:paraId="5A75E9BD"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614,680</w:t>
            </w:r>
          </w:p>
        </w:tc>
        <w:tc>
          <w:tcPr>
            <w:tcW w:w="2070" w:type="dxa"/>
            <w:noWrap/>
            <w:hideMark/>
          </w:tcPr>
          <w:p w14:paraId="7894DD56"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510,290</w:t>
            </w:r>
          </w:p>
        </w:tc>
        <w:tc>
          <w:tcPr>
            <w:tcW w:w="2790" w:type="dxa"/>
            <w:noWrap/>
            <w:hideMark/>
          </w:tcPr>
          <w:p w14:paraId="01FC18BE"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1.2</w:t>
            </w:r>
          </w:p>
        </w:tc>
      </w:tr>
    </w:tbl>
    <w:p w14:paraId="2A5AD324" w14:textId="77777777" w:rsidR="000C751E" w:rsidRDefault="000C751E" w:rsidP="000C751E"/>
    <w:p w14:paraId="7962DB80" w14:textId="77777777" w:rsidR="000C751E" w:rsidRDefault="000C751E" w:rsidP="000C751E">
      <w:r w:rsidRPr="004364FB">
        <w:t>Gearing (Leverage) Ratios</w:t>
      </w:r>
    </w:p>
    <w:tbl>
      <w:tblPr>
        <w:tblStyle w:val="Style1"/>
        <w:tblW w:w="8903" w:type="dxa"/>
        <w:tblLook w:val="04A0" w:firstRow="1" w:lastRow="0" w:firstColumn="1" w:lastColumn="0" w:noHBand="0" w:noVBand="1"/>
      </w:tblPr>
      <w:tblGrid>
        <w:gridCol w:w="2623"/>
        <w:gridCol w:w="1912"/>
        <w:gridCol w:w="2623"/>
        <w:gridCol w:w="1745"/>
      </w:tblGrid>
      <w:tr w:rsidR="000C751E" w:rsidRPr="004364FB" w14:paraId="03435FC6" w14:textId="77777777" w:rsidTr="006C578E">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2623" w:type="dxa"/>
            <w:noWrap/>
            <w:hideMark/>
          </w:tcPr>
          <w:p w14:paraId="608BAC04" w14:textId="77777777" w:rsidR="000C751E" w:rsidRPr="004364FB" w:rsidRDefault="000C751E" w:rsidP="006C578E">
            <w:pPr>
              <w:rPr>
                <w:rFonts w:ascii="Calibri" w:eastAsia="Times New Roman" w:hAnsi="Calibri" w:cs="Calibri"/>
                <w:color w:val="000000"/>
                <w:sz w:val="22"/>
                <w:szCs w:val="22"/>
                <w:lang w:eastAsia="en-GB"/>
                <w14:ligatures w14:val="none"/>
              </w:rPr>
            </w:pPr>
            <w:r>
              <w:t>Year</w:t>
            </w:r>
          </w:p>
        </w:tc>
        <w:tc>
          <w:tcPr>
            <w:tcW w:w="1912" w:type="dxa"/>
            <w:noWrap/>
            <w:hideMark/>
          </w:tcPr>
          <w:p w14:paraId="695312A8"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Total Liabilities (£m)</w:t>
            </w:r>
          </w:p>
        </w:tc>
        <w:tc>
          <w:tcPr>
            <w:tcW w:w="2623" w:type="dxa"/>
            <w:noWrap/>
            <w:hideMark/>
          </w:tcPr>
          <w:p w14:paraId="32FFA4E1"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Shareholders' Equity (£m)</w:t>
            </w:r>
          </w:p>
        </w:tc>
        <w:tc>
          <w:tcPr>
            <w:tcW w:w="1745" w:type="dxa"/>
            <w:noWrap/>
            <w:hideMark/>
          </w:tcPr>
          <w:p w14:paraId="14650A28" w14:textId="77777777" w:rsidR="000C751E" w:rsidRPr="004364FB"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Debt-to-Equity Ratio</w:t>
            </w:r>
          </w:p>
        </w:tc>
      </w:tr>
      <w:tr w:rsidR="000C751E" w:rsidRPr="004364FB" w14:paraId="14E6379B" w14:textId="77777777" w:rsidTr="006C578E">
        <w:trPr>
          <w:trHeight w:val="258"/>
        </w:trPr>
        <w:tc>
          <w:tcPr>
            <w:cnfStyle w:val="001000000000" w:firstRow="0" w:lastRow="0" w:firstColumn="1" w:lastColumn="0" w:oddVBand="0" w:evenVBand="0" w:oddHBand="0" w:evenHBand="0" w:firstRowFirstColumn="0" w:firstRowLastColumn="0" w:lastRowFirstColumn="0" w:lastRowLastColumn="0"/>
            <w:tcW w:w="2623" w:type="dxa"/>
            <w:noWrap/>
            <w:hideMark/>
          </w:tcPr>
          <w:p w14:paraId="4ABDEE18"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2024</w:t>
            </w:r>
          </w:p>
        </w:tc>
        <w:tc>
          <w:tcPr>
            <w:tcW w:w="1912" w:type="dxa"/>
            <w:noWrap/>
            <w:hideMark/>
          </w:tcPr>
          <w:p w14:paraId="7363ED47"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170,249</w:t>
            </w:r>
          </w:p>
        </w:tc>
        <w:tc>
          <w:tcPr>
            <w:tcW w:w="2623" w:type="dxa"/>
            <w:noWrap/>
            <w:hideMark/>
          </w:tcPr>
          <w:p w14:paraId="5B92B67A"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153,105</w:t>
            </w:r>
          </w:p>
        </w:tc>
        <w:tc>
          <w:tcPr>
            <w:tcW w:w="1745" w:type="dxa"/>
            <w:noWrap/>
            <w:hideMark/>
          </w:tcPr>
          <w:p w14:paraId="266F3F90"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1.11</w:t>
            </w:r>
          </w:p>
        </w:tc>
      </w:tr>
      <w:tr w:rsidR="000C751E" w:rsidRPr="004364FB" w14:paraId="79789B03" w14:textId="77777777" w:rsidTr="006C578E">
        <w:trPr>
          <w:trHeight w:val="258"/>
        </w:trPr>
        <w:tc>
          <w:tcPr>
            <w:cnfStyle w:val="001000000000" w:firstRow="0" w:lastRow="0" w:firstColumn="1" w:lastColumn="0" w:oddVBand="0" w:evenVBand="0" w:oddHBand="0" w:evenHBand="0" w:firstRowFirstColumn="0" w:firstRowLastColumn="0" w:lastRowFirstColumn="0" w:lastRowLastColumn="0"/>
            <w:tcW w:w="2623" w:type="dxa"/>
            <w:noWrap/>
            <w:hideMark/>
          </w:tcPr>
          <w:p w14:paraId="5EEFE2F0"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2023</w:t>
            </w:r>
          </w:p>
        </w:tc>
        <w:tc>
          <w:tcPr>
            <w:tcW w:w="1912" w:type="dxa"/>
            <w:noWrap/>
            <w:hideMark/>
          </w:tcPr>
          <w:p w14:paraId="33E202C8"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176,952</w:t>
            </w:r>
          </w:p>
        </w:tc>
        <w:tc>
          <w:tcPr>
            <w:tcW w:w="2623" w:type="dxa"/>
            <w:noWrap/>
            <w:hideMark/>
          </w:tcPr>
          <w:p w14:paraId="00917439"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178,920</w:t>
            </w:r>
          </w:p>
        </w:tc>
        <w:tc>
          <w:tcPr>
            <w:tcW w:w="1745" w:type="dxa"/>
            <w:noWrap/>
            <w:hideMark/>
          </w:tcPr>
          <w:p w14:paraId="67245FB5"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0.99</w:t>
            </w:r>
          </w:p>
        </w:tc>
      </w:tr>
      <w:tr w:rsidR="000C751E" w:rsidRPr="004364FB" w14:paraId="60521165" w14:textId="77777777" w:rsidTr="006C578E">
        <w:trPr>
          <w:trHeight w:val="258"/>
        </w:trPr>
        <w:tc>
          <w:tcPr>
            <w:cnfStyle w:val="001000000000" w:firstRow="0" w:lastRow="0" w:firstColumn="1" w:lastColumn="0" w:oddVBand="0" w:evenVBand="0" w:oddHBand="0" w:evenHBand="0" w:firstRowFirstColumn="0" w:firstRowLastColumn="0" w:lastRowFirstColumn="0" w:lastRowLastColumn="0"/>
            <w:tcW w:w="2623" w:type="dxa"/>
            <w:noWrap/>
            <w:hideMark/>
          </w:tcPr>
          <w:p w14:paraId="22DFBBDA"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lastRenderedPageBreak/>
              <w:t>2022</w:t>
            </w:r>
          </w:p>
        </w:tc>
        <w:tc>
          <w:tcPr>
            <w:tcW w:w="1912" w:type="dxa"/>
            <w:noWrap/>
            <w:hideMark/>
          </w:tcPr>
          <w:p w14:paraId="7C36541D"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235,757</w:t>
            </w:r>
          </w:p>
        </w:tc>
        <w:tc>
          <w:tcPr>
            <w:tcW w:w="2623" w:type="dxa"/>
            <w:noWrap/>
            <w:hideMark/>
          </w:tcPr>
          <w:p w14:paraId="4B45C609"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268,406</w:t>
            </w:r>
          </w:p>
        </w:tc>
        <w:tc>
          <w:tcPr>
            <w:tcW w:w="1745" w:type="dxa"/>
            <w:noWrap/>
            <w:hideMark/>
          </w:tcPr>
          <w:p w14:paraId="4ECB1784"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0.88</w:t>
            </w:r>
          </w:p>
        </w:tc>
      </w:tr>
      <w:tr w:rsidR="000C751E" w:rsidRPr="004364FB" w14:paraId="61BBF035" w14:textId="77777777" w:rsidTr="006C578E">
        <w:trPr>
          <w:trHeight w:val="258"/>
        </w:trPr>
        <w:tc>
          <w:tcPr>
            <w:cnfStyle w:val="001000000000" w:firstRow="0" w:lastRow="0" w:firstColumn="1" w:lastColumn="0" w:oddVBand="0" w:evenVBand="0" w:oddHBand="0" w:evenHBand="0" w:firstRowFirstColumn="0" w:firstRowLastColumn="0" w:lastRowFirstColumn="0" w:lastRowLastColumn="0"/>
            <w:tcW w:w="2623" w:type="dxa"/>
            <w:noWrap/>
            <w:hideMark/>
          </w:tcPr>
          <w:p w14:paraId="477245DA"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sz w:val="22"/>
                <w:szCs w:val="22"/>
                <w:lang w:eastAsia="en-GB"/>
                <w14:ligatures w14:val="none"/>
              </w:rPr>
              <w:t>2021</w:t>
            </w:r>
          </w:p>
        </w:tc>
        <w:tc>
          <w:tcPr>
            <w:tcW w:w="1912" w:type="dxa"/>
            <w:noWrap/>
            <w:hideMark/>
          </w:tcPr>
          <w:p w14:paraId="05EEA732"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234,399</w:t>
            </w:r>
          </w:p>
        </w:tc>
        <w:tc>
          <w:tcPr>
            <w:tcW w:w="2623" w:type="dxa"/>
            <w:noWrap/>
            <w:hideMark/>
          </w:tcPr>
          <w:p w14:paraId="2F90EB54"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275,949</w:t>
            </w:r>
          </w:p>
        </w:tc>
        <w:tc>
          <w:tcPr>
            <w:tcW w:w="1745" w:type="dxa"/>
            <w:noWrap/>
            <w:hideMark/>
          </w:tcPr>
          <w:p w14:paraId="65A0B7E6"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0.85</w:t>
            </w:r>
          </w:p>
        </w:tc>
      </w:tr>
      <w:tr w:rsidR="000C751E" w:rsidRPr="004364FB" w14:paraId="065BC017" w14:textId="77777777" w:rsidTr="006C578E">
        <w:trPr>
          <w:trHeight w:val="258"/>
        </w:trPr>
        <w:tc>
          <w:tcPr>
            <w:cnfStyle w:val="001000000000" w:firstRow="0" w:lastRow="0" w:firstColumn="1" w:lastColumn="0" w:oddVBand="0" w:evenVBand="0" w:oddHBand="0" w:evenHBand="0" w:firstRowFirstColumn="0" w:firstRowLastColumn="0" w:lastRowFirstColumn="0" w:lastRowLastColumn="0"/>
            <w:tcW w:w="2623" w:type="dxa"/>
            <w:noWrap/>
            <w:hideMark/>
          </w:tcPr>
          <w:p w14:paraId="01FB128D" w14:textId="77777777" w:rsidR="000C751E" w:rsidRPr="004364FB" w:rsidRDefault="000C751E" w:rsidP="006C578E">
            <w:pPr>
              <w:jc w:val="right"/>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2020</w:t>
            </w:r>
          </w:p>
        </w:tc>
        <w:tc>
          <w:tcPr>
            <w:tcW w:w="1912" w:type="dxa"/>
            <w:noWrap/>
            <w:hideMark/>
          </w:tcPr>
          <w:p w14:paraId="180350EA"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196,989</w:t>
            </w:r>
          </w:p>
        </w:tc>
        <w:tc>
          <w:tcPr>
            <w:tcW w:w="2623" w:type="dxa"/>
            <w:noWrap/>
            <w:hideMark/>
          </w:tcPr>
          <w:p w14:paraId="5243E27F"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313,301</w:t>
            </w:r>
          </w:p>
        </w:tc>
        <w:tc>
          <w:tcPr>
            <w:tcW w:w="1745" w:type="dxa"/>
            <w:noWrap/>
            <w:hideMark/>
          </w:tcPr>
          <w:p w14:paraId="1155098A" w14:textId="77777777" w:rsidR="000C751E" w:rsidRPr="004364FB"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4364FB">
              <w:rPr>
                <w:rFonts w:ascii="Calibri" w:eastAsia="Times New Roman" w:hAnsi="Calibri" w:cs="Calibri"/>
                <w:color w:val="000000"/>
                <w:sz w:val="22"/>
                <w:szCs w:val="22"/>
                <w:lang w:eastAsia="en-GB"/>
                <w14:ligatures w14:val="none"/>
              </w:rPr>
              <w:t>0.63</w:t>
            </w:r>
          </w:p>
        </w:tc>
      </w:tr>
    </w:tbl>
    <w:p w14:paraId="08E4D460" w14:textId="77777777" w:rsidR="000C751E" w:rsidRDefault="000C751E" w:rsidP="000C751E"/>
    <w:tbl>
      <w:tblPr>
        <w:tblStyle w:val="Style1"/>
        <w:tblW w:w="9020" w:type="dxa"/>
        <w:tblLook w:val="04A0" w:firstRow="1" w:lastRow="0" w:firstColumn="1" w:lastColumn="0" w:noHBand="0" w:noVBand="1"/>
      </w:tblPr>
      <w:tblGrid>
        <w:gridCol w:w="2358"/>
        <w:gridCol w:w="2358"/>
        <w:gridCol w:w="2152"/>
        <w:gridCol w:w="2152"/>
      </w:tblGrid>
      <w:tr w:rsidR="000C751E" w:rsidRPr="00565C66" w14:paraId="18C04200" w14:textId="77777777" w:rsidTr="006C578E">
        <w:trPr>
          <w:cnfStyle w:val="100000000000" w:firstRow="1" w:lastRow="0" w:firstColumn="0" w:lastColumn="0" w:oddVBand="0" w:evenVBand="0" w:oddHBand="0"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2358" w:type="dxa"/>
            <w:noWrap/>
            <w:hideMark/>
          </w:tcPr>
          <w:p w14:paraId="4DB42C2F" w14:textId="77777777" w:rsidR="000C751E" w:rsidRPr="00565C66" w:rsidRDefault="000C751E" w:rsidP="006C578E">
            <w:pPr>
              <w:rPr>
                <w:rFonts w:ascii="Calibri" w:eastAsia="Times New Roman" w:hAnsi="Calibri" w:cs="Calibri"/>
                <w:color w:val="000000"/>
                <w:sz w:val="22"/>
                <w:szCs w:val="22"/>
                <w:lang w:eastAsia="en-GB"/>
                <w14:ligatures w14:val="none"/>
              </w:rPr>
            </w:pPr>
            <w:r>
              <w:t>Year</w:t>
            </w:r>
          </w:p>
        </w:tc>
        <w:tc>
          <w:tcPr>
            <w:tcW w:w="2358" w:type="dxa"/>
            <w:noWrap/>
            <w:hideMark/>
          </w:tcPr>
          <w:p w14:paraId="140FE197" w14:textId="77777777" w:rsidR="000C751E" w:rsidRPr="00565C66"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Total Liabilities (£m)</w:t>
            </w:r>
          </w:p>
        </w:tc>
        <w:tc>
          <w:tcPr>
            <w:tcW w:w="2152" w:type="dxa"/>
            <w:noWrap/>
            <w:hideMark/>
          </w:tcPr>
          <w:p w14:paraId="404E2184" w14:textId="77777777" w:rsidR="000C751E" w:rsidRPr="00565C66"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Total Assets (£m)</w:t>
            </w:r>
          </w:p>
        </w:tc>
        <w:tc>
          <w:tcPr>
            <w:tcW w:w="2152" w:type="dxa"/>
            <w:noWrap/>
            <w:hideMark/>
          </w:tcPr>
          <w:p w14:paraId="10689F9F" w14:textId="77777777" w:rsidR="000C751E" w:rsidRPr="00565C66"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Debt Ratio</w:t>
            </w:r>
          </w:p>
        </w:tc>
      </w:tr>
      <w:tr w:rsidR="000C751E" w:rsidRPr="00565C66" w14:paraId="54707B82" w14:textId="77777777" w:rsidTr="006C578E">
        <w:trPr>
          <w:trHeight w:val="188"/>
        </w:trPr>
        <w:tc>
          <w:tcPr>
            <w:cnfStyle w:val="001000000000" w:firstRow="0" w:lastRow="0" w:firstColumn="1" w:lastColumn="0" w:oddVBand="0" w:evenVBand="0" w:oddHBand="0" w:evenHBand="0" w:firstRowFirstColumn="0" w:firstRowLastColumn="0" w:lastRowFirstColumn="0" w:lastRowLastColumn="0"/>
            <w:tcW w:w="2358" w:type="dxa"/>
            <w:noWrap/>
            <w:hideMark/>
          </w:tcPr>
          <w:p w14:paraId="22B0A60F"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2024</w:t>
            </w:r>
          </w:p>
        </w:tc>
        <w:tc>
          <w:tcPr>
            <w:tcW w:w="2358" w:type="dxa"/>
            <w:noWrap/>
            <w:hideMark/>
          </w:tcPr>
          <w:p w14:paraId="6DDF5FCB"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170,249</w:t>
            </w:r>
          </w:p>
        </w:tc>
        <w:tc>
          <w:tcPr>
            <w:tcW w:w="2152" w:type="dxa"/>
            <w:noWrap/>
            <w:hideMark/>
          </w:tcPr>
          <w:p w14:paraId="2D6AE07D"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323,354</w:t>
            </w:r>
          </w:p>
        </w:tc>
        <w:tc>
          <w:tcPr>
            <w:tcW w:w="2152" w:type="dxa"/>
            <w:noWrap/>
            <w:hideMark/>
          </w:tcPr>
          <w:p w14:paraId="7832EB0E"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0.53</w:t>
            </w:r>
          </w:p>
        </w:tc>
      </w:tr>
      <w:tr w:rsidR="000C751E" w:rsidRPr="00565C66" w14:paraId="41196902" w14:textId="77777777" w:rsidTr="006C578E">
        <w:trPr>
          <w:trHeight w:val="188"/>
        </w:trPr>
        <w:tc>
          <w:tcPr>
            <w:cnfStyle w:val="001000000000" w:firstRow="0" w:lastRow="0" w:firstColumn="1" w:lastColumn="0" w:oddVBand="0" w:evenVBand="0" w:oddHBand="0" w:evenHBand="0" w:firstRowFirstColumn="0" w:firstRowLastColumn="0" w:lastRowFirstColumn="0" w:lastRowLastColumn="0"/>
            <w:tcW w:w="2358" w:type="dxa"/>
            <w:noWrap/>
            <w:hideMark/>
          </w:tcPr>
          <w:p w14:paraId="7A3F1B24"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2023</w:t>
            </w:r>
          </w:p>
        </w:tc>
        <w:tc>
          <w:tcPr>
            <w:tcW w:w="2358" w:type="dxa"/>
            <w:noWrap/>
            <w:hideMark/>
          </w:tcPr>
          <w:p w14:paraId="62012A03"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176,952</w:t>
            </w:r>
          </w:p>
        </w:tc>
        <w:tc>
          <w:tcPr>
            <w:tcW w:w="2152" w:type="dxa"/>
            <w:noWrap/>
            <w:hideMark/>
          </w:tcPr>
          <w:p w14:paraId="61B5B1B2"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355,872</w:t>
            </w:r>
          </w:p>
        </w:tc>
        <w:tc>
          <w:tcPr>
            <w:tcW w:w="2152" w:type="dxa"/>
            <w:noWrap/>
            <w:hideMark/>
          </w:tcPr>
          <w:p w14:paraId="126ED621"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0.5</w:t>
            </w:r>
          </w:p>
        </w:tc>
      </w:tr>
      <w:tr w:rsidR="000C751E" w:rsidRPr="00565C66" w14:paraId="0659C554" w14:textId="77777777" w:rsidTr="006C578E">
        <w:trPr>
          <w:trHeight w:val="188"/>
        </w:trPr>
        <w:tc>
          <w:tcPr>
            <w:cnfStyle w:val="001000000000" w:firstRow="0" w:lastRow="0" w:firstColumn="1" w:lastColumn="0" w:oddVBand="0" w:evenVBand="0" w:oddHBand="0" w:evenHBand="0" w:firstRowFirstColumn="0" w:firstRowLastColumn="0" w:lastRowFirstColumn="0" w:lastRowLastColumn="0"/>
            <w:tcW w:w="2358" w:type="dxa"/>
            <w:noWrap/>
            <w:hideMark/>
          </w:tcPr>
          <w:p w14:paraId="06DE5456"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2022</w:t>
            </w:r>
          </w:p>
        </w:tc>
        <w:tc>
          <w:tcPr>
            <w:tcW w:w="2358" w:type="dxa"/>
            <w:noWrap/>
            <w:hideMark/>
          </w:tcPr>
          <w:p w14:paraId="1A561C38"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235,757</w:t>
            </w:r>
          </w:p>
        </w:tc>
        <w:tc>
          <w:tcPr>
            <w:tcW w:w="2152" w:type="dxa"/>
            <w:noWrap/>
            <w:hideMark/>
          </w:tcPr>
          <w:p w14:paraId="748553ED"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504,163</w:t>
            </w:r>
          </w:p>
        </w:tc>
        <w:tc>
          <w:tcPr>
            <w:tcW w:w="2152" w:type="dxa"/>
            <w:noWrap/>
            <w:hideMark/>
          </w:tcPr>
          <w:p w14:paraId="39F1A528"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0.47</w:t>
            </w:r>
          </w:p>
        </w:tc>
      </w:tr>
      <w:tr w:rsidR="000C751E" w:rsidRPr="00565C66" w14:paraId="6662C8BF" w14:textId="77777777" w:rsidTr="006C578E">
        <w:trPr>
          <w:trHeight w:val="188"/>
        </w:trPr>
        <w:tc>
          <w:tcPr>
            <w:cnfStyle w:val="001000000000" w:firstRow="0" w:lastRow="0" w:firstColumn="1" w:lastColumn="0" w:oddVBand="0" w:evenVBand="0" w:oddHBand="0" w:evenHBand="0" w:firstRowFirstColumn="0" w:firstRowLastColumn="0" w:lastRowFirstColumn="0" w:lastRowLastColumn="0"/>
            <w:tcW w:w="2358" w:type="dxa"/>
            <w:noWrap/>
            <w:hideMark/>
          </w:tcPr>
          <w:p w14:paraId="3CF3DA2B"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2021</w:t>
            </w:r>
          </w:p>
        </w:tc>
        <w:tc>
          <w:tcPr>
            <w:tcW w:w="2358" w:type="dxa"/>
            <w:noWrap/>
            <w:hideMark/>
          </w:tcPr>
          <w:p w14:paraId="7205755D"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234,399</w:t>
            </w:r>
          </w:p>
        </w:tc>
        <w:tc>
          <w:tcPr>
            <w:tcW w:w="2152" w:type="dxa"/>
            <w:noWrap/>
            <w:hideMark/>
          </w:tcPr>
          <w:p w14:paraId="56747781"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510,348</w:t>
            </w:r>
          </w:p>
        </w:tc>
        <w:tc>
          <w:tcPr>
            <w:tcW w:w="2152" w:type="dxa"/>
            <w:noWrap/>
            <w:hideMark/>
          </w:tcPr>
          <w:p w14:paraId="4D19807B"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0.46</w:t>
            </w:r>
          </w:p>
        </w:tc>
      </w:tr>
      <w:tr w:rsidR="000C751E" w:rsidRPr="00565C66" w14:paraId="5C58C9C7" w14:textId="77777777" w:rsidTr="006C578E">
        <w:trPr>
          <w:trHeight w:val="188"/>
        </w:trPr>
        <w:tc>
          <w:tcPr>
            <w:cnfStyle w:val="001000000000" w:firstRow="0" w:lastRow="0" w:firstColumn="1" w:lastColumn="0" w:oddVBand="0" w:evenVBand="0" w:oddHBand="0" w:evenHBand="0" w:firstRowFirstColumn="0" w:firstRowLastColumn="0" w:lastRowFirstColumn="0" w:lastRowLastColumn="0"/>
            <w:tcW w:w="2358" w:type="dxa"/>
            <w:noWrap/>
            <w:hideMark/>
          </w:tcPr>
          <w:p w14:paraId="76BC2DF6"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2020</w:t>
            </w:r>
          </w:p>
        </w:tc>
        <w:tc>
          <w:tcPr>
            <w:tcW w:w="2358" w:type="dxa"/>
            <w:noWrap/>
            <w:hideMark/>
          </w:tcPr>
          <w:p w14:paraId="2C3C29C2"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196,989</w:t>
            </w:r>
          </w:p>
        </w:tc>
        <w:tc>
          <w:tcPr>
            <w:tcW w:w="2152" w:type="dxa"/>
            <w:noWrap/>
            <w:hideMark/>
          </w:tcPr>
          <w:p w14:paraId="1B1AC6D4"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510,290</w:t>
            </w:r>
          </w:p>
        </w:tc>
        <w:tc>
          <w:tcPr>
            <w:tcW w:w="2152" w:type="dxa"/>
            <w:noWrap/>
            <w:hideMark/>
          </w:tcPr>
          <w:p w14:paraId="6D4A7433"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0.39</w:t>
            </w:r>
          </w:p>
        </w:tc>
      </w:tr>
    </w:tbl>
    <w:p w14:paraId="5541BDDE" w14:textId="77777777" w:rsidR="000C751E" w:rsidRDefault="000C751E" w:rsidP="000C751E"/>
    <w:tbl>
      <w:tblPr>
        <w:tblStyle w:val="Style1"/>
        <w:tblW w:w="8553" w:type="dxa"/>
        <w:tblLook w:val="04A0" w:firstRow="1" w:lastRow="0" w:firstColumn="1" w:lastColumn="0" w:noHBand="0" w:noVBand="1"/>
      </w:tblPr>
      <w:tblGrid>
        <w:gridCol w:w="2354"/>
        <w:gridCol w:w="2146"/>
        <w:gridCol w:w="1190"/>
        <w:gridCol w:w="2856"/>
        <w:gridCol w:w="7"/>
      </w:tblGrid>
      <w:tr w:rsidR="000C751E" w:rsidRPr="00565C66" w14:paraId="24465794" w14:textId="77777777" w:rsidTr="006C578E">
        <w:trPr>
          <w:gridAfter w:val="1"/>
          <w:cnfStyle w:val="100000000000" w:firstRow="1" w:lastRow="0" w:firstColumn="0" w:lastColumn="0" w:oddVBand="0" w:evenVBand="0" w:oddHBand="0" w:evenHBand="0" w:firstRowFirstColumn="0" w:firstRowLastColumn="0" w:lastRowFirstColumn="0" w:lastRowLastColumn="0"/>
          <w:wAfter w:w="7" w:type="dxa"/>
          <w:trHeight w:val="525"/>
        </w:trPr>
        <w:tc>
          <w:tcPr>
            <w:cnfStyle w:val="001000000000" w:firstRow="0" w:lastRow="0" w:firstColumn="1" w:lastColumn="0" w:oddVBand="0" w:evenVBand="0" w:oddHBand="0" w:evenHBand="0" w:firstRowFirstColumn="0" w:firstRowLastColumn="0" w:lastRowFirstColumn="0" w:lastRowLastColumn="0"/>
            <w:tcW w:w="2354" w:type="dxa"/>
            <w:noWrap/>
            <w:hideMark/>
          </w:tcPr>
          <w:p w14:paraId="561DE109" w14:textId="77777777" w:rsidR="000C751E" w:rsidRPr="00565C66" w:rsidRDefault="000C751E" w:rsidP="006C578E">
            <w:pPr>
              <w:rPr>
                <w:rFonts w:ascii="Calibri" w:eastAsia="Times New Roman" w:hAnsi="Calibri" w:cs="Calibri"/>
                <w:color w:val="000000"/>
                <w:sz w:val="22"/>
                <w:szCs w:val="22"/>
                <w:lang w:eastAsia="en-GB"/>
                <w14:ligatures w14:val="none"/>
              </w:rPr>
            </w:pPr>
            <w:r>
              <w:t>Year</w:t>
            </w:r>
          </w:p>
        </w:tc>
        <w:tc>
          <w:tcPr>
            <w:tcW w:w="2143" w:type="dxa"/>
            <w:noWrap/>
            <w:hideMark/>
          </w:tcPr>
          <w:p w14:paraId="534F0BFB" w14:textId="77777777" w:rsidR="000C751E" w:rsidRPr="00565C66"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Operating Cash Flow (£m)</w:t>
            </w:r>
          </w:p>
        </w:tc>
        <w:tc>
          <w:tcPr>
            <w:tcW w:w="1185" w:type="dxa"/>
            <w:noWrap/>
            <w:hideMark/>
          </w:tcPr>
          <w:p w14:paraId="1A8B83BD" w14:textId="77777777" w:rsidR="000C751E" w:rsidRPr="00565C66"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Current Liabilities (£m)</w:t>
            </w:r>
          </w:p>
        </w:tc>
        <w:tc>
          <w:tcPr>
            <w:tcW w:w="2856" w:type="dxa"/>
            <w:noWrap/>
            <w:hideMark/>
          </w:tcPr>
          <w:p w14:paraId="75499E2F" w14:textId="77777777" w:rsidR="000C751E" w:rsidRPr="00565C66"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Operating Cash Flow Ratio</w:t>
            </w:r>
          </w:p>
        </w:tc>
      </w:tr>
      <w:tr w:rsidR="000C751E" w:rsidRPr="00565C66" w14:paraId="320432B3" w14:textId="77777777" w:rsidTr="006C578E">
        <w:trPr>
          <w:trHeight w:val="525"/>
        </w:trPr>
        <w:tc>
          <w:tcPr>
            <w:cnfStyle w:val="001000000000" w:firstRow="0" w:lastRow="0" w:firstColumn="1" w:lastColumn="0" w:oddVBand="0" w:evenVBand="0" w:oddHBand="0" w:evenHBand="0" w:firstRowFirstColumn="0" w:firstRowLastColumn="0" w:lastRowFirstColumn="0" w:lastRowLastColumn="0"/>
            <w:tcW w:w="2354" w:type="dxa"/>
            <w:noWrap/>
            <w:hideMark/>
          </w:tcPr>
          <w:p w14:paraId="399A8ED3"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2024</w:t>
            </w:r>
          </w:p>
        </w:tc>
        <w:tc>
          <w:tcPr>
            <w:tcW w:w="2146" w:type="dxa"/>
            <w:noWrap/>
            <w:hideMark/>
          </w:tcPr>
          <w:p w14:paraId="7966081F"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14,822</w:t>
            </w:r>
          </w:p>
        </w:tc>
        <w:tc>
          <w:tcPr>
            <w:tcW w:w="1190" w:type="dxa"/>
            <w:noWrap/>
            <w:hideMark/>
          </w:tcPr>
          <w:p w14:paraId="5A527470"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158,291</w:t>
            </w:r>
          </w:p>
        </w:tc>
        <w:tc>
          <w:tcPr>
            <w:tcW w:w="2863" w:type="dxa"/>
            <w:gridSpan w:val="2"/>
            <w:noWrap/>
            <w:hideMark/>
          </w:tcPr>
          <w:p w14:paraId="2849CB2D"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0.09</w:t>
            </w:r>
          </w:p>
        </w:tc>
      </w:tr>
      <w:tr w:rsidR="000C751E" w:rsidRPr="00565C66" w14:paraId="137EA502" w14:textId="77777777" w:rsidTr="006C578E">
        <w:trPr>
          <w:trHeight w:val="525"/>
        </w:trPr>
        <w:tc>
          <w:tcPr>
            <w:cnfStyle w:val="001000000000" w:firstRow="0" w:lastRow="0" w:firstColumn="1" w:lastColumn="0" w:oddVBand="0" w:evenVBand="0" w:oddHBand="0" w:evenHBand="0" w:firstRowFirstColumn="0" w:firstRowLastColumn="0" w:lastRowFirstColumn="0" w:lastRowLastColumn="0"/>
            <w:tcW w:w="2354" w:type="dxa"/>
            <w:noWrap/>
            <w:hideMark/>
          </w:tcPr>
          <w:p w14:paraId="6619BD17"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2023</w:t>
            </w:r>
          </w:p>
        </w:tc>
        <w:tc>
          <w:tcPr>
            <w:tcW w:w="2146" w:type="dxa"/>
            <w:noWrap/>
            <w:hideMark/>
          </w:tcPr>
          <w:p w14:paraId="047800D0"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25,190</w:t>
            </w:r>
          </w:p>
        </w:tc>
        <w:tc>
          <w:tcPr>
            <w:tcW w:w="1190" w:type="dxa"/>
            <w:noWrap/>
            <w:hideMark/>
          </w:tcPr>
          <w:p w14:paraId="0AC3DCCB"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161,148</w:t>
            </w:r>
          </w:p>
        </w:tc>
        <w:tc>
          <w:tcPr>
            <w:tcW w:w="2863" w:type="dxa"/>
            <w:gridSpan w:val="2"/>
            <w:noWrap/>
            <w:hideMark/>
          </w:tcPr>
          <w:p w14:paraId="16FA1830"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0.16</w:t>
            </w:r>
          </w:p>
        </w:tc>
      </w:tr>
      <w:tr w:rsidR="000C751E" w:rsidRPr="00565C66" w14:paraId="6F45B56C" w14:textId="77777777" w:rsidTr="006C578E">
        <w:trPr>
          <w:trHeight w:val="525"/>
        </w:trPr>
        <w:tc>
          <w:tcPr>
            <w:cnfStyle w:val="001000000000" w:firstRow="0" w:lastRow="0" w:firstColumn="1" w:lastColumn="0" w:oddVBand="0" w:evenVBand="0" w:oddHBand="0" w:evenHBand="0" w:firstRowFirstColumn="0" w:firstRowLastColumn="0" w:lastRowFirstColumn="0" w:lastRowLastColumn="0"/>
            <w:tcW w:w="2354" w:type="dxa"/>
            <w:noWrap/>
            <w:hideMark/>
          </w:tcPr>
          <w:p w14:paraId="7C8D00B6"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2022</w:t>
            </w:r>
          </w:p>
        </w:tc>
        <w:tc>
          <w:tcPr>
            <w:tcW w:w="2146" w:type="dxa"/>
            <w:noWrap/>
            <w:hideMark/>
          </w:tcPr>
          <w:p w14:paraId="48612ECB"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10,926</w:t>
            </w:r>
          </w:p>
        </w:tc>
        <w:tc>
          <w:tcPr>
            <w:tcW w:w="1190" w:type="dxa"/>
            <w:noWrap/>
            <w:hideMark/>
          </w:tcPr>
          <w:p w14:paraId="534CF225"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216,473</w:t>
            </w:r>
          </w:p>
        </w:tc>
        <w:tc>
          <w:tcPr>
            <w:tcW w:w="2863" w:type="dxa"/>
            <w:gridSpan w:val="2"/>
            <w:noWrap/>
            <w:hideMark/>
          </w:tcPr>
          <w:p w14:paraId="49F24B75"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0.05</w:t>
            </w:r>
          </w:p>
        </w:tc>
      </w:tr>
      <w:tr w:rsidR="000C751E" w:rsidRPr="00565C66" w14:paraId="56C59EE1" w14:textId="77777777" w:rsidTr="006C578E">
        <w:trPr>
          <w:trHeight w:val="525"/>
        </w:trPr>
        <w:tc>
          <w:tcPr>
            <w:cnfStyle w:val="001000000000" w:firstRow="0" w:lastRow="0" w:firstColumn="1" w:lastColumn="0" w:oddVBand="0" w:evenVBand="0" w:oddHBand="0" w:evenHBand="0" w:firstRowFirstColumn="0" w:firstRowLastColumn="0" w:lastRowFirstColumn="0" w:lastRowLastColumn="0"/>
            <w:tcW w:w="2354" w:type="dxa"/>
            <w:noWrap/>
            <w:hideMark/>
          </w:tcPr>
          <w:p w14:paraId="604DDBFB"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2021</w:t>
            </w:r>
          </w:p>
        </w:tc>
        <w:tc>
          <w:tcPr>
            <w:tcW w:w="2146" w:type="dxa"/>
            <w:noWrap/>
            <w:hideMark/>
          </w:tcPr>
          <w:p w14:paraId="25FD0DD1"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40,283</w:t>
            </w:r>
          </w:p>
        </w:tc>
        <w:tc>
          <w:tcPr>
            <w:tcW w:w="1190" w:type="dxa"/>
            <w:noWrap/>
            <w:hideMark/>
          </w:tcPr>
          <w:p w14:paraId="7807D866"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216,787</w:t>
            </w:r>
          </w:p>
        </w:tc>
        <w:tc>
          <w:tcPr>
            <w:tcW w:w="2863" w:type="dxa"/>
            <w:gridSpan w:val="2"/>
            <w:noWrap/>
            <w:hideMark/>
          </w:tcPr>
          <w:p w14:paraId="6005BA36"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0.19</w:t>
            </w:r>
          </w:p>
        </w:tc>
      </w:tr>
      <w:tr w:rsidR="000C751E" w:rsidRPr="00565C66" w14:paraId="3DC0A5F8" w14:textId="77777777" w:rsidTr="006C578E">
        <w:trPr>
          <w:trHeight w:val="525"/>
        </w:trPr>
        <w:tc>
          <w:tcPr>
            <w:cnfStyle w:val="001000000000" w:firstRow="0" w:lastRow="0" w:firstColumn="1" w:lastColumn="0" w:oddVBand="0" w:evenVBand="0" w:oddHBand="0" w:evenHBand="0" w:firstRowFirstColumn="0" w:firstRowLastColumn="0" w:lastRowFirstColumn="0" w:lastRowLastColumn="0"/>
            <w:tcW w:w="2354" w:type="dxa"/>
            <w:noWrap/>
            <w:hideMark/>
          </w:tcPr>
          <w:p w14:paraId="766D01D7"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2020</w:t>
            </w:r>
          </w:p>
        </w:tc>
        <w:tc>
          <w:tcPr>
            <w:tcW w:w="2146" w:type="dxa"/>
            <w:noWrap/>
            <w:hideMark/>
          </w:tcPr>
          <w:p w14:paraId="4EEC88B8"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73,392</w:t>
            </w:r>
          </w:p>
        </w:tc>
        <w:tc>
          <w:tcPr>
            <w:tcW w:w="1190" w:type="dxa"/>
            <w:noWrap/>
            <w:hideMark/>
          </w:tcPr>
          <w:p w14:paraId="6345DF2C"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179,510</w:t>
            </w:r>
          </w:p>
        </w:tc>
        <w:tc>
          <w:tcPr>
            <w:tcW w:w="2863" w:type="dxa"/>
            <w:gridSpan w:val="2"/>
            <w:noWrap/>
            <w:hideMark/>
          </w:tcPr>
          <w:p w14:paraId="0A8F7D25"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0.41</w:t>
            </w:r>
          </w:p>
        </w:tc>
      </w:tr>
    </w:tbl>
    <w:p w14:paraId="22ABF768" w14:textId="77777777" w:rsidR="000C751E" w:rsidRDefault="000C751E" w:rsidP="000C751E"/>
    <w:tbl>
      <w:tblPr>
        <w:tblStyle w:val="Style1"/>
        <w:tblW w:w="8977" w:type="dxa"/>
        <w:tblLook w:val="04A0" w:firstRow="1" w:lastRow="0" w:firstColumn="1" w:lastColumn="0" w:noHBand="0" w:noVBand="1"/>
      </w:tblPr>
      <w:tblGrid>
        <w:gridCol w:w="2159"/>
        <w:gridCol w:w="1732"/>
        <w:gridCol w:w="3592"/>
        <w:gridCol w:w="1494"/>
      </w:tblGrid>
      <w:tr w:rsidR="000C751E" w:rsidRPr="00565C66" w14:paraId="3D0DDA2E" w14:textId="77777777" w:rsidTr="006C578E">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159" w:type="dxa"/>
            <w:noWrap/>
            <w:hideMark/>
          </w:tcPr>
          <w:p w14:paraId="3A3F223B" w14:textId="77777777" w:rsidR="000C751E" w:rsidRPr="00565C66" w:rsidRDefault="000C751E" w:rsidP="006C578E">
            <w:pPr>
              <w:rPr>
                <w:rFonts w:ascii="Calibri" w:eastAsia="Times New Roman" w:hAnsi="Calibri" w:cs="Calibri"/>
                <w:color w:val="000000"/>
                <w:sz w:val="22"/>
                <w:szCs w:val="22"/>
                <w:lang w:eastAsia="en-GB"/>
                <w14:ligatures w14:val="none"/>
              </w:rPr>
            </w:pPr>
            <w:r>
              <w:t>Year</w:t>
            </w:r>
          </w:p>
        </w:tc>
        <w:tc>
          <w:tcPr>
            <w:tcW w:w="1732" w:type="dxa"/>
            <w:noWrap/>
            <w:hideMark/>
          </w:tcPr>
          <w:p w14:paraId="2310F5EC" w14:textId="77777777" w:rsidR="000C751E" w:rsidRPr="00565C66"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Operating Cash Flow (£m)</w:t>
            </w:r>
          </w:p>
        </w:tc>
        <w:tc>
          <w:tcPr>
            <w:tcW w:w="3592" w:type="dxa"/>
            <w:noWrap/>
            <w:hideMark/>
          </w:tcPr>
          <w:p w14:paraId="5CB712F5" w14:textId="77777777" w:rsidR="000C751E" w:rsidRPr="00565C66"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Capital Expenditures (£m)</w:t>
            </w:r>
          </w:p>
        </w:tc>
        <w:tc>
          <w:tcPr>
            <w:tcW w:w="1494" w:type="dxa"/>
            <w:noWrap/>
            <w:hideMark/>
          </w:tcPr>
          <w:p w14:paraId="765F31FE" w14:textId="77777777" w:rsidR="000C751E" w:rsidRPr="00565C66" w:rsidRDefault="000C751E" w:rsidP="006C57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Free Cash Flow (£m)</w:t>
            </w:r>
          </w:p>
        </w:tc>
      </w:tr>
      <w:tr w:rsidR="000C751E" w:rsidRPr="00565C66" w14:paraId="29D0EE70" w14:textId="77777777" w:rsidTr="006C578E">
        <w:trPr>
          <w:trHeight w:val="269"/>
        </w:trPr>
        <w:tc>
          <w:tcPr>
            <w:cnfStyle w:val="001000000000" w:firstRow="0" w:lastRow="0" w:firstColumn="1" w:lastColumn="0" w:oddVBand="0" w:evenVBand="0" w:oddHBand="0" w:evenHBand="0" w:firstRowFirstColumn="0" w:firstRowLastColumn="0" w:lastRowFirstColumn="0" w:lastRowLastColumn="0"/>
            <w:tcW w:w="2159" w:type="dxa"/>
            <w:noWrap/>
            <w:hideMark/>
          </w:tcPr>
          <w:p w14:paraId="5777E8C2"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2024</w:t>
            </w:r>
          </w:p>
        </w:tc>
        <w:tc>
          <w:tcPr>
            <w:tcW w:w="1732" w:type="dxa"/>
            <w:noWrap/>
            <w:hideMark/>
          </w:tcPr>
          <w:p w14:paraId="2E293059"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14,822</w:t>
            </w:r>
          </w:p>
        </w:tc>
        <w:tc>
          <w:tcPr>
            <w:tcW w:w="3592" w:type="dxa"/>
            <w:noWrap/>
            <w:hideMark/>
          </w:tcPr>
          <w:p w14:paraId="7D307FF3" w14:textId="77777777" w:rsidR="000C751E" w:rsidRPr="00565C66"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(4,572 + 3,856) = 8,428</w:t>
            </w:r>
          </w:p>
        </w:tc>
        <w:tc>
          <w:tcPr>
            <w:tcW w:w="1494" w:type="dxa"/>
            <w:noWrap/>
            <w:hideMark/>
          </w:tcPr>
          <w:p w14:paraId="48A98144"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6,394</w:t>
            </w:r>
          </w:p>
        </w:tc>
      </w:tr>
      <w:tr w:rsidR="000C751E" w:rsidRPr="00565C66" w14:paraId="2E067015" w14:textId="77777777" w:rsidTr="006C578E">
        <w:trPr>
          <w:trHeight w:val="269"/>
        </w:trPr>
        <w:tc>
          <w:tcPr>
            <w:cnfStyle w:val="001000000000" w:firstRow="0" w:lastRow="0" w:firstColumn="1" w:lastColumn="0" w:oddVBand="0" w:evenVBand="0" w:oddHBand="0" w:evenHBand="0" w:firstRowFirstColumn="0" w:firstRowLastColumn="0" w:lastRowFirstColumn="0" w:lastRowLastColumn="0"/>
            <w:tcW w:w="2159" w:type="dxa"/>
            <w:noWrap/>
            <w:hideMark/>
          </w:tcPr>
          <w:p w14:paraId="4F580545"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2023</w:t>
            </w:r>
          </w:p>
        </w:tc>
        <w:tc>
          <w:tcPr>
            <w:tcW w:w="1732" w:type="dxa"/>
            <w:noWrap/>
            <w:hideMark/>
          </w:tcPr>
          <w:p w14:paraId="7ECF05F3"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25,190</w:t>
            </w:r>
          </w:p>
        </w:tc>
        <w:tc>
          <w:tcPr>
            <w:tcW w:w="3592" w:type="dxa"/>
            <w:noWrap/>
            <w:hideMark/>
          </w:tcPr>
          <w:p w14:paraId="67242BF8" w14:textId="77777777" w:rsidR="000C751E" w:rsidRPr="00565C66"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(8,116 + 5,761) = 13,877</w:t>
            </w:r>
          </w:p>
        </w:tc>
        <w:tc>
          <w:tcPr>
            <w:tcW w:w="1494" w:type="dxa"/>
            <w:noWrap/>
            <w:hideMark/>
          </w:tcPr>
          <w:p w14:paraId="71B7AA20"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11,313</w:t>
            </w:r>
          </w:p>
        </w:tc>
      </w:tr>
      <w:tr w:rsidR="000C751E" w:rsidRPr="00565C66" w14:paraId="4A58DF27" w14:textId="77777777" w:rsidTr="006C578E">
        <w:trPr>
          <w:trHeight w:val="269"/>
        </w:trPr>
        <w:tc>
          <w:tcPr>
            <w:cnfStyle w:val="001000000000" w:firstRow="0" w:lastRow="0" w:firstColumn="1" w:lastColumn="0" w:oddVBand="0" w:evenVBand="0" w:oddHBand="0" w:evenHBand="0" w:firstRowFirstColumn="0" w:firstRowLastColumn="0" w:lastRowFirstColumn="0" w:lastRowLastColumn="0"/>
            <w:tcW w:w="2159" w:type="dxa"/>
            <w:noWrap/>
            <w:hideMark/>
          </w:tcPr>
          <w:p w14:paraId="4806A32E"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2022</w:t>
            </w:r>
          </w:p>
        </w:tc>
        <w:tc>
          <w:tcPr>
            <w:tcW w:w="1732" w:type="dxa"/>
            <w:noWrap/>
            <w:hideMark/>
          </w:tcPr>
          <w:p w14:paraId="41AEF57A"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10,926</w:t>
            </w:r>
          </w:p>
        </w:tc>
        <w:tc>
          <w:tcPr>
            <w:tcW w:w="3592" w:type="dxa"/>
            <w:noWrap/>
            <w:hideMark/>
          </w:tcPr>
          <w:p w14:paraId="700C1405" w14:textId="77777777" w:rsidR="000C751E" w:rsidRPr="00565C66"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(14,006 + 6,579) = 20,585</w:t>
            </w:r>
          </w:p>
        </w:tc>
        <w:tc>
          <w:tcPr>
            <w:tcW w:w="1494" w:type="dxa"/>
            <w:noWrap/>
            <w:hideMark/>
          </w:tcPr>
          <w:p w14:paraId="1A6907B1"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-9,659</w:t>
            </w:r>
          </w:p>
        </w:tc>
      </w:tr>
      <w:tr w:rsidR="000C751E" w:rsidRPr="00565C66" w14:paraId="34EA444E" w14:textId="77777777" w:rsidTr="006C578E">
        <w:trPr>
          <w:trHeight w:val="269"/>
        </w:trPr>
        <w:tc>
          <w:tcPr>
            <w:cnfStyle w:val="001000000000" w:firstRow="0" w:lastRow="0" w:firstColumn="1" w:lastColumn="0" w:oddVBand="0" w:evenVBand="0" w:oddHBand="0" w:evenHBand="0" w:firstRowFirstColumn="0" w:firstRowLastColumn="0" w:lastRowFirstColumn="0" w:lastRowLastColumn="0"/>
            <w:tcW w:w="2159" w:type="dxa"/>
            <w:noWrap/>
            <w:hideMark/>
          </w:tcPr>
          <w:p w14:paraId="4E75AA71"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sz w:val="22"/>
                <w:szCs w:val="22"/>
                <w:lang w:eastAsia="en-GB"/>
                <w14:ligatures w14:val="none"/>
              </w:rPr>
              <w:t>2021</w:t>
            </w:r>
          </w:p>
        </w:tc>
        <w:tc>
          <w:tcPr>
            <w:tcW w:w="1732" w:type="dxa"/>
            <w:noWrap/>
            <w:hideMark/>
          </w:tcPr>
          <w:p w14:paraId="131891A3"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40,283</w:t>
            </w:r>
          </w:p>
        </w:tc>
        <w:tc>
          <w:tcPr>
            <w:tcW w:w="3592" w:type="dxa"/>
            <w:noWrap/>
            <w:hideMark/>
          </w:tcPr>
          <w:p w14:paraId="3097D2DD" w14:textId="77777777" w:rsidR="000C751E" w:rsidRPr="00565C66"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(12,586 + 4,455) = 17,041</w:t>
            </w:r>
          </w:p>
        </w:tc>
        <w:tc>
          <w:tcPr>
            <w:tcW w:w="1494" w:type="dxa"/>
            <w:noWrap/>
            <w:hideMark/>
          </w:tcPr>
          <w:p w14:paraId="4B81280C"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23,242</w:t>
            </w:r>
          </w:p>
        </w:tc>
      </w:tr>
      <w:tr w:rsidR="000C751E" w:rsidRPr="00565C66" w14:paraId="1B97479F" w14:textId="77777777" w:rsidTr="006C578E">
        <w:trPr>
          <w:trHeight w:val="269"/>
        </w:trPr>
        <w:tc>
          <w:tcPr>
            <w:cnfStyle w:val="001000000000" w:firstRow="0" w:lastRow="0" w:firstColumn="1" w:lastColumn="0" w:oddVBand="0" w:evenVBand="0" w:oddHBand="0" w:evenHBand="0" w:firstRowFirstColumn="0" w:firstRowLastColumn="0" w:lastRowFirstColumn="0" w:lastRowLastColumn="0"/>
            <w:tcW w:w="2159" w:type="dxa"/>
            <w:noWrap/>
            <w:hideMark/>
          </w:tcPr>
          <w:p w14:paraId="1A4B260D" w14:textId="77777777" w:rsidR="000C751E" w:rsidRPr="00565C66" w:rsidRDefault="000C751E" w:rsidP="006C578E">
            <w:pPr>
              <w:jc w:val="right"/>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2020</w:t>
            </w:r>
          </w:p>
        </w:tc>
        <w:tc>
          <w:tcPr>
            <w:tcW w:w="1732" w:type="dxa"/>
            <w:noWrap/>
            <w:hideMark/>
          </w:tcPr>
          <w:p w14:paraId="4FFF7FA9"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73,392</w:t>
            </w:r>
          </w:p>
        </w:tc>
        <w:tc>
          <w:tcPr>
            <w:tcW w:w="3592" w:type="dxa"/>
            <w:noWrap/>
            <w:hideMark/>
          </w:tcPr>
          <w:p w14:paraId="17D1666A" w14:textId="77777777" w:rsidR="000C751E" w:rsidRPr="00565C66" w:rsidRDefault="000C751E" w:rsidP="006C57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(16,862 + 6,372) = 23,234</w:t>
            </w:r>
          </w:p>
        </w:tc>
        <w:tc>
          <w:tcPr>
            <w:tcW w:w="1494" w:type="dxa"/>
            <w:noWrap/>
            <w:hideMark/>
          </w:tcPr>
          <w:p w14:paraId="5752B930" w14:textId="77777777" w:rsidR="000C751E" w:rsidRPr="00565C66" w:rsidRDefault="000C751E" w:rsidP="006C57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14:ligatures w14:val="none"/>
              </w:rPr>
            </w:pPr>
            <w:r w:rsidRPr="00565C66">
              <w:rPr>
                <w:rFonts w:ascii="Calibri" w:eastAsia="Times New Roman" w:hAnsi="Calibri" w:cs="Calibri"/>
                <w:color w:val="000000"/>
                <w:sz w:val="22"/>
                <w:szCs w:val="22"/>
                <w:lang w:eastAsia="en-GB"/>
                <w14:ligatures w14:val="none"/>
              </w:rPr>
              <w:t>50,158</w:t>
            </w:r>
          </w:p>
        </w:tc>
      </w:tr>
      <w:bookmarkEnd w:id="77"/>
    </w:tbl>
    <w:p w14:paraId="15A368CB" w14:textId="77777777" w:rsidR="000C751E" w:rsidRDefault="000C751E" w:rsidP="000C751E"/>
    <w:p w14:paraId="38F7F8E8" w14:textId="77777777" w:rsidR="000C751E" w:rsidRDefault="000C751E" w:rsidP="000C751E">
      <w:r>
        <w:br/>
        <w:t>Altman Z-Score Calculation for 2020</w:t>
      </w:r>
    </w:p>
    <w:tbl>
      <w:tblPr>
        <w:tblStyle w:val="Style1"/>
        <w:tblW w:w="0" w:type="auto"/>
        <w:tblLook w:val="04A0" w:firstRow="1" w:lastRow="0" w:firstColumn="1" w:lastColumn="0" w:noHBand="0" w:noVBand="1"/>
      </w:tblPr>
      <w:tblGrid>
        <w:gridCol w:w="766"/>
        <w:gridCol w:w="1298"/>
        <w:gridCol w:w="1318"/>
        <w:gridCol w:w="1074"/>
        <w:gridCol w:w="1128"/>
        <w:gridCol w:w="1075"/>
        <w:gridCol w:w="1493"/>
        <w:gridCol w:w="828"/>
      </w:tblGrid>
      <w:tr w:rsidR="000C751E" w:rsidRPr="0093118F" w14:paraId="4A4793C8"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14A8DC" w14:textId="77777777" w:rsidR="000C751E" w:rsidRPr="0093118F" w:rsidRDefault="000C751E" w:rsidP="006C578E">
            <w:pPr>
              <w:spacing w:after="160" w:line="360" w:lineRule="auto"/>
              <w:jc w:val="both"/>
              <w:rPr>
                <w:bCs/>
              </w:rPr>
            </w:pPr>
            <w:r w:rsidRPr="0093118F">
              <w:rPr>
                <w:bCs/>
              </w:rPr>
              <w:t>Year</w:t>
            </w:r>
          </w:p>
        </w:tc>
        <w:tc>
          <w:tcPr>
            <w:tcW w:w="0" w:type="auto"/>
            <w:hideMark/>
          </w:tcPr>
          <w:p w14:paraId="5F9ECBD3"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X1 (Working Capital)</w:t>
            </w:r>
          </w:p>
        </w:tc>
        <w:tc>
          <w:tcPr>
            <w:tcW w:w="0" w:type="auto"/>
            <w:hideMark/>
          </w:tcPr>
          <w:p w14:paraId="69FE3790"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X2 (Retained Earnings)</w:t>
            </w:r>
          </w:p>
        </w:tc>
        <w:tc>
          <w:tcPr>
            <w:tcW w:w="0" w:type="auto"/>
            <w:hideMark/>
          </w:tcPr>
          <w:p w14:paraId="58A68E51"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X3 (EBIT)</w:t>
            </w:r>
          </w:p>
        </w:tc>
        <w:tc>
          <w:tcPr>
            <w:tcW w:w="0" w:type="auto"/>
            <w:hideMark/>
          </w:tcPr>
          <w:p w14:paraId="08AE8EB3"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X4 (Market Value of Equity)</w:t>
            </w:r>
          </w:p>
        </w:tc>
        <w:tc>
          <w:tcPr>
            <w:tcW w:w="0" w:type="auto"/>
            <w:hideMark/>
          </w:tcPr>
          <w:p w14:paraId="2BA51144"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X5 (Sales)</w:t>
            </w:r>
          </w:p>
        </w:tc>
        <w:tc>
          <w:tcPr>
            <w:tcW w:w="0" w:type="auto"/>
            <w:hideMark/>
          </w:tcPr>
          <w:p w14:paraId="769425EE"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Z-Score Calculation</w:t>
            </w:r>
          </w:p>
        </w:tc>
        <w:tc>
          <w:tcPr>
            <w:tcW w:w="0" w:type="auto"/>
            <w:hideMark/>
          </w:tcPr>
          <w:p w14:paraId="2C801F90"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Z-Score</w:t>
            </w:r>
          </w:p>
        </w:tc>
      </w:tr>
      <w:tr w:rsidR="000C751E" w:rsidRPr="0093118F" w14:paraId="44AAE26F"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36FD2989" w14:textId="77777777" w:rsidR="000C751E" w:rsidRPr="0093118F" w:rsidRDefault="000C751E" w:rsidP="006C578E">
            <w:pPr>
              <w:spacing w:after="160" w:line="360" w:lineRule="auto"/>
              <w:jc w:val="both"/>
            </w:pPr>
            <w:r w:rsidRPr="0093118F">
              <w:lastRenderedPageBreak/>
              <w:t>2020</w:t>
            </w:r>
          </w:p>
        </w:tc>
        <w:tc>
          <w:tcPr>
            <w:tcW w:w="0" w:type="auto"/>
            <w:hideMark/>
          </w:tcPr>
          <w:p w14:paraId="292F4A5B"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(326,843 - 179,510) / 510,290 = </w:t>
            </w:r>
            <w:r w:rsidRPr="0093118F">
              <w:rPr>
                <w:b/>
                <w:bCs/>
              </w:rPr>
              <w:t>0.29</w:t>
            </w:r>
          </w:p>
        </w:tc>
        <w:tc>
          <w:tcPr>
            <w:tcW w:w="0" w:type="auto"/>
            <w:hideMark/>
          </w:tcPr>
          <w:p w14:paraId="164459E1"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324,990 / 510,290 = </w:t>
            </w:r>
            <w:r w:rsidRPr="0093118F">
              <w:rPr>
                <w:b/>
                <w:bCs/>
              </w:rPr>
              <w:t>0.64</w:t>
            </w:r>
          </w:p>
        </w:tc>
        <w:tc>
          <w:tcPr>
            <w:tcW w:w="0" w:type="auto"/>
            <w:hideMark/>
          </w:tcPr>
          <w:p w14:paraId="5738D7E4"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37,267 / 510,290 = </w:t>
            </w:r>
            <w:r w:rsidRPr="0093118F">
              <w:rPr>
                <w:b/>
                <w:bCs/>
              </w:rPr>
              <w:t>0.07</w:t>
            </w:r>
          </w:p>
        </w:tc>
        <w:tc>
          <w:tcPr>
            <w:tcW w:w="0" w:type="auto"/>
            <w:hideMark/>
          </w:tcPr>
          <w:p w14:paraId="3ABF26C9"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313,301 / 510,290 = </w:t>
            </w:r>
            <w:r w:rsidRPr="0093118F">
              <w:rPr>
                <w:b/>
                <w:bCs/>
              </w:rPr>
              <w:t>0.61</w:t>
            </w:r>
          </w:p>
        </w:tc>
        <w:tc>
          <w:tcPr>
            <w:tcW w:w="0" w:type="auto"/>
            <w:hideMark/>
          </w:tcPr>
          <w:p w14:paraId="523FC882"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614,680 / 510,290 = </w:t>
            </w:r>
            <w:r w:rsidRPr="0093118F">
              <w:rPr>
                <w:b/>
                <w:bCs/>
              </w:rPr>
              <w:t>1.20</w:t>
            </w:r>
          </w:p>
        </w:tc>
        <w:tc>
          <w:tcPr>
            <w:tcW w:w="0" w:type="auto"/>
            <w:hideMark/>
          </w:tcPr>
          <w:p w14:paraId="73FBF4BF"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rPr>
                <w:b/>
                <w:bCs/>
              </w:rPr>
              <w:t>Z = 1.2 * 0.29 + 1.4 * 0.64 + 3.3 * 0.07 + 0.6 * 0.61 + 1.0 * 1.20</w:t>
            </w:r>
          </w:p>
        </w:tc>
        <w:tc>
          <w:tcPr>
            <w:tcW w:w="0" w:type="auto"/>
            <w:hideMark/>
          </w:tcPr>
          <w:p w14:paraId="23E93534"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rPr>
                <w:b/>
                <w:bCs/>
              </w:rPr>
              <w:t>1.85</w:t>
            </w:r>
          </w:p>
        </w:tc>
      </w:tr>
    </w:tbl>
    <w:p w14:paraId="6ABD8E4B" w14:textId="77777777" w:rsidR="000C751E" w:rsidRDefault="000C751E" w:rsidP="000C751E"/>
    <w:p w14:paraId="0508C883" w14:textId="77777777" w:rsidR="000C751E" w:rsidRDefault="000C751E" w:rsidP="000C751E">
      <w:r>
        <w:t>Altman Z-Score Calculation for 2021</w:t>
      </w:r>
    </w:p>
    <w:tbl>
      <w:tblPr>
        <w:tblStyle w:val="Style1"/>
        <w:tblW w:w="0" w:type="auto"/>
        <w:tblLook w:val="04A0" w:firstRow="1" w:lastRow="0" w:firstColumn="1" w:lastColumn="0" w:noHBand="0" w:noVBand="1"/>
      </w:tblPr>
      <w:tblGrid>
        <w:gridCol w:w="766"/>
        <w:gridCol w:w="1298"/>
        <w:gridCol w:w="1318"/>
        <w:gridCol w:w="1074"/>
        <w:gridCol w:w="1128"/>
        <w:gridCol w:w="1075"/>
        <w:gridCol w:w="1493"/>
        <w:gridCol w:w="828"/>
      </w:tblGrid>
      <w:tr w:rsidR="000C751E" w:rsidRPr="0093118F" w14:paraId="4C3B2461"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010755" w14:textId="77777777" w:rsidR="000C751E" w:rsidRPr="0093118F" w:rsidRDefault="000C751E" w:rsidP="006C578E">
            <w:pPr>
              <w:spacing w:after="160" w:line="360" w:lineRule="auto"/>
              <w:jc w:val="both"/>
              <w:rPr>
                <w:bCs/>
              </w:rPr>
            </w:pPr>
            <w:r w:rsidRPr="0093118F">
              <w:rPr>
                <w:bCs/>
              </w:rPr>
              <w:t>Year</w:t>
            </w:r>
          </w:p>
        </w:tc>
        <w:tc>
          <w:tcPr>
            <w:tcW w:w="0" w:type="auto"/>
            <w:hideMark/>
          </w:tcPr>
          <w:p w14:paraId="6B831521"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X1 (Working Capital)</w:t>
            </w:r>
          </w:p>
        </w:tc>
        <w:tc>
          <w:tcPr>
            <w:tcW w:w="0" w:type="auto"/>
            <w:hideMark/>
          </w:tcPr>
          <w:p w14:paraId="1ECE773F"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X2 (Retained Earnings)</w:t>
            </w:r>
          </w:p>
        </w:tc>
        <w:tc>
          <w:tcPr>
            <w:tcW w:w="0" w:type="auto"/>
            <w:hideMark/>
          </w:tcPr>
          <w:p w14:paraId="71C160DC"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X3 (EBIT)</w:t>
            </w:r>
          </w:p>
        </w:tc>
        <w:tc>
          <w:tcPr>
            <w:tcW w:w="0" w:type="auto"/>
            <w:hideMark/>
          </w:tcPr>
          <w:p w14:paraId="22ADC1DF"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X4 (Market Value of Equity)</w:t>
            </w:r>
          </w:p>
        </w:tc>
        <w:tc>
          <w:tcPr>
            <w:tcW w:w="0" w:type="auto"/>
            <w:hideMark/>
          </w:tcPr>
          <w:p w14:paraId="7EF35BDA"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X5 (Sales)</w:t>
            </w:r>
          </w:p>
        </w:tc>
        <w:tc>
          <w:tcPr>
            <w:tcW w:w="0" w:type="auto"/>
            <w:hideMark/>
          </w:tcPr>
          <w:p w14:paraId="5917C436"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Z-Score Calculation</w:t>
            </w:r>
          </w:p>
        </w:tc>
        <w:tc>
          <w:tcPr>
            <w:tcW w:w="0" w:type="auto"/>
            <w:hideMark/>
          </w:tcPr>
          <w:p w14:paraId="7FCF3BEE"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Z-Score</w:t>
            </w:r>
          </w:p>
        </w:tc>
      </w:tr>
      <w:tr w:rsidR="000C751E" w:rsidRPr="0093118F" w14:paraId="4712A40B"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13EF6E17" w14:textId="77777777" w:rsidR="000C751E" w:rsidRPr="0093118F" w:rsidRDefault="000C751E" w:rsidP="006C578E">
            <w:pPr>
              <w:spacing w:after="160" w:line="360" w:lineRule="auto"/>
              <w:jc w:val="both"/>
            </w:pPr>
            <w:r w:rsidRPr="0093118F">
              <w:t>2021</w:t>
            </w:r>
          </w:p>
        </w:tc>
        <w:tc>
          <w:tcPr>
            <w:tcW w:w="0" w:type="auto"/>
            <w:hideMark/>
          </w:tcPr>
          <w:p w14:paraId="635F1B74"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(337,146 - 216,787) / 510,348 = </w:t>
            </w:r>
            <w:r w:rsidRPr="0093118F">
              <w:rPr>
                <w:b/>
                <w:bCs/>
              </w:rPr>
              <w:t>0.24</w:t>
            </w:r>
          </w:p>
        </w:tc>
        <w:tc>
          <w:tcPr>
            <w:tcW w:w="0" w:type="auto"/>
            <w:hideMark/>
          </w:tcPr>
          <w:p w14:paraId="52AD2CB2"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330,291 / 510,348 = </w:t>
            </w:r>
            <w:r w:rsidRPr="0093118F">
              <w:rPr>
                <w:b/>
                <w:bCs/>
              </w:rPr>
              <w:t>0.65</w:t>
            </w:r>
          </w:p>
        </w:tc>
        <w:tc>
          <w:tcPr>
            <w:tcW w:w="0" w:type="auto"/>
            <w:hideMark/>
          </w:tcPr>
          <w:p w14:paraId="589896A8"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23,253 / 510,348 = </w:t>
            </w:r>
            <w:r w:rsidRPr="0093118F">
              <w:rPr>
                <w:b/>
                <w:bCs/>
              </w:rPr>
              <w:t>0.05</w:t>
            </w:r>
          </w:p>
        </w:tc>
        <w:tc>
          <w:tcPr>
            <w:tcW w:w="0" w:type="auto"/>
            <w:hideMark/>
          </w:tcPr>
          <w:p w14:paraId="70D89DBE"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275,949 / 510,348 = </w:t>
            </w:r>
            <w:r w:rsidRPr="0093118F">
              <w:rPr>
                <w:b/>
                <w:bCs/>
              </w:rPr>
              <w:t>0.54</w:t>
            </w:r>
          </w:p>
        </w:tc>
        <w:tc>
          <w:tcPr>
            <w:tcW w:w="0" w:type="auto"/>
            <w:hideMark/>
          </w:tcPr>
          <w:p w14:paraId="412885BF"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601,602 / 510,348 = </w:t>
            </w:r>
            <w:r w:rsidRPr="0093118F">
              <w:rPr>
                <w:b/>
                <w:bCs/>
              </w:rPr>
              <w:t>1.18</w:t>
            </w:r>
          </w:p>
        </w:tc>
        <w:tc>
          <w:tcPr>
            <w:tcW w:w="0" w:type="auto"/>
            <w:hideMark/>
          </w:tcPr>
          <w:p w14:paraId="4A9FD6D0"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rPr>
                <w:b/>
                <w:bCs/>
              </w:rPr>
              <w:t>Z = 1.2 * 0.24 + 1.4 * 0.65 + 3.3 * 0.05 + 0.6 * 0.54 + 1.0 * 1.18</w:t>
            </w:r>
          </w:p>
        </w:tc>
        <w:tc>
          <w:tcPr>
            <w:tcW w:w="0" w:type="auto"/>
            <w:hideMark/>
          </w:tcPr>
          <w:p w14:paraId="7100CF03"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rPr>
                <w:b/>
                <w:bCs/>
              </w:rPr>
              <w:t>1.48</w:t>
            </w:r>
          </w:p>
        </w:tc>
      </w:tr>
    </w:tbl>
    <w:p w14:paraId="312C20E0" w14:textId="77777777" w:rsidR="000C751E" w:rsidRDefault="000C751E" w:rsidP="000C751E"/>
    <w:p w14:paraId="04F5F3EA" w14:textId="77777777" w:rsidR="000C751E" w:rsidRDefault="000C751E" w:rsidP="000C751E">
      <w:r>
        <w:t>Altman Z-Score Calculation for 2022</w:t>
      </w:r>
    </w:p>
    <w:tbl>
      <w:tblPr>
        <w:tblStyle w:val="Style1"/>
        <w:tblW w:w="0" w:type="auto"/>
        <w:tblLook w:val="04A0" w:firstRow="1" w:lastRow="0" w:firstColumn="1" w:lastColumn="0" w:noHBand="0" w:noVBand="1"/>
      </w:tblPr>
      <w:tblGrid>
        <w:gridCol w:w="766"/>
        <w:gridCol w:w="1298"/>
        <w:gridCol w:w="1318"/>
        <w:gridCol w:w="1074"/>
        <w:gridCol w:w="1128"/>
        <w:gridCol w:w="1075"/>
        <w:gridCol w:w="1493"/>
        <w:gridCol w:w="828"/>
      </w:tblGrid>
      <w:tr w:rsidR="000C751E" w:rsidRPr="0093118F" w14:paraId="44820EAE"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9B16DF" w14:textId="77777777" w:rsidR="000C751E" w:rsidRPr="0093118F" w:rsidRDefault="000C751E" w:rsidP="006C578E">
            <w:pPr>
              <w:spacing w:after="160" w:line="360" w:lineRule="auto"/>
              <w:jc w:val="both"/>
              <w:rPr>
                <w:bCs/>
              </w:rPr>
            </w:pPr>
            <w:r w:rsidRPr="0093118F">
              <w:rPr>
                <w:bCs/>
              </w:rPr>
              <w:t>Year</w:t>
            </w:r>
          </w:p>
        </w:tc>
        <w:tc>
          <w:tcPr>
            <w:tcW w:w="0" w:type="auto"/>
            <w:hideMark/>
          </w:tcPr>
          <w:p w14:paraId="5AC9520F"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X1 (Working Capital)</w:t>
            </w:r>
          </w:p>
        </w:tc>
        <w:tc>
          <w:tcPr>
            <w:tcW w:w="0" w:type="auto"/>
            <w:hideMark/>
          </w:tcPr>
          <w:p w14:paraId="785DFC9C"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X2 (Retained Earnings)</w:t>
            </w:r>
          </w:p>
        </w:tc>
        <w:tc>
          <w:tcPr>
            <w:tcW w:w="0" w:type="auto"/>
            <w:hideMark/>
          </w:tcPr>
          <w:p w14:paraId="48B0F3D8"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X3 (EBIT)</w:t>
            </w:r>
          </w:p>
        </w:tc>
        <w:tc>
          <w:tcPr>
            <w:tcW w:w="0" w:type="auto"/>
            <w:hideMark/>
          </w:tcPr>
          <w:p w14:paraId="47877305"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X4 (Market Value of Equity)</w:t>
            </w:r>
          </w:p>
        </w:tc>
        <w:tc>
          <w:tcPr>
            <w:tcW w:w="0" w:type="auto"/>
            <w:hideMark/>
          </w:tcPr>
          <w:p w14:paraId="32546095"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X5 (Sales)</w:t>
            </w:r>
          </w:p>
        </w:tc>
        <w:tc>
          <w:tcPr>
            <w:tcW w:w="0" w:type="auto"/>
            <w:hideMark/>
          </w:tcPr>
          <w:p w14:paraId="6A09FED5"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Z-Score Calculation</w:t>
            </w:r>
          </w:p>
        </w:tc>
        <w:tc>
          <w:tcPr>
            <w:tcW w:w="0" w:type="auto"/>
            <w:hideMark/>
          </w:tcPr>
          <w:p w14:paraId="1C820EE4"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Z-Score</w:t>
            </w:r>
          </w:p>
        </w:tc>
      </w:tr>
      <w:tr w:rsidR="000C751E" w:rsidRPr="0093118F" w14:paraId="374CB696"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4C79F87C" w14:textId="77777777" w:rsidR="000C751E" w:rsidRPr="0093118F" w:rsidRDefault="000C751E" w:rsidP="006C578E">
            <w:pPr>
              <w:spacing w:after="160" w:line="360" w:lineRule="auto"/>
              <w:jc w:val="both"/>
            </w:pPr>
            <w:r w:rsidRPr="0093118F">
              <w:t>2022</w:t>
            </w:r>
          </w:p>
        </w:tc>
        <w:tc>
          <w:tcPr>
            <w:tcW w:w="0" w:type="auto"/>
            <w:hideMark/>
          </w:tcPr>
          <w:p w14:paraId="7E3E8DA0"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(338,040 - 216,473) / 504,163 = </w:t>
            </w:r>
            <w:r w:rsidRPr="0093118F">
              <w:rPr>
                <w:b/>
                <w:bCs/>
              </w:rPr>
              <w:t>0.24</w:t>
            </w:r>
          </w:p>
        </w:tc>
        <w:tc>
          <w:tcPr>
            <w:tcW w:w="0" w:type="auto"/>
            <w:hideMark/>
          </w:tcPr>
          <w:p w14:paraId="40CC387F"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330,698 / 504,163 = </w:t>
            </w:r>
            <w:r w:rsidRPr="0093118F">
              <w:rPr>
                <w:b/>
                <w:bCs/>
              </w:rPr>
              <w:t>0.66</w:t>
            </w:r>
          </w:p>
        </w:tc>
        <w:tc>
          <w:tcPr>
            <w:tcW w:w="0" w:type="auto"/>
            <w:hideMark/>
          </w:tcPr>
          <w:p w14:paraId="75A04643"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14,548 / 504,163 = </w:t>
            </w:r>
            <w:r w:rsidRPr="0093118F">
              <w:rPr>
                <w:b/>
                <w:bCs/>
              </w:rPr>
              <w:t>0.03</w:t>
            </w:r>
          </w:p>
        </w:tc>
        <w:tc>
          <w:tcPr>
            <w:tcW w:w="0" w:type="auto"/>
            <w:hideMark/>
          </w:tcPr>
          <w:p w14:paraId="20B46849"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268,406 / 504,163 = </w:t>
            </w:r>
            <w:r w:rsidRPr="0093118F">
              <w:rPr>
                <w:b/>
                <w:bCs/>
              </w:rPr>
              <w:t>0.53</w:t>
            </w:r>
          </w:p>
        </w:tc>
        <w:tc>
          <w:tcPr>
            <w:tcW w:w="0" w:type="auto"/>
            <w:hideMark/>
          </w:tcPr>
          <w:p w14:paraId="44117A62"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542,751 / 504,163 = </w:t>
            </w:r>
            <w:r w:rsidRPr="0093118F">
              <w:rPr>
                <w:b/>
                <w:bCs/>
              </w:rPr>
              <w:t>1.08</w:t>
            </w:r>
          </w:p>
        </w:tc>
        <w:tc>
          <w:tcPr>
            <w:tcW w:w="0" w:type="auto"/>
            <w:hideMark/>
          </w:tcPr>
          <w:p w14:paraId="6D90CE7A"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rPr>
                <w:b/>
                <w:bCs/>
              </w:rPr>
              <w:t>Z = 1.2 * 0.24 + 1.4 * 0.66 + 3.3 * 0.03 + 0.6 * 0.53 + 1.0 * 1.08</w:t>
            </w:r>
          </w:p>
        </w:tc>
        <w:tc>
          <w:tcPr>
            <w:tcW w:w="0" w:type="auto"/>
            <w:hideMark/>
          </w:tcPr>
          <w:p w14:paraId="674E0618"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rPr>
                <w:b/>
                <w:bCs/>
              </w:rPr>
              <w:t>1.25</w:t>
            </w:r>
          </w:p>
        </w:tc>
      </w:tr>
    </w:tbl>
    <w:p w14:paraId="1505799A" w14:textId="77777777" w:rsidR="000C751E" w:rsidRDefault="000C751E" w:rsidP="000C751E"/>
    <w:p w14:paraId="0E16CC02" w14:textId="77777777" w:rsidR="000C751E" w:rsidRDefault="000C751E" w:rsidP="000C751E">
      <w:r>
        <w:t>Altman Z-Score Calculation for 2023</w:t>
      </w:r>
    </w:p>
    <w:tbl>
      <w:tblPr>
        <w:tblStyle w:val="Style1"/>
        <w:tblW w:w="0" w:type="auto"/>
        <w:tblLook w:val="04A0" w:firstRow="1" w:lastRow="0" w:firstColumn="1" w:lastColumn="0" w:noHBand="0" w:noVBand="1"/>
      </w:tblPr>
      <w:tblGrid>
        <w:gridCol w:w="766"/>
        <w:gridCol w:w="1297"/>
        <w:gridCol w:w="1318"/>
        <w:gridCol w:w="1075"/>
        <w:gridCol w:w="1128"/>
        <w:gridCol w:w="1074"/>
        <w:gridCol w:w="1493"/>
        <w:gridCol w:w="829"/>
      </w:tblGrid>
      <w:tr w:rsidR="000C751E" w:rsidRPr="0093118F" w14:paraId="0A832365"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9D3202" w14:textId="77777777" w:rsidR="000C751E" w:rsidRPr="0093118F" w:rsidRDefault="000C751E" w:rsidP="006C578E">
            <w:pPr>
              <w:spacing w:after="160" w:line="360" w:lineRule="auto"/>
              <w:jc w:val="both"/>
              <w:rPr>
                <w:bCs/>
              </w:rPr>
            </w:pPr>
            <w:r w:rsidRPr="0093118F">
              <w:rPr>
                <w:bCs/>
              </w:rPr>
              <w:t>Year</w:t>
            </w:r>
          </w:p>
        </w:tc>
        <w:tc>
          <w:tcPr>
            <w:tcW w:w="0" w:type="auto"/>
            <w:hideMark/>
          </w:tcPr>
          <w:p w14:paraId="789442ED"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X1 (Working Capital)</w:t>
            </w:r>
          </w:p>
        </w:tc>
        <w:tc>
          <w:tcPr>
            <w:tcW w:w="0" w:type="auto"/>
            <w:hideMark/>
          </w:tcPr>
          <w:p w14:paraId="6AD873E2"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X2 (Retained Earnings)</w:t>
            </w:r>
          </w:p>
        </w:tc>
        <w:tc>
          <w:tcPr>
            <w:tcW w:w="0" w:type="auto"/>
            <w:hideMark/>
          </w:tcPr>
          <w:p w14:paraId="0CE293A0"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X3 (EBIT)</w:t>
            </w:r>
          </w:p>
        </w:tc>
        <w:tc>
          <w:tcPr>
            <w:tcW w:w="0" w:type="auto"/>
            <w:hideMark/>
          </w:tcPr>
          <w:p w14:paraId="6B46119A"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X4 (Market Value of Equity)</w:t>
            </w:r>
          </w:p>
        </w:tc>
        <w:tc>
          <w:tcPr>
            <w:tcW w:w="0" w:type="auto"/>
            <w:hideMark/>
          </w:tcPr>
          <w:p w14:paraId="7A1E2EC9"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X5 (Sales)</w:t>
            </w:r>
          </w:p>
        </w:tc>
        <w:tc>
          <w:tcPr>
            <w:tcW w:w="0" w:type="auto"/>
            <w:hideMark/>
          </w:tcPr>
          <w:p w14:paraId="72F5E04F"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Z-Score Calculation</w:t>
            </w:r>
          </w:p>
        </w:tc>
        <w:tc>
          <w:tcPr>
            <w:tcW w:w="0" w:type="auto"/>
            <w:hideMark/>
          </w:tcPr>
          <w:p w14:paraId="5DAB2A50"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Z-Score</w:t>
            </w:r>
          </w:p>
        </w:tc>
      </w:tr>
      <w:tr w:rsidR="000C751E" w:rsidRPr="0093118F" w14:paraId="714B7806"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63F1957B" w14:textId="77777777" w:rsidR="000C751E" w:rsidRPr="0093118F" w:rsidRDefault="000C751E" w:rsidP="006C578E">
            <w:pPr>
              <w:spacing w:after="160" w:line="360" w:lineRule="auto"/>
              <w:jc w:val="both"/>
            </w:pPr>
            <w:r w:rsidRPr="0093118F">
              <w:t>2023</w:t>
            </w:r>
          </w:p>
        </w:tc>
        <w:tc>
          <w:tcPr>
            <w:tcW w:w="0" w:type="auto"/>
            <w:hideMark/>
          </w:tcPr>
          <w:p w14:paraId="46008DF0"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(258,851 - 161,148) / 355,872 = </w:t>
            </w:r>
            <w:r w:rsidRPr="0093118F">
              <w:rPr>
                <w:b/>
                <w:bCs/>
              </w:rPr>
              <w:t>0.28</w:t>
            </w:r>
          </w:p>
        </w:tc>
        <w:tc>
          <w:tcPr>
            <w:tcW w:w="0" w:type="auto"/>
            <w:hideMark/>
          </w:tcPr>
          <w:p w14:paraId="1E520C80"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232,460 / 355,872 = </w:t>
            </w:r>
            <w:r w:rsidRPr="0093118F">
              <w:rPr>
                <w:b/>
                <w:bCs/>
              </w:rPr>
              <w:t>0.65</w:t>
            </w:r>
          </w:p>
        </w:tc>
        <w:tc>
          <w:tcPr>
            <w:tcW w:w="0" w:type="auto"/>
            <w:hideMark/>
          </w:tcPr>
          <w:p w14:paraId="4CB65BF2"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-85,301 / 355,872 = </w:t>
            </w:r>
            <w:r w:rsidRPr="0093118F">
              <w:rPr>
                <w:b/>
                <w:bCs/>
              </w:rPr>
              <w:t>-0.24</w:t>
            </w:r>
          </w:p>
        </w:tc>
        <w:tc>
          <w:tcPr>
            <w:tcW w:w="0" w:type="auto"/>
            <w:hideMark/>
          </w:tcPr>
          <w:p w14:paraId="0AF23DC4"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178,920 / 355,872 = </w:t>
            </w:r>
            <w:r w:rsidRPr="0093118F">
              <w:rPr>
                <w:b/>
                <w:bCs/>
              </w:rPr>
              <w:t>0.50</w:t>
            </w:r>
          </w:p>
        </w:tc>
        <w:tc>
          <w:tcPr>
            <w:tcW w:w="0" w:type="auto"/>
            <w:hideMark/>
          </w:tcPr>
          <w:p w14:paraId="0A383C6F"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420,457 / 355,872 = </w:t>
            </w:r>
            <w:r w:rsidRPr="0093118F">
              <w:rPr>
                <w:b/>
                <w:bCs/>
              </w:rPr>
              <w:t>1.18</w:t>
            </w:r>
          </w:p>
        </w:tc>
        <w:tc>
          <w:tcPr>
            <w:tcW w:w="0" w:type="auto"/>
            <w:hideMark/>
          </w:tcPr>
          <w:p w14:paraId="2A731297"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rPr>
                <w:b/>
                <w:bCs/>
              </w:rPr>
              <w:t>Z = 1.2 * 0.28 + 1.4 * 0.65 + 3.3 * -0.24 + 0.6 * 0.50 + 1.0 * 1.18</w:t>
            </w:r>
          </w:p>
        </w:tc>
        <w:tc>
          <w:tcPr>
            <w:tcW w:w="0" w:type="auto"/>
            <w:hideMark/>
          </w:tcPr>
          <w:p w14:paraId="1B9D0166"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rPr>
                <w:b/>
                <w:bCs/>
              </w:rPr>
              <w:t>Z = 0.16</w:t>
            </w:r>
          </w:p>
        </w:tc>
      </w:tr>
    </w:tbl>
    <w:p w14:paraId="77487370" w14:textId="77777777" w:rsidR="000C751E" w:rsidRDefault="000C751E" w:rsidP="000C751E"/>
    <w:p w14:paraId="31819A3B" w14:textId="77777777" w:rsidR="000C751E" w:rsidRDefault="000C751E" w:rsidP="000C751E">
      <w:r>
        <w:t>Altman Z-Score Calculation for 2024</w:t>
      </w:r>
    </w:p>
    <w:tbl>
      <w:tblPr>
        <w:tblStyle w:val="Style1"/>
        <w:tblW w:w="0" w:type="auto"/>
        <w:tblLook w:val="04A0" w:firstRow="1" w:lastRow="0" w:firstColumn="1" w:lastColumn="0" w:noHBand="0" w:noVBand="1"/>
      </w:tblPr>
      <w:tblGrid>
        <w:gridCol w:w="766"/>
        <w:gridCol w:w="1295"/>
        <w:gridCol w:w="1316"/>
        <w:gridCol w:w="1073"/>
        <w:gridCol w:w="1126"/>
        <w:gridCol w:w="1073"/>
        <w:gridCol w:w="1488"/>
        <w:gridCol w:w="843"/>
      </w:tblGrid>
      <w:tr w:rsidR="000C751E" w:rsidRPr="0093118F" w14:paraId="12761669"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069DBA" w14:textId="77777777" w:rsidR="000C751E" w:rsidRPr="0093118F" w:rsidRDefault="000C751E" w:rsidP="006C578E">
            <w:pPr>
              <w:spacing w:after="160" w:line="360" w:lineRule="auto"/>
              <w:jc w:val="both"/>
              <w:rPr>
                <w:bCs/>
              </w:rPr>
            </w:pPr>
            <w:r w:rsidRPr="0093118F">
              <w:rPr>
                <w:bCs/>
              </w:rPr>
              <w:t>Year</w:t>
            </w:r>
          </w:p>
        </w:tc>
        <w:tc>
          <w:tcPr>
            <w:tcW w:w="0" w:type="auto"/>
            <w:hideMark/>
          </w:tcPr>
          <w:p w14:paraId="1CDDCFAD"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X1 (Working Capital)</w:t>
            </w:r>
          </w:p>
        </w:tc>
        <w:tc>
          <w:tcPr>
            <w:tcW w:w="0" w:type="auto"/>
            <w:hideMark/>
          </w:tcPr>
          <w:p w14:paraId="0474D0EE"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X2 (Retained Earnings)</w:t>
            </w:r>
          </w:p>
        </w:tc>
        <w:tc>
          <w:tcPr>
            <w:tcW w:w="0" w:type="auto"/>
            <w:hideMark/>
          </w:tcPr>
          <w:p w14:paraId="107FECF7"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X3 (EBIT)</w:t>
            </w:r>
          </w:p>
        </w:tc>
        <w:tc>
          <w:tcPr>
            <w:tcW w:w="0" w:type="auto"/>
            <w:hideMark/>
          </w:tcPr>
          <w:p w14:paraId="16B2838B"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X4 (Market Value of Equity)</w:t>
            </w:r>
          </w:p>
        </w:tc>
        <w:tc>
          <w:tcPr>
            <w:tcW w:w="0" w:type="auto"/>
            <w:hideMark/>
          </w:tcPr>
          <w:p w14:paraId="596D2DBB"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X5 (Sales)</w:t>
            </w:r>
          </w:p>
        </w:tc>
        <w:tc>
          <w:tcPr>
            <w:tcW w:w="0" w:type="auto"/>
            <w:hideMark/>
          </w:tcPr>
          <w:p w14:paraId="4C804EA7"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Z-Score Calculation</w:t>
            </w:r>
          </w:p>
        </w:tc>
        <w:tc>
          <w:tcPr>
            <w:tcW w:w="0" w:type="auto"/>
            <w:hideMark/>
          </w:tcPr>
          <w:p w14:paraId="71562FD6" w14:textId="77777777" w:rsidR="000C751E" w:rsidRPr="0093118F"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93118F">
              <w:rPr>
                <w:bCs/>
              </w:rPr>
              <w:t>Z-Score</w:t>
            </w:r>
          </w:p>
        </w:tc>
      </w:tr>
      <w:tr w:rsidR="000C751E" w:rsidRPr="0093118F" w14:paraId="263F6B6B"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574682C0" w14:textId="77777777" w:rsidR="000C751E" w:rsidRPr="0093118F" w:rsidRDefault="000C751E" w:rsidP="006C578E">
            <w:pPr>
              <w:spacing w:after="160" w:line="360" w:lineRule="auto"/>
              <w:jc w:val="both"/>
            </w:pPr>
            <w:r w:rsidRPr="0093118F">
              <w:t>2024</w:t>
            </w:r>
          </w:p>
        </w:tc>
        <w:tc>
          <w:tcPr>
            <w:tcW w:w="0" w:type="auto"/>
            <w:hideMark/>
          </w:tcPr>
          <w:p w14:paraId="4712D9F7"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(242,494 - 158,291) / 323,354 = </w:t>
            </w:r>
            <w:r w:rsidRPr="0093118F">
              <w:rPr>
                <w:b/>
                <w:bCs/>
              </w:rPr>
              <w:t>0.26</w:t>
            </w:r>
          </w:p>
        </w:tc>
        <w:tc>
          <w:tcPr>
            <w:tcW w:w="0" w:type="auto"/>
            <w:hideMark/>
          </w:tcPr>
          <w:p w14:paraId="3940A6E2"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208,431 / 323,354 = </w:t>
            </w:r>
            <w:r w:rsidRPr="0093118F">
              <w:rPr>
                <w:b/>
                <w:bCs/>
              </w:rPr>
              <w:t>0.64</w:t>
            </w:r>
          </w:p>
        </w:tc>
        <w:tc>
          <w:tcPr>
            <w:tcW w:w="0" w:type="auto"/>
            <w:hideMark/>
          </w:tcPr>
          <w:p w14:paraId="004EF0E4"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-15,297 / 323,354 = </w:t>
            </w:r>
            <w:r w:rsidRPr="0093118F">
              <w:rPr>
                <w:b/>
                <w:bCs/>
              </w:rPr>
              <w:t>-0.05</w:t>
            </w:r>
          </w:p>
        </w:tc>
        <w:tc>
          <w:tcPr>
            <w:tcW w:w="0" w:type="auto"/>
            <w:hideMark/>
          </w:tcPr>
          <w:p w14:paraId="6F7C0490"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153,105 / 170,249 = </w:t>
            </w:r>
            <w:r w:rsidRPr="0093118F">
              <w:rPr>
                <w:b/>
                <w:bCs/>
              </w:rPr>
              <w:t>0.90</w:t>
            </w:r>
          </w:p>
        </w:tc>
        <w:tc>
          <w:tcPr>
            <w:tcW w:w="0" w:type="auto"/>
            <w:hideMark/>
          </w:tcPr>
          <w:p w14:paraId="03C7E8D3"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t xml:space="preserve">394,879 / 323,354 = </w:t>
            </w:r>
            <w:r w:rsidRPr="0093118F">
              <w:rPr>
                <w:b/>
                <w:bCs/>
              </w:rPr>
              <w:t>1.22</w:t>
            </w:r>
          </w:p>
        </w:tc>
        <w:tc>
          <w:tcPr>
            <w:tcW w:w="0" w:type="auto"/>
            <w:hideMark/>
          </w:tcPr>
          <w:p w14:paraId="273BA6B8"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rPr>
                <w:b/>
                <w:bCs/>
              </w:rPr>
              <w:t>Z = 1.2 * 0.26 + 1.4 * 0.64 + 3.3 * -0.05 + 0.6 * 0.90 + 1.0 * 1.22</w:t>
            </w:r>
          </w:p>
        </w:tc>
        <w:tc>
          <w:tcPr>
            <w:tcW w:w="0" w:type="auto"/>
            <w:hideMark/>
          </w:tcPr>
          <w:p w14:paraId="36779FEF" w14:textId="77777777" w:rsidR="000C751E" w:rsidRPr="0093118F"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93118F">
              <w:rPr>
                <w:b/>
                <w:bCs/>
              </w:rPr>
              <w:t>Z = 2.803</w:t>
            </w:r>
          </w:p>
        </w:tc>
      </w:tr>
    </w:tbl>
    <w:p w14:paraId="09E5C05A" w14:textId="7A6AC13A" w:rsidR="000C751E" w:rsidRDefault="000C751E" w:rsidP="000C751E"/>
    <w:p w14:paraId="6C83D876" w14:textId="77777777" w:rsidR="000C751E" w:rsidRDefault="000C751E">
      <w:r>
        <w:br w:type="page"/>
      </w:r>
    </w:p>
    <w:p w14:paraId="47A75B6A" w14:textId="5B92503C" w:rsidR="000C751E" w:rsidRDefault="000C751E" w:rsidP="000C751E">
      <w:pPr>
        <w:pStyle w:val="Heading2"/>
      </w:pPr>
      <w:bookmarkStart w:id="78" w:name="_Toc215440906"/>
      <w:r>
        <w:lastRenderedPageBreak/>
        <w:t xml:space="preserve">Appendix B </w:t>
      </w:r>
      <w:r w:rsidRPr="004938F5">
        <w:t>Cash Operating Cycle</w:t>
      </w:r>
      <w:bookmarkEnd w:id="78"/>
    </w:p>
    <w:p w14:paraId="5DEEE5FE" w14:textId="77777777" w:rsidR="000C751E" w:rsidRDefault="000C751E" w:rsidP="000C751E">
      <w:pPr>
        <w:spacing w:line="278" w:lineRule="auto"/>
        <w:jc w:val="left"/>
      </w:pPr>
    </w:p>
    <w:tbl>
      <w:tblPr>
        <w:tblStyle w:val="Style1"/>
        <w:tblW w:w="0" w:type="auto"/>
        <w:tblLook w:val="04A0" w:firstRow="1" w:lastRow="0" w:firstColumn="1" w:lastColumn="0" w:noHBand="0" w:noVBand="1"/>
      </w:tblPr>
      <w:tblGrid>
        <w:gridCol w:w="2744"/>
        <w:gridCol w:w="2835"/>
        <w:gridCol w:w="2053"/>
        <w:gridCol w:w="1348"/>
      </w:tblGrid>
      <w:tr w:rsidR="000C751E" w:rsidRPr="004938F5" w14:paraId="2A465178"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FA2035" w14:textId="77777777" w:rsidR="000C751E" w:rsidRPr="004938F5" w:rsidRDefault="000C751E" w:rsidP="006C578E">
            <w:pPr>
              <w:spacing w:after="160" w:line="278" w:lineRule="auto"/>
              <w:rPr>
                <w:bCs/>
              </w:rPr>
            </w:pPr>
            <w:r w:rsidRPr="004938F5">
              <w:rPr>
                <w:bCs/>
              </w:rPr>
              <w:t>Component</w:t>
            </w:r>
          </w:p>
        </w:tc>
        <w:tc>
          <w:tcPr>
            <w:tcW w:w="0" w:type="auto"/>
            <w:hideMark/>
          </w:tcPr>
          <w:p w14:paraId="06B2706B"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Formula</w:t>
            </w:r>
          </w:p>
        </w:tc>
        <w:tc>
          <w:tcPr>
            <w:tcW w:w="0" w:type="auto"/>
            <w:hideMark/>
          </w:tcPr>
          <w:p w14:paraId="068F6036"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Value on Formula</w:t>
            </w:r>
          </w:p>
        </w:tc>
        <w:tc>
          <w:tcPr>
            <w:tcW w:w="0" w:type="auto"/>
            <w:hideMark/>
          </w:tcPr>
          <w:p w14:paraId="456AB8F4"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Result (Days)</w:t>
            </w:r>
          </w:p>
        </w:tc>
      </w:tr>
      <w:tr w:rsidR="000C751E" w:rsidRPr="004938F5" w14:paraId="13B81A2B" w14:textId="77777777" w:rsidTr="006C578E">
        <w:trPr>
          <w:trHeight w:val="906"/>
        </w:trPr>
        <w:tc>
          <w:tcPr>
            <w:cnfStyle w:val="001000000000" w:firstRow="0" w:lastRow="0" w:firstColumn="1" w:lastColumn="0" w:oddVBand="0" w:evenVBand="0" w:oddHBand="0" w:evenHBand="0" w:firstRowFirstColumn="0" w:firstRowLastColumn="0" w:lastRowFirstColumn="0" w:lastRowLastColumn="0"/>
            <w:tcW w:w="0" w:type="auto"/>
            <w:hideMark/>
          </w:tcPr>
          <w:p w14:paraId="66B0207D" w14:textId="77777777" w:rsidR="000C751E" w:rsidRPr="004938F5" w:rsidRDefault="000C751E" w:rsidP="006C578E">
            <w:pPr>
              <w:spacing w:after="160" w:line="278" w:lineRule="auto"/>
            </w:pPr>
            <w:r w:rsidRPr="004938F5">
              <w:rPr>
                <w:bCs/>
              </w:rPr>
              <w:t>Days Inventory Outstanding (DIO)</w:t>
            </w:r>
          </w:p>
        </w:tc>
        <w:tc>
          <w:tcPr>
            <w:tcW w:w="0" w:type="auto"/>
            <w:hideMark/>
          </w:tcPr>
          <w:p w14:paraId="0DDB4896"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(Inventory / Cost of Sales) * 365</w:t>
            </w:r>
          </w:p>
        </w:tc>
        <w:tc>
          <w:tcPr>
            <w:tcW w:w="0" w:type="auto"/>
            <w:hideMark/>
          </w:tcPr>
          <w:p w14:paraId="307C488F"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(79,355 / 280,885) * 365</w:t>
            </w:r>
          </w:p>
        </w:tc>
        <w:tc>
          <w:tcPr>
            <w:tcW w:w="0" w:type="auto"/>
            <w:hideMark/>
          </w:tcPr>
          <w:p w14:paraId="2AF853EB"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103.12</w:t>
            </w:r>
          </w:p>
        </w:tc>
      </w:tr>
      <w:tr w:rsidR="000C751E" w:rsidRPr="004938F5" w14:paraId="6AB4D983"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18D09527" w14:textId="77777777" w:rsidR="000C751E" w:rsidRPr="004938F5" w:rsidRDefault="000C751E" w:rsidP="006C578E">
            <w:pPr>
              <w:spacing w:after="160" w:line="278" w:lineRule="auto"/>
            </w:pPr>
            <w:r w:rsidRPr="004938F5">
              <w:rPr>
                <w:bCs/>
              </w:rPr>
              <w:t>Days Sales Outstanding (DSO)</w:t>
            </w:r>
          </w:p>
        </w:tc>
        <w:tc>
          <w:tcPr>
            <w:tcW w:w="0" w:type="auto"/>
            <w:hideMark/>
          </w:tcPr>
          <w:p w14:paraId="14F6AF1F"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(Accounts Receivable / Net Sales) * 365</w:t>
            </w:r>
          </w:p>
        </w:tc>
        <w:tc>
          <w:tcPr>
            <w:tcW w:w="0" w:type="auto"/>
            <w:hideMark/>
          </w:tcPr>
          <w:p w14:paraId="56A8E358"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(114,182 / 394,879) * 365</w:t>
            </w:r>
          </w:p>
        </w:tc>
        <w:tc>
          <w:tcPr>
            <w:tcW w:w="0" w:type="auto"/>
            <w:hideMark/>
          </w:tcPr>
          <w:p w14:paraId="282691D1"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105.54</w:t>
            </w:r>
          </w:p>
        </w:tc>
      </w:tr>
      <w:tr w:rsidR="000C751E" w:rsidRPr="004938F5" w14:paraId="6334EF43"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37096795" w14:textId="77777777" w:rsidR="000C751E" w:rsidRPr="004938F5" w:rsidRDefault="000C751E" w:rsidP="006C578E">
            <w:pPr>
              <w:spacing w:after="160" w:line="278" w:lineRule="auto"/>
            </w:pPr>
            <w:r w:rsidRPr="004938F5">
              <w:rPr>
                <w:bCs/>
              </w:rPr>
              <w:t>Days Payables Outstanding (DPO)</w:t>
            </w:r>
          </w:p>
        </w:tc>
        <w:tc>
          <w:tcPr>
            <w:tcW w:w="0" w:type="auto"/>
            <w:hideMark/>
          </w:tcPr>
          <w:p w14:paraId="7ED795AB"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(Accounts Payable / Cost of Sales) * 365</w:t>
            </w:r>
          </w:p>
        </w:tc>
        <w:tc>
          <w:tcPr>
            <w:tcW w:w="0" w:type="auto"/>
            <w:hideMark/>
          </w:tcPr>
          <w:p w14:paraId="2F95B975"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(72,031 / 280,885) * 365</w:t>
            </w:r>
          </w:p>
        </w:tc>
        <w:tc>
          <w:tcPr>
            <w:tcW w:w="0" w:type="auto"/>
            <w:hideMark/>
          </w:tcPr>
          <w:p w14:paraId="1DF88C8E"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93.60</w:t>
            </w:r>
          </w:p>
        </w:tc>
      </w:tr>
      <w:tr w:rsidR="000C751E" w:rsidRPr="004938F5" w14:paraId="1AD675B6"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00CBC8B7" w14:textId="77777777" w:rsidR="000C751E" w:rsidRPr="004938F5" w:rsidRDefault="000C751E" w:rsidP="006C578E">
            <w:pPr>
              <w:spacing w:after="160" w:line="278" w:lineRule="auto"/>
            </w:pPr>
            <w:r w:rsidRPr="004938F5">
              <w:rPr>
                <w:bCs/>
              </w:rPr>
              <w:t>Cash Operating Cycle (COC)</w:t>
            </w:r>
          </w:p>
        </w:tc>
        <w:tc>
          <w:tcPr>
            <w:tcW w:w="0" w:type="auto"/>
            <w:hideMark/>
          </w:tcPr>
          <w:p w14:paraId="24DFD31F"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DIO + DSO - DPO</w:t>
            </w:r>
          </w:p>
        </w:tc>
        <w:tc>
          <w:tcPr>
            <w:tcW w:w="0" w:type="auto"/>
            <w:hideMark/>
          </w:tcPr>
          <w:p w14:paraId="39B32068"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103.12 + 105.54 - 93.60</w:t>
            </w:r>
          </w:p>
        </w:tc>
        <w:tc>
          <w:tcPr>
            <w:tcW w:w="0" w:type="auto"/>
            <w:hideMark/>
          </w:tcPr>
          <w:p w14:paraId="27EF1A73"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115.06</w:t>
            </w:r>
          </w:p>
        </w:tc>
      </w:tr>
    </w:tbl>
    <w:p w14:paraId="306E88FB" w14:textId="77777777" w:rsidR="000C751E" w:rsidRDefault="000C751E" w:rsidP="000C751E">
      <w:pPr>
        <w:spacing w:line="278" w:lineRule="auto"/>
        <w:jc w:val="left"/>
      </w:pPr>
      <w:r w:rsidRPr="004938F5">
        <w:t xml:space="preserve"> </w:t>
      </w:r>
    </w:p>
    <w:p w14:paraId="1B89D210" w14:textId="77777777" w:rsidR="000C751E" w:rsidRDefault="000C751E" w:rsidP="000C751E">
      <w:pPr>
        <w:spacing w:line="278" w:lineRule="auto"/>
        <w:jc w:val="left"/>
      </w:pPr>
      <w:r w:rsidRPr="004938F5">
        <w:t xml:space="preserve">Cash Operating Cycle for 2023 </w:t>
      </w:r>
    </w:p>
    <w:tbl>
      <w:tblPr>
        <w:tblStyle w:val="Style1"/>
        <w:tblW w:w="0" w:type="auto"/>
        <w:tblLook w:val="04A0" w:firstRow="1" w:lastRow="0" w:firstColumn="1" w:lastColumn="0" w:noHBand="0" w:noVBand="1"/>
      </w:tblPr>
      <w:tblGrid>
        <w:gridCol w:w="2744"/>
        <w:gridCol w:w="2835"/>
        <w:gridCol w:w="2053"/>
        <w:gridCol w:w="1348"/>
      </w:tblGrid>
      <w:tr w:rsidR="000C751E" w:rsidRPr="004938F5" w14:paraId="4AC09EE5"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4C713A" w14:textId="77777777" w:rsidR="000C751E" w:rsidRPr="004938F5" w:rsidRDefault="000C751E" w:rsidP="006C578E">
            <w:pPr>
              <w:spacing w:after="160" w:line="278" w:lineRule="auto"/>
              <w:rPr>
                <w:bCs/>
              </w:rPr>
            </w:pPr>
            <w:r w:rsidRPr="004938F5">
              <w:rPr>
                <w:bCs/>
              </w:rPr>
              <w:t>Component</w:t>
            </w:r>
          </w:p>
        </w:tc>
        <w:tc>
          <w:tcPr>
            <w:tcW w:w="0" w:type="auto"/>
            <w:hideMark/>
          </w:tcPr>
          <w:p w14:paraId="3CA08780"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Formula</w:t>
            </w:r>
          </w:p>
        </w:tc>
        <w:tc>
          <w:tcPr>
            <w:tcW w:w="0" w:type="auto"/>
            <w:hideMark/>
          </w:tcPr>
          <w:p w14:paraId="757B13A3"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Value on Formula</w:t>
            </w:r>
          </w:p>
        </w:tc>
        <w:tc>
          <w:tcPr>
            <w:tcW w:w="0" w:type="auto"/>
            <w:hideMark/>
          </w:tcPr>
          <w:p w14:paraId="0DAD41C3"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Result (Days)</w:t>
            </w:r>
          </w:p>
        </w:tc>
      </w:tr>
      <w:tr w:rsidR="000C751E" w:rsidRPr="004938F5" w14:paraId="4F8BD60C"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5A9C94DA" w14:textId="77777777" w:rsidR="000C751E" w:rsidRPr="004938F5" w:rsidRDefault="000C751E" w:rsidP="006C578E">
            <w:pPr>
              <w:spacing w:after="160" w:line="278" w:lineRule="auto"/>
            </w:pPr>
            <w:r w:rsidRPr="004938F5">
              <w:rPr>
                <w:bCs/>
              </w:rPr>
              <w:t>Days Inventory Outstanding (DIO)</w:t>
            </w:r>
          </w:p>
        </w:tc>
        <w:tc>
          <w:tcPr>
            <w:tcW w:w="0" w:type="auto"/>
            <w:hideMark/>
          </w:tcPr>
          <w:p w14:paraId="44074AFC"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(Inventory / Cost of Sales) * 365</w:t>
            </w:r>
          </w:p>
        </w:tc>
        <w:tc>
          <w:tcPr>
            <w:tcW w:w="0" w:type="auto"/>
            <w:hideMark/>
          </w:tcPr>
          <w:p w14:paraId="66D46C94"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(88,273 / 322,897) * 365</w:t>
            </w:r>
          </w:p>
        </w:tc>
        <w:tc>
          <w:tcPr>
            <w:tcW w:w="0" w:type="auto"/>
            <w:hideMark/>
          </w:tcPr>
          <w:p w14:paraId="7E564B18"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99.67</w:t>
            </w:r>
          </w:p>
        </w:tc>
      </w:tr>
      <w:tr w:rsidR="000C751E" w:rsidRPr="004938F5" w14:paraId="5E14306F"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429F6DCA" w14:textId="77777777" w:rsidR="000C751E" w:rsidRPr="004938F5" w:rsidRDefault="000C751E" w:rsidP="006C578E">
            <w:pPr>
              <w:spacing w:after="160" w:line="278" w:lineRule="auto"/>
            </w:pPr>
            <w:r w:rsidRPr="004938F5">
              <w:rPr>
                <w:bCs/>
              </w:rPr>
              <w:t>Days Sales Outstanding (DSO)</w:t>
            </w:r>
          </w:p>
        </w:tc>
        <w:tc>
          <w:tcPr>
            <w:tcW w:w="0" w:type="auto"/>
            <w:hideMark/>
          </w:tcPr>
          <w:p w14:paraId="7943B9A4"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(Accounts Receivable / Net Sales) * 365</w:t>
            </w:r>
          </w:p>
        </w:tc>
        <w:tc>
          <w:tcPr>
            <w:tcW w:w="0" w:type="auto"/>
            <w:hideMark/>
          </w:tcPr>
          <w:p w14:paraId="3635D1EC"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(112,596 / 420,457) * 365</w:t>
            </w:r>
          </w:p>
        </w:tc>
        <w:tc>
          <w:tcPr>
            <w:tcW w:w="0" w:type="auto"/>
            <w:hideMark/>
          </w:tcPr>
          <w:p w14:paraId="49C322A0"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97.49</w:t>
            </w:r>
          </w:p>
        </w:tc>
      </w:tr>
      <w:tr w:rsidR="000C751E" w:rsidRPr="004938F5" w14:paraId="11DF6675"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47930A22" w14:textId="77777777" w:rsidR="000C751E" w:rsidRPr="004938F5" w:rsidRDefault="000C751E" w:rsidP="006C578E">
            <w:pPr>
              <w:spacing w:after="160" w:line="278" w:lineRule="auto"/>
            </w:pPr>
            <w:r w:rsidRPr="004938F5">
              <w:rPr>
                <w:bCs/>
              </w:rPr>
              <w:t>Days Payables Outstanding (DPO)</w:t>
            </w:r>
          </w:p>
        </w:tc>
        <w:tc>
          <w:tcPr>
            <w:tcW w:w="0" w:type="auto"/>
            <w:hideMark/>
          </w:tcPr>
          <w:p w14:paraId="6EF8A532"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(Accounts Payable / Cost of Sales) * 365</w:t>
            </w:r>
          </w:p>
        </w:tc>
        <w:tc>
          <w:tcPr>
            <w:tcW w:w="0" w:type="auto"/>
            <w:hideMark/>
          </w:tcPr>
          <w:p w14:paraId="53E6701D"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(57,033 / 322,897) * 365</w:t>
            </w:r>
          </w:p>
        </w:tc>
        <w:tc>
          <w:tcPr>
            <w:tcW w:w="0" w:type="auto"/>
            <w:hideMark/>
          </w:tcPr>
          <w:p w14:paraId="4A67F99A"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64.44</w:t>
            </w:r>
          </w:p>
        </w:tc>
      </w:tr>
      <w:tr w:rsidR="000C751E" w:rsidRPr="004938F5" w14:paraId="7EE6D380"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426A645B" w14:textId="77777777" w:rsidR="000C751E" w:rsidRPr="004938F5" w:rsidRDefault="000C751E" w:rsidP="006C578E">
            <w:pPr>
              <w:spacing w:after="160" w:line="278" w:lineRule="auto"/>
            </w:pPr>
            <w:r w:rsidRPr="004938F5">
              <w:rPr>
                <w:bCs/>
              </w:rPr>
              <w:t>Cash Operating Cycle (COC)</w:t>
            </w:r>
          </w:p>
        </w:tc>
        <w:tc>
          <w:tcPr>
            <w:tcW w:w="0" w:type="auto"/>
            <w:hideMark/>
          </w:tcPr>
          <w:p w14:paraId="0698C656"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DIO + DSO - DPO</w:t>
            </w:r>
          </w:p>
        </w:tc>
        <w:tc>
          <w:tcPr>
            <w:tcW w:w="0" w:type="auto"/>
            <w:hideMark/>
          </w:tcPr>
          <w:p w14:paraId="2DFD8B77"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99.67 + 97.49 - 64.44</w:t>
            </w:r>
          </w:p>
        </w:tc>
        <w:tc>
          <w:tcPr>
            <w:tcW w:w="0" w:type="auto"/>
            <w:hideMark/>
          </w:tcPr>
          <w:p w14:paraId="72DC0CE0"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132.72</w:t>
            </w:r>
          </w:p>
        </w:tc>
      </w:tr>
    </w:tbl>
    <w:p w14:paraId="784CC584" w14:textId="77777777" w:rsidR="000C751E" w:rsidRDefault="000C751E" w:rsidP="000C751E">
      <w:pPr>
        <w:spacing w:line="278" w:lineRule="auto"/>
        <w:jc w:val="left"/>
      </w:pPr>
      <w:r w:rsidRPr="004938F5">
        <w:t xml:space="preserve"> </w:t>
      </w:r>
    </w:p>
    <w:p w14:paraId="34424813" w14:textId="77777777" w:rsidR="000C751E" w:rsidRDefault="000C751E" w:rsidP="000C751E">
      <w:pPr>
        <w:spacing w:line="278" w:lineRule="auto"/>
        <w:jc w:val="left"/>
      </w:pPr>
      <w:r w:rsidRPr="004938F5">
        <w:t>Cash Operating Cycle for 202</w:t>
      </w:r>
      <w:r>
        <w:t>2</w:t>
      </w:r>
    </w:p>
    <w:tbl>
      <w:tblPr>
        <w:tblStyle w:val="Style1"/>
        <w:tblW w:w="0" w:type="auto"/>
        <w:tblLook w:val="04A0" w:firstRow="1" w:lastRow="0" w:firstColumn="1" w:lastColumn="0" w:noHBand="0" w:noVBand="1"/>
      </w:tblPr>
      <w:tblGrid>
        <w:gridCol w:w="2744"/>
        <w:gridCol w:w="2835"/>
        <w:gridCol w:w="2053"/>
        <w:gridCol w:w="1348"/>
      </w:tblGrid>
      <w:tr w:rsidR="000C751E" w:rsidRPr="004938F5" w14:paraId="218ED364"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D3C2C3" w14:textId="77777777" w:rsidR="000C751E" w:rsidRPr="004938F5" w:rsidRDefault="000C751E" w:rsidP="006C578E">
            <w:pPr>
              <w:spacing w:after="160" w:line="278" w:lineRule="auto"/>
              <w:rPr>
                <w:bCs/>
              </w:rPr>
            </w:pPr>
            <w:r w:rsidRPr="004938F5">
              <w:rPr>
                <w:bCs/>
              </w:rPr>
              <w:t>Component</w:t>
            </w:r>
          </w:p>
        </w:tc>
        <w:tc>
          <w:tcPr>
            <w:tcW w:w="0" w:type="auto"/>
            <w:hideMark/>
          </w:tcPr>
          <w:p w14:paraId="6FE3A614"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Formula</w:t>
            </w:r>
          </w:p>
        </w:tc>
        <w:tc>
          <w:tcPr>
            <w:tcW w:w="0" w:type="auto"/>
            <w:hideMark/>
          </w:tcPr>
          <w:p w14:paraId="0B673532"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Value on the Formula</w:t>
            </w:r>
          </w:p>
        </w:tc>
        <w:tc>
          <w:tcPr>
            <w:tcW w:w="0" w:type="auto"/>
            <w:hideMark/>
          </w:tcPr>
          <w:p w14:paraId="1170703F"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Result (Days)</w:t>
            </w:r>
          </w:p>
        </w:tc>
      </w:tr>
      <w:tr w:rsidR="000C751E" w:rsidRPr="004938F5" w14:paraId="198F7552"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7F506722" w14:textId="77777777" w:rsidR="000C751E" w:rsidRPr="004938F5" w:rsidRDefault="000C751E" w:rsidP="006C578E">
            <w:pPr>
              <w:spacing w:after="160" w:line="278" w:lineRule="auto"/>
            </w:pPr>
            <w:r w:rsidRPr="004938F5">
              <w:rPr>
                <w:bCs/>
              </w:rPr>
              <w:t>Days Inventory Outstanding (DIO)</w:t>
            </w:r>
          </w:p>
        </w:tc>
        <w:tc>
          <w:tcPr>
            <w:tcW w:w="0" w:type="auto"/>
            <w:hideMark/>
          </w:tcPr>
          <w:p w14:paraId="4A919250"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(Inventory / Cost of Sales) * 365</w:t>
            </w:r>
          </w:p>
        </w:tc>
        <w:tc>
          <w:tcPr>
            <w:tcW w:w="0" w:type="auto"/>
            <w:hideMark/>
          </w:tcPr>
          <w:p w14:paraId="4DA6F6C8"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(140,181 / 390,459) * 365</w:t>
            </w:r>
          </w:p>
        </w:tc>
        <w:tc>
          <w:tcPr>
            <w:tcW w:w="0" w:type="auto"/>
            <w:hideMark/>
          </w:tcPr>
          <w:p w14:paraId="195629D4"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130.51</w:t>
            </w:r>
          </w:p>
        </w:tc>
      </w:tr>
      <w:tr w:rsidR="000C751E" w:rsidRPr="004938F5" w14:paraId="486EE6A4"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2F949352" w14:textId="77777777" w:rsidR="000C751E" w:rsidRPr="004938F5" w:rsidRDefault="000C751E" w:rsidP="006C578E">
            <w:pPr>
              <w:spacing w:after="160" w:line="278" w:lineRule="auto"/>
            </w:pPr>
            <w:r w:rsidRPr="004938F5">
              <w:rPr>
                <w:bCs/>
              </w:rPr>
              <w:t>Days Sales Outstanding (DSO)</w:t>
            </w:r>
          </w:p>
        </w:tc>
        <w:tc>
          <w:tcPr>
            <w:tcW w:w="0" w:type="auto"/>
            <w:hideMark/>
          </w:tcPr>
          <w:p w14:paraId="71E48408"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(Accounts Receivable / Net Sales) * 365</w:t>
            </w:r>
          </w:p>
        </w:tc>
        <w:tc>
          <w:tcPr>
            <w:tcW w:w="0" w:type="auto"/>
            <w:hideMark/>
          </w:tcPr>
          <w:p w14:paraId="66AA1F8A"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(112,346 / 542,751) * 365</w:t>
            </w:r>
          </w:p>
        </w:tc>
        <w:tc>
          <w:tcPr>
            <w:tcW w:w="0" w:type="auto"/>
            <w:hideMark/>
          </w:tcPr>
          <w:p w14:paraId="2788DC0F"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75.43</w:t>
            </w:r>
          </w:p>
        </w:tc>
      </w:tr>
      <w:tr w:rsidR="000C751E" w:rsidRPr="004938F5" w14:paraId="2AF14DC8"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61930E72" w14:textId="77777777" w:rsidR="000C751E" w:rsidRPr="004938F5" w:rsidRDefault="000C751E" w:rsidP="006C578E">
            <w:pPr>
              <w:spacing w:after="160" w:line="278" w:lineRule="auto"/>
            </w:pPr>
            <w:r w:rsidRPr="004938F5">
              <w:rPr>
                <w:bCs/>
              </w:rPr>
              <w:lastRenderedPageBreak/>
              <w:t>Days Payables Outstanding (DPO)</w:t>
            </w:r>
          </w:p>
        </w:tc>
        <w:tc>
          <w:tcPr>
            <w:tcW w:w="0" w:type="auto"/>
            <w:hideMark/>
          </w:tcPr>
          <w:p w14:paraId="619E28B1"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(Accounts Payable / Cost of Sales) * 365</w:t>
            </w:r>
          </w:p>
        </w:tc>
        <w:tc>
          <w:tcPr>
            <w:tcW w:w="0" w:type="auto"/>
            <w:hideMark/>
          </w:tcPr>
          <w:p w14:paraId="0B8C031E"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(71,373 / 390,459) * 365</w:t>
            </w:r>
          </w:p>
        </w:tc>
        <w:tc>
          <w:tcPr>
            <w:tcW w:w="0" w:type="auto"/>
            <w:hideMark/>
          </w:tcPr>
          <w:p w14:paraId="15605032"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66.65</w:t>
            </w:r>
          </w:p>
        </w:tc>
      </w:tr>
      <w:tr w:rsidR="000C751E" w:rsidRPr="004938F5" w14:paraId="5D1880AD"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0641AD4E" w14:textId="77777777" w:rsidR="000C751E" w:rsidRPr="004938F5" w:rsidRDefault="000C751E" w:rsidP="006C578E">
            <w:pPr>
              <w:spacing w:after="160" w:line="278" w:lineRule="auto"/>
            </w:pPr>
            <w:r w:rsidRPr="004938F5">
              <w:rPr>
                <w:bCs/>
              </w:rPr>
              <w:t>Cash Operating Cycle (COC)</w:t>
            </w:r>
          </w:p>
        </w:tc>
        <w:tc>
          <w:tcPr>
            <w:tcW w:w="0" w:type="auto"/>
            <w:hideMark/>
          </w:tcPr>
          <w:p w14:paraId="20A22CEE"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DIO + DSO - DPO</w:t>
            </w:r>
          </w:p>
        </w:tc>
        <w:tc>
          <w:tcPr>
            <w:tcW w:w="0" w:type="auto"/>
            <w:hideMark/>
          </w:tcPr>
          <w:p w14:paraId="08A264A8"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130.51 + 75.43 - 66.65</w:t>
            </w:r>
          </w:p>
        </w:tc>
        <w:tc>
          <w:tcPr>
            <w:tcW w:w="0" w:type="auto"/>
            <w:hideMark/>
          </w:tcPr>
          <w:p w14:paraId="58FC2B5D"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139.29</w:t>
            </w:r>
          </w:p>
        </w:tc>
      </w:tr>
    </w:tbl>
    <w:p w14:paraId="100D4A49" w14:textId="77777777" w:rsidR="000C751E" w:rsidRDefault="000C751E" w:rsidP="000C751E">
      <w:pPr>
        <w:spacing w:line="278" w:lineRule="auto"/>
        <w:jc w:val="left"/>
      </w:pPr>
      <w:r w:rsidRPr="004938F5">
        <w:t xml:space="preserve"> </w:t>
      </w:r>
    </w:p>
    <w:p w14:paraId="68E79966" w14:textId="77777777" w:rsidR="000C751E" w:rsidRDefault="000C751E" w:rsidP="000C751E">
      <w:pPr>
        <w:spacing w:line="278" w:lineRule="auto"/>
        <w:jc w:val="left"/>
      </w:pPr>
      <w:r w:rsidRPr="004938F5">
        <w:t>Cash Operating Cycle for 202</w:t>
      </w:r>
      <w:r>
        <w:t>1</w:t>
      </w:r>
    </w:p>
    <w:tbl>
      <w:tblPr>
        <w:tblStyle w:val="Style1"/>
        <w:tblW w:w="0" w:type="auto"/>
        <w:tblLook w:val="04A0" w:firstRow="1" w:lastRow="0" w:firstColumn="1" w:lastColumn="0" w:noHBand="0" w:noVBand="1"/>
      </w:tblPr>
      <w:tblGrid>
        <w:gridCol w:w="2744"/>
        <w:gridCol w:w="2835"/>
        <w:gridCol w:w="2053"/>
        <w:gridCol w:w="1348"/>
      </w:tblGrid>
      <w:tr w:rsidR="000C751E" w:rsidRPr="004938F5" w14:paraId="13E1F700"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F4D7D1" w14:textId="77777777" w:rsidR="000C751E" w:rsidRPr="004938F5" w:rsidRDefault="000C751E" w:rsidP="006C578E">
            <w:pPr>
              <w:spacing w:after="160" w:line="278" w:lineRule="auto"/>
              <w:rPr>
                <w:bCs/>
              </w:rPr>
            </w:pPr>
            <w:r w:rsidRPr="004938F5">
              <w:rPr>
                <w:bCs/>
              </w:rPr>
              <w:t>Component</w:t>
            </w:r>
          </w:p>
        </w:tc>
        <w:tc>
          <w:tcPr>
            <w:tcW w:w="0" w:type="auto"/>
            <w:hideMark/>
          </w:tcPr>
          <w:p w14:paraId="270826C6"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Formula</w:t>
            </w:r>
          </w:p>
        </w:tc>
        <w:tc>
          <w:tcPr>
            <w:tcW w:w="0" w:type="auto"/>
            <w:hideMark/>
          </w:tcPr>
          <w:p w14:paraId="7EC43618"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Value on the Formula</w:t>
            </w:r>
          </w:p>
        </w:tc>
        <w:tc>
          <w:tcPr>
            <w:tcW w:w="0" w:type="auto"/>
            <w:hideMark/>
          </w:tcPr>
          <w:p w14:paraId="485C3173"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Result (Days)</w:t>
            </w:r>
          </w:p>
        </w:tc>
      </w:tr>
      <w:tr w:rsidR="000C751E" w:rsidRPr="004938F5" w14:paraId="39F1DFD5"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5ECD75E4" w14:textId="77777777" w:rsidR="000C751E" w:rsidRPr="004938F5" w:rsidRDefault="000C751E" w:rsidP="006C578E">
            <w:pPr>
              <w:spacing w:after="160" w:line="278" w:lineRule="auto"/>
            </w:pPr>
            <w:r w:rsidRPr="004938F5">
              <w:rPr>
                <w:bCs/>
              </w:rPr>
              <w:t>Days Inventory Outstanding (DIO)</w:t>
            </w:r>
          </w:p>
        </w:tc>
        <w:tc>
          <w:tcPr>
            <w:tcW w:w="0" w:type="auto"/>
            <w:hideMark/>
          </w:tcPr>
          <w:p w14:paraId="0B30A331"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(Inventory / Cost of Sales) * 365</w:t>
            </w:r>
          </w:p>
        </w:tc>
        <w:tc>
          <w:tcPr>
            <w:tcW w:w="0" w:type="auto"/>
            <w:hideMark/>
          </w:tcPr>
          <w:p w14:paraId="63F14FD6"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(134,469 / 428,586) * 365</w:t>
            </w:r>
          </w:p>
        </w:tc>
        <w:tc>
          <w:tcPr>
            <w:tcW w:w="0" w:type="auto"/>
            <w:hideMark/>
          </w:tcPr>
          <w:p w14:paraId="3B90B80F"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114.53</w:t>
            </w:r>
          </w:p>
        </w:tc>
      </w:tr>
      <w:tr w:rsidR="000C751E" w:rsidRPr="004938F5" w14:paraId="14C3C951"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0F24B3B1" w14:textId="77777777" w:rsidR="000C751E" w:rsidRPr="004938F5" w:rsidRDefault="000C751E" w:rsidP="006C578E">
            <w:pPr>
              <w:spacing w:after="160" w:line="278" w:lineRule="auto"/>
            </w:pPr>
            <w:r w:rsidRPr="004938F5">
              <w:rPr>
                <w:bCs/>
              </w:rPr>
              <w:t>Days Sales Outstanding (DSO)</w:t>
            </w:r>
          </w:p>
        </w:tc>
        <w:tc>
          <w:tcPr>
            <w:tcW w:w="0" w:type="auto"/>
            <w:hideMark/>
          </w:tcPr>
          <w:p w14:paraId="0E0E4174"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(Accounts Receivable / Net Sales) * 365</w:t>
            </w:r>
          </w:p>
        </w:tc>
        <w:tc>
          <w:tcPr>
            <w:tcW w:w="0" w:type="auto"/>
            <w:hideMark/>
          </w:tcPr>
          <w:p w14:paraId="53F1C2CD"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(129,215 / 601,602) * 365</w:t>
            </w:r>
          </w:p>
        </w:tc>
        <w:tc>
          <w:tcPr>
            <w:tcW w:w="0" w:type="auto"/>
            <w:hideMark/>
          </w:tcPr>
          <w:p w14:paraId="7CCB0D22"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78.50</w:t>
            </w:r>
          </w:p>
        </w:tc>
      </w:tr>
      <w:tr w:rsidR="000C751E" w:rsidRPr="004938F5" w14:paraId="4BC034FF"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360ED48F" w14:textId="77777777" w:rsidR="000C751E" w:rsidRPr="004938F5" w:rsidRDefault="000C751E" w:rsidP="006C578E">
            <w:pPr>
              <w:spacing w:after="160" w:line="278" w:lineRule="auto"/>
            </w:pPr>
            <w:r w:rsidRPr="004938F5">
              <w:rPr>
                <w:bCs/>
              </w:rPr>
              <w:t>Days Payables Outstanding (DPO)</w:t>
            </w:r>
          </w:p>
        </w:tc>
        <w:tc>
          <w:tcPr>
            <w:tcW w:w="0" w:type="auto"/>
            <w:hideMark/>
          </w:tcPr>
          <w:p w14:paraId="71FD4B43"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(Accounts Payable / Cost of Sales) * 365</w:t>
            </w:r>
          </w:p>
        </w:tc>
        <w:tc>
          <w:tcPr>
            <w:tcW w:w="0" w:type="auto"/>
            <w:hideMark/>
          </w:tcPr>
          <w:p w14:paraId="1D3D36F6"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(92,707 / 428,586) * 365</w:t>
            </w:r>
          </w:p>
        </w:tc>
        <w:tc>
          <w:tcPr>
            <w:tcW w:w="0" w:type="auto"/>
            <w:hideMark/>
          </w:tcPr>
          <w:p w14:paraId="50724B51"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78.80</w:t>
            </w:r>
          </w:p>
        </w:tc>
      </w:tr>
      <w:tr w:rsidR="000C751E" w:rsidRPr="004938F5" w14:paraId="760E5608"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27BDFAEC" w14:textId="77777777" w:rsidR="000C751E" w:rsidRPr="004938F5" w:rsidRDefault="000C751E" w:rsidP="006C578E">
            <w:pPr>
              <w:spacing w:after="160" w:line="278" w:lineRule="auto"/>
            </w:pPr>
            <w:r w:rsidRPr="004938F5">
              <w:rPr>
                <w:bCs/>
              </w:rPr>
              <w:t>Cash Operating Cycle (COC)</w:t>
            </w:r>
          </w:p>
        </w:tc>
        <w:tc>
          <w:tcPr>
            <w:tcW w:w="0" w:type="auto"/>
            <w:hideMark/>
          </w:tcPr>
          <w:p w14:paraId="3E4FF2DF"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DIO + DSO - DPO</w:t>
            </w:r>
          </w:p>
        </w:tc>
        <w:tc>
          <w:tcPr>
            <w:tcW w:w="0" w:type="auto"/>
            <w:hideMark/>
          </w:tcPr>
          <w:p w14:paraId="1C252543"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114.53 + 78.50 - 78.80</w:t>
            </w:r>
          </w:p>
        </w:tc>
        <w:tc>
          <w:tcPr>
            <w:tcW w:w="0" w:type="auto"/>
            <w:hideMark/>
          </w:tcPr>
          <w:p w14:paraId="5813436B"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114.23</w:t>
            </w:r>
          </w:p>
        </w:tc>
      </w:tr>
    </w:tbl>
    <w:p w14:paraId="1F075BE8" w14:textId="77777777" w:rsidR="000C751E" w:rsidRDefault="000C751E" w:rsidP="000C751E">
      <w:pPr>
        <w:spacing w:line="278" w:lineRule="auto"/>
        <w:jc w:val="left"/>
      </w:pPr>
    </w:p>
    <w:p w14:paraId="785D9571" w14:textId="77777777" w:rsidR="000C751E" w:rsidRDefault="000C751E" w:rsidP="000C751E">
      <w:pPr>
        <w:spacing w:line="278" w:lineRule="auto"/>
        <w:jc w:val="left"/>
      </w:pPr>
      <w:r w:rsidRPr="004938F5">
        <w:t>Cash Operating Cycle for 202</w:t>
      </w:r>
      <w:r>
        <w:t>0</w:t>
      </w:r>
    </w:p>
    <w:tbl>
      <w:tblPr>
        <w:tblStyle w:val="Style1"/>
        <w:tblW w:w="0" w:type="auto"/>
        <w:tblLook w:val="04A0" w:firstRow="1" w:lastRow="0" w:firstColumn="1" w:lastColumn="0" w:noHBand="0" w:noVBand="1"/>
      </w:tblPr>
      <w:tblGrid>
        <w:gridCol w:w="2744"/>
        <w:gridCol w:w="2835"/>
        <w:gridCol w:w="2053"/>
        <w:gridCol w:w="1348"/>
      </w:tblGrid>
      <w:tr w:rsidR="000C751E" w:rsidRPr="004938F5" w14:paraId="49A808C0"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3AF8CD" w14:textId="77777777" w:rsidR="000C751E" w:rsidRPr="004938F5" w:rsidRDefault="000C751E" w:rsidP="006C578E">
            <w:pPr>
              <w:spacing w:after="160" w:line="278" w:lineRule="auto"/>
              <w:rPr>
                <w:bCs/>
              </w:rPr>
            </w:pPr>
            <w:r w:rsidRPr="004938F5">
              <w:rPr>
                <w:bCs/>
              </w:rPr>
              <w:t>Component</w:t>
            </w:r>
          </w:p>
        </w:tc>
        <w:tc>
          <w:tcPr>
            <w:tcW w:w="0" w:type="auto"/>
            <w:hideMark/>
          </w:tcPr>
          <w:p w14:paraId="2667A7EA"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Formula</w:t>
            </w:r>
          </w:p>
        </w:tc>
        <w:tc>
          <w:tcPr>
            <w:tcW w:w="0" w:type="auto"/>
            <w:hideMark/>
          </w:tcPr>
          <w:p w14:paraId="71A194DF"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Value on the Formula</w:t>
            </w:r>
          </w:p>
        </w:tc>
        <w:tc>
          <w:tcPr>
            <w:tcW w:w="0" w:type="auto"/>
            <w:hideMark/>
          </w:tcPr>
          <w:p w14:paraId="5ED9192F" w14:textId="77777777" w:rsidR="000C751E" w:rsidRPr="004938F5" w:rsidRDefault="000C751E" w:rsidP="006C578E">
            <w:pPr>
              <w:spacing w:after="160" w:line="278" w:lineRule="auto"/>
              <w:cnfStyle w:val="100000000000" w:firstRow="1" w:lastRow="0" w:firstColumn="0" w:lastColumn="0" w:oddVBand="0" w:evenVBand="0" w:oddHBand="0" w:evenHBand="0" w:firstRowFirstColumn="0" w:firstRowLastColumn="0" w:lastRowFirstColumn="0" w:lastRowLastColumn="0"/>
              <w:rPr>
                <w:bCs/>
              </w:rPr>
            </w:pPr>
            <w:r w:rsidRPr="004938F5">
              <w:rPr>
                <w:bCs/>
              </w:rPr>
              <w:t>Result (Days)</w:t>
            </w:r>
          </w:p>
        </w:tc>
      </w:tr>
      <w:tr w:rsidR="000C751E" w:rsidRPr="004938F5" w14:paraId="2F89F87D"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4E647E13" w14:textId="77777777" w:rsidR="000C751E" w:rsidRPr="004938F5" w:rsidRDefault="000C751E" w:rsidP="006C578E">
            <w:pPr>
              <w:spacing w:after="160" w:line="278" w:lineRule="auto"/>
            </w:pPr>
            <w:r w:rsidRPr="004938F5">
              <w:rPr>
                <w:bCs/>
              </w:rPr>
              <w:t>Days Inventory Outstanding (DIO)</w:t>
            </w:r>
          </w:p>
        </w:tc>
        <w:tc>
          <w:tcPr>
            <w:tcW w:w="0" w:type="auto"/>
            <w:hideMark/>
          </w:tcPr>
          <w:p w14:paraId="00456DF5"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(Inventory / Cost of Sales) * 365</w:t>
            </w:r>
          </w:p>
        </w:tc>
        <w:tc>
          <w:tcPr>
            <w:tcW w:w="0" w:type="auto"/>
            <w:hideMark/>
          </w:tcPr>
          <w:p w14:paraId="0297F553"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(120,430 / 438,424) * 365</w:t>
            </w:r>
          </w:p>
        </w:tc>
        <w:tc>
          <w:tcPr>
            <w:tcW w:w="0" w:type="auto"/>
            <w:hideMark/>
          </w:tcPr>
          <w:p w14:paraId="1AAB0FCD"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100.05</w:t>
            </w:r>
          </w:p>
        </w:tc>
      </w:tr>
      <w:tr w:rsidR="000C751E" w:rsidRPr="004938F5" w14:paraId="59DCC665"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5B0EA2DF" w14:textId="77777777" w:rsidR="000C751E" w:rsidRPr="004938F5" w:rsidRDefault="000C751E" w:rsidP="006C578E">
            <w:pPr>
              <w:spacing w:after="160" w:line="278" w:lineRule="auto"/>
            </w:pPr>
            <w:r w:rsidRPr="004938F5">
              <w:rPr>
                <w:bCs/>
              </w:rPr>
              <w:t>Days Sales Outstanding (DSO)</w:t>
            </w:r>
          </w:p>
        </w:tc>
        <w:tc>
          <w:tcPr>
            <w:tcW w:w="0" w:type="auto"/>
            <w:hideMark/>
          </w:tcPr>
          <w:p w14:paraId="5B8B23D5"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(Accounts Receivable / Net Sales) * 365</w:t>
            </w:r>
          </w:p>
        </w:tc>
        <w:tc>
          <w:tcPr>
            <w:tcW w:w="0" w:type="auto"/>
            <w:hideMark/>
          </w:tcPr>
          <w:p w14:paraId="03EA8A3C"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(129,433 / 614,680) * 365</w:t>
            </w:r>
          </w:p>
        </w:tc>
        <w:tc>
          <w:tcPr>
            <w:tcW w:w="0" w:type="auto"/>
            <w:hideMark/>
          </w:tcPr>
          <w:p w14:paraId="57C5C9D5"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76.65</w:t>
            </w:r>
          </w:p>
        </w:tc>
      </w:tr>
      <w:tr w:rsidR="000C751E" w:rsidRPr="004938F5" w14:paraId="70F4F69E"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05B3FE9D" w14:textId="77777777" w:rsidR="000C751E" w:rsidRPr="004938F5" w:rsidRDefault="000C751E" w:rsidP="006C578E">
            <w:pPr>
              <w:spacing w:after="160" w:line="278" w:lineRule="auto"/>
            </w:pPr>
            <w:r w:rsidRPr="004938F5">
              <w:rPr>
                <w:bCs/>
              </w:rPr>
              <w:t>Days Payables Outstanding (DPO)</w:t>
            </w:r>
          </w:p>
        </w:tc>
        <w:tc>
          <w:tcPr>
            <w:tcW w:w="0" w:type="auto"/>
            <w:hideMark/>
          </w:tcPr>
          <w:p w14:paraId="653B926B"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(Accounts Payable / Cost of Sales) * 365</w:t>
            </w:r>
          </w:p>
        </w:tc>
        <w:tc>
          <w:tcPr>
            <w:tcW w:w="0" w:type="auto"/>
            <w:hideMark/>
          </w:tcPr>
          <w:p w14:paraId="396CF45B"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(83,229 / 438,424) * 365</w:t>
            </w:r>
          </w:p>
        </w:tc>
        <w:tc>
          <w:tcPr>
            <w:tcW w:w="0" w:type="auto"/>
            <w:hideMark/>
          </w:tcPr>
          <w:p w14:paraId="23E7069A"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68.81</w:t>
            </w:r>
          </w:p>
        </w:tc>
      </w:tr>
      <w:tr w:rsidR="000C751E" w:rsidRPr="004938F5" w14:paraId="1E7DF50F"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00A5FFD7" w14:textId="77777777" w:rsidR="000C751E" w:rsidRPr="004938F5" w:rsidRDefault="000C751E" w:rsidP="006C578E">
            <w:pPr>
              <w:spacing w:after="160" w:line="278" w:lineRule="auto"/>
            </w:pPr>
            <w:r w:rsidRPr="004938F5">
              <w:rPr>
                <w:bCs/>
              </w:rPr>
              <w:t>Cash Operating Cycle (COC)</w:t>
            </w:r>
          </w:p>
        </w:tc>
        <w:tc>
          <w:tcPr>
            <w:tcW w:w="0" w:type="auto"/>
            <w:hideMark/>
          </w:tcPr>
          <w:p w14:paraId="7B549911"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DIO + DSO - DPO</w:t>
            </w:r>
          </w:p>
        </w:tc>
        <w:tc>
          <w:tcPr>
            <w:tcW w:w="0" w:type="auto"/>
            <w:hideMark/>
          </w:tcPr>
          <w:p w14:paraId="778129B1"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t>100.05 + 76.65 - 68.81</w:t>
            </w:r>
          </w:p>
        </w:tc>
        <w:tc>
          <w:tcPr>
            <w:tcW w:w="0" w:type="auto"/>
            <w:hideMark/>
          </w:tcPr>
          <w:p w14:paraId="31297518" w14:textId="77777777" w:rsidR="000C751E" w:rsidRPr="004938F5" w:rsidRDefault="000C751E" w:rsidP="006C578E">
            <w:pPr>
              <w:spacing w:after="160" w:line="278" w:lineRule="auto"/>
              <w:cnfStyle w:val="000000000000" w:firstRow="0" w:lastRow="0" w:firstColumn="0" w:lastColumn="0" w:oddVBand="0" w:evenVBand="0" w:oddHBand="0" w:evenHBand="0" w:firstRowFirstColumn="0" w:firstRowLastColumn="0" w:lastRowFirstColumn="0" w:lastRowLastColumn="0"/>
            </w:pPr>
            <w:r w:rsidRPr="004938F5">
              <w:rPr>
                <w:b/>
                <w:bCs/>
              </w:rPr>
              <w:t>107.89</w:t>
            </w:r>
          </w:p>
        </w:tc>
      </w:tr>
    </w:tbl>
    <w:p w14:paraId="612F0408" w14:textId="77777777" w:rsidR="000C751E" w:rsidRDefault="000C751E" w:rsidP="000C751E">
      <w:pPr>
        <w:spacing w:line="278" w:lineRule="auto"/>
        <w:jc w:val="left"/>
      </w:pPr>
    </w:p>
    <w:p w14:paraId="6E72B7D9" w14:textId="1C390A1A" w:rsidR="000C751E" w:rsidRDefault="000C751E">
      <w:r>
        <w:br w:type="page"/>
      </w:r>
    </w:p>
    <w:p w14:paraId="534552E6" w14:textId="480F9A1B" w:rsidR="000C751E" w:rsidRDefault="000C751E" w:rsidP="000C751E">
      <w:pPr>
        <w:pStyle w:val="Heading2"/>
      </w:pPr>
      <w:bookmarkStart w:id="79" w:name="_Toc215440907"/>
      <w:r>
        <w:lastRenderedPageBreak/>
        <w:t>Appendix C Capital Budgeting</w:t>
      </w:r>
      <w:bookmarkEnd w:id="79"/>
    </w:p>
    <w:p w14:paraId="71407E19" w14:textId="77777777" w:rsidR="000C751E" w:rsidRDefault="000C751E" w:rsidP="000C751E">
      <w:bookmarkStart w:id="80" w:name="_Hlk215418556"/>
      <w:r>
        <w:t>Payback Period Calculation</w:t>
      </w:r>
    </w:p>
    <w:tbl>
      <w:tblPr>
        <w:tblStyle w:val="Style1"/>
        <w:tblW w:w="0" w:type="auto"/>
        <w:tblLook w:val="04A0" w:firstRow="1" w:lastRow="0" w:firstColumn="1" w:lastColumn="0" w:noHBand="0" w:noVBand="1"/>
      </w:tblPr>
      <w:tblGrid>
        <w:gridCol w:w="1527"/>
        <w:gridCol w:w="2135"/>
        <w:gridCol w:w="3108"/>
        <w:gridCol w:w="2210"/>
      </w:tblGrid>
      <w:tr w:rsidR="000C751E" w:rsidRPr="000C7DB4" w14:paraId="2B54AAE8"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32897B" w14:textId="77777777" w:rsidR="000C751E" w:rsidRPr="000C7DB4" w:rsidRDefault="000C751E" w:rsidP="006C578E">
            <w:pPr>
              <w:spacing w:after="160"/>
            </w:pPr>
            <w:r w:rsidRPr="000C7DB4">
              <w:t>Year</w:t>
            </w:r>
          </w:p>
        </w:tc>
        <w:tc>
          <w:tcPr>
            <w:tcW w:w="0" w:type="auto"/>
            <w:hideMark/>
          </w:tcPr>
          <w:p w14:paraId="77D10C05" w14:textId="77777777" w:rsidR="000C751E" w:rsidRPr="000C7DB4" w:rsidRDefault="000C751E" w:rsidP="006C578E">
            <w:pPr>
              <w:spacing w:after="160"/>
              <w:cnfStyle w:val="100000000000" w:firstRow="1" w:lastRow="0" w:firstColumn="0" w:lastColumn="0" w:oddVBand="0" w:evenVBand="0" w:oddHBand="0" w:evenHBand="0" w:firstRowFirstColumn="0" w:firstRowLastColumn="0" w:lastRowFirstColumn="0" w:lastRowLastColumn="0"/>
            </w:pPr>
            <w:r w:rsidRPr="000C7DB4">
              <w:t>Cash Inflows (£m)</w:t>
            </w:r>
          </w:p>
        </w:tc>
        <w:tc>
          <w:tcPr>
            <w:tcW w:w="0" w:type="auto"/>
            <w:hideMark/>
          </w:tcPr>
          <w:p w14:paraId="29C721F1" w14:textId="77777777" w:rsidR="000C751E" w:rsidRPr="000C7DB4" w:rsidRDefault="000C751E" w:rsidP="006C578E">
            <w:pPr>
              <w:spacing w:after="160"/>
              <w:cnfStyle w:val="100000000000" w:firstRow="1" w:lastRow="0" w:firstColumn="0" w:lastColumn="0" w:oddVBand="0" w:evenVBand="0" w:oddHBand="0" w:evenHBand="0" w:firstRowFirstColumn="0" w:firstRowLastColumn="0" w:lastRowFirstColumn="0" w:lastRowLastColumn="0"/>
            </w:pPr>
            <w:r w:rsidRPr="000C7DB4">
              <w:t>Cumulative Cash Flow (£m)</w:t>
            </w:r>
          </w:p>
        </w:tc>
        <w:tc>
          <w:tcPr>
            <w:tcW w:w="0" w:type="auto"/>
            <w:hideMark/>
          </w:tcPr>
          <w:p w14:paraId="576DD36C" w14:textId="77777777" w:rsidR="000C751E" w:rsidRPr="000C7DB4" w:rsidRDefault="000C751E" w:rsidP="006C578E">
            <w:pPr>
              <w:spacing w:after="160"/>
              <w:cnfStyle w:val="100000000000" w:firstRow="1" w:lastRow="0" w:firstColumn="0" w:lastColumn="0" w:oddVBand="0" w:evenVBand="0" w:oddHBand="0" w:evenHBand="0" w:firstRowFirstColumn="0" w:firstRowLastColumn="0" w:lastRowFirstColumn="0" w:lastRowLastColumn="0"/>
            </w:pPr>
            <w:r w:rsidRPr="000C7DB4">
              <w:t>Calculation</w:t>
            </w:r>
          </w:p>
        </w:tc>
      </w:tr>
      <w:tr w:rsidR="000C751E" w:rsidRPr="000C7DB4" w14:paraId="286AE234"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6A2D437F" w14:textId="77777777" w:rsidR="000C751E" w:rsidRPr="000C7DB4" w:rsidRDefault="000C751E" w:rsidP="006C578E">
            <w:pPr>
              <w:spacing w:after="160"/>
            </w:pPr>
            <w:r w:rsidRPr="000C7DB4">
              <w:rPr>
                <w:bCs/>
              </w:rPr>
              <w:t>Year 1</w:t>
            </w:r>
          </w:p>
        </w:tc>
        <w:tc>
          <w:tcPr>
            <w:tcW w:w="0" w:type="auto"/>
            <w:hideMark/>
          </w:tcPr>
          <w:p w14:paraId="65834856"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10</w:t>
            </w:r>
          </w:p>
        </w:tc>
        <w:tc>
          <w:tcPr>
            <w:tcW w:w="0" w:type="auto"/>
            <w:hideMark/>
          </w:tcPr>
          <w:p w14:paraId="787AE5FA"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10</w:t>
            </w:r>
          </w:p>
        </w:tc>
        <w:tc>
          <w:tcPr>
            <w:tcW w:w="0" w:type="auto"/>
            <w:hideMark/>
          </w:tcPr>
          <w:p w14:paraId="1DD5A6C0"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Initial inflow = 10</w:t>
            </w:r>
          </w:p>
        </w:tc>
      </w:tr>
      <w:tr w:rsidR="000C751E" w:rsidRPr="000C7DB4" w14:paraId="25BF1405"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27749F30" w14:textId="77777777" w:rsidR="000C751E" w:rsidRPr="000C7DB4" w:rsidRDefault="000C751E" w:rsidP="006C578E">
            <w:pPr>
              <w:spacing w:after="160"/>
            </w:pPr>
            <w:r w:rsidRPr="000C7DB4">
              <w:rPr>
                <w:bCs/>
              </w:rPr>
              <w:t>Year 2</w:t>
            </w:r>
          </w:p>
        </w:tc>
        <w:tc>
          <w:tcPr>
            <w:tcW w:w="0" w:type="auto"/>
            <w:hideMark/>
          </w:tcPr>
          <w:p w14:paraId="400BB40D"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12</w:t>
            </w:r>
          </w:p>
        </w:tc>
        <w:tc>
          <w:tcPr>
            <w:tcW w:w="0" w:type="auto"/>
            <w:hideMark/>
          </w:tcPr>
          <w:p w14:paraId="1C0738BB"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22</w:t>
            </w:r>
          </w:p>
        </w:tc>
        <w:tc>
          <w:tcPr>
            <w:tcW w:w="0" w:type="auto"/>
            <w:hideMark/>
          </w:tcPr>
          <w:p w14:paraId="5C1827E3"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10 + 12 = 22</w:t>
            </w:r>
          </w:p>
        </w:tc>
      </w:tr>
      <w:tr w:rsidR="000C751E" w:rsidRPr="000C7DB4" w14:paraId="2C3039FD"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2E6FD484" w14:textId="77777777" w:rsidR="000C751E" w:rsidRPr="000C7DB4" w:rsidRDefault="000C751E" w:rsidP="006C578E">
            <w:pPr>
              <w:spacing w:after="160"/>
            </w:pPr>
            <w:r w:rsidRPr="000C7DB4">
              <w:rPr>
                <w:bCs/>
              </w:rPr>
              <w:t>Year 3</w:t>
            </w:r>
          </w:p>
        </w:tc>
        <w:tc>
          <w:tcPr>
            <w:tcW w:w="0" w:type="auto"/>
            <w:hideMark/>
          </w:tcPr>
          <w:p w14:paraId="1338977C"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14</w:t>
            </w:r>
          </w:p>
        </w:tc>
        <w:tc>
          <w:tcPr>
            <w:tcW w:w="0" w:type="auto"/>
            <w:hideMark/>
          </w:tcPr>
          <w:p w14:paraId="7D18271E"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36</w:t>
            </w:r>
          </w:p>
        </w:tc>
        <w:tc>
          <w:tcPr>
            <w:tcW w:w="0" w:type="auto"/>
            <w:hideMark/>
          </w:tcPr>
          <w:p w14:paraId="22A19725"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22 + 14 = 36</w:t>
            </w:r>
          </w:p>
        </w:tc>
      </w:tr>
      <w:tr w:rsidR="000C751E" w:rsidRPr="000C7DB4" w14:paraId="6C9E6384"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512D66B1" w14:textId="77777777" w:rsidR="000C751E" w:rsidRPr="000C7DB4" w:rsidRDefault="000C751E" w:rsidP="006C578E">
            <w:pPr>
              <w:spacing w:after="160"/>
            </w:pPr>
            <w:r w:rsidRPr="000C7DB4">
              <w:rPr>
                <w:bCs/>
              </w:rPr>
              <w:t>Year 4</w:t>
            </w:r>
          </w:p>
        </w:tc>
        <w:tc>
          <w:tcPr>
            <w:tcW w:w="0" w:type="auto"/>
            <w:hideMark/>
          </w:tcPr>
          <w:p w14:paraId="55C96E97"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10</w:t>
            </w:r>
          </w:p>
        </w:tc>
        <w:tc>
          <w:tcPr>
            <w:tcW w:w="0" w:type="auto"/>
            <w:hideMark/>
          </w:tcPr>
          <w:p w14:paraId="2BA46BFA"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46</w:t>
            </w:r>
          </w:p>
        </w:tc>
        <w:tc>
          <w:tcPr>
            <w:tcW w:w="0" w:type="auto"/>
            <w:hideMark/>
          </w:tcPr>
          <w:p w14:paraId="5DCF167B"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36 + 10 = 46</w:t>
            </w:r>
          </w:p>
        </w:tc>
      </w:tr>
      <w:tr w:rsidR="000C751E" w:rsidRPr="000C7DB4" w14:paraId="12A51C0F"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135CC24E" w14:textId="77777777" w:rsidR="000C751E" w:rsidRPr="000C7DB4" w:rsidRDefault="000C751E" w:rsidP="006C578E">
            <w:pPr>
              <w:spacing w:after="160"/>
            </w:pPr>
            <w:r w:rsidRPr="000C7DB4">
              <w:rPr>
                <w:bCs/>
              </w:rPr>
              <w:t>Year 5</w:t>
            </w:r>
          </w:p>
        </w:tc>
        <w:tc>
          <w:tcPr>
            <w:tcW w:w="0" w:type="auto"/>
            <w:hideMark/>
          </w:tcPr>
          <w:p w14:paraId="6896EDD8"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8</w:t>
            </w:r>
          </w:p>
        </w:tc>
        <w:tc>
          <w:tcPr>
            <w:tcW w:w="0" w:type="auto"/>
            <w:hideMark/>
          </w:tcPr>
          <w:p w14:paraId="012F6A90"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54</w:t>
            </w:r>
          </w:p>
        </w:tc>
        <w:tc>
          <w:tcPr>
            <w:tcW w:w="0" w:type="auto"/>
            <w:hideMark/>
          </w:tcPr>
          <w:p w14:paraId="1317C9CB"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46 + 8 = 54</w:t>
            </w:r>
          </w:p>
        </w:tc>
      </w:tr>
      <w:tr w:rsidR="000C751E" w:rsidRPr="000C7DB4" w14:paraId="7668D0CA"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633229FA" w14:textId="77777777" w:rsidR="000C751E" w:rsidRPr="000C7DB4" w:rsidRDefault="000C751E" w:rsidP="006C578E">
            <w:pPr>
              <w:spacing w:after="160"/>
            </w:pPr>
            <w:r w:rsidRPr="000C7DB4">
              <w:rPr>
                <w:bCs/>
              </w:rPr>
              <w:t>Payback Period</w:t>
            </w:r>
          </w:p>
        </w:tc>
        <w:tc>
          <w:tcPr>
            <w:tcW w:w="0" w:type="auto"/>
            <w:gridSpan w:val="3"/>
            <w:hideMark/>
          </w:tcPr>
          <w:p w14:paraId="168138B2"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 xml:space="preserve">3 years (from the cumulative cash flow reaching £36m at Year 3) + 0.4 year (from Year 4) = </w:t>
            </w:r>
            <w:r w:rsidRPr="000C7DB4">
              <w:rPr>
                <w:b/>
                <w:bCs/>
              </w:rPr>
              <w:t>3.6 years</w:t>
            </w:r>
            <w:r w:rsidRPr="000C7DB4">
              <w:t>.</w:t>
            </w:r>
          </w:p>
        </w:tc>
      </w:tr>
    </w:tbl>
    <w:p w14:paraId="2E1EC434" w14:textId="77777777" w:rsidR="000C751E" w:rsidRDefault="000C751E" w:rsidP="000C751E"/>
    <w:tbl>
      <w:tblPr>
        <w:tblStyle w:val="Style1"/>
        <w:tblW w:w="0" w:type="auto"/>
        <w:tblLook w:val="04A0" w:firstRow="1" w:lastRow="0" w:firstColumn="1" w:lastColumn="0" w:noHBand="0" w:noVBand="1"/>
      </w:tblPr>
      <w:tblGrid>
        <w:gridCol w:w="1459"/>
        <w:gridCol w:w="2171"/>
        <w:gridCol w:w="3157"/>
        <w:gridCol w:w="2193"/>
      </w:tblGrid>
      <w:tr w:rsidR="000C751E" w:rsidRPr="000C7DB4" w14:paraId="3D36E1BA"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59CB3D" w14:textId="77777777" w:rsidR="000C751E" w:rsidRPr="000C7DB4" w:rsidRDefault="000C751E" w:rsidP="006C578E">
            <w:pPr>
              <w:spacing w:after="160"/>
            </w:pPr>
            <w:r w:rsidRPr="000C7DB4">
              <w:t>Year</w:t>
            </w:r>
          </w:p>
        </w:tc>
        <w:tc>
          <w:tcPr>
            <w:tcW w:w="0" w:type="auto"/>
            <w:hideMark/>
          </w:tcPr>
          <w:p w14:paraId="28D6E6E3" w14:textId="77777777" w:rsidR="000C751E" w:rsidRPr="000C7DB4" w:rsidRDefault="000C751E" w:rsidP="006C578E">
            <w:pPr>
              <w:spacing w:after="160"/>
              <w:cnfStyle w:val="100000000000" w:firstRow="1" w:lastRow="0" w:firstColumn="0" w:lastColumn="0" w:oddVBand="0" w:evenVBand="0" w:oddHBand="0" w:evenHBand="0" w:firstRowFirstColumn="0" w:firstRowLastColumn="0" w:lastRowFirstColumn="0" w:lastRowLastColumn="0"/>
            </w:pPr>
            <w:r w:rsidRPr="000C7DB4">
              <w:t>Cash Inflows (£m)</w:t>
            </w:r>
          </w:p>
        </w:tc>
        <w:tc>
          <w:tcPr>
            <w:tcW w:w="0" w:type="auto"/>
            <w:hideMark/>
          </w:tcPr>
          <w:p w14:paraId="57645287" w14:textId="77777777" w:rsidR="000C751E" w:rsidRPr="000C7DB4" w:rsidRDefault="000C751E" w:rsidP="006C578E">
            <w:pPr>
              <w:spacing w:after="160"/>
              <w:cnfStyle w:val="100000000000" w:firstRow="1" w:lastRow="0" w:firstColumn="0" w:lastColumn="0" w:oddVBand="0" w:evenVBand="0" w:oddHBand="0" w:evenHBand="0" w:firstRowFirstColumn="0" w:firstRowLastColumn="0" w:lastRowFirstColumn="0" w:lastRowLastColumn="0"/>
            </w:pPr>
            <w:r w:rsidRPr="000C7DB4">
              <w:t>Cumulative Cash Flow (£m)</w:t>
            </w:r>
          </w:p>
        </w:tc>
        <w:tc>
          <w:tcPr>
            <w:tcW w:w="0" w:type="auto"/>
            <w:hideMark/>
          </w:tcPr>
          <w:p w14:paraId="3EBEEA7F" w14:textId="77777777" w:rsidR="000C751E" w:rsidRPr="000C7DB4" w:rsidRDefault="000C751E" w:rsidP="006C578E">
            <w:pPr>
              <w:spacing w:after="160"/>
              <w:cnfStyle w:val="100000000000" w:firstRow="1" w:lastRow="0" w:firstColumn="0" w:lastColumn="0" w:oddVBand="0" w:evenVBand="0" w:oddHBand="0" w:evenHBand="0" w:firstRowFirstColumn="0" w:firstRowLastColumn="0" w:lastRowFirstColumn="0" w:lastRowLastColumn="0"/>
            </w:pPr>
            <w:r w:rsidRPr="000C7DB4">
              <w:t>Calculation</w:t>
            </w:r>
          </w:p>
        </w:tc>
      </w:tr>
      <w:tr w:rsidR="000C751E" w:rsidRPr="000C7DB4" w14:paraId="38D20E05"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7D7E835E" w14:textId="77777777" w:rsidR="000C751E" w:rsidRPr="000C7DB4" w:rsidRDefault="000C751E" w:rsidP="006C578E">
            <w:pPr>
              <w:spacing w:after="160"/>
            </w:pPr>
            <w:r w:rsidRPr="000C7DB4">
              <w:rPr>
                <w:bCs/>
              </w:rPr>
              <w:t>Year 1</w:t>
            </w:r>
          </w:p>
        </w:tc>
        <w:tc>
          <w:tcPr>
            <w:tcW w:w="0" w:type="auto"/>
            <w:hideMark/>
          </w:tcPr>
          <w:p w14:paraId="7982B571"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6</w:t>
            </w:r>
          </w:p>
        </w:tc>
        <w:tc>
          <w:tcPr>
            <w:tcW w:w="0" w:type="auto"/>
            <w:hideMark/>
          </w:tcPr>
          <w:p w14:paraId="2677997A"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6</w:t>
            </w:r>
          </w:p>
        </w:tc>
        <w:tc>
          <w:tcPr>
            <w:tcW w:w="0" w:type="auto"/>
            <w:hideMark/>
          </w:tcPr>
          <w:p w14:paraId="5547A6AD"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Initial inflow = 6</w:t>
            </w:r>
          </w:p>
        </w:tc>
      </w:tr>
      <w:tr w:rsidR="000C751E" w:rsidRPr="000C7DB4" w14:paraId="531D1945"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6D70A11E" w14:textId="77777777" w:rsidR="000C751E" w:rsidRPr="000C7DB4" w:rsidRDefault="000C751E" w:rsidP="006C578E">
            <w:pPr>
              <w:spacing w:after="160"/>
            </w:pPr>
            <w:r w:rsidRPr="000C7DB4">
              <w:rPr>
                <w:bCs/>
              </w:rPr>
              <w:t>Year 2</w:t>
            </w:r>
          </w:p>
        </w:tc>
        <w:tc>
          <w:tcPr>
            <w:tcW w:w="0" w:type="auto"/>
            <w:hideMark/>
          </w:tcPr>
          <w:p w14:paraId="14E1EACC"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6</w:t>
            </w:r>
          </w:p>
        </w:tc>
        <w:tc>
          <w:tcPr>
            <w:tcW w:w="0" w:type="auto"/>
            <w:hideMark/>
          </w:tcPr>
          <w:p w14:paraId="39F940FE"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12</w:t>
            </w:r>
          </w:p>
        </w:tc>
        <w:tc>
          <w:tcPr>
            <w:tcW w:w="0" w:type="auto"/>
            <w:hideMark/>
          </w:tcPr>
          <w:p w14:paraId="2A3F228C"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6 + 6 = 12</w:t>
            </w:r>
          </w:p>
        </w:tc>
      </w:tr>
      <w:tr w:rsidR="000C751E" w:rsidRPr="000C7DB4" w14:paraId="0C16E58E"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1E5F3FB0" w14:textId="77777777" w:rsidR="000C751E" w:rsidRPr="000C7DB4" w:rsidRDefault="000C751E" w:rsidP="006C578E">
            <w:pPr>
              <w:spacing w:after="160"/>
            </w:pPr>
            <w:r w:rsidRPr="000C7DB4">
              <w:rPr>
                <w:bCs/>
              </w:rPr>
              <w:t>Year 3</w:t>
            </w:r>
          </w:p>
        </w:tc>
        <w:tc>
          <w:tcPr>
            <w:tcW w:w="0" w:type="auto"/>
            <w:hideMark/>
          </w:tcPr>
          <w:p w14:paraId="471B11B0"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6</w:t>
            </w:r>
          </w:p>
        </w:tc>
        <w:tc>
          <w:tcPr>
            <w:tcW w:w="0" w:type="auto"/>
            <w:hideMark/>
          </w:tcPr>
          <w:p w14:paraId="7482631A"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18</w:t>
            </w:r>
          </w:p>
        </w:tc>
        <w:tc>
          <w:tcPr>
            <w:tcW w:w="0" w:type="auto"/>
            <w:hideMark/>
          </w:tcPr>
          <w:p w14:paraId="4920D84D"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12 + 6 = 18</w:t>
            </w:r>
          </w:p>
        </w:tc>
      </w:tr>
      <w:tr w:rsidR="000C751E" w:rsidRPr="000C7DB4" w14:paraId="53402E67"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65713B6C" w14:textId="77777777" w:rsidR="000C751E" w:rsidRPr="000C7DB4" w:rsidRDefault="000C751E" w:rsidP="006C578E">
            <w:pPr>
              <w:spacing w:after="160"/>
            </w:pPr>
            <w:r w:rsidRPr="000C7DB4">
              <w:rPr>
                <w:bCs/>
              </w:rPr>
              <w:t>Year 4</w:t>
            </w:r>
          </w:p>
        </w:tc>
        <w:tc>
          <w:tcPr>
            <w:tcW w:w="0" w:type="auto"/>
            <w:hideMark/>
          </w:tcPr>
          <w:p w14:paraId="440178F9"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6</w:t>
            </w:r>
          </w:p>
        </w:tc>
        <w:tc>
          <w:tcPr>
            <w:tcW w:w="0" w:type="auto"/>
            <w:hideMark/>
          </w:tcPr>
          <w:p w14:paraId="078AC107"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24</w:t>
            </w:r>
          </w:p>
        </w:tc>
        <w:tc>
          <w:tcPr>
            <w:tcW w:w="0" w:type="auto"/>
            <w:hideMark/>
          </w:tcPr>
          <w:p w14:paraId="711BD17A"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18 + 6 = 24</w:t>
            </w:r>
          </w:p>
        </w:tc>
      </w:tr>
      <w:tr w:rsidR="000C751E" w:rsidRPr="000C7DB4" w14:paraId="203D15F3"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604113A3" w14:textId="77777777" w:rsidR="000C751E" w:rsidRPr="000C7DB4" w:rsidRDefault="000C751E" w:rsidP="006C578E">
            <w:pPr>
              <w:spacing w:after="160"/>
            </w:pPr>
            <w:r w:rsidRPr="000C7DB4">
              <w:rPr>
                <w:bCs/>
              </w:rPr>
              <w:t>Year 5</w:t>
            </w:r>
          </w:p>
        </w:tc>
        <w:tc>
          <w:tcPr>
            <w:tcW w:w="0" w:type="auto"/>
            <w:hideMark/>
          </w:tcPr>
          <w:p w14:paraId="3B9B3579"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6</w:t>
            </w:r>
          </w:p>
        </w:tc>
        <w:tc>
          <w:tcPr>
            <w:tcW w:w="0" w:type="auto"/>
            <w:hideMark/>
          </w:tcPr>
          <w:p w14:paraId="4C5F33F4"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30</w:t>
            </w:r>
          </w:p>
        </w:tc>
        <w:tc>
          <w:tcPr>
            <w:tcW w:w="0" w:type="auto"/>
            <w:hideMark/>
          </w:tcPr>
          <w:p w14:paraId="7B58FF0A"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24 + 6 = 30</w:t>
            </w:r>
          </w:p>
        </w:tc>
      </w:tr>
      <w:tr w:rsidR="000C751E" w:rsidRPr="000C7DB4" w14:paraId="2FF8A0CC"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627FD3BB" w14:textId="77777777" w:rsidR="000C751E" w:rsidRPr="000C7DB4" w:rsidRDefault="000C751E" w:rsidP="006C578E">
            <w:pPr>
              <w:spacing w:after="160"/>
            </w:pPr>
            <w:r w:rsidRPr="000C7DB4">
              <w:rPr>
                <w:bCs/>
              </w:rPr>
              <w:t>Payback Period</w:t>
            </w:r>
          </w:p>
        </w:tc>
        <w:tc>
          <w:tcPr>
            <w:tcW w:w="0" w:type="auto"/>
            <w:gridSpan w:val="3"/>
            <w:hideMark/>
          </w:tcPr>
          <w:p w14:paraId="5CEA9F93"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 xml:space="preserve">The company recovers the full £30m at the </w:t>
            </w:r>
            <w:r w:rsidRPr="000C7DB4">
              <w:rPr>
                <w:b/>
                <w:bCs/>
              </w:rPr>
              <w:t>end of Year 5</w:t>
            </w:r>
            <w:r w:rsidRPr="000C7DB4">
              <w:t xml:space="preserve">. Therefore, the </w:t>
            </w:r>
            <w:r w:rsidRPr="000C7DB4">
              <w:rPr>
                <w:b/>
                <w:bCs/>
              </w:rPr>
              <w:t>payback period</w:t>
            </w:r>
            <w:r w:rsidRPr="000C7DB4">
              <w:t xml:space="preserve"> for </w:t>
            </w:r>
            <w:r w:rsidRPr="000C7DB4">
              <w:rPr>
                <w:b/>
                <w:bCs/>
              </w:rPr>
              <w:t>Project B</w:t>
            </w:r>
            <w:r w:rsidRPr="000C7DB4">
              <w:t xml:space="preserve"> is </w:t>
            </w:r>
            <w:r w:rsidRPr="000C7DB4">
              <w:rPr>
                <w:b/>
                <w:bCs/>
              </w:rPr>
              <w:t>5.0 years</w:t>
            </w:r>
            <w:r w:rsidRPr="000C7DB4">
              <w:t>.</w:t>
            </w:r>
          </w:p>
        </w:tc>
      </w:tr>
    </w:tbl>
    <w:p w14:paraId="703D7624" w14:textId="77777777" w:rsidR="000C751E" w:rsidRDefault="000C751E" w:rsidP="000C751E"/>
    <w:tbl>
      <w:tblPr>
        <w:tblStyle w:val="Style1"/>
        <w:tblW w:w="0" w:type="auto"/>
        <w:tblLook w:val="04A0" w:firstRow="1" w:lastRow="0" w:firstColumn="1" w:lastColumn="0" w:noHBand="0" w:noVBand="1"/>
      </w:tblPr>
      <w:tblGrid>
        <w:gridCol w:w="1449"/>
        <w:gridCol w:w="2172"/>
        <w:gridCol w:w="3158"/>
        <w:gridCol w:w="2201"/>
      </w:tblGrid>
      <w:tr w:rsidR="000C751E" w:rsidRPr="000C7DB4" w14:paraId="040D079D"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EA4096" w14:textId="77777777" w:rsidR="000C751E" w:rsidRPr="000C7DB4" w:rsidRDefault="000C751E" w:rsidP="006C578E">
            <w:pPr>
              <w:spacing w:after="160"/>
            </w:pPr>
            <w:r w:rsidRPr="000C7DB4">
              <w:t>Year</w:t>
            </w:r>
          </w:p>
        </w:tc>
        <w:tc>
          <w:tcPr>
            <w:tcW w:w="0" w:type="auto"/>
            <w:hideMark/>
          </w:tcPr>
          <w:p w14:paraId="35BC778F" w14:textId="77777777" w:rsidR="000C751E" w:rsidRPr="000C7DB4" w:rsidRDefault="000C751E" w:rsidP="006C578E">
            <w:pPr>
              <w:spacing w:after="160"/>
              <w:cnfStyle w:val="100000000000" w:firstRow="1" w:lastRow="0" w:firstColumn="0" w:lastColumn="0" w:oddVBand="0" w:evenVBand="0" w:oddHBand="0" w:evenHBand="0" w:firstRowFirstColumn="0" w:firstRowLastColumn="0" w:lastRowFirstColumn="0" w:lastRowLastColumn="0"/>
            </w:pPr>
            <w:r w:rsidRPr="000C7DB4">
              <w:t>Cash Inflows (£m)</w:t>
            </w:r>
          </w:p>
        </w:tc>
        <w:tc>
          <w:tcPr>
            <w:tcW w:w="0" w:type="auto"/>
            <w:hideMark/>
          </w:tcPr>
          <w:p w14:paraId="1A438437" w14:textId="77777777" w:rsidR="000C751E" w:rsidRPr="000C7DB4" w:rsidRDefault="000C751E" w:rsidP="006C578E">
            <w:pPr>
              <w:spacing w:after="160"/>
              <w:cnfStyle w:val="100000000000" w:firstRow="1" w:lastRow="0" w:firstColumn="0" w:lastColumn="0" w:oddVBand="0" w:evenVBand="0" w:oddHBand="0" w:evenHBand="0" w:firstRowFirstColumn="0" w:firstRowLastColumn="0" w:lastRowFirstColumn="0" w:lastRowLastColumn="0"/>
            </w:pPr>
            <w:r w:rsidRPr="000C7DB4">
              <w:t>Cumulative Cash Flow (£m)</w:t>
            </w:r>
          </w:p>
        </w:tc>
        <w:tc>
          <w:tcPr>
            <w:tcW w:w="0" w:type="auto"/>
            <w:hideMark/>
          </w:tcPr>
          <w:p w14:paraId="2B33FA10" w14:textId="77777777" w:rsidR="000C751E" w:rsidRPr="000C7DB4" w:rsidRDefault="000C751E" w:rsidP="006C578E">
            <w:pPr>
              <w:spacing w:after="160"/>
              <w:cnfStyle w:val="100000000000" w:firstRow="1" w:lastRow="0" w:firstColumn="0" w:lastColumn="0" w:oddVBand="0" w:evenVBand="0" w:oddHBand="0" w:evenHBand="0" w:firstRowFirstColumn="0" w:firstRowLastColumn="0" w:lastRowFirstColumn="0" w:lastRowLastColumn="0"/>
            </w:pPr>
            <w:r w:rsidRPr="000C7DB4">
              <w:t>Calculation</w:t>
            </w:r>
          </w:p>
        </w:tc>
      </w:tr>
      <w:tr w:rsidR="000C751E" w:rsidRPr="000C7DB4" w14:paraId="3AD96372"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02E9D6AC" w14:textId="77777777" w:rsidR="000C751E" w:rsidRPr="000C7DB4" w:rsidRDefault="000C751E" w:rsidP="006C578E">
            <w:pPr>
              <w:spacing w:after="160"/>
            </w:pPr>
            <w:r w:rsidRPr="000C7DB4">
              <w:rPr>
                <w:bCs/>
              </w:rPr>
              <w:t>Year 1</w:t>
            </w:r>
          </w:p>
        </w:tc>
        <w:tc>
          <w:tcPr>
            <w:tcW w:w="0" w:type="auto"/>
            <w:hideMark/>
          </w:tcPr>
          <w:p w14:paraId="5FDD46A5"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5</w:t>
            </w:r>
          </w:p>
        </w:tc>
        <w:tc>
          <w:tcPr>
            <w:tcW w:w="0" w:type="auto"/>
            <w:hideMark/>
          </w:tcPr>
          <w:p w14:paraId="46EC10B2"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5</w:t>
            </w:r>
          </w:p>
        </w:tc>
        <w:tc>
          <w:tcPr>
            <w:tcW w:w="0" w:type="auto"/>
            <w:hideMark/>
          </w:tcPr>
          <w:p w14:paraId="69494498"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Initial inflow = 5</w:t>
            </w:r>
          </w:p>
        </w:tc>
      </w:tr>
      <w:tr w:rsidR="000C751E" w:rsidRPr="000C7DB4" w14:paraId="5EEAE5ED"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40C8D94A" w14:textId="77777777" w:rsidR="000C751E" w:rsidRPr="000C7DB4" w:rsidRDefault="000C751E" w:rsidP="006C578E">
            <w:pPr>
              <w:spacing w:after="160"/>
            </w:pPr>
            <w:r w:rsidRPr="000C7DB4">
              <w:rPr>
                <w:bCs/>
              </w:rPr>
              <w:t>Year 2</w:t>
            </w:r>
          </w:p>
        </w:tc>
        <w:tc>
          <w:tcPr>
            <w:tcW w:w="0" w:type="auto"/>
            <w:hideMark/>
          </w:tcPr>
          <w:p w14:paraId="7444D3A8"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10</w:t>
            </w:r>
          </w:p>
        </w:tc>
        <w:tc>
          <w:tcPr>
            <w:tcW w:w="0" w:type="auto"/>
            <w:hideMark/>
          </w:tcPr>
          <w:p w14:paraId="0F78C3D4"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15</w:t>
            </w:r>
          </w:p>
        </w:tc>
        <w:tc>
          <w:tcPr>
            <w:tcW w:w="0" w:type="auto"/>
            <w:hideMark/>
          </w:tcPr>
          <w:p w14:paraId="26FD4FCB"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5 + 10 = 15</w:t>
            </w:r>
          </w:p>
        </w:tc>
      </w:tr>
      <w:tr w:rsidR="000C751E" w:rsidRPr="000C7DB4" w14:paraId="6BF20C1C"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7483A45D" w14:textId="77777777" w:rsidR="000C751E" w:rsidRPr="000C7DB4" w:rsidRDefault="000C751E" w:rsidP="006C578E">
            <w:pPr>
              <w:spacing w:after="160"/>
            </w:pPr>
            <w:r w:rsidRPr="000C7DB4">
              <w:rPr>
                <w:bCs/>
              </w:rPr>
              <w:t>Year 3</w:t>
            </w:r>
          </w:p>
        </w:tc>
        <w:tc>
          <w:tcPr>
            <w:tcW w:w="0" w:type="auto"/>
            <w:hideMark/>
          </w:tcPr>
          <w:p w14:paraId="794579DE"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20</w:t>
            </w:r>
          </w:p>
        </w:tc>
        <w:tc>
          <w:tcPr>
            <w:tcW w:w="0" w:type="auto"/>
            <w:hideMark/>
          </w:tcPr>
          <w:p w14:paraId="7961440A"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35</w:t>
            </w:r>
          </w:p>
        </w:tc>
        <w:tc>
          <w:tcPr>
            <w:tcW w:w="0" w:type="auto"/>
            <w:hideMark/>
          </w:tcPr>
          <w:p w14:paraId="237C205B"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15 + 20 = 35</w:t>
            </w:r>
          </w:p>
        </w:tc>
      </w:tr>
      <w:tr w:rsidR="000C751E" w:rsidRPr="000C7DB4" w14:paraId="512BB34C"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3FC79232" w14:textId="77777777" w:rsidR="000C751E" w:rsidRPr="000C7DB4" w:rsidRDefault="000C751E" w:rsidP="006C578E">
            <w:pPr>
              <w:spacing w:after="160"/>
            </w:pPr>
            <w:r w:rsidRPr="000C7DB4">
              <w:rPr>
                <w:bCs/>
              </w:rPr>
              <w:t>Year 4</w:t>
            </w:r>
          </w:p>
        </w:tc>
        <w:tc>
          <w:tcPr>
            <w:tcW w:w="0" w:type="auto"/>
            <w:hideMark/>
          </w:tcPr>
          <w:p w14:paraId="66406419"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25</w:t>
            </w:r>
          </w:p>
        </w:tc>
        <w:tc>
          <w:tcPr>
            <w:tcW w:w="0" w:type="auto"/>
            <w:hideMark/>
          </w:tcPr>
          <w:p w14:paraId="4F4D0E6A"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60</w:t>
            </w:r>
          </w:p>
        </w:tc>
        <w:tc>
          <w:tcPr>
            <w:tcW w:w="0" w:type="auto"/>
            <w:hideMark/>
          </w:tcPr>
          <w:p w14:paraId="5A2ED199"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35 + 25 = 60</w:t>
            </w:r>
          </w:p>
        </w:tc>
      </w:tr>
      <w:tr w:rsidR="000C751E" w:rsidRPr="000C7DB4" w14:paraId="6ABB6164"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148A46D9" w14:textId="77777777" w:rsidR="000C751E" w:rsidRPr="000C7DB4" w:rsidRDefault="000C751E" w:rsidP="006C578E">
            <w:pPr>
              <w:spacing w:after="160"/>
            </w:pPr>
            <w:r w:rsidRPr="000C7DB4">
              <w:rPr>
                <w:bCs/>
              </w:rPr>
              <w:t>Year 5</w:t>
            </w:r>
          </w:p>
        </w:tc>
        <w:tc>
          <w:tcPr>
            <w:tcW w:w="0" w:type="auto"/>
            <w:hideMark/>
          </w:tcPr>
          <w:p w14:paraId="17CCBD50"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15</w:t>
            </w:r>
          </w:p>
        </w:tc>
        <w:tc>
          <w:tcPr>
            <w:tcW w:w="0" w:type="auto"/>
            <w:hideMark/>
          </w:tcPr>
          <w:p w14:paraId="24876EAC"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75</w:t>
            </w:r>
          </w:p>
        </w:tc>
        <w:tc>
          <w:tcPr>
            <w:tcW w:w="0" w:type="auto"/>
            <w:hideMark/>
          </w:tcPr>
          <w:p w14:paraId="7AAD7055"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60 + 15 = 75</w:t>
            </w:r>
          </w:p>
        </w:tc>
      </w:tr>
      <w:tr w:rsidR="000C751E" w:rsidRPr="000C7DB4" w14:paraId="29234F45"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3194248D" w14:textId="77777777" w:rsidR="000C751E" w:rsidRPr="000C7DB4" w:rsidRDefault="000C751E" w:rsidP="006C578E">
            <w:pPr>
              <w:spacing w:after="160"/>
            </w:pPr>
            <w:r w:rsidRPr="000C7DB4">
              <w:rPr>
                <w:bCs/>
              </w:rPr>
              <w:t>Payback Period</w:t>
            </w:r>
          </w:p>
        </w:tc>
        <w:tc>
          <w:tcPr>
            <w:tcW w:w="0" w:type="auto"/>
            <w:gridSpan w:val="3"/>
            <w:hideMark/>
          </w:tcPr>
          <w:p w14:paraId="1B4B0C4B" w14:textId="77777777" w:rsidR="000C751E" w:rsidRPr="000C7DB4" w:rsidRDefault="000C751E" w:rsidP="006C578E">
            <w:pPr>
              <w:spacing w:after="160"/>
              <w:cnfStyle w:val="000000000000" w:firstRow="0" w:lastRow="0" w:firstColumn="0" w:lastColumn="0" w:oddVBand="0" w:evenVBand="0" w:oddHBand="0" w:evenHBand="0" w:firstRowFirstColumn="0" w:firstRowLastColumn="0" w:lastRowFirstColumn="0" w:lastRowLastColumn="0"/>
            </w:pPr>
            <w:r w:rsidRPr="000C7DB4">
              <w:t xml:space="preserve">The initial investment is recovered by </w:t>
            </w:r>
            <w:r w:rsidRPr="000C7DB4">
              <w:rPr>
                <w:b/>
                <w:bCs/>
              </w:rPr>
              <w:t>Year 4</w:t>
            </w:r>
            <w:r w:rsidRPr="000C7DB4">
              <w:t xml:space="preserve"> as the cumulative cash flow of </w:t>
            </w:r>
            <w:r w:rsidRPr="000C7DB4">
              <w:rPr>
                <w:b/>
                <w:bCs/>
              </w:rPr>
              <w:t>£60m</w:t>
            </w:r>
            <w:r w:rsidRPr="000C7DB4">
              <w:t xml:space="preserve"> exceeds the £50m initial investment.</w:t>
            </w:r>
          </w:p>
        </w:tc>
      </w:tr>
    </w:tbl>
    <w:p w14:paraId="4AA4E27B" w14:textId="77777777" w:rsidR="000C751E" w:rsidRDefault="000C751E" w:rsidP="000C751E"/>
    <w:p w14:paraId="32916F69" w14:textId="77777777" w:rsidR="000C751E" w:rsidRDefault="000C751E" w:rsidP="000C751E">
      <w:r>
        <w:t>ARR calculation</w:t>
      </w:r>
    </w:p>
    <w:tbl>
      <w:tblPr>
        <w:tblStyle w:val="Style1"/>
        <w:tblW w:w="0" w:type="auto"/>
        <w:tblLook w:val="04A0" w:firstRow="1" w:lastRow="0" w:firstColumn="1" w:lastColumn="0" w:noHBand="0" w:noVBand="1"/>
      </w:tblPr>
      <w:tblGrid>
        <w:gridCol w:w="864"/>
        <w:gridCol w:w="1272"/>
        <w:gridCol w:w="905"/>
        <w:gridCol w:w="905"/>
        <w:gridCol w:w="975"/>
        <w:gridCol w:w="1426"/>
        <w:gridCol w:w="975"/>
        <w:gridCol w:w="1006"/>
        <w:gridCol w:w="652"/>
      </w:tblGrid>
      <w:tr w:rsidR="000C751E" w:rsidRPr="001E766B" w14:paraId="481B6197"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6BEA1C" w14:textId="77777777" w:rsidR="000C751E" w:rsidRPr="001E766B" w:rsidRDefault="000C751E" w:rsidP="006C578E">
            <w:pPr>
              <w:spacing w:after="160" w:line="360" w:lineRule="auto"/>
              <w:jc w:val="both"/>
              <w:rPr>
                <w:bCs/>
              </w:rPr>
            </w:pPr>
            <w:r w:rsidRPr="001E766B">
              <w:rPr>
                <w:bCs/>
              </w:rPr>
              <w:t>Project</w:t>
            </w:r>
          </w:p>
        </w:tc>
        <w:tc>
          <w:tcPr>
            <w:tcW w:w="0" w:type="auto"/>
            <w:hideMark/>
          </w:tcPr>
          <w:p w14:paraId="1700FB48" w14:textId="77777777" w:rsidR="000C751E" w:rsidRPr="001E766B"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1E766B">
              <w:rPr>
                <w:bCs/>
              </w:rPr>
              <w:t>Initial Investment</w:t>
            </w:r>
          </w:p>
        </w:tc>
        <w:tc>
          <w:tcPr>
            <w:tcW w:w="0" w:type="auto"/>
            <w:hideMark/>
          </w:tcPr>
          <w:p w14:paraId="1BB4BB18" w14:textId="77777777" w:rsidR="000C751E" w:rsidRPr="001E766B"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1E766B">
              <w:rPr>
                <w:bCs/>
              </w:rPr>
              <w:t>Net Cash Inflows (Year 1-5)</w:t>
            </w:r>
          </w:p>
        </w:tc>
        <w:tc>
          <w:tcPr>
            <w:tcW w:w="0" w:type="auto"/>
            <w:hideMark/>
          </w:tcPr>
          <w:p w14:paraId="7F7A5B8F" w14:textId="77777777" w:rsidR="000C751E" w:rsidRPr="001E766B"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1E766B">
              <w:rPr>
                <w:bCs/>
              </w:rPr>
              <w:t>Total Cash Inflows</w:t>
            </w:r>
          </w:p>
        </w:tc>
        <w:tc>
          <w:tcPr>
            <w:tcW w:w="0" w:type="auto"/>
            <w:hideMark/>
          </w:tcPr>
          <w:p w14:paraId="141786F8" w14:textId="77777777" w:rsidR="000C751E" w:rsidRPr="001E766B"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1E766B">
              <w:rPr>
                <w:bCs/>
              </w:rPr>
              <w:t>Average Annual Cash Inflows</w:t>
            </w:r>
          </w:p>
        </w:tc>
        <w:tc>
          <w:tcPr>
            <w:tcW w:w="0" w:type="auto"/>
            <w:hideMark/>
          </w:tcPr>
          <w:p w14:paraId="65A1A20C" w14:textId="77777777" w:rsidR="000C751E" w:rsidRPr="001E766B"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1E766B">
              <w:rPr>
                <w:bCs/>
              </w:rPr>
              <w:t>Annual Depreciation</w:t>
            </w:r>
          </w:p>
        </w:tc>
        <w:tc>
          <w:tcPr>
            <w:tcW w:w="0" w:type="auto"/>
            <w:hideMark/>
          </w:tcPr>
          <w:p w14:paraId="04D28AEB" w14:textId="77777777" w:rsidR="000C751E" w:rsidRPr="001E766B"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1E766B">
              <w:rPr>
                <w:bCs/>
              </w:rPr>
              <w:t>Average Annual Profit</w:t>
            </w:r>
          </w:p>
        </w:tc>
        <w:tc>
          <w:tcPr>
            <w:tcW w:w="0" w:type="auto"/>
            <w:hideMark/>
          </w:tcPr>
          <w:p w14:paraId="1C2803B5" w14:textId="77777777" w:rsidR="000C751E" w:rsidRPr="001E766B"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1E766B">
              <w:rPr>
                <w:bCs/>
              </w:rPr>
              <w:t>ARR Formula</w:t>
            </w:r>
          </w:p>
        </w:tc>
        <w:tc>
          <w:tcPr>
            <w:tcW w:w="0" w:type="auto"/>
            <w:hideMark/>
          </w:tcPr>
          <w:p w14:paraId="46230248" w14:textId="77777777" w:rsidR="000C751E" w:rsidRPr="001E766B"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1E766B">
              <w:rPr>
                <w:bCs/>
              </w:rPr>
              <w:t>ARR (%)</w:t>
            </w:r>
          </w:p>
        </w:tc>
      </w:tr>
      <w:tr w:rsidR="000C751E" w:rsidRPr="001E766B" w14:paraId="5F6AE5FF"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5D7BCB19" w14:textId="77777777" w:rsidR="000C751E" w:rsidRPr="001E766B" w:rsidRDefault="000C751E" w:rsidP="006C578E">
            <w:pPr>
              <w:spacing w:after="160" w:line="360" w:lineRule="auto"/>
              <w:jc w:val="both"/>
            </w:pPr>
            <w:r w:rsidRPr="001E766B">
              <w:rPr>
                <w:bCs/>
              </w:rPr>
              <w:t>Project A</w:t>
            </w:r>
          </w:p>
        </w:tc>
        <w:tc>
          <w:tcPr>
            <w:tcW w:w="0" w:type="auto"/>
            <w:hideMark/>
          </w:tcPr>
          <w:p w14:paraId="712B77D6"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£40m</w:t>
            </w:r>
          </w:p>
        </w:tc>
        <w:tc>
          <w:tcPr>
            <w:tcW w:w="0" w:type="auto"/>
            <w:hideMark/>
          </w:tcPr>
          <w:p w14:paraId="2BA15351"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£10m, £12m, £14m, £10m, £8m</w:t>
            </w:r>
          </w:p>
        </w:tc>
        <w:tc>
          <w:tcPr>
            <w:tcW w:w="0" w:type="auto"/>
            <w:hideMark/>
          </w:tcPr>
          <w:p w14:paraId="67060697"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£54m</w:t>
            </w:r>
          </w:p>
        </w:tc>
        <w:tc>
          <w:tcPr>
            <w:tcW w:w="0" w:type="auto"/>
            <w:hideMark/>
          </w:tcPr>
          <w:p w14:paraId="6D37C996"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£54m / 5 = £10.8m</w:t>
            </w:r>
          </w:p>
        </w:tc>
        <w:tc>
          <w:tcPr>
            <w:tcW w:w="0" w:type="auto"/>
            <w:hideMark/>
          </w:tcPr>
          <w:p w14:paraId="103D6D91"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£40m / 5 = £8m</w:t>
            </w:r>
          </w:p>
        </w:tc>
        <w:tc>
          <w:tcPr>
            <w:tcW w:w="0" w:type="auto"/>
            <w:hideMark/>
          </w:tcPr>
          <w:p w14:paraId="1FA100B6"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£10.8m - £8m = £2.8m</w:t>
            </w:r>
          </w:p>
        </w:tc>
        <w:tc>
          <w:tcPr>
            <w:tcW w:w="0" w:type="auto"/>
            <w:hideMark/>
          </w:tcPr>
          <w:p w14:paraId="7EA4FFF5"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(£2.8m / £40m) * 100</w:t>
            </w:r>
          </w:p>
        </w:tc>
        <w:tc>
          <w:tcPr>
            <w:tcW w:w="0" w:type="auto"/>
            <w:hideMark/>
          </w:tcPr>
          <w:p w14:paraId="1AFC62E7"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rPr>
                <w:b/>
                <w:bCs/>
              </w:rPr>
              <w:t>7%</w:t>
            </w:r>
          </w:p>
        </w:tc>
      </w:tr>
      <w:tr w:rsidR="000C751E" w:rsidRPr="001E766B" w14:paraId="70C1FE05"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23065CAD" w14:textId="77777777" w:rsidR="000C751E" w:rsidRPr="001E766B" w:rsidRDefault="000C751E" w:rsidP="006C578E">
            <w:pPr>
              <w:spacing w:after="160" w:line="360" w:lineRule="auto"/>
              <w:jc w:val="both"/>
            </w:pPr>
            <w:r w:rsidRPr="001E766B">
              <w:rPr>
                <w:bCs/>
              </w:rPr>
              <w:t>Project B</w:t>
            </w:r>
          </w:p>
        </w:tc>
        <w:tc>
          <w:tcPr>
            <w:tcW w:w="0" w:type="auto"/>
            <w:hideMark/>
          </w:tcPr>
          <w:p w14:paraId="461E280C"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£30m</w:t>
            </w:r>
          </w:p>
        </w:tc>
        <w:tc>
          <w:tcPr>
            <w:tcW w:w="0" w:type="auto"/>
            <w:hideMark/>
          </w:tcPr>
          <w:p w14:paraId="0DF32DFA"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£6m, £6m, £6m, £6m, £6m</w:t>
            </w:r>
          </w:p>
        </w:tc>
        <w:tc>
          <w:tcPr>
            <w:tcW w:w="0" w:type="auto"/>
            <w:hideMark/>
          </w:tcPr>
          <w:p w14:paraId="45378C96"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£30m</w:t>
            </w:r>
          </w:p>
        </w:tc>
        <w:tc>
          <w:tcPr>
            <w:tcW w:w="0" w:type="auto"/>
            <w:hideMark/>
          </w:tcPr>
          <w:p w14:paraId="7F193C3E"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£30m / 5 = £6m</w:t>
            </w:r>
          </w:p>
        </w:tc>
        <w:tc>
          <w:tcPr>
            <w:tcW w:w="0" w:type="auto"/>
            <w:hideMark/>
          </w:tcPr>
          <w:p w14:paraId="062909FE"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£30m / 5 = £6m</w:t>
            </w:r>
          </w:p>
        </w:tc>
        <w:tc>
          <w:tcPr>
            <w:tcW w:w="0" w:type="auto"/>
            <w:hideMark/>
          </w:tcPr>
          <w:p w14:paraId="6F71054D"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£6m - £6m = £0m</w:t>
            </w:r>
          </w:p>
        </w:tc>
        <w:tc>
          <w:tcPr>
            <w:tcW w:w="0" w:type="auto"/>
            <w:hideMark/>
          </w:tcPr>
          <w:p w14:paraId="5DE5455F"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(£0m / £30m) * 100</w:t>
            </w:r>
          </w:p>
        </w:tc>
        <w:tc>
          <w:tcPr>
            <w:tcW w:w="0" w:type="auto"/>
            <w:hideMark/>
          </w:tcPr>
          <w:p w14:paraId="3FA324A7"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rPr>
                <w:b/>
                <w:bCs/>
              </w:rPr>
              <w:t>0%</w:t>
            </w:r>
          </w:p>
        </w:tc>
      </w:tr>
      <w:tr w:rsidR="000C751E" w:rsidRPr="001E766B" w14:paraId="471C8A41"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5D3B0079" w14:textId="77777777" w:rsidR="000C751E" w:rsidRPr="001E766B" w:rsidRDefault="000C751E" w:rsidP="006C578E">
            <w:pPr>
              <w:spacing w:after="160" w:line="360" w:lineRule="auto"/>
              <w:jc w:val="both"/>
            </w:pPr>
            <w:r w:rsidRPr="001E766B">
              <w:rPr>
                <w:bCs/>
              </w:rPr>
              <w:t>Project C</w:t>
            </w:r>
          </w:p>
        </w:tc>
        <w:tc>
          <w:tcPr>
            <w:tcW w:w="0" w:type="auto"/>
            <w:hideMark/>
          </w:tcPr>
          <w:p w14:paraId="3B8E0922"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£50m</w:t>
            </w:r>
          </w:p>
        </w:tc>
        <w:tc>
          <w:tcPr>
            <w:tcW w:w="0" w:type="auto"/>
            <w:hideMark/>
          </w:tcPr>
          <w:p w14:paraId="53013BC3"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£5m, £10m, £20m, £25m, £15m</w:t>
            </w:r>
          </w:p>
        </w:tc>
        <w:tc>
          <w:tcPr>
            <w:tcW w:w="0" w:type="auto"/>
            <w:hideMark/>
          </w:tcPr>
          <w:p w14:paraId="715E7C95"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£75m</w:t>
            </w:r>
          </w:p>
        </w:tc>
        <w:tc>
          <w:tcPr>
            <w:tcW w:w="0" w:type="auto"/>
            <w:hideMark/>
          </w:tcPr>
          <w:p w14:paraId="50DE4AAD"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£75m / 5 = £15m</w:t>
            </w:r>
          </w:p>
        </w:tc>
        <w:tc>
          <w:tcPr>
            <w:tcW w:w="0" w:type="auto"/>
            <w:hideMark/>
          </w:tcPr>
          <w:p w14:paraId="7AE3B413"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£50m / 5 = £10m</w:t>
            </w:r>
          </w:p>
        </w:tc>
        <w:tc>
          <w:tcPr>
            <w:tcW w:w="0" w:type="auto"/>
            <w:hideMark/>
          </w:tcPr>
          <w:p w14:paraId="0C8025F5"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£15m - £10m = £5m</w:t>
            </w:r>
          </w:p>
        </w:tc>
        <w:tc>
          <w:tcPr>
            <w:tcW w:w="0" w:type="auto"/>
            <w:hideMark/>
          </w:tcPr>
          <w:p w14:paraId="2B3CCE98"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t>(£5m / £50m) * 100</w:t>
            </w:r>
          </w:p>
        </w:tc>
        <w:tc>
          <w:tcPr>
            <w:tcW w:w="0" w:type="auto"/>
            <w:hideMark/>
          </w:tcPr>
          <w:p w14:paraId="56CE6599" w14:textId="77777777" w:rsidR="000C751E" w:rsidRPr="001E766B"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1E766B">
              <w:rPr>
                <w:b/>
                <w:bCs/>
              </w:rPr>
              <w:t>10%</w:t>
            </w:r>
          </w:p>
        </w:tc>
      </w:tr>
    </w:tbl>
    <w:p w14:paraId="2CF0BA21" w14:textId="77777777" w:rsidR="000C751E" w:rsidRDefault="000C751E" w:rsidP="000C751E"/>
    <w:p w14:paraId="2A2147A6" w14:textId="77777777" w:rsidR="000C751E" w:rsidRPr="00ED016B" w:rsidRDefault="000C751E" w:rsidP="000C751E">
      <w:pPr>
        <w:rPr>
          <w:b/>
          <w:bCs/>
        </w:rPr>
      </w:pPr>
      <w:r>
        <w:rPr>
          <w:b/>
          <w:bCs/>
        </w:rPr>
        <w:t>NPV</w:t>
      </w:r>
      <w:r w:rsidRPr="00ED016B">
        <w:rPr>
          <w:b/>
          <w:bCs/>
        </w:rPr>
        <w:t xml:space="preserve"> Calculation</w:t>
      </w:r>
    </w:p>
    <w:tbl>
      <w:tblPr>
        <w:tblStyle w:val="Style1"/>
        <w:tblW w:w="0" w:type="auto"/>
        <w:tblLook w:val="04A0" w:firstRow="1" w:lastRow="0" w:firstColumn="1" w:lastColumn="0" w:noHBand="0" w:noVBand="1"/>
      </w:tblPr>
      <w:tblGrid>
        <w:gridCol w:w="1030"/>
        <w:gridCol w:w="1631"/>
        <w:gridCol w:w="1569"/>
        <w:gridCol w:w="3741"/>
        <w:gridCol w:w="1009"/>
      </w:tblGrid>
      <w:tr w:rsidR="000C751E" w:rsidRPr="00F17558" w14:paraId="4477443B" w14:textId="77777777" w:rsidTr="006C5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bookmarkEnd w:id="80"/>
          <w:p w14:paraId="59C685F7" w14:textId="77777777" w:rsidR="000C751E" w:rsidRPr="00F17558" w:rsidRDefault="000C751E" w:rsidP="006C578E">
            <w:pPr>
              <w:spacing w:after="160" w:line="360" w:lineRule="auto"/>
              <w:jc w:val="both"/>
              <w:rPr>
                <w:bCs/>
              </w:rPr>
            </w:pPr>
            <w:r w:rsidRPr="00F17558">
              <w:rPr>
                <w:bCs/>
              </w:rPr>
              <w:t>Project</w:t>
            </w:r>
          </w:p>
        </w:tc>
        <w:tc>
          <w:tcPr>
            <w:tcW w:w="0" w:type="auto"/>
            <w:hideMark/>
          </w:tcPr>
          <w:p w14:paraId="300E4CB1" w14:textId="77777777" w:rsidR="000C751E" w:rsidRPr="00F17558"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F17558">
              <w:rPr>
                <w:bCs/>
              </w:rPr>
              <w:t>Initial Investment</w:t>
            </w:r>
          </w:p>
        </w:tc>
        <w:tc>
          <w:tcPr>
            <w:tcW w:w="0" w:type="auto"/>
            <w:hideMark/>
          </w:tcPr>
          <w:p w14:paraId="2FA0F4B9" w14:textId="77777777" w:rsidR="000C751E" w:rsidRPr="00F17558"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F17558">
              <w:rPr>
                <w:bCs/>
              </w:rPr>
              <w:t>Cash Inflows (Year 1-5)</w:t>
            </w:r>
          </w:p>
        </w:tc>
        <w:tc>
          <w:tcPr>
            <w:tcW w:w="0" w:type="auto"/>
            <w:hideMark/>
          </w:tcPr>
          <w:p w14:paraId="4CD92F8E" w14:textId="77777777" w:rsidR="000C751E" w:rsidRPr="00F17558"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F17558">
              <w:rPr>
                <w:bCs/>
              </w:rPr>
              <w:t>Formula for NPV Calculation</w:t>
            </w:r>
          </w:p>
        </w:tc>
        <w:tc>
          <w:tcPr>
            <w:tcW w:w="0" w:type="auto"/>
            <w:hideMark/>
          </w:tcPr>
          <w:p w14:paraId="430225F7" w14:textId="77777777" w:rsidR="000C751E" w:rsidRPr="00F17558" w:rsidRDefault="000C751E" w:rsidP="006C578E">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F17558">
              <w:rPr>
                <w:bCs/>
              </w:rPr>
              <w:t>NPV</w:t>
            </w:r>
          </w:p>
        </w:tc>
      </w:tr>
      <w:tr w:rsidR="000C751E" w:rsidRPr="00F17558" w14:paraId="1BFABF31"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2E815A8F" w14:textId="77777777" w:rsidR="000C751E" w:rsidRPr="00F17558" w:rsidRDefault="000C751E" w:rsidP="006C578E">
            <w:pPr>
              <w:spacing w:after="160" w:line="360" w:lineRule="auto"/>
              <w:jc w:val="both"/>
            </w:pPr>
            <w:r w:rsidRPr="00F17558">
              <w:rPr>
                <w:bCs/>
              </w:rPr>
              <w:lastRenderedPageBreak/>
              <w:t>Project A</w:t>
            </w:r>
          </w:p>
        </w:tc>
        <w:tc>
          <w:tcPr>
            <w:tcW w:w="0" w:type="auto"/>
            <w:hideMark/>
          </w:tcPr>
          <w:p w14:paraId="337BF299"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£40m</w:t>
            </w:r>
          </w:p>
        </w:tc>
        <w:tc>
          <w:tcPr>
            <w:tcW w:w="0" w:type="auto"/>
            <w:hideMark/>
          </w:tcPr>
          <w:p w14:paraId="35169879"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£10m, £12m, £14m, £10m, £8m</w:t>
            </w:r>
          </w:p>
        </w:tc>
        <w:tc>
          <w:tcPr>
            <w:tcW w:w="0" w:type="auto"/>
            <w:hideMark/>
          </w:tcPr>
          <w:p w14:paraId="3EE418F9"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NPV = [10 / (1 + 0.10)^1] + [12 / (1 + 0.10)^2] + [14 / (1 + 0.10)^3] + [10 / (1 + 0.10)^4] + [8 / (1 + 0.10)^5] - 40</w:t>
            </w:r>
          </w:p>
        </w:tc>
        <w:tc>
          <w:tcPr>
            <w:tcW w:w="0" w:type="auto"/>
            <w:hideMark/>
          </w:tcPr>
          <w:p w14:paraId="4F9ED914"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£1.34m</w:t>
            </w:r>
          </w:p>
        </w:tc>
      </w:tr>
      <w:tr w:rsidR="000C751E" w:rsidRPr="00F17558" w14:paraId="2E926C4D"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7D8575FE" w14:textId="77777777" w:rsidR="000C751E" w:rsidRPr="00F17558" w:rsidRDefault="000C751E" w:rsidP="006C578E">
            <w:pPr>
              <w:spacing w:after="160" w:line="360" w:lineRule="auto"/>
              <w:jc w:val="both"/>
            </w:pPr>
            <w:r w:rsidRPr="00F17558">
              <w:rPr>
                <w:bCs/>
              </w:rPr>
              <w:t>Project B</w:t>
            </w:r>
          </w:p>
        </w:tc>
        <w:tc>
          <w:tcPr>
            <w:tcW w:w="0" w:type="auto"/>
            <w:hideMark/>
          </w:tcPr>
          <w:p w14:paraId="040C7E26"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£30m</w:t>
            </w:r>
          </w:p>
        </w:tc>
        <w:tc>
          <w:tcPr>
            <w:tcW w:w="0" w:type="auto"/>
            <w:hideMark/>
          </w:tcPr>
          <w:p w14:paraId="6E50286E"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£6m, £6m, £6m, £6m, £6m</w:t>
            </w:r>
          </w:p>
        </w:tc>
        <w:tc>
          <w:tcPr>
            <w:tcW w:w="0" w:type="auto"/>
            <w:hideMark/>
          </w:tcPr>
          <w:p w14:paraId="142BFFBF"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NPV = [6 / (1 + 0.10)^1] + [6 / (1 + 0.10)^2] + [6 / (1 + 0.10)^3] + [6 / (1 + 0.10)^4] + [6 / (1 + 0.10)^5] - 30</w:t>
            </w:r>
          </w:p>
        </w:tc>
        <w:tc>
          <w:tcPr>
            <w:tcW w:w="0" w:type="auto"/>
            <w:hideMark/>
          </w:tcPr>
          <w:p w14:paraId="76FEF88F"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-£7.24m</w:t>
            </w:r>
          </w:p>
        </w:tc>
      </w:tr>
      <w:tr w:rsidR="000C751E" w:rsidRPr="00F17558" w14:paraId="3D3A6294" w14:textId="77777777" w:rsidTr="006C578E">
        <w:tc>
          <w:tcPr>
            <w:cnfStyle w:val="001000000000" w:firstRow="0" w:lastRow="0" w:firstColumn="1" w:lastColumn="0" w:oddVBand="0" w:evenVBand="0" w:oddHBand="0" w:evenHBand="0" w:firstRowFirstColumn="0" w:firstRowLastColumn="0" w:lastRowFirstColumn="0" w:lastRowLastColumn="0"/>
            <w:tcW w:w="0" w:type="auto"/>
            <w:hideMark/>
          </w:tcPr>
          <w:p w14:paraId="4251A49B" w14:textId="77777777" w:rsidR="000C751E" w:rsidRPr="00F17558" w:rsidRDefault="000C751E" w:rsidP="006C578E">
            <w:pPr>
              <w:spacing w:after="160" w:line="360" w:lineRule="auto"/>
              <w:jc w:val="both"/>
            </w:pPr>
            <w:r w:rsidRPr="00F17558">
              <w:rPr>
                <w:bCs/>
              </w:rPr>
              <w:t>Project C</w:t>
            </w:r>
          </w:p>
        </w:tc>
        <w:tc>
          <w:tcPr>
            <w:tcW w:w="0" w:type="auto"/>
            <w:hideMark/>
          </w:tcPr>
          <w:p w14:paraId="5124B7F5"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£50m</w:t>
            </w:r>
          </w:p>
        </w:tc>
        <w:tc>
          <w:tcPr>
            <w:tcW w:w="0" w:type="auto"/>
            <w:hideMark/>
          </w:tcPr>
          <w:p w14:paraId="08B21031"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£5m, £10m, £20m, £25m, £15m</w:t>
            </w:r>
          </w:p>
        </w:tc>
        <w:tc>
          <w:tcPr>
            <w:tcW w:w="0" w:type="auto"/>
            <w:hideMark/>
          </w:tcPr>
          <w:p w14:paraId="3223E7A4"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NPV = [5 / (1 + 0.10)^1] + [10 / (1 + 0.10)^2] + [20 / (1 + 0.10)^3] + [25 / (1 + 0.10)^4] + [15 / (1 + 0.10)^5] - 50</w:t>
            </w:r>
          </w:p>
        </w:tc>
        <w:tc>
          <w:tcPr>
            <w:tcW w:w="0" w:type="auto"/>
            <w:hideMark/>
          </w:tcPr>
          <w:p w14:paraId="267A4F21" w14:textId="77777777" w:rsidR="000C751E" w:rsidRPr="00F17558" w:rsidRDefault="000C751E" w:rsidP="006C578E">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F17558">
              <w:t>£4.25m</w:t>
            </w:r>
          </w:p>
        </w:tc>
      </w:tr>
    </w:tbl>
    <w:p w14:paraId="03E4AD73" w14:textId="77777777" w:rsidR="000C751E" w:rsidRPr="00D40814" w:rsidRDefault="000C751E" w:rsidP="000C751E"/>
    <w:tbl>
      <w:tblPr>
        <w:tblStyle w:val="TableGrid"/>
        <w:tblW w:w="9010" w:type="dxa"/>
        <w:tblLook w:val="04A0" w:firstRow="1" w:lastRow="0" w:firstColumn="1" w:lastColumn="0" w:noHBand="0" w:noVBand="1"/>
      </w:tblPr>
      <w:tblGrid>
        <w:gridCol w:w="1724"/>
        <w:gridCol w:w="2290"/>
        <w:gridCol w:w="2498"/>
        <w:gridCol w:w="2498"/>
      </w:tblGrid>
      <w:tr w:rsidR="001219D7" w:rsidRPr="00814359" w14:paraId="3167E8DF" w14:textId="77777777" w:rsidTr="001219D7">
        <w:trPr>
          <w:trHeight w:val="460"/>
        </w:trPr>
        <w:tc>
          <w:tcPr>
            <w:tcW w:w="0" w:type="auto"/>
            <w:hideMark/>
          </w:tcPr>
          <w:p w14:paraId="10BB6B6C" w14:textId="77777777" w:rsidR="001219D7" w:rsidRPr="00814359" w:rsidRDefault="001219D7" w:rsidP="007D31B1">
            <w:pPr>
              <w:spacing w:after="160"/>
              <w:rPr>
                <w:b/>
                <w:bCs/>
              </w:rPr>
            </w:pPr>
            <w:r w:rsidRPr="00814359">
              <w:rPr>
                <w:b/>
                <w:bCs/>
              </w:rPr>
              <w:t>Year</w:t>
            </w:r>
          </w:p>
        </w:tc>
        <w:tc>
          <w:tcPr>
            <w:tcW w:w="0" w:type="auto"/>
            <w:hideMark/>
          </w:tcPr>
          <w:p w14:paraId="144135D4" w14:textId="1037AF88" w:rsidR="001219D7" w:rsidRPr="00814359" w:rsidRDefault="001219D7" w:rsidP="007D31B1">
            <w:pPr>
              <w:spacing w:after="160"/>
              <w:rPr>
                <w:b/>
                <w:bCs/>
              </w:rPr>
            </w:pPr>
            <w:r w:rsidRPr="00814359">
              <w:rPr>
                <w:b/>
                <w:bCs/>
              </w:rPr>
              <w:t>Project A</w:t>
            </w:r>
          </w:p>
        </w:tc>
        <w:tc>
          <w:tcPr>
            <w:tcW w:w="0" w:type="auto"/>
            <w:hideMark/>
          </w:tcPr>
          <w:p w14:paraId="298ABE09" w14:textId="6133705A" w:rsidR="001219D7" w:rsidRPr="00814359" w:rsidRDefault="001219D7" w:rsidP="007D31B1">
            <w:pPr>
              <w:spacing w:after="160"/>
              <w:rPr>
                <w:b/>
                <w:bCs/>
              </w:rPr>
            </w:pPr>
            <w:r w:rsidRPr="00814359">
              <w:rPr>
                <w:b/>
                <w:bCs/>
              </w:rPr>
              <w:t>Project B</w:t>
            </w:r>
          </w:p>
        </w:tc>
        <w:tc>
          <w:tcPr>
            <w:tcW w:w="0" w:type="auto"/>
            <w:hideMark/>
          </w:tcPr>
          <w:p w14:paraId="578F5976" w14:textId="3C1B3AAF" w:rsidR="001219D7" w:rsidRPr="00814359" w:rsidRDefault="001219D7" w:rsidP="007D31B1">
            <w:pPr>
              <w:spacing w:after="160"/>
              <w:rPr>
                <w:b/>
                <w:bCs/>
              </w:rPr>
            </w:pPr>
            <w:r w:rsidRPr="00814359">
              <w:rPr>
                <w:b/>
                <w:bCs/>
              </w:rPr>
              <w:t>Project C</w:t>
            </w:r>
          </w:p>
        </w:tc>
      </w:tr>
      <w:tr w:rsidR="001219D7" w:rsidRPr="00814359" w14:paraId="4502A2FC" w14:textId="77777777" w:rsidTr="001219D7">
        <w:trPr>
          <w:trHeight w:val="445"/>
        </w:trPr>
        <w:tc>
          <w:tcPr>
            <w:tcW w:w="0" w:type="auto"/>
            <w:hideMark/>
          </w:tcPr>
          <w:p w14:paraId="126680E2" w14:textId="77777777" w:rsidR="001219D7" w:rsidRPr="00814359" w:rsidRDefault="001219D7" w:rsidP="007D31B1">
            <w:pPr>
              <w:spacing w:after="160"/>
            </w:pPr>
            <w:r w:rsidRPr="00814359">
              <w:rPr>
                <w:b/>
                <w:bCs/>
              </w:rPr>
              <w:t>PI</w:t>
            </w:r>
          </w:p>
        </w:tc>
        <w:tc>
          <w:tcPr>
            <w:tcW w:w="0" w:type="auto"/>
            <w:hideMark/>
          </w:tcPr>
          <w:p w14:paraId="01F03F11" w14:textId="77777777" w:rsidR="001219D7" w:rsidRPr="00814359" w:rsidRDefault="001219D7" w:rsidP="007D31B1">
            <w:pPr>
              <w:spacing w:after="160"/>
            </w:pPr>
            <w:r w:rsidRPr="00814359">
              <w:t>1.03310442</w:t>
            </w:r>
          </w:p>
        </w:tc>
        <w:tc>
          <w:tcPr>
            <w:tcW w:w="0" w:type="auto"/>
            <w:hideMark/>
          </w:tcPr>
          <w:p w14:paraId="150F21CB" w14:textId="77777777" w:rsidR="001219D7" w:rsidRPr="00814359" w:rsidRDefault="001219D7" w:rsidP="007D31B1">
            <w:pPr>
              <w:spacing w:after="160"/>
            </w:pPr>
            <w:r w:rsidRPr="00814359">
              <w:t>0.758157354</w:t>
            </w:r>
          </w:p>
        </w:tc>
        <w:tc>
          <w:tcPr>
            <w:tcW w:w="0" w:type="auto"/>
            <w:hideMark/>
          </w:tcPr>
          <w:p w14:paraId="37409E38" w14:textId="77777777" w:rsidR="001219D7" w:rsidRPr="00814359" w:rsidRDefault="001219D7" w:rsidP="007D31B1">
            <w:pPr>
              <w:spacing w:after="160"/>
            </w:pPr>
            <w:r w:rsidRPr="00814359">
              <w:t>1.084507392</w:t>
            </w:r>
          </w:p>
        </w:tc>
      </w:tr>
      <w:tr w:rsidR="001219D7" w:rsidRPr="00814359" w14:paraId="350FD206" w14:textId="77777777" w:rsidTr="001219D7">
        <w:trPr>
          <w:trHeight w:val="460"/>
        </w:trPr>
        <w:tc>
          <w:tcPr>
            <w:tcW w:w="0" w:type="auto"/>
            <w:hideMark/>
          </w:tcPr>
          <w:p w14:paraId="11337E48" w14:textId="77777777" w:rsidR="001219D7" w:rsidRPr="00814359" w:rsidRDefault="001219D7" w:rsidP="007D31B1">
            <w:pPr>
              <w:spacing w:after="160"/>
            </w:pPr>
            <w:r w:rsidRPr="00814359">
              <w:rPr>
                <w:b/>
                <w:bCs/>
              </w:rPr>
              <w:t>IRR (%)</w:t>
            </w:r>
          </w:p>
        </w:tc>
        <w:tc>
          <w:tcPr>
            <w:tcW w:w="0" w:type="auto"/>
            <w:hideMark/>
          </w:tcPr>
          <w:p w14:paraId="798C6E8B" w14:textId="77777777" w:rsidR="001219D7" w:rsidRPr="00814359" w:rsidRDefault="001219D7" w:rsidP="007D31B1">
            <w:pPr>
              <w:spacing w:after="160"/>
            </w:pPr>
            <w:r w:rsidRPr="00814359">
              <w:t>11.32718%</w:t>
            </w:r>
          </w:p>
        </w:tc>
        <w:tc>
          <w:tcPr>
            <w:tcW w:w="0" w:type="auto"/>
            <w:hideMark/>
          </w:tcPr>
          <w:p w14:paraId="2811E16B" w14:textId="77777777" w:rsidR="001219D7" w:rsidRPr="00814359" w:rsidRDefault="001219D7" w:rsidP="007D31B1">
            <w:pPr>
              <w:spacing w:after="160"/>
            </w:pPr>
            <w:r w:rsidRPr="00814359">
              <w:t>0%</w:t>
            </w:r>
          </w:p>
        </w:tc>
        <w:tc>
          <w:tcPr>
            <w:tcW w:w="0" w:type="auto"/>
            <w:hideMark/>
          </w:tcPr>
          <w:p w14:paraId="4250E938" w14:textId="77777777" w:rsidR="001219D7" w:rsidRPr="00814359" w:rsidRDefault="001219D7" w:rsidP="007D31B1">
            <w:pPr>
              <w:spacing w:after="160"/>
            </w:pPr>
            <w:r w:rsidRPr="00814359">
              <w:t>12.71976%</w:t>
            </w:r>
          </w:p>
        </w:tc>
      </w:tr>
    </w:tbl>
    <w:p w14:paraId="02285014" w14:textId="77777777" w:rsidR="000C751E" w:rsidRDefault="000C751E" w:rsidP="000C751E"/>
    <w:tbl>
      <w:tblPr>
        <w:tblStyle w:val="Style1"/>
        <w:tblW w:w="8693" w:type="dxa"/>
        <w:tblLook w:val="04A0" w:firstRow="1" w:lastRow="0" w:firstColumn="1" w:lastColumn="0" w:noHBand="0" w:noVBand="1"/>
      </w:tblPr>
      <w:tblGrid>
        <w:gridCol w:w="1986"/>
        <w:gridCol w:w="2248"/>
        <w:gridCol w:w="2246"/>
        <w:gridCol w:w="2213"/>
      </w:tblGrid>
      <w:tr w:rsidR="001219D7" w:rsidRPr="00F17558" w14:paraId="2A453659" w14:textId="77777777" w:rsidTr="001219D7">
        <w:trPr>
          <w:cnfStyle w:val="100000000000" w:firstRow="1" w:lastRow="0" w:firstColumn="0" w:lastColumn="0" w:oddVBand="0" w:evenVBand="0" w:oddHBand="0"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0" w:type="auto"/>
            <w:hideMark/>
          </w:tcPr>
          <w:p w14:paraId="568DFBC7" w14:textId="4BA20DB5" w:rsidR="001219D7" w:rsidRPr="00F17558" w:rsidRDefault="001219D7" w:rsidP="001219D7">
            <w:pPr>
              <w:spacing w:after="160" w:line="360" w:lineRule="auto"/>
              <w:jc w:val="both"/>
              <w:rPr>
                <w:bCs/>
              </w:rPr>
            </w:pPr>
            <w:r w:rsidRPr="00814359">
              <w:rPr>
                <w:bCs/>
              </w:rPr>
              <w:t>Year</w:t>
            </w:r>
          </w:p>
        </w:tc>
        <w:tc>
          <w:tcPr>
            <w:tcW w:w="0" w:type="auto"/>
            <w:hideMark/>
          </w:tcPr>
          <w:p w14:paraId="2000DC7C" w14:textId="2303A568" w:rsidR="001219D7" w:rsidRPr="00F17558" w:rsidRDefault="001219D7" w:rsidP="001219D7">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814359">
              <w:rPr>
                <w:bCs/>
              </w:rPr>
              <w:t>Project A</w:t>
            </w:r>
          </w:p>
        </w:tc>
        <w:tc>
          <w:tcPr>
            <w:tcW w:w="0" w:type="auto"/>
            <w:hideMark/>
          </w:tcPr>
          <w:p w14:paraId="5C174DB2" w14:textId="73BAE6CC" w:rsidR="001219D7" w:rsidRPr="00F17558" w:rsidRDefault="001219D7" w:rsidP="001219D7">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814359">
              <w:rPr>
                <w:bCs/>
              </w:rPr>
              <w:t>Project B</w:t>
            </w:r>
          </w:p>
        </w:tc>
        <w:tc>
          <w:tcPr>
            <w:tcW w:w="0" w:type="auto"/>
            <w:hideMark/>
          </w:tcPr>
          <w:p w14:paraId="050C9EE7" w14:textId="63708277" w:rsidR="001219D7" w:rsidRPr="00F17558" w:rsidRDefault="001219D7" w:rsidP="001219D7">
            <w:pPr>
              <w:spacing w:after="160" w:line="360" w:lineRule="auto"/>
              <w:jc w:val="both"/>
              <w:cnfStyle w:val="100000000000" w:firstRow="1" w:lastRow="0" w:firstColumn="0" w:lastColumn="0" w:oddVBand="0" w:evenVBand="0" w:oddHBand="0" w:evenHBand="0" w:firstRowFirstColumn="0" w:firstRowLastColumn="0" w:lastRowFirstColumn="0" w:lastRowLastColumn="0"/>
              <w:rPr>
                <w:bCs/>
              </w:rPr>
            </w:pPr>
            <w:r w:rsidRPr="00814359">
              <w:rPr>
                <w:bCs/>
              </w:rPr>
              <w:t>Project C</w:t>
            </w:r>
          </w:p>
        </w:tc>
      </w:tr>
      <w:tr w:rsidR="001219D7" w:rsidRPr="00F17558" w14:paraId="7960E9D7" w14:textId="77777777" w:rsidTr="001219D7">
        <w:trPr>
          <w:trHeight w:val="676"/>
        </w:trPr>
        <w:tc>
          <w:tcPr>
            <w:cnfStyle w:val="001000000000" w:firstRow="0" w:lastRow="0" w:firstColumn="1" w:lastColumn="0" w:oddVBand="0" w:evenVBand="0" w:oddHBand="0" w:evenHBand="0" w:firstRowFirstColumn="0" w:firstRowLastColumn="0" w:lastRowFirstColumn="0" w:lastRowLastColumn="0"/>
            <w:tcW w:w="0" w:type="auto"/>
            <w:hideMark/>
          </w:tcPr>
          <w:p w14:paraId="3C42C614" w14:textId="275C283C" w:rsidR="001219D7" w:rsidRPr="00F17558" w:rsidRDefault="001219D7" w:rsidP="001219D7">
            <w:pPr>
              <w:spacing w:after="160" w:line="360" w:lineRule="auto"/>
              <w:jc w:val="both"/>
            </w:pPr>
            <w:r w:rsidRPr="00814359">
              <w:rPr>
                <w:bCs/>
              </w:rPr>
              <w:t>PI</w:t>
            </w:r>
          </w:p>
        </w:tc>
        <w:tc>
          <w:tcPr>
            <w:tcW w:w="0" w:type="auto"/>
            <w:hideMark/>
          </w:tcPr>
          <w:p w14:paraId="68B5CD9F" w14:textId="278F7D55" w:rsidR="001219D7" w:rsidRPr="00F17558" w:rsidRDefault="001219D7" w:rsidP="001219D7">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14359">
              <w:t>1.033</w:t>
            </w:r>
          </w:p>
        </w:tc>
        <w:tc>
          <w:tcPr>
            <w:tcW w:w="0" w:type="auto"/>
            <w:hideMark/>
          </w:tcPr>
          <w:p w14:paraId="219E3D3B" w14:textId="0A0389FF" w:rsidR="001219D7" w:rsidRPr="00F17558" w:rsidRDefault="001219D7" w:rsidP="001219D7">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14359">
              <w:t>0.7581</w:t>
            </w:r>
          </w:p>
        </w:tc>
        <w:tc>
          <w:tcPr>
            <w:tcW w:w="0" w:type="auto"/>
            <w:hideMark/>
          </w:tcPr>
          <w:p w14:paraId="4E9FCC8F" w14:textId="51CA7B36" w:rsidR="001219D7" w:rsidRPr="00F17558" w:rsidRDefault="001219D7" w:rsidP="001219D7">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14359">
              <w:t>1.0845</w:t>
            </w:r>
          </w:p>
        </w:tc>
      </w:tr>
      <w:tr w:rsidR="001219D7" w:rsidRPr="00F17558" w14:paraId="394F8CAF" w14:textId="77777777" w:rsidTr="001219D7">
        <w:trPr>
          <w:trHeight w:val="676"/>
        </w:trPr>
        <w:tc>
          <w:tcPr>
            <w:cnfStyle w:val="001000000000" w:firstRow="0" w:lastRow="0" w:firstColumn="1" w:lastColumn="0" w:oddVBand="0" w:evenVBand="0" w:oddHBand="0" w:evenHBand="0" w:firstRowFirstColumn="0" w:firstRowLastColumn="0" w:lastRowFirstColumn="0" w:lastRowLastColumn="0"/>
            <w:tcW w:w="0" w:type="auto"/>
            <w:hideMark/>
          </w:tcPr>
          <w:p w14:paraId="15F7D9DD" w14:textId="477F03FD" w:rsidR="001219D7" w:rsidRPr="00F17558" w:rsidRDefault="001219D7" w:rsidP="001219D7">
            <w:pPr>
              <w:spacing w:after="160" w:line="360" w:lineRule="auto"/>
              <w:jc w:val="both"/>
            </w:pPr>
            <w:r w:rsidRPr="00814359">
              <w:rPr>
                <w:bCs/>
              </w:rPr>
              <w:t>IRR (%)</w:t>
            </w:r>
          </w:p>
        </w:tc>
        <w:tc>
          <w:tcPr>
            <w:tcW w:w="0" w:type="auto"/>
            <w:hideMark/>
          </w:tcPr>
          <w:p w14:paraId="606DB765" w14:textId="2145597C" w:rsidR="001219D7" w:rsidRPr="00F17558" w:rsidRDefault="001219D7" w:rsidP="001219D7">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14359">
              <w:t>11.32%</w:t>
            </w:r>
          </w:p>
        </w:tc>
        <w:tc>
          <w:tcPr>
            <w:tcW w:w="0" w:type="auto"/>
            <w:hideMark/>
          </w:tcPr>
          <w:p w14:paraId="6C217BCD" w14:textId="6B926538" w:rsidR="001219D7" w:rsidRPr="00F17558" w:rsidRDefault="001219D7" w:rsidP="001219D7">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14359">
              <w:t>0%</w:t>
            </w:r>
          </w:p>
        </w:tc>
        <w:tc>
          <w:tcPr>
            <w:tcW w:w="0" w:type="auto"/>
            <w:hideMark/>
          </w:tcPr>
          <w:p w14:paraId="5B9746B5" w14:textId="51C7CADE" w:rsidR="001219D7" w:rsidRPr="00F17558" w:rsidRDefault="001219D7" w:rsidP="001219D7">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14359">
              <w:t>12.71%</w:t>
            </w:r>
          </w:p>
        </w:tc>
      </w:tr>
    </w:tbl>
    <w:p w14:paraId="02A0313F" w14:textId="77777777" w:rsidR="001219D7" w:rsidRPr="000C751E" w:rsidRDefault="001219D7" w:rsidP="000C751E"/>
    <w:sectPr w:rsidR="001219D7" w:rsidRPr="000C751E" w:rsidSect="000C751E">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DFEAF" w14:textId="77777777" w:rsidR="002A5FE2" w:rsidRDefault="002A5FE2">
      <w:pPr>
        <w:spacing w:line="240" w:lineRule="auto"/>
      </w:pPr>
      <w:r>
        <w:separator/>
      </w:r>
    </w:p>
  </w:endnote>
  <w:endnote w:type="continuationSeparator" w:id="0">
    <w:p w14:paraId="3ED871E7" w14:textId="77777777" w:rsidR="002A5FE2" w:rsidRDefault="002A5F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4C7369F-E4A3-452F-82C0-E41CBE49FA22}"/>
    <w:embedBold r:id="rId2" w:fontKey="{4C96E19E-AB57-412B-907D-AEB1EC0037E5}"/>
    <w:embedItalic r:id="rId3" w:fontKey="{3C8041A5-8D30-4C08-ACCE-79B4E63D20A5}"/>
    <w:embedBoldItalic r:id="rId4" w:fontKey="{66BFFD3D-3ADF-4292-B063-1AA570F104E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47C0AE94-8709-4BE1-8B72-4781113FF6FF}"/>
    <w:embedBold r:id="rId6" w:fontKey="{23499022-41DE-4F10-BC84-D55C68D8E035}"/>
    <w:embedBoldItalic r:id="rId7" w:fontKey="{F42F7D29-72D0-4D9E-BA58-BB90EB55C3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4776516"/>
      <w:docPartObj>
        <w:docPartGallery w:val="Page Numbers (Bottom of Page)"/>
        <w:docPartUnique/>
      </w:docPartObj>
    </w:sdtPr>
    <w:sdtEndPr>
      <w:rPr>
        <w:noProof/>
      </w:rPr>
    </w:sdtEndPr>
    <w:sdtContent>
      <w:p w14:paraId="48062DF8" w14:textId="77777777" w:rsidR="000C751E" w:rsidRDefault="000C75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1E6361" w14:textId="77777777" w:rsidR="000C751E" w:rsidRDefault="000C7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6489E" w14:textId="77777777" w:rsidR="002A5FE2" w:rsidRDefault="002A5FE2">
      <w:pPr>
        <w:spacing w:line="240" w:lineRule="auto"/>
      </w:pPr>
      <w:r>
        <w:separator/>
      </w:r>
    </w:p>
  </w:footnote>
  <w:footnote w:type="continuationSeparator" w:id="0">
    <w:p w14:paraId="3B8DBC90" w14:textId="77777777" w:rsidR="002A5FE2" w:rsidRDefault="002A5FE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A6DA2"/>
    <w:multiLevelType w:val="multilevel"/>
    <w:tmpl w:val="5ED44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903FC9"/>
    <w:multiLevelType w:val="multilevel"/>
    <w:tmpl w:val="8754220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8C3691B"/>
    <w:multiLevelType w:val="multilevel"/>
    <w:tmpl w:val="04AC75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1DD7777"/>
    <w:multiLevelType w:val="multilevel"/>
    <w:tmpl w:val="D6785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24B078F"/>
    <w:multiLevelType w:val="multilevel"/>
    <w:tmpl w:val="2F22A1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3203353">
    <w:abstractNumId w:val="4"/>
  </w:num>
  <w:num w:numId="2" w16cid:durableId="977995926">
    <w:abstractNumId w:val="2"/>
  </w:num>
  <w:num w:numId="3" w16cid:durableId="521092645">
    <w:abstractNumId w:val="3"/>
  </w:num>
  <w:num w:numId="4" w16cid:durableId="1982230063">
    <w:abstractNumId w:val="0"/>
  </w:num>
  <w:num w:numId="5" w16cid:durableId="601694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2A8"/>
    <w:rsid w:val="00037D68"/>
    <w:rsid w:val="000C751E"/>
    <w:rsid w:val="000F1C25"/>
    <w:rsid w:val="001219D7"/>
    <w:rsid w:val="00192E2E"/>
    <w:rsid w:val="001F62A8"/>
    <w:rsid w:val="002A5FE2"/>
    <w:rsid w:val="002C199B"/>
    <w:rsid w:val="002F13B8"/>
    <w:rsid w:val="005F509B"/>
    <w:rsid w:val="006D6BE0"/>
    <w:rsid w:val="00777D74"/>
    <w:rsid w:val="00A972ED"/>
    <w:rsid w:val="00BB5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9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9D7"/>
  </w:style>
  <w:style w:type="paragraph" w:styleId="Heading1">
    <w:name w:val="heading 1"/>
    <w:basedOn w:val="Normal"/>
    <w:next w:val="Normal"/>
    <w:uiPriority w:val="9"/>
    <w:qFormat/>
    <w:rsid w:val="000C751E"/>
    <w:pPr>
      <w:keepNext/>
      <w:keepLines/>
      <w:pBdr>
        <w:bottom w:val="single" w:sz="18" w:space="1" w:color="2D6A4F"/>
      </w:pBdr>
      <w:shd w:val="clear" w:color="auto" w:fill="D8F3DC"/>
      <w:jc w:val="center"/>
      <w:outlineLvl w:val="0"/>
    </w:pPr>
    <w:rPr>
      <w:b/>
      <w:bCs/>
      <w:color w:val="1B4332"/>
      <w:sz w:val="32"/>
      <w:szCs w:val="32"/>
    </w:rPr>
  </w:style>
  <w:style w:type="paragraph" w:styleId="Heading2">
    <w:name w:val="heading 2"/>
    <w:basedOn w:val="Normal"/>
    <w:next w:val="Normal"/>
    <w:uiPriority w:val="9"/>
    <w:unhideWhenUsed/>
    <w:qFormat/>
    <w:pPr>
      <w:keepNext/>
      <w:keepLines/>
      <w:outlineLvl w:val="1"/>
    </w:pPr>
    <w:rPr>
      <w:b/>
      <w:bCs/>
      <w:color w:val="2D6A4F"/>
      <w:sz w:val="28"/>
      <w:szCs w:val="28"/>
    </w:rPr>
  </w:style>
  <w:style w:type="paragraph" w:styleId="Heading3">
    <w:name w:val="heading 3"/>
    <w:basedOn w:val="Normal"/>
    <w:next w:val="Normal"/>
    <w:uiPriority w:val="9"/>
    <w:unhideWhenUsed/>
    <w:qFormat/>
    <w:pPr>
      <w:keepNext/>
      <w:keepLines/>
      <w:outlineLvl w:val="2"/>
    </w:pPr>
    <w:rPr>
      <w:b/>
      <w:bCs/>
      <w:color w:val="40916C"/>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paragraph" w:styleId="Header">
    <w:name w:val="header"/>
    <w:basedOn w:val="Normal"/>
    <w:link w:val="HeaderChar"/>
    <w:uiPriority w:val="99"/>
    <w:unhideWhenUsed/>
    <w:rsid w:val="000C751E"/>
    <w:pPr>
      <w:tabs>
        <w:tab w:val="center" w:pos="4513"/>
        <w:tab w:val="right" w:pos="9026"/>
      </w:tabs>
      <w:spacing w:line="240" w:lineRule="auto"/>
    </w:pPr>
  </w:style>
  <w:style w:type="character" w:customStyle="1" w:styleId="HeaderChar">
    <w:name w:val="Header Char"/>
    <w:basedOn w:val="DefaultParagraphFont"/>
    <w:link w:val="Header"/>
    <w:uiPriority w:val="99"/>
    <w:rsid w:val="000C751E"/>
  </w:style>
  <w:style w:type="paragraph" w:styleId="Footer">
    <w:name w:val="footer"/>
    <w:basedOn w:val="Normal"/>
    <w:link w:val="FooterChar"/>
    <w:uiPriority w:val="99"/>
    <w:unhideWhenUsed/>
    <w:rsid w:val="000C751E"/>
    <w:pPr>
      <w:tabs>
        <w:tab w:val="center" w:pos="4513"/>
        <w:tab w:val="right" w:pos="9026"/>
      </w:tabs>
      <w:spacing w:line="240" w:lineRule="auto"/>
    </w:pPr>
  </w:style>
  <w:style w:type="character" w:customStyle="1" w:styleId="FooterChar">
    <w:name w:val="Footer Char"/>
    <w:basedOn w:val="DefaultParagraphFont"/>
    <w:link w:val="Footer"/>
    <w:uiPriority w:val="99"/>
    <w:rsid w:val="000C751E"/>
  </w:style>
  <w:style w:type="table" w:customStyle="1" w:styleId="Style1">
    <w:name w:val="Style1"/>
    <w:basedOn w:val="TableNormal"/>
    <w:uiPriority w:val="99"/>
    <w:rsid w:val="000C751E"/>
    <w:pPr>
      <w:spacing w:line="240" w:lineRule="auto"/>
      <w:jc w:val="left"/>
    </w:pPr>
    <w:rPr>
      <w:rFonts w:asciiTheme="minorHAnsi" w:eastAsiaTheme="minorHAnsi" w:hAnsiTheme="minorHAnsi" w:cstheme="minorBidi"/>
      <w:lang w:val="en-GB" w:eastAsia="en-US"/>
      <w14:ligatures w14:val="standardContextual"/>
    </w:rPr>
    <w:tblPr>
      <w:tblBorders>
        <w:top w:val="single" w:sz="18" w:space="0" w:color="2D6A4F"/>
        <w:left w:val="single" w:sz="18" w:space="0" w:color="2D6A4F"/>
        <w:bottom w:val="single" w:sz="18" w:space="0" w:color="2D6A4F"/>
        <w:right w:val="single" w:sz="18" w:space="0" w:color="2D6A4F"/>
        <w:insideH w:val="single" w:sz="18" w:space="0" w:color="2D6A4F"/>
        <w:insideV w:val="single" w:sz="18" w:space="0" w:color="2D6A4F"/>
      </w:tblBorders>
    </w:tblPr>
    <w:tcPr>
      <w:shd w:val="clear" w:color="auto" w:fill="FFFFFF" w:themeFill="background1"/>
    </w:tcPr>
    <w:tblStylePr w:type="firstRow">
      <w:rPr>
        <w:b/>
      </w:rPr>
      <w:tblPr/>
      <w:tcPr>
        <w:tcBorders>
          <w:top w:val="single" w:sz="18" w:space="0" w:color="auto"/>
          <w:left w:val="single" w:sz="18" w:space="0" w:color="auto"/>
          <w:bottom w:val="single" w:sz="18" w:space="0" w:color="auto"/>
          <w:right w:val="single" w:sz="18" w:space="0" w:color="auto"/>
          <w:insideH w:val="single" w:sz="18" w:space="0" w:color="auto"/>
          <w:insideV w:val="single" w:sz="18" w:space="0" w:color="auto"/>
        </w:tcBorders>
        <w:shd w:val="clear" w:color="auto" w:fill="D8F3DC"/>
      </w:tcPr>
    </w:tblStylePr>
    <w:tblStylePr w:type="firstCol">
      <w:pPr>
        <w:jc w:val="left"/>
      </w:pPr>
      <w:rPr>
        <w:b/>
        <w:i/>
      </w:rPr>
      <w:tblPr/>
      <w:tcPr>
        <w:tcBorders>
          <w:top w:val="single" w:sz="18" w:space="0" w:color="auto"/>
          <w:left w:val="single" w:sz="18" w:space="0" w:color="auto"/>
          <w:bottom w:val="single" w:sz="18" w:space="0" w:color="auto"/>
          <w:right w:val="single" w:sz="18" w:space="0" w:color="auto"/>
          <w:insideH w:val="single" w:sz="18" w:space="0" w:color="auto"/>
          <w:insideV w:val="single" w:sz="18" w:space="0" w:color="auto"/>
        </w:tcBorders>
        <w:shd w:val="clear" w:color="auto" w:fill="B7E4C7"/>
        <w:vAlign w:val="center"/>
      </w:tcPr>
    </w:tblStylePr>
  </w:style>
  <w:style w:type="paragraph" w:styleId="TOCHeading">
    <w:name w:val="TOC Heading"/>
    <w:basedOn w:val="Heading1"/>
    <w:next w:val="Normal"/>
    <w:uiPriority w:val="39"/>
    <w:unhideWhenUsed/>
    <w:qFormat/>
    <w:rsid w:val="000C751E"/>
    <w:pPr>
      <w:spacing w:before="240" w:line="259" w:lineRule="auto"/>
      <w:jc w:val="left"/>
      <w:outlineLvl w:val="9"/>
    </w:pPr>
    <w:rPr>
      <w:rFonts w:asciiTheme="majorHAnsi" w:eastAsiaTheme="majorEastAsia" w:hAnsiTheme="majorHAnsi" w:cstheme="majorBidi"/>
      <w:b w:val="0"/>
      <w:bCs w:val="0"/>
      <w:color w:val="365F91" w:themeColor="accent1" w:themeShade="BF"/>
      <w:lang w:val="en-US" w:eastAsia="en-US"/>
    </w:rPr>
  </w:style>
  <w:style w:type="paragraph" w:styleId="TOC1">
    <w:name w:val="toc 1"/>
    <w:basedOn w:val="Normal"/>
    <w:next w:val="Normal"/>
    <w:autoRedefine/>
    <w:uiPriority w:val="39"/>
    <w:unhideWhenUsed/>
    <w:rsid w:val="000C751E"/>
    <w:pPr>
      <w:spacing w:after="100"/>
    </w:pPr>
  </w:style>
  <w:style w:type="paragraph" w:styleId="TOC2">
    <w:name w:val="toc 2"/>
    <w:basedOn w:val="Normal"/>
    <w:next w:val="Normal"/>
    <w:autoRedefine/>
    <w:uiPriority w:val="39"/>
    <w:unhideWhenUsed/>
    <w:rsid w:val="000C751E"/>
    <w:pPr>
      <w:spacing w:after="100"/>
      <w:ind w:left="240"/>
    </w:pPr>
  </w:style>
  <w:style w:type="paragraph" w:styleId="TOC3">
    <w:name w:val="toc 3"/>
    <w:basedOn w:val="Normal"/>
    <w:next w:val="Normal"/>
    <w:autoRedefine/>
    <w:uiPriority w:val="39"/>
    <w:unhideWhenUsed/>
    <w:rsid w:val="000C751E"/>
    <w:pPr>
      <w:spacing w:after="100"/>
      <w:ind w:left="480"/>
    </w:pPr>
  </w:style>
  <w:style w:type="character" w:styleId="Hyperlink">
    <w:name w:val="Hyperlink"/>
    <w:basedOn w:val="DefaultParagraphFont"/>
    <w:uiPriority w:val="99"/>
    <w:unhideWhenUsed/>
    <w:rsid w:val="000C751E"/>
    <w:rPr>
      <w:color w:val="0000FF" w:themeColor="hyperlink"/>
      <w:u w:val="single"/>
    </w:rPr>
  </w:style>
  <w:style w:type="table" w:styleId="TableGrid">
    <w:name w:val="Table Grid"/>
    <w:basedOn w:val="TableNormal"/>
    <w:uiPriority w:val="39"/>
    <w:rsid w:val="001219D7"/>
    <w:pPr>
      <w:spacing w:line="240" w:lineRule="auto"/>
      <w:jc w:val="left"/>
    </w:pPr>
    <w:rPr>
      <w:rFonts w:asciiTheme="minorHAnsi" w:eastAsiaTheme="minorHAnsi" w:hAnsiTheme="minorHAnsi" w:cstheme="minorBidi"/>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262F9-5CD3-46D8-8A60-F4B904B0B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7832</Words>
  <Characters>44645</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2025-12-14T19:32:00Z</dcterms:created>
  <dcterms:modified xsi:type="dcterms:W3CDTF">2025-12-22T02:32:00Z</dcterms:modified>
</cp:coreProperties>
</file>