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401105655"/>
        <w:docPartObj>
          <w:docPartGallery w:val="Cover Pages"/>
          <w:docPartUnique/>
        </w:docPartObj>
      </w:sdtPr>
      <w:sdtEndPr/>
      <w:sdtContent>
        <w:p w14:paraId="2C6EC109" w14:textId="6371486B" w:rsidR="009D7907" w:rsidRDefault="009D790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FF03B6E" wp14:editId="2E24B78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F9D2492" w14:textId="3DAE75DD" w:rsidR="009D7907" w:rsidRDefault="009D7907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Marc</w:t>
                                      </w:r>
                                      <w:r w:rsidR="00010C0E">
                                        <w:rPr>
                                          <w:color w:val="FFFFFF" w:themeColor="background1"/>
                                        </w:rPr>
                                        <w:t>os</w:t>
                                      </w: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Gonzalez Norris</w:t>
                                      </w:r>
                                    </w:p>
                                  </w:sdtContent>
                                </w:sdt>
                                <w:p w14:paraId="4A910187" w14:textId="04AC87B4" w:rsidR="009D7907" w:rsidRDefault="00D27ADA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010C0E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  <w:r w:rsidR="009D7907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107E26">
                                        <w:rPr>
                                          <w:color w:val="FFFFFF" w:themeColor="background1"/>
                                        </w:rPr>
                                        <w:t>School of engineering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B14967E" w14:textId="033AEA6A" w:rsidR="009D7907" w:rsidRDefault="0009688E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Design and analysis </w:t>
                                      </w:r>
                                      <w:r w:rsidR="00010C0E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of extended surfaces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FF03B6E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7F9D2492" w14:textId="3DAE75DD" w:rsidR="009D7907" w:rsidRDefault="009D7907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Marc</w:t>
                                </w:r>
                                <w:r w:rsidR="00010C0E">
                                  <w:rPr>
                                    <w:color w:val="FFFFFF" w:themeColor="background1"/>
                                  </w:rPr>
                                  <w:t>os</w: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t xml:space="preserve"> Gonzalez Norris</w:t>
                                </w:r>
                              </w:p>
                            </w:sdtContent>
                          </w:sdt>
                          <w:p w14:paraId="4A910187" w14:textId="04AC87B4" w:rsidR="009D7907" w:rsidRDefault="00D27ADA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010C0E">
                                  <w:rPr>
                                    <w:caps/>
                                    <w:color w:val="FFFFFF" w:themeColor="background1"/>
                                  </w:rPr>
                                  <w:t>UWTSD</w:t>
                                </w:r>
                              </w:sdtContent>
                            </w:sdt>
                            <w:r w:rsidR="009D7907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107E26">
                                  <w:rPr>
                                    <w:color w:val="FFFFFF" w:themeColor="background1"/>
                                  </w:rPr>
                                  <w:t>School of engineering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3B14967E" w14:textId="033AEA6A" w:rsidR="009D7907" w:rsidRDefault="0009688E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Design and analysis </w:t>
                                </w:r>
                                <w:r w:rsidR="00010C0E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of extended surfaces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CE3FDF1" w14:textId="7FD8C7B6" w:rsidR="009D7907" w:rsidRDefault="009D7907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45004014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2CAA37E" w14:textId="0ACB1023" w:rsidR="00972BE4" w:rsidRDefault="00972BE4">
          <w:pPr>
            <w:pStyle w:val="TOCHeading"/>
          </w:pPr>
          <w:r>
            <w:t>Contents</w:t>
          </w:r>
        </w:p>
        <w:p w14:paraId="08956B49" w14:textId="0B60729C" w:rsidR="00A07326" w:rsidRDefault="00972BE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1395252" w:history="1">
            <w:r w:rsidR="00A07326" w:rsidRPr="00543580">
              <w:rPr>
                <w:rStyle w:val="Hyperlink"/>
                <w:noProof/>
              </w:rPr>
              <w:t>History and application of extended surfaces within different industries - Task A</w:t>
            </w:r>
            <w:r w:rsidR="00A07326">
              <w:rPr>
                <w:noProof/>
                <w:webHidden/>
              </w:rPr>
              <w:tab/>
            </w:r>
            <w:r w:rsidR="00A07326">
              <w:rPr>
                <w:noProof/>
                <w:webHidden/>
              </w:rPr>
              <w:fldChar w:fldCharType="begin"/>
            </w:r>
            <w:r w:rsidR="00A07326">
              <w:rPr>
                <w:noProof/>
                <w:webHidden/>
              </w:rPr>
              <w:instrText xml:space="preserve"> PAGEREF _Toc71395252 \h </w:instrText>
            </w:r>
            <w:r w:rsidR="00A07326">
              <w:rPr>
                <w:noProof/>
                <w:webHidden/>
              </w:rPr>
            </w:r>
            <w:r w:rsidR="00A07326">
              <w:rPr>
                <w:noProof/>
                <w:webHidden/>
              </w:rPr>
              <w:fldChar w:fldCharType="separate"/>
            </w:r>
            <w:r w:rsidR="00A07326">
              <w:rPr>
                <w:noProof/>
                <w:webHidden/>
              </w:rPr>
              <w:t>2</w:t>
            </w:r>
            <w:r w:rsidR="00A07326">
              <w:rPr>
                <w:noProof/>
                <w:webHidden/>
              </w:rPr>
              <w:fldChar w:fldCharType="end"/>
            </w:r>
          </w:hyperlink>
        </w:p>
        <w:p w14:paraId="67418D55" w14:textId="2212E3BD" w:rsidR="00A07326" w:rsidRDefault="00A073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395253" w:history="1">
            <w:r w:rsidRPr="00543580">
              <w:rPr>
                <w:rStyle w:val="Hyperlink"/>
                <w:noProof/>
              </w:rPr>
              <w:t>Analysis of optimal fin length – Task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_Toc71395253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D7F076" w14:textId="1318DE8A" w:rsidR="00A07326" w:rsidRDefault="00A073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395254" w:history="1">
            <w:r w:rsidRPr="00543580">
              <w:rPr>
                <w:rStyle w:val="Hyperlink"/>
                <w:noProof/>
              </w:rPr>
              <w:t>Analysis on temperature distribution along a fin’s length – Task 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_Toc71395254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30BEFF" w14:textId="5D0C9DD0" w:rsidR="00A07326" w:rsidRDefault="00A073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395255" w:history="1">
            <w:r w:rsidRPr="0054358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_Toc71395255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1C3E90" w14:textId="0ACA41F7" w:rsidR="00A07326" w:rsidRDefault="00A073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395256" w:history="1">
            <w:r w:rsidRPr="0054358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_Toc71395256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EF0498" w14:textId="2298F2F4" w:rsidR="00972BE4" w:rsidRDefault="00972BE4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CDCF40A" w14:textId="1217CF76" w:rsidR="00A07326" w:rsidRDefault="003533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71395265" w:history="1">
        <w:r w:rsidR="00A07326" w:rsidRPr="009B2777">
          <w:rPr>
            <w:rStyle w:val="Hyperlink"/>
            <w:noProof/>
          </w:rPr>
          <w:t>Figure 1: Honeycomb radiator</w:t>
        </w:r>
        <w:r w:rsidR="00A07326" w:rsidRPr="009B2777">
          <w:rPr>
            <w:rStyle w:val="Hyperlink"/>
            <w:noProof/>
            <w:lang w:val="en-US"/>
          </w:rPr>
          <w:t xml:space="preserve"> (LAUKKONEN, 2013)</w:t>
        </w:r>
        <w:r w:rsidR="00A07326">
          <w:rPr>
            <w:noProof/>
            <w:webHidden/>
          </w:rPr>
          <w:tab/>
        </w:r>
        <w:r w:rsidR="00A07326">
          <w:rPr>
            <w:noProof/>
            <w:webHidden/>
          </w:rPr>
          <w:fldChar w:fldCharType="begin"/>
        </w:r>
        <w:r w:rsidR="00A07326">
          <w:rPr>
            <w:noProof/>
            <w:webHidden/>
          </w:rPr>
          <w:instrText xml:space="preserve"> PAGEREF _Toc71395265 \h </w:instrText>
        </w:r>
        <w:r w:rsidR="00A07326">
          <w:rPr>
            <w:noProof/>
            <w:webHidden/>
          </w:rPr>
        </w:r>
        <w:r w:rsidR="00A07326">
          <w:rPr>
            <w:noProof/>
            <w:webHidden/>
          </w:rPr>
          <w:fldChar w:fldCharType="separate"/>
        </w:r>
        <w:r w:rsidR="00A07326">
          <w:rPr>
            <w:noProof/>
            <w:webHidden/>
          </w:rPr>
          <w:t>2</w:t>
        </w:r>
        <w:r w:rsidR="00A07326">
          <w:rPr>
            <w:noProof/>
            <w:webHidden/>
          </w:rPr>
          <w:fldChar w:fldCharType="end"/>
        </w:r>
      </w:hyperlink>
    </w:p>
    <w:p w14:paraId="438B2290" w14:textId="68BA49CE" w:rsidR="00A07326" w:rsidRDefault="00A073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1395266" w:history="1">
        <w:r w:rsidRPr="009B2777">
          <w:rPr>
            <w:rStyle w:val="Hyperlink"/>
            <w:noProof/>
          </w:rPr>
          <w:t xml:space="preserve">Figure 2: Basic heat sink </w:t>
        </w:r>
        <w:r w:rsidRPr="009B2777">
          <w:rPr>
            <w:rStyle w:val="Hyperlink"/>
            <w:noProof/>
            <w:lang w:val="en-US"/>
          </w:rPr>
          <w:t>(Cheung,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_Toc71395266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BB9BCC3" w14:textId="6B8ACFD5" w:rsidR="00A07326" w:rsidRDefault="00A073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1395267" w:history="1">
        <w:r w:rsidRPr="009B2777">
          <w:rPr>
            <w:rStyle w:val="Hyperlink"/>
            <w:noProof/>
          </w:rPr>
          <w:t>Figure 3: Graph showing ratio of heat transfer rates for a finite and infinite fin against mL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_Toc71395267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F8B6580" w14:textId="4E52A2D8" w:rsidR="00A07326" w:rsidRDefault="00A073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1395268" w:history="1">
        <w:r w:rsidRPr="009B2777">
          <w:rPr>
            <w:rStyle w:val="Hyperlink"/>
            <w:noProof/>
          </w:rPr>
          <w:t>Figure 4: Graph to show the temperature distribution for different materials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_Toc71395268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0</w:t>
        </w:r>
        <w:r>
          <w:rPr>
            <w:noProof/>
            <w:webHidden/>
          </w:rPr>
          <w:fldChar w:fldCharType="end"/>
        </w:r>
      </w:hyperlink>
    </w:p>
    <w:p w14:paraId="11C19F1E" w14:textId="7C54B9EA" w:rsidR="00A07326" w:rsidRDefault="00A073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1395269" w:history="1">
        <w:r w:rsidRPr="009B2777">
          <w:rPr>
            <w:rStyle w:val="Hyperlink"/>
            <w:noProof/>
          </w:rPr>
          <w:t>Figure 5: Graph showing temperature distribution for optimum length fins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_Toc71395269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4C01FD8A" w14:textId="5E060E01" w:rsidR="00A07326" w:rsidRDefault="00A073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1395270" w:history="1">
        <w:r w:rsidRPr="009B2777">
          <w:rPr>
            <w:rStyle w:val="Hyperlink"/>
            <w:noProof/>
          </w:rPr>
          <w:t>Figure 6: Graph showing temperature distribution for a more accurate length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_Toc71395270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5DFEF781" w14:textId="77777777" w:rsidR="00A07326" w:rsidRDefault="00353352">
      <w:pPr>
        <w:rPr>
          <w:noProof/>
        </w:rPr>
      </w:pPr>
      <w:r>
        <w:fldChar w:fldCharType="end"/>
      </w:r>
      <w:r w:rsidR="00A07326">
        <w:fldChar w:fldCharType="begin"/>
      </w:r>
      <w:r w:rsidR="00A07326">
        <w:instrText xml:space="preserve"> TOC \h \z \c "Table" </w:instrText>
      </w:r>
      <w:r w:rsidR="00A07326">
        <w:fldChar w:fldCharType="separate"/>
      </w:r>
    </w:p>
    <w:p w14:paraId="196A08E0" w14:textId="347E4F13" w:rsidR="00A07326" w:rsidRDefault="00A073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1395275" w:history="1">
        <w:r w:rsidRPr="00A25652">
          <w:rPr>
            <w:rStyle w:val="Hyperlink"/>
            <w:noProof/>
          </w:rPr>
          <w:t>Table 1: heat transfer rate of different materials for an infinite length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_Toc71395275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0</w:t>
        </w:r>
        <w:r>
          <w:rPr>
            <w:noProof/>
            <w:webHidden/>
          </w:rPr>
          <w:fldChar w:fldCharType="end"/>
        </w:r>
      </w:hyperlink>
    </w:p>
    <w:p w14:paraId="13E33A44" w14:textId="3CAD8F77" w:rsidR="00A07326" w:rsidRDefault="00A073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1395276" w:history="1">
        <w:r w:rsidRPr="00A25652">
          <w:rPr>
            <w:rStyle w:val="Hyperlink"/>
            <w:noProof/>
          </w:rPr>
          <w:t>Table 2: heat transfer rate at optimum length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_Toc71395276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0</w:t>
        </w:r>
        <w:r>
          <w:rPr>
            <w:noProof/>
            <w:webHidden/>
          </w:rPr>
          <w:fldChar w:fldCharType="end"/>
        </w:r>
      </w:hyperlink>
    </w:p>
    <w:p w14:paraId="0F3F01B9" w14:textId="4A3DD54E" w:rsidR="00A07326" w:rsidRDefault="00A073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1395277" w:history="1">
        <w:r w:rsidRPr="00A25652">
          <w:rPr>
            <w:rStyle w:val="Hyperlink"/>
            <w:noProof/>
          </w:rPr>
          <w:t>Table 3: All lengths and heat transfer rates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_Toc71395277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0</w:t>
        </w:r>
        <w:r>
          <w:rPr>
            <w:noProof/>
            <w:webHidden/>
          </w:rPr>
          <w:fldChar w:fldCharType="end"/>
        </w:r>
      </w:hyperlink>
    </w:p>
    <w:p w14:paraId="204AC293" w14:textId="77777777" w:rsidR="00A07326" w:rsidRDefault="00A07326">
      <w:pPr>
        <w:rPr>
          <w:noProof/>
        </w:rPr>
      </w:pPr>
      <w:r>
        <w:fldChar w:fldCharType="end"/>
      </w:r>
      <w:r>
        <w:fldChar w:fldCharType="begin"/>
      </w:r>
      <w:r>
        <w:instrText xml:space="preserve"> TOC \h \z \c "Equation" </w:instrText>
      </w:r>
      <w:r>
        <w:fldChar w:fldCharType="separate"/>
      </w:r>
    </w:p>
    <w:p w14:paraId="6F174775" w14:textId="0E1530D1" w:rsidR="00A07326" w:rsidRDefault="00A073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1395282" w:history="1">
        <w:r w:rsidRPr="007D3A97">
          <w:rPr>
            <w:rStyle w:val="Hyperlink"/>
            <w:noProof/>
          </w:rPr>
          <w:t>Equation 1: Defining 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_Toc71395282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B1D4D56" w14:textId="4BB03792" w:rsidR="00A07326" w:rsidRDefault="00A073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1395283" w:history="1">
        <w:r w:rsidRPr="007D3A97">
          <w:rPr>
            <w:rStyle w:val="Hyperlink"/>
            <w:noProof/>
          </w:rPr>
          <w:t>Equation 2: Ratio of rate of heat transfer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_Toc71395283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5E2CC391" w14:textId="1DB81D0E" w:rsidR="00A07326" w:rsidRDefault="00A073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1395284" w:history="1">
        <w:r w:rsidRPr="007D3A97">
          <w:rPr>
            <w:rStyle w:val="Hyperlink"/>
            <w:noProof/>
          </w:rPr>
          <w:t>Equation 3: Temperature distribution for an infinitely long fin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_Toc71395284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6577E18" w14:textId="74761942" w:rsidR="00A07326" w:rsidRDefault="00A073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1395285" w:history="1">
        <w:r w:rsidRPr="007D3A97">
          <w:rPr>
            <w:rStyle w:val="Hyperlink"/>
            <w:noProof/>
          </w:rPr>
          <w:t>Equation 4: heat transfer rate of an infinite fin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_Toc71395285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0</w:t>
        </w:r>
        <w:r>
          <w:rPr>
            <w:noProof/>
            <w:webHidden/>
          </w:rPr>
          <w:fldChar w:fldCharType="end"/>
        </w:r>
      </w:hyperlink>
    </w:p>
    <w:p w14:paraId="158D588E" w14:textId="14E7A64A" w:rsidR="00A07326" w:rsidRDefault="00A073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1395286" w:history="1">
        <w:r w:rsidRPr="007D3A97">
          <w:rPr>
            <w:rStyle w:val="Hyperlink"/>
            <w:noProof/>
          </w:rPr>
          <w:t>Equation 5: Heat transfer rate for an adiabatic tip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_Toc71395286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0</w:t>
        </w:r>
        <w:r>
          <w:rPr>
            <w:noProof/>
            <w:webHidden/>
          </w:rPr>
          <w:fldChar w:fldCharType="end"/>
        </w:r>
      </w:hyperlink>
    </w:p>
    <w:p w14:paraId="6A8B008C" w14:textId="765F04B4" w:rsidR="00A07326" w:rsidRDefault="00A073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1395287" w:history="1">
        <w:r w:rsidRPr="007D3A97">
          <w:rPr>
            <w:rStyle w:val="Hyperlink"/>
            <w:noProof/>
          </w:rPr>
          <w:t>Equation 6: Temperature at T(x) for an adiabatic fin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_Toc71395287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71A0E734" w14:textId="550B6C2E" w:rsidR="00A07326" w:rsidRDefault="00A073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1395288" w:history="1">
        <w:r w:rsidRPr="007D3A97">
          <w:rPr>
            <w:rStyle w:val="Hyperlink"/>
            <w:noProof/>
          </w:rPr>
          <w:t>Equation 7: more accurate length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_Toc71395288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55484B15" w14:textId="2D01273B" w:rsidR="00353352" w:rsidRDefault="00A07326">
      <w:r>
        <w:fldChar w:fldCharType="end"/>
      </w:r>
    </w:p>
    <w:p w14:paraId="6E8731CA" w14:textId="777021DC" w:rsidR="00972BE4" w:rsidRDefault="00972BE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3CFE65E" w14:textId="77777777" w:rsidR="00972BE4" w:rsidRDefault="00972BE4" w:rsidP="009D7907">
      <w:pPr>
        <w:pStyle w:val="Heading1"/>
      </w:pPr>
    </w:p>
    <w:p w14:paraId="49DC293C" w14:textId="753ADEED" w:rsidR="0004572D" w:rsidRDefault="0004572D" w:rsidP="009D7907">
      <w:pPr>
        <w:pStyle w:val="Heading1"/>
      </w:pPr>
      <w:bookmarkStart w:id="0" w:name="_Toc71395252"/>
      <w:r>
        <w:t xml:space="preserve">History </w:t>
      </w:r>
      <w:r w:rsidR="009D7907">
        <w:t xml:space="preserve">and application of </w:t>
      </w:r>
      <w:r w:rsidR="00010C0E">
        <w:t>extended surfaces within</w:t>
      </w:r>
      <w:r w:rsidR="009D7907">
        <w:t xml:space="preserve"> different industries - Task A</w:t>
      </w:r>
      <w:bookmarkEnd w:id="0"/>
    </w:p>
    <w:p w14:paraId="30B3359B" w14:textId="3873B464" w:rsidR="00554FB4" w:rsidRDefault="00FE70E3">
      <w:r>
        <w:t xml:space="preserve">When looking at fins within automotive design, one component that stands out is the radiator. The radiator is a heat exchanger that is used to transfer heat from the engine to the surrounding air. The radiator was first invented by Karl Benz in the late 1800s </w:t>
      </w:r>
      <w:r w:rsidR="00CC05B1">
        <w:t>and was later developed further by Wilhelm Maybach with the addition of fans and a tubular radiator</w:t>
      </w:r>
      <w:r w:rsidR="00586D76">
        <w:t xml:space="preserve">. </w:t>
      </w:r>
      <w:r w:rsidR="00F15EB0">
        <w:t xml:space="preserve">One way to increase the efficiency of a heat exchanger is by increasing </w:t>
      </w:r>
      <w:r w:rsidR="00FF051D">
        <w:t>the surface area from which heat transfer occurs</w:t>
      </w:r>
      <w:r w:rsidR="00B6422F">
        <w:t>.</w:t>
      </w:r>
      <w:r w:rsidR="00FF051D">
        <w:t xml:space="preserve"> </w:t>
      </w:r>
      <w:r w:rsidR="00B6422F">
        <w:t xml:space="preserve">Wilhelm Maybach </w:t>
      </w:r>
      <w:r w:rsidR="00AC1C8E">
        <w:t xml:space="preserve">adopted a honeycomb method </w:t>
      </w:r>
      <w:r w:rsidR="00066D74">
        <w:t>where the coolant would flow through the honeycomb structure</w:t>
      </w:r>
      <w:r w:rsidR="00343902">
        <w:t>, thus increasing the overall surface area</w:t>
      </w:r>
      <w:r w:rsidR="00066D74">
        <w:t xml:space="preserve"> </w:t>
      </w:r>
      <w:sdt>
        <w:sdtPr>
          <w:id w:val="710535034"/>
          <w:citation/>
        </w:sdtPr>
        <w:sdtEndPr/>
        <w:sdtContent>
          <w:r w:rsidR="00343902">
            <w:fldChar w:fldCharType="begin"/>
          </w:r>
          <w:r w:rsidR="00343902">
            <w:instrText xml:space="preserve"> CITATION JDL13 \l 2057 </w:instrText>
          </w:r>
          <w:r w:rsidR="00343902">
            <w:fldChar w:fldCharType="separate"/>
          </w:r>
          <w:r w:rsidR="00343902" w:rsidRPr="00CC05B1">
            <w:rPr>
              <w:noProof/>
            </w:rPr>
            <w:t>(LAUKKONEN, 2013)</w:t>
          </w:r>
          <w:r w:rsidR="00343902">
            <w:fldChar w:fldCharType="end"/>
          </w:r>
        </w:sdtContent>
      </w:sdt>
      <w:r w:rsidR="00343902">
        <w:t>.</w:t>
      </w:r>
      <w:r w:rsidR="007A5C19">
        <w:t xml:space="preserve"> Figure 1 below shows a diagram of what this honeycomb radiator would have looked like.</w:t>
      </w:r>
    </w:p>
    <w:p w14:paraId="73F2EB07" w14:textId="77777777" w:rsidR="00B511B5" w:rsidRDefault="00B511B5" w:rsidP="00B511B5">
      <w:pPr>
        <w:keepNext/>
      </w:pPr>
      <w:r>
        <w:rPr>
          <w:noProof/>
        </w:rPr>
        <w:drawing>
          <wp:inline distT="0" distB="0" distL="0" distR="0" wp14:anchorId="7F79F1F4" wp14:editId="3315FC5B">
            <wp:extent cx="3629025" cy="23622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9025" cy="236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F8968A" w14:textId="2C3BBC9B" w:rsidR="00B511B5" w:rsidRDefault="00B511B5" w:rsidP="00B511B5">
      <w:pPr>
        <w:pStyle w:val="Caption"/>
      </w:pPr>
      <w:bookmarkStart w:id="1" w:name="_Toc71395265"/>
      <w:r>
        <w:t xml:space="preserve">Figure </w:t>
      </w:r>
      <w:r w:rsidR="00D27ADA">
        <w:fldChar w:fldCharType="begin"/>
      </w:r>
      <w:r w:rsidR="00D27ADA">
        <w:instrText xml:space="preserve"> SEQ Figure \* ARABIC </w:instrText>
      </w:r>
      <w:r w:rsidR="00D27ADA">
        <w:fldChar w:fldCharType="separate"/>
      </w:r>
      <w:r w:rsidR="00091A66">
        <w:rPr>
          <w:noProof/>
        </w:rPr>
        <w:t>1</w:t>
      </w:r>
      <w:r w:rsidR="00D27ADA">
        <w:rPr>
          <w:noProof/>
        </w:rPr>
        <w:fldChar w:fldCharType="end"/>
      </w:r>
      <w:r>
        <w:t>: Honeycomb radiator</w:t>
      </w:r>
      <w:sdt>
        <w:sdtPr>
          <w:id w:val="275994898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 CITATION JDL13 \l 1033 </w:instrText>
          </w:r>
          <w: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B511B5">
            <w:rPr>
              <w:noProof/>
              <w:lang w:val="en-US"/>
            </w:rPr>
            <w:t>(LAUKKONEN, 2013)</w:t>
          </w:r>
          <w:r>
            <w:fldChar w:fldCharType="end"/>
          </w:r>
        </w:sdtContent>
      </w:sdt>
      <w:bookmarkEnd w:id="1"/>
    </w:p>
    <w:p w14:paraId="10A90B03" w14:textId="28DCC4B9" w:rsidR="00B511B5" w:rsidRDefault="00562B14" w:rsidP="00B511B5">
      <w:r>
        <w:t xml:space="preserve">This design had its limitations as </w:t>
      </w:r>
      <w:r w:rsidR="00E06551">
        <w:t xml:space="preserve">fluid flowing through the inner tubes can only transfer heat </w:t>
      </w:r>
      <w:r w:rsidR="00AB223D">
        <w:t xml:space="preserve">to the tubes around it resulting in that heat transfer not actually leaving the system. </w:t>
      </w:r>
      <w:r w:rsidR="00B33F8F">
        <w:t xml:space="preserve">Most modern vehicles </w:t>
      </w:r>
      <w:r w:rsidR="00EF6373">
        <w:t>now ten</w:t>
      </w:r>
      <w:r w:rsidR="00E07E6A">
        <w:t>d</w:t>
      </w:r>
      <w:r w:rsidR="00EF6373">
        <w:t xml:space="preserve"> to use a cross flow </w:t>
      </w:r>
      <w:r w:rsidR="005334EA">
        <w:t>heat exchanger system that comprises of two tanks connected b</w:t>
      </w:r>
      <w:r w:rsidR="00CE03D9">
        <w:t xml:space="preserve">y a frame of thin tubes. These thin tubes then have </w:t>
      </w:r>
      <w:r w:rsidR="004D1E56">
        <w:t xml:space="preserve">thin fins that are usually </w:t>
      </w:r>
      <w:r w:rsidR="007B4073">
        <w:t>louver</w:t>
      </w:r>
      <w:r w:rsidR="002E2536">
        <w:t>ed</w:t>
      </w:r>
      <w:r w:rsidR="007B4073">
        <w:t xml:space="preserve"> fins </w:t>
      </w:r>
      <w:r w:rsidR="003006CC">
        <w:t>attached to them to further increase the surface area.</w:t>
      </w:r>
      <w:r w:rsidR="002E2536">
        <w:t xml:space="preserve"> The louvered fin was first </w:t>
      </w:r>
      <w:r w:rsidR="000E701F">
        <w:t>developed</w:t>
      </w:r>
      <w:r w:rsidR="004124E4">
        <w:t xml:space="preserve"> in the 1950s and has been popular since its creation. The louvered fin </w:t>
      </w:r>
      <w:r w:rsidR="000F13CD">
        <w:t>has raised gaps on its surface similar to a grater that allow fluid to pass throu</w:t>
      </w:r>
      <w:r w:rsidR="00BC5C62">
        <w:t xml:space="preserve">gh </w:t>
      </w:r>
      <w:r w:rsidR="005337BE">
        <w:t>making it more effi</w:t>
      </w:r>
      <w:r w:rsidR="000E701F">
        <w:t xml:space="preserve">cient </w:t>
      </w:r>
      <w:sdt>
        <w:sdtPr>
          <w:id w:val="-739183285"/>
          <w:citation/>
        </w:sdtPr>
        <w:sdtEndPr/>
        <w:sdtContent>
          <w:r w:rsidR="000E701F">
            <w:fldChar w:fldCharType="begin"/>
          </w:r>
          <w:r w:rsidR="000E701F">
            <w:instrText xml:space="preserve"> CITATION Lat17 \l 2057 </w:instrText>
          </w:r>
          <w:r w:rsidR="000E701F">
            <w:fldChar w:fldCharType="separate"/>
          </w:r>
          <w:r w:rsidR="000E701F" w:rsidRPr="000E701F">
            <w:rPr>
              <w:noProof/>
            </w:rPr>
            <w:t>(Latife Berrin Erbay, 2017)</w:t>
          </w:r>
          <w:r w:rsidR="000E701F">
            <w:fldChar w:fldCharType="end"/>
          </w:r>
        </w:sdtContent>
      </w:sdt>
      <w:r w:rsidR="000E701F">
        <w:t>.</w:t>
      </w:r>
      <w:r w:rsidR="003006CC">
        <w:t xml:space="preserve"> </w:t>
      </w:r>
      <w:r w:rsidR="001D2428">
        <w:t xml:space="preserve">The </w:t>
      </w:r>
      <w:r w:rsidR="004A79C2">
        <w:t xml:space="preserve">first tank </w:t>
      </w:r>
      <w:r w:rsidR="0004572D">
        <w:t xml:space="preserve">in a radiator </w:t>
      </w:r>
      <w:r w:rsidR="004A79C2">
        <w:t xml:space="preserve">is known as the header tank </w:t>
      </w:r>
      <w:r w:rsidR="007C3E20">
        <w:t xml:space="preserve">and it is used to briefly store warm coolant that has </w:t>
      </w:r>
      <w:r w:rsidR="002511C5">
        <w:t xml:space="preserve">just circulated the engine. The thin tubes then </w:t>
      </w:r>
      <w:r w:rsidR="00F22603">
        <w:t xml:space="preserve">transport the coolant to the second tank and in doing so the coolant </w:t>
      </w:r>
      <w:r w:rsidR="00AC334C">
        <w:t xml:space="preserve">transfers heat through the extended surfaces as cool air </w:t>
      </w:r>
      <w:r w:rsidR="00386A46">
        <w:t>flows over the surfaces in a perpendicular direction.</w:t>
      </w:r>
      <w:r w:rsidR="007D7968">
        <w:t xml:space="preserve"> The cool air comes from the grill at the front of the vehicle </w:t>
      </w:r>
      <w:r w:rsidR="00A56CB9">
        <w:t xml:space="preserve">which allows outside air to flow through when the vehicle is in motion. However, when the vehicle is still </w:t>
      </w:r>
      <w:r w:rsidR="00153A11">
        <w:t xml:space="preserve">there is also a fan in front of the radiators which </w:t>
      </w:r>
      <w:r w:rsidR="00F106A1">
        <w:t xml:space="preserve">forces air through the </w:t>
      </w:r>
      <w:r w:rsidR="002503D1">
        <w:t xml:space="preserve">system </w:t>
      </w:r>
      <w:r w:rsidR="00F106A1">
        <w:t>whilst the vehicle is idling at a standstill.</w:t>
      </w:r>
      <w:r w:rsidR="00386A46">
        <w:t xml:space="preserve"> </w:t>
      </w:r>
      <w:r w:rsidR="003006CC">
        <w:t xml:space="preserve">This form of radiator has not seen much change </w:t>
      </w:r>
      <w:r w:rsidR="00AA1997">
        <w:t xml:space="preserve">for many years apart from material choices where manufacturers have either tried to reduce </w:t>
      </w:r>
      <w:r w:rsidR="001D2428">
        <w:t xml:space="preserve">weight or cost of their components </w:t>
      </w:r>
      <w:sdt>
        <w:sdtPr>
          <w:id w:val="-554548572"/>
          <w:citation/>
        </w:sdtPr>
        <w:sdtEndPr/>
        <w:sdtContent>
          <w:r w:rsidR="001D2428">
            <w:fldChar w:fldCharType="begin"/>
          </w:r>
          <w:r w:rsidR="001D2428">
            <w:rPr>
              <w:lang w:val="en-US"/>
            </w:rPr>
            <w:instrText xml:space="preserve"> CITATION JDL13 \l 1033 </w:instrText>
          </w:r>
          <w:r w:rsidR="001D2428">
            <w:fldChar w:fldCharType="separate"/>
          </w:r>
          <w:r w:rsidR="001D2428" w:rsidRPr="001D2428">
            <w:rPr>
              <w:noProof/>
              <w:lang w:val="en-US"/>
            </w:rPr>
            <w:t>(LAUKKONEN, 2013)</w:t>
          </w:r>
          <w:r w:rsidR="001D2428">
            <w:fldChar w:fldCharType="end"/>
          </w:r>
        </w:sdtContent>
      </w:sdt>
      <w:r w:rsidR="001D2428">
        <w:t xml:space="preserve">. </w:t>
      </w:r>
    </w:p>
    <w:p w14:paraId="096AA760" w14:textId="6F030692" w:rsidR="00ED0AEE" w:rsidRPr="00B511B5" w:rsidRDefault="00E36706" w:rsidP="00B511B5">
      <w:r>
        <w:t xml:space="preserve">Although fins are very prevalent in radiators for </w:t>
      </w:r>
      <w:r w:rsidR="002D2BCA">
        <w:t>cars,</w:t>
      </w:r>
      <w:r>
        <w:t xml:space="preserve"> they can also be found in lots of other components </w:t>
      </w:r>
      <w:r w:rsidR="00D80591">
        <w:t xml:space="preserve">such as </w:t>
      </w:r>
      <w:r w:rsidR="001122E1">
        <w:t>some</w:t>
      </w:r>
      <w:r w:rsidR="00D80591">
        <w:t xml:space="preserve"> gear box</w:t>
      </w:r>
      <w:r w:rsidR="001122E1">
        <w:t>es</w:t>
      </w:r>
      <w:r w:rsidR="00D80591">
        <w:t xml:space="preserve"> and the differential</w:t>
      </w:r>
      <w:r w:rsidR="001122E1">
        <w:t>s</w:t>
      </w:r>
      <w:r w:rsidR="00D80591">
        <w:t xml:space="preserve">. These components produce a lot of heat due to the </w:t>
      </w:r>
      <w:r w:rsidR="00022794">
        <w:t xml:space="preserve">friction caused by the cogs </w:t>
      </w:r>
      <w:r w:rsidR="00CD57FE">
        <w:t>inside</w:t>
      </w:r>
      <w:r w:rsidR="00022794">
        <w:t xml:space="preserve"> </w:t>
      </w:r>
      <w:r w:rsidR="00CD57FE">
        <w:t>rotating</w:t>
      </w:r>
      <w:r w:rsidR="0012696A">
        <w:t xml:space="preserve"> </w:t>
      </w:r>
      <w:r w:rsidR="00CD57FE">
        <w:t xml:space="preserve">at high RPMs and thus they require efficient </w:t>
      </w:r>
      <w:r w:rsidR="00CD57FE">
        <w:lastRenderedPageBreak/>
        <w:t xml:space="preserve">cooling. In order to combat </w:t>
      </w:r>
      <w:r w:rsidR="002D2BCA">
        <w:t>this,</w:t>
      </w:r>
      <w:r w:rsidR="00CD57FE">
        <w:t xml:space="preserve"> </w:t>
      </w:r>
      <w:r w:rsidR="00065082">
        <w:t xml:space="preserve">they can have extended surfaces on the casings to increase the surface area </w:t>
      </w:r>
      <w:r w:rsidR="008253A9">
        <w:t xml:space="preserve">of the component and thus increase the cooling efficiency. In recent years electric cars have become more </w:t>
      </w:r>
      <w:r w:rsidR="00084621">
        <w:t xml:space="preserve">popular and </w:t>
      </w:r>
      <w:r w:rsidR="008F299F">
        <w:t xml:space="preserve">these vehicles contain electric motors which also use fins </w:t>
      </w:r>
      <w:r w:rsidR="002E020C">
        <w:t>in order</w:t>
      </w:r>
      <w:r w:rsidR="008F299F">
        <w:t xml:space="preserve"> to </w:t>
      </w:r>
      <w:r w:rsidR="002E020C">
        <w:t>dissipate</w:t>
      </w:r>
      <w:r w:rsidR="008F299F">
        <w:t xml:space="preserve"> the heat </w:t>
      </w:r>
      <w:r w:rsidR="002E020C">
        <w:t>produced.</w:t>
      </w:r>
      <w:r w:rsidR="0044684C">
        <w:t xml:space="preserve"> Another component where fins are used is the ECU </w:t>
      </w:r>
      <w:r w:rsidR="00342A60">
        <w:t xml:space="preserve">of the vehicle, filled with electrical components its vital to dissipate as much heat away from the ECU as possible in order to avoid </w:t>
      </w:r>
      <w:r w:rsidR="007C0538">
        <w:t xml:space="preserve">melting the solder within the </w:t>
      </w:r>
      <w:r w:rsidR="002D2BCA">
        <w:t>circuit board</w:t>
      </w:r>
      <w:r w:rsidR="007C0538">
        <w:t>. This form of cooling electrical components has also been used to aid with cooling micro</w:t>
      </w:r>
      <w:r w:rsidR="002D2BCA">
        <w:t xml:space="preserve">processors. </w:t>
      </w:r>
    </w:p>
    <w:p w14:paraId="31ACCD32" w14:textId="66C93C78" w:rsidR="005E7A6F" w:rsidRDefault="005E7A6F"/>
    <w:p w14:paraId="5121B703" w14:textId="4771583A" w:rsidR="004F783C" w:rsidRDefault="004F783C">
      <w:r>
        <w:t>A microprocessor is a component that is widely used in most comput</w:t>
      </w:r>
      <w:r w:rsidR="00E84C9E">
        <w:t xml:space="preserve">ing devices from mobile phone to high end PC’s. When </w:t>
      </w:r>
      <w:r w:rsidR="00FD017A">
        <w:t xml:space="preserve">the microprocessors are being </w:t>
      </w:r>
      <w:r w:rsidR="00224398">
        <w:t>used,</w:t>
      </w:r>
      <w:r w:rsidR="00FD017A">
        <w:t xml:space="preserve"> they generate heat which if allowed to </w:t>
      </w:r>
      <w:r w:rsidR="00224398">
        <w:t>accumulate</w:t>
      </w:r>
      <w:r w:rsidR="00A03443">
        <w:t>,</w:t>
      </w:r>
      <w:r w:rsidR="00224398">
        <w:t xml:space="preserve"> </w:t>
      </w:r>
      <w:r w:rsidR="00A03443">
        <w:t>can be</w:t>
      </w:r>
      <w:r w:rsidR="00224398">
        <w:t xml:space="preserve"> detrimental to the components </w:t>
      </w:r>
      <w:r w:rsidR="00292616">
        <w:t xml:space="preserve">efficiency and can eventually lead to either the component to malfunction or other components around it to malfunction. As a result of this, extended surfaces are used to help </w:t>
      </w:r>
      <w:r w:rsidR="00A03443">
        <w:t>dissipate</w:t>
      </w:r>
      <w:r w:rsidR="00292616">
        <w:t xml:space="preserve"> the heat away from the </w:t>
      </w:r>
      <w:r w:rsidR="00A03443">
        <w:t xml:space="preserve">microprocessor by extending the surface area from which the heat transfer can occur. </w:t>
      </w:r>
      <w:r w:rsidR="003C6239">
        <w:t xml:space="preserve">In the </w:t>
      </w:r>
      <w:r w:rsidR="008A6222">
        <w:t>mid-90s</w:t>
      </w:r>
      <w:r w:rsidR="003C6239">
        <w:t xml:space="preserve"> </w:t>
      </w:r>
      <w:r w:rsidR="008A6222">
        <w:t xml:space="preserve">processors did not require advanced cooling methods due to the low </w:t>
      </w:r>
      <w:r w:rsidR="00DC73E1">
        <w:t xml:space="preserve">performance of the processors of the time, </w:t>
      </w:r>
      <w:r w:rsidR="00D27305">
        <w:t>during this period they heavily relied on passive cooling where there was no forced convection</w:t>
      </w:r>
      <w:r w:rsidR="0024142B">
        <w:t xml:space="preserve">. </w:t>
      </w:r>
      <w:r w:rsidR="0070700E">
        <w:t xml:space="preserve"> Figure </w:t>
      </w:r>
      <w:r w:rsidR="00B511B5">
        <w:t>2</w:t>
      </w:r>
      <w:r w:rsidR="0070700E">
        <w:t xml:space="preserve"> shows an example of a typical </w:t>
      </w:r>
      <w:r w:rsidR="000F0398">
        <w:t xml:space="preserve">heatsink that could be found during this time. It has flat fins that extend from the base </w:t>
      </w:r>
      <w:r w:rsidR="0061090E">
        <w:t>angled to allow air flow between each fin so that convection can take place</w:t>
      </w:r>
      <w:r w:rsidR="00AA5F03">
        <w:t xml:space="preserve">. </w:t>
      </w:r>
    </w:p>
    <w:p w14:paraId="0C5E3413" w14:textId="77777777" w:rsidR="00AA5F03" w:rsidRDefault="0024142B" w:rsidP="00AA5F03">
      <w:pPr>
        <w:keepNext/>
      </w:pPr>
      <w:r>
        <w:rPr>
          <w:noProof/>
        </w:rPr>
        <w:drawing>
          <wp:inline distT="0" distB="0" distL="0" distR="0" wp14:anchorId="39688953" wp14:editId="31EFC242">
            <wp:extent cx="3781425" cy="26955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1425" cy="2695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2E1EA3" w14:textId="3754EE72" w:rsidR="0024142B" w:rsidRDefault="00AA5F03" w:rsidP="00AA5F03">
      <w:pPr>
        <w:pStyle w:val="Caption"/>
      </w:pPr>
      <w:bookmarkStart w:id="2" w:name="_Toc71395266"/>
      <w:r>
        <w:t xml:space="preserve">Figure </w:t>
      </w:r>
      <w:r w:rsidR="00D27ADA">
        <w:fldChar w:fldCharType="begin"/>
      </w:r>
      <w:r w:rsidR="00D27ADA">
        <w:instrText xml:space="preserve"> SEQ Figure \* ARABIC </w:instrText>
      </w:r>
      <w:r w:rsidR="00D27ADA">
        <w:fldChar w:fldCharType="separate"/>
      </w:r>
      <w:r w:rsidR="00091A66">
        <w:rPr>
          <w:noProof/>
        </w:rPr>
        <w:t>2</w:t>
      </w:r>
      <w:r w:rsidR="00D27ADA">
        <w:rPr>
          <w:noProof/>
        </w:rPr>
        <w:fldChar w:fldCharType="end"/>
      </w:r>
      <w:r>
        <w:t>: Basic heat sink</w:t>
      </w:r>
      <w:r w:rsidR="00C02AB1">
        <w:t xml:space="preserve"> </w:t>
      </w:r>
      <w:sdt>
        <w:sdtPr>
          <w:id w:val="1735355907"/>
          <w:citation/>
        </w:sdtPr>
        <w:sdtEndPr/>
        <w:sdtContent>
          <w:r w:rsidR="00C02AB1">
            <w:fldChar w:fldCharType="begin"/>
          </w:r>
          <w:r w:rsidR="00C02AB1">
            <w:rPr>
              <w:lang w:val="en-US"/>
            </w:rPr>
            <w:instrText xml:space="preserve"> CITATION Mat17 \l 1033 </w:instrText>
          </w:r>
          <w:r w:rsidR="00C02AB1">
            <w:fldChar w:fldCharType="separate"/>
          </w:r>
          <w:r w:rsidR="00C02AB1" w:rsidRPr="00C02AB1">
            <w:rPr>
              <w:noProof/>
              <w:lang w:val="en-US"/>
            </w:rPr>
            <w:t>(Cheung, 2017)</w:t>
          </w:r>
          <w:r w:rsidR="00C02AB1">
            <w:fldChar w:fldCharType="end"/>
          </w:r>
        </w:sdtContent>
      </w:sdt>
      <w:bookmarkEnd w:id="2"/>
    </w:p>
    <w:p w14:paraId="59F3E7B7" w14:textId="2EA670BC" w:rsidR="00773E11" w:rsidRDefault="00AA5F03">
      <w:r>
        <w:t xml:space="preserve">As </w:t>
      </w:r>
      <w:r w:rsidR="0066150C">
        <w:t>processors</w:t>
      </w:r>
      <w:r>
        <w:t xml:space="preserve"> became more demanding, fans were added </w:t>
      </w:r>
      <w:r w:rsidR="00813D0E">
        <w:t xml:space="preserve">to have forced convection occur and thus increase the heat transfer at the </w:t>
      </w:r>
      <w:r w:rsidR="0066150C">
        <w:t>heat sink</w:t>
      </w:r>
      <w:r w:rsidR="008E038D">
        <w:t xml:space="preserve"> </w:t>
      </w:r>
      <w:sdt>
        <w:sdtPr>
          <w:id w:val="-1349408529"/>
          <w:citation/>
        </w:sdtPr>
        <w:sdtEndPr/>
        <w:sdtContent>
          <w:r w:rsidR="008E038D">
            <w:fldChar w:fldCharType="begin"/>
          </w:r>
          <w:r w:rsidR="008E038D">
            <w:rPr>
              <w:lang w:val="en-US"/>
            </w:rPr>
            <w:instrText xml:space="preserve"> CITATION Mat17 \l 1033 </w:instrText>
          </w:r>
          <w:r w:rsidR="008E038D">
            <w:fldChar w:fldCharType="separate"/>
          </w:r>
          <w:r w:rsidR="008E038D" w:rsidRPr="008E038D">
            <w:rPr>
              <w:noProof/>
              <w:lang w:val="en-US"/>
            </w:rPr>
            <w:t>(Cheung, 2017)</w:t>
          </w:r>
          <w:r w:rsidR="008E038D">
            <w:fldChar w:fldCharType="end"/>
          </w:r>
        </w:sdtContent>
      </w:sdt>
      <w:r w:rsidR="0066150C">
        <w:t xml:space="preserve">. </w:t>
      </w:r>
      <w:r w:rsidR="005302C0">
        <w:t xml:space="preserve">By having </w:t>
      </w:r>
      <w:r w:rsidR="000B1861">
        <w:t xml:space="preserve">greater cooling on the </w:t>
      </w:r>
      <w:r w:rsidR="00C02AB1">
        <w:t>processor’s</w:t>
      </w:r>
      <w:r w:rsidR="000B1861">
        <w:t xml:space="preserve"> manufacturers are able to </w:t>
      </w:r>
      <w:r w:rsidR="000B20DE">
        <w:t xml:space="preserve">demand more from the processors and get them to work harder, this is known as overclocking. </w:t>
      </w:r>
      <w:r w:rsidR="00DA5E5C">
        <w:t xml:space="preserve">This desire to extract as much heat as possible has resulted in there being </w:t>
      </w:r>
      <w:r w:rsidR="008E20ED">
        <w:t xml:space="preserve">lots of different types of extended surfaces being designed for </w:t>
      </w:r>
      <w:r w:rsidR="000B5B84">
        <w:t xml:space="preserve">specific purposes to maximise there potential. For example, high end </w:t>
      </w:r>
      <w:r w:rsidR="00A21BAE">
        <w:t xml:space="preserve">powerful PC’s can use liquid cooled systems similar to that of a car radiator where </w:t>
      </w:r>
      <w:r w:rsidR="00812549">
        <w:t xml:space="preserve">the heat is transferred via a liquid and then transported to a heat exchanger with extended surfaces. </w:t>
      </w:r>
      <w:r w:rsidR="00BA6DAA">
        <w:t xml:space="preserve">This method allows for a much greater surface area </w:t>
      </w:r>
      <w:r w:rsidR="00600A72">
        <w:t xml:space="preserve">as the </w:t>
      </w:r>
      <w:r w:rsidR="00A146B9">
        <w:t xml:space="preserve">heat can be dispersed over a greater area </w:t>
      </w:r>
      <w:r w:rsidR="00BA6DAA">
        <w:t xml:space="preserve">and thus </w:t>
      </w:r>
      <w:r w:rsidR="00A146B9">
        <w:t xml:space="preserve">is </w:t>
      </w:r>
      <w:r w:rsidR="00BA6DAA">
        <w:t xml:space="preserve">a much more advanced cooling process. </w:t>
      </w:r>
    </w:p>
    <w:p w14:paraId="423FAD12" w14:textId="1ED14E4C" w:rsidR="00557DE0" w:rsidRDefault="00672475">
      <w:r>
        <w:t xml:space="preserve">In recent times </w:t>
      </w:r>
      <w:r w:rsidR="005051BB">
        <w:t xml:space="preserve">advances in technology have </w:t>
      </w:r>
      <w:r w:rsidR="00563FA4">
        <w:t xml:space="preserve">allowed for further development of extended surfaces </w:t>
      </w:r>
      <w:r w:rsidR="00FC07BA">
        <w:t xml:space="preserve">resulting in new ways of looking at conventional </w:t>
      </w:r>
      <w:r w:rsidR="006C7BCD">
        <w:t xml:space="preserve">heat transfer systems. One of these recent </w:t>
      </w:r>
      <w:r w:rsidR="006C7BCD">
        <w:lastRenderedPageBreak/>
        <w:t xml:space="preserve">advances has been the development of micro fins. </w:t>
      </w:r>
      <w:r w:rsidR="00145A55">
        <w:t>Micro</w:t>
      </w:r>
      <w:r w:rsidR="00996A08">
        <w:t>-fins are fins that have at least one dimension in the micro scale</w:t>
      </w:r>
      <w:r w:rsidR="00941661">
        <w:t xml:space="preserve"> and as a result tend to be much thinner than conventional fins</w:t>
      </w:r>
      <w:sdt>
        <w:sdtPr>
          <w:id w:val="1883596750"/>
          <w:citation/>
        </w:sdtPr>
        <w:sdtEndPr/>
        <w:sdtContent>
          <w:r w:rsidR="000D653D">
            <w:fldChar w:fldCharType="begin"/>
          </w:r>
          <w:r w:rsidR="000D653D">
            <w:instrText xml:space="preserve"> CITATION Leo15 \l 2057 </w:instrText>
          </w:r>
          <w:r w:rsidR="000D653D">
            <w:fldChar w:fldCharType="separate"/>
          </w:r>
          <w:r w:rsidR="000D653D">
            <w:rPr>
              <w:noProof/>
            </w:rPr>
            <w:t xml:space="preserve"> </w:t>
          </w:r>
          <w:r w:rsidR="000D653D" w:rsidRPr="000D653D">
            <w:rPr>
              <w:noProof/>
            </w:rPr>
            <w:t>(Michelia, 2015)</w:t>
          </w:r>
          <w:r w:rsidR="000D653D">
            <w:fldChar w:fldCharType="end"/>
          </w:r>
        </w:sdtContent>
      </w:sdt>
      <w:r w:rsidR="00941661">
        <w:t>. The benefits of using micro</w:t>
      </w:r>
      <w:r w:rsidR="000B5591">
        <w:t xml:space="preserve">-fins are that you can significantly increase the surface area </w:t>
      </w:r>
      <w:r w:rsidR="00E13A44">
        <w:t>where heat transfer takes place whilst keeping the overall mass and size low.</w:t>
      </w:r>
      <w:r w:rsidR="007C7B7B">
        <w:t xml:space="preserve"> This makes it ideal for products such as </w:t>
      </w:r>
      <w:r w:rsidR="000D653D">
        <w:t>high-performance</w:t>
      </w:r>
      <w:r w:rsidR="007C7B7B">
        <w:t xml:space="preserve"> vehicles and mobile phones where mass and size are crucial to keep low. </w:t>
      </w:r>
      <w:r w:rsidR="0013496A">
        <w:t xml:space="preserve">The main disadvantage of </w:t>
      </w:r>
      <w:r w:rsidR="009A189A">
        <w:t xml:space="preserve">this form of fin is the manufacturing cost of producing them. Due to their micro </w:t>
      </w:r>
      <w:r w:rsidR="00B63CA1">
        <w:t>size,</w:t>
      </w:r>
      <w:r w:rsidR="009A189A">
        <w:t xml:space="preserve"> they require very accurate too</w:t>
      </w:r>
      <w:r w:rsidR="009E764B">
        <w:t xml:space="preserve">ling that can </w:t>
      </w:r>
      <w:r w:rsidR="00B63CA1">
        <w:t>measure</w:t>
      </w:r>
      <w:r w:rsidR="009E764B">
        <w:t xml:space="preserve"> and manufacture components within micro tolerances </w:t>
      </w:r>
      <w:r w:rsidR="00B63CA1">
        <w:t>which can be very expensive.</w:t>
      </w:r>
    </w:p>
    <w:p w14:paraId="7148F573" w14:textId="6DD8829B" w:rsidR="007871BC" w:rsidRDefault="007871BC">
      <w:r>
        <w:t xml:space="preserve">Another area that has seen recent development </w:t>
      </w:r>
      <w:r w:rsidR="00274D79">
        <w:t>is that of porous fins. Porous fins are fins that are made</w:t>
      </w:r>
      <w:r w:rsidR="00CB7BD5">
        <w:t xml:space="preserve"> from</w:t>
      </w:r>
      <w:r w:rsidR="00274D79">
        <w:t xml:space="preserve"> porous materials</w:t>
      </w:r>
      <w:r w:rsidR="009578E1">
        <w:t xml:space="preserve"> that allow fluids to pass through them. These porous fins have been seen to have better</w:t>
      </w:r>
      <w:r w:rsidR="008B2730">
        <w:t xml:space="preserve"> heat </w:t>
      </w:r>
      <w:r w:rsidR="00D26911">
        <w:t>dissipation</w:t>
      </w:r>
      <w:r w:rsidR="008B2730">
        <w:t xml:space="preserve"> than that of solid fins</w:t>
      </w:r>
      <w:sdt>
        <w:sdtPr>
          <w:id w:val="-181364412"/>
          <w:citation/>
        </w:sdtPr>
        <w:sdtEndPr/>
        <w:sdtContent>
          <w:r w:rsidR="00CA7912">
            <w:fldChar w:fldCharType="begin"/>
          </w:r>
          <w:r w:rsidR="00CA7912">
            <w:instrText xml:space="preserve"> CITATION Tru15 \l 2057 </w:instrText>
          </w:r>
          <w:r w:rsidR="00CA7912">
            <w:fldChar w:fldCharType="separate"/>
          </w:r>
          <w:r w:rsidR="00CA7912">
            <w:rPr>
              <w:noProof/>
            </w:rPr>
            <w:t xml:space="preserve"> </w:t>
          </w:r>
          <w:r w:rsidR="00CA7912" w:rsidRPr="00CA7912">
            <w:rPr>
              <w:noProof/>
            </w:rPr>
            <w:t>(Patel, 2015)</w:t>
          </w:r>
          <w:r w:rsidR="00CA7912">
            <w:fldChar w:fldCharType="end"/>
          </w:r>
        </w:sdtContent>
      </w:sdt>
      <w:r w:rsidR="008B2730">
        <w:t xml:space="preserve">. The </w:t>
      </w:r>
      <w:r w:rsidR="00D26911">
        <w:t>porosity</w:t>
      </w:r>
      <w:r w:rsidR="008B2730">
        <w:t xml:space="preserve"> also means that the</w:t>
      </w:r>
      <w:r w:rsidR="00773EEA">
        <w:t xml:space="preserve"> fins require less overall material to manufacture them as wel</w:t>
      </w:r>
      <w:r w:rsidR="00D26911">
        <w:t xml:space="preserve">l as having a lower mass than fins made </w:t>
      </w:r>
      <w:r w:rsidR="00385C11">
        <w:t xml:space="preserve">from </w:t>
      </w:r>
      <w:r w:rsidR="00D26911">
        <w:t>solid material</w:t>
      </w:r>
      <w:r w:rsidR="00185DAD">
        <w:t>s</w:t>
      </w:r>
      <w:r w:rsidR="00D26911">
        <w:t xml:space="preserve">. </w:t>
      </w:r>
      <w:r w:rsidR="00274D79">
        <w:t xml:space="preserve"> </w:t>
      </w:r>
    </w:p>
    <w:p w14:paraId="69806BAA" w14:textId="4CE173E5" w:rsidR="007E689A" w:rsidRDefault="007E689A"/>
    <w:p w14:paraId="45B054AE" w14:textId="77777777" w:rsidR="00271A70" w:rsidRDefault="00271A70" w:rsidP="00B71088">
      <w:pPr>
        <w:pStyle w:val="Heading1"/>
      </w:pPr>
    </w:p>
    <w:p w14:paraId="6FF152DA" w14:textId="77777777" w:rsidR="006938F9" w:rsidRDefault="006938F9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027F45C" w14:textId="69DB9DC1" w:rsidR="0022568B" w:rsidRDefault="00E027F3" w:rsidP="00B71088">
      <w:pPr>
        <w:pStyle w:val="Heading1"/>
      </w:pPr>
      <w:bookmarkStart w:id="3" w:name="_Toc71395253"/>
      <w:r>
        <w:lastRenderedPageBreak/>
        <w:t xml:space="preserve">Analysis </w:t>
      </w:r>
      <w:r w:rsidR="00905913">
        <w:t xml:space="preserve">of optimal fin length </w:t>
      </w:r>
      <w:r w:rsidR="004D4AAD">
        <w:t>–</w:t>
      </w:r>
      <w:r w:rsidR="00905913">
        <w:t xml:space="preserve"> </w:t>
      </w:r>
      <w:r w:rsidR="004D4AAD">
        <w:t>Task B</w:t>
      </w:r>
      <w:bookmarkEnd w:id="3"/>
    </w:p>
    <w:p w14:paraId="293FD1BA" w14:textId="5CDB66BD" w:rsidR="004D4AAD" w:rsidRDefault="00FB2935" w:rsidP="004D4AAD">
      <w:r>
        <w:t xml:space="preserve">When looking at fins that have a finite length it is assumed that the optimal </w:t>
      </w:r>
      <w:r w:rsidR="00C449AC">
        <w:t xml:space="preserve">length can be found by saying that the parameter mL is </w:t>
      </w:r>
      <w:r w:rsidR="006A0974">
        <w:t>no less than</w:t>
      </w:r>
      <w:r w:rsidR="00C449AC">
        <w:t xml:space="preserve"> 2.65. </w:t>
      </w:r>
      <w:r w:rsidR="00AD0C7A">
        <w:t xml:space="preserve">mL is a parameter that </w:t>
      </w:r>
      <w:r w:rsidR="00F70E74">
        <w:t xml:space="preserve">takes the product of the length of the fin in meters </w:t>
      </w:r>
      <w:r w:rsidR="00810656">
        <w:t xml:space="preserve">with the variable known as m. </w:t>
      </w:r>
      <w:r w:rsidR="002D37B6">
        <w:t xml:space="preserve">m is defined by equation 1 and it incorporates the </w:t>
      </w:r>
      <w:r w:rsidR="00491130">
        <w:t>thermal conducti</w:t>
      </w:r>
      <w:r w:rsidR="00BC6F67">
        <w:t>vity</w:t>
      </w:r>
      <w:r w:rsidR="00CF2C00">
        <w:t xml:space="preserve"> and convective heat transfer coefficient of </w:t>
      </w:r>
      <w:r w:rsidR="007D6198">
        <w:t>the material that the fins are made from.</w:t>
      </w:r>
    </w:p>
    <w:p w14:paraId="79ECB33F" w14:textId="28D58F4A" w:rsidR="007D6198" w:rsidRPr="006B2186" w:rsidRDefault="003A6105" w:rsidP="004D4AAD">
      <w:pPr>
        <w:rPr>
          <w:rFonts w:eastAsiaTheme="minorEastAsia"/>
          <w:iCs/>
        </w:rPr>
      </w:pPr>
      <m:oMath>
        <m:r>
          <w:rPr>
            <w:rFonts w:ascii="Cambria Math" w:hAnsi="Cambria Math"/>
          </w:rPr>
          <m:t>m=</m:t>
        </m:r>
        <m:rad>
          <m:radPr>
            <m:degHide m:val="1"/>
            <m:ctrlPr>
              <w:rPr>
                <w:rFonts w:ascii="Cambria Math" w:hAnsi="Cambria Math"/>
                <w:i/>
                <w:iCs/>
              </w:rPr>
            </m:ctrlPr>
          </m:radPr>
          <m:deg/>
          <m:e>
            <m:f>
              <m:fPr>
                <m:ctrlPr>
                  <w:rPr>
                    <w:rFonts w:ascii="Cambria Math" w:hAnsi="Cambria Math"/>
                    <w:i/>
                    <w:iCs/>
                  </w:rPr>
                </m:ctrlPr>
              </m:fPr>
              <m:num>
                <m:r>
                  <w:rPr>
                    <w:rFonts w:ascii="Cambria Math" w:hAnsi="Cambria Math"/>
                  </w:rPr>
                  <m:t>hP</m:t>
                </m:r>
              </m:num>
              <m:den>
                <m:r>
                  <w:rPr>
                    <w:rFonts w:ascii="Cambria Math" w:hAnsi="Cambria Math"/>
                  </w:rPr>
                  <m:t>k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</m:den>
            </m:f>
          </m:e>
        </m:rad>
        <m:r>
          <w:rPr>
            <w:rFonts w:ascii="Cambria Math" w:hAnsi="Cambria Math"/>
          </w:rPr>
          <m:t> </m:t>
        </m:r>
      </m:oMath>
      <w:r w:rsidR="00157047">
        <w:rPr>
          <w:rFonts w:eastAsiaTheme="minorEastAsia"/>
          <w:iCs/>
        </w:rPr>
        <w:t xml:space="preserve"> </w:t>
      </w:r>
    </w:p>
    <w:p w14:paraId="2865E073" w14:textId="173B071F" w:rsidR="007A0003" w:rsidRDefault="007A0003" w:rsidP="007A0003">
      <w:pPr>
        <w:pStyle w:val="Caption"/>
      </w:pPr>
      <w:bookmarkStart w:id="4" w:name="_Toc71395282"/>
      <w:r>
        <w:t xml:space="preserve">Equation </w:t>
      </w:r>
      <w:r w:rsidR="00D27ADA">
        <w:fldChar w:fldCharType="begin"/>
      </w:r>
      <w:r w:rsidR="00D27ADA">
        <w:instrText xml:space="preserve"> SEQ Equation \* ARABIC </w:instrText>
      </w:r>
      <w:r w:rsidR="00D27ADA">
        <w:fldChar w:fldCharType="separate"/>
      </w:r>
      <w:r w:rsidR="0064379B">
        <w:rPr>
          <w:noProof/>
        </w:rPr>
        <w:t>1</w:t>
      </w:r>
      <w:r w:rsidR="00D27ADA">
        <w:rPr>
          <w:noProof/>
        </w:rPr>
        <w:fldChar w:fldCharType="end"/>
      </w:r>
      <w:r w:rsidR="00FB722F">
        <w:t>: Defining m</w:t>
      </w:r>
      <w:bookmarkEnd w:id="4"/>
    </w:p>
    <w:p w14:paraId="5A1C26FF" w14:textId="6ED980C7" w:rsidR="00222FF8" w:rsidRDefault="00DF1462" w:rsidP="00FB722F">
      <w:r>
        <w:t xml:space="preserve">Equation 1 defines m where h is the convective heat </w:t>
      </w:r>
      <w:r w:rsidR="00EB246E">
        <w:t>transfer</w:t>
      </w:r>
      <w:r>
        <w:t xml:space="preserve"> coefficient</w:t>
      </w:r>
      <w:r w:rsidR="00EB246E">
        <w:t xml:space="preserve"> in </w:t>
      </w:r>
      <w:r w:rsidR="00014A04">
        <w:t>W/m</w:t>
      </w:r>
      <w:r w:rsidR="00014A04">
        <w:rPr>
          <w:vertAlign w:val="superscript"/>
        </w:rPr>
        <w:t>2</w:t>
      </w:r>
      <w:r w:rsidR="00014A04">
        <w:t>K</w:t>
      </w:r>
      <w:r>
        <w:t>, P is the perimeter of the fin in meters</w:t>
      </w:r>
      <w:r w:rsidR="001C06F7">
        <w:t>, k is the thermal conductivity of the material</w:t>
      </w:r>
      <w:r w:rsidR="00014A04">
        <w:t xml:space="preserve"> in W</w:t>
      </w:r>
      <w:r w:rsidR="001A4234">
        <w:t>/mK</w:t>
      </w:r>
      <w:r w:rsidR="001C06F7">
        <w:t xml:space="preserve"> and Ac is the cross</w:t>
      </w:r>
      <w:r w:rsidR="004E02F3">
        <w:t>-sectional area of the fin in m</w:t>
      </w:r>
      <w:r w:rsidR="004E02F3">
        <w:rPr>
          <w:vertAlign w:val="superscript"/>
        </w:rPr>
        <w:t>2</w:t>
      </w:r>
      <w:r w:rsidR="004E02F3">
        <w:t xml:space="preserve">. </w:t>
      </w:r>
      <w:r w:rsidR="008C41C0">
        <w:t xml:space="preserve">As a result of the units </w:t>
      </w:r>
      <w:r w:rsidR="00911215">
        <w:t xml:space="preserve">cancelling out when the </w:t>
      </w:r>
      <w:r w:rsidR="00E02891">
        <w:t>equation is calculated, the variab</w:t>
      </w:r>
      <w:r w:rsidR="00B45507">
        <w:t>le m has no units.</w:t>
      </w:r>
    </w:p>
    <w:p w14:paraId="31DB41C8" w14:textId="41162CAE" w:rsidR="00450DC2" w:rsidRDefault="007E4C73" w:rsidP="00622013">
      <w:r>
        <w:t xml:space="preserve">One way of showing that the parameter mL </w:t>
      </w:r>
      <w:r w:rsidR="00062B51">
        <w:t xml:space="preserve">gives the </w:t>
      </w:r>
      <w:r w:rsidR="003B71ED">
        <w:t>optimum</w:t>
      </w:r>
      <w:r w:rsidR="00062B51">
        <w:t xml:space="preserve"> length when it is no less than 2.65 is by plotting a graph </w:t>
      </w:r>
      <w:r w:rsidR="002F40F7">
        <w:t xml:space="preserve">that shows the ratio of heat transfer rate of </w:t>
      </w:r>
      <w:r w:rsidR="003B71ED">
        <w:t xml:space="preserve">a finite length fin and an infinite length fin. </w:t>
      </w:r>
      <w:r w:rsidR="00193F1B">
        <w:t>In order to fin</w:t>
      </w:r>
      <w:r w:rsidR="00622013">
        <w:t>d</w:t>
      </w:r>
      <w:r w:rsidR="00193F1B">
        <w:t xml:space="preserve"> the ratio </w:t>
      </w:r>
      <w:r w:rsidR="00403609">
        <w:t xml:space="preserve">between the </w:t>
      </w:r>
      <w:r w:rsidR="00622013">
        <w:t xml:space="preserve">rate of heat transfer for a fin with </w:t>
      </w:r>
      <w:r w:rsidR="00403609">
        <w:t xml:space="preserve">finite length </w:t>
      </w:r>
      <w:r w:rsidR="00244298">
        <w:t xml:space="preserve">and </w:t>
      </w:r>
      <w:r w:rsidR="00622013">
        <w:t>the rate of heat transfer for an infinitely long fin</w:t>
      </w:r>
      <w:r w:rsidR="00244298">
        <w:t xml:space="preserve"> you need to </w:t>
      </w:r>
      <w:r w:rsidR="00B87C75">
        <w:t xml:space="preserve">divide the equation of the </w:t>
      </w:r>
      <w:r w:rsidR="00E10B49">
        <w:t xml:space="preserve">heat transfer rate of a finite fin by the equation of an infinitely long fin.  </w:t>
      </w:r>
      <w:r w:rsidR="00DF3E4F">
        <w:t>Conveniently</w:t>
      </w:r>
      <w:r w:rsidR="00E10B49">
        <w:t xml:space="preserve">, these two equations mostly cancel out </w:t>
      </w:r>
      <w:r w:rsidR="00400EEE">
        <w:t>leaving the ratio to be defined by equation 2</w:t>
      </w:r>
      <w:r w:rsidR="00450DC2">
        <w:t>.</w:t>
      </w:r>
    </w:p>
    <w:p w14:paraId="2980DA40" w14:textId="31261C10" w:rsidR="00400EEE" w:rsidRPr="00255D33" w:rsidRDefault="00135548" w:rsidP="00622013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Ratio of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 xml:space="preserve">finite and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infinite=</m:t>
          </m:r>
          <m:r>
            <w:rPr>
              <w:rFonts w:ascii="Cambria Math" w:hAnsi="Cambria Math"/>
            </w:rPr>
            <m:t>t</m:t>
          </m:r>
          <m:r>
            <w:rPr>
              <w:rFonts w:ascii="Cambria Math" w:hAnsi="Cambria Math"/>
            </w:rPr>
            <m:t>anh(mL</m:t>
          </m:r>
          <m:r>
            <w:rPr>
              <w:rFonts w:ascii="Cambria Math" w:hAnsi="Cambria Math"/>
            </w:rPr>
            <m:t>)</m:t>
          </m:r>
        </m:oMath>
      </m:oMathPara>
    </w:p>
    <w:p w14:paraId="1E0F5C85" w14:textId="212FCFD8" w:rsidR="00255D33" w:rsidRDefault="00255D33" w:rsidP="00255D33">
      <w:pPr>
        <w:pStyle w:val="Caption"/>
      </w:pPr>
      <w:bookmarkStart w:id="5" w:name="_Toc71395283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64379B">
        <w:rPr>
          <w:noProof/>
        </w:rPr>
        <w:t>2</w:t>
      </w:r>
      <w:r>
        <w:fldChar w:fldCharType="end"/>
      </w:r>
      <w:r>
        <w:t>: Ratio of rate of heat transfer</w:t>
      </w:r>
      <w:bookmarkEnd w:id="5"/>
    </w:p>
    <w:p w14:paraId="76F6D871" w14:textId="0208C68B" w:rsidR="00255D33" w:rsidRPr="00255D33" w:rsidRDefault="0052576D" w:rsidP="00255D33">
      <w:r>
        <w:t xml:space="preserve">By using equation 2 you can plot a graph that shows the ratio of the heat transfer rates against </w:t>
      </w:r>
      <w:r w:rsidR="00B810E7">
        <w:t>increasing values of mL. Figure 3 shows this graph</w:t>
      </w:r>
      <w:r w:rsidR="00BA508C">
        <w:t>.</w:t>
      </w:r>
    </w:p>
    <w:p w14:paraId="17568B6F" w14:textId="77777777" w:rsidR="00265CF1" w:rsidRPr="00265CF1" w:rsidRDefault="00265CF1" w:rsidP="00265CF1"/>
    <w:p w14:paraId="38418D8D" w14:textId="77777777" w:rsidR="004D4AAD" w:rsidRDefault="00265CF1" w:rsidP="004D4AAD">
      <w:pPr>
        <w:keepNext/>
      </w:pPr>
      <w:r>
        <w:rPr>
          <w:noProof/>
        </w:rPr>
        <w:drawing>
          <wp:inline distT="0" distB="0" distL="0" distR="0" wp14:anchorId="19F6ABFB" wp14:editId="13DE17E1">
            <wp:extent cx="4865298" cy="2924570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3952" cy="292977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2D8D65" w14:textId="688C631F" w:rsidR="00B71088" w:rsidRDefault="004D4AAD" w:rsidP="004D4AAD">
      <w:pPr>
        <w:pStyle w:val="Caption"/>
      </w:pPr>
      <w:bookmarkStart w:id="6" w:name="_Toc71395267"/>
      <w:r>
        <w:t xml:space="preserve">Figure </w:t>
      </w:r>
      <w:r w:rsidR="00D27ADA">
        <w:fldChar w:fldCharType="begin"/>
      </w:r>
      <w:r w:rsidR="00D27ADA">
        <w:instrText xml:space="preserve"> SEQ Figure \* ARABIC </w:instrText>
      </w:r>
      <w:r w:rsidR="00D27ADA">
        <w:fldChar w:fldCharType="separate"/>
      </w:r>
      <w:r w:rsidR="00091A66">
        <w:rPr>
          <w:noProof/>
        </w:rPr>
        <w:t>3</w:t>
      </w:r>
      <w:r w:rsidR="00D27ADA">
        <w:rPr>
          <w:noProof/>
        </w:rPr>
        <w:fldChar w:fldCharType="end"/>
      </w:r>
      <w:r>
        <w:t>: Graph showing ratio of heat transfer rates for a finite and infinite fin against mL</w:t>
      </w:r>
      <w:bookmarkEnd w:id="6"/>
    </w:p>
    <w:p w14:paraId="512C4E15" w14:textId="16AE8B87" w:rsidR="004D4AAD" w:rsidRDefault="00BA508C" w:rsidP="004D4AAD">
      <w:r>
        <w:lastRenderedPageBreak/>
        <w:t xml:space="preserve">We can see from figure 3 that there </w:t>
      </w:r>
      <w:r w:rsidR="002C4120">
        <w:t xml:space="preserve">is an initial </w:t>
      </w:r>
      <w:r w:rsidR="00F84D46">
        <w:t xml:space="preserve">steep gradient where an increase in the value mL shows an increase in the heat transfer </w:t>
      </w:r>
      <w:r w:rsidR="00334602">
        <w:t>rate. However, as the value mL reaches 1</w:t>
      </w:r>
      <w:r w:rsidR="0018256E">
        <w:t xml:space="preserve">, the gradient begins to </w:t>
      </w:r>
      <w:r w:rsidR="009370EE">
        <w:t>decrease,</w:t>
      </w:r>
      <w:r w:rsidR="0018256E">
        <w:t xml:space="preserve"> and the effects of increasing mL become less effective in the heat transfer rate. </w:t>
      </w:r>
      <w:r w:rsidR="00265A93">
        <w:t>Once the mL value reaches 2</w:t>
      </w:r>
      <w:r w:rsidR="00AD01B5">
        <w:t>.5</w:t>
      </w:r>
      <w:r w:rsidR="00265A93">
        <w:t xml:space="preserve"> the </w:t>
      </w:r>
      <w:r w:rsidR="004312AE">
        <w:t xml:space="preserve">gradient </w:t>
      </w:r>
      <w:r w:rsidR="00AD01B5">
        <w:t>has almost completely</w:t>
      </w:r>
      <w:r w:rsidR="004312AE">
        <w:t xml:space="preserve"> </w:t>
      </w:r>
      <w:r w:rsidR="00AD01B5">
        <w:t>lev</w:t>
      </w:r>
      <w:r w:rsidR="001B22DB">
        <w:t>elled</w:t>
      </w:r>
      <w:r w:rsidR="00176F5C">
        <w:t xml:space="preserve"> off and </w:t>
      </w:r>
      <w:r w:rsidR="00AD01B5">
        <w:t>we can see that</w:t>
      </w:r>
      <w:r w:rsidR="001B22DB">
        <w:t xml:space="preserve"> any further increase </w:t>
      </w:r>
      <w:r w:rsidR="009370EE">
        <w:t xml:space="preserve">in the mL value will have a negligible effect on the heat transfer rate. </w:t>
      </w:r>
      <w:r w:rsidR="00AD01B5">
        <w:t xml:space="preserve"> </w:t>
      </w:r>
      <w:r w:rsidR="009370EE">
        <w:t xml:space="preserve">This shows that </w:t>
      </w:r>
      <w:r w:rsidR="00286218">
        <w:t xml:space="preserve">for a fin to have the maximum heat transfer rate the mL value needs to be no less than 2.65 </w:t>
      </w:r>
      <w:r w:rsidR="00186F50">
        <w:t xml:space="preserve">and thus proving that the optimum length is ultimately determined by this. </w:t>
      </w:r>
      <w:r w:rsidR="00431830">
        <w:t xml:space="preserve">However, it is worth noting that a further increase in length from the </w:t>
      </w:r>
      <w:r w:rsidR="00061A8A">
        <w:t xml:space="preserve">optimum mL value would see negligible increase in the heat transfer rate and therefore would be </w:t>
      </w:r>
      <w:r w:rsidR="0026051A">
        <w:t>inefficient to have a fin that has an mL value larger than this.</w:t>
      </w:r>
    </w:p>
    <w:p w14:paraId="412B6C05" w14:textId="40469A34" w:rsidR="00250986" w:rsidRPr="004D4AAD" w:rsidRDefault="00864B92" w:rsidP="00CA3B23">
      <w:pPr>
        <w:pStyle w:val="Heading1"/>
      </w:pPr>
      <w:bookmarkStart w:id="7" w:name="_Toc71395254"/>
      <w:r>
        <w:t xml:space="preserve">Analysis </w:t>
      </w:r>
      <w:r w:rsidR="00CA3B23">
        <w:t>o</w:t>
      </w:r>
      <w:r w:rsidR="00E07F9D">
        <w:t>n</w:t>
      </w:r>
      <w:r w:rsidR="00CA3B23">
        <w:t xml:space="preserve"> temperature distribution along a fin’s length – Task C</w:t>
      </w:r>
      <w:bookmarkEnd w:id="7"/>
    </w:p>
    <w:p w14:paraId="3DA73B43" w14:textId="4A46DDE4" w:rsidR="00265CF1" w:rsidRDefault="00265CF1" w:rsidP="00B71088"/>
    <w:p w14:paraId="6D5F46D5" w14:textId="3FDB7E01" w:rsidR="004F317C" w:rsidRDefault="00B643B6" w:rsidP="00B71088">
      <w:r>
        <w:t xml:space="preserve">This </w:t>
      </w:r>
      <w:r w:rsidR="009B3A89">
        <w:t xml:space="preserve">part of the report looks at how the temperature distribution a long a </w:t>
      </w:r>
      <w:r w:rsidR="005E6BB9">
        <w:t xml:space="preserve">fin changes according to what material the fin is made from. The four materials </w:t>
      </w:r>
      <w:r w:rsidR="00A008C6">
        <w:t xml:space="preserve">that will be investigates are </w:t>
      </w:r>
      <w:r w:rsidR="00041D8C">
        <w:t>2024 aluminium alloy, brass</w:t>
      </w:r>
      <w:r w:rsidR="006E72DC">
        <w:t xml:space="preserve"> (70Cu/30 Zn), Copper and 304 </w:t>
      </w:r>
      <w:r w:rsidR="001C6247">
        <w:t>stainless steel. The materials thermal conductivity and convecti</w:t>
      </w:r>
      <w:r w:rsidR="00B024AA">
        <w:t xml:space="preserve">ve heat transfer coefficients are listed below. </w:t>
      </w:r>
    </w:p>
    <w:p w14:paraId="2FBC4D47" w14:textId="2D775FDF" w:rsidR="00CA3B23" w:rsidRDefault="009B3A89" w:rsidP="00B71088">
      <w:r>
        <w:t xml:space="preserve"> </w:t>
      </w:r>
    </w:p>
    <w:p w14:paraId="746596D2" w14:textId="77777777" w:rsidR="004F317C" w:rsidRDefault="004F317C" w:rsidP="004F317C">
      <w:pPr>
        <w:spacing w:line="256" w:lineRule="auto"/>
        <w:ind w:left="720"/>
        <w:contextualSpacing/>
        <w:rPr>
          <w:rFonts w:ascii="Calibri" w:eastAsia="Calibri" w:hAnsi="Calibri"/>
          <w:sz w:val="24"/>
          <w:szCs w:val="24"/>
        </w:rPr>
      </w:pPr>
      <w:r>
        <w:rPr>
          <w:rFonts w:ascii="Calibri" w:eastAsia="Calibri" w:hAnsi="Calibri"/>
          <w:sz w:val="24"/>
          <w:szCs w:val="24"/>
        </w:rPr>
        <w:t>2024 Aluminium alloy:</w:t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i/>
          <w:iCs/>
          <w:sz w:val="24"/>
          <w:szCs w:val="24"/>
        </w:rPr>
        <w:t>h</w:t>
      </w:r>
      <w:r>
        <w:rPr>
          <w:rFonts w:ascii="Calibri" w:eastAsia="Calibri" w:hAnsi="Calibri"/>
          <w:sz w:val="24"/>
          <w:szCs w:val="24"/>
        </w:rPr>
        <w:t xml:space="preserve"> = 30 W/m</w:t>
      </w:r>
      <w:r>
        <w:rPr>
          <w:rFonts w:ascii="Calibri" w:eastAsia="Calibri" w:hAnsi="Calibri"/>
          <w:sz w:val="24"/>
          <w:szCs w:val="24"/>
          <w:vertAlign w:val="superscript"/>
        </w:rPr>
        <w:t>2</w:t>
      </w:r>
      <w:r>
        <w:rPr>
          <w:rFonts w:ascii="Calibri" w:eastAsia="Calibri" w:hAnsi="Calibri"/>
          <w:sz w:val="24"/>
          <w:szCs w:val="24"/>
        </w:rPr>
        <w:t>K</w:t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sz w:val="24"/>
          <w:szCs w:val="24"/>
        </w:rPr>
        <w:tab/>
        <w:t>and,</w:t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i/>
          <w:iCs/>
          <w:sz w:val="24"/>
          <w:szCs w:val="24"/>
        </w:rPr>
        <w:t>k</w:t>
      </w:r>
      <w:r>
        <w:rPr>
          <w:rFonts w:ascii="Calibri" w:eastAsia="Calibri" w:hAnsi="Calibri"/>
          <w:sz w:val="24"/>
          <w:szCs w:val="24"/>
        </w:rPr>
        <w:t xml:space="preserve"> = 186 W/mK</w:t>
      </w:r>
    </w:p>
    <w:p w14:paraId="7857E40E" w14:textId="77777777" w:rsidR="004F317C" w:rsidRDefault="004F317C" w:rsidP="004F317C">
      <w:pPr>
        <w:spacing w:line="256" w:lineRule="auto"/>
        <w:ind w:left="720"/>
        <w:contextualSpacing/>
        <w:rPr>
          <w:rFonts w:ascii="Calibri" w:eastAsia="Calibri" w:hAnsi="Calibri"/>
          <w:sz w:val="24"/>
          <w:szCs w:val="24"/>
        </w:rPr>
      </w:pPr>
      <w:r>
        <w:rPr>
          <w:rFonts w:ascii="Calibri" w:eastAsia="Calibri" w:hAnsi="Calibri"/>
          <w:sz w:val="24"/>
          <w:szCs w:val="24"/>
        </w:rPr>
        <w:t>Brass (70 Cu/30 Zn):</w:t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i/>
          <w:iCs/>
          <w:sz w:val="24"/>
          <w:szCs w:val="24"/>
        </w:rPr>
        <w:t>h</w:t>
      </w:r>
      <w:r>
        <w:rPr>
          <w:rFonts w:ascii="Calibri" w:eastAsia="Calibri" w:hAnsi="Calibri"/>
          <w:sz w:val="24"/>
          <w:szCs w:val="24"/>
        </w:rPr>
        <w:t xml:space="preserve"> = 30 W/m</w:t>
      </w:r>
      <w:r>
        <w:rPr>
          <w:rFonts w:ascii="Calibri" w:eastAsia="Calibri" w:hAnsi="Calibri"/>
          <w:sz w:val="24"/>
          <w:szCs w:val="24"/>
          <w:vertAlign w:val="superscript"/>
        </w:rPr>
        <w:t>2</w:t>
      </w:r>
      <w:r>
        <w:rPr>
          <w:rFonts w:ascii="Calibri" w:eastAsia="Calibri" w:hAnsi="Calibri"/>
          <w:sz w:val="24"/>
          <w:szCs w:val="24"/>
        </w:rPr>
        <w:t>K</w:t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sz w:val="24"/>
          <w:szCs w:val="24"/>
        </w:rPr>
        <w:tab/>
        <w:t>and,</w:t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i/>
          <w:iCs/>
          <w:sz w:val="24"/>
          <w:szCs w:val="24"/>
        </w:rPr>
        <w:t>k</w:t>
      </w:r>
      <w:r>
        <w:rPr>
          <w:rFonts w:ascii="Calibri" w:eastAsia="Calibri" w:hAnsi="Calibri"/>
          <w:sz w:val="24"/>
          <w:szCs w:val="24"/>
        </w:rPr>
        <w:t xml:space="preserve"> = 99 W/mK</w:t>
      </w:r>
    </w:p>
    <w:p w14:paraId="5ED4F155" w14:textId="77777777" w:rsidR="004F317C" w:rsidRDefault="004F317C" w:rsidP="004F317C">
      <w:pPr>
        <w:spacing w:line="256" w:lineRule="auto"/>
        <w:ind w:left="720"/>
        <w:contextualSpacing/>
        <w:rPr>
          <w:rFonts w:ascii="Calibri" w:eastAsia="Calibri" w:hAnsi="Calibri"/>
          <w:sz w:val="24"/>
          <w:szCs w:val="24"/>
        </w:rPr>
      </w:pPr>
      <w:r>
        <w:rPr>
          <w:rFonts w:ascii="Calibri" w:eastAsia="Calibri" w:hAnsi="Calibri"/>
          <w:sz w:val="24"/>
          <w:szCs w:val="24"/>
        </w:rPr>
        <w:t>Copper:</w:t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i/>
          <w:iCs/>
          <w:sz w:val="24"/>
          <w:szCs w:val="24"/>
        </w:rPr>
        <w:t>h</w:t>
      </w:r>
      <w:r>
        <w:rPr>
          <w:rFonts w:ascii="Calibri" w:eastAsia="Calibri" w:hAnsi="Calibri"/>
          <w:sz w:val="24"/>
          <w:szCs w:val="24"/>
        </w:rPr>
        <w:t xml:space="preserve"> = 15 W/m</w:t>
      </w:r>
      <w:r>
        <w:rPr>
          <w:rFonts w:ascii="Calibri" w:eastAsia="Calibri" w:hAnsi="Calibri"/>
          <w:sz w:val="24"/>
          <w:szCs w:val="24"/>
          <w:vertAlign w:val="superscript"/>
        </w:rPr>
        <w:t>2</w:t>
      </w:r>
      <w:r>
        <w:rPr>
          <w:rFonts w:ascii="Calibri" w:eastAsia="Calibri" w:hAnsi="Calibri"/>
          <w:sz w:val="24"/>
          <w:szCs w:val="24"/>
        </w:rPr>
        <w:t>K</w:t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sz w:val="24"/>
          <w:szCs w:val="24"/>
        </w:rPr>
        <w:tab/>
        <w:t>and,</w:t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i/>
          <w:iCs/>
          <w:sz w:val="24"/>
          <w:szCs w:val="24"/>
        </w:rPr>
        <w:t>k</w:t>
      </w:r>
      <w:r>
        <w:rPr>
          <w:rFonts w:ascii="Calibri" w:eastAsia="Calibri" w:hAnsi="Calibri"/>
          <w:sz w:val="24"/>
          <w:szCs w:val="24"/>
        </w:rPr>
        <w:t xml:space="preserve"> = 398 W/mK</w:t>
      </w:r>
    </w:p>
    <w:p w14:paraId="2A3B3AA6" w14:textId="77777777" w:rsidR="004F317C" w:rsidRDefault="004F317C" w:rsidP="004F317C">
      <w:pPr>
        <w:spacing w:line="256" w:lineRule="auto"/>
        <w:ind w:left="720"/>
        <w:contextualSpacing/>
        <w:rPr>
          <w:rFonts w:ascii="Calibri" w:eastAsia="Calibri" w:hAnsi="Calibri"/>
          <w:sz w:val="24"/>
          <w:szCs w:val="24"/>
        </w:rPr>
      </w:pPr>
      <w:r>
        <w:rPr>
          <w:rFonts w:ascii="Calibri" w:eastAsia="Calibri" w:hAnsi="Calibri"/>
          <w:sz w:val="24"/>
          <w:szCs w:val="24"/>
        </w:rPr>
        <w:t>304 Stainless Steel:</w:t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i/>
          <w:iCs/>
          <w:sz w:val="24"/>
          <w:szCs w:val="24"/>
        </w:rPr>
        <w:t>h</w:t>
      </w:r>
      <w:r>
        <w:rPr>
          <w:rFonts w:ascii="Calibri" w:eastAsia="Calibri" w:hAnsi="Calibri"/>
          <w:sz w:val="24"/>
          <w:szCs w:val="24"/>
        </w:rPr>
        <w:t xml:space="preserve"> = 7.5 W/m</w:t>
      </w:r>
      <w:r>
        <w:rPr>
          <w:rFonts w:ascii="Calibri" w:eastAsia="Calibri" w:hAnsi="Calibri"/>
          <w:sz w:val="24"/>
          <w:szCs w:val="24"/>
          <w:vertAlign w:val="superscript"/>
        </w:rPr>
        <w:t>2</w:t>
      </w:r>
      <w:r>
        <w:rPr>
          <w:rFonts w:ascii="Calibri" w:eastAsia="Calibri" w:hAnsi="Calibri"/>
          <w:sz w:val="24"/>
          <w:szCs w:val="24"/>
        </w:rPr>
        <w:t>K</w:t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sz w:val="24"/>
          <w:szCs w:val="24"/>
        </w:rPr>
        <w:tab/>
        <w:t>and,</w:t>
      </w:r>
      <w:r>
        <w:rPr>
          <w:rFonts w:ascii="Calibri" w:eastAsia="Calibri" w:hAnsi="Calibri"/>
          <w:sz w:val="24"/>
          <w:szCs w:val="24"/>
        </w:rPr>
        <w:tab/>
      </w:r>
      <w:r>
        <w:rPr>
          <w:rFonts w:ascii="Calibri" w:eastAsia="Calibri" w:hAnsi="Calibri"/>
          <w:i/>
          <w:iCs/>
          <w:sz w:val="24"/>
          <w:szCs w:val="24"/>
        </w:rPr>
        <w:t>k</w:t>
      </w:r>
      <w:r>
        <w:rPr>
          <w:rFonts w:ascii="Calibri" w:eastAsia="Calibri" w:hAnsi="Calibri"/>
          <w:sz w:val="24"/>
          <w:szCs w:val="24"/>
        </w:rPr>
        <w:t xml:space="preserve"> = 16 W/mK</w:t>
      </w:r>
    </w:p>
    <w:p w14:paraId="010865ED" w14:textId="551F7AB5" w:rsidR="001217D0" w:rsidRDefault="001217D0" w:rsidP="00B71088"/>
    <w:p w14:paraId="33B34A8C" w14:textId="6F88B25D" w:rsidR="001217D0" w:rsidRDefault="00656E59" w:rsidP="00B71088">
      <w:r>
        <w:t>By looking at the mater</w:t>
      </w:r>
      <w:r w:rsidR="00D773DF">
        <w:t xml:space="preserve">ial properties above we can see that copper </w:t>
      </w:r>
      <w:r w:rsidR="00E374D1">
        <w:t xml:space="preserve">has the highest thermal conductivity of the </w:t>
      </w:r>
      <w:r w:rsidR="00984C52">
        <w:t>four materials</w:t>
      </w:r>
      <w:r w:rsidR="009D08FA">
        <w:t>.</w:t>
      </w:r>
      <w:r w:rsidR="00984C52">
        <w:t xml:space="preserve"> </w:t>
      </w:r>
      <w:r w:rsidR="009D08FA">
        <w:t>A</w:t>
      </w:r>
      <w:r w:rsidR="00984C52">
        <w:t>s a result</w:t>
      </w:r>
      <w:r w:rsidR="009D08FA">
        <w:t>,</w:t>
      </w:r>
      <w:r w:rsidR="00984C52">
        <w:t xml:space="preserve"> we would expect this material to have the best performance </w:t>
      </w:r>
      <w:r w:rsidR="000C4621">
        <w:t>in terms of transferring heat</w:t>
      </w:r>
      <w:r w:rsidR="009D08FA">
        <w:t xml:space="preserve"> away from a system making it a good material </w:t>
      </w:r>
      <w:r w:rsidR="00D118D3">
        <w:t xml:space="preserve">to make an extended surface from. </w:t>
      </w:r>
    </w:p>
    <w:p w14:paraId="21FD43F9" w14:textId="5E3CE1FF" w:rsidR="00D61350" w:rsidRDefault="00653A25" w:rsidP="00B71088">
      <w:r>
        <w:t>In order to see</w:t>
      </w:r>
      <w:r w:rsidR="006F2BFC">
        <w:t xml:space="preserve"> how these </w:t>
      </w:r>
      <w:r w:rsidR="006B304E">
        <w:t>materials,</w:t>
      </w:r>
      <w:r w:rsidR="006F2BFC">
        <w:t xml:space="preserve"> perform </w:t>
      </w:r>
      <w:r w:rsidR="0024027F">
        <w:t xml:space="preserve">as extended surfaces for transferring heat we can </w:t>
      </w:r>
      <w:r w:rsidR="00294F42">
        <w:t xml:space="preserve">plot a graph that shows the temperature distribution </w:t>
      </w:r>
      <w:r w:rsidR="006B304E">
        <w:t xml:space="preserve">a long the length of a rod. </w:t>
      </w:r>
      <w:r w:rsidR="00E67C9C">
        <w:t xml:space="preserve">Figure 4 </w:t>
      </w:r>
      <w:r w:rsidR="00AA7BCC">
        <w:t xml:space="preserve">shows a graph that plots the temperature of the material </w:t>
      </w:r>
      <w:r w:rsidR="00EE5080">
        <w:t>every 0.01m a long a</w:t>
      </w:r>
      <w:r w:rsidR="00A43DA9">
        <w:t xml:space="preserve">n </w:t>
      </w:r>
      <w:r w:rsidR="00D27ADA">
        <w:t>infinitely</w:t>
      </w:r>
      <w:r w:rsidR="00A43DA9">
        <w:t xml:space="preserve"> long rod that has a diameter of </w:t>
      </w:r>
      <w:r w:rsidR="00654C3E">
        <w:t>6.35mm</w:t>
      </w:r>
      <w:r w:rsidR="00F82573">
        <w:t xml:space="preserve">. It is assumed that the </w:t>
      </w:r>
      <w:r w:rsidR="002F21D3">
        <w:t xml:space="preserve">base of the rod will be at a constant 90 degrees Celsius and that the ambient air around the rod is at a constant 18 degrees Celsius. </w:t>
      </w:r>
      <w:r w:rsidR="00B43818">
        <w:t xml:space="preserve">Equation 3 shows how the temperature distribution is calculated for the plot on figure </w:t>
      </w:r>
      <w:r w:rsidR="006A470D">
        <w:t>4.</w:t>
      </w:r>
    </w:p>
    <w:p w14:paraId="7CD5727E" w14:textId="375A65B9" w:rsidR="006A470D" w:rsidRPr="00D61350" w:rsidRDefault="00D61350" w:rsidP="00B71088">
      <m:oMathPara>
        <m:oMathParaPr>
          <m:jc m:val="left"/>
        </m:oMathParaPr>
        <m:oMath>
          <m:r>
            <w:rPr>
              <w:rFonts w:ascii="Cambria Math" w:hAnsi="Cambria Math"/>
            </w:rPr>
            <m:t>T</m:t>
          </m:r>
          <m:d>
            <m:dPr>
              <m:ctrlPr>
                <w:rPr>
                  <w:rFonts w:ascii="Cambria Math" w:hAnsi="Cambria Math"/>
                  <w:i/>
                  <w:iCs/>
                </w:rPr>
              </m:ctrlPr>
            </m:dPr>
            <m:e>
              <m:r>
                <w:rPr>
                  <w:rFonts w:ascii="Cambria Math" w:hAnsi="Cambria Math"/>
                </w:rPr>
                <m:t>x</m:t>
              </m:r>
            </m:e>
          </m:d>
          <m:r>
            <w:rPr>
              <w:rFonts w:ascii="Cambria Math" w:hAnsi="Cambria Math"/>
            </w:rPr>
            <m:t>= 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∞</m:t>
              </m:r>
            </m:sub>
          </m:sSub>
          <m:r>
            <w:rPr>
              <w:rFonts w:ascii="Cambria Math" w:hAnsi="Cambria Math"/>
            </w:rPr>
            <m:t>+ (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>- 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∞</m:t>
              </m:r>
            </m:sub>
          </m:sSub>
          <m:r>
            <w:rPr>
              <w:rFonts w:ascii="Cambria Math" w:hAnsi="Cambria Math"/>
            </w:rPr>
            <m:t>)</m:t>
          </m:r>
          <m:sSup>
            <m:sSupPr>
              <m:ctrlPr>
                <w:rPr>
                  <w:rFonts w:ascii="Cambria Math" w:hAnsi="Cambria Math"/>
                  <w:i/>
                  <w:iCs/>
                </w:rPr>
              </m:ctrlPr>
            </m:sSupPr>
            <m:e>
              <m:r>
                <w:rPr>
                  <w:rFonts w:ascii="Cambria Math" w:hAnsi="Cambria Math"/>
                </w:rPr>
                <m:t>e</m:t>
              </m:r>
            </m:e>
            <m:sup>
              <m:r>
                <w:rPr>
                  <w:rFonts w:ascii="Cambria Math" w:hAnsi="Cambria Math"/>
                </w:rPr>
                <m:t>-mx</m:t>
              </m:r>
            </m:sup>
          </m:sSup>
        </m:oMath>
      </m:oMathPara>
    </w:p>
    <w:p w14:paraId="4E325698" w14:textId="5AFD4B4B" w:rsidR="006A470D" w:rsidRDefault="00D61350" w:rsidP="00D61350">
      <w:pPr>
        <w:pStyle w:val="Caption"/>
      </w:pPr>
      <w:bookmarkStart w:id="8" w:name="_Toc71395284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64379B">
        <w:rPr>
          <w:noProof/>
        </w:rPr>
        <w:t>3</w:t>
      </w:r>
      <w:r>
        <w:fldChar w:fldCharType="end"/>
      </w:r>
      <w:r>
        <w:t>: Temperature distribution for an infinitely long fin</w:t>
      </w:r>
      <w:bookmarkEnd w:id="8"/>
    </w:p>
    <w:p w14:paraId="28DCD652" w14:textId="235A2F22" w:rsidR="00D61350" w:rsidRPr="00311E6A" w:rsidRDefault="00E060A5" w:rsidP="00D61350">
      <w:r>
        <w:t xml:space="preserve">Where T(x) is the temperature at length x in degrees </w:t>
      </w:r>
      <w:r w:rsidR="000609A1">
        <w:t>Celsius,</w:t>
      </w:r>
      <w:r>
        <w:t xml:space="preserve"> </w:t>
      </w:r>
      <w:r w:rsidR="00C016F1">
        <w:t>T</w:t>
      </w:r>
      <w:r w:rsidR="00C016F1" w:rsidRPr="00C016F1">
        <w:rPr>
          <w:rFonts w:cstheme="minorHAnsi"/>
          <w:vertAlign w:val="subscript"/>
        </w:rPr>
        <w:t>∞</w:t>
      </w:r>
      <w:r w:rsidR="00C016F1">
        <w:rPr>
          <w:rFonts w:cstheme="minorHAnsi"/>
          <w:vertAlign w:val="subscript"/>
        </w:rPr>
        <w:t xml:space="preserve"> </w:t>
      </w:r>
      <w:r w:rsidR="00311E6A">
        <w:rPr>
          <w:rFonts w:cstheme="minorHAnsi"/>
        </w:rPr>
        <w:t>is the temperature of the surrounding fluid, T</w:t>
      </w:r>
      <w:r w:rsidR="00311E6A">
        <w:rPr>
          <w:rFonts w:cstheme="minorHAnsi"/>
          <w:vertAlign w:val="subscript"/>
        </w:rPr>
        <w:t xml:space="preserve">b </w:t>
      </w:r>
      <w:r w:rsidR="00311E6A">
        <w:rPr>
          <w:rFonts w:cstheme="minorHAnsi"/>
        </w:rPr>
        <w:t xml:space="preserve">is the temperature at the </w:t>
      </w:r>
      <w:r w:rsidR="00EF4EA3">
        <w:rPr>
          <w:rFonts w:cstheme="minorHAnsi"/>
        </w:rPr>
        <w:t>base. The m variable is then calculated using equation 1</w:t>
      </w:r>
      <w:r w:rsidR="00DB796B">
        <w:rPr>
          <w:rFonts w:cstheme="minorHAnsi"/>
        </w:rPr>
        <w:t xml:space="preserve">. </w:t>
      </w:r>
    </w:p>
    <w:p w14:paraId="005B0831" w14:textId="77777777" w:rsidR="001217D0" w:rsidRDefault="001217D0" w:rsidP="00B71088"/>
    <w:p w14:paraId="60822F88" w14:textId="77777777" w:rsidR="001217D0" w:rsidRDefault="001217D0" w:rsidP="00B71088"/>
    <w:p w14:paraId="5C66AF6E" w14:textId="77777777" w:rsidR="001217D0" w:rsidRDefault="001217D0" w:rsidP="00B71088"/>
    <w:p w14:paraId="3813ED65" w14:textId="7D666612" w:rsidR="001217D0" w:rsidRDefault="001217D0" w:rsidP="00B71088">
      <w:pPr>
        <w:sectPr w:rsidR="001217D0" w:rsidSect="009D7907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1BBB54CA" w14:textId="0C35B644" w:rsidR="00821AE7" w:rsidRDefault="000004FD" w:rsidP="00B71088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227A6BC3" wp14:editId="6B183CC5">
            <wp:simplePos x="0" y="0"/>
            <wp:positionH relativeFrom="column">
              <wp:posOffset>371475</wp:posOffset>
            </wp:positionH>
            <wp:positionV relativeFrom="paragraph">
              <wp:posOffset>180975</wp:posOffset>
            </wp:positionV>
            <wp:extent cx="8281358" cy="5181615"/>
            <wp:effectExtent l="0" t="0" r="5715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281358" cy="51816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4D1F2A" w14:textId="1D276AB7" w:rsidR="000004FD" w:rsidRDefault="000004FD" w:rsidP="000004FD">
      <w:pPr>
        <w:keepNext/>
      </w:pPr>
    </w:p>
    <w:p w14:paraId="0D4C3230" w14:textId="02B79DB0" w:rsidR="00580003" w:rsidRDefault="000004FD" w:rsidP="00FA3825">
      <w:pPr>
        <w:pStyle w:val="Caption"/>
      </w:pPr>
      <w:bookmarkStart w:id="9" w:name="_Toc7139526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91A66">
        <w:rPr>
          <w:noProof/>
        </w:rPr>
        <w:t>4</w:t>
      </w:r>
      <w:r>
        <w:fldChar w:fldCharType="end"/>
      </w:r>
      <w:r>
        <w:t>: Graph to show the temperature distribution for different materials</w:t>
      </w:r>
      <w:bookmarkEnd w:id="9"/>
      <w:r w:rsidR="00580003">
        <w:t xml:space="preserve"> </w:t>
      </w:r>
    </w:p>
    <w:p w14:paraId="46EBB952" w14:textId="6A02ED08" w:rsidR="00FA3825" w:rsidRPr="00FA3825" w:rsidRDefault="00FA3825" w:rsidP="00FA3825">
      <w:pPr>
        <w:sectPr w:rsidR="00FA3825" w:rsidRPr="00FA3825" w:rsidSect="00821AE7">
          <w:pgSz w:w="16838" w:h="11906" w:orient="landscape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4A2FA9B9" w14:textId="265983A4" w:rsidR="00580003" w:rsidRDefault="00E61143" w:rsidP="00B71088">
      <w:r>
        <w:lastRenderedPageBreak/>
        <w:t xml:space="preserve">By looking at figure 4 we can see that </w:t>
      </w:r>
      <w:r w:rsidR="007B4264">
        <w:t xml:space="preserve">copper </w:t>
      </w:r>
      <w:r w:rsidR="0019081B">
        <w:t xml:space="preserve">has the highest temperature difference </w:t>
      </w:r>
      <w:r w:rsidR="006A36F2">
        <w:t xml:space="preserve">as the length of the rod increases compared to the other materials. </w:t>
      </w:r>
      <w:r w:rsidR="00695B5B">
        <w:t xml:space="preserve">Stainless steel has the lowest </w:t>
      </w:r>
      <w:r w:rsidR="008A4385">
        <w:t xml:space="preserve">temperature difference throughout its length and </w:t>
      </w:r>
      <w:r w:rsidR="00EE589D">
        <w:t xml:space="preserve">is the first material to reach the ambient temperature. </w:t>
      </w:r>
      <w:r w:rsidR="00F46E0F">
        <w:t xml:space="preserve">In order to </w:t>
      </w:r>
      <w:r w:rsidR="00C5353D">
        <w:t xml:space="preserve">understand </w:t>
      </w:r>
      <w:r w:rsidR="00226097">
        <w:t xml:space="preserve">what this means in terms of </w:t>
      </w:r>
      <w:r w:rsidR="00EB2932">
        <w:t xml:space="preserve">fin performance we need to look at the heat loss, also known as the heat transfer rate </w:t>
      </w:r>
      <w:r w:rsidR="00465B26">
        <w:t xml:space="preserve">for each rod. The equation for heat transfer rate </w:t>
      </w:r>
      <w:r w:rsidR="00EF3265">
        <w:t>of an infi</w:t>
      </w:r>
      <w:r w:rsidR="00A85485">
        <w:t xml:space="preserve">nite fin </w:t>
      </w:r>
      <w:r w:rsidR="00EF3265">
        <w:t>is shown in equation 4.</w:t>
      </w:r>
    </w:p>
    <w:p w14:paraId="1B5455BF" w14:textId="4DCEF8FE" w:rsidR="00EF3265" w:rsidRPr="00A85485" w:rsidRDefault="00A85485" w:rsidP="00B71088">
      <w:pPr>
        <w:rPr>
          <w:rFonts w:eastAsiaTheme="minorEastAsia"/>
          <w:iCs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  <w:iCs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 </m:t>
          </m:r>
          <m:rad>
            <m:radPr>
              <m:degHide m:val="1"/>
              <m:ctrlPr>
                <w:rPr>
                  <w:rFonts w:ascii="Cambria Math" w:hAnsi="Cambria Math"/>
                  <w:i/>
                  <w:iCs/>
                </w:rPr>
              </m:ctrlPr>
            </m:radPr>
            <m:deg/>
            <m:e>
              <m:r>
                <w:rPr>
                  <w:rFonts w:ascii="Cambria Math" w:hAnsi="Cambria Math"/>
                </w:rPr>
                <m:t>hPk</m:t>
              </m:r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e>
          </m:rad>
          <m:r>
            <w:rPr>
              <w:rFonts w:ascii="Cambria Math" w:hAnsi="Cambria Math"/>
            </w:rPr>
            <m:t> </m:t>
          </m:r>
          <m:d>
            <m:dPr>
              <m:ctrlPr>
                <w:rPr>
                  <w:rFonts w:ascii="Cambria Math" w:hAnsi="Cambria Math"/>
                  <w:i/>
                  <w:iCs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</m:sSub>
              <m:r>
                <w:rPr>
                  <w:rFonts w:ascii="Cambria Math" w:hAnsi="Cambria Math"/>
                </w:rPr>
                <m:t>- </m:t>
              </m:r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∞</m:t>
                  </m:r>
                </m:sub>
              </m:sSub>
            </m:e>
          </m:d>
        </m:oMath>
      </m:oMathPara>
    </w:p>
    <w:p w14:paraId="18330E1B" w14:textId="639B5203" w:rsidR="00A85485" w:rsidRPr="00A85485" w:rsidRDefault="00A85485" w:rsidP="00A85485">
      <w:pPr>
        <w:pStyle w:val="Caption"/>
      </w:pPr>
      <w:bookmarkStart w:id="10" w:name="_Toc71395285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64379B">
        <w:rPr>
          <w:noProof/>
        </w:rPr>
        <w:t>4</w:t>
      </w:r>
      <w:r>
        <w:fldChar w:fldCharType="end"/>
      </w:r>
      <w:r>
        <w:t>: heat transfer rate of an infinite fin</w:t>
      </w:r>
      <w:bookmarkEnd w:id="10"/>
    </w:p>
    <w:p w14:paraId="078376DE" w14:textId="6308FBFA" w:rsidR="00580003" w:rsidRDefault="00A85485" w:rsidP="00B71088">
      <w:r>
        <w:t xml:space="preserve">We can see that </w:t>
      </w:r>
      <w:r w:rsidR="00D92DB6">
        <w:t xml:space="preserve">the heat transfer rate is determined by the </w:t>
      </w:r>
      <w:r w:rsidR="00DE28BB">
        <w:t xml:space="preserve">product of the difference in temperature </w:t>
      </w:r>
      <w:r w:rsidR="0074517F">
        <w:t>of the base and the fluid</w:t>
      </w:r>
      <w:r w:rsidR="007B1180">
        <w:t xml:space="preserve"> and the </w:t>
      </w:r>
      <w:r w:rsidR="00C53EF4">
        <w:t xml:space="preserve">square root of the material properties, perimeter and </w:t>
      </w:r>
      <w:r w:rsidR="00C338D7">
        <w:t>cross-sectional</w:t>
      </w:r>
      <w:r w:rsidR="00952BF7">
        <w:t xml:space="preserve"> area. All of these parameters </w:t>
      </w:r>
      <w:r w:rsidR="007A0CCC">
        <w:t xml:space="preserve">are the same for each material apart from the material properties. As a result of this, the </w:t>
      </w:r>
      <w:r w:rsidR="001E5BFF">
        <w:t xml:space="preserve">materials that have the highest conductivity and convectional heat transfer coefficient will have the highest heat transfer rate. Table 1 below shows the heat transfer rates calculated for each </w:t>
      </w:r>
      <w:r w:rsidR="008F12B2">
        <w:t>material for an infinite rod length.</w:t>
      </w:r>
    </w:p>
    <w:p w14:paraId="3C0145FC" w14:textId="41C5227F" w:rsidR="0045133B" w:rsidRDefault="0045133B" w:rsidP="0045133B">
      <w:pPr>
        <w:pStyle w:val="Caption"/>
        <w:keepNext/>
      </w:pPr>
      <w:bookmarkStart w:id="11" w:name="_Toc71395275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536BD5">
        <w:rPr>
          <w:noProof/>
        </w:rPr>
        <w:t>1</w:t>
      </w:r>
      <w:r>
        <w:fldChar w:fldCharType="end"/>
      </w:r>
      <w:r>
        <w:t>: heat transfer rate of different materials for an infinite length</w:t>
      </w:r>
      <w:bookmarkEnd w:id="11"/>
    </w:p>
    <w:p w14:paraId="510744BE" w14:textId="2F0B0997" w:rsidR="008F12B2" w:rsidRDefault="0045133B" w:rsidP="00B71088">
      <w:r w:rsidRPr="0045133B">
        <w:drawing>
          <wp:inline distT="0" distB="0" distL="0" distR="0" wp14:anchorId="22DBE894" wp14:editId="205DF0E0">
            <wp:extent cx="3124200" cy="11620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4200" cy="116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7BB25B" w14:textId="7058F5FF" w:rsidR="0045133B" w:rsidRDefault="00D7334B" w:rsidP="00B71088">
      <w:r>
        <w:t xml:space="preserve">We can see from table 1 that </w:t>
      </w:r>
      <w:r w:rsidR="00140ED9">
        <w:t xml:space="preserve">copper has the best heat transfer rate and the stainless steel has the lowest which is to be expected </w:t>
      </w:r>
      <w:r w:rsidR="000A5BCC">
        <w:t xml:space="preserve">just from looking </w:t>
      </w:r>
      <w:r w:rsidR="00AE48BB">
        <w:t xml:space="preserve">at </w:t>
      </w:r>
      <w:r w:rsidR="000A5BCC">
        <w:t xml:space="preserve">their material properties. </w:t>
      </w:r>
      <w:r w:rsidR="005D75FE">
        <w:t xml:space="preserve">However, these heat transfer rates are determined for </w:t>
      </w:r>
      <w:r w:rsidR="0071595D">
        <w:t xml:space="preserve">fins that have an infinite length which is not </w:t>
      </w:r>
      <w:r w:rsidR="00AD2BF8">
        <w:t>a realistic scenario that can be implemented</w:t>
      </w:r>
      <w:r w:rsidR="009B12E2">
        <w:t xml:space="preserve"> practically. </w:t>
      </w:r>
    </w:p>
    <w:p w14:paraId="512DEAE0" w14:textId="49A42048" w:rsidR="00CF04F7" w:rsidRDefault="009B12E2" w:rsidP="00B71088">
      <w:r>
        <w:t xml:space="preserve">In order </w:t>
      </w:r>
      <w:r w:rsidR="00AC2DCD">
        <w:t xml:space="preserve">to look at a more realistic </w:t>
      </w:r>
      <w:r w:rsidR="00ED3CEF">
        <w:t xml:space="preserve">heat transfer rate, lengths need to be determined for each fin. This </w:t>
      </w:r>
      <w:r w:rsidR="000A11A4">
        <w:t xml:space="preserve">can be done by using the mL parameter that was previously </w:t>
      </w:r>
      <w:r w:rsidR="00A25B65">
        <w:t>discussed and equating it to 2.65</w:t>
      </w:r>
      <w:r w:rsidR="00FA34B0">
        <w:t xml:space="preserve">. By dividing </w:t>
      </w:r>
      <w:r w:rsidR="005F78F6">
        <w:t>2.65 by the value of m for each material you can then get the optimum lengths for each fin</w:t>
      </w:r>
      <w:r w:rsidR="005930CB">
        <w:t xml:space="preserve">. Once this is done then then </w:t>
      </w:r>
      <w:r w:rsidR="00CF04F7">
        <w:t>the heat transfer rate can be worked out using equation 5 below.</w:t>
      </w:r>
    </w:p>
    <w:p w14:paraId="29C8BFF4" w14:textId="70038C2D" w:rsidR="00E61887" w:rsidRPr="00E61887" w:rsidRDefault="00E61887" w:rsidP="00E61887"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  <w:iCs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 </m:t>
          </m:r>
          <m:rad>
            <m:radPr>
              <m:degHide m:val="1"/>
              <m:ctrlPr>
                <w:rPr>
                  <w:rFonts w:ascii="Cambria Math" w:hAnsi="Cambria Math"/>
                  <w:i/>
                  <w:iCs/>
                </w:rPr>
              </m:ctrlPr>
            </m:radPr>
            <m:deg/>
            <m:e>
              <m:r>
                <w:rPr>
                  <w:rFonts w:ascii="Cambria Math" w:hAnsi="Cambria Math"/>
                </w:rPr>
                <m:t>hPk</m:t>
              </m:r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e>
          </m:rad>
          <m:r>
            <w:rPr>
              <w:rFonts w:ascii="Cambria Math" w:hAnsi="Cambria Math"/>
            </w:rPr>
            <m:t> </m:t>
          </m:r>
          <m:d>
            <m:dPr>
              <m:ctrlPr>
                <w:rPr>
                  <w:rFonts w:ascii="Cambria Math" w:hAnsi="Cambria Math"/>
                  <w:i/>
                  <w:iCs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</m:sSub>
              <m:r>
                <w:rPr>
                  <w:rFonts w:ascii="Cambria Math" w:hAnsi="Cambria Math"/>
                </w:rPr>
                <m:t>- </m:t>
              </m:r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∞</m:t>
                  </m:r>
                </m:sub>
              </m:sSub>
            </m:e>
          </m:d>
          <m:r>
            <m:rPr>
              <m:sty m:val="p"/>
            </m:rPr>
            <w:rPr>
              <w:rFonts w:ascii="Cambria Math" w:hAnsi="Cambria Math"/>
            </w:rPr>
            <m:t>tanh⁡</m:t>
          </m:r>
          <m:r>
            <w:rPr>
              <w:rFonts w:ascii="Cambria Math" w:hAnsi="Cambria Math"/>
            </w:rPr>
            <m:t>(mL</m:t>
          </m:r>
          <m:r>
            <w:rPr>
              <w:rFonts w:ascii="Cambria Math" w:hAnsi="Cambria Math"/>
            </w:rPr>
            <m:t>)</m:t>
          </m:r>
        </m:oMath>
      </m:oMathPara>
    </w:p>
    <w:p w14:paraId="3DB75B06" w14:textId="30A72331" w:rsidR="008F12B2" w:rsidRDefault="008C5B7D" w:rsidP="008C5B7D">
      <w:pPr>
        <w:pStyle w:val="Caption"/>
      </w:pPr>
      <w:bookmarkStart w:id="12" w:name="_Toc71395286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64379B">
        <w:rPr>
          <w:noProof/>
        </w:rPr>
        <w:t>5</w:t>
      </w:r>
      <w:r>
        <w:fldChar w:fldCharType="end"/>
      </w:r>
      <w:r>
        <w:t>: Heat transfer rate for an adiabatic tip</w:t>
      </w:r>
      <w:bookmarkEnd w:id="12"/>
    </w:p>
    <w:p w14:paraId="406FAEEF" w14:textId="7AEEEA76" w:rsidR="008C5B7D" w:rsidRDefault="006F5CDA" w:rsidP="008C5B7D">
      <w:r>
        <w:t xml:space="preserve">The results of using equation 5 </w:t>
      </w:r>
      <w:r w:rsidR="00330D1C">
        <w:t>can be seen in table 2 along with the optimum lengths of the rods an</w:t>
      </w:r>
      <w:r w:rsidR="000C157C">
        <w:t>d</w:t>
      </w:r>
      <w:r w:rsidR="00330D1C">
        <w:t xml:space="preserve"> the previous results </w:t>
      </w:r>
      <w:r w:rsidR="000C157C">
        <w:t xml:space="preserve">in table 1. </w:t>
      </w:r>
    </w:p>
    <w:p w14:paraId="324A9184" w14:textId="51577503" w:rsidR="00947B70" w:rsidRDefault="00947B70" w:rsidP="00947B70">
      <w:pPr>
        <w:pStyle w:val="Caption"/>
        <w:keepNext/>
      </w:pPr>
      <w:bookmarkStart w:id="13" w:name="_Toc71395276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536BD5">
        <w:rPr>
          <w:noProof/>
        </w:rPr>
        <w:t>2</w:t>
      </w:r>
      <w:r>
        <w:fldChar w:fldCharType="end"/>
      </w:r>
      <w:r>
        <w:t>: heat transfer rate at optimum length</w:t>
      </w:r>
      <w:bookmarkEnd w:id="13"/>
    </w:p>
    <w:p w14:paraId="6CC27427" w14:textId="2B113959" w:rsidR="000C157C" w:rsidRPr="008C5B7D" w:rsidRDefault="00947B70" w:rsidP="008C5B7D">
      <w:r w:rsidRPr="00947B70">
        <w:drawing>
          <wp:inline distT="0" distB="0" distL="0" distR="0" wp14:anchorId="2D108A87" wp14:editId="74ED624F">
            <wp:extent cx="5731510" cy="949960"/>
            <wp:effectExtent l="0" t="0" r="2540" b="25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49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C04F5A" w14:textId="0E2700EC" w:rsidR="008F12B2" w:rsidRDefault="00DF398A" w:rsidP="00B71088">
      <w:r>
        <w:lastRenderedPageBreak/>
        <w:t xml:space="preserve">In table 2 we can observe that </w:t>
      </w:r>
      <w:r w:rsidR="00BA147D">
        <w:t xml:space="preserve">the optimum length of rods increases </w:t>
      </w:r>
      <w:r w:rsidR="00F871CA">
        <w:t xml:space="preserve">as the conductivity of the material increases. </w:t>
      </w:r>
      <w:r w:rsidR="007F42E7">
        <w:t xml:space="preserve">We can also </w:t>
      </w:r>
      <w:r w:rsidR="003A556E">
        <w:t xml:space="preserve">see </w:t>
      </w:r>
      <w:r w:rsidR="007F42E7">
        <w:t xml:space="preserve">that there is a negligible reduction in the heat </w:t>
      </w:r>
      <w:r w:rsidR="00406028">
        <w:t xml:space="preserve">transfer rate compared to an infinite fin. This further proves that </w:t>
      </w:r>
      <w:r w:rsidR="00024ACD">
        <w:t xml:space="preserve">an mL value of 2.65 can be used to determine the optimum length of </w:t>
      </w:r>
      <w:r w:rsidR="00B75DDF">
        <w:t xml:space="preserve">a fin. </w:t>
      </w:r>
    </w:p>
    <w:p w14:paraId="095B0740" w14:textId="6A796220" w:rsidR="0009334F" w:rsidRDefault="00CB77F6" w:rsidP="00B71088">
      <w:r>
        <w:t>T</w:t>
      </w:r>
      <w:r w:rsidR="0009334F">
        <w:t xml:space="preserve">o understand why the optimum length increases with </w:t>
      </w:r>
      <w:r w:rsidR="00B66AB9">
        <w:t>conductivity</w:t>
      </w:r>
      <w:r w:rsidR="0009334F">
        <w:t xml:space="preserve"> and connectivity </w:t>
      </w:r>
      <w:r>
        <w:t xml:space="preserve">a </w:t>
      </w:r>
      <w:r w:rsidR="00B66AB9">
        <w:t>temperature</w:t>
      </w:r>
      <w:r>
        <w:t xml:space="preserve"> distribution graph can be plotted for each </w:t>
      </w:r>
      <w:r w:rsidR="00B66AB9">
        <w:t xml:space="preserve">rod. The temperature at a given length of </w:t>
      </w:r>
      <w:r w:rsidR="00D27ADA">
        <w:t>an</w:t>
      </w:r>
      <w:r w:rsidR="00B66AB9">
        <w:t xml:space="preserve"> adiabatic fin is given by equation 6 below.</w:t>
      </w:r>
    </w:p>
    <w:p w14:paraId="011104D5" w14:textId="0FECD1D3" w:rsidR="00B66AB9" w:rsidRPr="007416ED" w:rsidRDefault="007416ED" w:rsidP="00B71088">
      <w:pPr>
        <w:rPr>
          <w:rFonts w:eastAsiaTheme="minorEastAsia"/>
          <w:iCs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T</m:t>
          </m:r>
          <m:d>
            <m:dPr>
              <m:ctrlPr>
                <w:rPr>
                  <w:rFonts w:ascii="Cambria Math" w:hAnsi="Cambria Math"/>
                  <w:i/>
                  <w:iCs/>
                </w:rPr>
              </m:ctrlPr>
            </m:dPr>
            <m:e>
              <m:r>
                <w:rPr>
                  <w:rFonts w:ascii="Cambria Math" w:hAnsi="Cambria Math"/>
                </w:rPr>
                <m:t>x</m:t>
              </m:r>
            </m:e>
          </m:d>
          <m:r>
            <w:rPr>
              <w:rFonts w:ascii="Cambria Math" w:hAnsi="Cambria Math"/>
            </w:rPr>
            <m:t>= 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∞</m:t>
              </m:r>
            </m:sub>
          </m:sSub>
          <m:r>
            <w:rPr>
              <w:rFonts w:ascii="Cambria Math" w:hAnsi="Cambria Math"/>
            </w:rPr>
            <m:t>+ (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>- 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∞</m:t>
              </m:r>
            </m:sub>
          </m:sSub>
          <m:r>
            <w:rPr>
              <w:rFonts w:ascii="Cambria Math" w:hAnsi="Cambria Math"/>
            </w:rPr>
            <m:t>)</m:t>
          </m:r>
          <m:f>
            <m:fPr>
              <m:ctrlPr>
                <w:rPr>
                  <w:rFonts w:ascii="Cambria Math" w:hAnsi="Cambria Math"/>
                  <w:i/>
                  <w:iCs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cosh⁡</m:t>
              </m:r>
              <m:r>
                <w:rPr>
                  <w:rFonts w:ascii="Cambria Math" w:hAnsi="Cambria Math"/>
                </w:rPr>
                <m:t>[m</m:t>
              </m:r>
              <m:d>
                <m:d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L-x</m:t>
                  </m:r>
                </m:e>
              </m:d>
              <m:r>
                <w:rPr>
                  <w:rFonts w:ascii="Cambria Math" w:hAnsi="Cambria Math"/>
                </w:rPr>
                <m:t>]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cosh⁡</m:t>
              </m:r>
              <m:r>
                <w:rPr>
                  <w:rFonts w:ascii="Cambria Math" w:hAnsi="Cambria Math"/>
                </w:rPr>
                <m:t>(mL)</m:t>
              </m:r>
            </m:den>
          </m:f>
        </m:oMath>
      </m:oMathPara>
    </w:p>
    <w:p w14:paraId="0B3A481F" w14:textId="05BC8E75" w:rsidR="007416ED" w:rsidRDefault="00F4763C" w:rsidP="00F4763C">
      <w:pPr>
        <w:pStyle w:val="Caption"/>
      </w:pPr>
      <w:bookmarkStart w:id="14" w:name="_Toc71395287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64379B">
        <w:rPr>
          <w:noProof/>
        </w:rPr>
        <w:t>6</w:t>
      </w:r>
      <w:r>
        <w:fldChar w:fldCharType="end"/>
      </w:r>
      <w:r>
        <w:t>: Temperature at T(x) for an adiabatic fin</w:t>
      </w:r>
      <w:bookmarkEnd w:id="14"/>
    </w:p>
    <w:p w14:paraId="6BCA8553" w14:textId="71A1D29E" w:rsidR="00F4763C" w:rsidRDefault="008B6E5C" w:rsidP="00F4763C">
      <w:r>
        <w:t xml:space="preserve">Equation 6 can then be used to plot the temperature </w:t>
      </w:r>
      <w:r w:rsidR="00BE7939">
        <w:t xml:space="preserve">distribution </w:t>
      </w:r>
      <w:r w:rsidR="006660D5">
        <w:t>of an optimum</w:t>
      </w:r>
      <w:r w:rsidR="00757103">
        <w:t xml:space="preserve"> length fin for each material which is shown below in figure 5.</w:t>
      </w:r>
    </w:p>
    <w:p w14:paraId="6819F3DA" w14:textId="77777777" w:rsidR="00D2363C" w:rsidRDefault="00D2363C" w:rsidP="00F4763C"/>
    <w:p w14:paraId="33D10CFC" w14:textId="77777777" w:rsidR="00D2363C" w:rsidRDefault="00D2363C" w:rsidP="00D2363C">
      <w:pPr>
        <w:keepNext/>
      </w:pPr>
      <w:r>
        <w:rPr>
          <w:noProof/>
        </w:rPr>
        <w:drawing>
          <wp:inline distT="0" distB="0" distL="0" distR="0" wp14:anchorId="3C892EEA" wp14:editId="6E9F558C">
            <wp:extent cx="5838825" cy="381123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50245" cy="381868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A51B40" w14:textId="7735DBB0" w:rsidR="00757103" w:rsidRDefault="00D2363C" w:rsidP="00D2363C">
      <w:pPr>
        <w:pStyle w:val="Caption"/>
      </w:pPr>
      <w:bookmarkStart w:id="15" w:name="_Toc7139526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91A66">
        <w:rPr>
          <w:noProof/>
        </w:rPr>
        <w:t>5</w:t>
      </w:r>
      <w:r>
        <w:fldChar w:fldCharType="end"/>
      </w:r>
      <w:r>
        <w:t>: Graph showing temperature distribution for optimum length fins</w:t>
      </w:r>
      <w:bookmarkEnd w:id="15"/>
    </w:p>
    <w:p w14:paraId="0726E798" w14:textId="318AF46A" w:rsidR="00D2363C" w:rsidRDefault="00DF3820" w:rsidP="00D2363C">
      <w:r>
        <w:t xml:space="preserve">In figure 5 we can see that the length of an optimum fin is determined by the </w:t>
      </w:r>
      <w:r w:rsidR="00B55331">
        <w:t xml:space="preserve">point </w:t>
      </w:r>
      <w:r w:rsidR="00F47E7A">
        <w:t xml:space="preserve">on the fin where the temperature </w:t>
      </w:r>
      <w:r w:rsidR="00783DF2">
        <w:t>difference is negligible.</w:t>
      </w:r>
      <w:r w:rsidR="000E4EA9">
        <w:t xml:space="preserve"> </w:t>
      </w:r>
      <w:r w:rsidR="00F43523">
        <w:t xml:space="preserve">As can be observed in figure 5, due to the large </w:t>
      </w:r>
      <w:r w:rsidR="00E27B69">
        <w:t xml:space="preserve">conductivity of copper, that temperature can be distributed much further along the fin meaning that it takes a longer </w:t>
      </w:r>
      <w:r w:rsidR="00A62E9E">
        <w:t>length of rod for the temperature difference to be negligible.</w:t>
      </w:r>
    </w:p>
    <w:p w14:paraId="14AF3EDA" w14:textId="26F6D176" w:rsidR="00F42B79" w:rsidRDefault="002E09D0" w:rsidP="00D2363C">
      <w:r>
        <w:t xml:space="preserve">For a more accurate </w:t>
      </w:r>
      <w:r w:rsidR="002B7A80">
        <w:t>prediction of temperature distribution of an infinite fin</w:t>
      </w:r>
      <w:r w:rsidR="00652A7E">
        <w:t xml:space="preserve">, </w:t>
      </w:r>
      <w:r w:rsidR="00796D9A">
        <w:t xml:space="preserve">the </w:t>
      </w:r>
      <w:r w:rsidR="00017FDA">
        <w:t>temperature at the tip needs to be as close to the fluid temperature as possible</w:t>
      </w:r>
      <w:r w:rsidR="003D020E">
        <w:t xml:space="preserve"> whilst the mL value </w:t>
      </w:r>
      <w:r w:rsidR="006B0138">
        <w:t xml:space="preserve">would need to be larger. One way of defining this is </w:t>
      </w:r>
      <w:r w:rsidR="008A0D81">
        <w:t>by saying that e</w:t>
      </w:r>
      <w:r w:rsidR="008A0D81">
        <w:rPr>
          <w:vertAlign w:val="superscript"/>
        </w:rPr>
        <w:t xml:space="preserve">-mL </w:t>
      </w:r>
      <w:r w:rsidR="008A0D81">
        <w:t>&lt;0.01</w:t>
      </w:r>
      <w:r w:rsidR="00C717E6">
        <w:t xml:space="preserve"> which </w:t>
      </w:r>
      <w:r w:rsidR="00F42B79">
        <w:t>can be rearranged to form equation 7 below.</w:t>
      </w:r>
    </w:p>
    <w:p w14:paraId="65CE5A48" w14:textId="7DD429C8" w:rsidR="00F42B79" w:rsidRPr="0064379B" w:rsidRDefault="00F55164" w:rsidP="00D2363C">
      <w:pPr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w:lastRenderedPageBreak/>
            <m:t>L=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ln⁡</m:t>
              </m:r>
              <m:r>
                <w:rPr>
                  <w:rFonts w:ascii="Cambria Math" w:hAnsi="Cambria Math"/>
                </w:rPr>
                <m:t>(o.o1)</m:t>
              </m:r>
            </m:num>
            <m:den>
              <m:r>
                <w:rPr>
                  <w:rFonts w:ascii="Cambria Math" w:hAnsi="Cambria Math"/>
                </w:rPr>
                <m:t>-m</m:t>
              </m:r>
            </m:den>
          </m:f>
        </m:oMath>
      </m:oMathPara>
    </w:p>
    <w:p w14:paraId="4F53DEE8" w14:textId="6CD1D1CB" w:rsidR="0064379B" w:rsidRDefault="0064379B" w:rsidP="0064379B">
      <w:pPr>
        <w:pStyle w:val="Caption"/>
      </w:pPr>
      <w:bookmarkStart w:id="16" w:name="_Toc71395288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>
        <w:rPr>
          <w:noProof/>
        </w:rPr>
        <w:t>7</w:t>
      </w:r>
      <w:r>
        <w:fldChar w:fldCharType="end"/>
      </w:r>
      <w:r>
        <w:t>: more accurate length</w:t>
      </w:r>
      <w:bookmarkEnd w:id="16"/>
    </w:p>
    <w:p w14:paraId="486A5A26" w14:textId="57217554" w:rsidR="0064379B" w:rsidRPr="0064379B" w:rsidRDefault="006B2CAB" w:rsidP="0064379B">
      <w:r>
        <w:t xml:space="preserve">By using equation 7 and applying it </w:t>
      </w:r>
      <w:r w:rsidR="005079CE">
        <w:t xml:space="preserve">to equation </w:t>
      </w:r>
      <w:r w:rsidR="00052736">
        <w:t>6</w:t>
      </w:r>
      <w:r w:rsidR="005079CE">
        <w:t xml:space="preserve"> we can plot a graph for the temperature distribution for each rod with a more </w:t>
      </w:r>
      <w:r w:rsidR="00DD74BA">
        <w:t>accurate length. This graph is shown in figure 6 below.</w:t>
      </w:r>
    </w:p>
    <w:p w14:paraId="5C2C65FE" w14:textId="55397538" w:rsidR="0052138D" w:rsidRDefault="0052138D" w:rsidP="00B71088"/>
    <w:p w14:paraId="6E9B85AB" w14:textId="77777777" w:rsidR="00091A66" w:rsidRDefault="00AF4C2D" w:rsidP="00091A66">
      <w:pPr>
        <w:keepNext/>
      </w:pPr>
      <w:r>
        <w:rPr>
          <w:noProof/>
        </w:rPr>
        <w:drawing>
          <wp:inline distT="0" distB="0" distL="0" distR="0" wp14:anchorId="569E8775" wp14:editId="29E5CA0C">
            <wp:extent cx="5817011" cy="441007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8417" cy="441114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0AA7015" w14:textId="030D0F51" w:rsidR="00E969DF" w:rsidRDefault="00091A66" w:rsidP="00091A66">
      <w:pPr>
        <w:pStyle w:val="Caption"/>
      </w:pPr>
      <w:bookmarkStart w:id="17" w:name="_Toc7139527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6</w:t>
      </w:r>
      <w:r>
        <w:fldChar w:fldCharType="end"/>
      </w:r>
      <w:r>
        <w:t>: Graph showing temperature distribution for a more accurate length</w:t>
      </w:r>
      <w:bookmarkEnd w:id="17"/>
    </w:p>
    <w:p w14:paraId="271151FF" w14:textId="2AB3ADEF" w:rsidR="00091A66" w:rsidRDefault="007B5734" w:rsidP="00091A66">
      <w:r>
        <w:t xml:space="preserve">When comparing figure 6 to figure 5 we can clearly see that in figure 6 the </w:t>
      </w:r>
      <w:r w:rsidR="003650B5">
        <w:t xml:space="preserve">temperature of the rod tips are much closer to the fluid temperature than that </w:t>
      </w:r>
      <w:r w:rsidR="00B94B42">
        <w:t xml:space="preserve">in figure 5. We can also see that the </w:t>
      </w:r>
      <w:r w:rsidR="0027490E">
        <w:t xml:space="preserve">rods are also much longer in length before they reach </w:t>
      </w:r>
      <w:r w:rsidR="004704CF">
        <w:t xml:space="preserve">their minimum length. </w:t>
      </w:r>
      <w:r w:rsidR="001D4BEC">
        <w:t xml:space="preserve">Another thing to note is that the </w:t>
      </w:r>
      <w:r w:rsidR="00EA3344">
        <w:t xml:space="preserve">initial gradients in figure 6 appear to be steeper than those in figure 5. However, this could be down to the fact that both graphs are at different scales as figure 6 is showing longer rod lengths. </w:t>
      </w:r>
    </w:p>
    <w:p w14:paraId="4A24767A" w14:textId="39EE0839" w:rsidR="00EA3344" w:rsidRDefault="00044ACC" w:rsidP="00091A66">
      <w:r>
        <w:t>The lengths and heat transfer rates of figure 6 can shown in table 3 along with the results of the previous 2 tables.</w:t>
      </w:r>
    </w:p>
    <w:p w14:paraId="4F4BCC5B" w14:textId="77777777" w:rsidR="00044ACC" w:rsidRDefault="00044ACC" w:rsidP="00091A66">
      <w:pPr>
        <w:sectPr w:rsidR="00044ACC" w:rsidSect="00821AE7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2838549C" w14:textId="0A5739A9" w:rsidR="00044ACC" w:rsidRPr="00091A66" w:rsidRDefault="00044ACC" w:rsidP="00091A66"/>
    <w:p w14:paraId="18B861A2" w14:textId="12B4389B" w:rsidR="00352C4D" w:rsidRDefault="00352C4D" w:rsidP="00B71088"/>
    <w:p w14:paraId="78C2467F" w14:textId="688521FD" w:rsidR="00353352" w:rsidRDefault="00353352" w:rsidP="00B71088"/>
    <w:p w14:paraId="4113601D" w14:textId="1C8B69FD" w:rsidR="00536BD5" w:rsidRDefault="00536BD5" w:rsidP="00536BD5">
      <w:pPr>
        <w:pStyle w:val="Caption"/>
        <w:keepNext/>
      </w:pPr>
      <w:bookmarkStart w:id="18" w:name="_Toc71395277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>: All lengths and heat transfer rates</w:t>
      </w:r>
      <w:bookmarkEnd w:id="18"/>
    </w:p>
    <w:p w14:paraId="4CE2B1E9" w14:textId="68F1F685" w:rsidR="00044ACC" w:rsidRDefault="00044ACC" w:rsidP="00B71088">
      <w:r w:rsidRPr="000F59E4">
        <w:rPr>
          <w:noProof/>
        </w:rPr>
        <w:drawing>
          <wp:inline distT="0" distB="0" distL="0" distR="0" wp14:anchorId="258B4CF8" wp14:editId="45BF3670">
            <wp:extent cx="8863330" cy="95694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3330" cy="956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8F6F0F" w14:textId="3DA49B0B" w:rsidR="00044ACC" w:rsidRDefault="00044ACC" w:rsidP="00B71088"/>
    <w:p w14:paraId="0B2B3F8E" w14:textId="302AA8F2" w:rsidR="00B134E8" w:rsidRDefault="003D3766" w:rsidP="00B71088">
      <w:r>
        <w:t>Here in table 3</w:t>
      </w:r>
      <w:r w:rsidR="00A34CFC">
        <w:t>,</w:t>
      </w:r>
      <w:r>
        <w:t xml:space="preserve"> we can see that the heat transfer rate of the adjusted more accurate length is </w:t>
      </w:r>
      <w:r w:rsidR="00C37E6E">
        <w:t xml:space="preserve">almost identical to that of the infinite </w:t>
      </w:r>
      <w:r w:rsidR="00650704">
        <w:t xml:space="preserve">length fins heat transfer rate. This shows that the more accurate length is a better representation of </w:t>
      </w:r>
      <w:r w:rsidR="00DA76D2">
        <w:t xml:space="preserve">infinite fin than </w:t>
      </w:r>
      <w:r w:rsidR="00A55C5B">
        <w:t xml:space="preserve">using the assumption that mL = 2.65. </w:t>
      </w:r>
    </w:p>
    <w:p w14:paraId="3765835D" w14:textId="77777777" w:rsidR="003D3766" w:rsidRDefault="003D3766" w:rsidP="00B71088"/>
    <w:p w14:paraId="170A5AE0" w14:textId="77777777" w:rsidR="003D3766" w:rsidRDefault="003D3766" w:rsidP="00B71088"/>
    <w:p w14:paraId="2363D463" w14:textId="4C6D455A" w:rsidR="003D3766" w:rsidRDefault="003D3766" w:rsidP="00B71088">
      <w:pPr>
        <w:sectPr w:rsidR="003D3766" w:rsidSect="00044ACC">
          <w:pgSz w:w="16838" w:h="11906" w:orient="landscape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6EDCD3ED" w14:textId="61278D28" w:rsidR="00044ACC" w:rsidRDefault="005B1D4D" w:rsidP="005B1D4D">
      <w:pPr>
        <w:pStyle w:val="Heading1"/>
      </w:pPr>
      <w:bookmarkStart w:id="19" w:name="_Toc71395255"/>
      <w:r>
        <w:lastRenderedPageBreak/>
        <w:t>Conclusion</w:t>
      </w:r>
      <w:bookmarkEnd w:id="19"/>
    </w:p>
    <w:p w14:paraId="455F24B4" w14:textId="5C7C85EC" w:rsidR="005B1D4D" w:rsidRDefault="00AF0B46" w:rsidP="00B71088">
      <w:r>
        <w:t xml:space="preserve">We can clearly see that </w:t>
      </w:r>
      <w:r w:rsidR="0066614B">
        <w:t xml:space="preserve">the </w:t>
      </w:r>
      <w:r w:rsidR="00A473A1">
        <w:t xml:space="preserve">mL parameter can be used to determine the optimal fin length of </w:t>
      </w:r>
      <w:r w:rsidR="00F905AA">
        <w:t>an extended</w:t>
      </w:r>
      <w:r w:rsidR="00A473A1">
        <w:t xml:space="preserve"> surface to aid </w:t>
      </w:r>
      <w:r w:rsidR="00F905AA">
        <w:t xml:space="preserve">in cooling a component. </w:t>
      </w:r>
      <w:r w:rsidR="00F9686C">
        <w:t xml:space="preserve">However, </w:t>
      </w:r>
      <w:r w:rsidR="00E051A4">
        <w:t>the report also shows that material choice i</w:t>
      </w:r>
      <w:r w:rsidR="000120D5">
        <w:t>s</w:t>
      </w:r>
      <w:r w:rsidR="00E051A4">
        <w:t xml:space="preserve"> the most significant factor that needs to be taken into consideration when </w:t>
      </w:r>
      <w:r w:rsidR="00652A36">
        <w:t>looking at optimal fin desig</w:t>
      </w:r>
      <w:r w:rsidR="007D7F00">
        <w:t xml:space="preserve">n. </w:t>
      </w:r>
      <w:r w:rsidR="00AE5FAE">
        <w:t xml:space="preserve">We have also shown that </w:t>
      </w:r>
      <w:r w:rsidR="002C455D">
        <w:t xml:space="preserve">by using </w:t>
      </w:r>
      <w:r w:rsidR="002C455D">
        <w:t>e</w:t>
      </w:r>
      <w:r w:rsidR="002C455D">
        <w:rPr>
          <w:vertAlign w:val="superscript"/>
        </w:rPr>
        <w:t xml:space="preserve">-mL </w:t>
      </w:r>
      <w:r w:rsidR="002C455D">
        <w:t>&lt;0.01</w:t>
      </w:r>
      <w:r w:rsidR="002C455D">
        <w:t xml:space="preserve"> we can </w:t>
      </w:r>
      <w:r w:rsidR="00062A7D">
        <w:t xml:space="preserve">model the heat temperature distribution and heat transfer rate </w:t>
      </w:r>
      <w:r w:rsidR="00D47CD1">
        <w:t xml:space="preserve">using adiabatic conditions and </w:t>
      </w:r>
      <w:r w:rsidR="00A34CFC">
        <w:t>achieve</w:t>
      </w:r>
      <w:r w:rsidR="00D47CD1">
        <w:t xml:space="preserve"> virtually identical results to that of infinite </w:t>
      </w:r>
      <w:r w:rsidR="00B60DD1">
        <w:t>length conditions.</w:t>
      </w:r>
    </w:p>
    <w:p w14:paraId="3680BE8E" w14:textId="43D72E40" w:rsidR="00A8768A" w:rsidRDefault="00A8768A" w:rsidP="00B71088"/>
    <w:p w14:paraId="311626B7" w14:textId="77777777" w:rsidR="00B60DD1" w:rsidRDefault="00B60DD1" w:rsidP="00B71088"/>
    <w:bookmarkStart w:id="20" w:name="_Toc7139525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115205363"/>
        <w:docPartObj>
          <w:docPartGallery w:val="Bibliographies"/>
          <w:docPartUnique/>
        </w:docPartObj>
      </w:sdtPr>
      <w:sdtEndPr/>
      <w:sdtContent>
        <w:p w14:paraId="4F271DB2" w14:textId="387D7B77" w:rsidR="00A8768A" w:rsidRDefault="00A8768A">
          <w:pPr>
            <w:pStyle w:val="Heading1"/>
          </w:pPr>
          <w:r>
            <w:t>References</w:t>
          </w:r>
          <w:bookmarkEnd w:id="20"/>
        </w:p>
        <w:sdt>
          <w:sdtPr>
            <w:id w:val="-573587230"/>
            <w:bibliography/>
          </w:sdtPr>
          <w:sdtEndPr/>
          <w:sdtContent>
            <w:p w14:paraId="1F7CC842" w14:textId="77777777" w:rsidR="00A8768A" w:rsidRDefault="00A8768A" w:rsidP="00A8768A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Cheung, M., 2017. </w:t>
              </w:r>
              <w:r>
                <w:rPr>
                  <w:i/>
                  <w:iCs/>
                  <w:noProof/>
                </w:rPr>
                <w:t xml:space="preserve">The State of Microprocessor Cooling Systems, </w:t>
              </w:r>
              <w:r>
                <w:rPr>
                  <w:noProof/>
                </w:rPr>
                <w:t>California: University of California.</w:t>
              </w:r>
            </w:p>
            <w:p w14:paraId="111B47B3" w14:textId="77777777" w:rsidR="00A8768A" w:rsidRDefault="00A8768A" w:rsidP="00A8768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Latife Berrin Erbay, B. D. M. M. Ö., 2017. </w:t>
              </w:r>
              <w:r>
                <w:rPr>
                  <w:i/>
                  <w:iCs/>
                  <w:noProof/>
                </w:rPr>
                <w:t xml:space="preserve">interchopen.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https://www.intechopen.com/books/heat-exchangers-advanced-features-and-applications/comprehensive-study-of-heat-exchangers-with-louvered-fins</w:t>
              </w:r>
              <w:r>
                <w:rPr>
                  <w:noProof/>
                </w:rPr>
                <w:br/>
                <w:t>[Accessed 4 5 2021].</w:t>
              </w:r>
            </w:p>
            <w:p w14:paraId="5E9A4896" w14:textId="77777777" w:rsidR="00A8768A" w:rsidRDefault="00A8768A" w:rsidP="00A8768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LAUKKONEN, J., 2013. </w:t>
              </w:r>
              <w:r>
                <w:rPr>
                  <w:i/>
                  <w:iCs/>
                  <w:noProof/>
                </w:rPr>
                <w:t xml:space="preserve">Crankshift.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http://www.crankshift.com/radiator/#:~:text=6%20Radiator%20Repair-,History%20of%20the%20Radiator,period%20between%201871%20and%201882.</w:t>
              </w:r>
              <w:r>
                <w:rPr>
                  <w:noProof/>
                </w:rPr>
                <w:br/>
                <w:t>[Accessed 4 5 21].</w:t>
              </w:r>
            </w:p>
            <w:p w14:paraId="5FDF82EC" w14:textId="77777777" w:rsidR="00A8768A" w:rsidRDefault="00A8768A" w:rsidP="00A8768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Michelia, L., 2015. </w:t>
              </w:r>
              <w:r>
                <w:rPr>
                  <w:i/>
                  <w:iCs/>
                  <w:noProof/>
                </w:rPr>
                <w:t xml:space="preserve">Plate micro-fins in natural convection: an opportunity for, </w:t>
              </w:r>
              <w:r>
                <w:rPr>
                  <w:noProof/>
                </w:rPr>
                <w:t>Cornwall: University of exeter.</w:t>
              </w:r>
            </w:p>
            <w:p w14:paraId="1CAE8F2C" w14:textId="77777777" w:rsidR="00A8768A" w:rsidRDefault="00A8768A" w:rsidP="00A8768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Patel, T., 2015. </w:t>
              </w:r>
              <w:r>
                <w:rPr>
                  <w:i/>
                  <w:iCs/>
                  <w:noProof/>
                </w:rPr>
                <w:t xml:space="preserve">A Study on Temperature Distribution, Efficiency and Effectiveness, </w:t>
              </w:r>
              <w:r>
                <w:rPr>
                  <w:noProof/>
                </w:rPr>
                <w:t>s.l.: Elsevier Ltd.</w:t>
              </w:r>
            </w:p>
            <w:p w14:paraId="2AAB1DF7" w14:textId="3E5ABBDF" w:rsidR="00A8768A" w:rsidRDefault="00A8768A" w:rsidP="00A8768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779E1E0" w14:textId="77777777" w:rsidR="00353352" w:rsidRPr="00B71088" w:rsidRDefault="00353352" w:rsidP="00B71088"/>
    <w:sectPr w:rsidR="00353352" w:rsidRPr="00B71088" w:rsidSect="00044AC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70E3"/>
    <w:rsid w:val="000004FD"/>
    <w:rsid w:val="00010C0E"/>
    <w:rsid w:val="000120D5"/>
    <w:rsid w:val="00014A04"/>
    <w:rsid w:val="00017621"/>
    <w:rsid w:val="00017FDA"/>
    <w:rsid w:val="00022794"/>
    <w:rsid w:val="00024ACD"/>
    <w:rsid w:val="00041D8C"/>
    <w:rsid w:val="00044ACC"/>
    <w:rsid w:val="0004572D"/>
    <w:rsid w:val="0004647C"/>
    <w:rsid w:val="00046859"/>
    <w:rsid w:val="00047ABB"/>
    <w:rsid w:val="00052736"/>
    <w:rsid w:val="000609A1"/>
    <w:rsid w:val="00061A8A"/>
    <w:rsid w:val="00062A7D"/>
    <w:rsid w:val="00062B51"/>
    <w:rsid w:val="00065082"/>
    <w:rsid w:val="00066D74"/>
    <w:rsid w:val="000774FB"/>
    <w:rsid w:val="00084621"/>
    <w:rsid w:val="00091A66"/>
    <w:rsid w:val="0009334F"/>
    <w:rsid w:val="0009688E"/>
    <w:rsid w:val="000A11A4"/>
    <w:rsid w:val="000A5BCC"/>
    <w:rsid w:val="000B1861"/>
    <w:rsid w:val="000B20DE"/>
    <w:rsid w:val="000B5591"/>
    <w:rsid w:val="000B5B84"/>
    <w:rsid w:val="000C157C"/>
    <w:rsid w:val="000C4621"/>
    <w:rsid w:val="000D4257"/>
    <w:rsid w:val="000D653D"/>
    <w:rsid w:val="000E4EA9"/>
    <w:rsid w:val="000E701F"/>
    <w:rsid w:val="000F0398"/>
    <w:rsid w:val="000F13CD"/>
    <w:rsid w:val="000F17D2"/>
    <w:rsid w:val="000F59E4"/>
    <w:rsid w:val="00107E26"/>
    <w:rsid w:val="001122E1"/>
    <w:rsid w:val="001217D0"/>
    <w:rsid w:val="0012696A"/>
    <w:rsid w:val="0013496A"/>
    <w:rsid w:val="00135548"/>
    <w:rsid w:val="00140ED9"/>
    <w:rsid w:val="00145A55"/>
    <w:rsid w:val="00153A11"/>
    <w:rsid w:val="00157047"/>
    <w:rsid w:val="00164072"/>
    <w:rsid w:val="00176F5C"/>
    <w:rsid w:val="0018256E"/>
    <w:rsid w:val="00185DAD"/>
    <w:rsid w:val="00186F50"/>
    <w:rsid w:val="0019081B"/>
    <w:rsid w:val="00193F1B"/>
    <w:rsid w:val="001A4234"/>
    <w:rsid w:val="001B22DB"/>
    <w:rsid w:val="001C06F7"/>
    <w:rsid w:val="001C6247"/>
    <w:rsid w:val="001D2428"/>
    <w:rsid w:val="001D4BEC"/>
    <w:rsid w:val="001E5BFF"/>
    <w:rsid w:val="00204AB9"/>
    <w:rsid w:val="00222FF8"/>
    <w:rsid w:val="00224398"/>
    <w:rsid w:val="0022568B"/>
    <w:rsid w:val="00226097"/>
    <w:rsid w:val="0024027F"/>
    <w:rsid w:val="0024142B"/>
    <w:rsid w:val="00244298"/>
    <w:rsid w:val="002503D1"/>
    <w:rsid w:val="00250986"/>
    <w:rsid w:val="002511C5"/>
    <w:rsid w:val="00255D33"/>
    <w:rsid w:val="0026051A"/>
    <w:rsid w:val="00265A93"/>
    <w:rsid w:val="00265CF1"/>
    <w:rsid w:val="00271A70"/>
    <w:rsid w:val="0027490E"/>
    <w:rsid w:val="00274D79"/>
    <w:rsid w:val="002774EA"/>
    <w:rsid w:val="00286218"/>
    <w:rsid w:val="00292616"/>
    <w:rsid w:val="00294F42"/>
    <w:rsid w:val="002B7A80"/>
    <w:rsid w:val="002C4120"/>
    <w:rsid w:val="002C455D"/>
    <w:rsid w:val="002D2BCA"/>
    <w:rsid w:val="002D37B6"/>
    <w:rsid w:val="002E020C"/>
    <w:rsid w:val="002E09D0"/>
    <w:rsid w:val="002E2536"/>
    <w:rsid w:val="002E3C0F"/>
    <w:rsid w:val="002F21D3"/>
    <w:rsid w:val="002F40F7"/>
    <w:rsid w:val="003006CC"/>
    <w:rsid w:val="00311E6A"/>
    <w:rsid w:val="003173CC"/>
    <w:rsid w:val="00330D1C"/>
    <w:rsid w:val="00334602"/>
    <w:rsid w:val="00342A60"/>
    <w:rsid w:val="00343902"/>
    <w:rsid w:val="00352C4D"/>
    <w:rsid w:val="00353352"/>
    <w:rsid w:val="003650B5"/>
    <w:rsid w:val="00385C11"/>
    <w:rsid w:val="00386A46"/>
    <w:rsid w:val="00394DEC"/>
    <w:rsid w:val="003A556E"/>
    <w:rsid w:val="003A6105"/>
    <w:rsid w:val="003B71ED"/>
    <w:rsid w:val="003C6239"/>
    <w:rsid w:val="003D020E"/>
    <w:rsid w:val="003D3766"/>
    <w:rsid w:val="003E7191"/>
    <w:rsid w:val="003F28E7"/>
    <w:rsid w:val="00400EEE"/>
    <w:rsid w:val="00403609"/>
    <w:rsid w:val="00406028"/>
    <w:rsid w:val="004124E4"/>
    <w:rsid w:val="004312AE"/>
    <w:rsid w:val="00431830"/>
    <w:rsid w:val="0044684C"/>
    <w:rsid w:val="00450DC2"/>
    <w:rsid w:val="0045133B"/>
    <w:rsid w:val="0046195A"/>
    <w:rsid w:val="00465B26"/>
    <w:rsid w:val="004704CF"/>
    <w:rsid w:val="00491130"/>
    <w:rsid w:val="004A79C2"/>
    <w:rsid w:val="004D1E56"/>
    <w:rsid w:val="004D4AAD"/>
    <w:rsid w:val="004E02F3"/>
    <w:rsid w:val="004E205F"/>
    <w:rsid w:val="004F01BA"/>
    <w:rsid w:val="004F317C"/>
    <w:rsid w:val="004F783C"/>
    <w:rsid w:val="005051BB"/>
    <w:rsid w:val="005079CE"/>
    <w:rsid w:val="0052138D"/>
    <w:rsid w:val="0052382E"/>
    <w:rsid w:val="0052576D"/>
    <w:rsid w:val="005302C0"/>
    <w:rsid w:val="00532DFC"/>
    <w:rsid w:val="005334EA"/>
    <w:rsid w:val="005337BE"/>
    <w:rsid w:val="00536BD5"/>
    <w:rsid w:val="00554FB4"/>
    <w:rsid w:val="00557DE0"/>
    <w:rsid w:val="00562B14"/>
    <w:rsid w:val="00563FA4"/>
    <w:rsid w:val="00580003"/>
    <w:rsid w:val="00586D76"/>
    <w:rsid w:val="005930CB"/>
    <w:rsid w:val="005B1D4D"/>
    <w:rsid w:val="005D75FE"/>
    <w:rsid w:val="005E6BB9"/>
    <w:rsid w:val="005E7A6F"/>
    <w:rsid w:val="005F78F6"/>
    <w:rsid w:val="00600A72"/>
    <w:rsid w:val="0061090E"/>
    <w:rsid w:val="00622013"/>
    <w:rsid w:val="0064379B"/>
    <w:rsid w:val="00650704"/>
    <w:rsid w:val="00652A36"/>
    <w:rsid w:val="00652A7E"/>
    <w:rsid w:val="00653A25"/>
    <w:rsid w:val="00654C3E"/>
    <w:rsid w:val="00656E59"/>
    <w:rsid w:val="0066150C"/>
    <w:rsid w:val="006660D5"/>
    <w:rsid w:val="0066614B"/>
    <w:rsid w:val="00672475"/>
    <w:rsid w:val="006938F9"/>
    <w:rsid w:val="00695B5B"/>
    <w:rsid w:val="006A0974"/>
    <w:rsid w:val="006A36F2"/>
    <w:rsid w:val="006A470D"/>
    <w:rsid w:val="006B0138"/>
    <w:rsid w:val="006B2186"/>
    <w:rsid w:val="006B2CAB"/>
    <w:rsid w:val="006B304E"/>
    <w:rsid w:val="006C7BCD"/>
    <w:rsid w:val="006C7C86"/>
    <w:rsid w:val="006E72DC"/>
    <w:rsid w:val="006F2BFC"/>
    <w:rsid w:val="006F5CDA"/>
    <w:rsid w:val="0070700E"/>
    <w:rsid w:val="0071595D"/>
    <w:rsid w:val="007416ED"/>
    <w:rsid w:val="0074517F"/>
    <w:rsid w:val="00757103"/>
    <w:rsid w:val="007576E8"/>
    <w:rsid w:val="00773E11"/>
    <w:rsid w:val="00773EEA"/>
    <w:rsid w:val="00783DF2"/>
    <w:rsid w:val="007871BC"/>
    <w:rsid w:val="00796D9A"/>
    <w:rsid w:val="007A0003"/>
    <w:rsid w:val="007A0CCC"/>
    <w:rsid w:val="007A5C19"/>
    <w:rsid w:val="007B1180"/>
    <w:rsid w:val="007B4073"/>
    <w:rsid w:val="007B4264"/>
    <w:rsid w:val="007B5734"/>
    <w:rsid w:val="007C0538"/>
    <w:rsid w:val="007C3E20"/>
    <w:rsid w:val="007C7B7B"/>
    <w:rsid w:val="007D6198"/>
    <w:rsid w:val="007D6DFA"/>
    <w:rsid w:val="007D7968"/>
    <w:rsid w:val="007D7F00"/>
    <w:rsid w:val="007E4C73"/>
    <w:rsid w:val="007E689A"/>
    <w:rsid w:val="007F42E7"/>
    <w:rsid w:val="00810656"/>
    <w:rsid w:val="00812549"/>
    <w:rsid w:val="00813D0E"/>
    <w:rsid w:val="00821AE7"/>
    <w:rsid w:val="008253A9"/>
    <w:rsid w:val="00864B92"/>
    <w:rsid w:val="008A0D81"/>
    <w:rsid w:val="008A4385"/>
    <w:rsid w:val="008A6222"/>
    <w:rsid w:val="008B2730"/>
    <w:rsid w:val="008B6E5C"/>
    <w:rsid w:val="008C41C0"/>
    <w:rsid w:val="008C5B7D"/>
    <w:rsid w:val="008E038D"/>
    <w:rsid w:val="008E20ED"/>
    <w:rsid w:val="008F12B2"/>
    <w:rsid w:val="008F299F"/>
    <w:rsid w:val="00905913"/>
    <w:rsid w:val="009078A4"/>
    <w:rsid w:val="00911215"/>
    <w:rsid w:val="009370EE"/>
    <w:rsid w:val="00937628"/>
    <w:rsid w:val="00941661"/>
    <w:rsid w:val="00945AED"/>
    <w:rsid w:val="00947B70"/>
    <w:rsid w:val="00952BF7"/>
    <w:rsid w:val="009578E1"/>
    <w:rsid w:val="00972BE4"/>
    <w:rsid w:val="00984C52"/>
    <w:rsid w:val="00996A08"/>
    <w:rsid w:val="009A189A"/>
    <w:rsid w:val="009B12E2"/>
    <w:rsid w:val="009B3A89"/>
    <w:rsid w:val="009D00CA"/>
    <w:rsid w:val="009D08FA"/>
    <w:rsid w:val="009D7907"/>
    <w:rsid w:val="009E764B"/>
    <w:rsid w:val="009F5786"/>
    <w:rsid w:val="00A008C6"/>
    <w:rsid w:val="00A03443"/>
    <w:rsid w:val="00A07326"/>
    <w:rsid w:val="00A07D4A"/>
    <w:rsid w:val="00A146B9"/>
    <w:rsid w:val="00A21BAE"/>
    <w:rsid w:val="00A25B65"/>
    <w:rsid w:val="00A34CFC"/>
    <w:rsid w:val="00A43DA9"/>
    <w:rsid w:val="00A473A1"/>
    <w:rsid w:val="00A55C5B"/>
    <w:rsid w:val="00A56CB9"/>
    <w:rsid w:val="00A62E9E"/>
    <w:rsid w:val="00A85485"/>
    <w:rsid w:val="00A8768A"/>
    <w:rsid w:val="00A9019B"/>
    <w:rsid w:val="00A95A6C"/>
    <w:rsid w:val="00AA0019"/>
    <w:rsid w:val="00AA1997"/>
    <w:rsid w:val="00AA5F03"/>
    <w:rsid w:val="00AA7BCC"/>
    <w:rsid w:val="00AB223D"/>
    <w:rsid w:val="00AC1C8E"/>
    <w:rsid w:val="00AC2DCD"/>
    <w:rsid w:val="00AC334C"/>
    <w:rsid w:val="00AD01B5"/>
    <w:rsid w:val="00AD0C7A"/>
    <w:rsid w:val="00AD2BF8"/>
    <w:rsid w:val="00AE48BB"/>
    <w:rsid w:val="00AE5FAE"/>
    <w:rsid w:val="00AF0B46"/>
    <w:rsid w:val="00AF4C2D"/>
    <w:rsid w:val="00B024AA"/>
    <w:rsid w:val="00B134E8"/>
    <w:rsid w:val="00B27D4E"/>
    <w:rsid w:val="00B33F8F"/>
    <w:rsid w:val="00B43818"/>
    <w:rsid w:val="00B45507"/>
    <w:rsid w:val="00B511B5"/>
    <w:rsid w:val="00B55331"/>
    <w:rsid w:val="00B60DD1"/>
    <w:rsid w:val="00B61570"/>
    <w:rsid w:val="00B63015"/>
    <w:rsid w:val="00B63CA1"/>
    <w:rsid w:val="00B6422F"/>
    <w:rsid w:val="00B643B6"/>
    <w:rsid w:val="00B66AB9"/>
    <w:rsid w:val="00B71088"/>
    <w:rsid w:val="00B75DDF"/>
    <w:rsid w:val="00B810E7"/>
    <w:rsid w:val="00B87C75"/>
    <w:rsid w:val="00B94B42"/>
    <w:rsid w:val="00BA147D"/>
    <w:rsid w:val="00BA508C"/>
    <w:rsid w:val="00BA6DAA"/>
    <w:rsid w:val="00BB30F8"/>
    <w:rsid w:val="00BC5C62"/>
    <w:rsid w:val="00BC6F67"/>
    <w:rsid w:val="00BE6A1C"/>
    <w:rsid w:val="00BE7939"/>
    <w:rsid w:val="00C016F1"/>
    <w:rsid w:val="00C02AB1"/>
    <w:rsid w:val="00C338D7"/>
    <w:rsid w:val="00C37E6E"/>
    <w:rsid w:val="00C449AC"/>
    <w:rsid w:val="00C529F8"/>
    <w:rsid w:val="00C5353D"/>
    <w:rsid w:val="00C53EF4"/>
    <w:rsid w:val="00C717E6"/>
    <w:rsid w:val="00C770D8"/>
    <w:rsid w:val="00CA3B23"/>
    <w:rsid w:val="00CA7912"/>
    <w:rsid w:val="00CB77F6"/>
    <w:rsid w:val="00CB7BD5"/>
    <w:rsid w:val="00CC05B1"/>
    <w:rsid w:val="00CD1F9B"/>
    <w:rsid w:val="00CD57FE"/>
    <w:rsid w:val="00CD64A9"/>
    <w:rsid w:val="00CE03D9"/>
    <w:rsid w:val="00CF04F7"/>
    <w:rsid w:val="00CF2C00"/>
    <w:rsid w:val="00D0266A"/>
    <w:rsid w:val="00D118D3"/>
    <w:rsid w:val="00D2363C"/>
    <w:rsid w:val="00D26911"/>
    <w:rsid w:val="00D27305"/>
    <w:rsid w:val="00D27ADA"/>
    <w:rsid w:val="00D47CD1"/>
    <w:rsid w:val="00D61350"/>
    <w:rsid w:val="00D7334B"/>
    <w:rsid w:val="00D773DF"/>
    <w:rsid w:val="00D80591"/>
    <w:rsid w:val="00D92DB6"/>
    <w:rsid w:val="00DA5E5C"/>
    <w:rsid w:val="00DA76D2"/>
    <w:rsid w:val="00DB374D"/>
    <w:rsid w:val="00DB796B"/>
    <w:rsid w:val="00DC73E1"/>
    <w:rsid w:val="00DD74BA"/>
    <w:rsid w:val="00DE28BB"/>
    <w:rsid w:val="00DF1462"/>
    <w:rsid w:val="00DF3820"/>
    <w:rsid w:val="00DF398A"/>
    <w:rsid w:val="00DF3E4F"/>
    <w:rsid w:val="00DF55AC"/>
    <w:rsid w:val="00E027F3"/>
    <w:rsid w:val="00E02891"/>
    <w:rsid w:val="00E051A4"/>
    <w:rsid w:val="00E060A5"/>
    <w:rsid w:val="00E06551"/>
    <w:rsid w:val="00E07E6A"/>
    <w:rsid w:val="00E07F9D"/>
    <w:rsid w:val="00E10B49"/>
    <w:rsid w:val="00E13A44"/>
    <w:rsid w:val="00E27B69"/>
    <w:rsid w:val="00E36706"/>
    <w:rsid w:val="00E374D1"/>
    <w:rsid w:val="00E61143"/>
    <w:rsid w:val="00E61887"/>
    <w:rsid w:val="00E67C9C"/>
    <w:rsid w:val="00E84C9E"/>
    <w:rsid w:val="00E8721F"/>
    <w:rsid w:val="00E969DF"/>
    <w:rsid w:val="00EA3344"/>
    <w:rsid w:val="00EB246E"/>
    <w:rsid w:val="00EB2932"/>
    <w:rsid w:val="00EC00D1"/>
    <w:rsid w:val="00ED0AEE"/>
    <w:rsid w:val="00ED3CEF"/>
    <w:rsid w:val="00EE5080"/>
    <w:rsid w:val="00EE589D"/>
    <w:rsid w:val="00EF3265"/>
    <w:rsid w:val="00EF4EA3"/>
    <w:rsid w:val="00EF6373"/>
    <w:rsid w:val="00F106A1"/>
    <w:rsid w:val="00F15EB0"/>
    <w:rsid w:val="00F22603"/>
    <w:rsid w:val="00F266FF"/>
    <w:rsid w:val="00F42B79"/>
    <w:rsid w:val="00F43523"/>
    <w:rsid w:val="00F46E0F"/>
    <w:rsid w:val="00F4763C"/>
    <w:rsid w:val="00F47E7A"/>
    <w:rsid w:val="00F54A64"/>
    <w:rsid w:val="00F55164"/>
    <w:rsid w:val="00F70E74"/>
    <w:rsid w:val="00F75681"/>
    <w:rsid w:val="00F82573"/>
    <w:rsid w:val="00F84D46"/>
    <w:rsid w:val="00F871CA"/>
    <w:rsid w:val="00F905AA"/>
    <w:rsid w:val="00F9686C"/>
    <w:rsid w:val="00FA34B0"/>
    <w:rsid w:val="00FA3825"/>
    <w:rsid w:val="00FB2935"/>
    <w:rsid w:val="00FB722F"/>
    <w:rsid w:val="00FC07BA"/>
    <w:rsid w:val="00FC7882"/>
    <w:rsid w:val="00FD017A"/>
    <w:rsid w:val="00FE0228"/>
    <w:rsid w:val="00FE70E3"/>
    <w:rsid w:val="00FF05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4974B88"/>
  <w15:chartTrackingRefBased/>
  <w15:docId w15:val="{5F5066F2-678B-4E94-B92B-4584D753D1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108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E70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70E3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AA5F0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B7108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9D790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D7907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72BE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72BE4"/>
    <w:pPr>
      <w:spacing w:after="100"/>
    </w:pPr>
  </w:style>
  <w:style w:type="paragraph" w:styleId="TableofFigures">
    <w:name w:val="table of figures"/>
    <w:basedOn w:val="Normal"/>
    <w:next w:val="Normal"/>
    <w:uiPriority w:val="99"/>
    <w:unhideWhenUsed/>
    <w:rsid w:val="00353352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A8768A"/>
  </w:style>
  <w:style w:type="character" w:styleId="PlaceholderText">
    <w:name w:val="Placeholder Text"/>
    <w:basedOn w:val="DefaultParagraphFont"/>
    <w:uiPriority w:val="99"/>
    <w:semiHidden/>
    <w:rsid w:val="0013554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9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16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32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59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6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8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6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64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53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40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78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24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8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59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17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2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25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8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71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12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emf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5.emf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School of engineering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JDL13</b:Tag>
    <b:SourceType>InternetSite</b:SourceType>
    <b:Guid>{8FEC328A-3808-4CAC-A24B-49875AA12FC6}</b:Guid>
    <b:Author>
      <b:Author>
        <b:NameList>
          <b:Person>
            <b:Last>LAUKKONEN</b:Last>
            <b:First>JD</b:First>
          </b:Person>
        </b:NameList>
      </b:Author>
    </b:Author>
    <b:Title>Crankshift</b:Title>
    <b:Year>2013</b:Year>
    <b:YearAccessed>21</b:YearAccessed>
    <b:MonthAccessed>5</b:MonthAccessed>
    <b:DayAccessed>4</b:DayAccessed>
    <b:URL>http://www.crankshift.com/radiator/#:~:text=6%20Radiator%20Repair-,History%20of%20the%20Radiator,period%20between%201871%20and%201882.</b:URL>
    <b:RefOrder>1</b:RefOrder>
  </b:Source>
  <b:Source>
    <b:Tag>Mat17</b:Tag>
    <b:SourceType>Report</b:SourceType>
    <b:Guid>{25BE52A0-F63E-4199-A75B-C1C2FCA43034}</b:Guid>
    <b:Title>The State of Microprocessor Cooling Systems</b:Title>
    <b:Year>2017</b:Year>
    <b:Author>
      <b:Author>
        <b:NameList>
          <b:Person>
            <b:Last>Cheung</b:Last>
            <b:First>Matthew</b:First>
          </b:Person>
        </b:NameList>
      </b:Author>
    </b:Author>
    <b:Publisher>University of California</b:Publisher>
    <b:City>California</b:City>
    <b:RefOrder>3</b:RefOrder>
  </b:Source>
  <b:Source>
    <b:Tag>Leo15</b:Tag>
    <b:SourceType>Report</b:SourceType>
    <b:Guid>{A9878BAC-0F9B-4EDF-B937-3E6FA101E27B}</b:Guid>
    <b:Title>Plate micro-fins in natural convection: an opportunity for</b:Title>
    <b:Year>2015</b:Year>
    <b:Author>
      <b:Author>
        <b:NameList>
          <b:Person>
            <b:Last>Michelia</b:Last>
            <b:First>Leonardo</b:First>
          </b:Person>
        </b:NameList>
      </b:Author>
    </b:Author>
    <b:Publisher>University of exeter</b:Publisher>
    <b:City>Cornwall</b:City>
    <b:RefOrder>4</b:RefOrder>
  </b:Source>
  <b:Source>
    <b:Tag>Tru15</b:Tag>
    <b:SourceType>Report</b:SourceType>
    <b:Guid>{03319312-CBA5-4F47-8012-7E8FF739E981}</b:Guid>
    <b:Author>
      <b:Author>
        <b:NameList>
          <b:Person>
            <b:Last>Patel</b:Last>
            <b:First>Trushit</b:First>
          </b:Person>
        </b:NameList>
      </b:Author>
    </b:Author>
    <b:Title>A Study on Temperature Distribution, Efficiency and Effectiveness</b:Title>
    <b:Year>2015</b:Year>
    <b:Publisher>Elsevier Ltd</b:Publisher>
    <b:RefOrder>5</b:RefOrder>
  </b:Source>
  <b:Source>
    <b:Tag>Lat17</b:Tag>
    <b:SourceType>InternetSite</b:SourceType>
    <b:Guid>{3196C018-7147-4256-B54E-58B0CC58DEF3}</b:Guid>
    <b:Title>interchopen</b:Title>
    <b:Year>2017</b:Year>
    <b:Author>
      <b:Author>
        <b:NameList>
          <b:Person>
            <b:Last>Latife Berrin Erbay</b:Last>
            <b:First>Bahadır</b:First>
            <b:Middle>Doğan, Mehmet Mete Öztürk</b:Middle>
          </b:Person>
        </b:NameList>
      </b:Author>
    </b:Author>
    <b:YearAccessed>2021</b:YearAccessed>
    <b:MonthAccessed>5</b:MonthAccessed>
    <b:DayAccessed>4</b:DayAccessed>
    <b:URL>https://www.intechopen.com/books/heat-exchangers-advanced-features-and-applications/comprehensive-study-of-heat-exchangers-with-louvered-fins</b:URL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FA99A51-BD85-425F-80B1-64CE9860AB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982</TotalTime>
  <Pages>13</Pages>
  <Words>3108</Words>
  <Characters>17721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20788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Design and analysis of extended surfaces</dc:title>
  <dc:subject/>
  <dc:creator>Marcos Gonzalez Norris</dc:creator>
  <cp:keywords/>
  <dc:description/>
  <cp:lastModifiedBy>Marc Gonzalez Norris</cp:lastModifiedBy>
  <cp:revision>419</cp:revision>
  <dcterms:created xsi:type="dcterms:W3CDTF">2021-05-04T19:58:00Z</dcterms:created>
  <dcterms:modified xsi:type="dcterms:W3CDTF">2021-05-08T18:42:00Z</dcterms:modified>
</cp:coreProperties>
</file>