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B0C5F" w:rsidRPr="0092529C" w:rsidRDefault="00000000">
      <w:pPr>
        <w:spacing w:after="200" w:line="360" w:lineRule="auto"/>
        <w:jc w:val="center"/>
        <w:rPr>
          <w:b/>
          <w:sz w:val="28"/>
          <w:szCs w:val="28"/>
        </w:rPr>
      </w:pPr>
      <w:r w:rsidRPr="0092529C">
        <w:rPr>
          <w:b/>
          <w:sz w:val="28"/>
          <w:szCs w:val="28"/>
        </w:rPr>
        <w:t>Individual Task: Leadership Lessons Learned Report</w:t>
      </w:r>
    </w:p>
    <w:p w14:paraId="00000002" w14:textId="77777777" w:rsidR="002B0C5F" w:rsidRPr="0092529C" w:rsidRDefault="00000000">
      <w:pPr>
        <w:spacing w:after="200" w:line="360" w:lineRule="auto"/>
        <w:jc w:val="center"/>
        <w:rPr>
          <w:b/>
          <w:sz w:val="28"/>
          <w:szCs w:val="28"/>
        </w:rPr>
      </w:pPr>
      <w:r w:rsidRPr="0092529C">
        <w:rPr>
          <w:b/>
          <w:sz w:val="28"/>
          <w:szCs w:val="28"/>
        </w:rPr>
        <w:t>Task 2</w:t>
      </w:r>
    </w:p>
    <w:p w14:paraId="00000003" w14:textId="77777777" w:rsidR="002B0C5F" w:rsidRPr="0092529C" w:rsidRDefault="002B0C5F">
      <w:pPr>
        <w:spacing w:after="200" w:line="360" w:lineRule="auto"/>
        <w:jc w:val="center"/>
        <w:rPr>
          <w:b/>
          <w:sz w:val="28"/>
          <w:szCs w:val="28"/>
        </w:rPr>
      </w:pPr>
    </w:p>
    <w:p w14:paraId="00000004" w14:textId="77777777" w:rsidR="002B0C5F" w:rsidRPr="0092529C" w:rsidRDefault="00000000">
      <w:pPr>
        <w:spacing w:after="200" w:line="360" w:lineRule="auto"/>
        <w:jc w:val="center"/>
        <w:rPr>
          <w:sz w:val="28"/>
          <w:szCs w:val="28"/>
        </w:rPr>
      </w:pPr>
      <w:r w:rsidRPr="0092529C">
        <w:rPr>
          <w:b/>
          <w:sz w:val="28"/>
          <w:szCs w:val="28"/>
        </w:rPr>
        <w:t>Module Name:</w:t>
      </w:r>
      <w:r w:rsidRPr="0092529C">
        <w:rPr>
          <w:sz w:val="28"/>
          <w:szCs w:val="28"/>
        </w:rPr>
        <w:t xml:space="preserve"> Leadership and management, theory and practice</w:t>
      </w:r>
    </w:p>
    <w:p w14:paraId="00000005" w14:textId="77777777" w:rsidR="002B0C5F" w:rsidRPr="0092529C" w:rsidRDefault="00000000">
      <w:pPr>
        <w:spacing w:after="200" w:line="360" w:lineRule="auto"/>
        <w:jc w:val="center"/>
        <w:rPr>
          <w:sz w:val="28"/>
          <w:szCs w:val="28"/>
        </w:rPr>
      </w:pPr>
      <w:r w:rsidRPr="0092529C">
        <w:rPr>
          <w:b/>
          <w:sz w:val="28"/>
          <w:szCs w:val="28"/>
        </w:rPr>
        <w:t xml:space="preserve">Module code: </w:t>
      </w:r>
      <w:r w:rsidRPr="0092529C">
        <w:rPr>
          <w:sz w:val="28"/>
          <w:szCs w:val="28"/>
        </w:rPr>
        <w:t>LCBB6003</w:t>
      </w:r>
    </w:p>
    <w:p w14:paraId="00000006" w14:textId="77777777" w:rsidR="002B0C5F" w:rsidRPr="0092529C" w:rsidRDefault="002B0C5F">
      <w:pPr>
        <w:spacing w:after="200" w:line="360" w:lineRule="auto"/>
        <w:jc w:val="center"/>
        <w:rPr>
          <w:b/>
          <w:sz w:val="24"/>
          <w:szCs w:val="24"/>
        </w:rPr>
        <w:sectPr w:rsidR="002B0C5F" w:rsidRPr="0092529C">
          <w:footerReference w:type="default" r:id="rId6"/>
          <w:footerReference w:type="first" r:id="rId7"/>
          <w:pgSz w:w="12240" w:h="15840"/>
          <w:pgMar w:top="1440" w:right="1440" w:bottom="1440" w:left="1440" w:header="720" w:footer="720" w:gutter="0"/>
          <w:pgNumType w:start="1"/>
          <w:cols w:space="720"/>
          <w:titlePg/>
        </w:sectPr>
      </w:pPr>
    </w:p>
    <w:p w14:paraId="00000007" w14:textId="77777777" w:rsidR="002B0C5F" w:rsidRPr="0092529C" w:rsidRDefault="00000000">
      <w:pPr>
        <w:spacing w:after="200" w:line="360" w:lineRule="auto"/>
        <w:jc w:val="center"/>
        <w:rPr>
          <w:b/>
          <w:sz w:val="24"/>
          <w:szCs w:val="24"/>
        </w:rPr>
      </w:pPr>
      <w:r w:rsidRPr="0092529C">
        <w:rPr>
          <w:b/>
          <w:sz w:val="24"/>
          <w:szCs w:val="24"/>
        </w:rPr>
        <w:lastRenderedPageBreak/>
        <w:t>Table of Contents</w:t>
      </w:r>
    </w:p>
    <w:sdt>
      <w:sdtPr>
        <w:rPr>
          <w:sz w:val="24"/>
          <w:szCs w:val="24"/>
        </w:rPr>
        <w:id w:val="-37980518"/>
        <w:docPartObj>
          <w:docPartGallery w:val="Table of Contents"/>
          <w:docPartUnique/>
        </w:docPartObj>
      </w:sdtPr>
      <w:sdtContent>
        <w:p w14:paraId="5911C550" w14:textId="093A9149" w:rsidR="0092529C" w:rsidRPr="0092529C" w:rsidRDefault="00000000">
          <w:pPr>
            <w:pStyle w:val="TOC1"/>
            <w:tabs>
              <w:tab w:val="right" w:pos="9350"/>
            </w:tabs>
            <w:rPr>
              <w:noProof/>
              <w:sz w:val="24"/>
              <w:szCs w:val="24"/>
            </w:rPr>
          </w:pPr>
          <w:r w:rsidRPr="0092529C">
            <w:rPr>
              <w:sz w:val="24"/>
              <w:szCs w:val="24"/>
            </w:rPr>
            <w:fldChar w:fldCharType="begin"/>
          </w:r>
          <w:r w:rsidRPr="0092529C">
            <w:rPr>
              <w:sz w:val="24"/>
              <w:szCs w:val="24"/>
            </w:rPr>
            <w:instrText xml:space="preserve"> TOC \h \u \z \t "Heading 1,1,Heading 2,2,Heading 3,3,Heading 4,4,Heading 5,5,Heading 6,6,"</w:instrText>
          </w:r>
          <w:r w:rsidRPr="0092529C">
            <w:rPr>
              <w:sz w:val="24"/>
              <w:szCs w:val="24"/>
            </w:rPr>
            <w:fldChar w:fldCharType="separate"/>
          </w:r>
          <w:hyperlink w:anchor="_Toc163087753" w:history="1">
            <w:r w:rsidR="0092529C" w:rsidRPr="0092529C">
              <w:rPr>
                <w:rStyle w:val="Hyperlink"/>
                <w:b/>
                <w:noProof/>
                <w:sz w:val="24"/>
                <w:szCs w:val="24"/>
              </w:rPr>
              <w:t>Introduction</w:t>
            </w:r>
            <w:r w:rsidR="0092529C" w:rsidRPr="0092529C">
              <w:rPr>
                <w:noProof/>
                <w:webHidden/>
                <w:sz w:val="24"/>
                <w:szCs w:val="24"/>
              </w:rPr>
              <w:tab/>
            </w:r>
            <w:r w:rsidR="0092529C" w:rsidRPr="0092529C">
              <w:rPr>
                <w:noProof/>
                <w:webHidden/>
                <w:sz w:val="24"/>
                <w:szCs w:val="24"/>
              </w:rPr>
              <w:fldChar w:fldCharType="begin"/>
            </w:r>
            <w:r w:rsidR="0092529C" w:rsidRPr="0092529C">
              <w:rPr>
                <w:noProof/>
                <w:webHidden/>
                <w:sz w:val="24"/>
                <w:szCs w:val="24"/>
              </w:rPr>
              <w:instrText xml:space="preserve"> PAGEREF _Toc163087753 \h </w:instrText>
            </w:r>
            <w:r w:rsidR="0092529C" w:rsidRPr="0092529C">
              <w:rPr>
                <w:noProof/>
                <w:webHidden/>
                <w:sz w:val="24"/>
                <w:szCs w:val="24"/>
              </w:rPr>
            </w:r>
            <w:r w:rsidR="0092529C" w:rsidRPr="0092529C">
              <w:rPr>
                <w:noProof/>
                <w:webHidden/>
                <w:sz w:val="24"/>
                <w:szCs w:val="24"/>
              </w:rPr>
              <w:fldChar w:fldCharType="separate"/>
            </w:r>
            <w:r w:rsidR="0092529C" w:rsidRPr="0092529C">
              <w:rPr>
                <w:noProof/>
                <w:webHidden/>
                <w:sz w:val="24"/>
                <w:szCs w:val="24"/>
              </w:rPr>
              <w:t>1</w:t>
            </w:r>
            <w:r w:rsidR="0092529C" w:rsidRPr="0092529C">
              <w:rPr>
                <w:noProof/>
                <w:webHidden/>
                <w:sz w:val="24"/>
                <w:szCs w:val="24"/>
              </w:rPr>
              <w:fldChar w:fldCharType="end"/>
            </w:r>
          </w:hyperlink>
        </w:p>
        <w:p w14:paraId="19CB6CD9" w14:textId="72161FFC" w:rsidR="0092529C" w:rsidRPr="0092529C" w:rsidRDefault="0092529C">
          <w:pPr>
            <w:pStyle w:val="TOC1"/>
            <w:tabs>
              <w:tab w:val="right" w:pos="9350"/>
            </w:tabs>
            <w:rPr>
              <w:noProof/>
              <w:sz w:val="24"/>
              <w:szCs w:val="24"/>
            </w:rPr>
          </w:pPr>
          <w:hyperlink w:anchor="_Toc163087754" w:history="1">
            <w:r w:rsidRPr="0092529C">
              <w:rPr>
                <w:rStyle w:val="Hyperlink"/>
                <w:b/>
                <w:noProof/>
                <w:sz w:val="24"/>
                <w:szCs w:val="24"/>
              </w:rPr>
              <w:t>Leadership of Indra Nooyi</w:t>
            </w:r>
            <w:r w:rsidRPr="0092529C">
              <w:rPr>
                <w:noProof/>
                <w:webHidden/>
                <w:sz w:val="24"/>
                <w:szCs w:val="24"/>
              </w:rPr>
              <w:tab/>
            </w:r>
            <w:r w:rsidRPr="0092529C">
              <w:rPr>
                <w:noProof/>
                <w:webHidden/>
                <w:sz w:val="24"/>
                <w:szCs w:val="24"/>
              </w:rPr>
              <w:fldChar w:fldCharType="begin"/>
            </w:r>
            <w:r w:rsidRPr="0092529C">
              <w:rPr>
                <w:noProof/>
                <w:webHidden/>
                <w:sz w:val="24"/>
                <w:szCs w:val="24"/>
              </w:rPr>
              <w:instrText xml:space="preserve"> PAGEREF _Toc163087754 \h </w:instrText>
            </w:r>
            <w:r w:rsidRPr="0092529C">
              <w:rPr>
                <w:noProof/>
                <w:webHidden/>
                <w:sz w:val="24"/>
                <w:szCs w:val="24"/>
              </w:rPr>
            </w:r>
            <w:r w:rsidRPr="0092529C">
              <w:rPr>
                <w:noProof/>
                <w:webHidden/>
                <w:sz w:val="24"/>
                <w:szCs w:val="24"/>
              </w:rPr>
              <w:fldChar w:fldCharType="separate"/>
            </w:r>
            <w:r w:rsidRPr="0092529C">
              <w:rPr>
                <w:noProof/>
                <w:webHidden/>
                <w:sz w:val="24"/>
                <w:szCs w:val="24"/>
              </w:rPr>
              <w:t>1</w:t>
            </w:r>
            <w:r w:rsidRPr="0092529C">
              <w:rPr>
                <w:noProof/>
                <w:webHidden/>
                <w:sz w:val="24"/>
                <w:szCs w:val="24"/>
              </w:rPr>
              <w:fldChar w:fldCharType="end"/>
            </w:r>
          </w:hyperlink>
        </w:p>
        <w:p w14:paraId="2C1B920E" w14:textId="5DD4A41B" w:rsidR="0092529C" w:rsidRPr="0092529C" w:rsidRDefault="0092529C">
          <w:pPr>
            <w:pStyle w:val="TOC2"/>
            <w:tabs>
              <w:tab w:val="right" w:pos="9350"/>
            </w:tabs>
            <w:rPr>
              <w:noProof/>
              <w:sz w:val="24"/>
              <w:szCs w:val="24"/>
            </w:rPr>
          </w:pPr>
          <w:hyperlink w:anchor="_Toc163087755" w:history="1">
            <w:r w:rsidRPr="0092529C">
              <w:rPr>
                <w:rStyle w:val="Hyperlink"/>
                <w:b/>
                <w:bCs/>
                <w:noProof/>
                <w:sz w:val="24"/>
                <w:szCs w:val="24"/>
              </w:rPr>
              <w:t>Innovation and foresight-oriented</w:t>
            </w:r>
            <w:r w:rsidRPr="0092529C">
              <w:rPr>
                <w:noProof/>
                <w:webHidden/>
                <w:sz w:val="24"/>
                <w:szCs w:val="24"/>
              </w:rPr>
              <w:tab/>
            </w:r>
            <w:r w:rsidRPr="0092529C">
              <w:rPr>
                <w:noProof/>
                <w:webHidden/>
                <w:sz w:val="24"/>
                <w:szCs w:val="24"/>
              </w:rPr>
              <w:fldChar w:fldCharType="begin"/>
            </w:r>
            <w:r w:rsidRPr="0092529C">
              <w:rPr>
                <w:noProof/>
                <w:webHidden/>
                <w:sz w:val="24"/>
                <w:szCs w:val="24"/>
              </w:rPr>
              <w:instrText xml:space="preserve"> PAGEREF _Toc163087755 \h </w:instrText>
            </w:r>
            <w:r w:rsidRPr="0092529C">
              <w:rPr>
                <w:noProof/>
                <w:webHidden/>
                <w:sz w:val="24"/>
                <w:szCs w:val="24"/>
              </w:rPr>
            </w:r>
            <w:r w:rsidRPr="0092529C">
              <w:rPr>
                <w:noProof/>
                <w:webHidden/>
                <w:sz w:val="24"/>
                <w:szCs w:val="24"/>
              </w:rPr>
              <w:fldChar w:fldCharType="separate"/>
            </w:r>
            <w:r w:rsidRPr="0092529C">
              <w:rPr>
                <w:noProof/>
                <w:webHidden/>
                <w:sz w:val="24"/>
                <w:szCs w:val="24"/>
              </w:rPr>
              <w:t>1</w:t>
            </w:r>
            <w:r w:rsidRPr="0092529C">
              <w:rPr>
                <w:noProof/>
                <w:webHidden/>
                <w:sz w:val="24"/>
                <w:szCs w:val="24"/>
              </w:rPr>
              <w:fldChar w:fldCharType="end"/>
            </w:r>
          </w:hyperlink>
        </w:p>
        <w:p w14:paraId="38BEF908" w14:textId="3F947D97" w:rsidR="0092529C" w:rsidRPr="0092529C" w:rsidRDefault="0092529C">
          <w:pPr>
            <w:pStyle w:val="TOC2"/>
            <w:tabs>
              <w:tab w:val="right" w:pos="9350"/>
            </w:tabs>
            <w:rPr>
              <w:noProof/>
              <w:sz w:val="24"/>
              <w:szCs w:val="24"/>
            </w:rPr>
          </w:pPr>
          <w:hyperlink w:anchor="_Toc163087756" w:history="1">
            <w:r w:rsidRPr="0092529C">
              <w:rPr>
                <w:rStyle w:val="Hyperlink"/>
                <w:b/>
                <w:bCs/>
                <w:noProof/>
                <w:sz w:val="24"/>
                <w:szCs w:val="24"/>
              </w:rPr>
              <w:t>Corporate responsibility and environment preservation</w:t>
            </w:r>
            <w:r w:rsidRPr="0092529C">
              <w:rPr>
                <w:noProof/>
                <w:webHidden/>
                <w:sz w:val="24"/>
                <w:szCs w:val="24"/>
              </w:rPr>
              <w:tab/>
            </w:r>
            <w:r w:rsidRPr="0092529C">
              <w:rPr>
                <w:noProof/>
                <w:webHidden/>
                <w:sz w:val="24"/>
                <w:szCs w:val="24"/>
              </w:rPr>
              <w:fldChar w:fldCharType="begin"/>
            </w:r>
            <w:r w:rsidRPr="0092529C">
              <w:rPr>
                <w:noProof/>
                <w:webHidden/>
                <w:sz w:val="24"/>
                <w:szCs w:val="24"/>
              </w:rPr>
              <w:instrText xml:space="preserve"> PAGEREF _Toc163087756 \h </w:instrText>
            </w:r>
            <w:r w:rsidRPr="0092529C">
              <w:rPr>
                <w:noProof/>
                <w:webHidden/>
                <w:sz w:val="24"/>
                <w:szCs w:val="24"/>
              </w:rPr>
            </w:r>
            <w:r w:rsidRPr="0092529C">
              <w:rPr>
                <w:noProof/>
                <w:webHidden/>
                <w:sz w:val="24"/>
                <w:szCs w:val="24"/>
              </w:rPr>
              <w:fldChar w:fldCharType="separate"/>
            </w:r>
            <w:r w:rsidRPr="0092529C">
              <w:rPr>
                <w:noProof/>
                <w:webHidden/>
                <w:sz w:val="24"/>
                <w:szCs w:val="24"/>
              </w:rPr>
              <w:t>2</w:t>
            </w:r>
            <w:r w:rsidRPr="0092529C">
              <w:rPr>
                <w:noProof/>
                <w:webHidden/>
                <w:sz w:val="24"/>
                <w:szCs w:val="24"/>
              </w:rPr>
              <w:fldChar w:fldCharType="end"/>
            </w:r>
          </w:hyperlink>
        </w:p>
        <w:p w14:paraId="1164687F" w14:textId="1F7C9F5B" w:rsidR="0092529C" w:rsidRPr="0092529C" w:rsidRDefault="0092529C">
          <w:pPr>
            <w:pStyle w:val="TOC1"/>
            <w:tabs>
              <w:tab w:val="right" w:pos="9350"/>
            </w:tabs>
            <w:rPr>
              <w:noProof/>
              <w:sz w:val="24"/>
              <w:szCs w:val="24"/>
            </w:rPr>
          </w:pPr>
          <w:hyperlink w:anchor="_Toc163087757" w:history="1">
            <w:r w:rsidRPr="0092529C">
              <w:rPr>
                <w:rStyle w:val="Hyperlink"/>
                <w:b/>
                <w:noProof/>
                <w:sz w:val="24"/>
                <w:szCs w:val="24"/>
              </w:rPr>
              <w:t>Conclusion</w:t>
            </w:r>
            <w:r w:rsidRPr="0092529C">
              <w:rPr>
                <w:noProof/>
                <w:webHidden/>
                <w:sz w:val="24"/>
                <w:szCs w:val="24"/>
              </w:rPr>
              <w:tab/>
            </w:r>
            <w:r w:rsidRPr="0092529C">
              <w:rPr>
                <w:noProof/>
                <w:webHidden/>
                <w:sz w:val="24"/>
                <w:szCs w:val="24"/>
              </w:rPr>
              <w:fldChar w:fldCharType="begin"/>
            </w:r>
            <w:r w:rsidRPr="0092529C">
              <w:rPr>
                <w:noProof/>
                <w:webHidden/>
                <w:sz w:val="24"/>
                <w:szCs w:val="24"/>
              </w:rPr>
              <w:instrText xml:space="preserve"> PAGEREF _Toc163087757 \h </w:instrText>
            </w:r>
            <w:r w:rsidRPr="0092529C">
              <w:rPr>
                <w:noProof/>
                <w:webHidden/>
                <w:sz w:val="24"/>
                <w:szCs w:val="24"/>
              </w:rPr>
            </w:r>
            <w:r w:rsidRPr="0092529C">
              <w:rPr>
                <w:noProof/>
                <w:webHidden/>
                <w:sz w:val="24"/>
                <w:szCs w:val="24"/>
              </w:rPr>
              <w:fldChar w:fldCharType="separate"/>
            </w:r>
            <w:r w:rsidRPr="0092529C">
              <w:rPr>
                <w:noProof/>
                <w:webHidden/>
                <w:sz w:val="24"/>
                <w:szCs w:val="24"/>
              </w:rPr>
              <w:t>2</w:t>
            </w:r>
            <w:r w:rsidRPr="0092529C">
              <w:rPr>
                <w:noProof/>
                <w:webHidden/>
                <w:sz w:val="24"/>
                <w:szCs w:val="24"/>
              </w:rPr>
              <w:fldChar w:fldCharType="end"/>
            </w:r>
          </w:hyperlink>
        </w:p>
        <w:p w14:paraId="0000000A" w14:textId="540999A4" w:rsidR="002B0C5F" w:rsidRPr="0092529C" w:rsidRDefault="00000000">
          <w:pPr>
            <w:widowControl w:val="0"/>
            <w:tabs>
              <w:tab w:val="right" w:pos="9360"/>
            </w:tabs>
            <w:spacing w:before="60" w:line="240" w:lineRule="auto"/>
            <w:rPr>
              <w:b/>
              <w:color w:val="000000"/>
              <w:sz w:val="24"/>
              <w:szCs w:val="24"/>
            </w:rPr>
          </w:pPr>
          <w:r w:rsidRPr="0092529C">
            <w:rPr>
              <w:sz w:val="24"/>
              <w:szCs w:val="24"/>
            </w:rPr>
            <w:fldChar w:fldCharType="end"/>
          </w:r>
        </w:p>
      </w:sdtContent>
    </w:sdt>
    <w:p w14:paraId="0000000B" w14:textId="77777777" w:rsidR="002B0C5F" w:rsidRPr="0092529C" w:rsidRDefault="002B0C5F">
      <w:pPr>
        <w:spacing w:after="200" w:line="360" w:lineRule="auto"/>
        <w:jc w:val="center"/>
        <w:rPr>
          <w:b/>
          <w:sz w:val="24"/>
          <w:szCs w:val="24"/>
        </w:rPr>
      </w:pPr>
    </w:p>
    <w:p w14:paraId="0000000C" w14:textId="77777777" w:rsidR="002B0C5F" w:rsidRPr="0092529C" w:rsidRDefault="00000000">
      <w:pPr>
        <w:pStyle w:val="Heading1"/>
        <w:spacing w:after="200" w:line="360" w:lineRule="auto"/>
        <w:jc w:val="both"/>
        <w:rPr>
          <w:b/>
          <w:sz w:val="26"/>
          <w:szCs w:val="26"/>
        </w:rPr>
      </w:pPr>
      <w:bookmarkStart w:id="0" w:name="_8hribpe1hn2y" w:colFirst="0" w:colLast="0"/>
      <w:bookmarkEnd w:id="0"/>
      <w:r w:rsidRPr="0092529C">
        <w:rPr>
          <w:sz w:val="26"/>
          <w:szCs w:val="26"/>
        </w:rPr>
        <w:br w:type="page"/>
      </w:r>
    </w:p>
    <w:p w14:paraId="0000000D" w14:textId="77777777" w:rsidR="002B0C5F" w:rsidRPr="0092529C" w:rsidRDefault="00000000">
      <w:pPr>
        <w:pStyle w:val="Heading1"/>
        <w:spacing w:after="200" w:line="360" w:lineRule="auto"/>
        <w:jc w:val="both"/>
        <w:rPr>
          <w:b/>
          <w:sz w:val="26"/>
          <w:szCs w:val="26"/>
        </w:rPr>
      </w:pPr>
      <w:bookmarkStart w:id="1" w:name="_Toc163087753"/>
      <w:r w:rsidRPr="0092529C">
        <w:rPr>
          <w:b/>
          <w:sz w:val="26"/>
          <w:szCs w:val="26"/>
        </w:rPr>
        <w:t>Introduction</w:t>
      </w:r>
      <w:bookmarkEnd w:id="1"/>
    </w:p>
    <w:p w14:paraId="0000000E" w14:textId="77777777" w:rsidR="002B0C5F" w:rsidRPr="0092529C" w:rsidRDefault="00000000">
      <w:pPr>
        <w:spacing w:after="200" w:line="360" w:lineRule="auto"/>
        <w:jc w:val="both"/>
        <w:rPr>
          <w:sz w:val="24"/>
          <w:szCs w:val="24"/>
        </w:rPr>
      </w:pPr>
      <w:r w:rsidRPr="0092529C">
        <w:rPr>
          <w:sz w:val="24"/>
          <w:szCs w:val="24"/>
        </w:rPr>
        <w:t>In a world where continuous change is the norm given the endless shifts in modern business, the leadership approach of Indra Nooyi, former CEO of PepsiCo, became an exemplary one that symbolized true innovation and flexibility. Nooyi's style as a leader, which is focused on designing strategies for the future and being a responsible member of society, is a great example that will give a lot of lessons to those who want to become leaders.</w:t>
      </w:r>
    </w:p>
    <w:p w14:paraId="0000000F" w14:textId="77777777" w:rsidR="002B0C5F" w:rsidRPr="0092529C" w:rsidRDefault="00000000">
      <w:pPr>
        <w:pStyle w:val="Heading1"/>
        <w:spacing w:after="200" w:line="360" w:lineRule="auto"/>
        <w:jc w:val="both"/>
        <w:rPr>
          <w:b/>
          <w:sz w:val="26"/>
          <w:szCs w:val="26"/>
        </w:rPr>
      </w:pPr>
      <w:bookmarkStart w:id="2" w:name="_Toc163087754"/>
      <w:r w:rsidRPr="0092529C">
        <w:rPr>
          <w:b/>
          <w:sz w:val="26"/>
          <w:szCs w:val="26"/>
        </w:rPr>
        <w:t>Leadership of Indra Nooyi</w:t>
      </w:r>
      <w:bookmarkEnd w:id="2"/>
    </w:p>
    <w:p w14:paraId="2DE02C48" w14:textId="378B729A" w:rsidR="0092529C" w:rsidRPr="0092529C" w:rsidRDefault="0092529C" w:rsidP="0092529C">
      <w:pPr>
        <w:pStyle w:val="Heading2"/>
        <w:rPr>
          <w:b/>
          <w:bCs/>
          <w:sz w:val="24"/>
          <w:szCs w:val="24"/>
        </w:rPr>
      </w:pPr>
      <w:bookmarkStart w:id="3" w:name="_Toc163087755"/>
      <w:r w:rsidRPr="0092529C">
        <w:rPr>
          <w:b/>
          <w:bCs/>
          <w:sz w:val="24"/>
          <w:szCs w:val="24"/>
        </w:rPr>
        <w:t>I</w:t>
      </w:r>
      <w:r w:rsidRPr="0092529C">
        <w:rPr>
          <w:b/>
          <w:bCs/>
          <w:sz w:val="24"/>
          <w:szCs w:val="24"/>
        </w:rPr>
        <w:t>nnovation and foresight-oriented</w:t>
      </w:r>
      <w:bookmarkEnd w:id="3"/>
    </w:p>
    <w:p w14:paraId="00000010" w14:textId="105527AF" w:rsidR="002B0C5F" w:rsidRPr="0092529C" w:rsidRDefault="00000000">
      <w:pPr>
        <w:spacing w:after="200" w:line="360" w:lineRule="auto"/>
        <w:jc w:val="both"/>
        <w:rPr>
          <w:sz w:val="24"/>
          <w:szCs w:val="24"/>
        </w:rPr>
      </w:pPr>
      <w:r w:rsidRPr="0092529C">
        <w:rPr>
          <w:sz w:val="24"/>
          <w:szCs w:val="24"/>
        </w:rPr>
        <w:t>Without a doubt, one of the most visible features of Nooyi's leadership approach is the adoption of an innovation and foresight-oriented process (Russell, 2023). While prioritizing the new and promoting creative ideas, she made PepsiCo current, ensuring that its products meet the consumer’s liking and market requirements. Such a dynamic enterprise allowed the company to reach its goals in terms of strategic development and product expansion by means of takeovers of firms such as Tropicana and mergers with companies like Quaker Oats. The actions were putting a foot in another door happened in the markets as well and so, PepsiCo is now the face of the industry.</w:t>
      </w:r>
    </w:p>
    <w:p w14:paraId="00000011" w14:textId="77777777" w:rsidR="002B0C5F" w:rsidRPr="0092529C" w:rsidRDefault="00000000">
      <w:pPr>
        <w:spacing w:after="200" w:line="360" w:lineRule="auto"/>
        <w:jc w:val="both"/>
        <w:rPr>
          <w:sz w:val="24"/>
          <w:szCs w:val="24"/>
        </w:rPr>
      </w:pPr>
      <w:r w:rsidRPr="0092529C">
        <w:rPr>
          <w:sz w:val="24"/>
          <w:szCs w:val="24"/>
        </w:rPr>
        <w:t xml:space="preserve">This latter leadership quality can also be emphasized, celebrating the spirit of collaboration and involving the whole team in decision-making. Helping establish an atmosphere in which everyone's opinion is valued and heard, </w:t>
      </w:r>
      <w:proofErr w:type="spellStart"/>
      <w:r w:rsidRPr="0092529C">
        <w:rPr>
          <w:sz w:val="24"/>
          <w:szCs w:val="24"/>
        </w:rPr>
        <w:t>Bobock</w:t>
      </w:r>
      <w:proofErr w:type="spellEnd"/>
      <w:r w:rsidRPr="0092529C">
        <w:rPr>
          <w:sz w:val="24"/>
          <w:szCs w:val="24"/>
        </w:rPr>
        <w:t xml:space="preserve"> created a workplace culture where teamwork and open communication could thrive at PepsiCo. Such an interactive and self-organizing process not only led to creative answers but also encouraged staff involvement and job satisfaction, which improved the overall culture of our work environment (</w:t>
      </w:r>
      <w:proofErr w:type="spellStart"/>
      <w:r w:rsidRPr="0092529C">
        <w:rPr>
          <w:sz w:val="24"/>
          <w:szCs w:val="24"/>
        </w:rPr>
        <w:t>Cakir</w:t>
      </w:r>
      <w:proofErr w:type="spellEnd"/>
      <w:r w:rsidRPr="0092529C">
        <w:rPr>
          <w:sz w:val="24"/>
          <w:szCs w:val="24"/>
        </w:rPr>
        <w:t xml:space="preserve"> and </w:t>
      </w:r>
      <w:proofErr w:type="spellStart"/>
      <w:r w:rsidRPr="0092529C">
        <w:rPr>
          <w:sz w:val="24"/>
          <w:szCs w:val="24"/>
        </w:rPr>
        <w:t>Adiguzel</w:t>
      </w:r>
      <w:proofErr w:type="spellEnd"/>
      <w:r w:rsidRPr="0092529C">
        <w:rPr>
          <w:sz w:val="24"/>
          <w:szCs w:val="24"/>
        </w:rPr>
        <w:t>, 2020).</w:t>
      </w:r>
    </w:p>
    <w:p w14:paraId="00000012" w14:textId="77777777" w:rsidR="002B0C5F" w:rsidRPr="0092529C" w:rsidRDefault="00000000">
      <w:pPr>
        <w:spacing w:after="200" w:line="360" w:lineRule="auto"/>
        <w:jc w:val="both"/>
        <w:rPr>
          <w:sz w:val="24"/>
          <w:szCs w:val="24"/>
        </w:rPr>
      </w:pPr>
      <w:r w:rsidRPr="0092529C">
        <w:rPr>
          <w:sz w:val="24"/>
          <w:szCs w:val="24"/>
        </w:rPr>
        <w:t>Nooyi’s worldwide angle was catalyzed by their upbringing in India and education at Yale; as a result, it has been straightforward for her to survive going concerned on the international business scale. Through her skill of her to connect the needs of the customers in individual countries and cultural dimensions, she made PepsiCo a global success, with satisfied and loyal customers across regions.</w:t>
      </w:r>
    </w:p>
    <w:p w14:paraId="19DFB7F8" w14:textId="76924900" w:rsidR="0092529C" w:rsidRPr="0092529C" w:rsidRDefault="0092529C" w:rsidP="0092529C">
      <w:pPr>
        <w:pStyle w:val="Heading2"/>
        <w:rPr>
          <w:b/>
          <w:bCs/>
          <w:sz w:val="24"/>
          <w:szCs w:val="24"/>
        </w:rPr>
      </w:pPr>
      <w:bookmarkStart w:id="4" w:name="_Toc163087756"/>
      <w:r w:rsidRPr="0092529C">
        <w:rPr>
          <w:b/>
          <w:bCs/>
          <w:sz w:val="24"/>
          <w:szCs w:val="24"/>
        </w:rPr>
        <w:t>C</w:t>
      </w:r>
      <w:r w:rsidRPr="0092529C">
        <w:rPr>
          <w:b/>
          <w:bCs/>
          <w:sz w:val="24"/>
          <w:szCs w:val="24"/>
        </w:rPr>
        <w:t>orporate responsibility and environment preservation</w:t>
      </w:r>
      <w:bookmarkEnd w:id="4"/>
    </w:p>
    <w:p w14:paraId="00000013" w14:textId="77777777" w:rsidR="002B0C5F" w:rsidRPr="0092529C" w:rsidRDefault="00000000">
      <w:pPr>
        <w:spacing w:after="200" w:line="360" w:lineRule="auto"/>
        <w:jc w:val="both"/>
        <w:rPr>
          <w:sz w:val="24"/>
          <w:szCs w:val="24"/>
        </w:rPr>
      </w:pPr>
      <w:r w:rsidRPr="0092529C">
        <w:rPr>
          <w:sz w:val="24"/>
          <w:szCs w:val="24"/>
        </w:rPr>
        <w:t>Additionally, the CEO's vote for corporate responsibility and environment preservation forms a powerful message to all leaders globally. PepsiCo additionally has changed its business strategy by integrating corporate social responsibility and environmental economics under her leadership (Giuliani, 2022). One of the ways it manifests is the program called "Performance with Purpose". The leadership through everything points to the profits in all aspects of business but also the positive societal impact and environment protection for upcoming generation are important factors.</w:t>
      </w:r>
    </w:p>
    <w:p w14:paraId="00000014" w14:textId="77777777" w:rsidR="002B0C5F" w:rsidRPr="0092529C" w:rsidRDefault="00000000">
      <w:pPr>
        <w:spacing w:after="200" w:line="360" w:lineRule="auto"/>
        <w:jc w:val="both"/>
        <w:rPr>
          <w:sz w:val="24"/>
          <w:szCs w:val="24"/>
        </w:rPr>
      </w:pPr>
      <w:r w:rsidRPr="0092529C">
        <w:rPr>
          <w:sz w:val="24"/>
          <w:szCs w:val="24"/>
        </w:rPr>
        <w:t xml:space="preserve">Other numbers clearly show what fine leadership Nooyi had while PepsiCo was climbing to the successful project. Through her governance, PepsiCo's revenue went up tremendously peaking around $63.5 billion in 2017, an issue of her magnificent strategy and excellent execution. Of no less importance was Nooyi's environmental </w:t>
      </w:r>
      <w:proofErr w:type="spellStart"/>
      <w:r w:rsidRPr="0092529C">
        <w:rPr>
          <w:sz w:val="24"/>
          <w:szCs w:val="24"/>
        </w:rPr>
        <w:t>endeavour</w:t>
      </w:r>
      <w:proofErr w:type="spellEnd"/>
      <w:r w:rsidRPr="0092529C">
        <w:rPr>
          <w:sz w:val="24"/>
          <w:szCs w:val="24"/>
        </w:rPr>
        <w:t xml:space="preserve"> in which the company finally reached its goals: reduction of water usage by 26% per unit of production and 87% of landfill-free manufacturing (Solanki, 2022).</w:t>
      </w:r>
    </w:p>
    <w:p w14:paraId="00000015" w14:textId="77777777" w:rsidR="002B0C5F" w:rsidRPr="0092529C" w:rsidRDefault="00000000">
      <w:pPr>
        <w:pStyle w:val="Heading1"/>
        <w:spacing w:after="200" w:line="360" w:lineRule="auto"/>
        <w:jc w:val="both"/>
        <w:rPr>
          <w:b/>
          <w:sz w:val="26"/>
          <w:szCs w:val="26"/>
        </w:rPr>
      </w:pPr>
      <w:bookmarkStart w:id="5" w:name="_Toc163087757"/>
      <w:r w:rsidRPr="0092529C">
        <w:rPr>
          <w:b/>
          <w:sz w:val="26"/>
          <w:szCs w:val="26"/>
        </w:rPr>
        <w:t>Conclusion</w:t>
      </w:r>
      <w:bookmarkEnd w:id="5"/>
    </w:p>
    <w:p w14:paraId="00000016" w14:textId="77777777" w:rsidR="002B0C5F" w:rsidRPr="0092529C" w:rsidRDefault="00000000">
      <w:pPr>
        <w:spacing w:after="200" w:line="360" w:lineRule="auto"/>
        <w:jc w:val="both"/>
        <w:rPr>
          <w:sz w:val="24"/>
          <w:szCs w:val="24"/>
        </w:rPr>
      </w:pPr>
      <w:r w:rsidRPr="0092529C">
        <w:rPr>
          <w:sz w:val="24"/>
          <w:szCs w:val="24"/>
        </w:rPr>
        <w:t>Indra Nooyi left a very strong mark as a leader; these markings provide us with priceless leadership lessons in the 21st century. She provides a unique perspective, builds collaborative networks, has a global outlook and finds solutions to the company's social responsibility challenges. One can take it as an example for aspiring leaders striving to manage strategic business situations that involve complexities and contribute to corporate sustainability.</w:t>
      </w:r>
      <w:r w:rsidRPr="0092529C">
        <w:rPr>
          <w:sz w:val="24"/>
          <w:szCs w:val="24"/>
        </w:rPr>
        <w:br w:type="page"/>
      </w:r>
    </w:p>
    <w:p w14:paraId="00000017" w14:textId="77777777" w:rsidR="002B0C5F" w:rsidRPr="0092529C" w:rsidRDefault="00000000">
      <w:pPr>
        <w:spacing w:after="200" w:line="360" w:lineRule="auto"/>
        <w:jc w:val="both"/>
        <w:rPr>
          <w:b/>
          <w:sz w:val="24"/>
          <w:szCs w:val="24"/>
        </w:rPr>
      </w:pPr>
      <w:r w:rsidRPr="0092529C">
        <w:rPr>
          <w:b/>
          <w:sz w:val="24"/>
          <w:szCs w:val="24"/>
        </w:rPr>
        <w:t>References</w:t>
      </w:r>
    </w:p>
    <w:p w14:paraId="00000018" w14:textId="77777777" w:rsidR="002B0C5F" w:rsidRPr="0092529C" w:rsidRDefault="00000000">
      <w:pPr>
        <w:spacing w:after="240" w:line="360" w:lineRule="auto"/>
        <w:jc w:val="both"/>
        <w:rPr>
          <w:sz w:val="24"/>
          <w:szCs w:val="24"/>
        </w:rPr>
      </w:pPr>
      <w:proofErr w:type="spellStart"/>
      <w:r w:rsidRPr="0092529C">
        <w:rPr>
          <w:sz w:val="24"/>
          <w:szCs w:val="24"/>
        </w:rPr>
        <w:t>Cakir</w:t>
      </w:r>
      <w:proofErr w:type="spellEnd"/>
      <w:r w:rsidRPr="0092529C">
        <w:rPr>
          <w:sz w:val="24"/>
          <w:szCs w:val="24"/>
        </w:rPr>
        <w:t xml:space="preserve">, F.S. and </w:t>
      </w:r>
      <w:proofErr w:type="spellStart"/>
      <w:r w:rsidRPr="0092529C">
        <w:rPr>
          <w:sz w:val="24"/>
          <w:szCs w:val="24"/>
        </w:rPr>
        <w:t>Adiguzel</w:t>
      </w:r>
      <w:proofErr w:type="spellEnd"/>
      <w:r w:rsidRPr="0092529C">
        <w:rPr>
          <w:sz w:val="24"/>
          <w:szCs w:val="24"/>
        </w:rPr>
        <w:t xml:space="preserve">, Z. (2020). Analysis of leader effectiveness in organization and knowledge sharing behavior on employees and organization. </w:t>
      </w:r>
      <w:r w:rsidRPr="0092529C">
        <w:rPr>
          <w:i/>
          <w:sz w:val="24"/>
          <w:szCs w:val="24"/>
        </w:rPr>
        <w:t>SAGE Open</w:t>
      </w:r>
      <w:r w:rsidRPr="0092529C">
        <w:rPr>
          <w:sz w:val="24"/>
          <w:szCs w:val="24"/>
        </w:rPr>
        <w:t xml:space="preserve">, 9(4), pp.1–14. </w:t>
      </w:r>
      <w:proofErr w:type="spellStart"/>
      <w:proofErr w:type="gramStart"/>
      <w:r w:rsidRPr="0092529C">
        <w:rPr>
          <w:sz w:val="24"/>
          <w:szCs w:val="24"/>
        </w:rPr>
        <w:t>doi:https</w:t>
      </w:r>
      <w:proofErr w:type="spellEnd"/>
      <w:r w:rsidRPr="0092529C">
        <w:rPr>
          <w:sz w:val="24"/>
          <w:szCs w:val="24"/>
        </w:rPr>
        <w:t>://doi.org/10.1177/2158244020914634</w:t>
      </w:r>
      <w:proofErr w:type="gramEnd"/>
      <w:r w:rsidRPr="0092529C">
        <w:rPr>
          <w:sz w:val="24"/>
          <w:szCs w:val="24"/>
        </w:rPr>
        <w:t>.</w:t>
      </w:r>
    </w:p>
    <w:p w14:paraId="00000019" w14:textId="77777777" w:rsidR="002B0C5F" w:rsidRPr="0092529C" w:rsidRDefault="00000000">
      <w:pPr>
        <w:spacing w:after="240" w:line="360" w:lineRule="auto"/>
        <w:jc w:val="both"/>
        <w:rPr>
          <w:sz w:val="24"/>
          <w:szCs w:val="24"/>
        </w:rPr>
      </w:pPr>
      <w:r w:rsidRPr="0092529C">
        <w:rPr>
          <w:sz w:val="24"/>
          <w:szCs w:val="24"/>
        </w:rPr>
        <w:t xml:space="preserve">Giuliani, R. (2022). </w:t>
      </w:r>
      <w:r w:rsidRPr="0092529C">
        <w:rPr>
          <w:i/>
          <w:sz w:val="24"/>
          <w:szCs w:val="24"/>
        </w:rPr>
        <w:t>Leadership</w:t>
      </w:r>
      <w:r w:rsidRPr="0092529C">
        <w:rPr>
          <w:sz w:val="24"/>
          <w:szCs w:val="24"/>
        </w:rPr>
        <w:t>. New York: Hyperion.</w:t>
      </w:r>
    </w:p>
    <w:p w14:paraId="0000001A" w14:textId="77777777" w:rsidR="002B0C5F" w:rsidRPr="0092529C" w:rsidRDefault="00000000">
      <w:pPr>
        <w:spacing w:after="240" w:line="360" w:lineRule="auto"/>
        <w:jc w:val="both"/>
        <w:rPr>
          <w:sz w:val="24"/>
          <w:szCs w:val="24"/>
        </w:rPr>
      </w:pPr>
      <w:r w:rsidRPr="0092529C">
        <w:rPr>
          <w:sz w:val="24"/>
          <w:szCs w:val="24"/>
        </w:rPr>
        <w:t xml:space="preserve">Russell, J.E.A. (2023). </w:t>
      </w:r>
      <w:r w:rsidRPr="0092529C">
        <w:rPr>
          <w:i/>
          <w:sz w:val="24"/>
          <w:szCs w:val="24"/>
        </w:rPr>
        <w:t xml:space="preserve">Leadership Is More Than Just Efficiency </w:t>
      </w:r>
      <w:proofErr w:type="gramStart"/>
      <w:r w:rsidRPr="0092529C">
        <w:rPr>
          <w:i/>
          <w:sz w:val="24"/>
          <w:szCs w:val="24"/>
        </w:rPr>
        <w:t>And</w:t>
      </w:r>
      <w:proofErr w:type="gramEnd"/>
      <w:r w:rsidRPr="0092529C">
        <w:rPr>
          <w:i/>
          <w:sz w:val="24"/>
          <w:szCs w:val="24"/>
        </w:rPr>
        <w:t xml:space="preserve"> Processes</w:t>
      </w:r>
      <w:r w:rsidRPr="0092529C">
        <w:rPr>
          <w:sz w:val="24"/>
          <w:szCs w:val="24"/>
        </w:rPr>
        <w:t>. [online] Forbes. Available at: https://www.forbes.com/sites/joyceearussell/2023/04/10/leadership-is-more-than-just-efficiency-and-processes/?sh=644705635300 [Accessed 3 Apr. 2024].</w:t>
      </w:r>
    </w:p>
    <w:p w14:paraId="0000001B" w14:textId="77777777" w:rsidR="002B0C5F" w:rsidRPr="0092529C" w:rsidRDefault="00000000">
      <w:pPr>
        <w:spacing w:after="240" w:line="360" w:lineRule="auto"/>
        <w:jc w:val="both"/>
        <w:rPr>
          <w:sz w:val="24"/>
          <w:szCs w:val="24"/>
        </w:rPr>
      </w:pPr>
      <w:r w:rsidRPr="0092529C">
        <w:rPr>
          <w:sz w:val="24"/>
          <w:szCs w:val="24"/>
        </w:rPr>
        <w:t xml:space="preserve">Solanki, H. (2022). </w:t>
      </w:r>
      <w:r w:rsidRPr="0092529C">
        <w:rPr>
          <w:i/>
          <w:sz w:val="24"/>
          <w:szCs w:val="24"/>
        </w:rPr>
        <w:t>Leadership Analysis — Indra Nooyi</w:t>
      </w:r>
      <w:r w:rsidRPr="0092529C">
        <w:rPr>
          <w:sz w:val="24"/>
          <w:szCs w:val="24"/>
        </w:rPr>
        <w:t>. [online] Medium. Available at: https://hiteshw15.medium.com/leadership-analysis-indra-nooyi-190c54004a06 [Accessed 3 Apr. 2024].</w:t>
      </w:r>
    </w:p>
    <w:p w14:paraId="0000001C" w14:textId="77777777" w:rsidR="002B0C5F" w:rsidRPr="0092529C" w:rsidRDefault="002B0C5F">
      <w:pPr>
        <w:spacing w:after="200" w:line="360" w:lineRule="auto"/>
        <w:jc w:val="both"/>
        <w:rPr>
          <w:sz w:val="24"/>
          <w:szCs w:val="24"/>
        </w:rPr>
      </w:pPr>
    </w:p>
    <w:p w14:paraId="0000001D" w14:textId="77777777" w:rsidR="002B0C5F" w:rsidRPr="0092529C" w:rsidRDefault="002B0C5F">
      <w:pPr>
        <w:spacing w:after="200" w:line="360" w:lineRule="auto"/>
        <w:jc w:val="both"/>
        <w:rPr>
          <w:sz w:val="24"/>
          <w:szCs w:val="24"/>
        </w:rPr>
      </w:pPr>
    </w:p>
    <w:sectPr w:rsidR="002B0C5F" w:rsidRPr="0092529C">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2B986" w14:textId="77777777" w:rsidR="001922F6" w:rsidRDefault="001922F6">
      <w:pPr>
        <w:spacing w:line="240" w:lineRule="auto"/>
      </w:pPr>
      <w:r>
        <w:separator/>
      </w:r>
    </w:p>
  </w:endnote>
  <w:endnote w:type="continuationSeparator" w:id="0">
    <w:p w14:paraId="5B3A39E3" w14:textId="77777777" w:rsidR="001922F6" w:rsidRDefault="001922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F" w14:textId="6FB8DD84" w:rsidR="002B0C5F" w:rsidRDefault="00000000">
    <w:pPr>
      <w:jc w:val="right"/>
    </w:pPr>
    <w:r>
      <w:fldChar w:fldCharType="begin"/>
    </w:r>
    <w:r>
      <w:instrText>PAGE</w:instrText>
    </w:r>
    <w:r>
      <w:fldChar w:fldCharType="separate"/>
    </w:r>
    <w:r w:rsidR="0092529C">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E" w14:textId="77777777" w:rsidR="002B0C5F" w:rsidRDefault="002B0C5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DEC77" w14:textId="77777777" w:rsidR="001922F6" w:rsidRDefault="001922F6">
      <w:pPr>
        <w:spacing w:line="240" w:lineRule="auto"/>
      </w:pPr>
      <w:r>
        <w:separator/>
      </w:r>
    </w:p>
  </w:footnote>
  <w:footnote w:type="continuationSeparator" w:id="0">
    <w:p w14:paraId="762E1DF7" w14:textId="77777777" w:rsidR="001922F6" w:rsidRDefault="001922F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0C5F"/>
    <w:rsid w:val="001922F6"/>
    <w:rsid w:val="002B0C5F"/>
    <w:rsid w:val="0092529C"/>
  </w:rsids>
  <m:mathPr>
    <m:mathFont m:val="Cambria Math"/>
    <m:brkBin m:val="before"/>
    <m:brkBinSub m:val="--"/>
    <m:smallFrac m:val="0"/>
    <m:dispDef/>
    <m:lMargin m:val="0"/>
    <m:rMargin m:val="0"/>
    <m:defJc m:val="centerGroup"/>
    <m:wrapIndent m:val="1440"/>
    <m:intLim m:val="subSup"/>
    <m:naryLim m:val="undOvr"/>
  </m:mathPr>
  <w:themeFontLang w:val="en-BD" w:bidi="bn-IN"/>
  <w:clrSchemeMapping w:bg1="light1" w:t1="dark1" w:bg2="light2" w:t2="dark2" w:accent1="accent1" w:accent2="accent2" w:accent3="accent3" w:accent4="accent4" w:accent5="accent5" w:accent6="accent6" w:hyperlink="hyperlink" w:followedHyperlink="followedHyperlink"/>
  <w:decimalSymbol w:val="."/>
  <w:listSeparator w:val=","/>
  <w14:docId w14:val="0FD23110"/>
  <w15:docId w15:val="{D1E42B29-8CF5-8A42-937A-C867762F9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92529C"/>
    <w:pPr>
      <w:spacing w:after="100"/>
    </w:pPr>
    <w:rPr>
      <w:szCs w:val="28"/>
    </w:rPr>
  </w:style>
  <w:style w:type="paragraph" w:styleId="TOC2">
    <w:name w:val="toc 2"/>
    <w:basedOn w:val="Normal"/>
    <w:next w:val="Normal"/>
    <w:autoRedefine/>
    <w:uiPriority w:val="39"/>
    <w:unhideWhenUsed/>
    <w:rsid w:val="0092529C"/>
    <w:pPr>
      <w:spacing w:after="100"/>
      <w:ind w:left="220"/>
    </w:pPr>
    <w:rPr>
      <w:szCs w:val="28"/>
    </w:rPr>
  </w:style>
  <w:style w:type="character" w:styleId="Hyperlink">
    <w:name w:val="Hyperlink"/>
    <w:basedOn w:val="DefaultParagraphFont"/>
    <w:uiPriority w:val="99"/>
    <w:unhideWhenUsed/>
    <w:rsid w:val="0092529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774</Words>
  <Characters>4415</Characters>
  <Application>Microsoft Office Word</Application>
  <DocSecurity>0</DocSecurity>
  <Lines>36</Lines>
  <Paragraphs>10</Paragraphs>
  <ScaleCrop>false</ScaleCrop>
  <Company/>
  <LinksUpToDate>false</LinksUpToDate>
  <CharactersWithSpaces>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2024-04-03T19:47:00Z</dcterms:created>
  <dcterms:modified xsi:type="dcterms:W3CDTF">2024-04-03T19:49:00Z</dcterms:modified>
</cp:coreProperties>
</file>