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067748" w14:textId="77777777" w:rsidR="00635700" w:rsidRPr="00BA13A3" w:rsidRDefault="00ED253B" w:rsidP="00635700">
      <w:pPr>
        <w:rPr>
          <w:rFonts w:ascii="Times New Roman" w:hAnsi="Times New Roman" w:cs="Times New Roman"/>
          <w:lang w:val="en-US"/>
        </w:rPr>
      </w:pPr>
      <w:r w:rsidRPr="00BA13A3">
        <w:rPr>
          <w:rFonts w:ascii="Times New Roman" w:hAnsi="Times New Roman" w:cs="Times New Roman"/>
          <w:lang w:val="en-US"/>
        </w:rPr>
        <w:t>Gemma Wilkinson 2407840</w:t>
      </w:r>
      <w:r w:rsidRPr="00BA13A3">
        <w:rPr>
          <w:rFonts w:ascii="Times New Roman" w:hAnsi="Times New Roman" w:cs="Times New Roman"/>
          <w:lang w:val="en-US"/>
        </w:rPr>
        <w:br/>
      </w:r>
      <w:r w:rsidRPr="00BA13A3">
        <w:rPr>
          <w:rFonts w:ascii="Times New Roman" w:hAnsi="Times New Roman" w:cs="Times New Roman"/>
          <w:lang w:val="en-US"/>
        </w:rPr>
        <w:br/>
      </w:r>
    </w:p>
    <w:p w14:paraId="61DB7DC3" w14:textId="72317D71" w:rsidR="00A62814" w:rsidRPr="00BA13A3" w:rsidRDefault="00635700" w:rsidP="00635700">
      <w:pPr>
        <w:rPr>
          <w:rFonts w:ascii="Times New Roman" w:hAnsi="Times New Roman" w:cs="Times New Roman"/>
          <w:u w:val="single"/>
          <w:lang w:val="en-US"/>
        </w:rPr>
      </w:pPr>
      <w:r w:rsidRPr="00BA13A3">
        <w:rPr>
          <w:rFonts w:ascii="Times New Roman" w:hAnsi="Times New Roman" w:cs="Times New Roman"/>
          <w:lang w:val="en-US"/>
        </w:rPr>
        <w:t xml:space="preserve"> </w:t>
      </w:r>
      <w:r w:rsidRPr="00BA13A3">
        <w:rPr>
          <w:rFonts w:ascii="Times New Roman" w:hAnsi="Times New Roman" w:cs="Times New Roman"/>
          <w:u w:val="single"/>
          <w:lang w:val="en-US"/>
        </w:rPr>
        <w:t>Bubbles Bounce and Play Centre – Venture Plan for Sustainable Delivery and Longevity</w:t>
      </w:r>
    </w:p>
    <w:p w14:paraId="58756B50" w14:textId="77777777" w:rsidR="00A62814" w:rsidRPr="00BA13A3" w:rsidRDefault="00A62814" w:rsidP="00635700">
      <w:pPr>
        <w:rPr>
          <w:rFonts w:ascii="Times New Roman" w:hAnsi="Times New Roman" w:cs="Times New Roman"/>
          <w:u w:val="single"/>
          <w:lang w:val="en-US"/>
        </w:rPr>
      </w:pPr>
    </w:p>
    <w:p w14:paraId="1C5CEE44" w14:textId="470A07CD" w:rsidR="00A62814" w:rsidRPr="00BA13A3" w:rsidRDefault="00A62814" w:rsidP="00635700">
      <w:pPr>
        <w:rPr>
          <w:rFonts w:ascii="Times New Roman" w:hAnsi="Times New Roman" w:cs="Times New Roman"/>
          <w:u w:val="single"/>
          <w:lang w:val="en-US"/>
        </w:rPr>
      </w:pPr>
      <w:r w:rsidRPr="00BA13A3">
        <w:rPr>
          <w:rFonts w:ascii="Times New Roman" w:hAnsi="Times New Roman" w:cs="Times New Roman"/>
          <w:noProof/>
          <w:u w:val="single"/>
          <w:lang w:val="en-US"/>
        </w:rPr>
        <w:drawing>
          <wp:inline distT="0" distB="0" distL="0" distR="0" wp14:anchorId="486A0C12" wp14:editId="26E1FF40">
            <wp:extent cx="5730875" cy="4584700"/>
            <wp:effectExtent l="0" t="0" r="3175" b="6350"/>
            <wp:docPr id="21440068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0875" cy="4584700"/>
                    </a:xfrm>
                    <a:prstGeom prst="rect">
                      <a:avLst/>
                    </a:prstGeom>
                    <a:noFill/>
                  </pic:spPr>
                </pic:pic>
              </a:graphicData>
            </a:graphic>
          </wp:inline>
        </w:drawing>
      </w:r>
    </w:p>
    <w:p w14:paraId="536D7E8A" w14:textId="77777777" w:rsidR="0064529C" w:rsidRPr="00BA13A3" w:rsidRDefault="0064529C" w:rsidP="00635700">
      <w:pPr>
        <w:rPr>
          <w:rFonts w:ascii="Times New Roman" w:hAnsi="Times New Roman" w:cs="Times New Roman"/>
          <w:u w:val="single"/>
          <w:lang w:val="en-US"/>
        </w:rPr>
      </w:pPr>
    </w:p>
    <w:p w14:paraId="47DF5C5C" w14:textId="77777777" w:rsidR="000B1F86" w:rsidRPr="00BA13A3" w:rsidRDefault="000B1F86" w:rsidP="000B1F86">
      <w:pPr>
        <w:rPr>
          <w:rFonts w:ascii="Times New Roman" w:hAnsi="Times New Roman" w:cs="Times New Roman"/>
          <w:lang w:val="en-US"/>
        </w:rPr>
      </w:pPr>
      <w:r w:rsidRPr="00BA13A3">
        <w:rPr>
          <w:rFonts w:ascii="Times New Roman" w:hAnsi="Times New Roman" w:cs="Times New Roman"/>
          <w:lang w:val="en-US"/>
        </w:rPr>
        <w:t>1. Executive Summary</w:t>
      </w:r>
    </w:p>
    <w:p w14:paraId="5EE70765" w14:textId="77777777" w:rsidR="000B1F86" w:rsidRPr="00BA13A3" w:rsidRDefault="000B1F86" w:rsidP="000B1F86">
      <w:pPr>
        <w:rPr>
          <w:rFonts w:ascii="Times New Roman" w:hAnsi="Times New Roman" w:cs="Times New Roman"/>
          <w:lang w:val="en-US"/>
        </w:rPr>
      </w:pPr>
    </w:p>
    <w:p w14:paraId="1992B876" w14:textId="77777777" w:rsidR="00C62E02" w:rsidRPr="00BA13A3" w:rsidRDefault="000B1F86" w:rsidP="000B1F86">
      <w:pPr>
        <w:rPr>
          <w:rFonts w:ascii="Times New Roman" w:hAnsi="Times New Roman" w:cs="Times New Roman"/>
          <w:lang w:val="en-US"/>
        </w:rPr>
      </w:pPr>
      <w:r w:rsidRPr="00BA13A3">
        <w:rPr>
          <w:rFonts w:ascii="Times New Roman" w:hAnsi="Times New Roman" w:cs="Times New Roman"/>
          <w:lang w:val="en-US"/>
        </w:rPr>
        <w:t xml:space="preserve">Bubbles Bounce and Sensory Play Centre </w:t>
      </w:r>
      <w:r w:rsidR="002F466D" w:rsidRPr="00BA13A3">
        <w:rPr>
          <w:rFonts w:ascii="Times New Roman" w:hAnsi="Times New Roman" w:cs="Times New Roman"/>
          <w:lang w:val="en-US"/>
        </w:rPr>
        <w:t>are</w:t>
      </w:r>
      <w:r w:rsidRPr="00BA13A3">
        <w:rPr>
          <w:rFonts w:ascii="Times New Roman" w:hAnsi="Times New Roman" w:cs="Times New Roman"/>
          <w:lang w:val="en-US"/>
        </w:rPr>
        <w:t xml:space="preserve"> a proposed inclusive indoor play facility designed for children and young people aged 0–18. </w:t>
      </w:r>
    </w:p>
    <w:p w14:paraId="176C130D" w14:textId="77777777" w:rsidR="00947645" w:rsidRPr="00BA13A3" w:rsidRDefault="000B1F86" w:rsidP="000B1F86">
      <w:pPr>
        <w:rPr>
          <w:rFonts w:ascii="Times New Roman" w:hAnsi="Times New Roman" w:cs="Times New Roman"/>
          <w:lang w:val="en-US"/>
        </w:rPr>
      </w:pPr>
      <w:r w:rsidRPr="00BA13A3">
        <w:rPr>
          <w:rFonts w:ascii="Times New Roman" w:hAnsi="Times New Roman" w:cs="Times New Roman"/>
          <w:lang w:val="en-US"/>
        </w:rPr>
        <w:t xml:space="preserve">The venture aims to provide a safe, engaging, and supportive environment where all children, including those with additional needs or disabilities, can </w:t>
      </w:r>
      <w:r w:rsidR="00AC5312" w:rsidRPr="00BA13A3">
        <w:rPr>
          <w:rFonts w:ascii="Times New Roman" w:hAnsi="Times New Roman" w:cs="Times New Roman"/>
          <w:lang w:val="en-US"/>
        </w:rPr>
        <w:t>take part</w:t>
      </w:r>
      <w:r w:rsidRPr="00BA13A3">
        <w:rPr>
          <w:rFonts w:ascii="Times New Roman" w:hAnsi="Times New Roman" w:cs="Times New Roman"/>
          <w:lang w:val="en-US"/>
        </w:rPr>
        <w:t xml:space="preserve"> in physical, sensory, and social play. </w:t>
      </w:r>
    </w:p>
    <w:p w14:paraId="60139398" w14:textId="15B68DD6" w:rsidR="000B1F86" w:rsidRPr="00BA13A3" w:rsidRDefault="000B1F86" w:rsidP="000B1F86">
      <w:pPr>
        <w:rPr>
          <w:rFonts w:ascii="Times New Roman" w:hAnsi="Times New Roman" w:cs="Times New Roman"/>
          <w:lang w:val="en-US"/>
        </w:rPr>
      </w:pPr>
      <w:r w:rsidRPr="00BA13A3">
        <w:rPr>
          <w:rFonts w:ascii="Times New Roman" w:hAnsi="Times New Roman" w:cs="Times New Roman"/>
          <w:lang w:val="en-US"/>
        </w:rPr>
        <w:t xml:space="preserve">The concept </w:t>
      </w:r>
      <w:r w:rsidR="00A02C40" w:rsidRPr="00BA13A3">
        <w:rPr>
          <w:rFonts w:ascii="Times New Roman" w:hAnsi="Times New Roman" w:cs="Times New Roman"/>
          <w:lang w:val="en-US"/>
        </w:rPr>
        <w:t xml:space="preserve">comes from </w:t>
      </w:r>
      <w:proofErr w:type="spellStart"/>
      <w:r w:rsidR="00A02C40" w:rsidRPr="00BA13A3">
        <w:rPr>
          <w:rFonts w:ascii="Times New Roman" w:hAnsi="Times New Roman" w:cs="Times New Roman"/>
          <w:lang w:val="en-US"/>
        </w:rPr>
        <w:t>recogni</w:t>
      </w:r>
      <w:r w:rsidR="00D02FB3" w:rsidRPr="00BA13A3">
        <w:rPr>
          <w:rFonts w:ascii="Times New Roman" w:hAnsi="Times New Roman" w:cs="Times New Roman"/>
          <w:lang w:val="en-US"/>
        </w:rPr>
        <w:t>s</w:t>
      </w:r>
      <w:r w:rsidR="00A02C40" w:rsidRPr="00BA13A3">
        <w:rPr>
          <w:rFonts w:ascii="Times New Roman" w:hAnsi="Times New Roman" w:cs="Times New Roman"/>
          <w:lang w:val="en-US"/>
        </w:rPr>
        <w:t>ing</w:t>
      </w:r>
      <w:proofErr w:type="spellEnd"/>
      <w:r w:rsidRPr="00BA13A3">
        <w:rPr>
          <w:rFonts w:ascii="Times New Roman" w:hAnsi="Times New Roman" w:cs="Times New Roman"/>
          <w:lang w:val="en-US"/>
        </w:rPr>
        <w:t xml:space="preserve"> a clear gap in the market</w:t>
      </w:r>
      <w:r w:rsidR="00A02C40" w:rsidRPr="00BA13A3">
        <w:rPr>
          <w:rFonts w:ascii="Times New Roman" w:hAnsi="Times New Roman" w:cs="Times New Roman"/>
          <w:lang w:val="en-US"/>
        </w:rPr>
        <w:t xml:space="preserve"> for this type of centre</w:t>
      </w:r>
      <w:r w:rsidR="00872347" w:rsidRPr="00BA13A3">
        <w:rPr>
          <w:rFonts w:ascii="Times New Roman" w:hAnsi="Times New Roman" w:cs="Times New Roman"/>
          <w:lang w:val="en-US"/>
        </w:rPr>
        <w:t xml:space="preserve"> that not only provides ‘play’ and sensory experiences </w:t>
      </w:r>
      <w:r w:rsidR="006C6739" w:rsidRPr="00BA13A3">
        <w:rPr>
          <w:rFonts w:ascii="Times New Roman" w:hAnsi="Times New Roman" w:cs="Times New Roman"/>
          <w:lang w:val="en-US"/>
        </w:rPr>
        <w:t>for young children but for older children and young adults that still crave that sensory input</w:t>
      </w:r>
      <w:r w:rsidRPr="00BA13A3">
        <w:rPr>
          <w:rFonts w:ascii="Times New Roman" w:hAnsi="Times New Roman" w:cs="Times New Roman"/>
          <w:lang w:val="en-US"/>
        </w:rPr>
        <w:t xml:space="preserve"> </w:t>
      </w:r>
      <w:r w:rsidR="00170087" w:rsidRPr="00BA13A3">
        <w:rPr>
          <w:rFonts w:ascii="Times New Roman" w:hAnsi="Times New Roman" w:cs="Times New Roman"/>
          <w:lang w:val="en-US"/>
        </w:rPr>
        <w:t xml:space="preserve">that </w:t>
      </w:r>
      <w:r w:rsidRPr="00BA13A3">
        <w:rPr>
          <w:rFonts w:ascii="Times New Roman" w:hAnsi="Times New Roman" w:cs="Times New Roman"/>
          <w:lang w:val="en-US"/>
        </w:rPr>
        <w:t xml:space="preserve">many families </w:t>
      </w:r>
      <w:r w:rsidR="00E413B8" w:rsidRPr="00BA13A3">
        <w:rPr>
          <w:rFonts w:ascii="Times New Roman" w:hAnsi="Times New Roman" w:cs="Times New Roman"/>
          <w:lang w:val="en-US"/>
        </w:rPr>
        <w:t>have trouble</w:t>
      </w:r>
      <w:r w:rsidRPr="00BA13A3">
        <w:rPr>
          <w:rFonts w:ascii="Times New Roman" w:hAnsi="Times New Roman" w:cs="Times New Roman"/>
          <w:lang w:val="en-US"/>
        </w:rPr>
        <w:t xml:space="preserve"> accessing</w:t>
      </w:r>
      <w:r w:rsidR="00EC230A" w:rsidRPr="00BA13A3">
        <w:rPr>
          <w:rFonts w:ascii="Times New Roman" w:hAnsi="Times New Roman" w:cs="Times New Roman"/>
          <w:lang w:val="en-US"/>
        </w:rPr>
        <w:t xml:space="preserve"> </w:t>
      </w:r>
      <w:r w:rsidR="006C6739" w:rsidRPr="00BA13A3">
        <w:rPr>
          <w:rFonts w:ascii="Times New Roman" w:hAnsi="Times New Roman" w:cs="Times New Roman"/>
          <w:lang w:val="en-US"/>
        </w:rPr>
        <w:lastRenderedPageBreak/>
        <w:t xml:space="preserve">locally </w:t>
      </w:r>
      <w:r w:rsidR="009205AD" w:rsidRPr="00BA13A3">
        <w:rPr>
          <w:rFonts w:ascii="Times New Roman" w:hAnsi="Times New Roman" w:cs="Times New Roman"/>
          <w:lang w:val="en-US"/>
        </w:rPr>
        <w:t>that are not j</w:t>
      </w:r>
      <w:r w:rsidR="00C25FDB" w:rsidRPr="00BA13A3">
        <w:rPr>
          <w:rFonts w:ascii="Times New Roman" w:hAnsi="Times New Roman" w:cs="Times New Roman"/>
          <w:lang w:val="en-US"/>
        </w:rPr>
        <w:t>ust for young children</w:t>
      </w:r>
      <w:r w:rsidR="001D274B" w:rsidRPr="00BA13A3">
        <w:rPr>
          <w:rFonts w:ascii="Times New Roman" w:hAnsi="Times New Roman" w:cs="Times New Roman"/>
          <w:lang w:val="en-US"/>
        </w:rPr>
        <w:t>.</w:t>
      </w:r>
      <w:r w:rsidR="00EC230A" w:rsidRPr="00BA13A3">
        <w:rPr>
          <w:rFonts w:ascii="Times New Roman" w:hAnsi="Times New Roman" w:cs="Times New Roman"/>
          <w:lang w:val="en-US"/>
        </w:rPr>
        <w:t xml:space="preserve"> </w:t>
      </w:r>
      <w:r w:rsidR="00955849" w:rsidRPr="00BA13A3">
        <w:rPr>
          <w:rFonts w:ascii="Times New Roman" w:hAnsi="Times New Roman" w:cs="Times New Roman"/>
          <w:lang w:val="en-US"/>
        </w:rPr>
        <w:t>Inclusive</w:t>
      </w:r>
      <w:r w:rsidR="00EC230A" w:rsidRPr="00BA13A3">
        <w:rPr>
          <w:rFonts w:ascii="Times New Roman" w:hAnsi="Times New Roman" w:cs="Times New Roman"/>
          <w:lang w:val="en-US"/>
        </w:rPr>
        <w:t xml:space="preserve"> and sensory-appropriate leisure environments are far and few </w:t>
      </w:r>
      <w:r w:rsidR="00955849" w:rsidRPr="00BA13A3">
        <w:rPr>
          <w:rFonts w:ascii="Times New Roman" w:hAnsi="Times New Roman" w:cs="Times New Roman"/>
          <w:lang w:val="en-US"/>
        </w:rPr>
        <w:t xml:space="preserve">between </w:t>
      </w:r>
      <w:r w:rsidR="00EC230A" w:rsidRPr="00BA13A3">
        <w:rPr>
          <w:rFonts w:ascii="Times New Roman" w:hAnsi="Times New Roman" w:cs="Times New Roman"/>
          <w:lang w:val="en-US"/>
        </w:rPr>
        <w:t>and this venture will hopefully provide a play that makes everyone feel welcome and understood.</w:t>
      </w:r>
    </w:p>
    <w:p w14:paraId="6A120941" w14:textId="77777777" w:rsidR="000B1F86" w:rsidRPr="00BA13A3" w:rsidRDefault="000B1F86" w:rsidP="000B1F86">
      <w:pPr>
        <w:rPr>
          <w:rFonts w:ascii="Times New Roman" w:hAnsi="Times New Roman" w:cs="Times New Roman"/>
          <w:lang w:val="en-US"/>
        </w:rPr>
      </w:pPr>
    </w:p>
    <w:p w14:paraId="50F9F70D" w14:textId="629AAA37" w:rsidR="000B1F86" w:rsidRPr="00BA13A3" w:rsidRDefault="000B1F86" w:rsidP="000B1F86">
      <w:pPr>
        <w:rPr>
          <w:rFonts w:ascii="Times New Roman" w:hAnsi="Times New Roman" w:cs="Times New Roman"/>
          <w:lang w:val="en-US"/>
        </w:rPr>
      </w:pPr>
      <w:r w:rsidRPr="00BA13A3">
        <w:rPr>
          <w:rFonts w:ascii="Times New Roman" w:hAnsi="Times New Roman" w:cs="Times New Roman"/>
          <w:lang w:val="en-US"/>
        </w:rPr>
        <w:t>The centre will offer a diverse range of play experiences including soft play,</w:t>
      </w:r>
      <w:r w:rsidR="005C1C19" w:rsidRPr="00BA13A3">
        <w:rPr>
          <w:rFonts w:ascii="Times New Roman" w:hAnsi="Times New Roman" w:cs="Times New Roman"/>
          <w:lang w:val="en-US"/>
        </w:rPr>
        <w:t xml:space="preserve"> bouncy </w:t>
      </w:r>
      <w:r w:rsidR="00B77A80" w:rsidRPr="00BA13A3">
        <w:rPr>
          <w:rFonts w:ascii="Times New Roman" w:hAnsi="Times New Roman" w:cs="Times New Roman"/>
          <w:lang w:val="en-US"/>
        </w:rPr>
        <w:t>castles, sensory</w:t>
      </w:r>
      <w:r w:rsidRPr="00BA13A3">
        <w:rPr>
          <w:rFonts w:ascii="Times New Roman" w:hAnsi="Times New Roman" w:cs="Times New Roman"/>
          <w:lang w:val="en-US"/>
        </w:rPr>
        <w:t xml:space="preserve"> activities, role-play environments, and outdoor play, alongside additional services such as refreshments, party packages, and seasonal events. This </w:t>
      </w:r>
      <w:r w:rsidR="005C1C19" w:rsidRPr="00BA13A3">
        <w:rPr>
          <w:rFonts w:ascii="Times New Roman" w:hAnsi="Times New Roman" w:cs="Times New Roman"/>
          <w:lang w:val="en-US"/>
        </w:rPr>
        <w:t xml:space="preserve">wide selection of different activities </w:t>
      </w:r>
      <w:r w:rsidR="009B1208" w:rsidRPr="00BA13A3">
        <w:rPr>
          <w:rFonts w:ascii="Times New Roman" w:hAnsi="Times New Roman" w:cs="Times New Roman"/>
          <w:lang w:val="en-US"/>
        </w:rPr>
        <w:t xml:space="preserve">on </w:t>
      </w:r>
      <w:r w:rsidRPr="00BA13A3">
        <w:rPr>
          <w:rFonts w:ascii="Times New Roman" w:hAnsi="Times New Roman" w:cs="Times New Roman"/>
          <w:lang w:val="en-US"/>
        </w:rPr>
        <w:t>offer enables the business to attract a broad customer base, including families, schools, nurseries, and community groups. Financial sustainability will be supported through multiple revenue streams, including entry fees, group bookings, private hire, and product sales.</w:t>
      </w:r>
    </w:p>
    <w:p w14:paraId="208791E7" w14:textId="77777777" w:rsidR="000B1F86" w:rsidRPr="00BA13A3" w:rsidRDefault="000B1F86" w:rsidP="000B1F86">
      <w:pPr>
        <w:rPr>
          <w:rFonts w:ascii="Times New Roman" w:hAnsi="Times New Roman" w:cs="Times New Roman"/>
          <w:lang w:val="en-US"/>
        </w:rPr>
      </w:pPr>
    </w:p>
    <w:p w14:paraId="0BF51F24" w14:textId="13419602" w:rsidR="000B1F86" w:rsidRPr="00BA13A3" w:rsidRDefault="000B1F86" w:rsidP="000B1F86">
      <w:pPr>
        <w:rPr>
          <w:rFonts w:ascii="Times New Roman" w:hAnsi="Times New Roman" w:cs="Times New Roman"/>
          <w:lang w:val="en-US"/>
        </w:rPr>
      </w:pPr>
      <w:r w:rsidRPr="00BA13A3">
        <w:rPr>
          <w:rFonts w:ascii="Times New Roman" w:hAnsi="Times New Roman" w:cs="Times New Roman"/>
          <w:lang w:val="en-US"/>
        </w:rPr>
        <w:t>To ensure long-term viability, the venture will</w:t>
      </w:r>
      <w:r w:rsidR="001B66B2" w:rsidRPr="00BA13A3">
        <w:rPr>
          <w:rFonts w:ascii="Times New Roman" w:hAnsi="Times New Roman" w:cs="Times New Roman"/>
          <w:lang w:val="en-US"/>
        </w:rPr>
        <w:t xml:space="preserve"> need to</w:t>
      </w:r>
      <w:r w:rsidRPr="00BA13A3">
        <w:rPr>
          <w:rFonts w:ascii="Times New Roman" w:hAnsi="Times New Roman" w:cs="Times New Roman"/>
          <w:lang w:val="en-US"/>
        </w:rPr>
        <w:t xml:space="preserve"> focus on customer retention, cost control, and continuous service improvement informed by feedback. Strategic partnerships with local </w:t>
      </w:r>
      <w:proofErr w:type="spellStart"/>
      <w:r w:rsidRPr="00BA13A3">
        <w:rPr>
          <w:rFonts w:ascii="Times New Roman" w:hAnsi="Times New Roman" w:cs="Times New Roman"/>
          <w:lang w:val="en-US"/>
        </w:rPr>
        <w:t>organisations</w:t>
      </w:r>
      <w:proofErr w:type="spellEnd"/>
      <w:r w:rsidRPr="00BA13A3">
        <w:rPr>
          <w:rFonts w:ascii="Times New Roman" w:hAnsi="Times New Roman" w:cs="Times New Roman"/>
          <w:lang w:val="en-US"/>
        </w:rPr>
        <w:t xml:space="preserve"> and cost-effective </w:t>
      </w:r>
      <w:r w:rsidR="00F60914" w:rsidRPr="00BA13A3">
        <w:rPr>
          <w:rFonts w:ascii="Times New Roman" w:hAnsi="Times New Roman" w:cs="Times New Roman"/>
          <w:lang w:val="en-US"/>
        </w:rPr>
        <w:t>source</w:t>
      </w:r>
      <w:r w:rsidRPr="00BA13A3">
        <w:rPr>
          <w:rFonts w:ascii="Times New Roman" w:hAnsi="Times New Roman" w:cs="Times New Roman"/>
          <w:lang w:val="en-US"/>
        </w:rPr>
        <w:t xml:space="preserve"> of equipment will further support operational efficiency. By combining social value with commercial viability, Bubbles Bounce and Sensory Play Centre has strong potential to become a sustainable and impactful community-based enterprise.</w:t>
      </w:r>
    </w:p>
    <w:p w14:paraId="55B861D9" w14:textId="77777777" w:rsidR="000B1F86" w:rsidRPr="00BA13A3" w:rsidRDefault="000B1F86" w:rsidP="000B1F86">
      <w:pPr>
        <w:rPr>
          <w:rFonts w:ascii="Times New Roman" w:hAnsi="Times New Roman" w:cs="Times New Roman"/>
          <w:lang w:val="en-US"/>
        </w:rPr>
      </w:pPr>
    </w:p>
    <w:p w14:paraId="1D8E9D66" w14:textId="77777777" w:rsidR="000B1F86" w:rsidRPr="00BA13A3" w:rsidRDefault="000B1F86" w:rsidP="000B1F86">
      <w:pPr>
        <w:rPr>
          <w:rFonts w:ascii="Times New Roman" w:hAnsi="Times New Roman" w:cs="Times New Roman"/>
          <w:lang w:val="en-US"/>
        </w:rPr>
      </w:pPr>
      <w:r w:rsidRPr="00BA13A3">
        <w:rPr>
          <w:rFonts w:ascii="Times New Roman" w:hAnsi="Times New Roman" w:cs="Times New Roman"/>
          <w:lang w:val="en-US"/>
        </w:rPr>
        <w:t>2. Project Overview and Context</w:t>
      </w:r>
    </w:p>
    <w:p w14:paraId="03390430" w14:textId="77777777" w:rsidR="000B1F86" w:rsidRPr="00BA13A3" w:rsidRDefault="000B1F86" w:rsidP="000B1F86">
      <w:pPr>
        <w:rPr>
          <w:rFonts w:ascii="Times New Roman" w:hAnsi="Times New Roman" w:cs="Times New Roman"/>
          <w:lang w:val="en-US"/>
        </w:rPr>
      </w:pPr>
    </w:p>
    <w:p w14:paraId="788D7C72" w14:textId="77777777" w:rsidR="00947645" w:rsidRPr="00BA13A3" w:rsidRDefault="000B1F86" w:rsidP="000B1F86">
      <w:pPr>
        <w:rPr>
          <w:rFonts w:ascii="Times New Roman" w:hAnsi="Times New Roman" w:cs="Times New Roman"/>
          <w:lang w:val="en-US"/>
        </w:rPr>
      </w:pPr>
      <w:r w:rsidRPr="00BA13A3">
        <w:rPr>
          <w:rFonts w:ascii="Times New Roman" w:hAnsi="Times New Roman" w:cs="Times New Roman"/>
          <w:lang w:val="en-US"/>
        </w:rPr>
        <w:t xml:space="preserve">Bubbles Bounce and Sensory Play Centre </w:t>
      </w:r>
      <w:r w:rsidR="00F60914" w:rsidRPr="00BA13A3">
        <w:rPr>
          <w:rFonts w:ascii="Times New Roman" w:hAnsi="Times New Roman" w:cs="Times New Roman"/>
          <w:lang w:val="en-US"/>
        </w:rPr>
        <w:t>are</w:t>
      </w:r>
      <w:r w:rsidRPr="00BA13A3">
        <w:rPr>
          <w:rFonts w:ascii="Times New Roman" w:hAnsi="Times New Roman" w:cs="Times New Roman"/>
          <w:lang w:val="en-US"/>
        </w:rPr>
        <w:t xml:space="preserve"> a proposed indoor play facility designed to support children and young people aged 0–18 through inclusive, play-based experiences that promote physical activity, sensory development, and social interaction. </w:t>
      </w:r>
    </w:p>
    <w:p w14:paraId="7E33DA9F" w14:textId="7C29D694" w:rsidR="000B1F86" w:rsidRPr="00BA13A3" w:rsidRDefault="000B1F86" w:rsidP="000B1F86">
      <w:pPr>
        <w:rPr>
          <w:rFonts w:ascii="Times New Roman" w:hAnsi="Times New Roman" w:cs="Times New Roman"/>
          <w:lang w:val="en-US"/>
        </w:rPr>
      </w:pPr>
      <w:r w:rsidRPr="00BA13A3">
        <w:rPr>
          <w:rFonts w:ascii="Times New Roman" w:hAnsi="Times New Roman" w:cs="Times New Roman"/>
          <w:lang w:val="en-US"/>
        </w:rPr>
        <w:t xml:space="preserve">The </w:t>
      </w:r>
      <w:r w:rsidR="00536EB1" w:rsidRPr="00BA13A3">
        <w:rPr>
          <w:rFonts w:ascii="Times New Roman" w:hAnsi="Times New Roman" w:cs="Times New Roman"/>
          <w:lang w:val="en-US"/>
        </w:rPr>
        <w:t>concept has</w:t>
      </w:r>
      <w:r w:rsidR="00C63146" w:rsidRPr="00BA13A3">
        <w:rPr>
          <w:rFonts w:ascii="Times New Roman" w:hAnsi="Times New Roman" w:cs="Times New Roman"/>
          <w:lang w:val="en-US"/>
        </w:rPr>
        <w:t xml:space="preserve"> come from </w:t>
      </w:r>
      <w:r w:rsidR="00DA4C9B" w:rsidRPr="00BA13A3">
        <w:rPr>
          <w:rFonts w:ascii="Times New Roman" w:hAnsi="Times New Roman" w:cs="Times New Roman"/>
          <w:lang w:val="en-US"/>
        </w:rPr>
        <w:t>recognizing</w:t>
      </w:r>
      <w:r w:rsidRPr="00BA13A3">
        <w:rPr>
          <w:rFonts w:ascii="Times New Roman" w:hAnsi="Times New Roman" w:cs="Times New Roman"/>
          <w:lang w:val="en-US"/>
        </w:rPr>
        <w:t xml:space="preserve"> that play is fundamental to child development, contributing to cognitive growth, emotional wellbeing, and social skills. Early childhood research highlights the importance of play in fostering curiosity and engagement, reinforcing the need for environments that support experiential learning.</w:t>
      </w:r>
      <w:r w:rsidR="00DD011F" w:rsidRPr="00BA13A3">
        <w:rPr>
          <w:rFonts w:ascii="Times New Roman" w:hAnsi="Times New Roman" w:cs="Times New Roman"/>
          <w:lang w:val="en-US"/>
        </w:rPr>
        <w:t xml:space="preserve"> ‘Play helps children and babies make sense of the world, explore new possibilities and challenge themselves and others. It provides the foundations for their well-being, social and emotional, cognitive and physical development.’ (</w:t>
      </w:r>
      <w:r w:rsidR="00CC2D2F" w:rsidRPr="00BA13A3">
        <w:rPr>
          <w:rFonts w:ascii="Times New Roman" w:hAnsi="Times New Roman" w:cs="Times New Roman"/>
          <w:lang w:val="en-US"/>
        </w:rPr>
        <w:t>Partridge, I,</w:t>
      </w:r>
      <w:r w:rsidR="002F39E8" w:rsidRPr="00BA13A3">
        <w:rPr>
          <w:rFonts w:ascii="Times New Roman" w:hAnsi="Times New Roman" w:cs="Times New Roman"/>
          <w:lang w:val="en-US"/>
        </w:rPr>
        <w:t xml:space="preserve"> 2024</w:t>
      </w:r>
      <w:r w:rsidR="00601D9E" w:rsidRPr="00BA13A3">
        <w:rPr>
          <w:rFonts w:ascii="Times New Roman" w:hAnsi="Times New Roman" w:cs="Times New Roman"/>
          <w:lang w:val="en-US"/>
        </w:rPr>
        <w:t>)</w:t>
      </w:r>
    </w:p>
    <w:p w14:paraId="095804D9" w14:textId="44025DF4" w:rsidR="004F1501" w:rsidRPr="00BA13A3" w:rsidRDefault="000B1F86" w:rsidP="000B1F86">
      <w:pPr>
        <w:rPr>
          <w:rFonts w:ascii="Times New Roman" w:hAnsi="Times New Roman" w:cs="Times New Roman"/>
          <w:lang w:val="en-US"/>
        </w:rPr>
      </w:pPr>
      <w:r w:rsidRPr="00BA13A3">
        <w:rPr>
          <w:rFonts w:ascii="Times New Roman" w:hAnsi="Times New Roman" w:cs="Times New Roman"/>
          <w:lang w:val="en-US"/>
        </w:rPr>
        <w:t>The venture specifically addresses the needs of children who are neurodiverse or have additional learning needs, a group that is often underserved by traditional leisure facilities. Ma</w:t>
      </w:r>
      <w:r w:rsidR="00D72102" w:rsidRPr="00BA13A3">
        <w:rPr>
          <w:rFonts w:ascii="Times New Roman" w:hAnsi="Times New Roman" w:cs="Times New Roman"/>
          <w:lang w:val="en-US"/>
        </w:rPr>
        <w:t>ny</w:t>
      </w:r>
      <w:r w:rsidRPr="00BA13A3">
        <w:rPr>
          <w:rFonts w:ascii="Times New Roman" w:hAnsi="Times New Roman" w:cs="Times New Roman"/>
          <w:lang w:val="en-US"/>
        </w:rPr>
        <w:t xml:space="preserve"> existing indoor play centres are not designed with sensory sensitivities in mind, resulting in environments that can be overwhelming or inaccessible. This represents a clear gap in provision within many communities. The proposed centre seeks to address this by offering a carefully designed, inclusive environment that enables all children to participate in play safely and comfortably.</w:t>
      </w:r>
      <w:r w:rsidR="004E4B9D" w:rsidRPr="00BA13A3">
        <w:rPr>
          <w:rFonts w:ascii="Times New Roman" w:hAnsi="Times New Roman" w:cs="Times New Roman"/>
          <w:lang w:val="en-US"/>
        </w:rPr>
        <w:t xml:space="preserve"> </w:t>
      </w:r>
    </w:p>
    <w:p w14:paraId="52B84253" w14:textId="65886E86" w:rsidR="004F1501" w:rsidRPr="00BA13A3" w:rsidRDefault="004F1501" w:rsidP="000B1F86">
      <w:pPr>
        <w:rPr>
          <w:rFonts w:ascii="Times New Roman" w:hAnsi="Times New Roman" w:cs="Times New Roman"/>
          <w:lang w:val="en-US"/>
        </w:rPr>
      </w:pPr>
      <w:r w:rsidRPr="00BA13A3">
        <w:rPr>
          <w:rFonts w:ascii="Times New Roman" w:hAnsi="Times New Roman" w:cs="Times New Roman"/>
          <w:lang w:val="en-US"/>
        </w:rPr>
        <w:lastRenderedPageBreak/>
        <w:t>According to Prof</w:t>
      </w:r>
      <w:r w:rsidR="0010546D" w:rsidRPr="00BA13A3">
        <w:rPr>
          <w:rFonts w:ascii="Times New Roman" w:hAnsi="Times New Roman" w:cs="Times New Roman"/>
          <w:lang w:val="en-US"/>
        </w:rPr>
        <w:t>.</w:t>
      </w:r>
      <w:r w:rsidR="00F5412B" w:rsidRPr="00BA13A3">
        <w:rPr>
          <w:rFonts w:ascii="Times New Roman" w:hAnsi="Times New Roman" w:cs="Times New Roman"/>
          <w:lang w:val="en-US"/>
        </w:rPr>
        <w:t xml:space="preserve"> K </w:t>
      </w:r>
      <w:r w:rsidR="000B6B53" w:rsidRPr="00BA13A3">
        <w:rPr>
          <w:rFonts w:ascii="Times New Roman" w:hAnsi="Times New Roman" w:cs="Times New Roman"/>
          <w:lang w:val="en-US"/>
        </w:rPr>
        <w:t>Hantak and Pro</w:t>
      </w:r>
      <w:r w:rsidR="0010546D" w:rsidRPr="00BA13A3">
        <w:rPr>
          <w:rFonts w:ascii="Times New Roman" w:hAnsi="Times New Roman" w:cs="Times New Roman"/>
          <w:lang w:val="en-US"/>
        </w:rPr>
        <w:t>.</w:t>
      </w:r>
      <w:r w:rsidR="000B6B53" w:rsidRPr="00BA13A3">
        <w:rPr>
          <w:rFonts w:ascii="Times New Roman" w:hAnsi="Times New Roman" w:cs="Times New Roman"/>
          <w:lang w:val="en-US"/>
        </w:rPr>
        <w:t xml:space="preserve"> </w:t>
      </w:r>
      <w:r w:rsidR="00370CC0" w:rsidRPr="00BA13A3">
        <w:rPr>
          <w:rFonts w:ascii="Times New Roman" w:hAnsi="Times New Roman" w:cs="Times New Roman"/>
          <w:lang w:val="en-US"/>
        </w:rPr>
        <w:t xml:space="preserve">V Van der Graaf  </w:t>
      </w:r>
      <w:r w:rsidR="00FF5933" w:rsidRPr="00BA13A3">
        <w:rPr>
          <w:rFonts w:ascii="Times New Roman" w:hAnsi="Times New Roman" w:cs="Times New Roman"/>
          <w:lang w:val="en-US"/>
        </w:rPr>
        <w:t xml:space="preserve">(2019) ‘Often adults are hesitant to offer a child opportunities to participate in sensory play as this type of play can be messy and loud, or could result in disruptive </w:t>
      </w:r>
      <w:r w:rsidR="00A27E2B" w:rsidRPr="00BA13A3">
        <w:rPr>
          <w:rFonts w:ascii="Times New Roman" w:hAnsi="Times New Roman" w:cs="Times New Roman"/>
          <w:lang w:val="en-US"/>
        </w:rPr>
        <w:t>behavior</w:t>
      </w:r>
      <w:r w:rsidR="00FF5933" w:rsidRPr="00BA13A3">
        <w:rPr>
          <w:rFonts w:ascii="Times New Roman" w:hAnsi="Times New Roman" w:cs="Times New Roman"/>
          <w:lang w:val="en-US"/>
        </w:rPr>
        <w:t>.</w:t>
      </w:r>
      <w:r w:rsidR="00866D1C" w:rsidRPr="00BA13A3">
        <w:rPr>
          <w:rFonts w:ascii="Times New Roman" w:hAnsi="Times New Roman" w:cs="Times New Roman"/>
          <w:lang w:val="en-US"/>
        </w:rPr>
        <w:t>’  This is why by providing t</w:t>
      </w:r>
      <w:r w:rsidR="001A5EB1" w:rsidRPr="00BA13A3">
        <w:rPr>
          <w:rFonts w:ascii="Times New Roman" w:hAnsi="Times New Roman" w:cs="Times New Roman"/>
          <w:lang w:val="en-US"/>
        </w:rPr>
        <w:t xml:space="preserve">ype of facility where </w:t>
      </w:r>
      <w:r w:rsidR="00866D1C" w:rsidRPr="00BA13A3">
        <w:rPr>
          <w:rFonts w:ascii="Times New Roman" w:hAnsi="Times New Roman" w:cs="Times New Roman"/>
          <w:lang w:val="en-US"/>
        </w:rPr>
        <w:t>children and young adults can still access this stimulation</w:t>
      </w:r>
      <w:r w:rsidR="001A5EB1" w:rsidRPr="00BA13A3">
        <w:rPr>
          <w:rFonts w:ascii="Times New Roman" w:hAnsi="Times New Roman" w:cs="Times New Roman"/>
          <w:lang w:val="en-US"/>
        </w:rPr>
        <w:t xml:space="preserve"> </w:t>
      </w:r>
      <w:r w:rsidR="00234397" w:rsidRPr="00BA13A3">
        <w:rPr>
          <w:rFonts w:ascii="Times New Roman" w:hAnsi="Times New Roman" w:cs="Times New Roman"/>
          <w:lang w:val="en-US"/>
        </w:rPr>
        <w:t xml:space="preserve">and parents can join in it </w:t>
      </w:r>
      <w:r w:rsidR="001A5EB1" w:rsidRPr="00BA13A3">
        <w:rPr>
          <w:rFonts w:ascii="Times New Roman" w:hAnsi="Times New Roman" w:cs="Times New Roman"/>
          <w:lang w:val="en-US"/>
        </w:rPr>
        <w:t xml:space="preserve">could benefit both the parents/caregiver </w:t>
      </w:r>
      <w:r w:rsidR="00234397" w:rsidRPr="00BA13A3">
        <w:rPr>
          <w:rFonts w:ascii="Times New Roman" w:hAnsi="Times New Roman" w:cs="Times New Roman"/>
          <w:lang w:val="en-US"/>
        </w:rPr>
        <w:t xml:space="preserve">and the child. This will not only </w:t>
      </w:r>
      <w:r w:rsidR="00B513EB" w:rsidRPr="00BA13A3">
        <w:rPr>
          <w:rFonts w:ascii="Times New Roman" w:hAnsi="Times New Roman" w:cs="Times New Roman"/>
          <w:lang w:val="en-US"/>
        </w:rPr>
        <w:t>provide the stimuli but also could encourage communication and a closeness between the families.</w:t>
      </w:r>
    </w:p>
    <w:p w14:paraId="743EDE75" w14:textId="7313001F" w:rsidR="000B1F86" w:rsidRPr="00BA13A3" w:rsidRDefault="004E4B9D" w:rsidP="000B1F86">
      <w:pPr>
        <w:rPr>
          <w:rFonts w:ascii="Times New Roman" w:hAnsi="Times New Roman" w:cs="Times New Roman"/>
          <w:lang w:val="en-US"/>
        </w:rPr>
      </w:pPr>
      <w:r w:rsidRPr="00BA13A3">
        <w:rPr>
          <w:rFonts w:ascii="Times New Roman" w:hAnsi="Times New Roman" w:cs="Times New Roman"/>
          <w:lang w:val="en-US"/>
        </w:rPr>
        <w:t>The play centre will have scheduled slots for the different customer segments for example quieter sessions aimed at customers with ALN, parent and baby/toddler sessions, home education groups and open play sessions.</w:t>
      </w:r>
    </w:p>
    <w:p w14:paraId="2AE91BE7" w14:textId="77777777" w:rsidR="000B1F86" w:rsidRPr="00BA13A3" w:rsidRDefault="000B1F86" w:rsidP="000B1F86">
      <w:pPr>
        <w:rPr>
          <w:rFonts w:ascii="Times New Roman" w:hAnsi="Times New Roman" w:cs="Times New Roman"/>
          <w:lang w:val="en-US"/>
        </w:rPr>
      </w:pPr>
      <w:r w:rsidRPr="00BA13A3">
        <w:rPr>
          <w:rFonts w:ascii="Times New Roman" w:hAnsi="Times New Roman" w:cs="Times New Roman"/>
          <w:lang w:val="en-US"/>
        </w:rPr>
        <w:t xml:space="preserve">Located in Carmarthen, the business will serve an area with a growing population of young families but limited access to inclusive indoor leisure facilities. Existing competitors, such as soft play centres and trampoline parks, often </w:t>
      </w:r>
      <w:proofErr w:type="spellStart"/>
      <w:r w:rsidRPr="00BA13A3">
        <w:rPr>
          <w:rFonts w:ascii="Times New Roman" w:hAnsi="Times New Roman" w:cs="Times New Roman"/>
          <w:lang w:val="en-US"/>
        </w:rPr>
        <w:t>prioritise</w:t>
      </w:r>
      <w:proofErr w:type="spellEnd"/>
      <w:r w:rsidRPr="00BA13A3">
        <w:rPr>
          <w:rFonts w:ascii="Times New Roman" w:hAnsi="Times New Roman" w:cs="Times New Roman"/>
          <w:lang w:val="en-US"/>
        </w:rPr>
        <w:t xml:space="preserve"> high-energy environments that may not be suitable for children with sensory processing needs. By contrast, this venture differentiates itself through its inclusive design, sensory-friendly features, and emphasis on accessibility.</w:t>
      </w:r>
    </w:p>
    <w:p w14:paraId="427A7BC3" w14:textId="77777777" w:rsidR="00A11B60" w:rsidRPr="00BA13A3" w:rsidRDefault="000B1F86" w:rsidP="00A11B60">
      <w:pPr>
        <w:rPr>
          <w:rFonts w:ascii="Times New Roman" w:hAnsi="Times New Roman" w:cs="Times New Roman"/>
          <w:lang w:val="en-US"/>
        </w:rPr>
      </w:pPr>
      <w:r w:rsidRPr="00BA13A3">
        <w:rPr>
          <w:rFonts w:ascii="Times New Roman" w:hAnsi="Times New Roman" w:cs="Times New Roman"/>
          <w:lang w:val="en-US"/>
        </w:rPr>
        <w:t xml:space="preserve">From an entrepreneurial perspective, the business demonstrates opportunity recognition and innovation through the integration of multiple service elements, including sensory play, role-play environments, party services, and café facilities. </w:t>
      </w:r>
    </w:p>
    <w:p w14:paraId="1A192BF6" w14:textId="0769BB8B" w:rsidR="00A11B60" w:rsidRPr="00BA13A3" w:rsidRDefault="00A11B60" w:rsidP="00A11B60">
      <w:pPr>
        <w:rPr>
          <w:rFonts w:ascii="Times New Roman" w:hAnsi="Times New Roman" w:cs="Times New Roman"/>
          <w:lang w:val="en-US"/>
        </w:rPr>
      </w:pPr>
      <w:r w:rsidRPr="00BA13A3">
        <w:rPr>
          <w:rFonts w:ascii="Times New Roman" w:hAnsi="Times New Roman" w:cs="Times New Roman"/>
          <w:lang w:val="en-US"/>
        </w:rPr>
        <w:t>‘sensory play involves using the body to experience the world through touch, smell, taste, sight, hearing, and movement. It is play that engages one, many, or all of the senses: tactile, olfactory, gustatory, auditory, visual, kinesthetic, vestibular, or visceral</w:t>
      </w:r>
      <w:r w:rsidR="00290BED" w:rsidRPr="00BA13A3">
        <w:rPr>
          <w:rFonts w:ascii="Times New Roman" w:hAnsi="Times New Roman" w:cs="Times New Roman"/>
          <w:lang w:val="en-US"/>
        </w:rPr>
        <w:t>. (Prendiville &amp; Fearn, 2017,</w:t>
      </w:r>
      <w:r w:rsidR="003D5F50" w:rsidRPr="00BA13A3">
        <w:rPr>
          <w:rFonts w:ascii="Times New Roman" w:hAnsi="Times New Roman" w:cs="Times New Roman"/>
          <w:lang w:val="en-US"/>
        </w:rPr>
        <w:t>)</w:t>
      </w:r>
      <w:r w:rsidR="00802E1D" w:rsidRPr="00BA13A3">
        <w:rPr>
          <w:rFonts w:ascii="Times New Roman" w:hAnsi="Times New Roman" w:cs="Times New Roman"/>
          <w:lang w:val="en-US"/>
        </w:rPr>
        <w:t>(</w:t>
      </w:r>
      <w:r w:rsidR="005A2288" w:rsidRPr="00BA13A3">
        <w:rPr>
          <w:rFonts w:ascii="Times New Roman" w:hAnsi="Times New Roman" w:cs="Times New Roman"/>
          <w:lang w:val="en-US"/>
        </w:rPr>
        <w:t>cited in Schaefer and Kaduson, 2021).</w:t>
      </w:r>
    </w:p>
    <w:p w14:paraId="7167076E" w14:textId="24B7718F" w:rsidR="000B1F86" w:rsidRPr="00BA13A3" w:rsidRDefault="000B1F86" w:rsidP="000B1F86">
      <w:pPr>
        <w:rPr>
          <w:rFonts w:ascii="Times New Roman" w:hAnsi="Times New Roman" w:cs="Times New Roman"/>
          <w:lang w:val="en-US"/>
        </w:rPr>
      </w:pPr>
      <w:r w:rsidRPr="00BA13A3">
        <w:rPr>
          <w:rFonts w:ascii="Times New Roman" w:hAnsi="Times New Roman" w:cs="Times New Roman"/>
          <w:lang w:val="en-US"/>
        </w:rPr>
        <w:t xml:space="preserve">This multi-faceted approach not only enhances customer experience but also supports financial sustainability through diversified revenue streams. The target market includes families, educational settings, and community </w:t>
      </w:r>
      <w:proofErr w:type="spellStart"/>
      <w:r w:rsidRPr="00BA13A3">
        <w:rPr>
          <w:rFonts w:ascii="Times New Roman" w:hAnsi="Times New Roman" w:cs="Times New Roman"/>
          <w:lang w:val="en-US"/>
        </w:rPr>
        <w:t>organisations</w:t>
      </w:r>
      <w:proofErr w:type="spellEnd"/>
      <w:r w:rsidRPr="00BA13A3">
        <w:rPr>
          <w:rFonts w:ascii="Times New Roman" w:hAnsi="Times New Roman" w:cs="Times New Roman"/>
          <w:lang w:val="en-US"/>
        </w:rPr>
        <w:t>, enabling the business to operate across multiple customer segments.</w:t>
      </w:r>
      <w:r w:rsidR="005764E8" w:rsidRPr="00BA13A3">
        <w:rPr>
          <w:rFonts w:ascii="Times New Roman" w:hAnsi="Times New Roman" w:cs="Times New Roman"/>
        </w:rPr>
        <w:t xml:space="preserve"> </w:t>
      </w:r>
      <w:r w:rsidR="005764E8" w:rsidRPr="00BA13A3">
        <w:rPr>
          <w:rFonts w:ascii="Times New Roman" w:hAnsi="Times New Roman" w:cs="Times New Roman"/>
          <w:lang w:val="en-US"/>
        </w:rPr>
        <w:t xml:space="preserve">Offering different sessions at play areas is important because it allows you to meet the varying needs, ages, and preferences of different customer segments, creating a more enjoyable, inclusive, and tailored experience for everyone. (Kottler, P, 2019) </w:t>
      </w:r>
      <w:r w:rsidR="00B90BED" w:rsidRPr="00BA13A3">
        <w:rPr>
          <w:rFonts w:ascii="Times New Roman" w:hAnsi="Times New Roman" w:cs="Times New Roman"/>
          <w:lang w:val="en-US"/>
        </w:rPr>
        <w:t xml:space="preserve"> </w:t>
      </w:r>
    </w:p>
    <w:p w14:paraId="23EB19ED" w14:textId="77777777" w:rsidR="000B1F86" w:rsidRPr="00BA13A3" w:rsidRDefault="000B1F86" w:rsidP="000B1F86">
      <w:pPr>
        <w:rPr>
          <w:rFonts w:ascii="Times New Roman" w:hAnsi="Times New Roman" w:cs="Times New Roman"/>
          <w:lang w:val="en-US"/>
        </w:rPr>
      </w:pPr>
      <w:r w:rsidRPr="00BA13A3">
        <w:rPr>
          <w:rFonts w:ascii="Times New Roman" w:hAnsi="Times New Roman" w:cs="Times New Roman"/>
          <w:lang w:val="en-US"/>
        </w:rPr>
        <w:t>Overall, the venture presents a viable and socially valuable response to an identified market need, combining inclusive practice with a sustainable business model.</w:t>
      </w:r>
    </w:p>
    <w:p w14:paraId="0D4E64EE" w14:textId="77777777" w:rsidR="000B1F86" w:rsidRPr="00BA13A3" w:rsidRDefault="000B1F86" w:rsidP="000B1F86">
      <w:pPr>
        <w:rPr>
          <w:rFonts w:ascii="Times New Roman" w:hAnsi="Times New Roman" w:cs="Times New Roman"/>
          <w:lang w:val="en-US"/>
        </w:rPr>
      </w:pPr>
    </w:p>
    <w:p w14:paraId="16E8A1C3" w14:textId="73EE0E0F" w:rsidR="000B1F86" w:rsidRPr="00BA13A3" w:rsidRDefault="000B1F86" w:rsidP="000B1F86">
      <w:pPr>
        <w:rPr>
          <w:rFonts w:ascii="Times New Roman" w:hAnsi="Times New Roman" w:cs="Times New Roman"/>
          <w:lang w:val="en-US"/>
        </w:rPr>
      </w:pPr>
      <w:r w:rsidRPr="00BA13A3">
        <w:rPr>
          <w:rFonts w:ascii="Times New Roman" w:hAnsi="Times New Roman" w:cs="Times New Roman"/>
          <w:lang w:val="en-US"/>
        </w:rPr>
        <w:t>3. Strategy for Longevity</w:t>
      </w:r>
    </w:p>
    <w:p w14:paraId="7592645E" w14:textId="6A478D85" w:rsidR="000B1F86" w:rsidRPr="00BA13A3" w:rsidRDefault="000B1F86" w:rsidP="000B1F86">
      <w:pPr>
        <w:rPr>
          <w:rFonts w:ascii="Times New Roman" w:hAnsi="Times New Roman" w:cs="Times New Roman"/>
          <w:lang w:val="en-US"/>
        </w:rPr>
      </w:pPr>
      <w:r w:rsidRPr="00BA13A3">
        <w:rPr>
          <w:rFonts w:ascii="Times New Roman" w:hAnsi="Times New Roman" w:cs="Times New Roman"/>
          <w:lang w:val="en-US"/>
        </w:rPr>
        <w:t xml:space="preserve">To ensure long-term viability, the venture requires a structured strategy for longevity that focuses on sustainability, adaptability, and customer engagement. Many new businesses fail due to inadequate financial planning or an inability to respond to changing market conditions. Therefore, this strategy </w:t>
      </w:r>
      <w:r w:rsidR="004202FE" w:rsidRPr="00BA13A3">
        <w:rPr>
          <w:rFonts w:ascii="Times New Roman" w:hAnsi="Times New Roman" w:cs="Times New Roman"/>
          <w:lang w:val="en-US"/>
        </w:rPr>
        <w:t>prioritizes</w:t>
      </w:r>
      <w:r w:rsidRPr="00BA13A3">
        <w:rPr>
          <w:rFonts w:ascii="Times New Roman" w:hAnsi="Times New Roman" w:cs="Times New Roman"/>
          <w:lang w:val="en-US"/>
        </w:rPr>
        <w:t xml:space="preserve"> the development of a strong competitive position, effective customer retention, targeted marketing, and robust financial management.</w:t>
      </w:r>
      <w:r w:rsidR="004202FE" w:rsidRPr="00BA13A3">
        <w:rPr>
          <w:rFonts w:ascii="Times New Roman" w:hAnsi="Times New Roman" w:cs="Times New Roman"/>
        </w:rPr>
        <w:t xml:space="preserve"> ‘</w:t>
      </w:r>
      <w:r w:rsidR="004202FE" w:rsidRPr="00BA13A3">
        <w:rPr>
          <w:rFonts w:ascii="Times New Roman" w:hAnsi="Times New Roman" w:cs="Times New Roman"/>
          <w:lang w:val="en-US"/>
        </w:rPr>
        <w:t xml:space="preserve">Customer </w:t>
      </w:r>
      <w:r w:rsidR="004202FE" w:rsidRPr="00BA13A3">
        <w:rPr>
          <w:rFonts w:ascii="Times New Roman" w:hAnsi="Times New Roman" w:cs="Times New Roman"/>
          <w:lang w:val="en-US"/>
        </w:rPr>
        <w:lastRenderedPageBreak/>
        <w:t>retention is essential, as repeat customers provide stability and long-term revenue’ (Kotler et al., 2019).</w:t>
      </w:r>
    </w:p>
    <w:p w14:paraId="77D1BDAF" w14:textId="77777777" w:rsidR="000B1F86" w:rsidRPr="00BA13A3" w:rsidRDefault="000B1F86" w:rsidP="000B1F86">
      <w:pPr>
        <w:rPr>
          <w:rFonts w:ascii="Times New Roman" w:hAnsi="Times New Roman" w:cs="Times New Roman"/>
          <w:lang w:val="en-US"/>
        </w:rPr>
      </w:pPr>
      <w:r w:rsidRPr="00BA13A3">
        <w:rPr>
          <w:rFonts w:ascii="Times New Roman" w:hAnsi="Times New Roman" w:cs="Times New Roman"/>
          <w:lang w:val="en-US"/>
        </w:rPr>
        <w:t>A key source of competitive advantage lies in the centre’s inclusive and sensory-focused design. Unlike traditional play centres, which often cater to general audiences, this venture addresses the specific needs of children with sensory sensitivities and additional learning requirements. By providing specialist equipment, quiet areas, and structured play opportunities, the business differentiates itself within the market and delivers unique value to customers. This positioning is likely to attract underserved customer segments and build a strong reputation within the community.</w:t>
      </w:r>
    </w:p>
    <w:p w14:paraId="3A645AA0" w14:textId="20FF140F" w:rsidR="000B1F86" w:rsidRPr="00BA13A3" w:rsidRDefault="000B1F86" w:rsidP="000B1F86">
      <w:pPr>
        <w:rPr>
          <w:rFonts w:ascii="Times New Roman" w:hAnsi="Times New Roman" w:cs="Times New Roman"/>
          <w:lang w:val="en-US"/>
        </w:rPr>
      </w:pPr>
      <w:r w:rsidRPr="00BA13A3">
        <w:rPr>
          <w:rFonts w:ascii="Times New Roman" w:hAnsi="Times New Roman" w:cs="Times New Roman"/>
          <w:lang w:val="en-US"/>
        </w:rPr>
        <w:t xml:space="preserve">Customer retention is </w:t>
      </w:r>
      <w:proofErr w:type="spellStart"/>
      <w:r w:rsidR="002F1850" w:rsidRPr="00BA13A3">
        <w:rPr>
          <w:rFonts w:ascii="Times New Roman" w:hAnsi="Times New Roman" w:cs="Times New Roman"/>
          <w:lang w:val="en-US"/>
        </w:rPr>
        <w:t>paramout</w:t>
      </w:r>
      <w:proofErr w:type="spellEnd"/>
      <w:r w:rsidRPr="00BA13A3">
        <w:rPr>
          <w:rFonts w:ascii="Times New Roman" w:hAnsi="Times New Roman" w:cs="Times New Roman"/>
          <w:lang w:val="en-US"/>
        </w:rPr>
        <w:t xml:space="preserve"> to long-term success, as repeat visitors provide a stable and predictable income stream. This will be supported through loyalty schemes, membership options, and targeted session offerings such as sensory play sessions and toddler groups. In addition, birthday party packages and private hire options will not only generate higher revenue but also function as a marketing tool by increasing visibility and customer engagement.</w:t>
      </w:r>
    </w:p>
    <w:p w14:paraId="53AE91A1" w14:textId="3BC0637B" w:rsidR="00B36DEF" w:rsidRPr="00BA13A3" w:rsidRDefault="000B1F86" w:rsidP="000B1F86">
      <w:pPr>
        <w:rPr>
          <w:rFonts w:ascii="Times New Roman" w:hAnsi="Times New Roman" w:cs="Times New Roman"/>
          <w:lang w:val="en-US"/>
        </w:rPr>
      </w:pPr>
      <w:r w:rsidRPr="00BA13A3">
        <w:rPr>
          <w:rFonts w:ascii="Times New Roman" w:hAnsi="Times New Roman" w:cs="Times New Roman"/>
          <w:lang w:val="en-US"/>
        </w:rPr>
        <w:t>Marketing activities will adopt a cost</w:t>
      </w:r>
      <w:r w:rsidR="008B45AC" w:rsidRPr="00BA13A3">
        <w:rPr>
          <w:rFonts w:ascii="Times New Roman" w:hAnsi="Times New Roman" w:cs="Times New Roman"/>
          <w:lang w:val="en-US"/>
        </w:rPr>
        <w:t xml:space="preserve"> </w:t>
      </w:r>
      <w:r w:rsidRPr="00BA13A3">
        <w:rPr>
          <w:rFonts w:ascii="Times New Roman" w:hAnsi="Times New Roman" w:cs="Times New Roman"/>
          <w:lang w:val="en-US"/>
        </w:rPr>
        <w:t>effective and community</w:t>
      </w:r>
      <w:r w:rsidR="008B45AC" w:rsidRPr="00BA13A3">
        <w:rPr>
          <w:rFonts w:ascii="Times New Roman" w:hAnsi="Times New Roman" w:cs="Times New Roman"/>
          <w:lang w:val="en-US"/>
        </w:rPr>
        <w:t xml:space="preserve"> </w:t>
      </w:r>
      <w:r w:rsidRPr="00BA13A3">
        <w:rPr>
          <w:rFonts w:ascii="Times New Roman" w:hAnsi="Times New Roman" w:cs="Times New Roman"/>
          <w:lang w:val="en-US"/>
        </w:rPr>
        <w:t xml:space="preserve">focused approach. </w:t>
      </w:r>
      <w:r w:rsidR="00EE210F" w:rsidRPr="00BA13A3">
        <w:rPr>
          <w:rFonts w:ascii="Times New Roman" w:hAnsi="Times New Roman" w:cs="Times New Roman"/>
          <w:lang w:val="en-US"/>
        </w:rPr>
        <w:t>According to</w:t>
      </w:r>
      <w:r w:rsidR="00A73598" w:rsidRPr="00BA13A3">
        <w:rPr>
          <w:rFonts w:ascii="Times New Roman" w:hAnsi="Times New Roman" w:cs="Times New Roman"/>
          <w:lang w:val="en-US"/>
        </w:rPr>
        <w:t xml:space="preserve"> </w:t>
      </w:r>
      <w:r w:rsidR="00ED3A16" w:rsidRPr="00BA13A3">
        <w:rPr>
          <w:rFonts w:ascii="Times New Roman" w:hAnsi="Times New Roman" w:cs="Times New Roman"/>
          <w:lang w:val="en-US"/>
        </w:rPr>
        <w:t>(</w:t>
      </w:r>
      <w:proofErr w:type="spellStart"/>
      <w:r w:rsidR="00A73598" w:rsidRPr="00BA13A3">
        <w:rPr>
          <w:rFonts w:ascii="Times New Roman" w:hAnsi="Times New Roman" w:cs="Times New Roman"/>
          <w:lang w:val="en-US"/>
        </w:rPr>
        <w:t>Pollák</w:t>
      </w:r>
      <w:proofErr w:type="spellEnd"/>
      <w:r w:rsidR="00195610" w:rsidRPr="00BA13A3">
        <w:rPr>
          <w:rFonts w:ascii="Times New Roman" w:hAnsi="Times New Roman" w:cs="Times New Roman"/>
          <w:lang w:val="en-US"/>
        </w:rPr>
        <w:t>, F</w:t>
      </w:r>
      <w:r w:rsidR="008A057E" w:rsidRPr="00BA13A3">
        <w:rPr>
          <w:rFonts w:ascii="Times New Roman" w:hAnsi="Times New Roman" w:cs="Times New Roman"/>
          <w:lang w:val="en-US"/>
        </w:rPr>
        <w:t>, 2024</w:t>
      </w:r>
      <w:r w:rsidR="00ED3A16" w:rsidRPr="00BA13A3">
        <w:rPr>
          <w:rFonts w:ascii="Times New Roman" w:hAnsi="Times New Roman" w:cs="Times New Roman"/>
          <w:lang w:val="en-US"/>
        </w:rPr>
        <w:t>)</w:t>
      </w:r>
      <w:r w:rsidR="00B36DEF" w:rsidRPr="00BA13A3">
        <w:rPr>
          <w:rFonts w:ascii="Times New Roman" w:hAnsi="Times New Roman" w:cs="Times New Roman"/>
          <w:lang w:val="en-US"/>
        </w:rPr>
        <w:t>. ‘</w:t>
      </w:r>
      <w:r w:rsidR="008A057E" w:rsidRPr="00BA13A3">
        <w:rPr>
          <w:rFonts w:ascii="Times New Roman" w:hAnsi="Times New Roman" w:cs="Times New Roman"/>
          <w:lang w:val="en-US"/>
        </w:rPr>
        <w:t xml:space="preserve"> Social media is a new paradigm that is very dynamic and fast-moving. In other words, what is up to date today could be outdated tomorrow and, therefore, naturally vanish from the virtual space. Due to that, it is crucial for companies to very carefully select a set of rules or guidelines which should be used in the virtual space to promote effective </w:t>
      </w:r>
      <w:r w:rsidR="007B0D7A" w:rsidRPr="00BA13A3">
        <w:rPr>
          <w:rFonts w:ascii="Times New Roman" w:hAnsi="Times New Roman" w:cs="Times New Roman"/>
          <w:lang w:val="en-US"/>
        </w:rPr>
        <w:t>marketing.</w:t>
      </w:r>
      <w:r w:rsidR="00B36DEF" w:rsidRPr="00BA13A3">
        <w:rPr>
          <w:rFonts w:ascii="Times New Roman" w:hAnsi="Times New Roman" w:cs="Times New Roman"/>
          <w:lang w:val="en-US"/>
        </w:rPr>
        <w:t>’</w:t>
      </w:r>
    </w:p>
    <w:p w14:paraId="3BB7B30B" w14:textId="77777777" w:rsidR="00B52F32" w:rsidRPr="00BA13A3" w:rsidRDefault="000B1F86" w:rsidP="000B1F86">
      <w:pPr>
        <w:rPr>
          <w:rFonts w:ascii="Times New Roman" w:hAnsi="Times New Roman" w:cs="Times New Roman"/>
          <w:lang w:val="en-US"/>
        </w:rPr>
      </w:pPr>
      <w:r w:rsidRPr="00BA13A3">
        <w:rPr>
          <w:rFonts w:ascii="Times New Roman" w:hAnsi="Times New Roman" w:cs="Times New Roman"/>
          <w:lang w:val="en-US"/>
        </w:rPr>
        <w:t>Social media platforms will be used to promote services, events, and customer experiences,</w:t>
      </w:r>
      <w:r w:rsidR="00756069" w:rsidRPr="00BA13A3">
        <w:rPr>
          <w:rFonts w:ascii="Times New Roman" w:hAnsi="Times New Roman" w:cs="Times New Roman"/>
        </w:rPr>
        <w:t xml:space="preserve"> </w:t>
      </w:r>
      <w:r w:rsidR="00756069" w:rsidRPr="00BA13A3">
        <w:rPr>
          <w:rFonts w:ascii="Times New Roman" w:hAnsi="Times New Roman" w:cs="Times New Roman"/>
          <w:lang w:val="en-US"/>
        </w:rPr>
        <w:t xml:space="preserve">Marketing </w:t>
      </w:r>
      <w:r w:rsidR="006334B8" w:rsidRPr="00BA13A3">
        <w:rPr>
          <w:rFonts w:ascii="Times New Roman" w:hAnsi="Times New Roman" w:cs="Times New Roman"/>
          <w:lang w:val="en-US"/>
        </w:rPr>
        <w:t xml:space="preserve">this way </w:t>
      </w:r>
      <w:r w:rsidR="00756069" w:rsidRPr="00BA13A3">
        <w:rPr>
          <w:rFonts w:ascii="Times New Roman" w:hAnsi="Times New Roman" w:cs="Times New Roman"/>
          <w:lang w:val="en-US"/>
        </w:rPr>
        <w:t xml:space="preserve">will </w:t>
      </w:r>
      <w:proofErr w:type="spellStart"/>
      <w:r w:rsidR="004E4B9D" w:rsidRPr="00BA13A3">
        <w:rPr>
          <w:rFonts w:ascii="Times New Roman" w:hAnsi="Times New Roman" w:cs="Times New Roman"/>
          <w:lang w:val="en-US"/>
        </w:rPr>
        <w:t>utili</w:t>
      </w:r>
      <w:r w:rsidR="007B0D7A" w:rsidRPr="00BA13A3">
        <w:rPr>
          <w:rFonts w:ascii="Times New Roman" w:hAnsi="Times New Roman" w:cs="Times New Roman"/>
          <w:lang w:val="en-US"/>
        </w:rPr>
        <w:t>s</w:t>
      </w:r>
      <w:r w:rsidR="004E4B9D" w:rsidRPr="00BA13A3">
        <w:rPr>
          <w:rFonts w:ascii="Times New Roman" w:hAnsi="Times New Roman" w:cs="Times New Roman"/>
          <w:lang w:val="en-US"/>
        </w:rPr>
        <w:t>e</w:t>
      </w:r>
      <w:proofErr w:type="spellEnd"/>
      <w:r w:rsidR="00756069" w:rsidRPr="00BA13A3">
        <w:rPr>
          <w:rFonts w:ascii="Times New Roman" w:hAnsi="Times New Roman" w:cs="Times New Roman"/>
          <w:lang w:val="en-US"/>
        </w:rPr>
        <w:t xml:space="preserve"> cost-effective strategies which is widely </w:t>
      </w:r>
      <w:r w:rsidR="006334B8" w:rsidRPr="00BA13A3">
        <w:rPr>
          <w:rFonts w:ascii="Times New Roman" w:hAnsi="Times New Roman" w:cs="Times New Roman"/>
          <w:lang w:val="en-US"/>
        </w:rPr>
        <w:t>recognized</w:t>
      </w:r>
      <w:r w:rsidR="00756069" w:rsidRPr="00BA13A3">
        <w:rPr>
          <w:rFonts w:ascii="Times New Roman" w:hAnsi="Times New Roman" w:cs="Times New Roman"/>
          <w:lang w:val="en-US"/>
        </w:rPr>
        <w:t xml:space="preserve"> as an effective tool for small business promotion (Chaffey &amp; Ellis-Chadwick, 2019)</w:t>
      </w:r>
      <w:r w:rsidRPr="00BA13A3">
        <w:rPr>
          <w:rFonts w:ascii="Times New Roman" w:hAnsi="Times New Roman" w:cs="Times New Roman"/>
          <w:lang w:val="en-US"/>
        </w:rPr>
        <w:t xml:space="preserve"> To further reduce marketing expenditure, the business will seek collaboration with local colleges and universities, where students studying media or marketing may contribute to content creation as part of their coursework or work experience. </w:t>
      </w:r>
    </w:p>
    <w:p w14:paraId="339114A1" w14:textId="77777777" w:rsidR="006E15BF" w:rsidRPr="00BA13A3" w:rsidRDefault="000B1F86" w:rsidP="000B1F86">
      <w:pPr>
        <w:rPr>
          <w:rFonts w:ascii="Times New Roman" w:hAnsi="Times New Roman" w:cs="Times New Roman"/>
        </w:rPr>
      </w:pPr>
      <w:r w:rsidRPr="00BA13A3">
        <w:rPr>
          <w:rFonts w:ascii="Times New Roman" w:hAnsi="Times New Roman" w:cs="Times New Roman"/>
          <w:lang w:val="en-US"/>
        </w:rPr>
        <w:t xml:space="preserve">This approach not only </w:t>
      </w:r>
      <w:r w:rsidR="006334B8" w:rsidRPr="00BA13A3">
        <w:rPr>
          <w:rFonts w:ascii="Times New Roman" w:hAnsi="Times New Roman" w:cs="Times New Roman"/>
          <w:lang w:val="en-US"/>
        </w:rPr>
        <w:t>minimizes</w:t>
      </w:r>
      <w:r w:rsidRPr="00BA13A3">
        <w:rPr>
          <w:rFonts w:ascii="Times New Roman" w:hAnsi="Times New Roman" w:cs="Times New Roman"/>
          <w:lang w:val="en-US"/>
        </w:rPr>
        <w:t xml:space="preserve"> costs but also strengthens community links. Additional promotional activities will include partnerships with schools, nurseries, and support </w:t>
      </w:r>
      <w:proofErr w:type="spellStart"/>
      <w:r w:rsidRPr="00BA13A3">
        <w:rPr>
          <w:rFonts w:ascii="Times New Roman" w:hAnsi="Times New Roman" w:cs="Times New Roman"/>
          <w:lang w:val="en-US"/>
        </w:rPr>
        <w:t>organisations</w:t>
      </w:r>
      <w:proofErr w:type="spellEnd"/>
      <w:r w:rsidRPr="00BA13A3">
        <w:rPr>
          <w:rFonts w:ascii="Times New Roman" w:hAnsi="Times New Roman" w:cs="Times New Roman"/>
          <w:lang w:val="en-US"/>
        </w:rPr>
        <w:t>, as well as reliance on word-of-mouth recommendations, particularly within the additional needs community.</w:t>
      </w:r>
      <w:r w:rsidR="004E4B9D" w:rsidRPr="00BA13A3">
        <w:rPr>
          <w:rFonts w:ascii="Times New Roman" w:hAnsi="Times New Roman" w:cs="Times New Roman"/>
        </w:rPr>
        <w:t xml:space="preserve"> </w:t>
      </w:r>
    </w:p>
    <w:p w14:paraId="00F96ABF" w14:textId="7F3F1EE4" w:rsidR="000B1F86" w:rsidRPr="00BA13A3" w:rsidRDefault="004E4B9D" w:rsidP="000B1F86">
      <w:pPr>
        <w:rPr>
          <w:rFonts w:ascii="Times New Roman" w:hAnsi="Times New Roman" w:cs="Times New Roman"/>
          <w:lang w:val="en-US"/>
        </w:rPr>
      </w:pPr>
      <w:r w:rsidRPr="00BA13A3">
        <w:rPr>
          <w:rFonts w:ascii="Times New Roman" w:hAnsi="Times New Roman" w:cs="Times New Roman"/>
          <w:lang w:val="en-US"/>
        </w:rPr>
        <w:t>A key competitive advantage lies in the centre’s inclusive and sensory-focused design. Differentiation is essential in competitive markets, enabling businesses to stand out and attract specific customer segments (Porter, 2008). By offering a unique service tailored to children with additional needs, the business creates strong value for an underserved market.</w:t>
      </w:r>
    </w:p>
    <w:p w14:paraId="7B80DB87" w14:textId="77777777" w:rsidR="000B1F86" w:rsidRPr="00BA13A3" w:rsidRDefault="000B1F86" w:rsidP="000B1F86">
      <w:pPr>
        <w:rPr>
          <w:rFonts w:ascii="Times New Roman" w:hAnsi="Times New Roman" w:cs="Times New Roman"/>
          <w:lang w:val="en-US"/>
        </w:rPr>
      </w:pPr>
    </w:p>
    <w:p w14:paraId="767C8EC6" w14:textId="77777777" w:rsidR="006E15BF" w:rsidRPr="00BA13A3" w:rsidRDefault="000B1F86" w:rsidP="000B1F86">
      <w:pPr>
        <w:rPr>
          <w:rFonts w:ascii="Times New Roman" w:hAnsi="Times New Roman" w:cs="Times New Roman"/>
          <w:lang w:val="en-US"/>
        </w:rPr>
      </w:pPr>
      <w:r w:rsidRPr="00BA13A3">
        <w:rPr>
          <w:rFonts w:ascii="Times New Roman" w:hAnsi="Times New Roman" w:cs="Times New Roman"/>
          <w:lang w:val="en-US"/>
        </w:rPr>
        <w:t xml:space="preserve">Financial sustainability will be achieved through a diversified revenue model. Income will be generated from entry fees, group bookings, private hire, seasonal events, refreshments, and future product sales. </w:t>
      </w:r>
    </w:p>
    <w:p w14:paraId="1972C873" w14:textId="5FD12B72" w:rsidR="000B1F86" w:rsidRPr="00BA13A3" w:rsidRDefault="000B1F86" w:rsidP="000B1F86">
      <w:pPr>
        <w:rPr>
          <w:rFonts w:ascii="Times New Roman" w:hAnsi="Times New Roman" w:cs="Times New Roman"/>
          <w:lang w:val="en-US"/>
        </w:rPr>
      </w:pPr>
      <w:r w:rsidRPr="00BA13A3">
        <w:rPr>
          <w:rFonts w:ascii="Times New Roman" w:hAnsi="Times New Roman" w:cs="Times New Roman"/>
          <w:lang w:val="en-US"/>
        </w:rPr>
        <w:lastRenderedPageBreak/>
        <w:t>This reduces reliance on a single income source and enhances resilience during periods of fluctuating demand. Cost management will remain a priority, with careful monitoring of fixed and variable expenses such as rent, staffing, and maintenance.</w:t>
      </w:r>
    </w:p>
    <w:p w14:paraId="3C7242D4" w14:textId="77777777" w:rsidR="000074DB" w:rsidRPr="00BA13A3" w:rsidRDefault="00344FF7" w:rsidP="00344FF7">
      <w:pPr>
        <w:rPr>
          <w:rFonts w:ascii="Times New Roman" w:hAnsi="Times New Roman" w:cs="Times New Roman"/>
          <w:lang w:val="en-US"/>
        </w:rPr>
      </w:pPr>
      <w:r w:rsidRPr="00BA13A3">
        <w:rPr>
          <w:rFonts w:ascii="Times New Roman" w:hAnsi="Times New Roman" w:cs="Times New Roman"/>
          <w:lang w:val="en-US"/>
        </w:rPr>
        <w:t>Risk management will involve ongoing monitoring of performance indicators, including customer feedback and attendance patterns. This will enable the business to adapt its offerings in response to demand. Maintaining high standards of health and safety will also be critical, both for regulatory compliance</w:t>
      </w:r>
      <w:r w:rsidR="00005D77" w:rsidRPr="00BA13A3">
        <w:rPr>
          <w:rFonts w:ascii="Times New Roman" w:hAnsi="Times New Roman" w:cs="Times New Roman"/>
          <w:lang w:val="en-US"/>
        </w:rPr>
        <w:t xml:space="preserve">, </w:t>
      </w:r>
      <w:r w:rsidRPr="00BA13A3">
        <w:rPr>
          <w:rFonts w:ascii="Times New Roman" w:hAnsi="Times New Roman" w:cs="Times New Roman"/>
          <w:lang w:val="en-US"/>
        </w:rPr>
        <w:t>building customer trust</w:t>
      </w:r>
      <w:r w:rsidR="00005D77" w:rsidRPr="00BA13A3">
        <w:rPr>
          <w:rFonts w:ascii="Times New Roman" w:hAnsi="Times New Roman" w:cs="Times New Roman"/>
          <w:lang w:val="en-US"/>
        </w:rPr>
        <w:t xml:space="preserve"> and financial stability</w:t>
      </w:r>
      <w:r w:rsidRPr="00BA13A3">
        <w:rPr>
          <w:rFonts w:ascii="Times New Roman" w:hAnsi="Times New Roman" w:cs="Times New Roman"/>
          <w:lang w:val="en-US"/>
        </w:rPr>
        <w:t xml:space="preserve">. </w:t>
      </w:r>
    </w:p>
    <w:p w14:paraId="3E122038" w14:textId="77777777" w:rsidR="006E15BF" w:rsidRPr="00BA13A3" w:rsidRDefault="00344FF7" w:rsidP="00344FF7">
      <w:pPr>
        <w:rPr>
          <w:rFonts w:ascii="Times New Roman" w:hAnsi="Times New Roman" w:cs="Times New Roman"/>
          <w:lang w:val="en-US"/>
        </w:rPr>
      </w:pPr>
      <w:r w:rsidRPr="00BA13A3">
        <w:rPr>
          <w:rFonts w:ascii="Times New Roman" w:hAnsi="Times New Roman" w:cs="Times New Roman"/>
          <w:lang w:val="en-US"/>
        </w:rPr>
        <w:t>Regular inspections of all play equipment will be carried out to ensure it remains safe, well-maintained, and suitable for use. This will include checking for wear and tear, damage, or potential hazards that could pose a risk to children.</w:t>
      </w:r>
      <w:r w:rsidR="008637C5" w:rsidRPr="00BA13A3">
        <w:rPr>
          <w:rFonts w:ascii="Times New Roman" w:hAnsi="Times New Roman" w:cs="Times New Roman"/>
          <w:lang w:val="en-US"/>
        </w:rPr>
        <w:t xml:space="preserve"> </w:t>
      </w:r>
    </w:p>
    <w:p w14:paraId="49AA47A0" w14:textId="366987BB" w:rsidR="00344FF7" w:rsidRPr="00BA13A3" w:rsidRDefault="008637C5" w:rsidP="00344FF7">
      <w:pPr>
        <w:rPr>
          <w:rFonts w:ascii="Times New Roman" w:hAnsi="Times New Roman" w:cs="Times New Roman"/>
          <w:lang w:val="en-US"/>
        </w:rPr>
      </w:pPr>
      <w:r w:rsidRPr="00BA13A3">
        <w:rPr>
          <w:rFonts w:ascii="Times New Roman" w:hAnsi="Times New Roman" w:cs="Times New Roman"/>
          <w:lang w:val="en-US"/>
        </w:rPr>
        <w:t>Within Wales, there is also a statutory duty to ensure children have access to safe and appropriate play opportunities under the Children and Families (Wales) Measure 2010, which reinforces the importance of providing safe and inclusive environments for children.</w:t>
      </w:r>
      <w:r w:rsidR="0009699D" w:rsidRPr="00BA13A3">
        <w:rPr>
          <w:rFonts w:ascii="Times New Roman" w:hAnsi="Times New Roman" w:cs="Times New Roman"/>
          <w:lang w:val="en-US"/>
        </w:rPr>
        <w:t xml:space="preserve"> (Welsh government, 2010)</w:t>
      </w:r>
    </w:p>
    <w:p w14:paraId="6161E51B" w14:textId="77777777" w:rsidR="006E15BF" w:rsidRPr="00BA13A3" w:rsidRDefault="00344FF7" w:rsidP="00344FF7">
      <w:pPr>
        <w:rPr>
          <w:rFonts w:ascii="Times New Roman" w:hAnsi="Times New Roman" w:cs="Times New Roman"/>
          <w:lang w:val="en-US"/>
        </w:rPr>
      </w:pPr>
      <w:r w:rsidRPr="00BA13A3">
        <w:rPr>
          <w:rFonts w:ascii="Times New Roman" w:hAnsi="Times New Roman" w:cs="Times New Roman"/>
          <w:lang w:val="en-US"/>
        </w:rPr>
        <w:t xml:space="preserve">In addition, all areas of the centre, including play zones, sensory rooms, café spaces, and entrances, will be routinely inspected to identify and </w:t>
      </w:r>
      <w:proofErr w:type="spellStart"/>
      <w:r w:rsidRPr="00BA13A3">
        <w:rPr>
          <w:rFonts w:ascii="Times New Roman" w:hAnsi="Times New Roman" w:cs="Times New Roman"/>
          <w:lang w:val="en-US"/>
        </w:rPr>
        <w:t>minimise</w:t>
      </w:r>
      <w:proofErr w:type="spellEnd"/>
      <w:r w:rsidRPr="00BA13A3">
        <w:rPr>
          <w:rFonts w:ascii="Times New Roman" w:hAnsi="Times New Roman" w:cs="Times New Roman"/>
          <w:lang w:val="en-US"/>
        </w:rPr>
        <w:t xml:space="preserve"> potential risks. Staff will be trained to </w:t>
      </w:r>
      <w:proofErr w:type="spellStart"/>
      <w:r w:rsidRPr="00BA13A3">
        <w:rPr>
          <w:rFonts w:ascii="Times New Roman" w:hAnsi="Times New Roman" w:cs="Times New Roman"/>
          <w:lang w:val="en-US"/>
        </w:rPr>
        <w:t>recognise</w:t>
      </w:r>
      <w:proofErr w:type="spellEnd"/>
      <w:r w:rsidRPr="00BA13A3">
        <w:rPr>
          <w:rFonts w:ascii="Times New Roman" w:hAnsi="Times New Roman" w:cs="Times New Roman"/>
          <w:lang w:val="en-US"/>
        </w:rPr>
        <w:t xml:space="preserve"> hazards and respond appropriately, ensuring a safe environment at all times. </w:t>
      </w:r>
    </w:p>
    <w:p w14:paraId="6380B346" w14:textId="0988D50C" w:rsidR="000B1F86" w:rsidRPr="00BA13A3" w:rsidRDefault="00344FF7" w:rsidP="00344FF7">
      <w:pPr>
        <w:rPr>
          <w:rFonts w:ascii="Times New Roman" w:hAnsi="Times New Roman" w:cs="Times New Roman"/>
          <w:lang w:val="en-US"/>
        </w:rPr>
      </w:pPr>
      <w:r w:rsidRPr="00BA13A3">
        <w:rPr>
          <w:rFonts w:ascii="Times New Roman" w:hAnsi="Times New Roman" w:cs="Times New Roman"/>
          <w:lang w:val="en-US"/>
        </w:rPr>
        <w:t>Extra security measures will also be implemented, such as controlled entry and exit points, supervision of play areas, and clear safeguarding procedures to protect children and families using the facility. By taking a proactive approach to risk management, the business will reduce the likelihood of accidents while creating a safe and trusted environment for customers.</w:t>
      </w:r>
    </w:p>
    <w:p w14:paraId="7B089799" w14:textId="277A23E5" w:rsidR="009167D4" w:rsidRPr="00BA13A3" w:rsidRDefault="000B1F86" w:rsidP="000B1F86">
      <w:pPr>
        <w:rPr>
          <w:rFonts w:ascii="Times New Roman" w:hAnsi="Times New Roman" w:cs="Times New Roman"/>
          <w:lang w:val="en-US"/>
        </w:rPr>
      </w:pPr>
      <w:r w:rsidRPr="00BA13A3">
        <w:rPr>
          <w:rFonts w:ascii="Times New Roman" w:hAnsi="Times New Roman" w:cs="Times New Roman"/>
          <w:lang w:val="en-US"/>
        </w:rPr>
        <w:t>Overall, the strategy for longevity is based on delivering consistent value, maintaining strong community relationships, and ensuring financial resilience, thereby supporting sustainable growth over time.</w:t>
      </w:r>
    </w:p>
    <w:p w14:paraId="7F0F7730" w14:textId="7D16091F" w:rsidR="000B1F86" w:rsidRPr="00BA13A3" w:rsidRDefault="00E83B21" w:rsidP="000B1F86">
      <w:pPr>
        <w:rPr>
          <w:rFonts w:ascii="Times New Roman" w:hAnsi="Times New Roman" w:cs="Times New Roman"/>
          <w:lang w:val="en-US"/>
        </w:rPr>
      </w:pPr>
      <w:r w:rsidRPr="00BA13A3">
        <w:rPr>
          <w:rFonts w:ascii="Times New Roman" w:hAnsi="Times New Roman" w:cs="Times New Roman"/>
          <w:noProof/>
          <w:lang w:val="en-US"/>
        </w:rPr>
        <w:lastRenderedPageBreak/>
        <w:drawing>
          <wp:anchor distT="0" distB="0" distL="114300" distR="114300" simplePos="0" relativeHeight="251658240" behindDoc="1" locked="0" layoutInCell="1" allowOverlap="1" wp14:anchorId="78FEA878" wp14:editId="462B7C73">
            <wp:simplePos x="0" y="0"/>
            <wp:positionH relativeFrom="margin">
              <wp:posOffset>-1005205</wp:posOffset>
            </wp:positionH>
            <wp:positionV relativeFrom="page">
              <wp:posOffset>1210310</wp:posOffset>
            </wp:positionV>
            <wp:extent cx="7818120" cy="5019675"/>
            <wp:effectExtent l="0" t="0" r="0" b="9525"/>
            <wp:wrapTight wrapText="bothSides">
              <wp:wrapPolygon edited="0">
                <wp:start x="0" y="0"/>
                <wp:lineTo x="0" y="21559"/>
                <wp:lineTo x="21526" y="21559"/>
                <wp:lineTo x="21526" y="0"/>
                <wp:lineTo x="0" y="0"/>
              </wp:wrapPolygon>
            </wp:wrapTight>
            <wp:docPr id="124869474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818120" cy="5019675"/>
                    </a:xfrm>
                    <a:prstGeom prst="rect">
                      <a:avLst/>
                    </a:prstGeom>
                    <a:noFill/>
                  </pic:spPr>
                </pic:pic>
              </a:graphicData>
            </a:graphic>
            <wp14:sizeRelH relativeFrom="page">
              <wp14:pctWidth>0</wp14:pctWidth>
            </wp14:sizeRelH>
            <wp14:sizeRelV relativeFrom="page">
              <wp14:pctHeight>0</wp14:pctHeight>
            </wp14:sizeRelV>
          </wp:anchor>
        </w:drawing>
      </w:r>
      <w:r w:rsidR="000B1F86" w:rsidRPr="00BA13A3">
        <w:rPr>
          <w:rFonts w:ascii="Times New Roman" w:hAnsi="Times New Roman" w:cs="Times New Roman"/>
          <w:lang w:val="en-US"/>
        </w:rPr>
        <w:t xml:space="preserve">4. Business Model Canvas </w:t>
      </w:r>
    </w:p>
    <w:p w14:paraId="219E7F37" w14:textId="63689703" w:rsidR="00D95EB1" w:rsidRPr="00BA13A3" w:rsidRDefault="00D95EB1" w:rsidP="000B1F86">
      <w:pPr>
        <w:rPr>
          <w:rFonts w:ascii="Times New Roman" w:hAnsi="Times New Roman" w:cs="Times New Roman"/>
          <w:lang w:val="en-US"/>
        </w:rPr>
      </w:pPr>
    </w:p>
    <w:p w14:paraId="5E143446" w14:textId="12C744F0" w:rsidR="0094771C" w:rsidRPr="00BA13A3" w:rsidRDefault="000B1F86" w:rsidP="000B1F86">
      <w:pPr>
        <w:rPr>
          <w:rFonts w:ascii="Times New Roman" w:hAnsi="Times New Roman" w:cs="Times New Roman"/>
          <w:lang w:val="en-US"/>
        </w:rPr>
      </w:pPr>
      <w:r w:rsidRPr="00BA13A3">
        <w:rPr>
          <w:rFonts w:ascii="Times New Roman" w:hAnsi="Times New Roman" w:cs="Times New Roman"/>
          <w:lang w:val="en-US"/>
        </w:rPr>
        <w:t>The Business Model Canvas illustrates how the venture creates, delivers, and captures value.</w:t>
      </w:r>
      <w:r w:rsidR="00E234CB" w:rsidRPr="00BA13A3">
        <w:rPr>
          <w:rFonts w:ascii="Times New Roman" w:hAnsi="Times New Roman" w:cs="Times New Roman"/>
        </w:rPr>
        <w:t xml:space="preserve"> </w:t>
      </w:r>
      <w:r w:rsidR="00E234CB" w:rsidRPr="00BA13A3">
        <w:rPr>
          <w:rFonts w:ascii="Times New Roman" w:hAnsi="Times New Roman" w:cs="Times New Roman"/>
          <w:lang w:val="en-US"/>
        </w:rPr>
        <w:t>(Osterwalder &amp; Pigneur, 2010).</w:t>
      </w:r>
      <w:r w:rsidRPr="00BA13A3">
        <w:rPr>
          <w:rFonts w:ascii="Times New Roman" w:hAnsi="Times New Roman" w:cs="Times New Roman"/>
          <w:lang w:val="en-US"/>
        </w:rPr>
        <w:t xml:space="preserve"> The primary customer segments include families, educational institutions, and community groups, while the value proposition centres on providing an inclusive, sensory-friendly play environment that is accessible to all children.</w:t>
      </w:r>
    </w:p>
    <w:p w14:paraId="7C607302" w14:textId="4B447700" w:rsidR="00A309F1" w:rsidRPr="00BA13A3" w:rsidRDefault="000B1F86" w:rsidP="000B1F86">
      <w:pPr>
        <w:rPr>
          <w:rFonts w:ascii="Times New Roman" w:hAnsi="Times New Roman" w:cs="Times New Roman"/>
          <w:lang w:val="en-US"/>
        </w:rPr>
      </w:pPr>
      <w:r w:rsidRPr="00BA13A3">
        <w:rPr>
          <w:rFonts w:ascii="Times New Roman" w:hAnsi="Times New Roman" w:cs="Times New Roman"/>
          <w:lang w:val="en-US"/>
        </w:rPr>
        <w:t xml:space="preserve">Revenue generation is supported through multiple streams, including entry fees, private hire, events, and refreshments. Key resources include physical facilities, </w:t>
      </w:r>
      <w:r w:rsidR="00160ACA" w:rsidRPr="00BA13A3">
        <w:rPr>
          <w:rFonts w:ascii="Times New Roman" w:hAnsi="Times New Roman" w:cs="Times New Roman"/>
          <w:lang w:val="en-US"/>
        </w:rPr>
        <w:t>specialized</w:t>
      </w:r>
      <w:r w:rsidRPr="00BA13A3">
        <w:rPr>
          <w:rFonts w:ascii="Times New Roman" w:hAnsi="Times New Roman" w:cs="Times New Roman"/>
          <w:lang w:val="en-US"/>
        </w:rPr>
        <w:t xml:space="preserve"> equipment, and trained staff, while core activities focus on service delivery, maintenance, and customer engagement. </w:t>
      </w:r>
    </w:p>
    <w:p w14:paraId="265B96C6" w14:textId="18F7FAE2" w:rsidR="000B1F86" w:rsidRPr="00BA13A3" w:rsidRDefault="000B1F86" w:rsidP="000B1F86">
      <w:pPr>
        <w:rPr>
          <w:rFonts w:ascii="Times New Roman" w:hAnsi="Times New Roman" w:cs="Times New Roman"/>
          <w:lang w:val="en-US"/>
        </w:rPr>
      </w:pPr>
      <w:r w:rsidRPr="00BA13A3">
        <w:rPr>
          <w:rFonts w:ascii="Times New Roman" w:hAnsi="Times New Roman" w:cs="Times New Roman"/>
          <w:lang w:val="en-US"/>
        </w:rPr>
        <w:t>The cost structure is primarily composed of operational expenses such as rent, wages, and utilities. The model demonstrates a balanced and sustainable approach to value creation.</w:t>
      </w:r>
    </w:p>
    <w:p w14:paraId="22B3FB4E" w14:textId="77777777" w:rsidR="000B1F86" w:rsidRPr="00BA13A3" w:rsidRDefault="000B1F86" w:rsidP="000B1F86">
      <w:pPr>
        <w:rPr>
          <w:rFonts w:ascii="Times New Roman" w:hAnsi="Times New Roman" w:cs="Times New Roman"/>
          <w:lang w:val="en-US"/>
        </w:rPr>
      </w:pPr>
    </w:p>
    <w:p w14:paraId="6DBC9CD9" w14:textId="77777777" w:rsidR="000B1F86" w:rsidRPr="00BA13A3" w:rsidRDefault="000B1F86" w:rsidP="000B1F86">
      <w:pPr>
        <w:rPr>
          <w:rFonts w:ascii="Times New Roman" w:hAnsi="Times New Roman" w:cs="Times New Roman"/>
          <w:lang w:val="en-US"/>
        </w:rPr>
      </w:pPr>
      <w:r w:rsidRPr="00BA13A3">
        <w:rPr>
          <w:rFonts w:ascii="Times New Roman" w:hAnsi="Times New Roman" w:cs="Times New Roman"/>
          <w:lang w:val="en-US"/>
        </w:rPr>
        <w:t>5. Viability, Finance and Resources</w:t>
      </w:r>
    </w:p>
    <w:p w14:paraId="0639B043" w14:textId="6F2A1F96" w:rsidR="00D95EB1" w:rsidRPr="00BA13A3" w:rsidRDefault="000B1F86" w:rsidP="000B1F86">
      <w:pPr>
        <w:rPr>
          <w:rFonts w:ascii="Times New Roman" w:hAnsi="Times New Roman" w:cs="Times New Roman"/>
          <w:lang w:val="en-US"/>
        </w:rPr>
      </w:pPr>
      <w:r w:rsidRPr="00BA13A3">
        <w:rPr>
          <w:rFonts w:ascii="Times New Roman" w:hAnsi="Times New Roman" w:cs="Times New Roman"/>
          <w:lang w:val="en-US"/>
        </w:rPr>
        <w:lastRenderedPageBreak/>
        <w:t>Financial viability is essential to the long-term success of the venture. The business must generate sufficient revenue to cover operational costs while maintaining service quality.</w:t>
      </w:r>
    </w:p>
    <w:p w14:paraId="481B95E2" w14:textId="00595282" w:rsidR="000733E1" w:rsidRPr="00BA13A3" w:rsidRDefault="00C3382D" w:rsidP="000B1F86">
      <w:pPr>
        <w:rPr>
          <w:rFonts w:ascii="Times New Roman" w:hAnsi="Times New Roman" w:cs="Times New Roman"/>
          <w:lang w:val="en-US"/>
        </w:rPr>
      </w:pPr>
      <w:r w:rsidRPr="00BA13A3">
        <w:rPr>
          <w:rFonts w:ascii="Times New Roman" w:hAnsi="Times New Roman" w:cs="Times New Roman"/>
          <w:lang w:val="en-US"/>
        </w:rPr>
        <w:t>Financial viability is essential for business sustainability. Effective cost control and resource management are key factors in small business success (Burns, 2021). By sourcing equipment second-hand and in bulk, the business reduces initial investment while maintaining quality</w:t>
      </w:r>
      <w:r w:rsidR="000733E1" w:rsidRPr="00BA13A3">
        <w:rPr>
          <w:rFonts w:ascii="Times New Roman" w:hAnsi="Times New Roman" w:cs="Times New Roman"/>
          <w:lang w:val="en-US"/>
        </w:rPr>
        <w:t>.</w:t>
      </w:r>
    </w:p>
    <w:p w14:paraId="0952CF8A" w14:textId="2BABC451" w:rsidR="000B1F86" w:rsidRPr="00BA13A3" w:rsidRDefault="000B1F86" w:rsidP="000B1F86">
      <w:pPr>
        <w:rPr>
          <w:rFonts w:ascii="Times New Roman" w:hAnsi="Times New Roman" w:cs="Times New Roman"/>
          <w:lang w:val="en-US"/>
        </w:rPr>
      </w:pPr>
      <w:r w:rsidRPr="00BA13A3">
        <w:rPr>
          <w:rFonts w:ascii="Times New Roman" w:hAnsi="Times New Roman" w:cs="Times New Roman"/>
          <w:lang w:val="en-US"/>
        </w:rPr>
        <w:t xml:space="preserve">Key expenses include rent, staffing, insurance, utilities, and equipment. To </w:t>
      </w:r>
      <w:proofErr w:type="spellStart"/>
      <w:r w:rsidRPr="00BA13A3">
        <w:rPr>
          <w:rFonts w:ascii="Times New Roman" w:hAnsi="Times New Roman" w:cs="Times New Roman"/>
          <w:lang w:val="en-US"/>
        </w:rPr>
        <w:t>minimise</w:t>
      </w:r>
      <w:proofErr w:type="spellEnd"/>
      <w:r w:rsidRPr="00BA13A3">
        <w:rPr>
          <w:rFonts w:ascii="Times New Roman" w:hAnsi="Times New Roman" w:cs="Times New Roman"/>
          <w:lang w:val="en-US"/>
        </w:rPr>
        <w:t xml:space="preserve"> initial investment, equipment and sensory resources will be sourced through cost-effective methods such as second-hand purchasing and bulk buying.</w:t>
      </w:r>
    </w:p>
    <w:p w14:paraId="1B003063" w14:textId="794AF913" w:rsidR="00D95EB1" w:rsidRPr="00BA13A3" w:rsidRDefault="000B1F86" w:rsidP="000B1F86">
      <w:pPr>
        <w:rPr>
          <w:rFonts w:ascii="Times New Roman" w:hAnsi="Times New Roman" w:cs="Times New Roman"/>
          <w:lang w:val="en-US"/>
        </w:rPr>
      </w:pPr>
      <w:r w:rsidRPr="00BA13A3">
        <w:rPr>
          <w:rFonts w:ascii="Times New Roman" w:hAnsi="Times New Roman" w:cs="Times New Roman"/>
          <w:lang w:val="en-US"/>
        </w:rPr>
        <w:t>Revenue will be generated through a combination of entry fees, group bookings, private hire, seasonal events, and refreshments.</w:t>
      </w:r>
    </w:p>
    <w:p w14:paraId="508D75D3" w14:textId="29DAE9C5" w:rsidR="000B1F86" w:rsidRPr="00BA13A3" w:rsidRDefault="000B1F86" w:rsidP="000B1F86">
      <w:pPr>
        <w:rPr>
          <w:rFonts w:ascii="Times New Roman" w:hAnsi="Times New Roman" w:cs="Times New Roman"/>
          <w:lang w:val="en-US"/>
        </w:rPr>
      </w:pPr>
      <w:r w:rsidRPr="00BA13A3">
        <w:rPr>
          <w:rFonts w:ascii="Times New Roman" w:hAnsi="Times New Roman" w:cs="Times New Roman"/>
          <w:lang w:val="en-US"/>
        </w:rPr>
        <w:t xml:space="preserve"> Additional income may be derived from merchandise and sensory products in the future. This diversified income structure enhances financial stability and reduces risk.</w:t>
      </w:r>
      <w:r w:rsidR="009C00AD" w:rsidRPr="00BA13A3">
        <w:rPr>
          <w:rFonts w:ascii="Times New Roman" w:hAnsi="Times New Roman" w:cs="Times New Roman"/>
          <w:lang w:val="en-US"/>
        </w:rPr>
        <w:br/>
      </w:r>
      <w:r w:rsidR="001E3F0F" w:rsidRPr="00BA13A3">
        <w:rPr>
          <w:rFonts w:ascii="Times New Roman" w:hAnsi="Times New Roman" w:cs="Times New Roman"/>
          <w:lang w:val="en-US"/>
        </w:rPr>
        <w:t>‘</w:t>
      </w:r>
      <w:r w:rsidR="009C00AD" w:rsidRPr="00BA13A3">
        <w:rPr>
          <w:rFonts w:ascii="Times New Roman" w:hAnsi="Times New Roman" w:cs="Times New Roman"/>
          <w:lang w:val="en-US"/>
        </w:rPr>
        <w:t>Multiple revenue streams, including entry fees and events, support financial stability and reduce risk</w:t>
      </w:r>
      <w:r w:rsidR="001E3F0F" w:rsidRPr="00BA13A3">
        <w:rPr>
          <w:rFonts w:ascii="Times New Roman" w:hAnsi="Times New Roman" w:cs="Times New Roman"/>
          <w:lang w:val="en-US"/>
        </w:rPr>
        <w:t>’</w:t>
      </w:r>
      <w:r w:rsidR="009C00AD" w:rsidRPr="00BA13A3">
        <w:rPr>
          <w:rFonts w:ascii="Times New Roman" w:hAnsi="Times New Roman" w:cs="Times New Roman"/>
          <w:lang w:val="en-US"/>
        </w:rPr>
        <w:t xml:space="preserve"> (Burns, 2021</w:t>
      </w:r>
      <w:r w:rsidR="001E3F0F" w:rsidRPr="00BA13A3">
        <w:rPr>
          <w:rFonts w:ascii="Times New Roman" w:hAnsi="Times New Roman" w:cs="Times New Roman"/>
          <w:lang w:val="en-US"/>
        </w:rPr>
        <w:t>)</w:t>
      </w:r>
    </w:p>
    <w:p w14:paraId="148BC389" w14:textId="57B1FFC3" w:rsidR="000B1F86" w:rsidRDefault="000B1F86" w:rsidP="000B1F86">
      <w:pPr>
        <w:rPr>
          <w:rFonts w:ascii="Times New Roman" w:hAnsi="Times New Roman" w:cs="Times New Roman"/>
          <w:lang w:val="en-US"/>
        </w:rPr>
      </w:pPr>
      <w:r w:rsidRPr="00BA13A3">
        <w:rPr>
          <w:rFonts w:ascii="Times New Roman" w:hAnsi="Times New Roman" w:cs="Times New Roman"/>
          <w:lang w:val="en-US"/>
        </w:rPr>
        <w:t xml:space="preserve">Effective cost management and regular financial monitoring will ensure that the business remains profitable. Staffing will be adjusted in line with demand, and operational efficiency will be </w:t>
      </w:r>
      <w:proofErr w:type="spellStart"/>
      <w:r w:rsidRPr="00BA13A3">
        <w:rPr>
          <w:rFonts w:ascii="Times New Roman" w:hAnsi="Times New Roman" w:cs="Times New Roman"/>
          <w:lang w:val="en-US"/>
        </w:rPr>
        <w:t>prioritised</w:t>
      </w:r>
      <w:proofErr w:type="spellEnd"/>
      <w:r w:rsidRPr="00BA13A3">
        <w:rPr>
          <w:rFonts w:ascii="Times New Roman" w:hAnsi="Times New Roman" w:cs="Times New Roman"/>
          <w:lang w:val="en-US"/>
        </w:rPr>
        <w:t>. Overall, the financial model supports sustainable operation while maintaining accessibility and quality.</w:t>
      </w:r>
    </w:p>
    <w:p w14:paraId="3F90176B" w14:textId="77777777" w:rsidR="00C3327A" w:rsidRPr="00BA13A3" w:rsidRDefault="00C3327A" w:rsidP="000B1F86">
      <w:pPr>
        <w:rPr>
          <w:rFonts w:ascii="Times New Roman" w:hAnsi="Times New Roman" w:cs="Times New Roman"/>
          <w:lang w:val="en-US"/>
        </w:rPr>
      </w:pPr>
    </w:p>
    <w:p w14:paraId="50D9250D" w14:textId="77777777" w:rsidR="000B1F86" w:rsidRPr="00BA13A3" w:rsidRDefault="000B1F86" w:rsidP="000B1F86">
      <w:pPr>
        <w:rPr>
          <w:rFonts w:ascii="Times New Roman" w:hAnsi="Times New Roman" w:cs="Times New Roman"/>
          <w:lang w:val="en-US"/>
        </w:rPr>
      </w:pPr>
      <w:r w:rsidRPr="00BA13A3">
        <w:rPr>
          <w:rFonts w:ascii="Times New Roman" w:hAnsi="Times New Roman" w:cs="Times New Roman"/>
          <w:lang w:val="en-US"/>
        </w:rPr>
        <w:t>6. Implementation and Learning Loop</w:t>
      </w:r>
    </w:p>
    <w:p w14:paraId="09C735E6" w14:textId="12789C77" w:rsidR="000B1F86" w:rsidRPr="00BA13A3" w:rsidRDefault="000B1F86" w:rsidP="000B1F86">
      <w:pPr>
        <w:rPr>
          <w:rFonts w:ascii="Times New Roman" w:hAnsi="Times New Roman" w:cs="Times New Roman"/>
          <w:lang w:val="en-US"/>
        </w:rPr>
      </w:pPr>
      <w:r w:rsidRPr="00BA13A3">
        <w:rPr>
          <w:rFonts w:ascii="Times New Roman" w:hAnsi="Times New Roman" w:cs="Times New Roman"/>
          <w:lang w:val="en-US"/>
        </w:rPr>
        <w:t>The implementation process will be undertaken in phases, beginning with securing a suitable premises and installing equipment. A trial phase will allow the business to test its operations and gather feedback from initial users.</w:t>
      </w:r>
    </w:p>
    <w:p w14:paraId="01CDB6D9" w14:textId="3A51CD1B" w:rsidR="000B1F86" w:rsidRPr="00BA13A3" w:rsidRDefault="000B1F86" w:rsidP="000B1F86">
      <w:pPr>
        <w:rPr>
          <w:rFonts w:ascii="Times New Roman" w:hAnsi="Times New Roman" w:cs="Times New Roman"/>
          <w:lang w:val="en-US"/>
        </w:rPr>
      </w:pPr>
      <w:r w:rsidRPr="00BA13A3">
        <w:rPr>
          <w:rFonts w:ascii="Times New Roman" w:hAnsi="Times New Roman" w:cs="Times New Roman"/>
          <w:lang w:val="en-US"/>
        </w:rPr>
        <w:t>Continuous improvement will be achieved through a learning loop that incorporates customer feedback into service development. Feedback mechanisms will include direct communication, social media engagement, and surveys. This will enable the business to adapt its offerings and improve customer satisfaction.</w:t>
      </w:r>
    </w:p>
    <w:p w14:paraId="7A088852" w14:textId="456FD3FF" w:rsidR="00D95EB1" w:rsidRPr="00BA13A3" w:rsidRDefault="00D95EB1" w:rsidP="000B1F86">
      <w:pPr>
        <w:rPr>
          <w:rFonts w:ascii="Times New Roman" w:hAnsi="Times New Roman" w:cs="Times New Roman"/>
          <w:lang w:val="en-US"/>
        </w:rPr>
      </w:pPr>
    </w:p>
    <w:p w14:paraId="4BEC672B" w14:textId="61A109F9" w:rsidR="000B1F86" w:rsidRPr="00BA13A3" w:rsidRDefault="000B1F86" w:rsidP="000B1F86">
      <w:pPr>
        <w:rPr>
          <w:rFonts w:ascii="Times New Roman" w:hAnsi="Times New Roman" w:cs="Times New Roman"/>
          <w:lang w:val="en-US"/>
        </w:rPr>
      </w:pPr>
      <w:r w:rsidRPr="00BA13A3">
        <w:rPr>
          <w:rFonts w:ascii="Times New Roman" w:hAnsi="Times New Roman" w:cs="Times New Roman"/>
          <w:lang w:val="en-US"/>
        </w:rPr>
        <w:t>7. Conclusion</w:t>
      </w:r>
    </w:p>
    <w:p w14:paraId="4AD80A93" w14:textId="14C080E7" w:rsidR="0064529C" w:rsidRPr="00BA13A3" w:rsidRDefault="000B1F86" w:rsidP="000B1F86">
      <w:pPr>
        <w:rPr>
          <w:rFonts w:ascii="Times New Roman" w:hAnsi="Times New Roman" w:cs="Times New Roman"/>
          <w:lang w:val="en-US"/>
        </w:rPr>
      </w:pPr>
      <w:r w:rsidRPr="00BA13A3">
        <w:rPr>
          <w:rFonts w:ascii="Times New Roman" w:hAnsi="Times New Roman" w:cs="Times New Roman"/>
          <w:lang w:val="en-US"/>
        </w:rPr>
        <w:t>The venture represents a sustainable and socially valuable business opportunity that addresses a clear gap in the market. Through effective planning, inclusive design, and diversified revenue streams, the business has strong potential to achieve long-term success while delivering meaningful benefits to the community.</w:t>
      </w:r>
      <w:r w:rsidR="00F03DFE" w:rsidRPr="00BA13A3">
        <w:rPr>
          <w:rFonts w:ascii="Times New Roman" w:hAnsi="Times New Roman" w:cs="Times New Roman"/>
          <w:lang w:val="en-US"/>
        </w:rPr>
        <w:t xml:space="preserve"> </w:t>
      </w:r>
    </w:p>
    <w:p w14:paraId="2D5B42CE" w14:textId="77777777" w:rsidR="00C3327A" w:rsidRDefault="00C3327A" w:rsidP="00635700">
      <w:pPr>
        <w:rPr>
          <w:rFonts w:ascii="Times New Roman" w:hAnsi="Times New Roman" w:cs="Times New Roman"/>
          <w:u w:val="single"/>
          <w:lang w:val="en-US"/>
        </w:rPr>
      </w:pPr>
    </w:p>
    <w:p w14:paraId="2D5B3AD4" w14:textId="77777777" w:rsidR="00C3327A" w:rsidRDefault="00C3327A" w:rsidP="00635700">
      <w:pPr>
        <w:rPr>
          <w:rFonts w:ascii="Times New Roman" w:hAnsi="Times New Roman" w:cs="Times New Roman"/>
          <w:u w:val="single"/>
          <w:lang w:val="en-US"/>
        </w:rPr>
      </w:pPr>
    </w:p>
    <w:p w14:paraId="44264F42" w14:textId="211E9588" w:rsidR="007A12E0" w:rsidRPr="00BA13A3" w:rsidRDefault="00A975D1" w:rsidP="00635700">
      <w:pPr>
        <w:rPr>
          <w:rFonts w:ascii="Times New Roman" w:hAnsi="Times New Roman" w:cs="Times New Roman"/>
          <w:u w:val="single"/>
          <w:lang w:val="en-US"/>
        </w:rPr>
      </w:pPr>
      <w:r w:rsidRPr="00BA13A3">
        <w:rPr>
          <w:rFonts w:ascii="Times New Roman" w:hAnsi="Times New Roman" w:cs="Times New Roman"/>
          <w:u w:val="single"/>
          <w:lang w:val="en-US"/>
        </w:rPr>
        <w:lastRenderedPageBreak/>
        <w:t xml:space="preserve"> </w:t>
      </w:r>
      <w:r w:rsidR="007A12E0" w:rsidRPr="00BA13A3">
        <w:rPr>
          <w:rFonts w:ascii="Times New Roman" w:hAnsi="Times New Roman" w:cs="Times New Roman"/>
          <w:u w:val="single"/>
          <w:lang w:val="en-US"/>
        </w:rPr>
        <w:t xml:space="preserve">References </w:t>
      </w:r>
      <w:r w:rsidR="007A12E0" w:rsidRPr="00BA13A3">
        <w:rPr>
          <w:rFonts w:ascii="Times New Roman" w:hAnsi="Times New Roman" w:cs="Times New Roman"/>
          <w:u w:val="single"/>
          <w:lang w:val="en-US"/>
        </w:rPr>
        <w:br/>
      </w:r>
      <w:r w:rsidR="007A12E0" w:rsidRPr="00BA13A3">
        <w:rPr>
          <w:rFonts w:ascii="Times New Roman" w:hAnsi="Times New Roman" w:cs="Times New Roman"/>
          <w:u w:val="single"/>
          <w:lang w:val="en-US"/>
        </w:rPr>
        <w:br/>
        <w:t>https://www.communityplaythings.co.uk/learning-library/articles/the-importance-of-sensory-play</w:t>
      </w:r>
    </w:p>
    <w:p w14:paraId="0DD8541E" w14:textId="77777777" w:rsidR="007A12E0" w:rsidRPr="00BA13A3" w:rsidRDefault="007A12E0" w:rsidP="00635700">
      <w:pPr>
        <w:rPr>
          <w:rFonts w:ascii="Times New Roman" w:hAnsi="Times New Roman" w:cs="Times New Roman"/>
          <w:u w:val="single"/>
          <w:lang w:val="en-US"/>
        </w:rPr>
      </w:pPr>
    </w:p>
    <w:p w14:paraId="434ADBB0" w14:textId="77777777" w:rsidR="00C3450F" w:rsidRPr="00BA13A3" w:rsidRDefault="00FB4811" w:rsidP="00C3450F">
      <w:pPr>
        <w:rPr>
          <w:rFonts w:ascii="Times New Roman" w:hAnsi="Times New Roman" w:cs="Times New Roman"/>
          <w:u w:val="single"/>
          <w:lang w:val="en-US"/>
        </w:rPr>
      </w:pPr>
      <w:r w:rsidRPr="00BA13A3">
        <w:rPr>
          <w:rFonts w:ascii="Times New Roman" w:hAnsi="Times New Roman" w:cs="Times New Roman"/>
          <w:u w:val="single"/>
          <w:lang w:val="en-US"/>
        </w:rPr>
        <w:t xml:space="preserve">Accessed </w:t>
      </w:r>
      <w:r w:rsidR="00416D8A" w:rsidRPr="00BA13A3">
        <w:rPr>
          <w:rFonts w:ascii="Times New Roman" w:hAnsi="Times New Roman" w:cs="Times New Roman"/>
          <w:u w:val="single"/>
          <w:lang w:val="en-US"/>
        </w:rPr>
        <w:t>18.4.2026</w:t>
      </w:r>
      <w:r w:rsidRPr="00BA13A3">
        <w:rPr>
          <w:rFonts w:ascii="Times New Roman" w:hAnsi="Times New Roman" w:cs="Times New Roman"/>
          <w:u w:val="single"/>
          <w:lang w:val="en-US"/>
        </w:rPr>
        <w:t xml:space="preserve"> </w:t>
      </w:r>
      <w:r w:rsidR="00C3450F" w:rsidRPr="00BA13A3">
        <w:rPr>
          <w:rFonts w:ascii="Times New Roman" w:hAnsi="Times New Roman" w:cs="Times New Roman"/>
          <w:u w:val="single"/>
          <w:lang w:val="en-US"/>
        </w:rPr>
        <w:t>The importance of sensory play</w:t>
      </w:r>
    </w:p>
    <w:p w14:paraId="410B76DF" w14:textId="29DAD25E" w:rsidR="007A12E0" w:rsidRPr="00BA13A3" w:rsidRDefault="00C3450F" w:rsidP="00C3450F">
      <w:pPr>
        <w:rPr>
          <w:rFonts w:ascii="Times New Roman" w:hAnsi="Times New Roman" w:cs="Times New Roman"/>
          <w:u w:val="single"/>
          <w:lang w:val="en-US"/>
        </w:rPr>
      </w:pPr>
      <w:r w:rsidRPr="00BA13A3">
        <w:rPr>
          <w:rFonts w:ascii="Times New Roman" w:hAnsi="Times New Roman" w:cs="Times New Roman"/>
          <w:u w:val="single"/>
          <w:lang w:val="en-US"/>
        </w:rPr>
        <w:t>Prof. Dr. Kelly Hantak, Prof. Dr. Vanessa van der Graaf | May 2019</w:t>
      </w:r>
    </w:p>
    <w:p w14:paraId="365BC457" w14:textId="77777777" w:rsidR="002E6EAE" w:rsidRPr="00BA13A3" w:rsidRDefault="002E6EAE" w:rsidP="00C3450F">
      <w:pPr>
        <w:rPr>
          <w:rFonts w:ascii="Times New Roman" w:hAnsi="Times New Roman" w:cs="Times New Roman"/>
          <w:u w:val="single"/>
          <w:lang w:val="en-US"/>
        </w:rPr>
      </w:pPr>
    </w:p>
    <w:p w14:paraId="6EC23DD4" w14:textId="77777777" w:rsidR="00446B9D" w:rsidRPr="00BA13A3" w:rsidRDefault="00446B9D" w:rsidP="00446B9D">
      <w:pPr>
        <w:rPr>
          <w:rFonts w:ascii="Times New Roman" w:hAnsi="Times New Roman" w:cs="Times New Roman"/>
          <w:u w:val="single"/>
          <w:lang w:val="en-US"/>
        </w:rPr>
      </w:pPr>
      <w:r w:rsidRPr="00BA13A3">
        <w:rPr>
          <w:rFonts w:ascii="Times New Roman" w:hAnsi="Times New Roman" w:cs="Times New Roman"/>
          <w:u w:val="single"/>
          <w:lang w:val="en-US"/>
        </w:rPr>
        <w:t>Burns, P. (2021) Entrepreneurship and Small Business. 5th ed. London: Palgrave.</w:t>
      </w:r>
    </w:p>
    <w:p w14:paraId="2CCAEBD2" w14:textId="77777777" w:rsidR="00446B9D" w:rsidRPr="00BA13A3" w:rsidRDefault="00446B9D" w:rsidP="00446B9D">
      <w:pPr>
        <w:rPr>
          <w:rFonts w:ascii="Times New Roman" w:hAnsi="Times New Roman" w:cs="Times New Roman"/>
          <w:u w:val="single"/>
          <w:lang w:val="en-US"/>
        </w:rPr>
      </w:pPr>
    </w:p>
    <w:p w14:paraId="7FC5B03A" w14:textId="77777777" w:rsidR="00446B9D" w:rsidRPr="00BA13A3" w:rsidRDefault="00446B9D" w:rsidP="00446B9D">
      <w:pPr>
        <w:rPr>
          <w:rFonts w:ascii="Times New Roman" w:hAnsi="Times New Roman" w:cs="Times New Roman"/>
          <w:u w:val="single"/>
          <w:lang w:val="en-US"/>
        </w:rPr>
      </w:pPr>
      <w:r w:rsidRPr="00BA13A3">
        <w:rPr>
          <w:rFonts w:ascii="Times New Roman" w:hAnsi="Times New Roman" w:cs="Times New Roman"/>
          <w:u w:val="single"/>
          <w:lang w:val="en-US"/>
        </w:rPr>
        <w:t>Chaffey, D. and Ellis-Chadwick, F. (2019) Digital Marketing. 7th ed. Harlow: Pearson.</w:t>
      </w:r>
    </w:p>
    <w:p w14:paraId="5E069236" w14:textId="77777777" w:rsidR="00446B9D" w:rsidRPr="00BA13A3" w:rsidRDefault="00446B9D" w:rsidP="00446B9D">
      <w:pPr>
        <w:rPr>
          <w:rFonts w:ascii="Times New Roman" w:hAnsi="Times New Roman" w:cs="Times New Roman"/>
          <w:u w:val="single"/>
          <w:lang w:val="en-US"/>
        </w:rPr>
      </w:pPr>
    </w:p>
    <w:p w14:paraId="3D24063F" w14:textId="77777777" w:rsidR="00446B9D" w:rsidRPr="00BA13A3" w:rsidRDefault="00446B9D" w:rsidP="00446B9D">
      <w:pPr>
        <w:rPr>
          <w:rFonts w:ascii="Times New Roman" w:hAnsi="Times New Roman" w:cs="Times New Roman"/>
          <w:u w:val="single"/>
          <w:lang w:val="en-US"/>
        </w:rPr>
      </w:pPr>
      <w:r w:rsidRPr="00BA13A3">
        <w:rPr>
          <w:rFonts w:ascii="Times New Roman" w:hAnsi="Times New Roman" w:cs="Times New Roman"/>
          <w:u w:val="single"/>
          <w:lang w:val="en-US"/>
        </w:rPr>
        <w:t>Dodd, S. (2014) Understanding Autism. London: Sage.</w:t>
      </w:r>
    </w:p>
    <w:p w14:paraId="2A10768E" w14:textId="77777777" w:rsidR="00446B9D" w:rsidRPr="00BA13A3" w:rsidRDefault="00446B9D" w:rsidP="00446B9D">
      <w:pPr>
        <w:rPr>
          <w:rFonts w:ascii="Times New Roman" w:hAnsi="Times New Roman" w:cs="Times New Roman"/>
          <w:u w:val="single"/>
          <w:lang w:val="en-US"/>
        </w:rPr>
      </w:pPr>
    </w:p>
    <w:p w14:paraId="54A0ECFE" w14:textId="77777777" w:rsidR="00446B9D" w:rsidRPr="00BA13A3" w:rsidRDefault="00446B9D" w:rsidP="00446B9D">
      <w:pPr>
        <w:rPr>
          <w:rFonts w:ascii="Times New Roman" w:hAnsi="Times New Roman" w:cs="Times New Roman"/>
          <w:u w:val="single"/>
          <w:lang w:val="en-US"/>
        </w:rPr>
      </w:pPr>
      <w:r w:rsidRPr="00BA13A3">
        <w:rPr>
          <w:rFonts w:ascii="Times New Roman" w:hAnsi="Times New Roman" w:cs="Times New Roman"/>
          <w:u w:val="single"/>
          <w:lang w:val="en-US"/>
        </w:rPr>
        <w:t>Irvin, M. (2017) The Importance of Play in Early Childhood Education.</w:t>
      </w:r>
    </w:p>
    <w:p w14:paraId="3CB0AA16" w14:textId="77777777" w:rsidR="00446B9D" w:rsidRPr="00BA13A3" w:rsidRDefault="00446B9D" w:rsidP="00446B9D">
      <w:pPr>
        <w:rPr>
          <w:rFonts w:ascii="Times New Roman" w:hAnsi="Times New Roman" w:cs="Times New Roman"/>
          <w:u w:val="single"/>
          <w:lang w:val="en-US"/>
        </w:rPr>
      </w:pPr>
    </w:p>
    <w:p w14:paraId="6079D15A" w14:textId="77777777" w:rsidR="00446B9D" w:rsidRPr="00BA13A3" w:rsidRDefault="00446B9D" w:rsidP="00446B9D">
      <w:pPr>
        <w:rPr>
          <w:rFonts w:ascii="Times New Roman" w:hAnsi="Times New Roman" w:cs="Times New Roman"/>
          <w:u w:val="single"/>
          <w:lang w:val="en-US"/>
        </w:rPr>
      </w:pPr>
      <w:r w:rsidRPr="00BA13A3">
        <w:rPr>
          <w:rFonts w:ascii="Times New Roman" w:hAnsi="Times New Roman" w:cs="Times New Roman"/>
          <w:u w:val="single"/>
          <w:lang w:val="en-US"/>
        </w:rPr>
        <w:t>Kotler, P., Keller, K. and Chernev, A. (2019) Marketing Management. 16th ed. Pearson.</w:t>
      </w:r>
    </w:p>
    <w:p w14:paraId="3C614ED9" w14:textId="77777777" w:rsidR="00446B9D" w:rsidRPr="00BA13A3" w:rsidRDefault="00446B9D" w:rsidP="00446B9D">
      <w:pPr>
        <w:rPr>
          <w:rFonts w:ascii="Times New Roman" w:hAnsi="Times New Roman" w:cs="Times New Roman"/>
          <w:u w:val="single"/>
          <w:lang w:val="en-US"/>
        </w:rPr>
      </w:pPr>
    </w:p>
    <w:p w14:paraId="7C1ABCE9" w14:textId="77777777" w:rsidR="00446B9D" w:rsidRPr="00BA13A3" w:rsidRDefault="00446B9D" w:rsidP="00446B9D">
      <w:pPr>
        <w:rPr>
          <w:rFonts w:ascii="Times New Roman" w:hAnsi="Times New Roman" w:cs="Times New Roman"/>
          <w:u w:val="single"/>
          <w:lang w:val="en-US"/>
        </w:rPr>
      </w:pPr>
      <w:r w:rsidRPr="00BA13A3">
        <w:rPr>
          <w:rFonts w:ascii="Times New Roman" w:hAnsi="Times New Roman" w:cs="Times New Roman"/>
          <w:u w:val="single"/>
          <w:lang w:val="en-US"/>
        </w:rPr>
        <w:t>Osterwalder, A. and Pigneur, Y. (2010) Business Model Generation. Wiley.</w:t>
      </w:r>
    </w:p>
    <w:p w14:paraId="28CE2DEF" w14:textId="77777777" w:rsidR="00446B9D" w:rsidRPr="00BA13A3" w:rsidRDefault="00446B9D" w:rsidP="00446B9D">
      <w:pPr>
        <w:rPr>
          <w:rFonts w:ascii="Times New Roman" w:hAnsi="Times New Roman" w:cs="Times New Roman"/>
          <w:u w:val="single"/>
          <w:lang w:val="en-US"/>
        </w:rPr>
      </w:pPr>
    </w:p>
    <w:p w14:paraId="08C4E3E6" w14:textId="77777777" w:rsidR="00446B9D" w:rsidRPr="00BA13A3" w:rsidRDefault="00446B9D" w:rsidP="00446B9D">
      <w:pPr>
        <w:rPr>
          <w:rFonts w:ascii="Times New Roman" w:hAnsi="Times New Roman" w:cs="Times New Roman"/>
          <w:u w:val="single"/>
          <w:lang w:val="en-US"/>
        </w:rPr>
      </w:pPr>
      <w:r w:rsidRPr="00BA13A3">
        <w:rPr>
          <w:rFonts w:ascii="Times New Roman" w:hAnsi="Times New Roman" w:cs="Times New Roman"/>
          <w:u w:val="single"/>
          <w:lang w:val="en-US"/>
        </w:rPr>
        <w:t>Piaget, J. (1962) Play, Dreams and Imitation in Childhood. New York: Norton.</w:t>
      </w:r>
    </w:p>
    <w:p w14:paraId="04679945" w14:textId="77777777" w:rsidR="00446B9D" w:rsidRPr="00BA13A3" w:rsidRDefault="00446B9D" w:rsidP="00446B9D">
      <w:pPr>
        <w:rPr>
          <w:rFonts w:ascii="Times New Roman" w:hAnsi="Times New Roman" w:cs="Times New Roman"/>
          <w:u w:val="single"/>
          <w:lang w:val="en-US"/>
        </w:rPr>
      </w:pPr>
    </w:p>
    <w:p w14:paraId="156F8DB6" w14:textId="77777777" w:rsidR="00446B9D" w:rsidRPr="00BA13A3" w:rsidRDefault="00446B9D" w:rsidP="00446B9D">
      <w:pPr>
        <w:rPr>
          <w:rFonts w:ascii="Times New Roman" w:hAnsi="Times New Roman" w:cs="Times New Roman"/>
          <w:u w:val="single"/>
          <w:lang w:val="en-US"/>
        </w:rPr>
      </w:pPr>
      <w:r w:rsidRPr="00BA13A3">
        <w:rPr>
          <w:rFonts w:ascii="Times New Roman" w:hAnsi="Times New Roman" w:cs="Times New Roman"/>
          <w:u w:val="single"/>
          <w:lang w:val="en-US"/>
        </w:rPr>
        <w:t>Porter, M. (2008) Competitive Strategy. Harvard Business Review.</w:t>
      </w:r>
    </w:p>
    <w:p w14:paraId="739C47F2" w14:textId="77777777" w:rsidR="00446B9D" w:rsidRPr="00BA13A3" w:rsidRDefault="00446B9D" w:rsidP="00446B9D">
      <w:pPr>
        <w:rPr>
          <w:rFonts w:ascii="Times New Roman" w:hAnsi="Times New Roman" w:cs="Times New Roman"/>
          <w:u w:val="single"/>
          <w:lang w:val="en-US"/>
        </w:rPr>
      </w:pPr>
    </w:p>
    <w:p w14:paraId="34164A02" w14:textId="4D80FE08" w:rsidR="002E6EAE" w:rsidRPr="00BA13A3" w:rsidRDefault="00446B9D" w:rsidP="00446B9D">
      <w:pPr>
        <w:rPr>
          <w:rFonts w:ascii="Times New Roman" w:hAnsi="Times New Roman" w:cs="Times New Roman"/>
          <w:u w:val="single"/>
          <w:lang w:val="en-US"/>
        </w:rPr>
      </w:pPr>
      <w:r w:rsidRPr="00BA13A3">
        <w:rPr>
          <w:rFonts w:ascii="Times New Roman" w:hAnsi="Times New Roman" w:cs="Times New Roman"/>
          <w:u w:val="single"/>
          <w:lang w:val="en-US"/>
        </w:rPr>
        <w:t>Schumpeter, J. (1934) The Theory of Economic Development. Harvard University Press.</w:t>
      </w:r>
    </w:p>
    <w:p w14:paraId="4401AF09" w14:textId="77777777" w:rsidR="00973932" w:rsidRPr="00BA13A3" w:rsidRDefault="00973932" w:rsidP="00446B9D">
      <w:pPr>
        <w:rPr>
          <w:rFonts w:ascii="Times New Roman" w:hAnsi="Times New Roman" w:cs="Times New Roman"/>
          <w:u w:val="single"/>
          <w:lang w:val="en-US"/>
        </w:rPr>
      </w:pPr>
    </w:p>
    <w:p w14:paraId="4407A4EF" w14:textId="661EBB3B" w:rsidR="00D3659B" w:rsidRPr="00BA13A3" w:rsidRDefault="002244B0" w:rsidP="00446B9D">
      <w:pPr>
        <w:rPr>
          <w:rFonts w:ascii="Times New Roman" w:hAnsi="Times New Roman" w:cs="Times New Roman"/>
          <w:u w:val="single"/>
          <w:lang w:val="en-US"/>
        </w:rPr>
      </w:pPr>
      <w:proofErr w:type="spellStart"/>
      <w:r w:rsidRPr="00BA13A3">
        <w:rPr>
          <w:rFonts w:ascii="Times New Roman" w:hAnsi="Times New Roman" w:cs="Times New Roman"/>
          <w:u w:val="single"/>
          <w:lang w:val="en-US"/>
        </w:rPr>
        <w:t>Pollák</w:t>
      </w:r>
      <w:proofErr w:type="spellEnd"/>
      <w:r w:rsidRPr="00BA13A3">
        <w:rPr>
          <w:rFonts w:ascii="Times New Roman" w:hAnsi="Times New Roman" w:cs="Times New Roman"/>
          <w:u w:val="single"/>
          <w:lang w:val="en-US"/>
        </w:rPr>
        <w:t xml:space="preserve">, F. (2024) Effective Management of Marketing Communication in Social Media. In: Management in Marketing Communications. </w:t>
      </w:r>
    </w:p>
    <w:p w14:paraId="255A545A" w14:textId="311C982A" w:rsidR="00567C64" w:rsidRPr="00BA13A3" w:rsidRDefault="0049334F" w:rsidP="0049334F">
      <w:pPr>
        <w:rPr>
          <w:rFonts w:ascii="Times New Roman" w:hAnsi="Times New Roman" w:cs="Times New Roman"/>
          <w:u w:val="single"/>
          <w:lang w:val="en-US"/>
        </w:rPr>
      </w:pPr>
      <w:r w:rsidRPr="00BA13A3">
        <w:rPr>
          <w:rFonts w:ascii="Times New Roman" w:hAnsi="Times New Roman" w:cs="Times New Roman"/>
          <w:u w:val="single"/>
          <w:lang w:val="en-US"/>
        </w:rPr>
        <w:t>Chaffey, D. and Ellis-Chadwick, F. (2019) Digital marketing. Seventh edition. Harlow: Pearson.</w:t>
      </w:r>
    </w:p>
    <w:p w14:paraId="14F64518" w14:textId="77777777" w:rsidR="00416D8A" w:rsidRPr="00BA13A3" w:rsidRDefault="00416D8A" w:rsidP="00635700">
      <w:pPr>
        <w:rPr>
          <w:rFonts w:ascii="Times New Roman" w:hAnsi="Times New Roman" w:cs="Times New Roman"/>
          <w:u w:val="single"/>
          <w:lang w:val="en-US"/>
        </w:rPr>
      </w:pPr>
    </w:p>
    <w:p w14:paraId="6EF9936E" w14:textId="65464B07" w:rsidR="00CC4236" w:rsidRPr="00BA13A3" w:rsidRDefault="00CC4236" w:rsidP="00635700">
      <w:pPr>
        <w:rPr>
          <w:rFonts w:ascii="Times New Roman" w:hAnsi="Times New Roman" w:cs="Times New Roman"/>
          <w:u w:val="single"/>
          <w:lang w:val="en-US"/>
        </w:rPr>
      </w:pPr>
      <w:r w:rsidRPr="00BA13A3">
        <w:rPr>
          <w:rFonts w:ascii="Times New Roman" w:hAnsi="Times New Roman" w:cs="Times New Roman"/>
          <w:u w:val="single"/>
          <w:lang w:val="en-US"/>
        </w:rPr>
        <w:lastRenderedPageBreak/>
        <w:t>Schaefer, C.E. and Kaduson, H. (eds.) (2021) Play therapy with children: Modalities for change. Washington, District of Columbia: American Psychological Association.</w:t>
      </w:r>
    </w:p>
    <w:p w14:paraId="6B31D6DD" w14:textId="77777777" w:rsidR="007A12E0" w:rsidRPr="00BA13A3" w:rsidRDefault="007A12E0" w:rsidP="00635700">
      <w:pPr>
        <w:rPr>
          <w:rFonts w:ascii="Times New Roman" w:hAnsi="Times New Roman" w:cs="Times New Roman"/>
          <w:u w:val="single"/>
          <w:lang w:val="en-US"/>
        </w:rPr>
      </w:pPr>
    </w:p>
    <w:p w14:paraId="57465924" w14:textId="77777777" w:rsidR="00131C46" w:rsidRPr="00BA13A3" w:rsidRDefault="00AA4C65" w:rsidP="00635700">
      <w:pPr>
        <w:rPr>
          <w:rFonts w:ascii="Times New Roman" w:hAnsi="Times New Roman" w:cs="Times New Roman"/>
          <w:u w:val="single"/>
          <w:lang w:val="en-US"/>
        </w:rPr>
      </w:pPr>
      <w:r w:rsidRPr="00BA13A3">
        <w:rPr>
          <w:rFonts w:ascii="Times New Roman" w:hAnsi="Times New Roman" w:cs="Times New Roman"/>
          <w:u w:val="single"/>
          <w:lang w:val="en-US"/>
        </w:rPr>
        <w:t>Welsh Government (2010) Children and Families (Wales) Measure 2010. Accessed</w:t>
      </w:r>
    </w:p>
    <w:p w14:paraId="04FAD8C5" w14:textId="77777777" w:rsidR="00131C46" w:rsidRPr="00BA13A3" w:rsidRDefault="00131C46" w:rsidP="00635700">
      <w:pPr>
        <w:rPr>
          <w:rFonts w:ascii="Times New Roman" w:hAnsi="Times New Roman" w:cs="Times New Roman"/>
          <w:u w:val="single"/>
          <w:lang w:val="en-US"/>
        </w:rPr>
      </w:pPr>
    </w:p>
    <w:p w14:paraId="7E471BAF" w14:textId="77777777" w:rsidR="00131C46" w:rsidRPr="00BA13A3" w:rsidRDefault="00131C46" w:rsidP="00635700">
      <w:pPr>
        <w:rPr>
          <w:rFonts w:ascii="Times New Roman" w:hAnsi="Times New Roman" w:cs="Times New Roman"/>
          <w:u w:val="single"/>
          <w:lang w:val="en-US"/>
        </w:rPr>
      </w:pPr>
    </w:p>
    <w:p w14:paraId="1A01E67B" w14:textId="265AA3B5" w:rsidR="00AA4C65" w:rsidRPr="00BA13A3" w:rsidRDefault="00AA4C65" w:rsidP="00635700">
      <w:pPr>
        <w:rPr>
          <w:rFonts w:ascii="Times New Roman" w:hAnsi="Times New Roman" w:cs="Times New Roman"/>
          <w:u w:val="single"/>
          <w:lang w:val="en-US"/>
        </w:rPr>
      </w:pPr>
      <w:r w:rsidRPr="00BA13A3">
        <w:rPr>
          <w:rFonts w:ascii="Times New Roman" w:hAnsi="Times New Roman" w:cs="Times New Roman"/>
          <w:u w:val="single"/>
          <w:lang w:val="en-US"/>
        </w:rPr>
        <w:t xml:space="preserve"> </w:t>
      </w:r>
    </w:p>
    <w:p w14:paraId="14CE3B12" w14:textId="77777777" w:rsidR="007A12E0" w:rsidRPr="00BA13A3" w:rsidRDefault="007A12E0" w:rsidP="00635700">
      <w:pPr>
        <w:rPr>
          <w:rFonts w:ascii="Times New Roman" w:hAnsi="Times New Roman" w:cs="Times New Roman"/>
          <w:u w:val="single"/>
          <w:lang w:val="en-US"/>
        </w:rPr>
      </w:pPr>
    </w:p>
    <w:p w14:paraId="55C06690" w14:textId="77777777" w:rsidR="007A12E0" w:rsidRPr="00BA13A3" w:rsidRDefault="007A12E0" w:rsidP="00635700">
      <w:pPr>
        <w:rPr>
          <w:rFonts w:ascii="Times New Roman" w:hAnsi="Times New Roman" w:cs="Times New Roman"/>
          <w:u w:val="single"/>
          <w:lang w:val="en-US"/>
        </w:rPr>
      </w:pPr>
    </w:p>
    <w:p w14:paraId="0E65FD67" w14:textId="77777777" w:rsidR="007A12E0" w:rsidRPr="00BA13A3" w:rsidRDefault="007A12E0" w:rsidP="00635700">
      <w:pPr>
        <w:rPr>
          <w:rFonts w:ascii="Times New Roman" w:hAnsi="Times New Roman" w:cs="Times New Roman"/>
          <w:u w:val="single"/>
          <w:lang w:val="en-US"/>
        </w:rPr>
      </w:pPr>
    </w:p>
    <w:p w14:paraId="7C8156AE" w14:textId="77777777" w:rsidR="007A12E0" w:rsidRPr="00BA13A3" w:rsidRDefault="007A12E0" w:rsidP="00635700">
      <w:pPr>
        <w:rPr>
          <w:rFonts w:ascii="Times New Roman" w:hAnsi="Times New Roman" w:cs="Times New Roman"/>
          <w:u w:val="single"/>
          <w:lang w:val="en-US"/>
        </w:rPr>
      </w:pPr>
    </w:p>
    <w:p w14:paraId="2ECECE60" w14:textId="77777777" w:rsidR="007A12E0" w:rsidRPr="00BA13A3" w:rsidRDefault="007A12E0" w:rsidP="00635700">
      <w:pPr>
        <w:rPr>
          <w:rFonts w:ascii="Times New Roman" w:hAnsi="Times New Roman" w:cs="Times New Roman"/>
          <w:u w:val="single"/>
          <w:lang w:val="en-US"/>
        </w:rPr>
      </w:pPr>
    </w:p>
    <w:p w14:paraId="1C76CA2B" w14:textId="77777777" w:rsidR="007A12E0" w:rsidRPr="00BA13A3" w:rsidRDefault="007A12E0" w:rsidP="00635700">
      <w:pPr>
        <w:rPr>
          <w:rFonts w:ascii="Times New Roman" w:hAnsi="Times New Roman" w:cs="Times New Roman"/>
          <w:u w:val="single"/>
          <w:lang w:val="en-US"/>
        </w:rPr>
      </w:pPr>
    </w:p>
    <w:p w14:paraId="0C4B2BDA" w14:textId="77777777" w:rsidR="007A12E0" w:rsidRPr="00BA13A3" w:rsidRDefault="007A12E0" w:rsidP="00635700">
      <w:pPr>
        <w:rPr>
          <w:rFonts w:ascii="Times New Roman" w:hAnsi="Times New Roman" w:cs="Times New Roman"/>
          <w:u w:val="single"/>
          <w:lang w:val="en-US"/>
        </w:rPr>
      </w:pPr>
    </w:p>
    <w:p w14:paraId="700EF007" w14:textId="77777777" w:rsidR="007A12E0" w:rsidRPr="00BA13A3" w:rsidRDefault="007A12E0" w:rsidP="00635700">
      <w:pPr>
        <w:rPr>
          <w:rFonts w:ascii="Times New Roman" w:hAnsi="Times New Roman" w:cs="Times New Roman"/>
          <w:u w:val="single"/>
          <w:lang w:val="en-US"/>
        </w:rPr>
      </w:pPr>
    </w:p>
    <w:p w14:paraId="142D88CB" w14:textId="77777777" w:rsidR="007A12E0" w:rsidRPr="00BA13A3" w:rsidRDefault="007A12E0" w:rsidP="00635700">
      <w:pPr>
        <w:rPr>
          <w:rFonts w:ascii="Times New Roman" w:hAnsi="Times New Roman" w:cs="Times New Roman"/>
          <w:u w:val="single"/>
          <w:lang w:val="en-US"/>
        </w:rPr>
      </w:pPr>
    </w:p>
    <w:p w14:paraId="50AEE2C7" w14:textId="77777777" w:rsidR="007A12E0" w:rsidRPr="00BA13A3" w:rsidRDefault="007A12E0" w:rsidP="00635700">
      <w:pPr>
        <w:rPr>
          <w:rFonts w:ascii="Times New Roman" w:hAnsi="Times New Roman" w:cs="Times New Roman"/>
          <w:u w:val="single"/>
          <w:lang w:val="en-US"/>
        </w:rPr>
      </w:pPr>
    </w:p>
    <w:p w14:paraId="66A51118" w14:textId="77777777" w:rsidR="007A12E0" w:rsidRPr="00BA13A3" w:rsidRDefault="007A12E0" w:rsidP="00635700">
      <w:pPr>
        <w:rPr>
          <w:rFonts w:ascii="Times New Roman" w:hAnsi="Times New Roman" w:cs="Times New Roman"/>
          <w:u w:val="single"/>
          <w:lang w:val="en-US"/>
        </w:rPr>
      </w:pPr>
    </w:p>
    <w:sectPr w:rsidR="007A12E0" w:rsidRPr="00BA13A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253B"/>
    <w:rsid w:val="00005D77"/>
    <w:rsid w:val="000074DB"/>
    <w:rsid w:val="000733E1"/>
    <w:rsid w:val="00093B12"/>
    <w:rsid w:val="0009699D"/>
    <w:rsid w:val="000B05B1"/>
    <w:rsid w:val="000B1F86"/>
    <w:rsid w:val="000B6B53"/>
    <w:rsid w:val="0010546D"/>
    <w:rsid w:val="00131C46"/>
    <w:rsid w:val="00160ACA"/>
    <w:rsid w:val="00170087"/>
    <w:rsid w:val="00195610"/>
    <w:rsid w:val="001A5EB1"/>
    <w:rsid w:val="001B66B2"/>
    <w:rsid w:val="001B6794"/>
    <w:rsid w:val="001D274B"/>
    <w:rsid w:val="001E3F0F"/>
    <w:rsid w:val="00204CE4"/>
    <w:rsid w:val="002244B0"/>
    <w:rsid w:val="00234397"/>
    <w:rsid w:val="00290BED"/>
    <w:rsid w:val="002E6EAE"/>
    <w:rsid w:val="002F1850"/>
    <w:rsid w:val="002F39E8"/>
    <w:rsid w:val="002F466D"/>
    <w:rsid w:val="003143F3"/>
    <w:rsid w:val="00344FF7"/>
    <w:rsid w:val="003654A7"/>
    <w:rsid w:val="00370CC0"/>
    <w:rsid w:val="00396557"/>
    <w:rsid w:val="003B2776"/>
    <w:rsid w:val="003D5F50"/>
    <w:rsid w:val="00416D8A"/>
    <w:rsid w:val="004202FE"/>
    <w:rsid w:val="00446B9D"/>
    <w:rsid w:val="0049334F"/>
    <w:rsid w:val="004E4B9D"/>
    <w:rsid w:val="004F1501"/>
    <w:rsid w:val="00521181"/>
    <w:rsid w:val="00536EB1"/>
    <w:rsid w:val="00567C64"/>
    <w:rsid w:val="0057227D"/>
    <w:rsid w:val="005764E8"/>
    <w:rsid w:val="005A2288"/>
    <w:rsid w:val="005C1C19"/>
    <w:rsid w:val="00601D9E"/>
    <w:rsid w:val="006334B8"/>
    <w:rsid w:val="00635700"/>
    <w:rsid w:val="0064529C"/>
    <w:rsid w:val="006C6739"/>
    <w:rsid w:val="006E15BF"/>
    <w:rsid w:val="00720AA9"/>
    <w:rsid w:val="007273D2"/>
    <w:rsid w:val="00756069"/>
    <w:rsid w:val="007A12E0"/>
    <w:rsid w:val="007B0D7A"/>
    <w:rsid w:val="00802E1D"/>
    <w:rsid w:val="008637C5"/>
    <w:rsid w:val="00866D1C"/>
    <w:rsid w:val="00872347"/>
    <w:rsid w:val="008A057E"/>
    <w:rsid w:val="008B45AC"/>
    <w:rsid w:val="00900670"/>
    <w:rsid w:val="009167D4"/>
    <w:rsid w:val="009205AD"/>
    <w:rsid w:val="00932A5D"/>
    <w:rsid w:val="00943343"/>
    <w:rsid w:val="00947645"/>
    <w:rsid w:val="0094771C"/>
    <w:rsid w:val="00955849"/>
    <w:rsid w:val="00970424"/>
    <w:rsid w:val="00973932"/>
    <w:rsid w:val="009B1208"/>
    <w:rsid w:val="009C00AD"/>
    <w:rsid w:val="00A02C40"/>
    <w:rsid w:val="00A079AD"/>
    <w:rsid w:val="00A07AA9"/>
    <w:rsid w:val="00A11B60"/>
    <w:rsid w:val="00A27E2B"/>
    <w:rsid w:val="00A309F1"/>
    <w:rsid w:val="00A528AE"/>
    <w:rsid w:val="00A62814"/>
    <w:rsid w:val="00A73598"/>
    <w:rsid w:val="00A975D1"/>
    <w:rsid w:val="00AA4C65"/>
    <w:rsid w:val="00AA762C"/>
    <w:rsid w:val="00AC5312"/>
    <w:rsid w:val="00B0456C"/>
    <w:rsid w:val="00B36DEF"/>
    <w:rsid w:val="00B513EB"/>
    <w:rsid w:val="00B52F32"/>
    <w:rsid w:val="00B77A80"/>
    <w:rsid w:val="00B90BED"/>
    <w:rsid w:val="00BA13A3"/>
    <w:rsid w:val="00C25FDB"/>
    <w:rsid w:val="00C3327A"/>
    <w:rsid w:val="00C3382D"/>
    <w:rsid w:val="00C3450F"/>
    <w:rsid w:val="00C62E02"/>
    <w:rsid w:val="00C63146"/>
    <w:rsid w:val="00C96CED"/>
    <w:rsid w:val="00CA5518"/>
    <w:rsid w:val="00CC2D2F"/>
    <w:rsid w:val="00CC4171"/>
    <w:rsid w:val="00CC4236"/>
    <w:rsid w:val="00D02FB3"/>
    <w:rsid w:val="00D3659B"/>
    <w:rsid w:val="00D64362"/>
    <w:rsid w:val="00D72102"/>
    <w:rsid w:val="00D95EB1"/>
    <w:rsid w:val="00DA4C9B"/>
    <w:rsid w:val="00DD011F"/>
    <w:rsid w:val="00E01D4E"/>
    <w:rsid w:val="00E234CB"/>
    <w:rsid w:val="00E413B8"/>
    <w:rsid w:val="00E637F2"/>
    <w:rsid w:val="00E83B21"/>
    <w:rsid w:val="00EC230A"/>
    <w:rsid w:val="00ED253B"/>
    <w:rsid w:val="00ED3A16"/>
    <w:rsid w:val="00EE210F"/>
    <w:rsid w:val="00EF12CE"/>
    <w:rsid w:val="00F03DFE"/>
    <w:rsid w:val="00F5412B"/>
    <w:rsid w:val="00F60914"/>
    <w:rsid w:val="00F870B2"/>
    <w:rsid w:val="00FB4811"/>
    <w:rsid w:val="00FF10AA"/>
    <w:rsid w:val="00FF59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42DFE5"/>
  <w15:chartTrackingRefBased/>
  <w15:docId w15:val="{8B9B8236-3C51-497B-B535-3BD1215D5E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D253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D253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D253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D253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D253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D253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D253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D253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D253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253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D253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D253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D253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D253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D253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D253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D253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D253B"/>
    <w:rPr>
      <w:rFonts w:eastAsiaTheme="majorEastAsia" w:cstheme="majorBidi"/>
      <w:color w:val="272727" w:themeColor="text1" w:themeTint="D8"/>
    </w:rPr>
  </w:style>
  <w:style w:type="paragraph" w:styleId="Title">
    <w:name w:val="Title"/>
    <w:basedOn w:val="Normal"/>
    <w:next w:val="Normal"/>
    <w:link w:val="TitleChar"/>
    <w:uiPriority w:val="10"/>
    <w:qFormat/>
    <w:rsid w:val="00ED253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D253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D253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D253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D253B"/>
    <w:pPr>
      <w:spacing w:before="160"/>
      <w:jc w:val="center"/>
    </w:pPr>
    <w:rPr>
      <w:i/>
      <w:iCs/>
      <w:color w:val="404040" w:themeColor="text1" w:themeTint="BF"/>
    </w:rPr>
  </w:style>
  <w:style w:type="character" w:customStyle="1" w:styleId="QuoteChar">
    <w:name w:val="Quote Char"/>
    <w:basedOn w:val="DefaultParagraphFont"/>
    <w:link w:val="Quote"/>
    <w:uiPriority w:val="29"/>
    <w:rsid w:val="00ED253B"/>
    <w:rPr>
      <w:i/>
      <w:iCs/>
      <w:color w:val="404040" w:themeColor="text1" w:themeTint="BF"/>
    </w:rPr>
  </w:style>
  <w:style w:type="paragraph" w:styleId="ListParagraph">
    <w:name w:val="List Paragraph"/>
    <w:basedOn w:val="Normal"/>
    <w:uiPriority w:val="34"/>
    <w:qFormat/>
    <w:rsid w:val="00ED253B"/>
    <w:pPr>
      <w:ind w:left="720"/>
      <w:contextualSpacing/>
    </w:pPr>
  </w:style>
  <w:style w:type="character" w:styleId="IntenseEmphasis">
    <w:name w:val="Intense Emphasis"/>
    <w:basedOn w:val="DefaultParagraphFont"/>
    <w:uiPriority w:val="21"/>
    <w:qFormat/>
    <w:rsid w:val="00ED253B"/>
    <w:rPr>
      <w:i/>
      <w:iCs/>
      <w:color w:val="0F4761" w:themeColor="accent1" w:themeShade="BF"/>
    </w:rPr>
  </w:style>
  <w:style w:type="paragraph" w:styleId="IntenseQuote">
    <w:name w:val="Intense Quote"/>
    <w:basedOn w:val="Normal"/>
    <w:next w:val="Normal"/>
    <w:link w:val="IntenseQuoteChar"/>
    <w:uiPriority w:val="30"/>
    <w:qFormat/>
    <w:rsid w:val="00ED253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D253B"/>
    <w:rPr>
      <w:i/>
      <w:iCs/>
      <w:color w:val="0F4761" w:themeColor="accent1" w:themeShade="BF"/>
    </w:rPr>
  </w:style>
  <w:style w:type="character" w:styleId="IntenseReference">
    <w:name w:val="Intense Reference"/>
    <w:basedOn w:val="DefaultParagraphFont"/>
    <w:uiPriority w:val="32"/>
    <w:qFormat/>
    <w:rsid w:val="00ED253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85BDE7C2597694E9B52267909D130AC" ma:contentTypeVersion="11" ma:contentTypeDescription="Create a new document." ma:contentTypeScope="" ma:versionID="4e3f2a0cdab004e589c225506148ba24">
  <xsd:schema xmlns:xsd="http://www.w3.org/2001/XMLSchema" xmlns:xs="http://www.w3.org/2001/XMLSchema" xmlns:p="http://schemas.microsoft.com/office/2006/metadata/properties" xmlns:ns3="bf244c3e-e0b4-4871-bb4e-fd032a14544d" targetNamespace="http://schemas.microsoft.com/office/2006/metadata/properties" ma:root="true" ma:fieldsID="48627151bfbc40ab4bb880eaca53206a" ns3:_="">
    <xsd:import namespace="bf244c3e-e0b4-4871-bb4e-fd032a14544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LengthInSeconds" minOccurs="0"/>
                <xsd:element ref="ns3:_activity"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244c3e-e0b4-4871-bb4e-fd032a14544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_activity" ma:index="17" nillable="true" ma:displayName="_activity" ma:hidden="true" ma:internalName="_activity">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bf244c3e-e0b4-4871-bb4e-fd032a14544d" xsi:nil="true"/>
  </documentManagement>
</p:properties>
</file>

<file path=customXml/itemProps1.xml><?xml version="1.0" encoding="utf-8"?>
<ds:datastoreItem xmlns:ds="http://schemas.openxmlformats.org/officeDocument/2006/customXml" ds:itemID="{3DC8E8E1-26DD-4226-9F20-18370D8DAFE4}">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07452811-716F-4147-8D6A-36C8CA4B55AD}">
  <ds:schemaRefs>
    <ds:schemaRef ds:uri="http://schemas.microsoft.com/office/2006/metadata/contentType"/>
    <ds:schemaRef ds:uri="http://schemas.microsoft.com/office/2006/metadata/properties/metaAttributes"/>
    <ds:schemaRef ds:uri="http://www.w3.org/2000/xmlns/"/>
    <ds:schemaRef ds:uri="http://www.w3.org/2001/XMLSchema"/>
    <ds:schemaRef ds:uri="bf244c3e-e0b4-4871-bb4e-fd032a14544d"/>
  </ds:schemaRefs>
</ds:datastoreItem>
</file>

<file path=customXml/itemProps3.xml><?xml version="1.0" encoding="utf-8"?>
<ds:datastoreItem xmlns:ds="http://schemas.openxmlformats.org/officeDocument/2006/customXml" ds:itemID="{4AC8E933-39F2-4193-826D-9ED6FC159AA7}">
  <ds:schemaRefs>
    <ds:schemaRef ds:uri="http://schemas.microsoft.com/sharepoint/v3/contenttype/forms"/>
  </ds:schemaRefs>
</ds:datastoreItem>
</file>

<file path=customXml/itemProps4.xml><?xml version="1.0" encoding="utf-8"?>
<ds:datastoreItem xmlns:ds="http://schemas.openxmlformats.org/officeDocument/2006/customXml" ds:itemID="{1FF65FF9-044E-4506-BA2D-992F94F5E423}">
  <ds:schemaRefs>
    <ds:schemaRef ds:uri="http://schemas.microsoft.com/office/2006/metadata/properties"/>
    <ds:schemaRef ds:uri="http://www.w3.org/2000/xmlns/"/>
    <ds:schemaRef ds:uri="bf244c3e-e0b4-4871-bb4e-fd032a14544d"/>
    <ds:schemaRef ds:uri="http://www.w3.org/2001/XMLSchema-instance"/>
  </ds:schemaRefs>
</ds:datastoreItem>
</file>

<file path=docProps/app.xml><?xml version="1.0" encoding="utf-8"?>
<Properties xmlns="http://schemas.openxmlformats.org/officeDocument/2006/extended-properties" xmlns:vt="http://schemas.openxmlformats.org/officeDocument/2006/docPropsVTypes">
  <Template>Normal</Template>
  <TotalTime>4211</TotalTime>
  <Pages>9</Pages>
  <Words>2397</Words>
  <Characters>13669</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Wilkinson (2407840)</dc:creator>
  <cp:keywords/>
  <dc:description/>
  <cp:lastModifiedBy>Gemma Wilkinson (2407840)</cp:lastModifiedBy>
  <cp:revision>33</cp:revision>
  <dcterms:created xsi:type="dcterms:W3CDTF">2026-04-18T11:15:00Z</dcterms:created>
  <dcterms:modified xsi:type="dcterms:W3CDTF">2026-04-22T09:59:00Z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0x010100885BDE7C2597694E9B52267909D130AC</vt:lpwstr>
  </property>
</Properties>
</file>