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F2DA0" w14:textId="77777777" w:rsidR="005957A9" w:rsidRPr="00802A66" w:rsidRDefault="005957A9" w:rsidP="005957A9">
      <w:pPr>
        <w:spacing w:line="360" w:lineRule="auto"/>
        <w:jc w:val="center"/>
        <w:rPr>
          <w:rFonts w:ascii="Arial" w:hAnsi="Arial" w:cs="Arial"/>
          <w:b/>
          <w:sz w:val="24"/>
          <w:szCs w:val="24"/>
        </w:rPr>
      </w:pPr>
      <w:r w:rsidRPr="00802A66">
        <w:rPr>
          <w:rFonts w:ascii="Arial" w:hAnsi="Arial" w:cs="Arial"/>
          <w:b/>
          <w:sz w:val="24"/>
          <w:szCs w:val="24"/>
        </w:rPr>
        <w:t>Programme: MSc Public Health and Social Care in Practice</w:t>
      </w:r>
    </w:p>
    <w:p w14:paraId="1DBF2DA1" w14:textId="77777777" w:rsidR="005957A9" w:rsidRPr="00802A66" w:rsidRDefault="005957A9" w:rsidP="005957A9">
      <w:pPr>
        <w:spacing w:line="360" w:lineRule="auto"/>
        <w:jc w:val="center"/>
        <w:rPr>
          <w:rFonts w:ascii="Arial" w:hAnsi="Arial" w:cs="Arial"/>
          <w:b/>
          <w:sz w:val="24"/>
          <w:szCs w:val="24"/>
        </w:rPr>
      </w:pPr>
      <w:r w:rsidRPr="00802A66">
        <w:rPr>
          <w:rFonts w:ascii="Arial" w:hAnsi="Arial" w:cs="Arial"/>
          <w:b/>
          <w:sz w:val="24"/>
          <w:szCs w:val="24"/>
        </w:rPr>
        <w:t>Module: Community Care and Management of Longer-term Conditions</w:t>
      </w:r>
    </w:p>
    <w:p w14:paraId="1DBF2DA2" w14:textId="77777777" w:rsidR="005957A9" w:rsidRPr="00802A66" w:rsidRDefault="005957A9" w:rsidP="005957A9">
      <w:pPr>
        <w:spacing w:line="360" w:lineRule="auto"/>
        <w:jc w:val="center"/>
        <w:rPr>
          <w:rFonts w:ascii="Arial" w:hAnsi="Arial" w:cs="Arial"/>
          <w:b/>
          <w:sz w:val="24"/>
          <w:szCs w:val="24"/>
        </w:rPr>
      </w:pPr>
      <w:r w:rsidRPr="00802A66">
        <w:rPr>
          <w:rFonts w:ascii="Arial" w:hAnsi="Arial" w:cs="Arial"/>
          <w:b/>
          <w:sz w:val="24"/>
          <w:szCs w:val="24"/>
        </w:rPr>
        <w:t>Module code: LCHS7003</w:t>
      </w:r>
    </w:p>
    <w:p w14:paraId="1DBF2DA3" w14:textId="77777777" w:rsidR="005957A9" w:rsidRPr="00802A66" w:rsidRDefault="005957A9" w:rsidP="005957A9">
      <w:pPr>
        <w:spacing w:line="360" w:lineRule="auto"/>
        <w:jc w:val="center"/>
        <w:rPr>
          <w:rFonts w:ascii="Arial" w:hAnsi="Arial" w:cs="Arial"/>
          <w:b/>
          <w:sz w:val="24"/>
          <w:szCs w:val="24"/>
        </w:rPr>
      </w:pPr>
      <w:r w:rsidRPr="00802A66">
        <w:rPr>
          <w:rFonts w:ascii="Arial" w:hAnsi="Arial" w:cs="Arial"/>
          <w:b/>
          <w:sz w:val="24"/>
          <w:szCs w:val="24"/>
        </w:rPr>
        <w:t xml:space="preserve">Assignment Title: Component 1 Information Booklet of Long-term Condition Management </w:t>
      </w:r>
    </w:p>
    <w:p w14:paraId="1DBF2DA4" w14:textId="77777777" w:rsidR="005957A9" w:rsidRPr="00802A66" w:rsidRDefault="005957A9" w:rsidP="005957A9">
      <w:pPr>
        <w:spacing w:line="360" w:lineRule="auto"/>
        <w:jc w:val="center"/>
        <w:rPr>
          <w:rFonts w:ascii="Arial" w:hAnsi="Arial" w:cs="Arial"/>
          <w:b/>
          <w:sz w:val="24"/>
          <w:szCs w:val="24"/>
        </w:rPr>
      </w:pPr>
    </w:p>
    <w:p w14:paraId="1DBF2DA5" w14:textId="77777777" w:rsidR="005957A9" w:rsidRPr="00802A66" w:rsidRDefault="005957A9" w:rsidP="005957A9">
      <w:pPr>
        <w:spacing w:line="360" w:lineRule="auto"/>
        <w:jc w:val="center"/>
        <w:rPr>
          <w:rFonts w:ascii="Arial" w:hAnsi="Arial" w:cs="Arial"/>
          <w:b/>
          <w:sz w:val="24"/>
          <w:szCs w:val="24"/>
        </w:rPr>
      </w:pPr>
    </w:p>
    <w:p w14:paraId="1DBF2DA6" w14:textId="77777777" w:rsidR="005957A9" w:rsidRPr="00802A66" w:rsidRDefault="005957A9" w:rsidP="005957A9">
      <w:pPr>
        <w:spacing w:line="360" w:lineRule="auto"/>
        <w:jc w:val="center"/>
        <w:rPr>
          <w:rFonts w:ascii="Arial" w:hAnsi="Arial" w:cs="Arial"/>
          <w:b/>
          <w:sz w:val="24"/>
          <w:szCs w:val="24"/>
        </w:rPr>
      </w:pPr>
    </w:p>
    <w:p w14:paraId="1DBF2DA7" w14:textId="77777777" w:rsidR="005957A9" w:rsidRPr="00802A66" w:rsidRDefault="005957A9" w:rsidP="005957A9">
      <w:pPr>
        <w:spacing w:line="360" w:lineRule="auto"/>
        <w:jc w:val="center"/>
        <w:rPr>
          <w:rFonts w:ascii="Arial" w:hAnsi="Arial" w:cs="Arial"/>
          <w:b/>
          <w:sz w:val="24"/>
          <w:szCs w:val="24"/>
        </w:rPr>
      </w:pPr>
    </w:p>
    <w:p w14:paraId="1DBF2DA8" w14:textId="77777777" w:rsidR="005957A9" w:rsidRPr="00802A66" w:rsidRDefault="005957A9" w:rsidP="005957A9">
      <w:pPr>
        <w:spacing w:line="360" w:lineRule="auto"/>
        <w:jc w:val="center"/>
        <w:rPr>
          <w:rFonts w:ascii="Arial" w:hAnsi="Arial" w:cs="Arial"/>
          <w:b/>
          <w:sz w:val="24"/>
          <w:szCs w:val="24"/>
        </w:rPr>
      </w:pPr>
    </w:p>
    <w:p w14:paraId="1DBF2DAB" w14:textId="3BB12706" w:rsidR="005957A9" w:rsidRPr="00802A66" w:rsidRDefault="005957A9" w:rsidP="001B7FA4">
      <w:pPr>
        <w:spacing w:line="360" w:lineRule="auto"/>
        <w:ind w:left="720" w:firstLine="720"/>
        <w:rPr>
          <w:rFonts w:ascii="Arial" w:hAnsi="Arial" w:cs="Arial"/>
          <w:b/>
          <w:sz w:val="24"/>
          <w:szCs w:val="24"/>
        </w:rPr>
      </w:pPr>
      <w:r w:rsidRPr="00802A66">
        <w:rPr>
          <w:rFonts w:ascii="Arial" w:hAnsi="Arial" w:cs="Arial"/>
          <w:b/>
          <w:sz w:val="24"/>
          <w:szCs w:val="24"/>
        </w:rPr>
        <w:t>Name of the student:</w:t>
      </w:r>
      <w:r w:rsidR="00D91CEC" w:rsidRPr="00802A66">
        <w:rPr>
          <w:rFonts w:ascii="Arial" w:hAnsi="Arial" w:cs="Arial"/>
          <w:b/>
          <w:sz w:val="24"/>
          <w:szCs w:val="24"/>
        </w:rPr>
        <w:t xml:space="preserve"> Khristi </w:t>
      </w:r>
      <w:proofErr w:type="spellStart"/>
      <w:r w:rsidR="00D91CEC" w:rsidRPr="00802A66">
        <w:rPr>
          <w:rFonts w:ascii="Arial" w:hAnsi="Arial" w:cs="Arial"/>
          <w:b/>
          <w:sz w:val="24"/>
          <w:szCs w:val="24"/>
        </w:rPr>
        <w:t>Vishalbhai</w:t>
      </w:r>
      <w:proofErr w:type="spellEnd"/>
      <w:r w:rsidR="00D91CEC" w:rsidRPr="00802A66">
        <w:rPr>
          <w:rFonts w:ascii="Arial" w:hAnsi="Arial" w:cs="Arial"/>
          <w:b/>
          <w:sz w:val="24"/>
          <w:szCs w:val="24"/>
        </w:rPr>
        <w:t xml:space="preserve"> Mukeshbhai.</w:t>
      </w:r>
    </w:p>
    <w:p w14:paraId="1DBF2DAC" w14:textId="3EB425F3" w:rsidR="005957A9" w:rsidRPr="00802A66" w:rsidRDefault="005957A9" w:rsidP="002D2EBE">
      <w:pPr>
        <w:spacing w:line="360" w:lineRule="auto"/>
        <w:ind w:left="2880" w:firstLine="720"/>
        <w:rPr>
          <w:rFonts w:ascii="Arial" w:hAnsi="Arial" w:cs="Arial"/>
          <w:b/>
          <w:sz w:val="24"/>
          <w:szCs w:val="24"/>
        </w:rPr>
      </w:pPr>
      <w:r w:rsidRPr="00802A66">
        <w:rPr>
          <w:rFonts w:ascii="Arial" w:hAnsi="Arial" w:cs="Arial"/>
          <w:b/>
          <w:sz w:val="24"/>
          <w:szCs w:val="24"/>
        </w:rPr>
        <w:t>Student ID:</w:t>
      </w:r>
      <w:r w:rsidR="0071201C" w:rsidRPr="00802A66">
        <w:rPr>
          <w:rFonts w:ascii="Arial" w:hAnsi="Arial" w:cs="Arial"/>
          <w:b/>
          <w:sz w:val="24"/>
          <w:szCs w:val="24"/>
        </w:rPr>
        <w:t xml:space="preserve"> 2518470</w:t>
      </w:r>
      <w:r w:rsidR="008139C0" w:rsidRPr="00802A66">
        <w:rPr>
          <w:rFonts w:ascii="Arial" w:hAnsi="Arial" w:cs="Arial"/>
          <w:b/>
          <w:sz w:val="24"/>
          <w:szCs w:val="24"/>
        </w:rPr>
        <w:t>.</w:t>
      </w:r>
      <w:r w:rsidRPr="00802A66">
        <w:rPr>
          <w:rFonts w:ascii="Arial" w:hAnsi="Arial" w:cs="Arial"/>
          <w:b/>
          <w:sz w:val="24"/>
          <w:szCs w:val="24"/>
        </w:rPr>
        <w:br w:type="page"/>
      </w:r>
    </w:p>
    <w:sdt>
      <w:sdtPr>
        <w:rPr>
          <w:rFonts w:ascii="Arial" w:eastAsiaTheme="minorHAnsi" w:hAnsi="Arial" w:cs="Arial"/>
          <w:color w:val="auto"/>
          <w:sz w:val="24"/>
          <w:szCs w:val="24"/>
          <w:lang w:val="en-GB"/>
        </w:rPr>
        <w:id w:val="-1413774994"/>
        <w:docPartObj>
          <w:docPartGallery w:val="Table of Contents"/>
          <w:docPartUnique/>
        </w:docPartObj>
      </w:sdtPr>
      <w:sdtEndPr>
        <w:rPr>
          <w:b/>
          <w:bCs/>
          <w:noProof/>
        </w:rPr>
      </w:sdtEndPr>
      <w:sdtContent>
        <w:p w14:paraId="1DBF2DAD" w14:textId="77777777" w:rsidR="005957A9" w:rsidRPr="00802A66" w:rsidRDefault="005957A9" w:rsidP="005957A9">
          <w:pPr>
            <w:pStyle w:val="TOCHeading"/>
            <w:spacing w:line="360" w:lineRule="auto"/>
            <w:jc w:val="both"/>
            <w:rPr>
              <w:rFonts w:ascii="Arial" w:hAnsi="Arial" w:cs="Arial"/>
              <w:b/>
              <w:color w:val="auto"/>
              <w:sz w:val="24"/>
              <w:szCs w:val="24"/>
            </w:rPr>
          </w:pPr>
          <w:r w:rsidRPr="00802A66">
            <w:rPr>
              <w:rFonts w:ascii="Arial" w:hAnsi="Arial" w:cs="Arial"/>
              <w:b/>
              <w:color w:val="auto"/>
              <w:sz w:val="24"/>
              <w:szCs w:val="24"/>
            </w:rPr>
            <w:t>Table of Contents</w:t>
          </w:r>
        </w:p>
        <w:p w14:paraId="1DBF2DAE" w14:textId="7A1DE3FE" w:rsidR="005957A9" w:rsidRPr="00802A66" w:rsidRDefault="005957A9" w:rsidP="005957A9">
          <w:pPr>
            <w:pStyle w:val="TOC1"/>
            <w:tabs>
              <w:tab w:val="right" w:leader="dot" w:pos="9016"/>
            </w:tabs>
            <w:spacing w:line="360" w:lineRule="auto"/>
            <w:jc w:val="both"/>
            <w:rPr>
              <w:rFonts w:ascii="Arial" w:hAnsi="Arial" w:cs="Arial"/>
              <w:noProof/>
              <w:sz w:val="24"/>
              <w:szCs w:val="24"/>
            </w:rPr>
          </w:pPr>
          <w:r w:rsidRPr="00802A66">
            <w:rPr>
              <w:rFonts w:ascii="Arial" w:hAnsi="Arial" w:cs="Arial"/>
              <w:sz w:val="24"/>
              <w:szCs w:val="24"/>
            </w:rPr>
            <w:fldChar w:fldCharType="begin"/>
          </w:r>
          <w:r w:rsidRPr="00802A66">
            <w:rPr>
              <w:rFonts w:ascii="Arial" w:hAnsi="Arial" w:cs="Arial"/>
              <w:sz w:val="24"/>
              <w:szCs w:val="24"/>
            </w:rPr>
            <w:instrText xml:space="preserve"> TOC \o "1-3" \h \z \u </w:instrText>
          </w:r>
          <w:r w:rsidRPr="00802A66">
            <w:rPr>
              <w:rFonts w:ascii="Arial" w:hAnsi="Arial" w:cs="Arial"/>
              <w:sz w:val="24"/>
              <w:szCs w:val="24"/>
            </w:rPr>
            <w:fldChar w:fldCharType="separate"/>
          </w:r>
          <w:hyperlink w:anchor="_Toc233638242" w:history="1">
            <w:r w:rsidRPr="00802A66">
              <w:rPr>
                <w:rStyle w:val="Hyperlink"/>
                <w:rFonts w:ascii="Arial" w:hAnsi="Arial" w:cs="Arial"/>
                <w:noProof/>
                <w:color w:val="auto"/>
                <w:sz w:val="24"/>
                <w:szCs w:val="24"/>
              </w:rPr>
              <w:t>1.0 Introduction</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_Toc233638242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3</w:t>
            </w:r>
            <w:r w:rsidRPr="00802A66">
              <w:rPr>
                <w:rFonts w:ascii="Arial" w:hAnsi="Arial" w:cs="Arial"/>
                <w:noProof/>
                <w:webHidden/>
                <w:sz w:val="24"/>
                <w:szCs w:val="24"/>
              </w:rPr>
              <w:fldChar w:fldCharType="end"/>
            </w:r>
          </w:hyperlink>
        </w:p>
        <w:p w14:paraId="1DBF2DAF" w14:textId="2C00C7F4" w:rsidR="005957A9" w:rsidRPr="00802A66" w:rsidRDefault="005957A9" w:rsidP="005957A9">
          <w:pPr>
            <w:pStyle w:val="TOC1"/>
            <w:tabs>
              <w:tab w:val="right" w:leader="dot" w:pos="9016"/>
            </w:tabs>
            <w:spacing w:line="360" w:lineRule="auto"/>
            <w:jc w:val="both"/>
            <w:rPr>
              <w:rFonts w:ascii="Arial" w:hAnsi="Arial" w:cs="Arial"/>
              <w:noProof/>
              <w:sz w:val="24"/>
              <w:szCs w:val="24"/>
            </w:rPr>
          </w:pPr>
          <w:hyperlink w:anchor="_Toc233638243" w:history="1">
            <w:r w:rsidRPr="00802A66">
              <w:rPr>
                <w:rStyle w:val="Hyperlink"/>
                <w:rFonts w:ascii="Arial" w:hAnsi="Arial" w:cs="Arial"/>
                <w:noProof/>
                <w:color w:val="auto"/>
                <w:sz w:val="24"/>
                <w:szCs w:val="24"/>
              </w:rPr>
              <w:t>2.0 Main Body</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_Toc233638243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4</w:t>
            </w:r>
            <w:r w:rsidRPr="00802A66">
              <w:rPr>
                <w:rFonts w:ascii="Arial" w:hAnsi="Arial" w:cs="Arial"/>
                <w:noProof/>
                <w:webHidden/>
                <w:sz w:val="24"/>
                <w:szCs w:val="24"/>
              </w:rPr>
              <w:fldChar w:fldCharType="end"/>
            </w:r>
          </w:hyperlink>
        </w:p>
        <w:p w14:paraId="1DBF2DB0" w14:textId="372B28B8" w:rsidR="005957A9" w:rsidRPr="00802A66" w:rsidRDefault="005957A9" w:rsidP="005957A9">
          <w:pPr>
            <w:pStyle w:val="TOC2"/>
            <w:tabs>
              <w:tab w:val="right" w:leader="dot" w:pos="9016"/>
            </w:tabs>
            <w:spacing w:line="360" w:lineRule="auto"/>
            <w:jc w:val="both"/>
            <w:rPr>
              <w:rFonts w:ascii="Arial" w:hAnsi="Arial" w:cs="Arial"/>
              <w:noProof/>
              <w:sz w:val="24"/>
              <w:szCs w:val="24"/>
            </w:rPr>
          </w:pPr>
          <w:hyperlink w:anchor="_Toc233638244" w:history="1">
            <w:r w:rsidRPr="00802A66">
              <w:rPr>
                <w:rStyle w:val="Hyperlink"/>
                <w:rFonts w:ascii="Arial" w:hAnsi="Arial" w:cs="Arial"/>
                <w:noProof/>
                <w:color w:val="auto"/>
                <w:sz w:val="24"/>
                <w:szCs w:val="24"/>
              </w:rPr>
              <w:t>2.1 Impacts of the long term condition by focusing on</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_Toc233638244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4</w:t>
            </w:r>
            <w:r w:rsidRPr="00802A66">
              <w:rPr>
                <w:rFonts w:ascii="Arial" w:hAnsi="Arial" w:cs="Arial"/>
                <w:noProof/>
                <w:webHidden/>
                <w:sz w:val="24"/>
                <w:szCs w:val="24"/>
              </w:rPr>
              <w:fldChar w:fldCharType="end"/>
            </w:r>
          </w:hyperlink>
        </w:p>
        <w:p w14:paraId="1DBF2DB1" w14:textId="31D91508" w:rsidR="005957A9" w:rsidRPr="00802A66" w:rsidRDefault="005957A9" w:rsidP="005957A9">
          <w:pPr>
            <w:pStyle w:val="TOC3"/>
            <w:tabs>
              <w:tab w:val="right" w:leader="dot" w:pos="9016"/>
            </w:tabs>
            <w:spacing w:line="360" w:lineRule="auto"/>
            <w:jc w:val="both"/>
            <w:rPr>
              <w:rFonts w:ascii="Arial" w:hAnsi="Arial" w:cs="Arial"/>
              <w:noProof/>
              <w:sz w:val="24"/>
              <w:szCs w:val="24"/>
            </w:rPr>
          </w:pPr>
          <w:hyperlink w:anchor="_Toc233638245" w:history="1">
            <w:r w:rsidRPr="00802A66">
              <w:rPr>
                <w:rStyle w:val="Hyperlink"/>
                <w:rFonts w:ascii="Arial" w:hAnsi="Arial" w:cs="Arial"/>
                <w:noProof/>
                <w:color w:val="auto"/>
                <w:sz w:val="24"/>
                <w:szCs w:val="24"/>
              </w:rPr>
              <w:t>2.1.1 Physical, psychological and social implications on suffering individuals</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_Toc233638245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4</w:t>
            </w:r>
            <w:r w:rsidRPr="00802A66">
              <w:rPr>
                <w:rFonts w:ascii="Arial" w:hAnsi="Arial" w:cs="Arial"/>
                <w:noProof/>
                <w:webHidden/>
                <w:sz w:val="24"/>
                <w:szCs w:val="24"/>
              </w:rPr>
              <w:fldChar w:fldCharType="end"/>
            </w:r>
          </w:hyperlink>
        </w:p>
        <w:p w14:paraId="1DBF2DB2" w14:textId="341A74E7" w:rsidR="005957A9" w:rsidRPr="00802A66" w:rsidRDefault="005957A9" w:rsidP="005957A9">
          <w:pPr>
            <w:pStyle w:val="TOC3"/>
            <w:tabs>
              <w:tab w:val="right" w:leader="dot" w:pos="9016"/>
            </w:tabs>
            <w:spacing w:line="360" w:lineRule="auto"/>
            <w:jc w:val="both"/>
            <w:rPr>
              <w:rFonts w:ascii="Arial" w:hAnsi="Arial" w:cs="Arial"/>
              <w:noProof/>
              <w:sz w:val="24"/>
              <w:szCs w:val="24"/>
            </w:rPr>
          </w:pPr>
          <w:hyperlink w:anchor="_Toc233638246" w:history="1">
            <w:r w:rsidRPr="00802A66">
              <w:rPr>
                <w:rStyle w:val="Hyperlink"/>
                <w:rFonts w:ascii="Arial" w:hAnsi="Arial" w:cs="Arial"/>
                <w:noProof/>
                <w:color w:val="auto"/>
                <w:sz w:val="24"/>
                <w:szCs w:val="24"/>
              </w:rPr>
              <w:t>2.1.2 Implications on families involved in care provision</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_Toc233638246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6</w:t>
            </w:r>
            <w:r w:rsidRPr="00802A66">
              <w:rPr>
                <w:rFonts w:ascii="Arial" w:hAnsi="Arial" w:cs="Arial"/>
                <w:noProof/>
                <w:webHidden/>
                <w:sz w:val="24"/>
                <w:szCs w:val="24"/>
              </w:rPr>
              <w:fldChar w:fldCharType="end"/>
            </w:r>
          </w:hyperlink>
        </w:p>
        <w:p w14:paraId="1DBF2DB3" w14:textId="48B27C2E" w:rsidR="005957A9" w:rsidRPr="00802A66" w:rsidRDefault="005957A9" w:rsidP="005957A9">
          <w:pPr>
            <w:pStyle w:val="TOC2"/>
            <w:tabs>
              <w:tab w:val="right" w:leader="dot" w:pos="9016"/>
            </w:tabs>
            <w:spacing w:line="360" w:lineRule="auto"/>
            <w:jc w:val="both"/>
            <w:rPr>
              <w:rFonts w:ascii="Arial" w:hAnsi="Arial" w:cs="Arial"/>
              <w:noProof/>
              <w:sz w:val="24"/>
              <w:szCs w:val="24"/>
            </w:rPr>
          </w:pPr>
          <w:hyperlink w:anchor="_Toc233638247" w:history="1">
            <w:r w:rsidRPr="00802A66">
              <w:rPr>
                <w:rStyle w:val="Hyperlink"/>
                <w:rFonts w:ascii="Arial" w:hAnsi="Arial" w:cs="Arial"/>
                <w:noProof/>
                <w:color w:val="auto"/>
                <w:sz w:val="24"/>
                <w:szCs w:val="24"/>
              </w:rPr>
              <w:t>2.2 Current theoretical perspectives and frameworks for improved outcomes for patients affected by long-term conditions</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_Toc233638247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7</w:t>
            </w:r>
            <w:r w:rsidRPr="00802A66">
              <w:rPr>
                <w:rFonts w:ascii="Arial" w:hAnsi="Arial" w:cs="Arial"/>
                <w:noProof/>
                <w:webHidden/>
                <w:sz w:val="24"/>
                <w:szCs w:val="24"/>
              </w:rPr>
              <w:fldChar w:fldCharType="end"/>
            </w:r>
          </w:hyperlink>
        </w:p>
        <w:p w14:paraId="1DBF2DB4" w14:textId="1C03357F" w:rsidR="005957A9" w:rsidRPr="00802A66" w:rsidRDefault="005957A9" w:rsidP="005957A9">
          <w:pPr>
            <w:pStyle w:val="TOC2"/>
            <w:tabs>
              <w:tab w:val="right" w:leader="dot" w:pos="9016"/>
            </w:tabs>
            <w:spacing w:line="360" w:lineRule="auto"/>
            <w:jc w:val="both"/>
            <w:rPr>
              <w:rFonts w:ascii="Arial" w:hAnsi="Arial" w:cs="Arial"/>
              <w:noProof/>
              <w:sz w:val="24"/>
              <w:szCs w:val="24"/>
            </w:rPr>
          </w:pPr>
          <w:hyperlink w:anchor="_Toc233638248" w:history="1">
            <w:r w:rsidRPr="00802A66">
              <w:rPr>
                <w:rStyle w:val="Hyperlink"/>
                <w:rFonts w:ascii="Arial" w:hAnsi="Arial" w:cs="Arial"/>
                <w:noProof/>
                <w:color w:val="auto"/>
                <w:sz w:val="24"/>
                <w:szCs w:val="24"/>
              </w:rPr>
              <w:t>2.3 Implementation of local and national political health and social care agendas which can inform and promote developmental initiatives relating to long term condition management</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_Toc233638248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9</w:t>
            </w:r>
            <w:r w:rsidRPr="00802A66">
              <w:rPr>
                <w:rFonts w:ascii="Arial" w:hAnsi="Arial" w:cs="Arial"/>
                <w:noProof/>
                <w:webHidden/>
                <w:sz w:val="24"/>
                <w:szCs w:val="24"/>
              </w:rPr>
              <w:fldChar w:fldCharType="end"/>
            </w:r>
          </w:hyperlink>
        </w:p>
        <w:p w14:paraId="1DBF2DB5" w14:textId="19CB74BC" w:rsidR="005957A9" w:rsidRPr="00802A66" w:rsidRDefault="005957A9" w:rsidP="005957A9">
          <w:pPr>
            <w:pStyle w:val="TOC2"/>
            <w:tabs>
              <w:tab w:val="right" w:leader="dot" w:pos="9016"/>
            </w:tabs>
            <w:spacing w:line="360" w:lineRule="auto"/>
            <w:jc w:val="both"/>
            <w:rPr>
              <w:rFonts w:ascii="Arial" w:hAnsi="Arial" w:cs="Arial"/>
              <w:noProof/>
              <w:sz w:val="24"/>
              <w:szCs w:val="24"/>
            </w:rPr>
          </w:pPr>
          <w:hyperlink w:anchor="_Toc233638249" w:history="1">
            <w:r w:rsidRPr="00802A66">
              <w:rPr>
                <w:rStyle w:val="Hyperlink"/>
                <w:rFonts w:ascii="Arial" w:hAnsi="Arial" w:cs="Arial"/>
                <w:noProof/>
                <w:color w:val="auto"/>
                <w:sz w:val="24"/>
                <w:szCs w:val="24"/>
              </w:rPr>
              <w:t>2.4 Recommendations for improvement into person-centred care approaches including self-management and end of life care for long term condition sufferers</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_Toc233638249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11</w:t>
            </w:r>
            <w:r w:rsidRPr="00802A66">
              <w:rPr>
                <w:rFonts w:ascii="Arial" w:hAnsi="Arial" w:cs="Arial"/>
                <w:noProof/>
                <w:webHidden/>
                <w:sz w:val="24"/>
                <w:szCs w:val="24"/>
              </w:rPr>
              <w:fldChar w:fldCharType="end"/>
            </w:r>
          </w:hyperlink>
        </w:p>
        <w:p w14:paraId="1DBF2DB6" w14:textId="53F5D45D" w:rsidR="005957A9" w:rsidRPr="00802A66" w:rsidRDefault="005957A9" w:rsidP="005957A9">
          <w:pPr>
            <w:pStyle w:val="TOC1"/>
            <w:tabs>
              <w:tab w:val="right" w:leader="dot" w:pos="9016"/>
            </w:tabs>
            <w:spacing w:line="360" w:lineRule="auto"/>
            <w:jc w:val="both"/>
            <w:rPr>
              <w:rFonts w:ascii="Arial" w:hAnsi="Arial" w:cs="Arial"/>
              <w:noProof/>
              <w:sz w:val="24"/>
              <w:szCs w:val="24"/>
            </w:rPr>
          </w:pPr>
          <w:hyperlink w:anchor="_Toc233638250" w:history="1">
            <w:r w:rsidRPr="00802A66">
              <w:rPr>
                <w:rStyle w:val="Hyperlink"/>
                <w:rFonts w:ascii="Arial" w:hAnsi="Arial" w:cs="Arial"/>
                <w:noProof/>
                <w:color w:val="auto"/>
                <w:sz w:val="24"/>
                <w:szCs w:val="24"/>
              </w:rPr>
              <w:t>3.0 Conclusion</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_Toc233638250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12</w:t>
            </w:r>
            <w:r w:rsidRPr="00802A66">
              <w:rPr>
                <w:rFonts w:ascii="Arial" w:hAnsi="Arial" w:cs="Arial"/>
                <w:noProof/>
                <w:webHidden/>
                <w:sz w:val="24"/>
                <w:szCs w:val="24"/>
              </w:rPr>
              <w:fldChar w:fldCharType="end"/>
            </w:r>
          </w:hyperlink>
        </w:p>
        <w:p w14:paraId="1DBF2DB7" w14:textId="2BC98A58" w:rsidR="005957A9" w:rsidRPr="00802A66" w:rsidRDefault="005957A9" w:rsidP="005957A9">
          <w:pPr>
            <w:pStyle w:val="TOC1"/>
            <w:tabs>
              <w:tab w:val="right" w:leader="dot" w:pos="9016"/>
            </w:tabs>
            <w:spacing w:line="360" w:lineRule="auto"/>
            <w:jc w:val="both"/>
            <w:rPr>
              <w:rFonts w:ascii="Arial" w:hAnsi="Arial" w:cs="Arial"/>
              <w:noProof/>
              <w:sz w:val="24"/>
              <w:szCs w:val="24"/>
            </w:rPr>
          </w:pPr>
          <w:hyperlink w:anchor="_Toc233638251" w:history="1">
            <w:r w:rsidRPr="00802A66">
              <w:rPr>
                <w:rStyle w:val="Hyperlink"/>
                <w:rFonts w:ascii="Arial" w:hAnsi="Arial" w:cs="Arial"/>
                <w:noProof/>
                <w:color w:val="auto"/>
                <w:sz w:val="24"/>
                <w:szCs w:val="24"/>
              </w:rPr>
              <w:t>References</w:t>
            </w:r>
            <w:r w:rsidRPr="00802A66">
              <w:rPr>
                <w:rFonts w:ascii="Arial" w:hAnsi="Arial" w:cs="Arial"/>
                <w:noProof/>
                <w:webHidden/>
                <w:sz w:val="24"/>
                <w:szCs w:val="24"/>
              </w:rPr>
              <w:tab/>
            </w:r>
            <w:r w:rsidRPr="00802A66">
              <w:rPr>
                <w:rFonts w:ascii="Arial" w:hAnsi="Arial" w:cs="Arial"/>
                <w:noProof/>
                <w:webHidden/>
                <w:sz w:val="24"/>
                <w:szCs w:val="24"/>
              </w:rPr>
              <w:fldChar w:fldCharType="begin"/>
            </w:r>
            <w:r w:rsidRPr="00802A66">
              <w:rPr>
                <w:rFonts w:ascii="Arial" w:hAnsi="Arial" w:cs="Arial"/>
                <w:noProof/>
                <w:webHidden/>
                <w:sz w:val="24"/>
                <w:szCs w:val="24"/>
              </w:rPr>
              <w:instrText xml:space="preserve"> PAGEREF _Toc233638251 \h </w:instrText>
            </w:r>
            <w:r w:rsidRPr="00802A66">
              <w:rPr>
                <w:rFonts w:ascii="Arial" w:hAnsi="Arial" w:cs="Arial"/>
                <w:noProof/>
                <w:webHidden/>
                <w:sz w:val="24"/>
                <w:szCs w:val="24"/>
              </w:rPr>
            </w:r>
            <w:r w:rsidRPr="00802A66">
              <w:rPr>
                <w:rFonts w:ascii="Arial" w:hAnsi="Arial" w:cs="Arial"/>
                <w:noProof/>
                <w:webHidden/>
                <w:sz w:val="24"/>
                <w:szCs w:val="24"/>
              </w:rPr>
              <w:fldChar w:fldCharType="separate"/>
            </w:r>
            <w:r w:rsidR="00CC0DEF">
              <w:rPr>
                <w:rFonts w:ascii="Arial" w:hAnsi="Arial" w:cs="Arial"/>
                <w:noProof/>
                <w:webHidden/>
                <w:sz w:val="24"/>
                <w:szCs w:val="24"/>
              </w:rPr>
              <w:t>14</w:t>
            </w:r>
            <w:r w:rsidRPr="00802A66">
              <w:rPr>
                <w:rFonts w:ascii="Arial" w:hAnsi="Arial" w:cs="Arial"/>
                <w:noProof/>
                <w:webHidden/>
                <w:sz w:val="24"/>
                <w:szCs w:val="24"/>
              </w:rPr>
              <w:fldChar w:fldCharType="end"/>
            </w:r>
          </w:hyperlink>
        </w:p>
        <w:p w14:paraId="1DBF2DB8" w14:textId="77777777" w:rsidR="005957A9" w:rsidRPr="00802A66" w:rsidRDefault="005957A9" w:rsidP="005957A9">
          <w:pPr>
            <w:spacing w:line="360" w:lineRule="auto"/>
            <w:jc w:val="both"/>
            <w:rPr>
              <w:rFonts w:ascii="Arial" w:hAnsi="Arial" w:cs="Arial"/>
              <w:sz w:val="24"/>
              <w:szCs w:val="24"/>
            </w:rPr>
          </w:pPr>
          <w:r w:rsidRPr="00802A66">
            <w:rPr>
              <w:rFonts w:ascii="Arial" w:hAnsi="Arial" w:cs="Arial"/>
              <w:bCs/>
              <w:noProof/>
              <w:sz w:val="24"/>
              <w:szCs w:val="24"/>
            </w:rPr>
            <w:fldChar w:fldCharType="end"/>
          </w:r>
        </w:p>
      </w:sdtContent>
    </w:sdt>
    <w:p w14:paraId="1DBF2DB9" w14:textId="77777777" w:rsidR="005957A9" w:rsidRPr="00802A66" w:rsidRDefault="005957A9" w:rsidP="005957A9">
      <w:pPr>
        <w:spacing w:line="360" w:lineRule="auto"/>
        <w:jc w:val="both"/>
        <w:rPr>
          <w:rFonts w:ascii="Arial" w:eastAsiaTheme="majorEastAsia" w:hAnsi="Arial" w:cs="Arial"/>
          <w:b/>
          <w:sz w:val="24"/>
          <w:szCs w:val="24"/>
        </w:rPr>
      </w:pPr>
      <w:r w:rsidRPr="00802A66">
        <w:rPr>
          <w:rFonts w:ascii="Arial" w:hAnsi="Arial" w:cs="Arial"/>
          <w:b/>
          <w:sz w:val="24"/>
          <w:szCs w:val="24"/>
        </w:rPr>
        <w:br w:type="page"/>
      </w:r>
    </w:p>
    <w:p w14:paraId="334F502E" w14:textId="77777777" w:rsidR="00007964" w:rsidRPr="00802A66" w:rsidRDefault="00007964" w:rsidP="005957A9">
      <w:pPr>
        <w:pStyle w:val="Heading1"/>
        <w:spacing w:line="360" w:lineRule="auto"/>
        <w:jc w:val="both"/>
        <w:rPr>
          <w:rFonts w:ascii="Arial" w:hAnsi="Arial" w:cs="Arial"/>
          <w:b/>
          <w:color w:val="auto"/>
          <w:sz w:val="24"/>
          <w:szCs w:val="24"/>
        </w:rPr>
        <w:sectPr w:rsidR="00007964" w:rsidRPr="00802A66" w:rsidSect="001708F4">
          <w:footerReference w:type="default" r:id="rId7"/>
          <w:pgSz w:w="11906" w:h="16838"/>
          <w:pgMar w:top="1440" w:right="1440" w:bottom="1440" w:left="1440" w:header="708" w:footer="708" w:gutter="0"/>
          <w:cols w:space="708"/>
          <w:docGrid w:linePitch="360"/>
        </w:sectPr>
      </w:pPr>
      <w:bookmarkStart w:id="0" w:name="_Toc233638242"/>
    </w:p>
    <w:p w14:paraId="1DBF2DBA" w14:textId="77777777" w:rsidR="00E1716F" w:rsidRPr="00802A66" w:rsidRDefault="00606B13" w:rsidP="005957A9">
      <w:pPr>
        <w:pStyle w:val="Heading1"/>
        <w:spacing w:line="360" w:lineRule="auto"/>
        <w:jc w:val="both"/>
        <w:rPr>
          <w:rFonts w:ascii="Arial" w:hAnsi="Arial" w:cs="Arial"/>
          <w:b/>
          <w:color w:val="auto"/>
          <w:sz w:val="24"/>
          <w:szCs w:val="24"/>
        </w:rPr>
      </w:pPr>
      <w:r w:rsidRPr="00802A66">
        <w:rPr>
          <w:rFonts w:ascii="Arial" w:hAnsi="Arial" w:cs="Arial"/>
          <w:b/>
          <w:color w:val="auto"/>
          <w:sz w:val="24"/>
          <w:szCs w:val="24"/>
        </w:rPr>
        <w:lastRenderedPageBreak/>
        <w:t>1.0 Introduction</w:t>
      </w:r>
      <w:bookmarkEnd w:id="0"/>
    </w:p>
    <w:p w14:paraId="1DBF2DBB" w14:textId="66620BD5" w:rsidR="0028573C" w:rsidRPr="00802A66" w:rsidRDefault="0028573C" w:rsidP="005957A9">
      <w:pPr>
        <w:spacing w:line="360" w:lineRule="auto"/>
        <w:jc w:val="both"/>
        <w:rPr>
          <w:rFonts w:ascii="Arial" w:hAnsi="Arial" w:cs="Arial"/>
          <w:sz w:val="24"/>
          <w:szCs w:val="24"/>
        </w:rPr>
      </w:pPr>
      <w:r w:rsidRPr="00802A66">
        <w:rPr>
          <w:rFonts w:ascii="Arial" w:hAnsi="Arial" w:cs="Arial"/>
          <w:sz w:val="24"/>
          <w:szCs w:val="24"/>
        </w:rPr>
        <w:t>Depression is a very common but complicated long-term mental health condition of sadness and loss of interest or pleasure in life for a two-week period or more in many people, and sometimes recurring or chronic over months or years. Depression is known to be a recurring condition, and there is long term functional impairment, and the need for persistent pharmaceutical, psychological and social care, which renders it a chronic condition, rather than a transient emotional problem</w:t>
      </w:r>
      <w:r w:rsidR="001708F4" w:rsidRPr="00802A66">
        <w:rPr>
          <w:rFonts w:ascii="Arial" w:hAnsi="Arial" w:cs="Arial"/>
          <w:sz w:val="24"/>
          <w:szCs w:val="24"/>
        </w:rPr>
        <w:t xml:space="preserve"> (NICE, 2022)</w:t>
      </w:r>
      <w:r w:rsidRPr="00802A66">
        <w:rPr>
          <w:rFonts w:ascii="Arial" w:hAnsi="Arial" w:cs="Arial"/>
          <w:sz w:val="24"/>
          <w:szCs w:val="24"/>
        </w:rPr>
        <w:t>. Depression is one of the most important causes of disability and disease burden worldwide and is estimated to affect between 332 million and 4% of the world's population</w:t>
      </w:r>
      <w:r w:rsidR="00D75907" w:rsidRPr="00802A66">
        <w:rPr>
          <w:rFonts w:ascii="Arial" w:hAnsi="Arial" w:cs="Arial"/>
          <w:sz w:val="24"/>
          <w:szCs w:val="24"/>
        </w:rPr>
        <w:t xml:space="preserve"> </w:t>
      </w:r>
      <w:r w:rsidR="001708F4" w:rsidRPr="00802A66">
        <w:rPr>
          <w:rFonts w:ascii="Arial" w:hAnsi="Arial" w:cs="Arial"/>
          <w:sz w:val="24"/>
          <w:szCs w:val="24"/>
        </w:rPr>
        <w:t>(WHO, 2025</w:t>
      </w:r>
      <w:r w:rsidR="00802A66" w:rsidRPr="00802A66">
        <w:rPr>
          <w:rFonts w:ascii="Arial" w:hAnsi="Arial" w:cs="Arial"/>
          <w:sz w:val="24"/>
          <w:szCs w:val="24"/>
        </w:rPr>
        <w:t>c</w:t>
      </w:r>
      <w:r w:rsidR="001708F4" w:rsidRPr="00802A66">
        <w:rPr>
          <w:rFonts w:ascii="Arial" w:hAnsi="Arial" w:cs="Arial"/>
          <w:sz w:val="24"/>
          <w:szCs w:val="24"/>
        </w:rPr>
        <w:t>)</w:t>
      </w:r>
      <w:r w:rsidRPr="00802A66">
        <w:rPr>
          <w:rFonts w:ascii="Arial" w:hAnsi="Arial" w:cs="Arial"/>
          <w:sz w:val="24"/>
          <w:szCs w:val="24"/>
        </w:rPr>
        <w:t>, and to be a significant cause of premature death through suicide, with 727,000 deaths from mental illness being attributable to suicide each year</w:t>
      </w:r>
      <w:r w:rsidR="001708F4" w:rsidRPr="00802A66">
        <w:rPr>
          <w:rFonts w:ascii="Arial" w:hAnsi="Arial" w:cs="Arial"/>
          <w:sz w:val="24"/>
          <w:szCs w:val="24"/>
        </w:rPr>
        <w:t xml:space="preserve"> (NHS Confederation, 2025)</w:t>
      </w:r>
      <w:r w:rsidRPr="00802A66">
        <w:rPr>
          <w:rFonts w:ascii="Arial" w:hAnsi="Arial" w:cs="Arial"/>
          <w:sz w:val="24"/>
          <w:szCs w:val="24"/>
        </w:rPr>
        <w:t>.</w:t>
      </w:r>
      <w:r w:rsidR="00D75907" w:rsidRPr="00802A66">
        <w:rPr>
          <w:rFonts w:ascii="Arial" w:hAnsi="Arial" w:cs="Arial"/>
          <w:sz w:val="24"/>
          <w:szCs w:val="24"/>
        </w:rPr>
        <w:t xml:space="preserve"> </w:t>
      </w:r>
      <w:r w:rsidRPr="00802A66">
        <w:rPr>
          <w:rFonts w:ascii="Arial" w:hAnsi="Arial" w:cs="Arial"/>
          <w:sz w:val="24"/>
          <w:szCs w:val="24"/>
        </w:rPr>
        <w:t xml:space="preserve">The impact of depression has increased markedly within the UK, exerting a high pressure on health and social care services in the UK. </w:t>
      </w:r>
    </w:p>
    <w:p w14:paraId="6447C18E" w14:textId="77777777" w:rsidR="00802A66" w:rsidRDefault="0028573C" w:rsidP="005957A9">
      <w:pPr>
        <w:spacing w:line="360" w:lineRule="auto"/>
        <w:jc w:val="both"/>
        <w:rPr>
          <w:rFonts w:ascii="Arial" w:hAnsi="Arial" w:cs="Arial"/>
          <w:sz w:val="24"/>
          <w:szCs w:val="24"/>
        </w:rPr>
      </w:pPr>
      <w:r w:rsidRPr="00802A66">
        <w:rPr>
          <w:rFonts w:ascii="Arial" w:hAnsi="Arial" w:cs="Arial"/>
          <w:sz w:val="24"/>
          <w:szCs w:val="24"/>
        </w:rPr>
        <w:t xml:space="preserve">There is growing public health concern in economically active adults, with 26% of young adults (aged 16-29) in Great Britain suffering from moderate to </w:t>
      </w:r>
      <w:r w:rsidRPr="00802A66">
        <w:rPr>
          <w:rFonts w:ascii="Arial" w:hAnsi="Arial" w:cs="Arial"/>
          <w:sz w:val="24"/>
          <w:szCs w:val="24"/>
        </w:rPr>
        <w:t>severe depressive symptoms in April 2025, up from 18% in 2007</w:t>
      </w:r>
      <w:r w:rsidR="001708F4" w:rsidRPr="00802A66">
        <w:rPr>
          <w:rFonts w:ascii="Arial" w:hAnsi="Arial" w:cs="Arial"/>
          <w:sz w:val="24"/>
          <w:szCs w:val="24"/>
        </w:rPr>
        <w:t xml:space="preserve"> (ONS, 2025)</w:t>
      </w:r>
      <w:r w:rsidRPr="00802A66">
        <w:rPr>
          <w:rFonts w:ascii="Arial" w:hAnsi="Arial" w:cs="Arial"/>
          <w:sz w:val="24"/>
          <w:szCs w:val="24"/>
        </w:rPr>
        <w:t>. Depression has a very high prevalence and significant economic and social costs, due to lowered productivity, sickness absence, unemployment, higher health service use and poorer quality of life. Depression is a complex condition, and is not caused by any single factor, but by a combination of biological, psychological and social factors</w:t>
      </w:r>
      <w:r w:rsidR="001708F4" w:rsidRPr="00802A66">
        <w:rPr>
          <w:rFonts w:ascii="Arial" w:hAnsi="Arial" w:cs="Arial"/>
          <w:sz w:val="24"/>
          <w:szCs w:val="24"/>
        </w:rPr>
        <w:t xml:space="preserve"> (WHO, 2025</w:t>
      </w:r>
      <w:r w:rsidR="00802A66" w:rsidRPr="00802A66">
        <w:rPr>
          <w:rFonts w:ascii="Arial" w:hAnsi="Arial" w:cs="Arial"/>
          <w:sz w:val="24"/>
          <w:szCs w:val="24"/>
        </w:rPr>
        <w:t>d</w:t>
      </w:r>
      <w:r w:rsidR="001708F4" w:rsidRPr="00802A66">
        <w:rPr>
          <w:rFonts w:ascii="Arial" w:hAnsi="Arial" w:cs="Arial"/>
          <w:sz w:val="24"/>
          <w:szCs w:val="24"/>
        </w:rPr>
        <w:t>)</w:t>
      </w:r>
      <w:r w:rsidRPr="00802A66">
        <w:rPr>
          <w:rFonts w:ascii="Arial" w:hAnsi="Arial" w:cs="Arial"/>
          <w:sz w:val="24"/>
          <w:szCs w:val="24"/>
        </w:rPr>
        <w:t xml:space="preserve">. </w:t>
      </w:r>
      <w:r w:rsidR="00375C16" w:rsidRPr="00802A66">
        <w:rPr>
          <w:rFonts w:ascii="Arial" w:hAnsi="Arial" w:cs="Arial"/>
          <w:sz w:val="24"/>
          <w:szCs w:val="24"/>
        </w:rPr>
        <w:t>As the global burden of depression continues to rise, the market for depression and anxiety management apps has seen a surge from around US</w:t>
      </w:r>
      <w:r w:rsidR="00967DC3" w:rsidRPr="00802A66">
        <w:rPr>
          <w:rFonts w:ascii="Arial" w:hAnsi="Arial" w:cs="Arial"/>
          <w:sz w:val="24"/>
          <w:szCs w:val="24"/>
        </w:rPr>
        <w:t xml:space="preserve"> </w:t>
      </w:r>
      <w:r w:rsidR="00375C16" w:rsidRPr="00802A66">
        <w:rPr>
          <w:rFonts w:ascii="Arial" w:hAnsi="Arial" w:cs="Arial"/>
          <w:sz w:val="24"/>
          <w:szCs w:val="24"/>
        </w:rPr>
        <w:t>$2.5 billion in 2025 to expected to grow to US</w:t>
      </w:r>
      <w:r w:rsidR="00967DC3" w:rsidRPr="00802A66">
        <w:rPr>
          <w:rFonts w:ascii="Arial" w:hAnsi="Arial" w:cs="Arial"/>
          <w:sz w:val="24"/>
          <w:szCs w:val="24"/>
        </w:rPr>
        <w:t xml:space="preserve"> </w:t>
      </w:r>
      <w:r w:rsidR="00375C16" w:rsidRPr="00802A66">
        <w:rPr>
          <w:rFonts w:ascii="Arial" w:hAnsi="Arial" w:cs="Arial"/>
          <w:sz w:val="24"/>
          <w:szCs w:val="24"/>
        </w:rPr>
        <w:t>$4.5 billion by 2030</w:t>
      </w:r>
      <w:r w:rsidR="001708F4" w:rsidRPr="00802A66">
        <w:rPr>
          <w:rFonts w:ascii="Arial" w:hAnsi="Arial" w:cs="Arial"/>
          <w:sz w:val="24"/>
          <w:szCs w:val="24"/>
        </w:rPr>
        <w:t xml:space="preserve"> (Grand View Research, 2025)</w:t>
      </w:r>
      <w:r w:rsidR="00375C16" w:rsidRPr="00802A66">
        <w:rPr>
          <w:rFonts w:ascii="Arial" w:hAnsi="Arial" w:cs="Arial"/>
          <w:sz w:val="24"/>
          <w:szCs w:val="24"/>
        </w:rPr>
        <w:t xml:space="preserve">. </w:t>
      </w:r>
      <w:r w:rsidRPr="00802A66">
        <w:rPr>
          <w:rFonts w:ascii="Arial" w:hAnsi="Arial" w:cs="Arial"/>
          <w:sz w:val="24"/>
          <w:szCs w:val="24"/>
        </w:rPr>
        <w:t>Social determinants such as poverty, unemployment, social isolation, discrimination, bereavement and limited access to mental health services, also contribute to and worsen vulnerability and health inequalities</w:t>
      </w:r>
      <w:r w:rsidR="001708F4" w:rsidRPr="00802A66">
        <w:rPr>
          <w:rFonts w:ascii="Arial" w:hAnsi="Arial" w:cs="Arial"/>
          <w:sz w:val="24"/>
          <w:szCs w:val="24"/>
        </w:rPr>
        <w:t xml:space="preserve"> (WHO, 2025</w:t>
      </w:r>
      <w:r w:rsidR="00802A66" w:rsidRPr="00802A66">
        <w:rPr>
          <w:rFonts w:ascii="Arial" w:hAnsi="Arial" w:cs="Arial"/>
          <w:sz w:val="24"/>
          <w:szCs w:val="24"/>
        </w:rPr>
        <w:t>e</w:t>
      </w:r>
      <w:r w:rsidR="001708F4" w:rsidRPr="00802A66">
        <w:rPr>
          <w:rFonts w:ascii="Arial" w:hAnsi="Arial" w:cs="Arial"/>
          <w:sz w:val="24"/>
          <w:szCs w:val="24"/>
        </w:rPr>
        <w:t>)</w:t>
      </w:r>
      <w:r w:rsidRPr="00802A66">
        <w:rPr>
          <w:rFonts w:ascii="Arial" w:hAnsi="Arial" w:cs="Arial"/>
          <w:sz w:val="24"/>
          <w:szCs w:val="24"/>
        </w:rPr>
        <w:t>.</w:t>
      </w:r>
    </w:p>
    <w:p w14:paraId="1DBF2DBC" w14:textId="2FD94223" w:rsidR="0028573C" w:rsidRPr="00802A66" w:rsidRDefault="0028573C" w:rsidP="005957A9">
      <w:pPr>
        <w:spacing w:line="360" w:lineRule="auto"/>
        <w:jc w:val="both"/>
        <w:rPr>
          <w:rFonts w:ascii="Arial" w:hAnsi="Arial" w:cs="Arial"/>
          <w:sz w:val="24"/>
          <w:szCs w:val="24"/>
        </w:rPr>
      </w:pPr>
      <w:r w:rsidRPr="00802A66">
        <w:rPr>
          <w:rFonts w:ascii="Arial" w:hAnsi="Arial" w:cs="Arial"/>
          <w:sz w:val="24"/>
          <w:szCs w:val="24"/>
        </w:rPr>
        <w:t xml:space="preserve"> </w:t>
      </w:r>
    </w:p>
    <w:p w14:paraId="1DBF2DBD"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noProof/>
          <w:sz w:val="24"/>
          <w:szCs w:val="24"/>
          <w:lang w:val="en-IN" w:eastAsia="en-IN"/>
        </w:rPr>
        <w:drawing>
          <wp:inline distT="0" distB="0" distL="0" distR="0" wp14:anchorId="1DBF2E0E" wp14:editId="1FE99F58">
            <wp:extent cx="2750521" cy="13868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63400" cy="1393334"/>
                    </a:xfrm>
                    <a:prstGeom prst="rect">
                      <a:avLst/>
                    </a:prstGeom>
                  </pic:spPr>
                </pic:pic>
              </a:graphicData>
            </a:graphic>
          </wp:inline>
        </w:drawing>
      </w:r>
    </w:p>
    <w:p w14:paraId="1DBF2DBE"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lastRenderedPageBreak/>
        <w:t>Fig 1: Depression and Anxiety Management</w:t>
      </w:r>
    </w:p>
    <w:p w14:paraId="1DBF2DBF"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t>Source:</w:t>
      </w:r>
      <w:r w:rsidRPr="00802A66">
        <w:rPr>
          <w:rFonts w:ascii="Arial" w:hAnsi="Arial" w:cs="Arial"/>
          <w:sz w:val="24"/>
          <w:szCs w:val="24"/>
        </w:rPr>
        <w:t xml:space="preserve"> (Grand View Research, 2025)</w:t>
      </w:r>
    </w:p>
    <w:p w14:paraId="1DBF2DC0" w14:textId="77777777" w:rsidR="00606B13" w:rsidRPr="00802A66" w:rsidRDefault="0028573C" w:rsidP="005957A9">
      <w:pPr>
        <w:spacing w:line="360" w:lineRule="auto"/>
        <w:jc w:val="both"/>
        <w:rPr>
          <w:rFonts w:ascii="Arial" w:hAnsi="Arial" w:cs="Arial"/>
          <w:sz w:val="24"/>
          <w:szCs w:val="24"/>
        </w:rPr>
      </w:pPr>
      <w:r w:rsidRPr="00802A66">
        <w:rPr>
          <w:rFonts w:ascii="Arial" w:hAnsi="Arial" w:cs="Arial"/>
          <w:sz w:val="24"/>
          <w:szCs w:val="24"/>
        </w:rPr>
        <w:t xml:space="preserve">Therefore, depression has to be considered from a biopsychosocial (BPS) perspective, not just a biomedical one, because it would be insufficient to only focus on symptom management and neglect to consider the broader socio-economic and environmental factors that affect progression, recovery and </w:t>
      </w:r>
      <w:proofErr w:type="gramStart"/>
      <w:r w:rsidRPr="00802A66">
        <w:rPr>
          <w:rFonts w:ascii="Arial" w:hAnsi="Arial" w:cs="Arial"/>
          <w:sz w:val="24"/>
          <w:szCs w:val="24"/>
        </w:rPr>
        <w:t>long term</w:t>
      </w:r>
      <w:proofErr w:type="gramEnd"/>
      <w:r w:rsidRPr="00802A66">
        <w:rPr>
          <w:rFonts w:ascii="Arial" w:hAnsi="Arial" w:cs="Arial"/>
          <w:sz w:val="24"/>
          <w:szCs w:val="24"/>
        </w:rPr>
        <w:t xml:space="preserve"> outcomes. This information booklet thus critically assesses the multi-faceted effects of depression, reviews existing theoretical frameworks and policy approaches, and examines strategies for a more integrated,</w:t>
      </w:r>
    </w:p>
    <w:p w14:paraId="1DBF2DC1" w14:textId="77777777" w:rsidR="00606B13" w:rsidRPr="00802A66" w:rsidRDefault="00606B13" w:rsidP="005957A9">
      <w:pPr>
        <w:pStyle w:val="Heading1"/>
        <w:spacing w:line="360" w:lineRule="auto"/>
        <w:jc w:val="both"/>
        <w:rPr>
          <w:rFonts w:ascii="Arial" w:hAnsi="Arial" w:cs="Arial"/>
          <w:b/>
          <w:color w:val="auto"/>
          <w:sz w:val="24"/>
          <w:szCs w:val="24"/>
        </w:rPr>
      </w:pPr>
      <w:bookmarkStart w:id="1" w:name="_Toc233638243"/>
      <w:r w:rsidRPr="00802A66">
        <w:rPr>
          <w:rFonts w:ascii="Arial" w:hAnsi="Arial" w:cs="Arial"/>
          <w:b/>
          <w:color w:val="auto"/>
          <w:sz w:val="24"/>
          <w:szCs w:val="24"/>
        </w:rPr>
        <w:t>2.0 Main Body</w:t>
      </w:r>
      <w:bookmarkEnd w:id="1"/>
    </w:p>
    <w:p w14:paraId="1DBF2DC2" w14:textId="77777777" w:rsidR="00606B13" w:rsidRPr="00802A66" w:rsidRDefault="00606B13" w:rsidP="005957A9">
      <w:pPr>
        <w:pStyle w:val="Heading2"/>
        <w:spacing w:line="360" w:lineRule="auto"/>
        <w:jc w:val="both"/>
        <w:rPr>
          <w:rFonts w:ascii="Arial" w:hAnsi="Arial" w:cs="Arial"/>
          <w:b/>
          <w:color w:val="auto"/>
          <w:sz w:val="24"/>
          <w:szCs w:val="24"/>
        </w:rPr>
      </w:pPr>
      <w:bookmarkStart w:id="2" w:name="_Toc233638244"/>
      <w:r w:rsidRPr="00802A66">
        <w:rPr>
          <w:rFonts w:ascii="Arial" w:hAnsi="Arial" w:cs="Arial"/>
          <w:b/>
          <w:color w:val="auto"/>
          <w:sz w:val="24"/>
          <w:szCs w:val="24"/>
        </w:rPr>
        <w:t xml:space="preserve">2.1 Impacts of the </w:t>
      </w:r>
      <w:proofErr w:type="gramStart"/>
      <w:r w:rsidRPr="00802A66">
        <w:rPr>
          <w:rFonts w:ascii="Arial" w:hAnsi="Arial" w:cs="Arial"/>
          <w:b/>
          <w:color w:val="auto"/>
          <w:sz w:val="24"/>
          <w:szCs w:val="24"/>
        </w:rPr>
        <w:t>long term</w:t>
      </w:r>
      <w:proofErr w:type="gramEnd"/>
      <w:r w:rsidRPr="00802A66">
        <w:rPr>
          <w:rFonts w:ascii="Arial" w:hAnsi="Arial" w:cs="Arial"/>
          <w:b/>
          <w:color w:val="auto"/>
          <w:sz w:val="24"/>
          <w:szCs w:val="24"/>
        </w:rPr>
        <w:t xml:space="preserve"> condition by focusing on</w:t>
      </w:r>
      <w:bookmarkEnd w:id="2"/>
      <w:r w:rsidRPr="00802A66">
        <w:rPr>
          <w:rFonts w:ascii="Arial" w:hAnsi="Arial" w:cs="Arial"/>
          <w:b/>
          <w:color w:val="auto"/>
          <w:sz w:val="24"/>
          <w:szCs w:val="24"/>
        </w:rPr>
        <w:t xml:space="preserve"> </w:t>
      </w:r>
    </w:p>
    <w:p w14:paraId="1DBF2DC3" w14:textId="77777777" w:rsidR="00606B13" w:rsidRPr="00802A66" w:rsidRDefault="00606B13" w:rsidP="005957A9">
      <w:pPr>
        <w:pStyle w:val="Heading3"/>
        <w:spacing w:line="360" w:lineRule="auto"/>
        <w:jc w:val="both"/>
        <w:rPr>
          <w:rFonts w:ascii="Arial" w:hAnsi="Arial" w:cs="Arial"/>
          <w:b/>
          <w:color w:val="auto"/>
        </w:rPr>
      </w:pPr>
      <w:bookmarkStart w:id="3" w:name="_Toc233638245"/>
      <w:r w:rsidRPr="00802A66">
        <w:rPr>
          <w:rFonts w:ascii="Arial" w:hAnsi="Arial" w:cs="Arial"/>
          <w:b/>
          <w:color w:val="auto"/>
        </w:rPr>
        <w:t>2.1.1 Physical, psychological and social implications on suffering individuals</w:t>
      </w:r>
      <w:bookmarkEnd w:id="3"/>
    </w:p>
    <w:p w14:paraId="1DBF2DC4" w14:textId="77777777" w:rsidR="009B23CA" w:rsidRPr="00802A66" w:rsidRDefault="009B23CA" w:rsidP="005957A9">
      <w:pPr>
        <w:spacing w:line="360" w:lineRule="auto"/>
        <w:jc w:val="both"/>
        <w:rPr>
          <w:rFonts w:ascii="Arial" w:hAnsi="Arial" w:cs="Arial"/>
          <w:b/>
          <w:sz w:val="24"/>
          <w:szCs w:val="24"/>
        </w:rPr>
      </w:pPr>
      <w:r w:rsidRPr="00802A66">
        <w:rPr>
          <w:rFonts w:ascii="Arial" w:hAnsi="Arial" w:cs="Arial"/>
          <w:b/>
          <w:sz w:val="24"/>
          <w:szCs w:val="24"/>
        </w:rPr>
        <w:t>Physical Implications</w:t>
      </w:r>
    </w:p>
    <w:p w14:paraId="1DBF2DC5" w14:textId="77777777" w:rsidR="009B23CA" w:rsidRPr="00802A66" w:rsidRDefault="009B23CA" w:rsidP="005957A9">
      <w:pPr>
        <w:spacing w:line="360" w:lineRule="auto"/>
        <w:jc w:val="both"/>
        <w:rPr>
          <w:rFonts w:ascii="Arial" w:hAnsi="Arial" w:cs="Arial"/>
          <w:sz w:val="24"/>
          <w:szCs w:val="24"/>
        </w:rPr>
      </w:pPr>
      <w:r w:rsidRPr="00802A66">
        <w:rPr>
          <w:rFonts w:ascii="Arial" w:hAnsi="Arial" w:cs="Arial"/>
          <w:sz w:val="24"/>
          <w:szCs w:val="24"/>
        </w:rPr>
        <w:t>Depression is considered a mental illness, but it is also a multi-system physiological illness, as evidenced by its physical symptoms</w:t>
      </w:r>
      <w:r w:rsidR="001B2081" w:rsidRPr="00802A66">
        <w:rPr>
          <w:rFonts w:ascii="Arial" w:hAnsi="Arial" w:cs="Arial"/>
          <w:sz w:val="24"/>
          <w:szCs w:val="24"/>
        </w:rPr>
        <w:t xml:space="preserve"> (Royal College of Psychiatrists, 2025)</w:t>
      </w:r>
      <w:r w:rsidRPr="00802A66">
        <w:rPr>
          <w:rFonts w:ascii="Arial" w:hAnsi="Arial" w:cs="Arial"/>
          <w:sz w:val="24"/>
          <w:szCs w:val="24"/>
        </w:rPr>
        <w:t xml:space="preserve">. Depression is characterized by a constant low energy level, hypomania or hypersomnia, </w:t>
      </w:r>
      <w:r w:rsidRPr="00802A66">
        <w:rPr>
          <w:rFonts w:ascii="Arial" w:hAnsi="Arial" w:cs="Arial"/>
          <w:sz w:val="24"/>
          <w:szCs w:val="24"/>
        </w:rPr>
        <w:t>psychomotor retardation, disturbances in the appetite and chronic pain and reduced energy, which all significantly affect functional independence and daily living. These symptoms are driven by an overactive hypothalamic-pituitary-adrenal (HPA) axis, inflammation, and imbalances in neurotransmitters that lead to higher risk of cardiovascular disease, obesity, type 2 diabetes, and weakened immune system. As a result, depression often is associated with chronic physical diseases, with each condition reinforcing the other</w:t>
      </w:r>
      <w:r w:rsidR="001B2081" w:rsidRPr="00802A66">
        <w:rPr>
          <w:rFonts w:ascii="Arial" w:hAnsi="Arial" w:cs="Arial"/>
          <w:sz w:val="24"/>
          <w:szCs w:val="24"/>
        </w:rPr>
        <w:t xml:space="preserve"> (Carers UK, 2025)</w:t>
      </w:r>
      <w:r w:rsidRPr="00802A66">
        <w:rPr>
          <w:rFonts w:ascii="Arial" w:hAnsi="Arial" w:cs="Arial"/>
          <w:sz w:val="24"/>
          <w:szCs w:val="24"/>
        </w:rPr>
        <w:t>. Depression is one of the top causes of disability worldwide, impacting the physical health and survival of adults globally, with 5.7% of adults affected by depression. Additionally, physical symptoms can negatively impact medication adherence and physical activity and health behaviours, leading to greater healthcare utilization and higher costs for treatment</w:t>
      </w:r>
      <w:r w:rsidR="001B2081" w:rsidRPr="00802A66">
        <w:rPr>
          <w:rFonts w:ascii="Arial" w:hAnsi="Arial" w:cs="Arial"/>
          <w:sz w:val="24"/>
          <w:szCs w:val="24"/>
        </w:rPr>
        <w:t xml:space="preserve"> (ONS, 2025b)</w:t>
      </w:r>
      <w:r w:rsidRPr="00802A66">
        <w:rPr>
          <w:rFonts w:ascii="Arial" w:hAnsi="Arial" w:cs="Arial"/>
          <w:sz w:val="24"/>
          <w:szCs w:val="24"/>
        </w:rPr>
        <w:t xml:space="preserve">. Pharmacological management, however, may be inadequate, as some antidepressants can lead to weight gain, metabolic problems and sexual dysfunction, highlighting the importance of combined approaches to physical health, lifestyle change, and </w:t>
      </w:r>
      <w:r w:rsidRPr="00802A66">
        <w:rPr>
          <w:rFonts w:ascii="Arial" w:hAnsi="Arial" w:cs="Arial"/>
          <w:sz w:val="24"/>
          <w:szCs w:val="24"/>
        </w:rPr>
        <w:lastRenderedPageBreak/>
        <w:t>mental well-being, rather than targeting the symptoms.</w:t>
      </w:r>
    </w:p>
    <w:p w14:paraId="1DBF2DC6" w14:textId="77777777" w:rsidR="009B23CA" w:rsidRPr="00802A66" w:rsidRDefault="009B23CA" w:rsidP="005957A9">
      <w:pPr>
        <w:spacing w:line="360" w:lineRule="auto"/>
        <w:jc w:val="both"/>
        <w:rPr>
          <w:rFonts w:ascii="Arial" w:hAnsi="Arial" w:cs="Arial"/>
          <w:b/>
          <w:sz w:val="24"/>
          <w:szCs w:val="24"/>
        </w:rPr>
      </w:pPr>
      <w:r w:rsidRPr="00802A66">
        <w:rPr>
          <w:rFonts w:ascii="Arial" w:hAnsi="Arial" w:cs="Arial"/>
          <w:b/>
          <w:sz w:val="24"/>
          <w:szCs w:val="24"/>
        </w:rPr>
        <w:t>Psychological Implications</w:t>
      </w:r>
    </w:p>
    <w:p w14:paraId="1DBF2DC7" w14:textId="77777777" w:rsidR="009B23CA" w:rsidRPr="00802A66" w:rsidRDefault="009B23CA" w:rsidP="005957A9">
      <w:pPr>
        <w:spacing w:line="360" w:lineRule="auto"/>
        <w:jc w:val="both"/>
        <w:rPr>
          <w:rFonts w:ascii="Arial" w:hAnsi="Arial" w:cs="Arial"/>
          <w:sz w:val="24"/>
          <w:szCs w:val="24"/>
        </w:rPr>
      </w:pPr>
      <w:r w:rsidRPr="00802A66">
        <w:rPr>
          <w:rFonts w:ascii="Arial" w:hAnsi="Arial" w:cs="Arial"/>
          <w:sz w:val="24"/>
          <w:szCs w:val="24"/>
        </w:rPr>
        <w:t>This psychological impact of depression is more than just the sadness itself and leads to significant impairments in thinking, feeling and behaviour, which complicates long-term recovery</w:t>
      </w:r>
      <w:r w:rsidR="001B2081" w:rsidRPr="00802A66">
        <w:rPr>
          <w:rFonts w:ascii="Arial" w:hAnsi="Arial" w:cs="Arial"/>
          <w:sz w:val="24"/>
          <w:szCs w:val="24"/>
        </w:rPr>
        <w:t xml:space="preserve"> (ONS, 2025a)</w:t>
      </w:r>
      <w:r w:rsidRPr="00802A66">
        <w:rPr>
          <w:rFonts w:ascii="Arial" w:hAnsi="Arial" w:cs="Arial"/>
          <w:sz w:val="24"/>
          <w:szCs w:val="24"/>
        </w:rPr>
        <w:t xml:space="preserve">. People often feel hopeless, guilty, low in self-esteem, unable to focus, have memory problems and lack the ability to make decisions, which impacts on educational success, employment, and social involvement. </w:t>
      </w:r>
      <w:r w:rsidR="00375C16" w:rsidRPr="00802A66">
        <w:rPr>
          <w:rFonts w:ascii="Arial" w:hAnsi="Arial" w:cs="Arial"/>
          <w:sz w:val="24"/>
          <w:szCs w:val="24"/>
        </w:rPr>
        <w:t xml:space="preserve">With its projected growth to reach US$14.89 billion by 2033, the global AI mental health market is projected to grow at a 32.1% CAGR, driven by the growing dependency on AI-based technologies for improving psychodiagnosis, personalised therapies, and ongoing depression care </w:t>
      </w:r>
      <w:r w:rsidR="001B2081" w:rsidRPr="00802A66">
        <w:rPr>
          <w:rFonts w:ascii="Arial" w:hAnsi="Arial" w:cs="Arial"/>
          <w:sz w:val="24"/>
          <w:szCs w:val="24"/>
        </w:rPr>
        <w:t>(Carers Week, 2025)</w:t>
      </w:r>
      <w:r w:rsidRPr="00802A66">
        <w:rPr>
          <w:rFonts w:ascii="Arial" w:hAnsi="Arial" w:cs="Arial"/>
          <w:sz w:val="24"/>
          <w:szCs w:val="24"/>
        </w:rPr>
        <w:t xml:space="preserve">. Moderate to severe depressive symptoms were reported by 18% of adults in Great Britain, rising to 26% for adults aged 16–29 years (higher prevalence at economically and socially productive ages of adult life). These trends are also reflected in emerging national data on the prevalence of common mental health conditions among young adults aged 16-24, rising </w:t>
      </w:r>
      <w:r w:rsidRPr="00802A66">
        <w:rPr>
          <w:rFonts w:ascii="Arial" w:hAnsi="Arial" w:cs="Arial"/>
          <w:sz w:val="24"/>
          <w:szCs w:val="24"/>
        </w:rPr>
        <w:t>from 17.5% in 2007 to 25.8% in 2023-24; and depression is not just a temporary psychological condition, it is now a growing long-term public health problem</w:t>
      </w:r>
      <w:r w:rsidR="001B2081" w:rsidRPr="00802A66">
        <w:rPr>
          <w:rFonts w:ascii="Arial" w:hAnsi="Arial" w:cs="Arial"/>
          <w:sz w:val="24"/>
          <w:szCs w:val="24"/>
        </w:rPr>
        <w:t xml:space="preserve"> (NHS Confederation, 2025)</w:t>
      </w:r>
      <w:r w:rsidRPr="00802A66">
        <w:rPr>
          <w:rFonts w:ascii="Arial" w:hAnsi="Arial" w:cs="Arial"/>
          <w:sz w:val="24"/>
          <w:szCs w:val="24"/>
        </w:rPr>
        <w:t>. These findings suggest that, in addition to symptom remission, treatments involving sustained recovery, resilience and psychological functioning should be a key focus of successful management and should help to promote recovery-oriented and person-centred approaches to treatment rather than treatment based exclusively on a biomedical paradigm</w:t>
      </w:r>
      <w:r w:rsidR="001B2081" w:rsidRPr="00802A66">
        <w:rPr>
          <w:rFonts w:ascii="Arial" w:hAnsi="Arial" w:cs="Arial"/>
          <w:sz w:val="24"/>
          <w:szCs w:val="24"/>
        </w:rPr>
        <w:t xml:space="preserve"> (WHO, 2025a)</w:t>
      </w:r>
      <w:r w:rsidRPr="00802A66">
        <w:rPr>
          <w:rFonts w:ascii="Arial" w:hAnsi="Arial" w:cs="Arial"/>
          <w:sz w:val="24"/>
          <w:szCs w:val="24"/>
        </w:rPr>
        <w:t>.</w:t>
      </w:r>
    </w:p>
    <w:p w14:paraId="1DBF2DC8"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noProof/>
          <w:sz w:val="24"/>
          <w:szCs w:val="24"/>
          <w:lang w:val="en-IN" w:eastAsia="en-IN"/>
        </w:rPr>
        <w:drawing>
          <wp:inline distT="0" distB="0" distL="0" distR="0" wp14:anchorId="1DBF2E10" wp14:editId="5F34A534">
            <wp:extent cx="3025140" cy="1818259"/>
            <wp:effectExtent l="0" t="0" r="3810" b="0"/>
            <wp:docPr id="2" name="Picture 2" descr="Ai in Mental Health Market Size, Share, Growth | CAGR of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in Mental Health Market Size, Share, Growth | CAGR of 32.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09178" cy="1868770"/>
                    </a:xfrm>
                    <a:prstGeom prst="rect">
                      <a:avLst/>
                    </a:prstGeom>
                    <a:noFill/>
                    <a:ln>
                      <a:noFill/>
                    </a:ln>
                  </pic:spPr>
                </pic:pic>
              </a:graphicData>
            </a:graphic>
          </wp:inline>
        </w:drawing>
      </w:r>
    </w:p>
    <w:p w14:paraId="1DBF2DC9"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t>Fig 2: Global AI in Mental Health Market</w:t>
      </w:r>
    </w:p>
    <w:p w14:paraId="1DBF2DCA"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t>Source:</w:t>
      </w:r>
      <w:r w:rsidRPr="00802A66">
        <w:rPr>
          <w:rFonts w:ascii="Arial" w:hAnsi="Arial" w:cs="Arial"/>
          <w:sz w:val="24"/>
          <w:szCs w:val="24"/>
        </w:rPr>
        <w:t xml:space="preserve"> (Market.us, 2025)</w:t>
      </w:r>
    </w:p>
    <w:p w14:paraId="1DBF2DCB" w14:textId="77777777" w:rsidR="009B23CA" w:rsidRPr="00802A66" w:rsidRDefault="009B23CA" w:rsidP="005957A9">
      <w:pPr>
        <w:spacing w:line="360" w:lineRule="auto"/>
        <w:jc w:val="both"/>
        <w:rPr>
          <w:rFonts w:ascii="Arial" w:hAnsi="Arial" w:cs="Arial"/>
          <w:b/>
          <w:sz w:val="24"/>
          <w:szCs w:val="24"/>
        </w:rPr>
      </w:pPr>
      <w:r w:rsidRPr="00802A66">
        <w:rPr>
          <w:rFonts w:ascii="Arial" w:hAnsi="Arial" w:cs="Arial"/>
          <w:b/>
          <w:sz w:val="24"/>
          <w:szCs w:val="24"/>
        </w:rPr>
        <w:t>Social Implications</w:t>
      </w:r>
    </w:p>
    <w:p w14:paraId="1DBF2DCC" w14:textId="7D360CAA" w:rsidR="00606B13" w:rsidRPr="00802A66" w:rsidRDefault="009B23CA" w:rsidP="005957A9">
      <w:pPr>
        <w:spacing w:line="360" w:lineRule="auto"/>
        <w:jc w:val="both"/>
        <w:rPr>
          <w:rFonts w:ascii="Arial" w:hAnsi="Arial" w:cs="Arial"/>
          <w:sz w:val="24"/>
          <w:szCs w:val="24"/>
        </w:rPr>
      </w:pPr>
      <w:r w:rsidRPr="00802A66">
        <w:rPr>
          <w:rFonts w:ascii="Arial" w:hAnsi="Arial" w:cs="Arial"/>
          <w:sz w:val="24"/>
          <w:szCs w:val="24"/>
        </w:rPr>
        <w:t xml:space="preserve">Depression has far-reaching social impacts, which often contribute to continued isolation, social disadvantage and worsened mental health. Reduced motivation to engage </w:t>
      </w:r>
      <w:r w:rsidRPr="00802A66">
        <w:rPr>
          <w:rFonts w:ascii="Arial" w:hAnsi="Arial" w:cs="Arial"/>
          <w:sz w:val="24"/>
          <w:szCs w:val="24"/>
        </w:rPr>
        <w:lastRenderedPageBreak/>
        <w:t>in family, friendship, and education and community participation results in low levels of social support and poor recovery outcomes for individuals</w:t>
      </w:r>
      <w:r w:rsidR="001B2081" w:rsidRPr="00802A66">
        <w:rPr>
          <w:rFonts w:ascii="Arial" w:hAnsi="Arial" w:cs="Arial"/>
          <w:sz w:val="24"/>
          <w:szCs w:val="24"/>
        </w:rPr>
        <w:t xml:space="preserve"> (NHS England, 2025j)</w:t>
      </w:r>
      <w:r w:rsidRPr="00802A66">
        <w:rPr>
          <w:rFonts w:ascii="Arial" w:hAnsi="Arial" w:cs="Arial"/>
          <w:sz w:val="24"/>
          <w:szCs w:val="24"/>
        </w:rPr>
        <w:t>. Absenteeism and presenteeism, unemployment and financial insecurity are also strong correlates of depression, and these costs to individuals, employers and healthcare systems are significant. Adults in moderate to severe depression were significantly less likely than those who were not depressed or in mild depression to say they felt a part of the community (35% vs 57% respectively), highlighting the effect of depression on social connectedness and community engagement</w:t>
      </w:r>
      <w:r w:rsidR="001B2081" w:rsidRPr="00802A66">
        <w:rPr>
          <w:rFonts w:ascii="Arial" w:hAnsi="Arial" w:cs="Arial"/>
          <w:sz w:val="24"/>
          <w:szCs w:val="24"/>
        </w:rPr>
        <w:t xml:space="preserve"> (CQC, 2025)</w:t>
      </w:r>
      <w:r w:rsidRPr="00802A66">
        <w:rPr>
          <w:rFonts w:ascii="Arial" w:hAnsi="Arial" w:cs="Arial"/>
          <w:sz w:val="24"/>
          <w:szCs w:val="24"/>
        </w:rPr>
        <w:t>. Furthermore, larger socioeconomic disparities continue to be strong risk factors for disease burden. Drivers of common mental health issues in the most deprived areas of England are identified at 26.2% of adults compared to 16.0% in the least deprived areas and the annual economic cost of mental ill health in England is estimate</w:t>
      </w:r>
      <w:r w:rsidR="00ED1D07" w:rsidRPr="00802A66">
        <w:rPr>
          <w:rFonts w:ascii="Arial" w:hAnsi="Arial" w:cs="Arial"/>
          <w:sz w:val="24"/>
          <w:szCs w:val="24"/>
        </w:rPr>
        <w:t xml:space="preserve">d at being around £300 billion </w:t>
      </w:r>
      <w:r w:rsidR="001B2081" w:rsidRPr="00802A66">
        <w:rPr>
          <w:rFonts w:ascii="Arial" w:hAnsi="Arial" w:cs="Arial"/>
          <w:sz w:val="24"/>
          <w:szCs w:val="24"/>
        </w:rPr>
        <w:t>(NHS England, 2025i)</w:t>
      </w:r>
      <w:r w:rsidRPr="00802A66">
        <w:rPr>
          <w:rFonts w:ascii="Arial" w:hAnsi="Arial" w:cs="Arial"/>
          <w:sz w:val="24"/>
          <w:szCs w:val="24"/>
        </w:rPr>
        <w:t xml:space="preserve">. </w:t>
      </w:r>
    </w:p>
    <w:p w14:paraId="64948AF9" w14:textId="77777777" w:rsidR="00ED1D07" w:rsidRPr="00802A66" w:rsidRDefault="00ED1D07" w:rsidP="00ED1D07">
      <w:pPr>
        <w:spacing w:line="360" w:lineRule="auto"/>
        <w:jc w:val="both"/>
        <w:rPr>
          <w:rFonts w:ascii="Arial" w:hAnsi="Arial" w:cs="Arial"/>
          <w:sz w:val="24"/>
          <w:szCs w:val="24"/>
          <w:lang w:val="en-IN"/>
        </w:rPr>
      </w:pPr>
      <w:r w:rsidRPr="00802A66">
        <w:rPr>
          <w:rStyle w:val="Strong"/>
          <w:rFonts w:ascii="Arial" w:hAnsi="Arial" w:cs="Arial"/>
          <w:bCs w:val="0"/>
          <w:sz w:val="24"/>
          <w:szCs w:val="24"/>
        </w:rPr>
        <w:t>Burden and Prevalence of Depression in the UK and Worldwide</w:t>
      </w:r>
    </w:p>
    <w:p w14:paraId="170637BA" w14:textId="7ABA7C04" w:rsidR="00ED1D07" w:rsidRPr="00802A66" w:rsidRDefault="00ED1D07" w:rsidP="00ED1D07">
      <w:pPr>
        <w:spacing w:before="100" w:beforeAutospacing="1" w:after="100" w:afterAutospacing="1" w:line="360" w:lineRule="auto"/>
        <w:jc w:val="both"/>
        <w:rPr>
          <w:rFonts w:ascii="Arial" w:hAnsi="Arial" w:cs="Arial"/>
          <w:sz w:val="24"/>
          <w:szCs w:val="24"/>
        </w:rPr>
      </w:pPr>
      <w:r w:rsidRPr="00802A66">
        <w:rPr>
          <w:rFonts w:ascii="Arial" w:hAnsi="Arial" w:cs="Arial"/>
          <w:sz w:val="24"/>
          <w:szCs w:val="24"/>
        </w:rPr>
        <w:t>Depression is one of the most common chronic conditions in the world and is estimated to affect an estimated 280 million people worldwide (about 3.8% of the population) with around 727,000 people dying by suicide each year due to depression (Paul et al., 2025). Mental health issues remain a public health problem, with 26% of adults in the UK aged 16-29 experiencing moderate to severe symptoms of depression in 2025, which is up from 18% in 2007 (</w:t>
      </w:r>
      <w:r w:rsidR="009E1875" w:rsidRPr="00802A66">
        <w:rPr>
          <w:rFonts w:ascii="Arial" w:hAnsi="Arial" w:cs="Arial"/>
          <w:sz w:val="24"/>
          <w:szCs w:val="24"/>
        </w:rPr>
        <w:t>Shalita</w:t>
      </w:r>
      <w:r w:rsidRPr="00802A66">
        <w:rPr>
          <w:rFonts w:ascii="Arial" w:hAnsi="Arial" w:cs="Arial"/>
          <w:sz w:val="24"/>
          <w:szCs w:val="24"/>
        </w:rPr>
        <w:t xml:space="preserve"> et al., 2024). The rise in prevalence demands early intervention, integrated care and person-centred long-term management of the condition, putting a strain on health and social care services.</w:t>
      </w:r>
    </w:p>
    <w:p w14:paraId="1DBF2DCD" w14:textId="77777777" w:rsidR="00606B13" w:rsidRPr="00802A66" w:rsidRDefault="00606B13" w:rsidP="005957A9">
      <w:pPr>
        <w:pStyle w:val="Heading3"/>
        <w:spacing w:line="360" w:lineRule="auto"/>
        <w:jc w:val="both"/>
        <w:rPr>
          <w:rFonts w:ascii="Arial" w:hAnsi="Arial" w:cs="Arial"/>
          <w:b/>
          <w:color w:val="auto"/>
        </w:rPr>
      </w:pPr>
      <w:bookmarkStart w:id="4" w:name="_Toc233638246"/>
      <w:r w:rsidRPr="00802A66">
        <w:rPr>
          <w:rFonts w:ascii="Arial" w:hAnsi="Arial" w:cs="Arial"/>
          <w:b/>
          <w:color w:val="auto"/>
        </w:rPr>
        <w:t>2.1.2 Implications on families involved in care provision</w:t>
      </w:r>
      <w:bookmarkEnd w:id="4"/>
    </w:p>
    <w:p w14:paraId="1DBF2DCE" w14:textId="77777777" w:rsidR="00606B13" w:rsidRPr="00802A66" w:rsidRDefault="00793A4D" w:rsidP="005957A9">
      <w:pPr>
        <w:spacing w:line="360" w:lineRule="auto"/>
        <w:jc w:val="both"/>
        <w:rPr>
          <w:rFonts w:ascii="Arial" w:hAnsi="Arial" w:cs="Arial"/>
          <w:sz w:val="24"/>
          <w:szCs w:val="24"/>
        </w:rPr>
      </w:pPr>
      <w:r w:rsidRPr="00802A66">
        <w:rPr>
          <w:rFonts w:ascii="Arial" w:hAnsi="Arial" w:cs="Arial"/>
          <w:sz w:val="24"/>
          <w:szCs w:val="24"/>
        </w:rPr>
        <w:t xml:space="preserve">Depression is not just a burden to the depressed person and places considerable emotional, physical, social and financial strain on family members who often take on unpaid childcare duties. Families may also be expected to support their members through emotional means, to monitor treatment adherence and to manage issues like suicidal ideation, which creates stress, anxiety, and burnout for the caregiver and can interfere with the caregiver's work, family and life. This is </w:t>
      </w:r>
      <w:r w:rsidRPr="00802A66">
        <w:rPr>
          <w:rFonts w:ascii="Arial" w:hAnsi="Arial" w:cs="Arial"/>
          <w:sz w:val="24"/>
          <w:szCs w:val="24"/>
        </w:rPr>
        <w:lastRenderedPageBreak/>
        <w:t>especially worrying because the Carers Week Report 2025 projects that there are about 11.9 million people in the UK who currently provide unpaid care, valued at about £184 billion per year. In addition, 74% of carers said that being a carer caused them stress or anxiety, 40% said that they had experienced depression, 42% said that their physical health had suffered as a result of caring, and 69% of carers who work said that caring had had a negative impact on their career progression</w:t>
      </w:r>
      <w:r w:rsidR="001B2081" w:rsidRPr="00802A66">
        <w:rPr>
          <w:rFonts w:ascii="Arial" w:hAnsi="Arial" w:cs="Arial"/>
          <w:sz w:val="24"/>
          <w:szCs w:val="24"/>
        </w:rPr>
        <w:t xml:space="preserve"> (Cochrane Library, 2025)</w:t>
      </w:r>
      <w:r w:rsidRPr="00802A66">
        <w:rPr>
          <w:rFonts w:ascii="Arial" w:hAnsi="Arial" w:cs="Arial"/>
          <w:sz w:val="24"/>
          <w:szCs w:val="24"/>
        </w:rPr>
        <w:t>. This study indicates that caring for others may also be an important contributor to poor health and a vicious cycle may emerge in which the burden of care negatively impacts the quality and continuity of care that the individual with depression receives. Thus, long term depression management should go beyond patient-focused care to include family-focused services, caregiver education, psychological support and respite care to benefit both the patient and the informal caregiver and to optimize treatment outcomes</w:t>
      </w:r>
      <w:r w:rsidR="001B2081" w:rsidRPr="00802A66">
        <w:rPr>
          <w:rFonts w:ascii="Arial" w:hAnsi="Arial" w:cs="Arial"/>
          <w:sz w:val="24"/>
          <w:szCs w:val="24"/>
        </w:rPr>
        <w:t xml:space="preserve"> (NHS England, 2025h)</w:t>
      </w:r>
      <w:r w:rsidRPr="00802A66">
        <w:rPr>
          <w:rFonts w:ascii="Arial" w:hAnsi="Arial" w:cs="Arial"/>
          <w:sz w:val="24"/>
          <w:szCs w:val="24"/>
        </w:rPr>
        <w:t>.</w:t>
      </w:r>
    </w:p>
    <w:p w14:paraId="1DBF2DCF" w14:textId="77777777" w:rsidR="00606B13" w:rsidRPr="00802A66" w:rsidRDefault="00606B13" w:rsidP="005957A9">
      <w:pPr>
        <w:pStyle w:val="Heading2"/>
        <w:spacing w:line="360" w:lineRule="auto"/>
        <w:jc w:val="both"/>
        <w:rPr>
          <w:rFonts w:ascii="Arial" w:hAnsi="Arial" w:cs="Arial"/>
          <w:b/>
          <w:color w:val="auto"/>
          <w:sz w:val="24"/>
          <w:szCs w:val="24"/>
        </w:rPr>
      </w:pPr>
      <w:bookmarkStart w:id="5" w:name="_Toc233638247"/>
      <w:r w:rsidRPr="00802A66">
        <w:rPr>
          <w:rFonts w:ascii="Arial" w:hAnsi="Arial" w:cs="Arial"/>
          <w:b/>
          <w:color w:val="auto"/>
          <w:sz w:val="24"/>
          <w:szCs w:val="24"/>
        </w:rPr>
        <w:t>2.2 Current theoretical perspectives and frameworks for improved outcomes for patients affected by long-term conditions</w:t>
      </w:r>
      <w:bookmarkEnd w:id="5"/>
    </w:p>
    <w:p w14:paraId="1DBF2DD0" w14:textId="77777777" w:rsidR="00793A4D" w:rsidRPr="00802A66" w:rsidRDefault="00793A4D" w:rsidP="005957A9">
      <w:pPr>
        <w:spacing w:line="360" w:lineRule="auto"/>
        <w:jc w:val="both"/>
        <w:rPr>
          <w:rFonts w:ascii="Arial" w:hAnsi="Arial" w:cs="Arial"/>
          <w:b/>
          <w:sz w:val="24"/>
          <w:szCs w:val="24"/>
        </w:rPr>
      </w:pPr>
      <w:r w:rsidRPr="00802A66">
        <w:rPr>
          <w:rFonts w:ascii="Arial" w:hAnsi="Arial" w:cs="Arial"/>
          <w:b/>
          <w:sz w:val="24"/>
          <w:szCs w:val="24"/>
        </w:rPr>
        <w:t>UK Model: House of Care Model</w:t>
      </w:r>
    </w:p>
    <w:p w14:paraId="1DBF2DD1" w14:textId="77777777" w:rsidR="00793A4D" w:rsidRPr="00802A66" w:rsidRDefault="00793A4D" w:rsidP="005957A9">
      <w:pPr>
        <w:spacing w:line="360" w:lineRule="auto"/>
        <w:jc w:val="both"/>
        <w:rPr>
          <w:rFonts w:ascii="Arial" w:hAnsi="Arial" w:cs="Arial"/>
          <w:sz w:val="24"/>
          <w:szCs w:val="24"/>
        </w:rPr>
      </w:pPr>
      <w:r w:rsidRPr="00802A66">
        <w:rPr>
          <w:rFonts w:ascii="Arial" w:hAnsi="Arial" w:cs="Arial"/>
          <w:sz w:val="24"/>
          <w:szCs w:val="24"/>
        </w:rPr>
        <w:t>The House of Care Model recommended by NHS England for the management of long-term conditions offers a person-centred approach that acknowledges that people with depression are active participants in their care and are not mere recipients of care</w:t>
      </w:r>
      <w:r w:rsidR="001B2081" w:rsidRPr="00802A66">
        <w:rPr>
          <w:rFonts w:ascii="Arial" w:hAnsi="Arial" w:cs="Arial"/>
          <w:sz w:val="24"/>
          <w:szCs w:val="24"/>
        </w:rPr>
        <w:t xml:space="preserve"> (NHS England, 2025g)</w:t>
      </w:r>
      <w:r w:rsidRPr="00802A66">
        <w:rPr>
          <w:rFonts w:ascii="Arial" w:hAnsi="Arial" w:cs="Arial"/>
          <w:sz w:val="24"/>
          <w:szCs w:val="24"/>
        </w:rPr>
        <w:t>. The model lies on four interdependent pillars: engaged and informed individuals, health care professionals who are engaged in collaborative care planning, organizational systems that facilitate integrated service delivery, and commissioning processes that facilitate coordinated health care delivery, as illustrated in the Module lecture materials</w:t>
      </w:r>
      <w:r w:rsidR="001B2081" w:rsidRPr="00802A66">
        <w:rPr>
          <w:rFonts w:ascii="Arial" w:hAnsi="Arial" w:cs="Arial"/>
          <w:sz w:val="24"/>
          <w:szCs w:val="24"/>
        </w:rPr>
        <w:t xml:space="preserve"> (DHSC, 2025a)</w:t>
      </w:r>
      <w:r w:rsidRPr="00802A66">
        <w:rPr>
          <w:rFonts w:ascii="Arial" w:hAnsi="Arial" w:cs="Arial"/>
          <w:sz w:val="24"/>
          <w:szCs w:val="24"/>
        </w:rPr>
        <w:t xml:space="preserve">. Instead of just focusing on symptom control with medication, it encourages collaboration in decision making, individualized care planning, support for self-management, and access to community supports, that all work to alleviate depression in its holistic, biological, psychological and social aspects. This is especially relevant as depression often coexists with chronic physical disease and is a </w:t>
      </w:r>
      <w:r w:rsidRPr="00802A66">
        <w:rPr>
          <w:rFonts w:ascii="Arial" w:hAnsi="Arial" w:cs="Arial"/>
          <w:sz w:val="24"/>
          <w:szCs w:val="24"/>
        </w:rPr>
        <w:lastRenderedPageBreak/>
        <w:t>multi-agency issue where primary care and community mental health teams and social care services are needed to work together. By 2024 around 2.5 million people were receiving personalised care interventions, and the NHS Long Term Plan will aim to help personalised care to be delivered for all long-term conditions</w:t>
      </w:r>
      <w:r w:rsidR="001B2081" w:rsidRPr="00802A66">
        <w:rPr>
          <w:rFonts w:ascii="Arial" w:hAnsi="Arial" w:cs="Arial"/>
          <w:sz w:val="24"/>
          <w:szCs w:val="24"/>
        </w:rPr>
        <w:t xml:space="preserve"> (WHO, 2025b)</w:t>
      </w:r>
      <w:r w:rsidRPr="00802A66">
        <w:rPr>
          <w:rFonts w:ascii="Arial" w:hAnsi="Arial" w:cs="Arial"/>
          <w:sz w:val="24"/>
          <w:szCs w:val="24"/>
        </w:rPr>
        <w:t>. However, although it has good theoretical underpinning, the implementation is inconsistent, due to the continuing need for more services than there are providers. More than 2 million people accessed NHS-funded secondary mental health services during the year, and the number of referrals has continued to increase leading to delays in access to personalised depression care and regional differences in access</w:t>
      </w:r>
      <w:r w:rsidR="001B2081" w:rsidRPr="00802A66">
        <w:rPr>
          <w:rFonts w:ascii="Arial" w:hAnsi="Arial" w:cs="Arial"/>
          <w:sz w:val="24"/>
          <w:szCs w:val="24"/>
        </w:rPr>
        <w:t xml:space="preserve"> (DHSC, 2025b)</w:t>
      </w:r>
      <w:r w:rsidRPr="00802A66">
        <w:rPr>
          <w:rFonts w:ascii="Arial" w:hAnsi="Arial" w:cs="Arial"/>
          <w:sz w:val="24"/>
          <w:szCs w:val="24"/>
        </w:rPr>
        <w:t>. The House of Care Model is therefore an effective framework for enhancing recovery, and staffing, the integration of multidisciplinary services and equity in implementation within local Integrated Care Systems are all key principles highlighted in the module workshops.</w:t>
      </w:r>
    </w:p>
    <w:p w14:paraId="1DBF2DD2"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noProof/>
          <w:sz w:val="24"/>
          <w:szCs w:val="24"/>
          <w:lang w:val="en-IN" w:eastAsia="en-IN"/>
        </w:rPr>
        <w:drawing>
          <wp:inline distT="0" distB="0" distL="0" distR="0" wp14:anchorId="1DBF2E12" wp14:editId="66E1E756">
            <wp:extent cx="2732680" cy="2628436"/>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41689" cy="2637101"/>
                    </a:xfrm>
                    <a:prstGeom prst="rect">
                      <a:avLst/>
                    </a:prstGeom>
                  </pic:spPr>
                </pic:pic>
              </a:graphicData>
            </a:graphic>
          </wp:inline>
        </w:drawing>
      </w:r>
    </w:p>
    <w:p w14:paraId="1DBF2DD3"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t>Fig 3: House of Care Model</w:t>
      </w:r>
    </w:p>
    <w:p w14:paraId="1DBF2DD4"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t>Source:</w:t>
      </w:r>
      <w:r w:rsidRPr="00802A66">
        <w:rPr>
          <w:rFonts w:ascii="Arial" w:hAnsi="Arial" w:cs="Arial"/>
          <w:sz w:val="24"/>
          <w:szCs w:val="24"/>
        </w:rPr>
        <w:t xml:space="preserve"> (Health and Social Care Alliance Scotland, 2025)</w:t>
      </w:r>
    </w:p>
    <w:p w14:paraId="1DBF2DD5" w14:textId="77777777" w:rsidR="00793A4D" w:rsidRPr="00802A66" w:rsidRDefault="00793A4D" w:rsidP="005957A9">
      <w:pPr>
        <w:spacing w:line="360" w:lineRule="auto"/>
        <w:jc w:val="both"/>
        <w:rPr>
          <w:rFonts w:ascii="Arial" w:hAnsi="Arial" w:cs="Arial"/>
          <w:b/>
          <w:sz w:val="24"/>
          <w:szCs w:val="24"/>
        </w:rPr>
      </w:pPr>
      <w:r w:rsidRPr="00802A66">
        <w:rPr>
          <w:rFonts w:ascii="Arial" w:hAnsi="Arial" w:cs="Arial"/>
          <w:b/>
          <w:sz w:val="24"/>
          <w:szCs w:val="24"/>
        </w:rPr>
        <w:t>International Model: WHO Innovative Care for Chronic Conditions (ICCC) Framework</w:t>
      </w:r>
    </w:p>
    <w:p w14:paraId="1DBF2DD6" w14:textId="13928D23" w:rsidR="00606B13" w:rsidRPr="00802A66" w:rsidRDefault="00793A4D" w:rsidP="005957A9">
      <w:pPr>
        <w:spacing w:line="360" w:lineRule="auto"/>
        <w:jc w:val="both"/>
        <w:rPr>
          <w:rFonts w:ascii="Arial" w:hAnsi="Arial" w:cs="Arial"/>
          <w:sz w:val="24"/>
          <w:szCs w:val="24"/>
        </w:rPr>
      </w:pPr>
      <w:r w:rsidRPr="00802A66">
        <w:rPr>
          <w:rFonts w:ascii="Arial" w:hAnsi="Arial" w:cs="Arial"/>
          <w:sz w:val="24"/>
          <w:szCs w:val="24"/>
        </w:rPr>
        <w:t>The World Health Organization's Innovative Care for Chronic Conditions (ICCC) Framework, which was also introduced in the module lectures as an important framework model from abroad, extends the concept of long-term condition management from healthcare organisations to the patient, community and national policy, bringing them together in a coordinated care system</w:t>
      </w:r>
      <w:r w:rsidR="001B2081" w:rsidRPr="00802A66">
        <w:rPr>
          <w:rFonts w:ascii="Arial" w:hAnsi="Arial" w:cs="Arial"/>
          <w:sz w:val="24"/>
          <w:szCs w:val="24"/>
        </w:rPr>
        <w:t xml:space="preserve"> (NHS England, 2025f)</w:t>
      </w:r>
      <w:r w:rsidRPr="00802A66">
        <w:rPr>
          <w:rFonts w:ascii="Arial" w:hAnsi="Arial" w:cs="Arial"/>
          <w:sz w:val="24"/>
          <w:szCs w:val="24"/>
        </w:rPr>
        <w:t xml:space="preserve">. The framework supports proactive, ongoing and multidisciplinary management, enabling people to be empowered through education, supported self-management, community involvement </w:t>
      </w:r>
      <w:r w:rsidRPr="00802A66">
        <w:rPr>
          <w:rFonts w:ascii="Arial" w:hAnsi="Arial" w:cs="Arial"/>
          <w:sz w:val="24"/>
          <w:szCs w:val="24"/>
        </w:rPr>
        <w:lastRenderedPageBreak/>
        <w:t>and effective policy leadership</w:t>
      </w:r>
      <w:r w:rsidR="001B2081" w:rsidRPr="00802A66">
        <w:rPr>
          <w:rFonts w:ascii="Arial" w:hAnsi="Arial" w:cs="Arial"/>
          <w:sz w:val="24"/>
          <w:szCs w:val="24"/>
        </w:rPr>
        <w:t xml:space="preserve"> (Marie Curie, 2025)</w:t>
      </w:r>
      <w:r w:rsidRPr="00802A66">
        <w:rPr>
          <w:rFonts w:ascii="Arial" w:hAnsi="Arial" w:cs="Arial"/>
          <w:sz w:val="24"/>
          <w:szCs w:val="24"/>
        </w:rPr>
        <w:t>. The ICCC Framework states that early intervention, continuity of care, embedding of mental health within primary healthcare and working with professionals, social care and voluntary services to tackle wider determinants of depression, including poverty, unemployment and social isolation are important for people affected by depression</w:t>
      </w:r>
      <w:r w:rsidR="00ED1D07" w:rsidRPr="00802A66">
        <w:rPr>
          <w:rFonts w:ascii="Arial" w:hAnsi="Arial" w:cs="Arial"/>
          <w:sz w:val="24"/>
          <w:szCs w:val="24"/>
        </w:rPr>
        <w:t xml:space="preserve"> (WHO, 2025</w:t>
      </w:r>
      <w:r w:rsidR="00802A66" w:rsidRPr="00802A66">
        <w:rPr>
          <w:rFonts w:ascii="Arial" w:hAnsi="Arial" w:cs="Arial"/>
          <w:sz w:val="24"/>
          <w:szCs w:val="24"/>
        </w:rPr>
        <w:t>f</w:t>
      </w:r>
      <w:r w:rsidR="00ED1D07" w:rsidRPr="00802A66">
        <w:rPr>
          <w:rFonts w:ascii="Arial" w:hAnsi="Arial" w:cs="Arial"/>
          <w:sz w:val="24"/>
          <w:szCs w:val="24"/>
        </w:rPr>
        <w:t>)</w:t>
      </w:r>
      <w:r w:rsidRPr="00802A66">
        <w:rPr>
          <w:rFonts w:ascii="Arial" w:hAnsi="Arial" w:cs="Arial"/>
          <w:sz w:val="24"/>
          <w:szCs w:val="24"/>
        </w:rPr>
        <w:t>. ICCC Framework is a shift from the conventional biomedical strategies that emphasize recovery following illness, to prevention, health promotion and sustainable long-term recovery. This is especially relevant, since depression is one of the most prevalent causes of disability in the world, affecting the lives of about 5% of the adult population (around 280 million people), and a contributing factor in about 727,000 people dying by their own hand annually</w:t>
      </w:r>
      <w:r w:rsidR="00ED1D07" w:rsidRPr="00802A66">
        <w:rPr>
          <w:rFonts w:ascii="Arial" w:hAnsi="Arial" w:cs="Arial"/>
          <w:sz w:val="24"/>
          <w:szCs w:val="24"/>
        </w:rPr>
        <w:t xml:space="preserve"> (WHO, 2025</w:t>
      </w:r>
      <w:r w:rsidR="00802A66" w:rsidRPr="00802A66">
        <w:rPr>
          <w:rFonts w:ascii="Arial" w:hAnsi="Arial" w:cs="Arial"/>
          <w:sz w:val="24"/>
          <w:szCs w:val="24"/>
        </w:rPr>
        <w:t>g</w:t>
      </w:r>
      <w:r w:rsidR="00ED1D07" w:rsidRPr="00802A66">
        <w:rPr>
          <w:rFonts w:ascii="Arial" w:hAnsi="Arial" w:cs="Arial"/>
          <w:sz w:val="24"/>
          <w:szCs w:val="24"/>
        </w:rPr>
        <w:t>)</w:t>
      </w:r>
      <w:r w:rsidRPr="00802A66">
        <w:rPr>
          <w:rFonts w:ascii="Arial" w:hAnsi="Arial" w:cs="Arial"/>
          <w:sz w:val="24"/>
          <w:szCs w:val="24"/>
        </w:rPr>
        <w:t>. Yet despite the depth and breadth of the ICCC Framework, the implementation of the Framework is not uniform among countries, due to continued lack of investment in community mental health services and the lack of multidisciplinary workforce development in many health systems</w:t>
      </w:r>
      <w:r w:rsidR="001B2081" w:rsidRPr="00802A66">
        <w:rPr>
          <w:rFonts w:ascii="Arial" w:hAnsi="Arial" w:cs="Arial"/>
          <w:sz w:val="24"/>
          <w:szCs w:val="24"/>
        </w:rPr>
        <w:t xml:space="preserve"> (Mental Health Foundation, 2025)</w:t>
      </w:r>
      <w:r w:rsidRPr="00802A66">
        <w:rPr>
          <w:rFonts w:ascii="Arial" w:hAnsi="Arial" w:cs="Arial"/>
          <w:sz w:val="24"/>
          <w:szCs w:val="24"/>
        </w:rPr>
        <w:t xml:space="preserve">. </w:t>
      </w:r>
    </w:p>
    <w:p w14:paraId="4D2A2CCF" w14:textId="77777777" w:rsidR="00ED1D07" w:rsidRPr="00802A66" w:rsidRDefault="00ED1D07" w:rsidP="00ED1D07">
      <w:pPr>
        <w:spacing w:line="360" w:lineRule="auto"/>
        <w:jc w:val="both"/>
        <w:rPr>
          <w:rFonts w:ascii="Arial" w:hAnsi="Arial" w:cs="Arial"/>
          <w:b/>
          <w:sz w:val="24"/>
          <w:szCs w:val="24"/>
        </w:rPr>
      </w:pPr>
      <w:r w:rsidRPr="00802A66">
        <w:rPr>
          <w:rFonts w:ascii="Arial" w:hAnsi="Arial" w:cs="Arial"/>
          <w:b/>
          <w:sz w:val="24"/>
          <w:szCs w:val="24"/>
        </w:rPr>
        <w:t>Evidence-Based Treatments Available Through the NHS</w:t>
      </w:r>
    </w:p>
    <w:p w14:paraId="2CBC4184" w14:textId="6605E274" w:rsidR="00ED1D07" w:rsidRPr="00802A66" w:rsidRDefault="00ED1D07" w:rsidP="00ED1D07">
      <w:pPr>
        <w:spacing w:line="360" w:lineRule="auto"/>
        <w:jc w:val="both"/>
        <w:rPr>
          <w:rFonts w:ascii="Arial" w:hAnsi="Arial" w:cs="Arial"/>
          <w:sz w:val="24"/>
          <w:szCs w:val="24"/>
        </w:rPr>
      </w:pPr>
      <w:r w:rsidRPr="00802A66">
        <w:rPr>
          <w:rFonts w:ascii="Arial" w:hAnsi="Arial" w:cs="Arial"/>
          <w:sz w:val="24"/>
          <w:szCs w:val="24"/>
        </w:rPr>
        <w:t xml:space="preserve">The NHS stepped-care approach to treating depression is based on the severity of symptoms and is backed by evidence. Common interventions are NHS Talking Therapies (Cognitive Behavioural Therapy), guided self-help, antidepressant use (SSRIs), collaborative care and crisis support as needed </w:t>
      </w:r>
      <w:r w:rsidRPr="00802A66">
        <w:rPr>
          <w:rFonts w:ascii="Arial" w:hAnsi="Arial" w:cs="Arial"/>
          <w:color w:val="000000" w:themeColor="text1"/>
          <w:sz w:val="24"/>
          <w:szCs w:val="24"/>
        </w:rPr>
        <w:t>(NHS England, 2025h)</w:t>
      </w:r>
      <w:r w:rsidRPr="00802A66">
        <w:rPr>
          <w:rFonts w:ascii="Arial" w:hAnsi="Arial" w:cs="Arial"/>
          <w:sz w:val="24"/>
          <w:szCs w:val="24"/>
        </w:rPr>
        <w:t xml:space="preserve">. NHS Talking Therapies saw over 1.97 million referrals in the past year (2023–24), of which around 1.26 million individuals began treatment, and around 50% of those started treatment </w:t>
      </w:r>
      <w:proofErr w:type="gramStart"/>
      <w:r w:rsidRPr="00802A66">
        <w:rPr>
          <w:rFonts w:ascii="Arial" w:hAnsi="Arial" w:cs="Arial"/>
          <w:sz w:val="24"/>
          <w:szCs w:val="24"/>
        </w:rPr>
        <w:t>were</w:t>
      </w:r>
      <w:proofErr w:type="gramEnd"/>
      <w:r w:rsidRPr="00802A66">
        <w:rPr>
          <w:rFonts w:ascii="Arial" w:hAnsi="Arial" w:cs="Arial"/>
          <w:sz w:val="24"/>
          <w:szCs w:val="24"/>
        </w:rPr>
        <w:t xml:space="preserve"> recovered - showing that NHS supported interventions are effective.</w:t>
      </w:r>
    </w:p>
    <w:p w14:paraId="1DBF2DD7" w14:textId="77777777" w:rsidR="00606B13" w:rsidRPr="00802A66" w:rsidRDefault="00606B13" w:rsidP="005957A9">
      <w:pPr>
        <w:pStyle w:val="Heading2"/>
        <w:spacing w:line="360" w:lineRule="auto"/>
        <w:jc w:val="both"/>
        <w:rPr>
          <w:rFonts w:ascii="Arial" w:hAnsi="Arial" w:cs="Arial"/>
          <w:b/>
          <w:color w:val="auto"/>
          <w:sz w:val="24"/>
          <w:szCs w:val="24"/>
        </w:rPr>
      </w:pPr>
      <w:bookmarkStart w:id="6" w:name="_Toc233638248"/>
      <w:r w:rsidRPr="00802A66">
        <w:rPr>
          <w:rFonts w:ascii="Arial" w:hAnsi="Arial" w:cs="Arial"/>
          <w:b/>
          <w:color w:val="auto"/>
          <w:sz w:val="24"/>
          <w:szCs w:val="24"/>
        </w:rPr>
        <w:t>2.3 Implementation of local and national political health and social care agendas which can inform and promote developmental initiatives relating to long term condition management</w:t>
      </w:r>
      <w:bookmarkEnd w:id="6"/>
    </w:p>
    <w:p w14:paraId="1DBF2DD8" w14:textId="77777777" w:rsidR="00465BA3" w:rsidRPr="00802A66" w:rsidRDefault="00465BA3" w:rsidP="005957A9">
      <w:pPr>
        <w:spacing w:line="360" w:lineRule="auto"/>
        <w:jc w:val="both"/>
        <w:rPr>
          <w:rFonts w:ascii="Arial" w:hAnsi="Arial" w:cs="Arial"/>
          <w:b/>
          <w:sz w:val="24"/>
          <w:szCs w:val="24"/>
        </w:rPr>
      </w:pPr>
      <w:r w:rsidRPr="00802A66">
        <w:rPr>
          <w:rFonts w:ascii="Arial" w:hAnsi="Arial" w:cs="Arial"/>
          <w:b/>
          <w:sz w:val="24"/>
          <w:szCs w:val="24"/>
        </w:rPr>
        <w:t>Local Health and Social Care Agenda: Integrated Care Systems (ICS) and Community Mental Health Services</w:t>
      </w:r>
    </w:p>
    <w:p w14:paraId="1DBF2DD9" w14:textId="77777777" w:rsidR="00465BA3" w:rsidRPr="00802A66" w:rsidRDefault="004C44E4" w:rsidP="005957A9">
      <w:pPr>
        <w:spacing w:line="360" w:lineRule="auto"/>
        <w:jc w:val="both"/>
        <w:rPr>
          <w:rFonts w:ascii="Arial" w:hAnsi="Arial" w:cs="Arial"/>
          <w:sz w:val="24"/>
          <w:szCs w:val="24"/>
        </w:rPr>
      </w:pPr>
      <w:r w:rsidRPr="00802A66">
        <w:rPr>
          <w:rFonts w:ascii="Arial" w:hAnsi="Arial" w:cs="Arial"/>
          <w:sz w:val="24"/>
          <w:szCs w:val="24"/>
        </w:rPr>
        <w:t xml:space="preserve">The module has covered at the local level a major policy initiative: Integrated Care Systems (ICSs), which have been rolled out nationwide in England in 2022 </w:t>
      </w:r>
      <w:r w:rsidRPr="00802A66">
        <w:rPr>
          <w:rFonts w:ascii="Arial" w:hAnsi="Arial" w:cs="Arial"/>
          <w:sz w:val="24"/>
          <w:szCs w:val="24"/>
        </w:rPr>
        <w:lastRenderedPageBreak/>
        <w:t>(as emphasised in the module lectures), are a key local-level policy development that aim to provide better integrated person-centred care for people with long-term health conditions (such as depression)</w:t>
      </w:r>
      <w:r w:rsidR="001B2081" w:rsidRPr="00802A66">
        <w:rPr>
          <w:rFonts w:ascii="Arial" w:hAnsi="Arial" w:cs="Arial"/>
          <w:sz w:val="24"/>
          <w:szCs w:val="24"/>
        </w:rPr>
        <w:t xml:space="preserve"> (NHS England, 2025e)</w:t>
      </w:r>
      <w:r w:rsidRPr="00802A66">
        <w:rPr>
          <w:rFonts w:ascii="Arial" w:hAnsi="Arial" w:cs="Arial"/>
          <w:sz w:val="24"/>
          <w:szCs w:val="24"/>
        </w:rPr>
        <w:t>. ICSs are made up of NHS organisations, local authorities, primary care providers, voluntary organisations and social care services collaboration around the needs of individual patients and/or people receiving care</w:t>
      </w:r>
      <w:r w:rsidR="001B2081" w:rsidRPr="00802A66">
        <w:rPr>
          <w:rFonts w:ascii="Arial" w:hAnsi="Arial" w:cs="Arial"/>
          <w:sz w:val="24"/>
          <w:szCs w:val="24"/>
        </w:rPr>
        <w:t xml:space="preserve"> (Mind, 2025)</w:t>
      </w:r>
      <w:r w:rsidRPr="00802A66">
        <w:rPr>
          <w:rFonts w:ascii="Arial" w:hAnsi="Arial" w:cs="Arial"/>
          <w:sz w:val="24"/>
          <w:szCs w:val="24"/>
        </w:rPr>
        <w:t xml:space="preserve">. This collaborative approach enables earlier intervention with Community Mental Health Teams (CMHTs), NHS Talking Therapies, social prescribing and multidisciplinary care planning, which can tackle clinical symptoms, alongside social determinants of health and social care such as employment, housing and social isolation. The year saw over 2 million people in contact with NHS funded secondary mental health services, highlighting the growing reliance on integrated community services to help deal with long-term mental health problems. While there has been progress in collaborative working, implementation of Integrated Care Systems varies between ICSs due to workforce shortages, and inequalities in funding and service capacity across regions indicate </w:t>
      </w:r>
      <w:r w:rsidRPr="00802A66">
        <w:rPr>
          <w:rFonts w:ascii="Arial" w:hAnsi="Arial" w:cs="Arial"/>
          <w:sz w:val="24"/>
          <w:szCs w:val="24"/>
        </w:rPr>
        <w:t>inequalities in access and waiting times</w:t>
      </w:r>
      <w:r w:rsidR="001B2081" w:rsidRPr="00802A66">
        <w:rPr>
          <w:rFonts w:ascii="Arial" w:hAnsi="Arial" w:cs="Arial"/>
          <w:sz w:val="24"/>
          <w:szCs w:val="24"/>
        </w:rPr>
        <w:t xml:space="preserve"> (NICE, 2025a)</w:t>
      </w:r>
      <w:r w:rsidRPr="00802A66">
        <w:rPr>
          <w:rFonts w:ascii="Arial" w:hAnsi="Arial" w:cs="Arial"/>
          <w:sz w:val="24"/>
          <w:szCs w:val="24"/>
        </w:rPr>
        <w:t>. In this way, ICSs can be a successful approach to providing comprehensive depression care, but they will not be maintained in the long term unless there is continued investment in the infrastructure of the community mental health system, the capacity to expand and strengthen the partnerships between health, social care and voluntary sectors, and the principles of integrated care are adhered to throughout the module.</w:t>
      </w:r>
    </w:p>
    <w:p w14:paraId="1DBF2DDA"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noProof/>
          <w:sz w:val="24"/>
          <w:szCs w:val="24"/>
          <w:lang w:val="en-IN" w:eastAsia="en-IN"/>
        </w:rPr>
        <w:drawing>
          <wp:inline distT="0" distB="0" distL="0" distR="0" wp14:anchorId="1DBF2E14" wp14:editId="18F141B5">
            <wp:extent cx="3215640" cy="1762795"/>
            <wp:effectExtent l="0" t="0" r="381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51679" cy="1782551"/>
                    </a:xfrm>
                    <a:prstGeom prst="rect">
                      <a:avLst/>
                    </a:prstGeom>
                  </pic:spPr>
                </pic:pic>
              </a:graphicData>
            </a:graphic>
          </wp:inline>
        </w:drawing>
      </w:r>
    </w:p>
    <w:p w14:paraId="1DBF2DDB"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t>Fig 4:  Integrated Care System</w:t>
      </w:r>
    </w:p>
    <w:p w14:paraId="1DBF2DDC" w14:textId="77777777" w:rsidR="00375C16" w:rsidRPr="00802A66" w:rsidRDefault="00375C16" w:rsidP="005957A9">
      <w:pPr>
        <w:spacing w:line="360" w:lineRule="auto"/>
        <w:jc w:val="center"/>
        <w:rPr>
          <w:rFonts w:ascii="Arial" w:hAnsi="Arial" w:cs="Arial"/>
          <w:b/>
          <w:sz w:val="24"/>
          <w:szCs w:val="24"/>
        </w:rPr>
      </w:pPr>
      <w:r w:rsidRPr="00802A66">
        <w:rPr>
          <w:rFonts w:ascii="Arial" w:hAnsi="Arial" w:cs="Arial"/>
          <w:b/>
          <w:sz w:val="24"/>
          <w:szCs w:val="24"/>
        </w:rPr>
        <w:t>Source:</w:t>
      </w:r>
      <w:r w:rsidRPr="00802A66">
        <w:rPr>
          <w:rFonts w:ascii="Arial" w:hAnsi="Arial" w:cs="Arial"/>
          <w:sz w:val="24"/>
          <w:szCs w:val="24"/>
        </w:rPr>
        <w:t xml:space="preserve"> (Radar Healthcare, 2025)</w:t>
      </w:r>
    </w:p>
    <w:p w14:paraId="1DBF2DDD" w14:textId="77777777" w:rsidR="00465BA3" w:rsidRPr="00802A66" w:rsidRDefault="00465BA3" w:rsidP="005957A9">
      <w:pPr>
        <w:spacing w:line="360" w:lineRule="auto"/>
        <w:jc w:val="both"/>
        <w:rPr>
          <w:rFonts w:ascii="Arial" w:hAnsi="Arial" w:cs="Arial"/>
          <w:b/>
          <w:sz w:val="24"/>
          <w:szCs w:val="24"/>
        </w:rPr>
      </w:pPr>
      <w:r w:rsidRPr="00802A66">
        <w:rPr>
          <w:rFonts w:ascii="Arial" w:hAnsi="Arial" w:cs="Arial"/>
          <w:b/>
          <w:sz w:val="24"/>
          <w:szCs w:val="24"/>
        </w:rPr>
        <w:t>National Health and Social Care Agenda: NHS Long Term Plan and NICE Depression Guideline (NG222)</w:t>
      </w:r>
    </w:p>
    <w:p w14:paraId="1DBF2DDE" w14:textId="77777777" w:rsidR="00606B13" w:rsidRPr="00802A66" w:rsidRDefault="004C44E4" w:rsidP="005957A9">
      <w:pPr>
        <w:spacing w:line="360" w:lineRule="auto"/>
        <w:jc w:val="both"/>
        <w:rPr>
          <w:rFonts w:ascii="Arial" w:hAnsi="Arial" w:cs="Arial"/>
          <w:sz w:val="24"/>
          <w:szCs w:val="24"/>
        </w:rPr>
      </w:pPr>
      <w:r w:rsidRPr="00802A66">
        <w:rPr>
          <w:rFonts w:ascii="Arial" w:hAnsi="Arial" w:cs="Arial"/>
          <w:sz w:val="24"/>
          <w:szCs w:val="24"/>
        </w:rPr>
        <w:t xml:space="preserve">The NHS Long Term Plan remains the key national strategy for the </w:t>
      </w:r>
      <w:proofErr w:type="gramStart"/>
      <w:r w:rsidRPr="00802A66">
        <w:rPr>
          <w:rFonts w:ascii="Arial" w:hAnsi="Arial" w:cs="Arial"/>
          <w:sz w:val="24"/>
          <w:szCs w:val="24"/>
        </w:rPr>
        <w:t>long term</w:t>
      </w:r>
      <w:proofErr w:type="gramEnd"/>
      <w:r w:rsidRPr="00802A66">
        <w:rPr>
          <w:rFonts w:ascii="Arial" w:hAnsi="Arial" w:cs="Arial"/>
          <w:sz w:val="24"/>
          <w:szCs w:val="24"/>
        </w:rPr>
        <w:t xml:space="preserve"> management of long-term conditions, focusing on prevention, personalised care, integrated community services and increases in mental health support</w:t>
      </w:r>
      <w:r w:rsidR="001B2081" w:rsidRPr="00802A66">
        <w:rPr>
          <w:rFonts w:ascii="Arial" w:hAnsi="Arial" w:cs="Arial"/>
          <w:sz w:val="24"/>
          <w:szCs w:val="24"/>
        </w:rPr>
        <w:t xml:space="preserve"> (NHS England, 2025d)</w:t>
      </w:r>
      <w:r w:rsidRPr="00802A66">
        <w:rPr>
          <w:rFonts w:ascii="Arial" w:hAnsi="Arial" w:cs="Arial"/>
          <w:sz w:val="24"/>
          <w:szCs w:val="24"/>
        </w:rPr>
        <w:t xml:space="preserve">. The policy </w:t>
      </w:r>
      <w:r w:rsidRPr="00802A66">
        <w:rPr>
          <w:rFonts w:ascii="Arial" w:hAnsi="Arial" w:cs="Arial"/>
          <w:sz w:val="24"/>
          <w:szCs w:val="24"/>
        </w:rPr>
        <w:lastRenderedPageBreak/>
        <w:t xml:space="preserve">pledges to make more investment in mental health services, create a stronger early intervention, digital mental healthcare, crisis services and personalised care planning, which will be aligned to improve the parity between physical and mental health services. </w:t>
      </w:r>
      <w:r w:rsidR="001B2081" w:rsidRPr="00802A66">
        <w:rPr>
          <w:rFonts w:ascii="Arial" w:hAnsi="Arial" w:cs="Arial"/>
          <w:sz w:val="24"/>
          <w:szCs w:val="24"/>
        </w:rPr>
        <w:t>It is seen that</w:t>
      </w:r>
      <w:r w:rsidRPr="00802A66">
        <w:rPr>
          <w:rFonts w:ascii="Arial" w:hAnsi="Arial" w:cs="Arial"/>
          <w:sz w:val="24"/>
          <w:szCs w:val="24"/>
        </w:rPr>
        <w:t xml:space="preserve"> evidence-based stepped care, incorporating psychological therapies, antidepressant medication, shared decision making and ongoing monitoring, depending on the severity of the depression and the patient's preferences. National implementation work has led to a significant increase in the number of services that are available; in 2023 to 2024, NHS Talking Therapies had more than 1.97 million referrals and approximately 1.26 million people began treatment and 50% of people recovered</w:t>
      </w:r>
      <w:r w:rsidR="001B2081" w:rsidRPr="00802A66">
        <w:rPr>
          <w:rFonts w:ascii="Arial" w:hAnsi="Arial" w:cs="Arial"/>
          <w:sz w:val="24"/>
          <w:szCs w:val="24"/>
        </w:rPr>
        <w:t xml:space="preserve"> (NICE, 2025b)</w:t>
      </w:r>
      <w:r w:rsidRPr="00802A66">
        <w:rPr>
          <w:rFonts w:ascii="Arial" w:hAnsi="Arial" w:cs="Arial"/>
          <w:sz w:val="24"/>
          <w:szCs w:val="24"/>
        </w:rPr>
        <w:t xml:space="preserve">. Despite the high amounts of policy investment, however, rising prevalence and demand persist and resources are insufficient, leaving driving wait times and geographic disparities. Thus, while national policies are generally indicative of a commitment to person-centred, evidence-based and integrated management of long-term depression, workforce development, equitable access to services and more effective integration of health, social </w:t>
      </w:r>
      <w:r w:rsidRPr="00802A66">
        <w:rPr>
          <w:rFonts w:ascii="Arial" w:hAnsi="Arial" w:cs="Arial"/>
          <w:sz w:val="24"/>
          <w:szCs w:val="24"/>
        </w:rPr>
        <w:t>and community services will be key to ensuring that the national policy vision is realised in a sustainable way, and integrated into the day-to-day practice of local communities</w:t>
      </w:r>
      <w:r w:rsidR="001B2081" w:rsidRPr="00802A66">
        <w:rPr>
          <w:rFonts w:ascii="Arial" w:hAnsi="Arial" w:cs="Arial"/>
          <w:sz w:val="24"/>
          <w:szCs w:val="24"/>
        </w:rPr>
        <w:t xml:space="preserve"> (NICE, 2025c)</w:t>
      </w:r>
      <w:r w:rsidRPr="00802A66">
        <w:rPr>
          <w:rFonts w:ascii="Arial" w:hAnsi="Arial" w:cs="Arial"/>
          <w:sz w:val="24"/>
          <w:szCs w:val="24"/>
        </w:rPr>
        <w:t>.</w:t>
      </w:r>
    </w:p>
    <w:p w14:paraId="1DBF2DDF" w14:textId="77777777" w:rsidR="00606B13" w:rsidRPr="00802A66" w:rsidRDefault="00606B13" w:rsidP="005957A9">
      <w:pPr>
        <w:pStyle w:val="Heading2"/>
        <w:spacing w:line="360" w:lineRule="auto"/>
        <w:jc w:val="both"/>
        <w:rPr>
          <w:rFonts w:ascii="Arial" w:hAnsi="Arial" w:cs="Arial"/>
          <w:b/>
          <w:color w:val="auto"/>
          <w:sz w:val="24"/>
          <w:szCs w:val="24"/>
        </w:rPr>
      </w:pPr>
      <w:bookmarkStart w:id="7" w:name="_Toc233638249"/>
      <w:r w:rsidRPr="00802A66">
        <w:rPr>
          <w:rFonts w:ascii="Arial" w:hAnsi="Arial" w:cs="Arial"/>
          <w:b/>
          <w:color w:val="auto"/>
          <w:sz w:val="24"/>
          <w:szCs w:val="24"/>
        </w:rPr>
        <w:t>2.4 Recommendations for improvement into person-centred care approaches including self-management and end of life care for long term condition sufferers</w:t>
      </w:r>
      <w:bookmarkEnd w:id="7"/>
    </w:p>
    <w:p w14:paraId="1DBF2DE0" w14:textId="77777777" w:rsidR="004C44E4" w:rsidRPr="00802A66" w:rsidRDefault="004C44E4" w:rsidP="005957A9">
      <w:pPr>
        <w:spacing w:line="360" w:lineRule="auto"/>
        <w:jc w:val="both"/>
        <w:rPr>
          <w:rFonts w:ascii="Arial" w:hAnsi="Arial" w:cs="Arial"/>
          <w:b/>
          <w:sz w:val="24"/>
          <w:szCs w:val="24"/>
        </w:rPr>
      </w:pPr>
      <w:r w:rsidRPr="00802A66">
        <w:rPr>
          <w:rFonts w:ascii="Arial" w:hAnsi="Arial" w:cs="Arial"/>
          <w:b/>
          <w:sz w:val="24"/>
          <w:szCs w:val="24"/>
        </w:rPr>
        <w:t>Strengthening Person-Centred Care</w:t>
      </w:r>
    </w:p>
    <w:p w14:paraId="1DBF2DE1" w14:textId="77777777" w:rsidR="004C44E4" w:rsidRPr="00802A66" w:rsidRDefault="004C44E4" w:rsidP="005957A9">
      <w:pPr>
        <w:spacing w:line="360" w:lineRule="auto"/>
        <w:jc w:val="both"/>
        <w:rPr>
          <w:rFonts w:ascii="Arial" w:hAnsi="Arial" w:cs="Arial"/>
          <w:sz w:val="24"/>
          <w:szCs w:val="24"/>
        </w:rPr>
      </w:pPr>
      <w:r w:rsidRPr="00802A66">
        <w:rPr>
          <w:rFonts w:ascii="Arial" w:hAnsi="Arial" w:cs="Arial"/>
          <w:sz w:val="24"/>
          <w:szCs w:val="24"/>
        </w:rPr>
        <w:t>There needs to be a greater focus on person centred care, as outlined in the House of Care model and NHS personalised care framework, to improve outcomes for people with long-term depression</w:t>
      </w:r>
      <w:r w:rsidR="001B2081" w:rsidRPr="00802A66">
        <w:rPr>
          <w:rFonts w:ascii="Arial" w:hAnsi="Arial" w:cs="Arial"/>
          <w:sz w:val="24"/>
          <w:szCs w:val="24"/>
        </w:rPr>
        <w:t xml:space="preserve"> (NHS England, 2025c)</w:t>
      </w:r>
      <w:r w:rsidRPr="00802A66">
        <w:rPr>
          <w:rFonts w:ascii="Arial" w:hAnsi="Arial" w:cs="Arial"/>
          <w:sz w:val="24"/>
          <w:szCs w:val="24"/>
        </w:rPr>
        <w:t xml:space="preserve">. Healthcare professionals should build care plans based on individual needs and preferences, integrating a standardised biomedical perspective with a focus on reducing symptoms with the rest of the psychological, physical, social and cultural needs taken into account. Treatment adherence and recovery are enhanced by collaborative goal setting and regular outcome monitoring, as well as increased family and voluntary organization participation. Around 2.5 million people in England were already receiving personalised care interventions, and the NHS is seeking </w:t>
      </w:r>
      <w:r w:rsidRPr="00802A66">
        <w:rPr>
          <w:rFonts w:ascii="Arial" w:hAnsi="Arial" w:cs="Arial"/>
          <w:sz w:val="24"/>
          <w:szCs w:val="24"/>
        </w:rPr>
        <w:lastRenderedPageBreak/>
        <w:t>to roll out personalised care for far more people with long-term health conditions, said NHS England's Comprehensive Model for Personalised Care</w:t>
      </w:r>
      <w:r w:rsidR="001B2081" w:rsidRPr="00802A66">
        <w:rPr>
          <w:rFonts w:ascii="Arial" w:hAnsi="Arial" w:cs="Arial"/>
          <w:sz w:val="24"/>
          <w:szCs w:val="24"/>
        </w:rPr>
        <w:t xml:space="preserve"> (NHS, 2025a)</w:t>
      </w:r>
      <w:r w:rsidRPr="00802A66">
        <w:rPr>
          <w:rFonts w:ascii="Arial" w:hAnsi="Arial" w:cs="Arial"/>
          <w:sz w:val="24"/>
          <w:szCs w:val="24"/>
        </w:rPr>
        <w:t xml:space="preserve">. In addition, NHS England's GP Patient Survey 2025 showed that almost 77% of patients were engaged in decisions about their health, suggesting that progress is still being made, but also that there </w:t>
      </w:r>
      <w:proofErr w:type="gramStart"/>
      <w:r w:rsidRPr="00802A66">
        <w:rPr>
          <w:rFonts w:ascii="Arial" w:hAnsi="Arial" w:cs="Arial"/>
          <w:sz w:val="24"/>
          <w:szCs w:val="24"/>
        </w:rPr>
        <w:t>remains</w:t>
      </w:r>
      <w:proofErr w:type="gramEnd"/>
      <w:r w:rsidRPr="00802A66">
        <w:rPr>
          <w:rFonts w:ascii="Arial" w:hAnsi="Arial" w:cs="Arial"/>
          <w:sz w:val="24"/>
          <w:szCs w:val="24"/>
        </w:rPr>
        <w:t xml:space="preserve"> a significant proportion of people who were not deeply involved in care decisions. Thus, enhancing the skills of workforce to deliver shared decision-making, culturally competent practice and trauma-informed care would enhance equity, empower patient responses and support long-term recovery, and would reflect the integration of care principles that are advocated throughout the module.</w:t>
      </w:r>
    </w:p>
    <w:p w14:paraId="1DBF2DE2" w14:textId="77777777" w:rsidR="004C44E4" w:rsidRPr="00802A66" w:rsidRDefault="004C44E4" w:rsidP="005957A9">
      <w:pPr>
        <w:spacing w:line="360" w:lineRule="auto"/>
        <w:jc w:val="both"/>
        <w:rPr>
          <w:rFonts w:ascii="Arial" w:hAnsi="Arial" w:cs="Arial"/>
          <w:b/>
          <w:sz w:val="24"/>
          <w:szCs w:val="24"/>
        </w:rPr>
      </w:pPr>
      <w:r w:rsidRPr="00802A66">
        <w:rPr>
          <w:rFonts w:ascii="Arial" w:hAnsi="Arial" w:cs="Arial"/>
          <w:b/>
          <w:sz w:val="24"/>
          <w:szCs w:val="24"/>
        </w:rPr>
        <w:t>Enhancing Supported Self-Management</w:t>
      </w:r>
    </w:p>
    <w:p w14:paraId="1DBF2DE3" w14:textId="77777777" w:rsidR="004C44E4" w:rsidRPr="00802A66" w:rsidRDefault="004C44E4" w:rsidP="005957A9">
      <w:pPr>
        <w:spacing w:line="360" w:lineRule="auto"/>
        <w:jc w:val="both"/>
        <w:rPr>
          <w:rFonts w:ascii="Arial" w:hAnsi="Arial" w:cs="Arial"/>
          <w:sz w:val="24"/>
          <w:szCs w:val="24"/>
        </w:rPr>
      </w:pPr>
      <w:r w:rsidRPr="00802A66">
        <w:rPr>
          <w:rFonts w:ascii="Arial" w:hAnsi="Arial" w:cs="Arial"/>
          <w:sz w:val="24"/>
          <w:szCs w:val="24"/>
        </w:rPr>
        <w:t xml:space="preserve">Self-management support should be central to depression care, as people live most of their lives outside the formal health system, managing their depression. To increase confidence and self-efficacy, health and care services should provide structured psychoeducation, relapse prevention plans, cognitive behavioural self-help materials, physical activity </w:t>
      </w:r>
      <w:r w:rsidRPr="00802A66">
        <w:rPr>
          <w:rFonts w:ascii="Arial" w:hAnsi="Arial" w:cs="Arial"/>
          <w:sz w:val="24"/>
          <w:szCs w:val="24"/>
        </w:rPr>
        <w:t>interventions, digital mental health services and social prescribing</w:t>
      </w:r>
      <w:r w:rsidR="001B2081" w:rsidRPr="00802A66">
        <w:rPr>
          <w:rFonts w:ascii="Arial" w:hAnsi="Arial" w:cs="Arial"/>
          <w:sz w:val="24"/>
          <w:szCs w:val="24"/>
        </w:rPr>
        <w:t xml:space="preserve"> (NHS England, 2025b)</w:t>
      </w:r>
      <w:r w:rsidRPr="00802A66">
        <w:rPr>
          <w:rFonts w:ascii="Arial" w:hAnsi="Arial" w:cs="Arial"/>
          <w:sz w:val="24"/>
          <w:szCs w:val="24"/>
        </w:rPr>
        <w:t>. These interventions help individuals identify early warning signs, boost treatment adherence and minimise unnecessary relapse and hospitalisation. National implementation of NHS Talking Therapies highlights the benefits of supporting people using evidence-based psychological support and treatment, with nearly 1.26 million people starting treatment in 2023-2024, and national recovery rates staying near to the NHS target of 50%</w:t>
      </w:r>
      <w:r w:rsidR="001B2081" w:rsidRPr="00802A66">
        <w:rPr>
          <w:rFonts w:ascii="Arial" w:hAnsi="Arial" w:cs="Arial"/>
          <w:sz w:val="24"/>
          <w:szCs w:val="24"/>
        </w:rPr>
        <w:t xml:space="preserve"> (NHS, 2025b)</w:t>
      </w:r>
      <w:r w:rsidRPr="00802A66">
        <w:rPr>
          <w:rFonts w:ascii="Arial" w:hAnsi="Arial" w:cs="Arial"/>
          <w:sz w:val="24"/>
          <w:szCs w:val="24"/>
        </w:rPr>
        <w:t>. But the uneven levels of digital literacy and socioeconomic disadvantage and inequities in access to community resources remain an obstacle to self-management for many vulnerable populations. Thus, ongoing professional assistance is necessary and access to community-based services and tailored interventions, which focus on broader social determinants of health rather than simply that everyone can manage their condition without support, is essential for effective self-management</w:t>
      </w:r>
      <w:r w:rsidR="001B2081" w:rsidRPr="00802A66">
        <w:rPr>
          <w:rFonts w:ascii="Arial" w:hAnsi="Arial" w:cs="Arial"/>
          <w:sz w:val="24"/>
          <w:szCs w:val="24"/>
        </w:rPr>
        <w:t xml:space="preserve"> (NHS England, 2025a)</w:t>
      </w:r>
      <w:r w:rsidRPr="00802A66">
        <w:rPr>
          <w:rFonts w:ascii="Arial" w:hAnsi="Arial" w:cs="Arial"/>
          <w:sz w:val="24"/>
          <w:szCs w:val="24"/>
        </w:rPr>
        <w:t>.</w:t>
      </w:r>
    </w:p>
    <w:p w14:paraId="1DBF2DE4" w14:textId="77777777" w:rsidR="00606B13" w:rsidRPr="00802A66" w:rsidRDefault="00606B13" w:rsidP="005957A9">
      <w:pPr>
        <w:pStyle w:val="Heading1"/>
        <w:spacing w:line="360" w:lineRule="auto"/>
        <w:jc w:val="both"/>
        <w:rPr>
          <w:rFonts w:ascii="Arial" w:hAnsi="Arial" w:cs="Arial"/>
          <w:b/>
          <w:color w:val="auto"/>
          <w:sz w:val="24"/>
          <w:szCs w:val="24"/>
        </w:rPr>
      </w:pPr>
      <w:bookmarkStart w:id="8" w:name="_Toc233638250"/>
      <w:r w:rsidRPr="00802A66">
        <w:rPr>
          <w:rFonts w:ascii="Arial" w:hAnsi="Arial" w:cs="Arial"/>
          <w:b/>
          <w:color w:val="auto"/>
          <w:sz w:val="24"/>
          <w:szCs w:val="24"/>
        </w:rPr>
        <w:t>3.0 Conclusion</w:t>
      </w:r>
      <w:bookmarkEnd w:id="8"/>
    </w:p>
    <w:p w14:paraId="1DBF2DE5" w14:textId="77777777" w:rsidR="00606B13" w:rsidRPr="00802A66" w:rsidRDefault="004C44E4" w:rsidP="005957A9">
      <w:pPr>
        <w:spacing w:line="360" w:lineRule="auto"/>
        <w:jc w:val="both"/>
        <w:rPr>
          <w:rFonts w:ascii="Arial" w:hAnsi="Arial" w:cs="Arial"/>
          <w:sz w:val="24"/>
          <w:szCs w:val="24"/>
        </w:rPr>
      </w:pPr>
      <w:r w:rsidRPr="00802A66">
        <w:rPr>
          <w:rFonts w:ascii="Arial" w:hAnsi="Arial" w:cs="Arial"/>
          <w:sz w:val="24"/>
          <w:szCs w:val="24"/>
        </w:rPr>
        <w:t xml:space="preserve">Depression is more than merely a psychological problem and has a much </w:t>
      </w:r>
      <w:r w:rsidRPr="00802A66">
        <w:rPr>
          <w:rFonts w:ascii="Arial" w:hAnsi="Arial" w:cs="Arial"/>
          <w:sz w:val="24"/>
          <w:szCs w:val="24"/>
        </w:rPr>
        <w:lastRenderedPageBreak/>
        <w:t xml:space="preserve">deeper and wider impact on the individual, their family and healthcare systems, both physically and socially and economically. The evidence shows that symptom management is not enough for effective management; it does require integrated, person-centred approaches that view the biological, psychological and social determinants of health. A collaborative approach to care, self-management and multidisciplinary service delivery is promoted well by the House of Care Model and the World Health Organization's Framework for Innovative Care for Chronic Conditions. </w:t>
      </w:r>
      <w:r w:rsidRPr="00802A66">
        <w:rPr>
          <w:rFonts w:ascii="Arial" w:hAnsi="Arial" w:cs="Arial"/>
          <w:sz w:val="24"/>
          <w:szCs w:val="24"/>
        </w:rPr>
        <w:t>In addition, the quality of mental health services delivered has been enhanced by local work, including Integrated Care Systems, and policy, including the NHS Long Term Plan and NICE guidance, despite continuing barriers to capacity and access to evidence-based mental health services. It is recommended that future improvement focuses on personalised care planning, supported self-management, family involvement, and coordinated care of the end-of-life stage (if applicable) to improve recovery, quality of life and sustainable long-term outcomes for individuals with depression.</w:t>
      </w:r>
    </w:p>
    <w:p w14:paraId="04C3BDD8" w14:textId="77777777" w:rsidR="00007964" w:rsidRPr="00802A66" w:rsidRDefault="00007964" w:rsidP="005957A9">
      <w:pPr>
        <w:spacing w:line="360" w:lineRule="auto"/>
        <w:jc w:val="both"/>
        <w:rPr>
          <w:rFonts w:ascii="Arial" w:hAnsi="Arial" w:cs="Arial"/>
          <w:sz w:val="24"/>
          <w:szCs w:val="24"/>
        </w:rPr>
        <w:sectPr w:rsidR="00007964" w:rsidRPr="00802A66" w:rsidSect="00802A66">
          <w:type w:val="continuous"/>
          <w:pgSz w:w="11906" w:h="16838"/>
          <w:pgMar w:top="1440" w:right="1440" w:bottom="1440" w:left="1440" w:header="708" w:footer="708" w:gutter="0"/>
          <w:cols w:num="2" w:space="708"/>
          <w:docGrid w:linePitch="360"/>
        </w:sectPr>
      </w:pPr>
    </w:p>
    <w:p w14:paraId="1DBF2DE6" w14:textId="77777777" w:rsidR="00606B13" w:rsidRPr="00802A66" w:rsidRDefault="00606B13" w:rsidP="005957A9">
      <w:pPr>
        <w:spacing w:line="360" w:lineRule="auto"/>
        <w:jc w:val="both"/>
        <w:rPr>
          <w:rFonts w:ascii="Arial" w:eastAsiaTheme="majorEastAsia" w:hAnsi="Arial" w:cs="Arial"/>
          <w:sz w:val="24"/>
          <w:szCs w:val="24"/>
        </w:rPr>
      </w:pPr>
      <w:r w:rsidRPr="00802A66">
        <w:rPr>
          <w:rFonts w:ascii="Arial" w:hAnsi="Arial" w:cs="Arial"/>
          <w:sz w:val="24"/>
          <w:szCs w:val="24"/>
        </w:rPr>
        <w:br w:type="page"/>
      </w:r>
    </w:p>
    <w:p w14:paraId="1DBF2DE7" w14:textId="77777777" w:rsidR="00606B13" w:rsidRPr="00802A66" w:rsidRDefault="00606B13" w:rsidP="005957A9">
      <w:pPr>
        <w:pStyle w:val="Heading1"/>
        <w:spacing w:line="360" w:lineRule="auto"/>
        <w:jc w:val="both"/>
        <w:rPr>
          <w:rFonts w:ascii="Arial" w:hAnsi="Arial" w:cs="Arial"/>
          <w:b/>
          <w:color w:val="auto"/>
          <w:sz w:val="24"/>
          <w:szCs w:val="24"/>
        </w:rPr>
      </w:pPr>
      <w:bookmarkStart w:id="9" w:name="_Toc233638251"/>
      <w:r w:rsidRPr="00802A66">
        <w:rPr>
          <w:rFonts w:ascii="Arial" w:hAnsi="Arial" w:cs="Arial"/>
          <w:b/>
          <w:color w:val="auto"/>
          <w:sz w:val="24"/>
          <w:szCs w:val="24"/>
        </w:rPr>
        <w:lastRenderedPageBreak/>
        <w:t>References</w:t>
      </w:r>
      <w:bookmarkEnd w:id="9"/>
      <w:r w:rsidRPr="00802A66">
        <w:rPr>
          <w:rFonts w:ascii="Arial" w:hAnsi="Arial" w:cs="Arial"/>
          <w:b/>
          <w:color w:val="auto"/>
          <w:sz w:val="24"/>
          <w:szCs w:val="24"/>
        </w:rPr>
        <w:t xml:space="preserve"> </w:t>
      </w:r>
    </w:p>
    <w:p w14:paraId="443B6778"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Care Quality Commission (CQC). (2025). </w:t>
      </w:r>
      <w:r w:rsidRPr="00802A66">
        <w:rPr>
          <w:rStyle w:val="Emphasis"/>
          <w:rFonts w:ascii="Arial" w:eastAsiaTheme="majorEastAsia" w:hAnsi="Arial" w:cs="Arial"/>
        </w:rPr>
        <w:t>State of Care 2024/25: Mental Health</w:t>
      </w:r>
      <w:r w:rsidRPr="00802A66">
        <w:rPr>
          <w:rFonts w:ascii="Arial" w:hAnsi="Arial" w:cs="Arial"/>
        </w:rPr>
        <w:t xml:space="preserve">. Available at: </w:t>
      </w:r>
      <w:hyperlink r:id="rId12" w:tgtFrame="_new" w:history="1">
        <w:r w:rsidRPr="00802A66">
          <w:rPr>
            <w:rStyle w:val="Hyperlink"/>
            <w:rFonts w:ascii="Arial" w:hAnsi="Arial" w:cs="Arial"/>
            <w:color w:val="auto"/>
          </w:rPr>
          <w:t>https://www.cqc.org.uk/publications/major-report/state-care/2024-2025/access/mh</w:t>
        </w:r>
      </w:hyperlink>
      <w:r w:rsidRPr="00802A66">
        <w:rPr>
          <w:rFonts w:ascii="Arial" w:hAnsi="Arial" w:cs="Arial"/>
        </w:rPr>
        <w:t xml:space="preserve"> </w:t>
      </w:r>
    </w:p>
    <w:p w14:paraId="35FD2FE0" w14:textId="77777777" w:rsidR="00802A66" w:rsidRPr="00802A66" w:rsidRDefault="00802A66" w:rsidP="005957A9">
      <w:pPr>
        <w:pStyle w:val="pdq2pgselectionanchorcontainer"/>
        <w:spacing w:line="360" w:lineRule="auto"/>
        <w:jc w:val="both"/>
        <w:rPr>
          <w:rFonts w:ascii="Arial" w:hAnsi="Arial" w:cs="Arial"/>
        </w:rPr>
      </w:pPr>
      <w:r w:rsidRPr="00802A66">
        <w:rPr>
          <w:rFonts w:ascii="Arial" w:hAnsi="Arial" w:cs="Arial"/>
        </w:rPr>
        <w:t xml:space="preserve">Carers UK. (2025). </w:t>
      </w:r>
      <w:r w:rsidRPr="00802A66">
        <w:rPr>
          <w:rStyle w:val="Emphasis"/>
          <w:rFonts w:ascii="Arial" w:eastAsiaTheme="majorEastAsia" w:hAnsi="Arial" w:cs="Arial"/>
        </w:rPr>
        <w:t>State of Caring 2025</w:t>
      </w:r>
      <w:r w:rsidRPr="00802A66">
        <w:rPr>
          <w:rFonts w:ascii="Arial" w:hAnsi="Arial" w:cs="Arial"/>
        </w:rPr>
        <w:t xml:space="preserve">. Available at: </w:t>
      </w:r>
      <w:hyperlink r:id="rId13" w:history="1">
        <w:r w:rsidRPr="00802A66">
          <w:rPr>
            <w:rStyle w:val="Hyperlink"/>
            <w:rFonts w:ascii="Arial" w:eastAsiaTheme="majorEastAsia" w:hAnsi="Arial" w:cs="Arial"/>
            <w:color w:val="auto"/>
          </w:rPr>
          <w:t>https://www.carersuk.org/reports/state-of-caring-2025/</w:t>
        </w:r>
      </w:hyperlink>
      <w:r w:rsidRPr="00802A66">
        <w:rPr>
          <w:rFonts w:ascii="Arial" w:hAnsi="Arial" w:cs="Arial"/>
        </w:rPr>
        <w:t xml:space="preserve">  </w:t>
      </w:r>
    </w:p>
    <w:p w14:paraId="4D227094"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Carers Week. (2025). </w:t>
      </w:r>
      <w:r w:rsidRPr="00802A66">
        <w:rPr>
          <w:rStyle w:val="Emphasis"/>
          <w:rFonts w:ascii="Arial" w:eastAsiaTheme="majorEastAsia" w:hAnsi="Arial" w:cs="Arial"/>
        </w:rPr>
        <w:t>Carers Week Report 2025</w:t>
      </w:r>
      <w:r w:rsidRPr="00802A66">
        <w:rPr>
          <w:rFonts w:ascii="Arial" w:hAnsi="Arial" w:cs="Arial"/>
        </w:rPr>
        <w:t xml:space="preserve">. Available at: </w:t>
      </w:r>
      <w:hyperlink r:id="rId14" w:history="1">
        <w:r w:rsidRPr="00802A66">
          <w:rPr>
            <w:rStyle w:val="Hyperlink"/>
            <w:rFonts w:ascii="Arial" w:eastAsiaTheme="majorEastAsia" w:hAnsi="Arial" w:cs="Arial"/>
            <w:color w:val="auto"/>
          </w:rPr>
          <w:t>https://www.carersweek.org/resources/</w:t>
        </w:r>
      </w:hyperlink>
      <w:r w:rsidRPr="00802A66">
        <w:rPr>
          <w:rFonts w:ascii="Arial" w:hAnsi="Arial" w:cs="Arial"/>
        </w:rPr>
        <w:t xml:space="preserve">  </w:t>
      </w:r>
    </w:p>
    <w:p w14:paraId="3D45AD31"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Cochrane Library. (2025). </w:t>
      </w:r>
      <w:r w:rsidRPr="00802A66">
        <w:rPr>
          <w:rStyle w:val="Emphasis"/>
          <w:rFonts w:ascii="Arial" w:eastAsiaTheme="majorEastAsia" w:hAnsi="Arial" w:cs="Arial"/>
        </w:rPr>
        <w:t>Personalised care planning for adults with chronic or long-term health conditions</w:t>
      </w:r>
      <w:r w:rsidRPr="00802A66">
        <w:rPr>
          <w:rFonts w:ascii="Arial" w:hAnsi="Arial" w:cs="Arial"/>
        </w:rPr>
        <w:t xml:space="preserve">. Available at: </w:t>
      </w:r>
      <w:hyperlink r:id="rId15" w:tgtFrame="_new" w:history="1">
        <w:r w:rsidRPr="00802A66">
          <w:rPr>
            <w:rStyle w:val="Hyperlink"/>
            <w:rFonts w:ascii="Arial" w:hAnsi="Arial" w:cs="Arial"/>
            <w:color w:val="auto"/>
          </w:rPr>
          <w:t>https://pmc.ncbi.nlm.nih.gov/articles/PMC6486144/</w:t>
        </w:r>
      </w:hyperlink>
      <w:r w:rsidRPr="00802A66">
        <w:rPr>
          <w:rFonts w:ascii="Arial" w:hAnsi="Arial" w:cs="Arial"/>
        </w:rPr>
        <w:t xml:space="preserve"> </w:t>
      </w:r>
    </w:p>
    <w:p w14:paraId="3511F8F5"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Department of Health and Social Care (DHSC). (2025a). </w:t>
      </w:r>
      <w:r w:rsidRPr="00802A66">
        <w:rPr>
          <w:rStyle w:val="Emphasis"/>
          <w:rFonts w:ascii="Arial" w:eastAsiaTheme="majorEastAsia" w:hAnsi="Arial" w:cs="Arial"/>
        </w:rPr>
        <w:t>Major Conditions Strategy</w:t>
      </w:r>
      <w:r w:rsidRPr="00802A66">
        <w:rPr>
          <w:rFonts w:ascii="Arial" w:hAnsi="Arial" w:cs="Arial"/>
        </w:rPr>
        <w:t xml:space="preserve">. Available at: </w:t>
      </w:r>
      <w:hyperlink r:id="rId16" w:history="1">
        <w:r w:rsidRPr="00802A66">
          <w:rPr>
            <w:rStyle w:val="Hyperlink"/>
            <w:rFonts w:ascii="Arial" w:eastAsiaTheme="majorEastAsia" w:hAnsi="Arial" w:cs="Arial"/>
            <w:color w:val="auto"/>
          </w:rPr>
          <w:t>https://www.gov.uk/government/publications/major-conditions-strategy</w:t>
        </w:r>
      </w:hyperlink>
      <w:r w:rsidRPr="00802A66">
        <w:rPr>
          <w:rFonts w:ascii="Arial" w:hAnsi="Arial" w:cs="Arial"/>
        </w:rPr>
        <w:t xml:space="preserve">  </w:t>
      </w:r>
    </w:p>
    <w:p w14:paraId="0D88A5C6"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Department of Health and Social Care (DHSC). (2025b). </w:t>
      </w:r>
      <w:r w:rsidRPr="00802A66">
        <w:rPr>
          <w:rStyle w:val="Emphasis"/>
          <w:rFonts w:ascii="Arial" w:eastAsiaTheme="majorEastAsia" w:hAnsi="Arial" w:cs="Arial"/>
        </w:rPr>
        <w:t>Suicide Prevention Strategy for England</w:t>
      </w:r>
      <w:r w:rsidRPr="00802A66">
        <w:rPr>
          <w:rFonts w:ascii="Arial" w:hAnsi="Arial" w:cs="Arial"/>
        </w:rPr>
        <w:t xml:space="preserve">. Available at: </w:t>
      </w:r>
      <w:hyperlink r:id="rId17" w:tgtFrame="_new" w:history="1">
        <w:r w:rsidRPr="00802A66">
          <w:rPr>
            <w:rStyle w:val="Hyperlink"/>
            <w:rFonts w:ascii="Arial" w:hAnsi="Arial" w:cs="Arial"/>
            <w:color w:val="auto"/>
          </w:rPr>
          <w:t>https://www.gov.uk/government/publications/suicide-prevention-strategy-for-england</w:t>
        </w:r>
      </w:hyperlink>
      <w:r w:rsidRPr="00802A66">
        <w:rPr>
          <w:rFonts w:ascii="Arial" w:hAnsi="Arial" w:cs="Arial"/>
        </w:rPr>
        <w:t xml:space="preserve"> </w:t>
      </w:r>
    </w:p>
    <w:p w14:paraId="4E4C5D71"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t xml:space="preserve">Grand View Research (2025) </w:t>
      </w:r>
      <w:r w:rsidRPr="00802A66">
        <w:rPr>
          <w:rStyle w:val="Emphasis"/>
          <w:rFonts w:ascii="Arial" w:hAnsi="Arial" w:cs="Arial"/>
          <w:sz w:val="24"/>
          <w:szCs w:val="24"/>
        </w:rPr>
        <w:t>Depression and anxiety management – Mental health apps market: Global statistics, 2018–2030.</w:t>
      </w:r>
      <w:r w:rsidRPr="00802A66">
        <w:rPr>
          <w:rFonts w:ascii="Arial" w:hAnsi="Arial" w:cs="Arial"/>
          <w:sz w:val="24"/>
          <w:szCs w:val="24"/>
        </w:rPr>
        <w:t xml:space="preserve"> Available at: </w:t>
      </w:r>
      <w:hyperlink r:id="rId18" w:tgtFrame="_new" w:history="1">
        <w:r w:rsidRPr="00802A66">
          <w:rPr>
            <w:rStyle w:val="Hyperlink"/>
            <w:rFonts w:ascii="Arial" w:hAnsi="Arial" w:cs="Arial"/>
            <w:color w:val="auto"/>
            <w:sz w:val="24"/>
            <w:szCs w:val="24"/>
          </w:rPr>
          <w:t>https://www.grandviewresearch.com/horizon/statistics/mental-health-apps-market/application/depression-and-anxiety-management/global</w:t>
        </w:r>
      </w:hyperlink>
    </w:p>
    <w:p w14:paraId="62A9A0F3" w14:textId="77777777" w:rsidR="00802A66" w:rsidRPr="00802A66" w:rsidRDefault="00802A66" w:rsidP="005957A9">
      <w:pPr>
        <w:spacing w:line="360" w:lineRule="auto"/>
        <w:jc w:val="both"/>
        <w:rPr>
          <w:rFonts w:ascii="Arial" w:hAnsi="Arial" w:cs="Arial"/>
          <w:sz w:val="24"/>
          <w:szCs w:val="24"/>
        </w:rPr>
      </w:pPr>
      <w:r w:rsidRPr="00802A66">
        <w:rPr>
          <w:rFonts w:ascii="Arial" w:hAnsi="Arial" w:cs="Arial"/>
          <w:sz w:val="24"/>
          <w:szCs w:val="24"/>
        </w:rPr>
        <w:t xml:space="preserve">Grand View Research. (2025). </w:t>
      </w:r>
      <w:r w:rsidRPr="00802A66">
        <w:rPr>
          <w:rStyle w:val="Emphasis"/>
          <w:rFonts w:ascii="Arial" w:hAnsi="Arial" w:cs="Arial"/>
          <w:sz w:val="24"/>
          <w:szCs w:val="24"/>
        </w:rPr>
        <w:t>Depression and anxiety management – Mental health apps market: Global statistics, 2018–2030</w:t>
      </w:r>
      <w:r w:rsidRPr="00802A66">
        <w:rPr>
          <w:rFonts w:ascii="Arial" w:hAnsi="Arial" w:cs="Arial"/>
          <w:sz w:val="24"/>
          <w:szCs w:val="24"/>
        </w:rPr>
        <w:t xml:space="preserve">. Available at: </w:t>
      </w:r>
      <w:hyperlink r:id="rId19" w:tgtFrame="_new" w:history="1">
        <w:r w:rsidRPr="00802A66">
          <w:rPr>
            <w:rStyle w:val="Hyperlink"/>
            <w:rFonts w:ascii="Arial" w:hAnsi="Arial" w:cs="Arial"/>
            <w:color w:val="auto"/>
            <w:sz w:val="24"/>
            <w:szCs w:val="24"/>
          </w:rPr>
          <w:t>https://www.grandviewresearch.com/horizon/statistics/mental-health-apps-market/application/depression-and-anxiety-management/global</w:t>
        </w:r>
      </w:hyperlink>
    </w:p>
    <w:p w14:paraId="20906F82" w14:textId="77777777" w:rsidR="00802A66" w:rsidRPr="00802A66" w:rsidRDefault="00802A66" w:rsidP="005957A9">
      <w:pPr>
        <w:spacing w:line="360" w:lineRule="auto"/>
        <w:jc w:val="both"/>
        <w:rPr>
          <w:rFonts w:ascii="Arial" w:hAnsi="Arial" w:cs="Arial"/>
          <w:sz w:val="24"/>
          <w:szCs w:val="24"/>
        </w:rPr>
      </w:pPr>
      <w:r w:rsidRPr="00802A66">
        <w:rPr>
          <w:rFonts w:ascii="Arial" w:hAnsi="Arial" w:cs="Arial"/>
          <w:sz w:val="24"/>
          <w:szCs w:val="24"/>
        </w:rPr>
        <w:t xml:space="preserve">Health and Social Care Alliance Scotland. (2025). </w:t>
      </w:r>
      <w:r w:rsidRPr="00802A66">
        <w:rPr>
          <w:rStyle w:val="Emphasis"/>
          <w:rFonts w:ascii="Arial" w:hAnsi="Arial" w:cs="Arial"/>
          <w:sz w:val="24"/>
          <w:szCs w:val="24"/>
        </w:rPr>
        <w:t>The House of Care Model</w:t>
      </w:r>
      <w:r w:rsidRPr="00802A66">
        <w:rPr>
          <w:rFonts w:ascii="Arial" w:hAnsi="Arial" w:cs="Arial"/>
          <w:sz w:val="24"/>
          <w:szCs w:val="24"/>
        </w:rPr>
        <w:t xml:space="preserve">. Available at: </w:t>
      </w:r>
      <w:hyperlink r:id="rId20" w:tgtFrame="_new" w:history="1">
        <w:r w:rsidRPr="00802A66">
          <w:rPr>
            <w:rStyle w:val="Hyperlink"/>
            <w:rFonts w:ascii="Arial" w:hAnsi="Arial" w:cs="Arial"/>
            <w:color w:val="auto"/>
            <w:sz w:val="24"/>
            <w:szCs w:val="24"/>
          </w:rPr>
          <w:t>https://www.alliance-scotland.org.uk/past-work-and-projects/scotlands-house-of-care/the-house-of-care-model/</w:t>
        </w:r>
      </w:hyperlink>
    </w:p>
    <w:p w14:paraId="601290E9"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lastRenderedPageBreak/>
        <w:t xml:space="preserve">Marie Curie. (2025). </w:t>
      </w:r>
      <w:r w:rsidRPr="00802A66">
        <w:rPr>
          <w:rStyle w:val="Emphasis"/>
          <w:rFonts w:ascii="Arial" w:eastAsiaTheme="majorEastAsia" w:hAnsi="Arial" w:cs="Arial"/>
        </w:rPr>
        <w:t>End of life care</w:t>
      </w:r>
      <w:r w:rsidRPr="00802A66">
        <w:rPr>
          <w:rFonts w:ascii="Arial" w:hAnsi="Arial" w:cs="Arial"/>
        </w:rPr>
        <w:t xml:space="preserve">. Available at: </w:t>
      </w:r>
      <w:hyperlink r:id="rId21" w:tgtFrame="_new" w:history="1">
        <w:r w:rsidRPr="00802A66">
          <w:rPr>
            <w:rStyle w:val="Hyperlink"/>
            <w:rFonts w:ascii="Arial" w:hAnsi="Arial" w:cs="Arial"/>
            <w:color w:val="auto"/>
          </w:rPr>
          <w:t>https://www.mariecurie.org.uk/professionals/palliative-care-knowledge-zone</w:t>
        </w:r>
      </w:hyperlink>
      <w:r w:rsidRPr="00802A66">
        <w:rPr>
          <w:rFonts w:ascii="Arial" w:hAnsi="Arial" w:cs="Arial"/>
        </w:rPr>
        <w:t xml:space="preserve"> </w:t>
      </w:r>
    </w:p>
    <w:p w14:paraId="434E2DCF" w14:textId="77777777" w:rsidR="00802A66" w:rsidRPr="00802A66" w:rsidRDefault="00802A66" w:rsidP="005957A9">
      <w:pPr>
        <w:spacing w:line="360" w:lineRule="auto"/>
        <w:jc w:val="both"/>
        <w:rPr>
          <w:rFonts w:ascii="Arial" w:hAnsi="Arial" w:cs="Arial"/>
          <w:sz w:val="24"/>
          <w:szCs w:val="24"/>
        </w:rPr>
      </w:pPr>
      <w:r w:rsidRPr="00802A66">
        <w:rPr>
          <w:rFonts w:ascii="Arial" w:hAnsi="Arial" w:cs="Arial"/>
          <w:sz w:val="24"/>
          <w:szCs w:val="24"/>
        </w:rPr>
        <w:t xml:space="preserve">Market.us. (2025). </w:t>
      </w:r>
      <w:r w:rsidRPr="00802A66">
        <w:rPr>
          <w:rStyle w:val="Emphasis"/>
          <w:rFonts w:ascii="Arial" w:hAnsi="Arial" w:cs="Arial"/>
          <w:sz w:val="24"/>
          <w:szCs w:val="24"/>
        </w:rPr>
        <w:t>Global AI in mental health market news</w:t>
      </w:r>
      <w:r w:rsidRPr="00802A66">
        <w:rPr>
          <w:rFonts w:ascii="Arial" w:hAnsi="Arial" w:cs="Arial"/>
          <w:sz w:val="24"/>
          <w:szCs w:val="24"/>
        </w:rPr>
        <w:t xml:space="preserve">. Available at: </w:t>
      </w:r>
      <w:hyperlink r:id="rId22" w:tgtFrame="_new" w:history="1">
        <w:r w:rsidRPr="00802A66">
          <w:rPr>
            <w:rStyle w:val="Hyperlink"/>
            <w:rFonts w:ascii="Arial" w:hAnsi="Arial" w:cs="Arial"/>
            <w:color w:val="auto"/>
            <w:sz w:val="24"/>
            <w:szCs w:val="24"/>
          </w:rPr>
          <w:t>https://media.market.us/global-ai-in-mental-health-market-news/</w:t>
        </w:r>
      </w:hyperlink>
    </w:p>
    <w:p w14:paraId="29403F02"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Mental Health Foundation. (2025). </w:t>
      </w:r>
      <w:r w:rsidRPr="00802A66">
        <w:rPr>
          <w:rStyle w:val="Emphasis"/>
          <w:rFonts w:ascii="Arial" w:eastAsiaTheme="majorEastAsia" w:hAnsi="Arial" w:cs="Arial"/>
        </w:rPr>
        <w:t>Depression</w:t>
      </w:r>
      <w:r w:rsidRPr="00802A66">
        <w:rPr>
          <w:rFonts w:ascii="Arial" w:hAnsi="Arial" w:cs="Arial"/>
        </w:rPr>
        <w:t xml:space="preserve">. Available at: </w:t>
      </w:r>
      <w:hyperlink r:id="rId23" w:tgtFrame="_new" w:history="1">
        <w:r w:rsidRPr="00802A66">
          <w:rPr>
            <w:rStyle w:val="Hyperlink"/>
            <w:rFonts w:ascii="Arial" w:hAnsi="Arial" w:cs="Arial"/>
            <w:color w:val="auto"/>
          </w:rPr>
          <w:t>https://www.mentalhealth.org.uk/explore-mental-health/a-z-topics/depression</w:t>
        </w:r>
      </w:hyperlink>
      <w:r w:rsidRPr="00802A66">
        <w:rPr>
          <w:rFonts w:ascii="Arial" w:hAnsi="Arial" w:cs="Arial"/>
        </w:rPr>
        <w:t xml:space="preserve"> </w:t>
      </w:r>
    </w:p>
    <w:p w14:paraId="20BDFD48"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Mind. (2025). </w:t>
      </w:r>
      <w:r w:rsidRPr="00802A66">
        <w:rPr>
          <w:rStyle w:val="Emphasis"/>
          <w:rFonts w:ascii="Arial" w:eastAsiaTheme="majorEastAsia" w:hAnsi="Arial" w:cs="Arial"/>
        </w:rPr>
        <w:t>Depression</w:t>
      </w:r>
      <w:r w:rsidRPr="00802A66">
        <w:rPr>
          <w:rFonts w:ascii="Arial" w:hAnsi="Arial" w:cs="Arial"/>
        </w:rPr>
        <w:t xml:space="preserve">. Available at: </w:t>
      </w:r>
      <w:hyperlink r:id="rId24" w:tgtFrame="_new" w:history="1">
        <w:r w:rsidRPr="00802A66">
          <w:rPr>
            <w:rStyle w:val="Hyperlink"/>
            <w:rFonts w:ascii="Arial" w:hAnsi="Arial" w:cs="Arial"/>
            <w:color w:val="auto"/>
          </w:rPr>
          <w:t>https://www.mind.org.uk/information-support/types-of-mental-health-problems/depression/</w:t>
        </w:r>
      </w:hyperlink>
      <w:r w:rsidRPr="00802A66">
        <w:rPr>
          <w:rFonts w:ascii="Arial" w:hAnsi="Arial" w:cs="Arial"/>
        </w:rPr>
        <w:t xml:space="preserve"> </w:t>
      </w:r>
    </w:p>
    <w:p w14:paraId="33AA668F"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t xml:space="preserve">National Institute for Health and Care Excellence (NICE) (2022) </w:t>
      </w:r>
      <w:r w:rsidRPr="00802A66">
        <w:rPr>
          <w:rStyle w:val="Emphasis"/>
          <w:rFonts w:ascii="Arial" w:hAnsi="Arial" w:cs="Arial"/>
          <w:sz w:val="24"/>
          <w:szCs w:val="24"/>
        </w:rPr>
        <w:t>Depression in adults: treatment and management (NG222).</w:t>
      </w:r>
      <w:r w:rsidRPr="00802A66">
        <w:rPr>
          <w:rFonts w:ascii="Arial" w:hAnsi="Arial" w:cs="Arial"/>
          <w:sz w:val="24"/>
          <w:szCs w:val="24"/>
        </w:rPr>
        <w:t xml:space="preserve"> Available at: </w:t>
      </w:r>
      <w:hyperlink r:id="rId25" w:tgtFrame="_blank" w:history="1">
        <w:r w:rsidRPr="00802A66">
          <w:rPr>
            <w:rStyle w:val="Hyperlink"/>
            <w:rFonts w:ascii="Arial" w:hAnsi="Arial" w:cs="Arial"/>
            <w:color w:val="auto"/>
            <w:sz w:val="24"/>
            <w:szCs w:val="24"/>
          </w:rPr>
          <w:t>https://www.nice.org.uk/guidance/ng222</w:t>
        </w:r>
      </w:hyperlink>
    </w:p>
    <w:p w14:paraId="2B2D46A8"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National Institute for Health and Care Excellence (NICE). (2025a). </w:t>
      </w:r>
      <w:r w:rsidRPr="00802A66">
        <w:rPr>
          <w:rStyle w:val="Emphasis"/>
          <w:rFonts w:ascii="Arial" w:eastAsiaTheme="majorEastAsia" w:hAnsi="Arial" w:cs="Arial"/>
        </w:rPr>
        <w:t>Depression in adults: treatment and management (NG222)</w:t>
      </w:r>
      <w:r w:rsidRPr="00802A66">
        <w:rPr>
          <w:rFonts w:ascii="Arial" w:hAnsi="Arial" w:cs="Arial"/>
        </w:rPr>
        <w:t xml:space="preserve">. Available at: </w:t>
      </w:r>
      <w:hyperlink r:id="rId26" w:tgtFrame="_new" w:history="1">
        <w:r w:rsidRPr="00802A66">
          <w:rPr>
            <w:rStyle w:val="Hyperlink"/>
            <w:rFonts w:ascii="Arial" w:hAnsi="Arial" w:cs="Arial"/>
            <w:color w:val="auto"/>
          </w:rPr>
          <w:t>https://www.nice.org.uk/guidance/ng222</w:t>
        </w:r>
      </w:hyperlink>
      <w:r w:rsidRPr="00802A66">
        <w:rPr>
          <w:rFonts w:ascii="Arial" w:hAnsi="Arial" w:cs="Arial"/>
        </w:rPr>
        <w:t xml:space="preserve"> </w:t>
      </w:r>
    </w:p>
    <w:p w14:paraId="02FC522F"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National Institute for Health and Care Excellence (NICE). (2025b). </w:t>
      </w:r>
      <w:r w:rsidRPr="00802A66">
        <w:rPr>
          <w:rStyle w:val="Emphasis"/>
          <w:rFonts w:ascii="Arial" w:eastAsiaTheme="majorEastAsia" w:hAnsi="Arial" w:cs="Arial"/>
        </w:rPr>
        <w:t>Shared decision making (NG197)</w:t>
      </w:r>
      <w:r w:rsidRPr="00802A66">
        <w:rPr>
          <w:rFonts w:ascii="Arial" w:hAnsi="Arial" w:cs="Arial"/>
        </w:rPr>
        <w:t xml:space="preserve">. Available at: </w:t>
      </w:r>
      <w:hyperlink r:id="rId27" w:tgtFrame="_new" w:history="1">
        <w:r w:rsidRPr="00802A66">
          <w:rPr>
            <w:rStyle w:val="Hyperlink"/>
            <w:rFonts w:ascii="Arial" w:hAnsi="Arial" w:cs="Arial"/>
            <w:color w:val="auto"/>
          </w:rPr>
          <w:t>https://www.nice.org.uk/guidance/ng197</w:t>
        </w:r>
      </w:hyperlink>
      <w:r w:rsidRPr="00802A66">
        <w:rPr>
          <w:rFonts w:ascii="Arial" w:hAnsi="Arial" w:cs="Arial"/>
        </w:rPr>
        <w:t xml:space="preserve"> </w:t>
      </w:r>
    </w:p>
    <w:p w14:paraId="24E97C90"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National Institute for Health and Care Excellence (NICE). (2025c). </w:t>
      </w:r>
      <w:r w:rsidRPr="00802A66">
        <w:rPr>
          <w:rStyle w:val="Emphasis"/>
          <w:rFonts w:ascii="Arial" w:eastAsiaTheme="majorEastAsia" w:hAnsi="Arial" w:cs="Arial"/>
        </w:rPr>
        <w:t>Multimorbidity: clinical assessment and management (NG56)</w:t>
      </w:r>
      <w:r w:rsidRPr="00802A66">
        <w:rPr>
          <w:rFonts w:ascii="Arial" w:hAnsi="Arial" w:cs="Arial"/>
        </w:rPr>
        <w:t xml:space="preserve">. Available at: </w:t>
      </w:r>
      <w:hyperlink r:id="rId28" w:tgtFrame="_new" w:history="1">
        <w:r w:rsidRPr="00802A66">
          <w:rPr>
            <w:rStyle w:val="Hyperlink"/>
            <w:rFonts w:ascii="Arial" w:hAnsi="Arial" w:cs="Arial"/>
            <w:color w:val="auto"/>
          </w:rPr>
          <w:t>https://www.nice.org.uk/guidance/ng56</w:t>
        </w:r>
      </w:hyperlink>
      <w:r w:rsidRPr="00802A66">
        <w:rPr>
          <w:rFonts w:ascii="Arial" w:hAnsi="Arial" w:cs="Arial"/>
        </w:rPr>
        <w:t xml:space="preserve"> </w:t>
      </w:r>
    </w:p>
    <w:p w14:paraId="2C5C6F97"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t xml:space="preserve">NHS Confederation (2025) </w:t>
      </w:r>
      <w:r w:rsidRPr="00802A66">
        <w:rPr>
          <w:rStyle w:val="Emphasis"/>
          <w:rFonts w:ascii="Arial" w:hAnsi="Arial" w:cs="Arial"/>
          <w:sz w:val="24"/>
          <w:szCs w:val="24"/>
        </w:rPr>
        <w:t>The NHS 10 Year Health Plan: What you need to know.</w:t>
      </w:r>
      <w:r w:rsidRPr="00802A66">
        <w:rPr>
          <w:rFonts w:ascii="Arial" w:hAnsi="Arial" w:cs="Arial"/>
          <w:sz w:val="24"/>
          <w:szCs w:val="24"/>
        </w:rPr>
        <w:t xml:space="preserve"> Available at: </w:t>
      </w:r>
      <w:hyperlink r:id="rId29" w:history="1">
        <w:r w:rsidRPr="00802A66">
          <w:rPr>
            <w:rStyle w:val="Hyperlink"/>
            <w:rFonts w:ascii="Arial" w:hAnsi="Arial" w:cs="Arial"/>
            <w:color w:val="auto"/>
            <w:sz w:val="24"/>
            <w:szCs w:val="24"/>
          </w:rPr>
          <w:t>https://www.nhsconfed.org/publications/the-nhs-10-year-health-plan-what-you-need-to-know</w:t>
        </w:r>
      </w:hyperlink>
    </w:p>
    <w:p w14:paraId="7131C513"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Confederation. (2025). </w:t>
      </w:r>
      <w:r w:rsidRPr="00802A66">
        <w:rPr>
          <w:rStyle w:val="Emphasis"/>
          <w:rFonts w:ascii="Arial" w:eastAsiaTheme="majorEastAsia" w:hAnsi="Arial" w:cs="Arial"/>
        </w:rPr>
        <w:t>The NHS 10 Year Health Plan: What you need to know</w:t>
      </w:r>
      <w:r w:rsidRPr="00802A66">
        <w:rPr>
          <w:rFonts w:ascii="Arial" w:hAnsi="Arial" w:cs="Arial"/>
        </w:rPr>
        <w:t xml:space="preserve">. Available at: </w:t>
      </w:r>
      <w:hyperlink r:id="rId30" w:tgtFrame="_new" w:history="1">
        <w:r w:rsidRPr="00802A66">
          <w:rPr>
            <w:rStyle w:val="Hyperlink"/>
            <w:rFonts w:ascii="Arial" w:hAnsi="Arial" w:cs="Arial"/>
            <w:color w:val="auto"/>
          </w:rPr>
          <w:t>https://www.nhsconfed.org/publications</w:t>
        </w:r>
      </w:hyperlink>
      <w:r w:rsidRPr="00802A66">
        <w:rPr>
          <w:rFonts w:ascii="Arial" w:hAnsi="Arial" w:cs="Arial"/>
        </w:rPr>
        <w:t xml:space="preserve"> </w:t>
      </w:r>
    </w:p>
    <w:p w14:paraId="1D626636"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(2025a). </w:t>
      </w:r>
      <w:r w:rsidRPr="00802A66">
        <w:rPr>
          <w:rStyle w:val="Emphasis"/>
          <w:rFonts w:ascii="Arial" w:eastAsiaTheme="majorEastAsia" w:hAnsi="Arial" w:cs="Arial"/>
        </w:rPr>
        <w:t>Community Mental Health Framework for Adults and Older Adults</w:t>
      </w:r>
      <w:r w:rsidRPr="00802A66">
        <w:rPr>
          <w:rFonts w:ascii="Arial" w:hAnsi="Arial" w:cs="Arial"/>
        </w:rPr>
        <w:t xml:space="preserve">. Available at: </w:t>
      </w:r>
      <w:hyperlink r:id="rId31" w:history="1">
        <w:r w:rsidRPr="00802A66">
          <w:rPr>
            <w:rStyle w:val="Hyperlink"/>
            <w:rFonts w:ascii="Arial" w:eastAsiaTheme="majorEastAsia" w:hAnsi="Arial" w:cs="Arial"/>
            <w:color w:val="auto"/>
          </w:rPr>
          <w:t>https://www.england.nhs.uk/mental-health/community-mental-health-framework/</w:t>
        </w:r>
      </w:hyperlink>
      <w:r w:rsidRPr="00802A66">
        <w:rPr>
          <w:rFonts w:ascii="Arial" w:hAnsi="Arial" w:cs="Arial"/>
        </w:rPr>
        <w:t xml:space="preserve">  </w:t>
      </w:r>
    </w:p>
    <w:p w14:paraId="62F7E647"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lastRenderedPageBreak/>
        <w:t xml:space="preserve">NHS England. (2025b). </w:t>
      </w:r>
      <w:r w:rsidRPr="00802A66">
        <w:rPr>
          <w:rStyle w:val="Emphasis"/>
          <w:rFonts w:ascii="Arial" w:eastAsiaTheme="majorEastAsia" w:hAnsi="Arial" w:cs="Arial"/>
        </w:rPr>
        <w:t>Comprehensive Model for Personalised Care</w:t>
      </w:r>
      <w:r w:rsidRPr="00802A66">
        <w:rPr>
          <w:rFonts w:ascii="Arial" w:hAnsi="Arial" w:cs="Arial"/>
        </w:rPr>
        <w:t xml:space="preserve">. Available at: </w:t>
      </w:r>
      <w:hyperlink r:id="rId32" w:tgtFrame="_new" w:history="1">
        <w:r w:rsidRPr="00802A66">
          <w:rPr>
            <w:rStyle w:val="Hyperlink"/>
            <w:rFonts w:ascii="Arial" w:hAnsi="Arial" w:cs="Arial"/>
            <w:color w:val="auto"/>
          </w:rPr>
          <w:t>https://www.england.nhs.uk/personalisedcare/comprehensive-model-of-personalised-care/</w:t>
        </w:r>
      </w:hyperlink>
      <w:r w:rsidRPr="00802A66">
        <w:rPr>
          <w:rFonts w:ascii="Arial" w:hAnsi="Arial" w:cs="Arial"/>
        </w:rPr>
        <w:t xml:space="preserve"> </w:t>
      </w:r>
    </w:p>
    <w:p w14:paraId="5B4A28A1"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(2025c). </w:t>
      </w:r>
      <w:r w:rsidRPr="00802A66">
        <w:rPr>
          <w:rStyle w:val="Emphasis"/>
          <w:rFonts w:ascii="Arial" w:eastAsiaTheme="majorEastAsia" w:hAnsi="Arial" w:cs="Arial"/>
        </w:rPr>
        <w:t>End of Life Care</w:t>
      </w:r>
      <w:r w:rsidRPr="00802A66">
        <w:rPr>
          <w:rFonts w:ascii="Arial" w:hAnsi="Arial" w:cs="Arial"/>
        </w:rPr>
        <w:t xml:space="preserve">. Available at: </w:t>
      </w:r>
      <w:hyperlink r:id="rId33" w:history="1">
        <w:r w:rsidRPr="00802A66">
          <w:rPr>
            <w:rStyle w:val="Hyperlink"/>
            <w:rFonts w:ascii="Arial" w:eastAsiaTheme="majorEastAsia" w:hAnsi="Arial" w:cs="Arial"/>
            <w:color w:val="auto"/>
          </w:rPr>
          <w:t>https://www.england.nhs.uk/end-of-life-care/</w:t>
        </w:r>
      </w:hyperlink>
      <w:r w:rsidRPr="00802A66">
        <w:rPr>
          <w:rFonts w:ascii="Arial" w:hAnsi="Arial" w:cs="Arial"/>
        </w:rPr>
        <w:t xml:space="preserve">  </w:t>
      </w:r>
    </w:p>
    <w:p w14:paraId="47058579"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(2025d). </w:t>
      </w:r>
      <w:r w:rsidRPr="00802A66">
        <w:rPr>
          <w:rStyle w:val="Emphasis"/>
          <w:rFonts w:ascii="Arial" w:eastAsiaTheme="majorEastAsia" w:hAnsi="Arial" w:cs="Arial"/>
        </w:rPr>
        <w:t>Integrated Care Systems</w:t>
      </w:r>
      <w:r w:rsidRPr="00802A66">
        <w:rPr>
          <w:rFonts w:ascii="Arial" w:hAnsi="Arial" w:cs="Arial"/>
        </w:rPr>
        <w:t xml:space="preserve">. Available at: </w:t>
      </w:r>
      <w:hyperlink r:id="rId34" w:tgtFrame="_new" w:history="1">
        <w:r w:rsidRPr="00802A66">
          <w:rPr>
            <w:rStyle w:val="Hyperlink"/>
            <w:rFonts w:ascii="Arial" w:hAnsi="Arial" w:cs="Arial"/>
            <w:color w:val="auto"/>
          </w:rPr>
          <w:t>https://www.england.nhs.uk/integratedcare/what-is-integrated-care/</w:t>
        </w:r>
      </w:hyperlink>
      <w:r w:rsidRPr="00802A66">
        <w:rPr>
          <w:rFonts w:ascii="Arial" w:hAnsi="Arial" w:cs="Arial"/>
        </w:rPr>
        <w:t xml:space="preserve"> </w:t>
      </w:r>
    </w:p>
    <w:p w14:paraId="39DE5CC2"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(2025e). </w:t>
      </w:r>
      <w:r w:rsidRPr="00802A66">
        <w:rPr>
          <w:rStyle w:val="Emphasis"/>
          <w:rFonts w:ascii="Arial" w:eastAsiaTheme="majorEastAsia" w:hAnsi="Arial" w:cs="Arial"/>
        </w:rPr>
        <w:t>Mental Health Services Monthly Statistics</w:t>
      </w:r>
      <w:r w:rsidRPr="00802A66">
        <w:rPr>
          <w:rFonts w:ascii="Arial" w:hAnsi="Arial" w:cs="Arial"/>
        </w:rPr>
        <w:t xml:space="preserve">. Available at: </w:t>
      </w:r>
      <w:hyperlink r:id="rId35" w:history="1">
        <w:r w:rsidRPr="00802A66">
          <w:rPr>
            <w:rStyle w:val="Hyperlink"/>
            <w:rFonts w:ascii="Arial" w:eastAsiaTheme="majorEastAsia" w:hAnsi="Arial" w:cs="Arial"/>
            <w:color w:val="auto"/>
          </w:rPr>
          <w:t>https://www.england.nhs.uk/statistics/statistical-work-areas/mental-health-services-monthly-statistics/</w:t>
        </w:r>
      </w:hyperlink>
      <w:r w:rsidRPr="00802A66">
        <w:rPr>
          <w:rFonts w:ascii="Arial" w:hAnsi="Arial" w:cs="Arial"/>
        </w:rPr>
        <w:t xml:space="preserve">  </w:t>
      </w:r>
    </w:p>
    <w:p w14:paraId="2299443D"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(2025f). </w:t>
      </w:r>
      <w:r w:rsidRPr="00802A66">
        <w:rPr>
          <w:rStyle w:val="Emphasis"/>
          <w:rFonts w:ascii="Arial" w:eastAsiaTheme="majorEastAsia" w:hAnsi="Arial" w:cs="Arial"/>
        </w:rPr>
        <w:t>NHS Long Term Workforce Plan</w:t>
      </w:r>
      <w:r w:rsidRPr="00802A66">
        <w:rPr>
          <w:rFonts w:ascii="Arial" w:hAnsi="Arial" w:cs="Arial"/>
        </w:rPr>
        <w:t xml:space="preserve">. Available at: </w:t>
      </w:r>
      <w:hyperlink r:id="rId36" w:tgtFrame="_new" w:history="1">
        <w:r w:rsidRPr="00802A66">
          <w:rPr>
            <w:rStyle w:val="Hyperlink"/>
            <w:rFonts w:ascii="Arial" w:hAnsi="Arial" w:cs="Arial"/>
            <w:color w:val="auto"/>
          </w:rPr>
          <w:t>https://www.england.nhs.uk/long-read/nhs-long-term-workforce-plan-2/</w:t>
        </w:r>
      </w:hyperlink>
      <w:r w:rsidRPr="00802A66">
        <w:rPr>
          <w:rFonts w:ascii="Arial" w:hAnsi="Arial" w:cs="Arial"/>
        </w:rPr>
        <w:t xml:space="preserve"> </w:t>
      </w:r>
    </w:p>
    <w:p w14:paraId="6CDB8FC1"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(2025g). </w:t>
      </w:r>
      <w:r w:rsidRPr="00802A66">
        <w:rPr>
          <w:rStyle w:val="Emphasis"/>
          <w:rFonts w:ascii="Arial" w:eastAsiaTheme="majorEastAsia" w:hAnsi="Arial" w:cs="Arial"/>
        </w:rPr>
        <w:t>NHS Talking Therapies Statistics</w:t>
      </w:r>
      <w:r w:rsidRPr="00802A66">
        <w:rPr>
          <w:rFonts w:ascii="Arial" w:hAnsi="Arial" w:cs="Arial"/>
        </w:rPr>
        <w:t xml:space="preserve">. Available at: </w:t>
      </w:r>
      <w:hyperlink r:id="rId37" w:history="1">
        <w:r w:rsidRPr="00802A66">
          <w:rPr>
            <w:rStyle w:val="Hyperlink"/>
            <w:rFonts w:ascii="Arial" w:eastAsiaTheme="majorEastAsia" w:hAnsi="Arial" w:cs="Arial"/>
            <w:color w:val="auto"/>
          </w:rPr>
          <w:t>https://digital.nhs.uk/data-and-information/publications/statistical/nhs-talking-therapies</w:t>
        </w:r>
      </w:hyperlink>
      <w:r w:rsidRPr="00802A66">
        <w:rPr>
          <w:rFonts w:ascii="Arial" w:hAnsi="Arial" w:cs="Arial"/>
        </w:rPr>
        <w:t xml:space="preserve">  </w:t>
      </w:r>
    </w:p>
    <w:p w14:paraId="3E26D6C6"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(2025h). </w:t>
      </w:r>
      <w:r w:rsidRPr="00802A66">
        <w:rPr>
          <w:rStyle w:val="Emphasis"/>
          <w:rFonts w:ascii="Arial" w:eastAsiaTheme="majorEastAsia" w:hAnsi="Arial" w:cs="Arial"/>
        </w:rPr>
        <w:t>Personalised Care</w:t>
      </w:r>
      <w:r w:rsidRPr="00802A66">
        <w:rPr>
          <w:rFonts w:ascii="Arial" w:hAnsi="Arial" w:cs="Arial"/>
        </w:rPr>
        <w:t xml:space="preserve">. Available at: </w:t>
      </w:r>
      <w:hyperlink r:id="rId38" w:tgtFrame="_new" w:history="1">
        <w:r w:rsidRPr="00802A66">
          <w:rPr>
            <w:rStyle w:val="Hyperlink"/>
            <w:rFonts w:ascii="Arial" w:hAnsi="Arial" w:cs="Arial"/>
            <w:color w:val="auto"/>
          </w:rPr>
          <w:t>https://www.england.nhs.uk/personalisedcare/</w:t>
        </w:r>
      </w:hyperlink>
      <w:r w:rsidRPr="00802A66">
        <w:rPr>
          <w:rFonts w:ascii="Arial" w:hAnsi="Arial" w:cs="Arial"/>
        </w:rPr>
        <w:t xml:space="preserve"> </w:t>
      </w:r>
    </w:p>
    <w:p w14:paraId="730A46EA"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(2025i). </w:t>
      </w:r>
      <w:r w:rsidRPr="00802A66">
        <w:rPr>
          <w:rStyle w:val="Emphasis"/>
          <w:rFonts w:ascii="Arial" w:eastAsiaTheme="majorEastAsia" w:hAnsi="Arial" w:cs="Arial"/>
        </w:rPr>
        <w:t>Social Prescribing</w:t>
      </w:r>
      <w:r w:rsidRPr="00802A66">
        <w:rPr>
          <w:rFonts w:ascii="Arial" w:hAnsi="Arial" w:cs="Arial"/>
        </w:rPr>
        <w:t xml:space="preserve">. Available at: </w:t>
      </w:r>
      <w:hyperlink r:id="rId39" w:tgtFrame="_new" w:history="1">
        <w:r w:rsidRPr="00802A66">
          <w:rPr>
            <w:rStyle w:val="Hyperlink"/>
            <w:rFonts w:ascii="Arial" w:hAnsi="Arial" w:cs="Arial"/>
            <w:color w:val="auto"/>
          </w:rPr>
          <w:t>https://www.england.nhs.uk/personalisedcare/social-prescribing/</w:t>
        </w:r>
      </w:hyperlink>
      <w:r w:rsidRPr="00802A66">
        <w:rPr>
          <w:rFonts w:ascii="Arial" w:hAnsi="Arial" w:cs="Arial"/>
        </w:rPr>
        <w:t xml:space="preserve"> </w:t>
      </w:r>
    </w:p>
    <w:p w14:paraId="6C4F68CE"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England. (2025j). </w:t>
      </w:r>
      <w:r w:rsidRPr="00802A66">
        <w:rPr>
          <w:rStyle w:val="Emphasis"/>
          <w:rFonts w:ascii="Arial" w:eastAsiaTheme="majorEastAsia" w:hAnsi="Arial" w:cs="Arial"/>
        </w:rPr>
        <w:t>Supported Self-Management</w:t>
      </w:r>
      <w:r w:rsidRPr="00802A66">
        <w:rPr>
          <w:rFonts w:ascii="Arial" w:hAnsi="Arial" w:cs="Arial"/>
        </w:rPr>
        <w:t xml:space="preserve">. Available at: </w:t>
      </w:r>
      <w:hyperlink r:id="rId40" w:tgtFrame="_new" w:history="1">
        <w:r w:rsidRPr="00802A66">
          <w:rPr>
            <w:rStyle w:val="Hyperlink"/>
            <w:rFonts w:ascii="Arial" w:hAnsi="Arial" w:cs="Arial"/>
            <w:color w:val="auto"/>
          </w:rPr>
          <w:t>https://www.england.nhs.uk/personalisedcare/supported-self-management/</w:t>
        </w:r>
      </w:hyperlink>
      <w:r w:rsidRPr="00802A66">
        <w:rPr>
          <w:rFonts w:ascii="Arial" w:hAnsi="Arial" w:cs="Arial"/>
        </w:rPr>
        <w:t xml:space="preserve"> </w:t>
      </w:r>
    </w:p>
    <w:p w14:paraId="3D7492F5"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(2025a). </w:t>
      </w:r>
      <w:r w:rsidRPr="00802A66">
        <w:rPr>
          <w:rStyle w:val="Emphasis"/>
          <w:rFonts w:ascii="Arial" w:eastAsiaTheme="majorEastAsia" w:hAnsi="Arial" w:cs="Arial"/>
        </w:rPr>
        <w:t>Depression in adults</w:t>
      </w:r>
      <w:r w:rsidRPr="00802A66">
        <w:rPr>
          <w:rFonts w:ascii="Arial" w:hAnsi="Arial" w:cs="Arial"/>
        </w:rPr>
        <w:t xml:space="preserve">. Available at: </w:t>
      </w:r>
      <w:hyperlink r:id="rId41" w:tgtFrame="_new" w:history="1">
        <w:r w:rsidRPr="00802A66">
          <w:rPr>
            <w:rStyle w:val="Hyperlink"/>
            <w:rFonts w:ascii="Arial" w:hAnsi="Arial" w:cs="Arial"/>
            <w:color w:val="auto"/>
          </w:rPr>
          <w:t>https://www.nhs.uk/mental-health/conditions/depression-in-adults/overview/</w:t>
        </w:r>
      </w:hyperlink>
      <w:r w:rsidRPr="00802A66">
        <w:rPr>
          <w:rFonts w:ascii="Arial" w:hAnsi="Arial" w:cs="Arial"/>
        </w:rPr>
        <w:t xml:space="preserve"> </w:t>
      </w:r>
    </w:p>
    <w:p w14:paraId="3C369F0A"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NHS. (2025b). </w:t>
      </w:r>
      <w:r w:rsidRPr="00802A66">
        <w:rPr>
          <w:rStyle w:val="Emphasis"/>
          <w:rFonts w:ascii="Arial" w:eastAsiaTheme="majorEastAsia" w:hAnsi="Arial" w:cs="Arial"/>
        </w:rPr>
        <w:t>Every Mind Matters</w:t>
      </w:r>
      <w:r w:rsidRPr="00802A66">
        <w:rPr>
          <w:rFonts w:ascii="Arial" w:hAnsi="Arial" w:cs="Arial"/>
        </w:rPr>
        <w:t xml:space="preserve">. Available at: </w:t>
      </w:r>
      <w:hyperlink r:id="rId42" w:tgtFrame="_new" w:history="1">
        <w:r w:rsidRPr="00802A66">
          <w:rPr>
            <w:rStyle w:val="Hyperlink"/>
            <w:rFonts w:ascii="Arial" w:hAnsi="Arial" w:cs="Arial"/>
            <w:color w:val="auto"/>
          </w:rPr>
          <w:t>https://www.nhs.uk/every-mind-matters/</w:t>
        </w:r>
      </w:hyperlink>
      <w:r w:rsidRPr="00802A66">
        <w:rPr>
          <w:rFonts w:ascii="Arial" w:hAnsi="Arial" w:cs="Arial"/>
        </w:rPr>
        <w:t xml:space="preserve"> </w:t>
      </w:r>
    </w:p>
    <w:p w14:paraId="16801AE7"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lastRenderedPageBreak/>
        <w:t xml:space="preserve">Office for National Statistics (ONS) (2025) </w:t>
      </w:r>
      <w:r w:rsidRPr="00802A66">
        <w:rPr>
          <w:rStyle w:val="Emphasis"/>
          <w:rFonts w:ascii="Arial" w:hAnsi="Arial" w:cs="Arial"/>
          <w:sz w:val="24"/>
          <w:szCs w:val="24"/>
        </w:rPr>
        <w:t>Public opinions and social trends, Great Britain: personal well-being and loneliness.</w:t>
      </w:r>
      <w:r w:rsidRPr="00802A66">
        <w:rPr>
          <w:rFonts w:ascii="Arial" w:hAnsi="Arial" w:cs="Arial"/>
          <w:sz w:val="24"/>
          <w:szCs w:val="24"/>
        </w:rPr>
        <w:t xml:space="preserve"> Available at: </w:t>
      </w:r>
      <w:hyperlink r:id="rId43" w:tgtFrame="_new" w:history="1">
        <w:r w:rsidRPr="00802A66">
          <w:rPr>
            <w:rStyle w:val="Hyperlink"/>
            <w:rFonts w:ascii="Arial" w:hAnsi="Arial" w:cs="Arial"/>
            <w:color w:val="auto"/>
            <w:sz w:val="24"/>
            <w:szCs w:val="24"/>
          </w:rPr>
          <w:t>https://www.ons.gov.uk/peoplepopulationandcommunity/wellbeing</w:t>
        </w:r>
      </w:hyperlink>
    </w:p>
    <w:p w14:paraId="4B94C258"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Office for National Statistics (ONS). (2025a). </w:t>
      </w:r>
      <w:r w:rsidRPr="00802A66">
        <w:rPr>
          <w:rStyle w:val="Emphasis"/>
          <w:rFonts w:ascii="Arial" w:eastAsiaTheme="majorEastAsia" w:hAnsi="Arial" w:cs="Arial"/>
        </w:rPr>
        <w:t>Adult Psychiatric Morbidity Survey</w:t>
      </w:r>
      <w:r w:rsidRPr="00802A66">
        <w:rPr>
          <w:rFonts w:ascii="Arial" w:hAnsi="Arial" w:cs="Arial"/>
        </w:rPr>
        <w:t xml:space="preserve">. Available at: </w:t>
      </w:r>
      <w:hyperlink r:id="rId44" w:tgtFrame="_new" w:history="1">
        <w:r w:rsidRPr="00802A66">
          <w:rPr>
            <w:rStyle w:val="Hyperlink"/>
            <w:rFonts w:ascii="Arial" w:hAnsi="Arial" w:cs="Arial"/>
            <w:color w:val="auto"/>
          </w:rPr>
          <w:t>https://www.ons.gov.uk/peoplepopulationandcommunity/healthandsocialcare/mentalhealth</w:t>
        </w:r>
      </w:hyperlink>
      <w:r w:rsidRPr="00802A66">
        <w:rPr>
          <w:rFonts w:ascii="Arial" w:hAnsi="Arial" w:cs="Arial"/>
        </w:rPr>
        <w:t xml:space="preserve"> </w:t>
      </w:r>
    </w:p>
    <w:p w14:paraId="24F08D2D"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Office for National Statistics (ONS). (2025b). </w:t>
      </w:r>
      <w:r w:rsidRPr="00802A66">
        <w:rPr>
          <w:rStyle w:val="Emphasis"/>
          <w:rFonts w:ascii="Arial" w:eastAsiaTheme="majorEastAsia" w:hAnsi="Arial" w:cs="Arial"/>
        </w:rPr>
        <w:t>Public Opinions and Social Trends, Great Britain</w:t>
      </w:r>
      <w:r w:rsidRPr="00802A66">
        <w:rPr>
          <w:rFonts w:ascii="Arial" w:hAnsi="Arial" w:cs="Arial"/>
        </w:rPr>
        <w:t xml:space="preserve">. Available at: </w:t>
      </w:r>
      <w:hyperlink r:id="rId45" w:tgtFrame="_new" w:history="1">
        <w:r w:rsidRPr="00802A66">
          <w:rPr>
            <w:rStyle w:val="Hyperlink"/>
            <w:rFonts w:ascii="Arial" w:hAnsi="Arial" w:cs="Arial"/>
            <w:color w:val="auto"/>
          </w:rPr>
          <w:t>https://www.ons.gov.uk/peoplepopulationandcommunity/wellbeing</w:t>
        </w:r>
      </w:hyperlink>
      <w:r w:rsidRPr="00802A66">
        <w:rPr>
          <w:rFonts w:ascii="Arial" w:hAnsi="Arial" w:cs="Arial"/>
        </w:rPr>
        <w:t xml:space="preserve"> </w:t>
      </w:r>
    </w:p>
    <w:p w14:paraId="3B64BDB5" w14:textId="77777777" w:rsidR="00802A66" w:rsidRPr="00802A66" w:rsidRDefault="00802A66" w:rsidP="005957A9">
      <w:pPr>
        <w:spacing w:line="360" w:lineRule="auto"/>
        <w:jc w:val="both"/>
        <w:rPr>
          <w:rFonts w:ascii="Arial" w:hAnsi="Arial" w:cs="Arial"/>
          <w:sz w:val="24"/>
          <w:szCs w:val="24"/>
        </w:rPr>
      </w:pPr>
      <w:r w:rsidRPr="00802A66">
        <w:rPr>
          <w:rFonts w:ascii="Arial" w:hAnsi="Arial" w:cs="Arial"/>
          <w:sz w:val="24"/>
          <w:szCs w:val="24"/>
        </w:rPr>
        <w:t xml:space="preserve">Radar Healthcare. (2025). </w:t>
      </w:r>
      <w:r w:rsidRPr="00802A66">
        <w:rPr>
          <w:rStyle w:val="Emphasis"/>
          <w:rFonts w:ascii="Arial" w:hAnsi="Arial" w:cs="Arial"/>
          <w:sz w:val="24"/>
          <w:szCs w:val="24"/>
        </w:rPr>
        <w:t>What is an Integrated Care System (ICS)?</w:t>
      </w:r>
      <w:r w:rsidRPr="00802A66">
        <w:rPr>
          <w:rFonts w:ascii="Arial" w:hAnsi="Arial" w:cs="Arial"/>
          <w:sz w:val="24"/>
          <w:szCs w:val="24"/>
        </w:rPr>
        <w:t xml:space="preserve"> Available at: </w:t>
      </w:r>
      <w:hyperlink r:id="rId46" w:tgtFrame="_new" w:history="1">
        <w:r w:rsidRPr="00802A66">
          <w:rPr>
            <w:rStyle w:val="Hyperlink"/>
            <w:rFonts w:ascii="Arial" w:hAnsi="Arial" w:cs="Arial"/>
            <w:color w:val="auto"/>
            <w:sz w:val="24"/>
            <w:szCs w:val="24"/>
          </w:rPr>
          <w:t>https://radarhealthcare.com/news-blogs/what-is-an-ics/</w:t>
        </w:r>
      </w:hyperlink>
    </w:p>
    <w:p w14:paraId="22CE91BC"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Royal College of Psychiatrists. (2025). </w:t>
      </w:r>
      <w:r w:rsidRPr="00802A66">
        <w:rPr>
          <w:rStyle w:val="Emphasis"/>
          <w:rFonts w:ascii="Arial" w:eastAsiaTheme="majorEastAsia" w:hAnsi="Arial" w:cs="Arial"/>
        </w:rPr>
        <w:t>NHS Long Term Plan and Mental Health</w:t>
      </w:r>
      <w:r w:rsidRPr="00802A66">
        <w:rPr>
          <w:rFonts w:ascii="Arial" w:hAnsi="Arial" w:cs="Arial"/>
        </w:rPr>
        <w:t xml:space="preserve">. Available at: </w:t>
      </w:r>
      <w:hyperlink r:id="rId47" w:tgtFrame="_new" w:history="1">
        <w:r w:rsidRPr="00802A66">
          <w:rPr>
            <w:rStyle w:val="Hyperlink"/>
            <w:rFonts w:ascii="Arial" w:hAnsi="Arial" w:cs="Arial"/>
            <w:color w:val="auto"/>
          </w:rPr>
          <w:t>https://www.rcpsych.ac.uk/improving-care/campaigning-for-better-mental-health-policy/long-term-plan-for-the-nhs-in-england</w:t>
        </w:r>
      </w:hyperlink>
      <w:r w:rsidRPr="00802A66">
        <w:rPr>
          <w:rFonts w:ascii="Arial" w:hAnsi="Arial" w:cs="Arial"/>
        </w:rPr>
        <w:t xml:space="preserve"> </w:t>
      </w:r>
    </w:p>
    <w:p w14:paraId="69B9AFFD"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t xml:space="preserve">World Health Organization (WHO) (2025c) </w:t>
      </w:r>
      <w:r w:rsidRPr="00802A66">
        <w:rPr>
          <w:rStyle w:val="Emphasis"/>
          <w:rFonts w:ascii="Arial" w:hAnsi="Arial" w:cs="Arial"/>
          <w:sz w:val="24"/>
          <w:szCs w:val="24"/>
        </w:rPr>
        <w:t>Depressive disorder (depression).</w:t>
      </w:r>
      <w:r w:rsidRPr="00802A66">
        <w:rPr>
          <w:rFonts w:ascii="Arial" w:hAnsi="Arial" w:cs="Arial"/>
          <w:sz w:val="24"/>
          <w:szCs w:val="24"/>
        </w:rPr>
        <w:t xml:space="preserve"> Available at: </w:t>
      </w:r>
      <w:hyperlink r:id="rId48" w:tgtFrame="_new" w:history="1">
        <w:r w:rsidRPr="00802A66">
          <w:rPr>
            <w:rStyle w:val="Hyperlink"/>
            <w:rFonts w:ascii="Arial" w:hAnsi="Arial" w:cs="Arial"/>
            <w:color w:val="auto"/>
            <w:sz w:val="24"/>
            <w:szCs w:val="24"/>
          </w:rPr>
          <w:t>https://www.who.int/news-room/fact-sheets/detail/depression</w:t>
        </w:r>
      </w:hyperlink>
    </w:p>
    <w:p w14:paraId="13A15CD2"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t xml:space="preserve">World Health Organization (WHO) (2025d) </w:t>
      </w:r>
      <w:r w:rsidRPr="00802A66">
        <w:rPr>
          <w:rStyle w:val="Emphasis"/>
          <w:rFonts w:ascii="Arial" w:hAnsi="Arial" w:cs="Arial"/>
          <w:sz w:val="24"/>
          <w:szCs w:val="24"/>
        </w:rPr>
        <w:t>Depressive disorder (depression).</w:t>
      </w:r>
      <w:r w:rsidRPr="00802A66">
        <w:rPr>
          <w:rFonts w:ascii="Arial" w:hAnsi="Arial" w:cs="Arial"/>
          <w:sz w:val="24"/>
          <w:szCs w:val="24"/>
        </w:rPr>
        <w:t xml:space="preserve"> Available at: </w:t>
      </w:r>
      <w:hyperlink r:id="rId49" w:tgtFrame="_new" w:history="1">
        <w:r w:rsidRPr="00802A66">
          <w:rPr>
            <w:rStyle w:val="Hyperlink"/>
            <w:rFonts w:ascii="Arial" w:hAnsi="Arial" w:cs="Arial"/>
            <w:color w:val="auto"/>
            <w:sz w:val="24"/>
            <w:szCs w:val="24"/>
          </w:rPr>
          <w:t>https://www.who.int/news-room/fact-sheets/detail/depression</w:t>
        </w:r>
      </w:hyperlink>
    </w:p>
    <w:p w14:paraId="3072AAF3"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t xml:space="preserve">World Health Organization (WHO) (2025e) </w:t>
      </w:r>
      <w:r w:rsidRPr="00802A66">
        <w:rPr>
          <w:rStyle w:val="Emphasis"/>
          <w:rFonts w:ascii="Arial" w:hAnsi="Arial" w:cs="Arial"/>
          <w:sz w:val="24"/>
          <w:szCs w:val="24"/>
        </w:rPr>
        <w:t>Social determinants of mental health.</w:t>
      </w:r>
      <w:r w:rsidRPr="00802A66">
        <w:rPr>
          <w:rFonts w:ascii="Arial" w:hAnsi="Arial" w:cs="Arial"/>
          <w:sz w:val="24"/>
          <w:szCs w:val="24"/>
        </w:rPr>
        <w:t xml:space="preserve"> Available at: </w:t>
      </w:r>
      <w:hyperlink r:id="rId50" w:history="1">
        <w:r w:rsidRPr="00802A66">
          <w:rPr>
            <w:rStyle w:val="Hyperlink"/>
            <w:rFonts w:ascii="Arial" w:hAnsi="Arial" w:cs="Arial"/>
            <w:color w:val="auto"/>
            <w:sz w:val="24"/>
            <w:szCs w:val="24"/>
          </w:rPr>
          <w:t>https://www.who.int/teams/mental-health-and-substance-use/promotion-prevention/social-determinants-of-mental-health</w:t>
        </w:r>
      </w:hyperlink>
    </w:p>
    <w:p w14:paraId="3A14EAC5" w14:textId="77777777" w:rsidR="00802A66" w:rsidRPr="00802A66" w:rsidRDefault="00802A66" w:rsidP="00802A66">
      <w:pPr>
        <w:spacing w:line="360" w:lineRule="auto"/>
        <w:jc w:val="both"/>
        <w:rPr>
          <w:rFonts w:ascii="Arial" w:hAnsi="Arial" w:cs="Arial"/>
          <w:sz w:val="24"/>
          <w:szCs w:val="24"/>
        </w:rPr>
      </w:pPr>
      <w:r w:rsidRPr="00802A66">
        <w:rPr>
          <w:rFonts w:ascii="Arial" w:hAnsi="Arial" w:cs="Arial"/>
          <w:sz w:val="24"/>
          <w:szCs w:val="24"/>
        </w:rPr>
        <w:t xml:space="preserve">World Health Organization (WHO) (2025f) </w:t>
      </w:r>
      <w:r w:rsidRPr="00802A66">
        <w:rPr>
          <w:rStyle w:val="Emphasis"/>
          <w:rFonts w:ascii="Arial" w:hAnsi="Arial" w:cs="Arial"/>
          <w:sz w:val="24"/>
          <w:szCs w:val="24"/>
        </w:rPr>
        <w:t>Innovative Care for Chronic Conditions: Building Blocks for Action.</w:t>
      </w:r>
      <w:r w:rsidRPr="00802A66">
        <w:rPr>
          <w:rFonts w:ascii="Arial" w:hAnsi="Arial" w:cs="Arial"/>
          <w:sz w:val="24"/>
          <w:szCs w:val="24"/>
        </w:rPr>
        <w:t xml:space="preserve"> Geneva: World Health Organization. Available at: </w:t>
      </w:r>
      <w:hyperlink r:id="rId51" w:tgtFrame="_new" w:history="1">
        <w:r w:rsidRPr="00802A66">
          <w:rPr>
            <w:rStyle w:val="Hyperlink"/>
            <w:rFonts w:ascii="Arial" w:hAnsi="Arial" w:cs="Arial"/>
            <w:color w:val="auto"/>
            <w:sz w:val="24"/>
            <w:szCs w:val="24"/>
          </w:rPr>
          <w:t>https://iris.who.int/handle/10665/42500</w:t>
        </w:r>
      </w:hyperlink>
    </w:p>
    <w:p w14:paraId="4F7F4DC6" w14:textId="77777777" w:rsidR="00802A66" w:rsidRPr="00802A66" w:rsidRDefault="00802A66" w:rsidP="005957A9">
      <w:pPr>
        <w:spacing w:line="360" w:lineRule="auto"/>
        <w:jc w:val="both"/>
        <w:rPr>
          <w:rFonts w:ascii="Arial" w:hAnsi="Arial" w:cs="Arial"/>
          <w:sz w:val="24"/>
          <w:szCs w:val="24"/>
        </w:rPr>
      </w:pPr>
      <w:r w:rsidRPr="00802A66">
        <w:rPr>
          <w:rFonts w:ascii="Arial" w:hAnsi="Arial" w:cs="Arial"/>
          <w:sz w:val="24"/>
          <w:szCs w:val="24"/>
        </w:rPr>
        <w:t xml:space="preserve">World Health Organization (WHO) (2025g) </w:t>
      </w:r>
      <w:r w:rsidRPr="00802A66">
        <w:rPr>
          <w:rStyle w:val="Emphasis"/>
          <w:rFonts w:ascii="Arial" w:hAnsi="Arial" w:cs="Arial"/>
          <w:sz w:val="24"/>
          <w:szCs w:val="24"/>
        </w:rPr>
        <w:t>Depressive disorder (depression).</w:t>
      </w:r>
      <w:r w:rsidRPr="00802A66">
        <w:rPr>
          <w:rFonts w:ascii="Arial" w:hAnsi="Arial" w:cs="Arial"/>
          <w:sz w:val="24"/>
          <w:szCs w:val="24"/>
        </w:rPr>
        <w:t xml:space="preserve"> Available at: </w:t>
      </w:r>
      <w:hyperlink r:id="rId52" w:tgtFrame="_new" w:history="1">
        <w:r w:rsidRPr="00802A66">
          <w:rPr>
            <w:rStyle w:val="Hyperlink"/>
            <w:rFonts w:ascii="Arial" w:hAnsi="Arial" w:cs="Arial"/>
            <w:color w:val="auto"/>
            <w:sz w:val="24"/>
            <w:szCs w:val="24"/>
          </w:rPr>
          <w:t>https://www.who.int/news-room/fact-sheets/detail/depression</w:t>
        </w:r>
      </w:hyperlink>
    </w:p>
    <w:p w14:paraId="61D78656"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lastRenderedPageBreak/>
        <w:t xml:space="preserve">World Health Organization (WHO). (2025a). </w:t>
      </w:r>
      <w:r w:rsidRPr="00802A66">
        <w:rPr>
          <w:rStyle w:val="Emphasis"/>
          <w:rFonts w:ascii="Arial" w:eastAsiaTheme="majorEastAsia" w:hAnsi="Arial" w:cs="Arial"/>
        </w:rPr>
        <w:t>Depression</w:t>
      </w:r>
      <w:r w:rsidRPr="00802A66">
        <w:rPr>
          <w:rFonts w:ascii="Arial" w:hAnsi="Arial" w:cs="Arial"/>
        </w:rPr>
        <w:t xml:space="preserve">. Available at: </w:t>
      </w:r>
      <w:hyperlink r:id="rId53" w:tgtFrame="_new" w:history="1">
        <w:r w:rsidRPr="00802A66">
          <w:rPr>
            <w:rStyle w:val="Hyperlink"/>
            <w:rFonts w:ascii="Arial" w:hAnsi="Arial" w:cs="Arial"/>
            <w:color w:val="auto"/>
          </w:rPr>
          <w:t>https://www.who.int/news-room/fact-sheets/detail/depression</w:t>
        </w:r>
      </w:hyperlink>
      <w:r w:rsidRPr="00802A66">
        <w:rPr>
          <w:rFonts w:ascii="Arial" w:hAnsi="Arial" w:cs="Arial"/>
        </w:rPr>
        <w:t xml:space="preserve"> </w:t>
      </w:r>
    </w:p>
    <w:p w14:paraId="2449702E" w14:textId="77777777" w:rsidR="00802A66" w:rsidRPr="00802A66" w:rsidRDefault="00802A66" w:rsidP="005957A9">
      <w:pPr>
        <w:pStyle w:val="NormalWeb"/>
        <w:spacing w:line="360" w:lineRule="auto"/>
        <w:jc w:val="both"/>
        <w:rPr>
          <w:rFonts w:ascii="Arial" w:hAnsi="Arial" w:cs="Arial"/>
        </w:rPr>
      </w:pPr>
      <w:r w:rsidRPr="00802A66">
        <w:rPr>
          <w:rFonts w:ascii="Arial" w:hAnsi="Arial" w:cs="Arial"/>
        </w:rPr>
        <w:t xml:space="preserve">World Health Organization (WHO). (2025b). </w:t>
      </w:r>
      <w:r w:rsidRPr="00802A66">
        <w:rPr>
          <w:rStyle w:val="Emphasis"/>
          <w:rFonts w:ascii="Arial" w:eastAsiaTheme="majorEastAsia" w:hAnsi="Arial" w:cs="Arial"/>
        </w:rPr>
        <w:t>Mental Health</w:t>
      </w:r>
      <w:r w:rsidRPr="00802A66">
        <w:rPr>
          <w:rFonts w:ascii="Arial" w:hAnsi="Arial" w:cs="Arial"/>
        </w:rPr>
        <w:t xml:space="preserve">. Available at: </w:t>
      </w:r>
      <w:hyperlink r:id="rId54" w:tgtFrame="_new" w:history="1">
        <w:r w:rsidRPr="00802A66">
          <w:rPr>
            <w:rStyle w:val="Hyperlink"/>
            <w:rFonts w:ascii="Arial" w:hAnsi="Arial" w:cs="Arial"/>
            <w:color w:val="auto"/>
          </w:rPr>
          <w:t>https://www.who.int/health-topics/mental-health</w:t>
        </w:r>
      </w:hyperlink>
      <w:r w:rsidRPr="00802A66">
        <w:rPr>
          <w:rFonts w:ascii="Arial" w:hAnsi="Arial" w:cs="Arial"/>
        </w:rPr>
        <w:t xml:space="preserve"> </w:t>
      </w:r>
    </w:p>
    <w:sectPr w:rsidR="00802A66" w:rsidRPr="00802A66" w:rsidSect="001708F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80D73" w14:textId="77777777" w:rsidR="00E77B7F" w:rsidRDefault="00E77B7F" w:rsidP="005957A9">
      <w:pPr>
        <w:spacing w:after="0" w:line="240" w:lineRule="auto"/>
      </w:pPr>
      <w:r>
        <w:separator/>
      </w:r>
    </w:p>
  </w:endnote>
  <w:endnote w:type="continuationSeparator" w:id="0">
    <w:p w14:paraId="4EBDB269" w14:textId="77777777" w:rsidR="00E77B7F" w:rsidRDefault="00E77B7F" w:rsidP="00595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952766931"/>
      <w:docPartObj>
        <w:docPartGallery w:val="Page Numbers (Bottom of Page)"/>
        <w:docPartUnique/>
      </w:docPartObj>
    </w:sdtPr>
    <w:sdtEndPr>
      <w:rPr>
        <w:noProof/>
      </w:rPr>
    </w:sdtEndPr>
    <w:sdtContent>
      <w:p w14:paraId="1DBF2E1A" w14:textId="77777777" w:rsidR="005957A9" w:rsidRPr="005957A9" w:rsidRDefault="005957A9">
        <w:pPr>
          <w:pStyle w:val="Footer"/>
          <w:jc w:val="right"/>
          <w:rPr>
            <w:rFonts w:ascii="Arial" w:hAnsi="Arial" w:cs="Arial"/>
            <w:sz w:val="24"/>
            <w:szCs w:val="24"/>
          </w:rPr>
        </w:pPr>
        <w:r w:rsidRPr="005957A9">
          <w:rPr>
            <w:rFonts w:ascii="Arial" w:hAnsi="Arial" w:cs="Arial"/>
            <w:sz w:val="24"/>
            <w:szCs w:val="24"/>
          </w:rPr>
          <w:fldChar w:fldCharType="begin"/>
        </w:r>
        <w:r w:rsidRPr="005957A9">
          <w:rPr>
            <w:rFonts w:ascii="Arial" w:hAnsi="Arial" w:cs="Arial"/>
            <w:sz w:val="24"/>
            <w:szCs w:val="24"/>
          </w:rPr>
          <w:instrText xml:space="preserve"> PAGE   \* MERGEFORMAT </w:instrText>
        </w:r>
        <w:r w:rsidRPr="005957A9">
          <w:rPr>
            <w:rFonts w:ascii="Arial" w:hAnsi="Arial" w:cs="Arial"/>
            <w:sz w:val="24"/>
            <w:szCs w:val="24"/>
          </w:rPr>
          <w:fldChar w:fldCharType="separate"/>
        </w:r>
        <w:r w:rsidR="00802A66">
          <w:rPr>
            <w:rFonts w:ascii="Arial" w:hAnsi="Arial" w:cs="Arial"/>
            <w:noProof/>
            <w:sz w:val="24"/>
            <w:szCs w:val="24"/>
          </w:rPr>
          <w:t>12</w:t>
        </w:r>
        <w:r w:rsidRPr="005957A9">
          <w:rPr>
            <w:rFonts w:ascii="Arial" w:hAnsi="Arial" w:cs="Arial"/>
            <w:noProof/>
            <w:sz w:val="24"/>
            <w:szCs w:val="24"/>
          </w:rPr>
          <w:fldChar w:fldCharType="end"/>
        </w:r>
      </w:p>
    </w:sdtContent>
  </w:sdt>
  <w:p w14:paraId="1DBF2E1B" w14:textId="77777777" w:rsidR="005957A9" w:rsidRPr="005957A9" w:rsidRDefault="005957A9">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7B216" w14:textId="77777777" w:rsidR="00E77B7F" w:rsidRDefault="00E77B7F" w:rsidP="005957A9">
      <w:pPr>
        <w:spacing w:after="0" w:line="240" w:lineRule="auto"/>
      </w:pPr>
      <w:r>
        <w:separator/>
      </w:r>
    </w:p>
  </w:footnote>
  <w:footnote w:type="continuationSeparator" w:id="0">
    <w:p w14:paraId="3FEC07D9" w14:textId="77777777" w:rsidR="00E77B7F" w:rsidRDefault="00E77B7F" w:rsidP="005957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B13"/>
    <w:rsid w:val="000045AE"/>
    <w:rsid w:val="00007964"/>
    <w:rsid w:val="000819B0"/>
    <w:rsid w:val="001708F4"/>
    <w:rsid w:val="00191CB7"/>
    <w:rsid w:val="001B2081"/>
    <w:rsid w:val="001B271D"/>
    <w:rsid w:val="001B7FA4"/>
    <w:rsid w:val="001F5924"/>
    <w:rsid w:val="002717BF"/>
    <w:rsid w:val="0028573C"/>
    <w:rsid w:val="002A2C74"/>
    <w:rsid w:val="002D2EBE"/>
    <w:rsid w:val="002F0AF0"/>
    <w:rsid w:val="00350AA1"/>
    <w:rsid w:val="00375479"/>
    <w:rsid w:val="00375C16"/>
    <w:rsid w:val="00465BA3"/>
    <w:rsid w:val="004860BC"/>
    <w:rsid w:val="004C44E4"/>
    <w:rsid w:val="004D3243"/>
    <w:rsid w:val="005957A9"/>
    <w:rsid w:val="005F2D4F"/>
    <w:rsid w:val="00606B13"/>
    <w:rsid w:val="00626449"/>
    <w:rsid w:val="00630C2E"/>
    <w:rsid w:val="006669B0"/>
    <w:rsid w:val="0069152D"/>
    <w:rsid w:val="007112E3"/>
    <w:rsid w:val="0071201C"/>
    <w:rsid w:val="00793A4D"/>
    <w:rsid w:val="007A5DF8"/>
    <w:rsid w:val="007E1619"/>
    <w:rsid w:val="00802A66"/>
    <w:rsid w:val="008139C0"/>
    <w:rsid w:val="00832C44"/>
    <w:rsid w:val="008505F7"/>
    <w:rsid w:val="009050C0"/>
    <w:rsid w:val="00943F12"/>
    <w:rsid w:val="00967DC3"/>
    <w:rsid w:val="009B23CA"/>
    <w:rsid w:val="009E1875"/>
    <w:rsid w:val="00AE75B3"/>
    <w:rsid w:val="00B33111"/>
    <w:rsid w:val="00B41645"/>
    <w:rsid w:val="00BE4FE8"/>
    <w:rsid w:val="00C12C3B"/>
    <w:rsid w:val="00C31487"/>
    <w:rsid w:val="00CA3781"/>
    <w:rsid w:val="00CC0DEF"/>
    <w:rsid w:val="00D75907"/>
    <w:rsid w:val="00D91CEC"/>
    <w:rsid w:val="00E1716F"/>
    <w:rsid w:val="00E77B7F"/>
    <w:rsid w:val="00ED1D07"/>
    <w:rsid w:val="00F21A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F2DA0"/>
  <w15:chartTrackingRefBased/>
  <w15:docId w15:val="{D8AC1944-DD0D-4DAA-AF87-562A1B94F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06B1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06B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06B1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B23C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B1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606B13"/>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606B13"/>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9B23CA"/>
    <w:rPr>
      <w:rFonts w:asciiTheme="majorHAnsi" w:eastAsiaTheme="majorEastAsia" w:hAnsiTheme="majorHAnsi" w:cstheme="majorBidi"/>
      <w:i/>
      <w:iCs/>
      <w:color w:val="2E74B5" w:themeColor="accent1" w:themeShade="BF"/>
      <w:lang w:val="en-GB"/>
    </w:rPr>
  </w:style>
  <w:style w:type="paragraph" w:customStyle="1" w:styleId="isselectedend">
    <w:name w:val="isselectedend"/>
    <w:basedOn w:val="Normal"/>
    <w:rsid w:val="009B23C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9B23CA"/>
    <w:rPr>
      <w:b/>
      <w:bCs/>
    </w:rPr>
  </w:style>
  <w:style w:type="paragraph" w:styleId="NormalWeb">
    <w:name w:val="Normal (Web)"/>
    <w:basedOn w:val="Normal"/>
    <w:uiPriority w:val="99"/>
    <w:unhideWhenUsed/>
    <w:rsid w:val="009B23C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pdq2pgselectionanchorcontainer">
    <w:name w:val="pdq2pg_selectionanchorcontainer"/>
    <w:basedOn w:val="Normal"/>
    <w:rsid w:val="001B2081"/>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1B2081"/>
    <w:rPr>
      <w:i/>
      <w:iCs/>
    </w:rPr>
  </w:style>
  <w:style w:type="character" w:styleId="Hyperlink">
    <w:name w:val="Hyperlink"/>
    <w:basedOn w:val="DefaultParagraphFont"/>
    <w:uiPriority w:val="99"/>
    <w:unhideWhenUsed/>
    <w:rsid w:val="001B2081"/>
    <w:rPr>
      <w:color w:val="0000FF"/>
      <w:u w:val="single"/>
    </w:rPr>
  </w:style>
  <w:style w:type="paragraph" w:styleId="TOCHeading">
    <w:name w:val="TOC Heading"/>
    <w:basedOn w:val="Heading1"/>
    <w:next w:val="Normal"/>
    <w:uiPriority w:val="39"/>
    <w:unhideWhenUsed/>
    <w:qFormat/>
    <w:rsid w:val="005957A9"/>
    <w:pPr>
      <w:outlineLvl w:val="9"/>
    </w:pPr>
    <w:rPr>
      <w:lang w:val="en-US"/>
    </w:rPr>
  </w:style>
  <w:style w:type="paragraph" w:styleId="TOC1">
    <w:name w:val="toc 1"/>
    <w:basedOn w:val="Normal"/>
    <w:next w:val="Normal"/>
    <w:autoRedefine/>
    <w:uiPriority w:val="39"/>
    <w:unhideWhenUsed/>
    <w:rsid w:val="005957A9"/>
    <w:pPr>
      <w:spacing w:after="100"/>
    </w:pPr>
  </w:style>
  <w:style w:type="paragraph" w:styleId="TOC2">
    <w:name w:val="toc 2"/>
    <w:basedOn w:val="Normal"/>
    <w:next w:val="Normal"/>
    <w:autoRedefine/>
    <w:uiPriority w:val="39"/>
    <w:unhideWhenUsed/>
    <w:rsid w:val="005957A9"/>
    <w:pPr>
      <w:spacing w:after="100"/>
      <w:ind w:left="220"/>
    </w:pPr>
  </w:style>
  <w:style w:type="paragraph" w:styleId="TOC3">
    <w:name w:val="toc 3"/>
    <w:basedOn w:val="Normal"/>
    <w:next w:val="Normal"/>
    <w:autoRedefine/>
    <w:uiPriority w:val="39"/>
    <w:unhideWhenUsed/>
    <w:rsid w:val="005957A9"/>
    <w:pPr>
      <w:spacing w:after="100"/>
      <w:ind w:left="440"/>
    </w:pPr>
  </w:style>
  <w:style w:type="paragraph" w:styleId="Header">
    <w:name w:val="header"/>
    <w:basedOn w:val="Normal"/>
    <w:link w:val="HeaderChar"/>
    <w:uiPriority w:val="99"/>
    <w:unhideWhenUsed/>
    <w:rsid w:val="00595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7A9"/>
    <w:rPr>
      <w:lang w:val="en-GB"/>
    </w:rPr>
  </w:style>
  <w:style w:type="paragraph" w:styleId="Footer">
    <w:name w:val="footer"/>
    <w:basedOn w:val="Normal"/>
    <w:link w:val="FooterChar"/>
    <w:uiPriority w:val="99"/>
    <w:unhideWhenUsed/>
    <w:rsid w:val="00595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7A9"/>
    <w:rPr>
      <w:lang w:val="en-GB"/>
    </w:rPr>
  </w:style>
  <w:style w:type="paragraph" w:styleId="ListParagraph">
    <w:name w:val="List Paragraph"/>
    <w:basedOn w:val="Normal"/>
    <w:uiPriority w:val="34"/>
    <w:qFormat/>
    <w:rsid w:val="00BE4F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875235">
      <w:bodyDiv w:val="1"/>
      <w:marLeft w:val="0"/>
      <w:marRight w:val="0"/>
      <w:marTop w:val="0"/>
      <w:marBottom w:val="0"/>
      <w:divBdr>
        <w:top w:val="none" w:sz="0" w:space="0" w:color="auto"/>
        <w:left w:val="none" w:sz="0" w:space="0" w:color="auto"/>
        <w:bottom w:val="none" w:sz="0" w:space="0" w:color="auto"/>
        <w:right w:val="none" w:sz="0" w:space="0" w:color="auto"/>
      </w:divBdr>
    </w:div>
    <w:div w:id="411466206">
      <w:bodyDiv w:val="1"/>
      <w:marLeft w:val="0"/>
      <w:marRight w:val="0"/>
      <w:marTop w:val="0"/>
      <w:marBottom w:val="0"/>
      <w:divBdr>
        <w:top w:val="none" w:sz="0" w:space="0" w:color="auto"/>
        <w:left w:val="none" w:sz="0" w:space="0" w:color="auto"/>
        <w:bottom w:val="none" w:sz="0" w:space="0" w:color="auto"/>
        <w:right w:val="none" w:sz="0" w:space="0" w:color="auto"/>
      </w:divBdr>
    </w:div>
    <w:div w:id="910042254">
      <w:bodyDiv w:val="1"/>
      <w:marLeft w:val="0"/>
      <w:marRight w:val="0"/>
      <w:marTop w:val="0"/>
      <w:marBottom w:val="0"/>
      <w:divBdr>
        <w:top w:val="none" w:sz="0" w:space="0" w:color="auto"/>
        <w:left w:val="none" w:sz="0" w:space="0" w:color="auto"/>
        <w:bottom w:val="none" w:sz="0" w:space="0" w:color="auto"/>
        <w:right w:val="none" w:sz="0" w:space="0" w:color="auto"/>
      </w:divBdr>
    </w:div>
    <w:div w:id="1186090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rsuk.org/reports/state-of-caring-2025/" TargetMode="External"/><Relationship Id="rId18" Type="http://schemas.openxmlformats.org/officeDocument/2006/relationships/hyperlink" Target="https://www.grandviewresearch.com/horizon/statistics/mental-health-apps-market/application/depression-and-anxiety-management/global" TargetMode="External"/><Relationship Id="rId26" Type="http://schemas.openxmlformats.org/officeDocument/2006/relationships/hyperlink" Target="https://www.nice.org.uk/guidance/ng222" TargetMode="External"/><Relationship Id="rId39" Type="http://schemas.openxmlformats.org/officeDocument/2006/relationships/hyperlink" Target="https://www.england.nhs.uk/personalisedcare/social-prescribing/" TargetMode="External"/><Relationship Id="rId21" Type="http://schemas.openxmlformats.org/officeDocument/2006/relationships/hyperlink" Target="https://www.mariecurie.org.uk/professionals/palliative-care-knowledge-zone" TargetMode="External"/><Relationship Id="rId34" Type="http://schemas.openxmlformats.org/officeDocument/2006/relationships/hyperlink" Target="https://www.england.nhs.uk/integratedcare/what-is-integrated-care/" TargetMode="External"/><Relationship Id="rId42" Type="http://schemas.openxmlformats.org/officeDocument/2006/relationships/hyperlink" Target="https://www.nhs.uk/every-mind-matters/" TargetMode="External"/><Relationship Id="rId47" Type="http://schemas.openxmlformats.org/officeDocument/2006/relationships/hyperlink" Target="https://www.rcpsych.ac.uk/improving-care/campaigning-for-better-mental-health-policy/long-term-plan-for-the-nhs-in-england?utm_source=chatgpt.com" TargetMode="External"/><Relationship Id="rId50" Type="http://schemas.openxmlformats.org/officeDocument/2006/relationships/hyperlink" Target="https://www.who.int/teams/mental-health-and-substance-use/promotion-prevention/social-determinants-of-mental-health" TargetMode="External"/><Relationship Id="rId55" Type="http://schemas.openxmlformats.org/officeDocument/2006/relationships/fontTable" Target="fontTable.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overnment/publications/major-conditions-strategy" TargetMode="External"/><Relationship Id="rId29" Type="http://schemas.openxmlformats.org/officeDocument/2006/relationships/hyperlink" Target="https://www.nhsconfed.org/publications/the-nhs-10-year-health-plan-what-you-need-to-know" TargetMode="External"/><Relationship Id="rId11" Type="http://schemas.openxmlformats.org/officeDocument/2006/relationships/image" Target="media/image4.png"/><Relationship Id="rId24" Type="http://schemas.openxmlformats.org/officeDocument/2006/relationships/hyperlink" Target="https://www.mind.org.uk/information-support/types-of-mental-health-problems/depression/" TargetMode="External"/><Relationship Id="rId32" Type="http://schemas.openxmlformats.org/officeDocument/2006/relationships/hyperlink" Target="https://www.england.nhs.uk/personalisedcare/comprehensive-model-of-personalised-care/?utm_source=chatgpt.com" TargetMode="External"/><Relationship Id="rId37" Type="http://schemas.openxmlformats.org/officeDocument/2006/relationships/hyperlink" Target="https://digital.nhs.uk/data-and-information/publications/statistical/nhs-talking-therapies" TargetMode="External"/><Relationship Id="rId40" Type="http://schemas.openxmlformats.org/officeDocument/2006/relationships/hyperlink" Target="https://www.england.nhs.uk/personalisedcare/supported-self-management/" TargetMode="External"/><Relationship Id="rId45" Type="http://schemas.openxmlformats.org/officeDocument/2006/relationships/hyperlink" Target="https://www.ons.gov.uk/peoplepopulationandcommunity/wellbeing" TargetMode="External"/><Relationship Id="rId53" Type="http://schemas.openxmlformats.org/officeDocument/2006/relationships/hyperlink" Target="https://www.who.int/news-room/fact-sheets/detail/depression" TargetMode="External"/><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hyperlink" Target="https://www.grandviewresearch.com/horizon/statistics/mental-health-apps-market/application/depression-and-anxiety-management/global" TargetMode="External"/><Relationship Id="rId31" Type="http://schemas.openxmlformats.org/officeDocument/2006/relationships/hyperlink" Target="https://www.england.nhs.uk/mental-health/community-mental-health-framework/" TargetMode="External"/><Relationship Id="rId44" Type="http://schemas.openxmlformats.org/officeDocument/2006/relationships/hyperlink" Target="https://www.ons.gov.uk/peoplepopulationandcommunity/healthandsocialcare/mentalhealth" TargetMode="External"/><Relationship Id="rId52" Type="http://schemas.openxmlformats.org/officeDocument/2006/relationships/hyperlink" Target="https://www.who.int/news-room/fact-sheets/detail/depression"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carersweek.org/resources/" TargetMode="External"/><Relationship Id="rId22" Type="http://schemas.openxmlformats.org/officeDocument/2006/relationships/hyperlink" Target="https://media.market.us/global-ai-in-mental-health-market-news/" TargetMode="External"/><Relationship Id="rId27" Type="http://schemas.openxmlformats.org/officeDocument/2006/relationships/hyperlink" Target="https://www.nice.org.uk/guidance/ng197" TargetMode="External"/><Relationship Id="rId30" Type="http://schemas.openxmlformats.org/officeDocument/2006/relationships/hyperlink" Target="https://www.nhsconfed.org/publications" TargetMode="External"/><Relationship Id="rId35" Type="http://schemas.openxmlformats.org/officeDocument/2006/relationships/hyperlink" Target="https://www.england.nhs.uk/statistics/statistical-work-areas/mental-health-services-monthly-statistics/" TargetMode="External"/><Relationship Id="rId43" Type="http://schemas.openxmlformats.org/officeDocument/2006/relationships/hyperlink" Target="https://www.ons.gov.uk/peoplepopulationandcommunity/wellbeing" TargetMode="External"/><Relationship Id="rId48" Type="http://schemas.openxmlformats.org/officeDocument/2006/relationships/hyperlink" Target="https://www.who.int/news-room/fact-sheets/detail/depression"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iris.who.int/handle/10665/42500" TargetMode="External"/><Relationship Id="rId3" Type="http://schemas.openxmlformats.org/officeDocument/2006/relationships/settings" Target="settings.xml"/><Relationship Id="rId12" Type="http://schemas.openxmlformats.org/officeDocument/2006/relationships/hyperlink" Target="https://www.cqc.org.uk/publications/major-report/state-care/2024-2025/access/mh?utm_source=chatgpt.com" TargetMode="External"/><Relationship Id="rId17" Type="http://schemas.openxmlformats.org/officeDocument/2006/relationships/hyperlink" Target="https://www.gov.uk/government/publications/suicide-prevention-strategy-for-england" TargetMode="External"/><Relationship Id="rId25" Type="http://schemas.openxmlformats.org/officeDocument/2006/relationships/hyperlink" Target="https://www.nice.org.uk/guidance/ng222?UID=4356410992023528163739&amp;utm_source=chatgpt.com" TargetMode="External"/><Relationship Id="rId33" Type="http://schemas.openxmlformats.org/officeDocument/2006/relationships/hyperlink" Target="https://www.england.nhs.uk/end-of-life-care/" TargetMode="External"/><Relationship Id="rId38" Type="http://schemas.openxmlformats.org/officeDocument/2006/relationships/hyperlink" Target="https://www.england.nhs.uk/personalisedcare/?utm_source=chatgpt.com" TargetMode="External"/><Relationship Id="rId46" Type="http://schemas.openxmlformats.org/officeDocument/2006/relationships/hyperlink" Target="https://radarhealthcare.com/news-blogs/what-is-an-ics/" TargetMode="External"/><Relationship Id="rId20" Type="http://schemas.openxmlformats.org/officeDocument/2006/relationships/hyperlink" Target="https://www.alliance-scotland.org.uk/past-work-and-projects/scotlands-house-of-care/the-house-of-care-model/" TargetMode="External"/><Relationship Id="rId41" Type="http://schemas.openxmlformats.org/officeDocument/2006/relationships/hyperlink" Target="https://www.nhs.uk/mental-health/conditions/depression-in-adults/overview/" TargetMode="External"/><Relationship Id="rId54" Type="http://schemas.openxmlformats.org/officeDocument/2006/relationships/hyperlink" Target="https://www.who.int/health-topics/mental-health?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pmc.ncbi.nlm.nih.gov/articles/PMC6486144/?utm_source=chatgpt.com" TargetMode="External"/><Relationship Id="rId23" Type="http://schemas.openxmlformats.org/officeDocument/2006/relationships/hyperlink" Target="https://www.mentalhealth.org.uk/explore-mental-health/a-z-topics/depression" TargetMode="External"/><Relationship Id="rId28" Type="http://schemas.openxmlformats.org/officeDocument/2006/relationships/hyperlink" Target="https://www.nice.org.uk/guidance/ng56" TargetMode="External"/><Relationship Id="rId36" Type="http://schemas.openxmlformats.org/officeDocument/2006/relationships/hyperlink" Target="https://www.england.nhs.uk/long-read/nhs-long-term-workforce-plan-2/?utm_source=chatgpt.com" TargetMode="External"/><Relationship Id="rId49"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0D418D-9972-4E3F-92E5-20A5E8A64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5271</Words>
  <Characters>30046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vishal khristi</cp:lastModifiedBy>
  <cp:revision>2</cp:revision>
  <dcterms:created xsi:type="dcterms:W3CDTF">2026-07-15T12:56:00Z</dcterms:created>
  <dcterms:modified xsi:type="dcterms:W3CDTF">2026-07-15T12:56:00Z</dcterms:modified>
</cp:coreProperties>
</file>