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5EDC72" w14:textId="77777777" w:rsidR="0012578C" w:rsidRDefault="0012578C" w:rsidP="0032386C">
      <w:pPr>
        <w:pStyle w:val="Heading1"/>
        <w:pageBreakBefore/>
        <w:spacing w:before="100" w:beforeAutospacing="1" w:after="100" w:afterAutospacing="1" w:line="360" w:lineRule="auto"/>
        <w:rPr>
          <w:rFonts w:ascii="Times New Roman" w:hAnsi="Times New Roman" w:cs="Times New Roman"/>
          <w:b/>
          <w:color w:val="000000"/>
          <w:sz w:val="32"/>
        </w:rPr>
      </w:pPr>
      <w:bookmarkStart w:id="0" w:name="_Toc239762183"/>
      <w:bookmarkStart w:id="1" w:name="review_heading_1"/>
    </w:p>
    <w:sdt>
      <w:sdtPr>
        <w:rPr>
          <w:rFonts w:ascii="Times New Roman" w:hAnsi="Times New Roman" w:cs="Times New Roman"/>
        </w:rPr>
        <w:id w:val="-1694751123"/>
        <w:docPartObj>
          <w:docPartGallery w:val="Cover Pages"/>
          <w:docPartUnique/>
        </w:docPartObj>
      </w:sdtPr>
      <w:sdtContent>
        <w:p w14:paraId="4599CEEE"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noProof/>
            </w:rPr>
            <w:drawing>
              <wp:inline distT="0" distB="0" distL="0" distR="0" wp14:anchorId="3D1EB4E0" wp14:editId="5E0DC180">
                <wp:extent cx="3894770" cy="2039815"/>
                <wp:effectExtent l="0" t="0" r="4445" b="5080"/>
                <wp:docPr id="1770394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94982" name="Picture 1770394982"/>
                        <pic:cNvPicPr/>
                      </pic:nvPicPr>
                      <pic:blipFill>
                        <a:blip r:embed="rId8">
                          <a:extLst>
                            <a:ext uri="{28A0092B-C50C-407E-A947-70E740481C1C}">
                              <a14:useLocalDpi xmlns:a14="http://schemas.microsoft.com/office/drawing/2010/main" val="0"/>
                            </a:ext>
                          </a:extLst>
                        </a:blip>
                        <a:stretch>
                          <a:fillRect/>
                        </a:stretch>
                      </pic:blipFill>
                      <pic:spPr>
                        <a:xfrm>
                          <a:off x="0" y="0"/>
                          <a:ext cx="3995799" cy="2092727"/>
                        </a:xfrm>
                        <a:prstGeom prst="rect">
                          <a:avLst/>
                        </a:prstGeom>
                      </pic:spPr>
                    </pic:pic>
                  </a:graphicData>
                </a:graphic>
              </wp:inline>
            </w:drawing>
          </w:r>
          <w:r w:rsidRPr="007D1147">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50C53A51" wp14:editId="395B2811">
                    <wp:simplePos x="0" y="0"/>
                    <wp:positionH relativeFrom="page">
                      <wp:posOffset>351692</wp:posOffset>
                    </wp:positionH>
                    <wp:positionV relativeFrom="page">
                      <wp:posOffset>711200</wp:posOffset>
                    </wp:positionV>
                    <wp:extent cx="6858000" cy="9263935"/>
                    <wp:effectExtent l="0" t="0" r="0" b="0"/>
                    <wp:wrapNone/>
                    <wp:docPr id="119" name="Group 4"/>
                    <wp:cNvGraphicFramePr/>
                    <a:graphic xmlns:a="http://schemas.openxmlformats.org/drawingml/2006/main">
                      <a:graphicData uri="http://schemas.microsoft.com/office/word/2010/wordprocessingGroup">
                        <wpg:wgp>
                          <wpg:cNvGrpSpPr/>
                          <wpg:grpSpPr>
                            <a:xfrm>
                              <a:off x="0" y="0"/>
                              <a:ext cx="6858000" cy="9263935"/>
                              <a:chOff x="0" y="0"/>
                              <a:chExt cx="6858000" cy="926393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1210"/>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9192D92" w14:textId="114606EF" w:rsidR="0012578C" w:rsidRDefault="0012578C" w:rsidP="0012578C">
                                      <w:pPr>
                                        <w:pStyle w:val="NoSpacing"/>
                                        <w:rPr>
                                          <w:color w:val="FFFFFF" w:themeColor="background1"/>
                                          <w:sz w:val="32"/>
                                          <w:szCs w:val="32"/>
                                        </w:rPr>
                                      </w:pPr>
                                      <w:r>
                                        <w:rPr>
                                          <w:color w:val="FFFFFF" w:themeColor="background1"/>
                                          <w:sz w:val="32"/>
                                          <w:szCs w:val="32"/>
                                        </w:rPr>
                                        <w:t>Bartosz Malinowski (2005342)</w:t>
                                      </w:r>
                                    </w:p>
                                  </w:sdtContent>
                                </w:sdt>
                                <w:p w14:paraId="75F5F4DB" w14:textId="77777777" w:rsidR="0012578C" w:rsidRDefault="0012578C" w:rsidP="0012578C">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44"/>
                                      <w:szCs w:val="44"/>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4B706CE" w14:textId="15828CBD" w:rsidR="0012578C" w:rsidRPr="00430B34" w:rsidRDefault="0012578C" w:rsidP="00430B34">
                                      <w:pPr>
                                        <w:pStyle w:val="NoSpacing"/>
                                        <w:pBdr>
                                          <w:bottom w:val="single" w:sz="6" w:space="4" w:color="7F7F7F" w:themeColor="text1" w:themeTint="80"/>
                                        </w:pBdr>
                                        <w:jc w:val="center"/>
                                        <w:rPr>
                                          <w:rFonts w:ascii="Times New Roman" w:eastAsiaTheme="majorEastAsia" w:hAnsi="Times New Roman" w:cs="Times New Roman"/>
                                          <w:color w:val="595959" w:themeColor="text1" w:themeTint="A6"/>
                                          <w:sz w:val="44"/>
                                          <w:szCs w:val="44"/>
                                        </w:rPr>
                                      </w:pPr>
                                      <w:r w:rsidRPr="00430B34">
                                        <w:rPr>
                                          <w:rFonts w:ascii="Times New Roman" w:hAnsi="Times New Roman" w:cs="Times New Roman"/>
                                          <w:sz w:val="44"/>
                                          <w:szCs w:val="44"/>
                                          <w:lang w:val="en-GB"/>
                                        </w:rPr>
                                        <w:t>How does AI adoption influence decision-making and competitive advantage in the warehousing industry</w:t>
                                      </w:r>
                                    </w:p>
                                  </w:sdtContent>
                                </w:sdt>
                                <w:sdt>
                                  <w:sdtPr>
                                    <w:rPr>
                                      <w:rFonts w:ascii="Arial" w:eastAsia="Calibri" w:hAnsi="Arial" w:cs="Arial"/>
                                      <w:sz w:val="24"/>
                                      <w:szCs w:val="24"/>
                                      <w:lang w:val="en-GB" w:eastAsia="en-US"/>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C8CB31F" w14:textId="09477494" w:rsidR="0012578C" w:rsidRPr="00EB3F90" w:rsidRDefault="00EB3F90" w:rsidP="00EB3F90">
                                      <w:pPr>
                                        <w:pStyle w:val="NoSpacing"/>
                                        <w:spacing w:before="240"/>
                                        <w:rPr>
                                          <w:rFonts w:ascii="Times New Roman" w:hAnsi="Times New Roman" w:cs="Times New Roman"/>
                                          <w:caps/>
                                          <w:color w:val="0E2841" w:themeColor="text2"/>
                                          <w:sz w:val="24"/>
                                          <w:szCs w:val="24"/>
                                        </w:rPr>
                                      </w:pPr>
                                      <w:r w:rsidRPr="00EB3F90">
                                        <w:rPr>
                                          <w:rFonts w:ascii="Arial" w:eastAsia="Calibri" w:hAnsi="Arial" w:cs="Arial"/>
                                          <w:sz w:val="24"/>
                                          <w:szCs w:val="24"/>
                                          <w:lang w:val="en-GB" w:eastAsia="en-US"/>
                                        </w:rPr>
                                        <w:t>Bartosz Malinowski 2005342 BMMB7003 2025- 26</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0C53A51" id="Group 4" o:spid="_x0000_s1026" style="position:absolute;left:0;text-align:left;margin-left:27.7pt;margin-top:56pt;width:540pt;height:729.45pt;z-index:-251657216;mso-position-horizontal-relative:page;mso-position-vertical-relative:page" coordsize="68580,9263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top:74312;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9192D92" w14:textId="114606EF" w:rsidR="0012578C" w:rsidRDefault="0012578C" w:rsidP="0012578C">
                                <w:pPr>
                                  <w:pStyle w:val="NoSpacing"/>
                                  <w:rPr>
                                    <w:color w:val="FFFFFF" w:themeColor="background1"/>
                                    <w:sz w:val="32"/>
                                    <w:szCs w:val="32"/>
                                  </w:rPr>
                                </w:pPr>
                                <w:r>
                                  <w:rPr>
                                    <w:color w:val="FFFFFF" w:themeColor="background1"/>
                                    <w:sz w:val="32"/>
                                    <w:szCs w:val="32"/>
                                  </w:rPr>
                                  <w:t>Bartosz Malinowski (2005342)</w:t>
                                </w:r>
                              </w:p>
                            </w:sdtContent>
                          </w:sdt>
                          <w:p w14:paraId="75F5F4DB" w14:textId="77777777" w:rsidR="0012578C" w:rsidRDefault="0012578C" w:rsidP="0012578C">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imes New Roman" w:hAnsi="Times New Roman" w:cs="Times New Roman"/>
                                <w:sz w:val="44"/>
                                <w:szCs w:val="44"/>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4B706CE" w14:textId="15828CBD" w:rsidR="0012578C" w:rsidRPr="00430B34" w:rsidRDefault="0012578C" w:rsidP="00430B34">
                                <w:pPr>
                                  <w:pStyle w:val="NoSpacing"/>
                                  <w:pBdr>
                                    <w:bottom w:val="single" w:sz="6" w:space="4" w:color="7F7F7F" w:themeColor="text1" w:themeTint="80"/>
                                  </w:pBdr>
                                  <w:jc w:val="center"/>
                                  <w:rPr>
                                    <w:rFonts w:ascii="Times New Roman" w:eastAsiaTheme="majorEastAsia" w:hAnsi="Times New Roman" w:cs="Times New Roman"/>
                                    <w:color w:val="595959" w:themeColor="text1" w:themeTint="A6"/>
                                    <w:sz w:val="44"/>
                                    <w:szCs w:val="44"/>
                                  </w:rPr>
                                </w:pPr>
                                <w:r w:rsidRPr="00430B34">
                                  <w:rPr>
                                    <w:rFonts w:ascii="Times New Roman" w:hAnsi="Times New Roman" w:cs="Times New Roman"/>
                                    <w:sz w:val="44"/>
                                    <w:szCs w:val="44"/>
                                    <w:lang w:val="en-GB"/>
                                  </w:rPr>
                                  <w:t>How does AI adoption influence decision-making and competitive advantage in the warehousing industry</w:t>
                                </w:r>
                              </w:p>
                            </w:sdtContent>
                          </w:sdt>
                          <w:sdt>
                            <w:sdtPr>
                              <w:rPr>
                                <w:rFonts w:ascii="Arial" w:eastAsia="Calibri" w:hAnsi="Arial" w:cs="Arial"/>
                                <w:sz w:val="24"/>
                                <w:szCs w:val="24"/>
                                <w:lang w:val="en-GB" w:eastAsia="en-US"/>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C8CB31F" w14:textId="09477494" w:rsidR="0012578C" w:rsidRPr="00EB3F90" w:rsidRDefault="00EB3F90" w:rsidP="00EB3F90">
                                <w:pPr>
                                  <w:pStyle w:val="NoSpacing"/>
                                  <w:spacing w:before="240"/>
                                  <w:rPr>
                                    <w:rFonts w:ascii="Times New Roman" w:hAnsi="Times New Roman" w:cs="Times New Roman"/>
                                    <w:caps/>
                                    <w:color w:val="0E2841" w:themeColor="text2"/>
                                    <w:sz w:val="24"/>
                                    <w:szCs w:val="24"/>
                                  </w:rPr>
                                </w:pPr>
                                <w:r w:rsidRPr="00EB3F90">
                                  <w:rPr>
                                    <w:rFonts w:ascii="Arial" w:eastAsia="Calibri" w:hAnsi="Arial" w:cs="Arial"/>
                                    <w:sz w:val="24"/>
                                    <w:szCs w:val="24"/>
                                    <w:lang w:val="en-GB" w:eastAsia="en-US"/>
                                  </w:rPr>
                                  <w:t>Bartosz Malinowski 2005342</w:t>
                                </w:r>
                                <w:r w:rsidRPr="00EB3F90">
                                  <w:rPr>
                                    <w:rFonts w:ascii="Arial" w:eastAsia="Calibri" w:hAnsi="Arial" w:cs="Arial"/>
                                    <w:sz w:val="24"/>
                                    <w:szCs w:val="24"/>
                                    <w:lang w:val="en-GB" w:eastAsia="en-US"/>
                                  </w:rPr>
                                  <w:t xml:space="preserve"> </w:t>
                                </w:r>
                                <w:r w:rsidRPr="00EB3F90">
                                  <w:rPr>
                                    <w:rFonts w:ascii="Arial" w:eastAsia="Calibri" w:hAnsi="Arial" w:cs="Arial"/>
                                    <w:sz w:val="24"/>
                                    <w:szCs w:val="24"/>
                                    <w:lang w:val="en-GB" w:eastAsia="en-US"/>
                                  </w:rPr>
                                  <w:t>BMMB7003</w:t>
                                </w:r>
                                <w:r w:rsidRPr="00EB3F90">
                                  <w:rPr>
                                    <w:rFonts w:ascii="Arial" w:eastAsia="Calibri" w:hAnsi="Arial" w:cs="Arial"/>
                                    <w:sz w:val="24"/>
                                    <w:szCs w:val="24"/>
                                    <w:lang w:val="en-GB" w:eastAsia="en-US"/>
                                  </w:rPr>
                                  <w:t xml:space="preserve"> </w:t>
                                </w:r>
                                <w:r w:rsidRPr="00EB3F90">
                                  <w:rPr>
                                    <w:rFonts w:ascii="Arial" w:eastAsia="Calibri" w:hAnsi="Arial" w:cs="Arial"/>
                                    <w:sz w:val="24"/>
                                    <w:szCs w:val="24"/>
                                    <w:lang w:val="en-GB" w:eastAsia="en-US"/>
                                  </w:rPr>
                                  <w:t>2025- 26</w:t>
                                </w:r>
                              </w:p>
                            </w:sdtContent>
                          </w:sdt>
                        </w:txbxContent>
                      </v:textbox>
                    </v:shape>
                    <w10:wrap anchorx="page" anchory="page"/>
                  </v:group>
                </w:pict>
              </mc:Fallback>
            </mc:AlternateContent>
          </w:r>
        </w:p>
        <w:p w14:paraId="38A4597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br w:type="page"/>
          </w:r>
        </w:p>
      </w:sdtContent>
    </w:sdt>
    <w:p w14:paraId="14096F12" w14:textId="77777777" w:rsidR="0012578C" w:rsidRPr="00AF22C1" w:rsidRDefault="0012578C" w:rsidP="0032386C">
      <w:pPr>
        <w:pStyle w:val="Heading1"/>
        <w:spacing w:line="360" w:lineRule="auto"/>
        <w:rPr>
          <w:rFonts w:ascii="Times New Roman" w:hAnsi="Times New Roman" w:cs="Times New Roman"/>
          <w:color w:val="auto"/>
        </w:rPr>
      </w:pPr>
      <w:bookmarkStart w:id="2" w:name="_Toc239586584"/>
      <w:bookmarkStart w:id="3" w:name="_Toc239762180"/>
      <w:bookmarkStart w:id="4" w:name="_Toc240978982"/>
      <w:r w:rsidRPr="00AF22C1">
        <w:rPr>
          <w:rFonts w:ascii="Times New Roman" w:hAnsi="Times New Roman" w:cs="Times New Roman"/>
          <w:color w:val="auto"/>
        </w:rPr>
        <w:lastRenderedPageBreak/>
        <w:t>Abstract</w:t>
      </w:r>
      <w:bookmarkEnd w:id="2"/>
      <w:bookmarkEnd w:id="3"/>
      <w:bookmarkEnd w:id="4"/>
    </w:p>
    <w:p w14:paraId="48F6BF89" w14:textId="77777777" w:rsidR="0012578C" w:rsidRDefault="0012578C" w:rsidP="0032386C">
      <w:pPr>
        <w:spacing w:line="360" w:lineRule="auto"/>
        <w:rPr>
          <w:rFonts w:ascii="Times New Roman" w:hAnsi="Times New Roman" w:cs="Times New Roman"/>
        </w:rPr>
      </w:pPr>
      <w:r w:rsidRPr="007D1147">
        <w:rPr>
          <w:rFonts w:ascii="Times New Roman" w:hAnsi="Times New Roman" w:cs="Times New Roman"/>
        </w:rPr>
        <w:t>This dissertation examines how artificial intelligence (AI) adoption is associated with organisational decision-making and perceived competitive performance in warehousing. A positivist, deductive and mono-method quantitative design was used. Data were collected through an online questionnaire from 150 respondents working in warehousing or closely connected logistics roles. The analysis combined descriptive statistics, cross-tabulation, reliability testing, Pearson correlation, ordinary least-squares regression and 5,000-resample bootstrap mediation. AI adoption was strongly associated with decision-making effectiveness (r = .875, p &lt; .001) and perceived competitive performance (r = .843, p &lt; .001), while decision-making effectiveness was also strongly associated with competitive performance (r = .848, p &lt; .001). The indirect effect through decision-making effectiveness was significant, indicating a partial statistical mediation pattern. However, the findings do not establish causality because the data are cross-sectional, self-reported and vulnerable to common-method effects. Training and organisation size emerged as important contextual conditions, while the implementation-challenges scale demonstrated weak reliability and was therefore interpreted at item level. The dissertation concludes that AI is unlikely to create sustainable competitive advantage through technology ownership alone. Its value is more plausibly generated when AI is integrated with employee expertise, high-quality data, organisational routines, governance and meaningful human oversight. The findings therefore support a capability-based rather than technology-deterministic interpretation of AI adoption in warehousing.</w:t>
      </w:r>
    </w:p>
    <w:p w14:paraId="7CCEE453" w14:textId="77777777" w:rsidR="0012578C" w:rsidRDefault="0012578C" w:rsidP="0032386C">
      <w:pPr>
        <w:spacing w:line="360" w:lineRule="auto"/>
        <w:rPr>
          <w:rFonts w:ascii="Times New Roman" w:hAnsi="Times New Roman" w:cs="Times New Roman"/>
        </w:rPr>
      </w:pPr>
    </w:p>
    <w:p w14:paraId="3F1B27FE" w14:textId="77777777" w:rsidR="0012578C" w:rsidRDefault="0012578C" w:rsidP="0032386C">
      <w:pPr>
        <w:spacing w:line="360" w:lineRule="auto"/>
        <w:rPr>
          <w:rFonts w:ascii="Times New Roman" w:hAnsi="Times New Roman" w:cs="Times New Roman"/>
        </w:rPr>
      </w:pPr>
    </w:p>
    <w:p w14:paraId="3DEFB99E" w14:textId="77777777" w:rsidR="0012578C" w:rsidRDefault="0012578C" w:rsidP="0032386C">
      <w:pPr>
        <w:spacing w:line="360" w:lineRule="auto"/>
        <w:rPr>
          <w:rFonts w:ascii="Times New Roman" w:hAnsi="Times New Roman" w:cs="Times New Roman"/>
        </w:rPr>
      </w:pPr>
    </w:p>
    <w:p w14:paraId="095FE8BF" w14:textId="77777777" w:rsidR="0012578C" w:rsidRDefault="0012578C" w:rsidP="0032386C">
      <w:pPr>
        <w:spacing w:line="360" w:lineRule="auto"/>
        <w:rPr>
          <w:rFonts w:ascii="Times New Roman" w:hAnsi="Times New Roman" w:cs="Times New Roman"/>
        </w:rPr>
      </w:pPr>
    </w:p>
    <w:p w14:paraId="5ECC5820" w14:textId="77777777" w:rsidR="0012578C" w:rsidRDefault="0012578C" w:rsidP="0032386C">
      <w:pPr>
        <w:spacing w:line="360" w:lineRule="auto"/>
        <w:rPr>
          <w:rFonts w:ascii="Times New Roman" w:hAnsi="Times New Roman" w:cs="Times New Roman"/>
        </w:rPr>
      </w:pPr>
    </w:p>
    <w:p w14:paraId="072BB955" w14:textId="77777777" w:rsidR="0012578C" w:rsidRDefault="0012578C" w:rsidP="0032386C">
      <w:pPr>
        <w:spacing w:line="360" w:lineRule="auto"/>
        <w:rPr>
          <w:rFonts w:ascii="Times New Roman" w:hAnsi="Times New Roman" w:cs="Times New Roman"/>
        </w:rPr>
      </w:pPr>
    </w:p>
    <w:p w14:paraId="09EFF218" w14:textId="77777777" w:rsidR="00AF22C1" w:rsidRDefault="00AF22C1" w:rsidP="0032386C">
      <w:pPr>
        <w:spacing w:line="360" w:lineRule="auto"/>
        <w:rPr>
          <w:rFonts w:ascii="Times New Roman" w:hAnsi="Times New Roman" w:cs="Times New Roman"/>
        </w:rPr>
      </w:pPr>
    </w:p>
    <w:p w14:paraId="5A90CDC5" w14:textId="77777777" w:rsidR="00AF22C1" w:rsidRDefault="00AF22C1" w:rsidP="0032386C">
      <w:pPr>
        <w:spacing w:line="360" w:lineRule="auto"/>
        <w:rPr>
          <w:rFonts w:ascii="Times New Roman" w:hAnsi="Times New Roman" w:cs="Times New Roman"/>
        </w:rPr>
      </w:pPr>
    </w:p>
    <w:p w14:paraId="33E9A7EF"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lastRenderedPageBreak/>
        <w:t>DECLARATION</w:t>
      </w:r>
    </w:p>
    <w:p w14:paraId="25DC4555" w14:textId="77777777" w:rsidR="00AF22C1" w:rsidRPr="00E913B3" w:rsidRDefault="00AF22C1" w:rsidP="0032386C">
      <w:pPr>
        <w:spacing w:after="0" w:line="360" w:lineRule="auto"/>
        <w:ind w:left="720" w:hanging="630"/>
        <w:jc w:val="both"/>
        <w:rPr>
          <w:rFonts w:ascii="Arial" w:hAnsi="Arial" w:cs="Arial"/>
          <w:spacing w:val="-2"/>
        </w:rPr>
      </w:pPr>
      <w:r w:rsidRPr="00E913B3">
        <w:rPr>
          <w:rFonts w:ascii="Arial" w:hAnsi="Arial" w:cs="Arial"/>
          <w:spacing w:val="-2"/>
        </w:rPr>
        <w:tab/>
      </w:r>
    </w:p>
    <w:p w14:paraId="0E5C88A0"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0EF22530" w14:textId="77777777" w:rsidR="00AF22C1" w:rsidRPr="00E913B3" w:rsidRDefault="00AF22C1" w:rsidP="0032386C">
      <w:pPr>
        <w:spacing w:after="0" w:line="360" w:lineRule="auto"/>
        <w:ind w:left="720"/>
        <w:jc w:val="both"/>
        <w:rPr>
          <w:rFonts w:ascii="Arial" w:hAnsi="Arial" w:cs="Arial"/>
          <w:spacing w:val="-2"/>
        </w:rPr>
      </w:pPr>
    </w:p>
    <w:p w14:paraId="7A896BB7" w14:textId="06D3BC0E" w:rsidR="00AF22C1" w:rsidRPr="00E913B3" w:rsidRDefault="00AF22C1" w:rsidP="0032386C">
      <w:pPr>
        <w:spacing w:after="0" w:line="360" w:lineRule="auto"/>
        <w:ind w:left="720"/>
        <w:jc w:val="both"/>
        <w:rPr>
          <w:rFonts w:ascii="Arial" w:hAnsi="Arial" w:cs="Arial"/>
          <w:spacing w:val="-2"/>
        </w:rPr>
      </w:pPr>
    </w:p>
    <w:p w14:paraId="04F63E0D" w14:textId="03E21079" w:rsidR="00AF22C1" w:rsidRPr="00E913B3" w:rsidRDefault="00C24100" w:rsidP="0032386C">
      <w:pPr>
        <w:spacing w:after="0" w:line="360" w:lineRule="auto"/>
        <w:ind w:left="720"/>
        <w:jc w:val="both"/>
        <w:rPr>
          <w:rFonts w:ascii="Arial" w:hAnsi="Arial" w:cs="Arial"/>
          <w:spacing w:val="-2"/>
        </w:rPr>
      </w:pPr>
      <w:r>
        <w:rPr>
          <w:rFonts w:ascii="Arial" w:hAnsi="Arial" w:cs="Arial"/>
          <w:b/>
          <w:bCs/>
          <w:noProof/>
          <w:sz w:val="22"/>
          <w:szCs w:val="22"/>
        </w:rPr>
        <w:drawing>
          <wp:anchor distT="0" distB="0" distL="114300" distR="114300" simplePos="0" relativeHeight="251663360" behindDoc="0" locked="0" layoutInCell="1" allowOverlap="1" wp14:anchorId="0F77379A" wp14:editId="0FCB209D">
            <wp:simplePos x="0" y="0"/>
            <wp:positionH relativeFrom="column">
              <wp:posOffset>1011937</wp:posOffset>
            </wp:positionH>
            <wp:positionV relativeFrom="paragraph">
              <wp:posOffset>26824</wp:posOffset>
            </wp:positionV>
            <wp:extent cx="2712720" cy="202157"/>
            <wp:effectExtent l="0" t="0" r="0" b="1270"/>
            <wp:wrapNone/>
            <wp:docPr id="1913214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19382" name="Picture 513319382"/>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831167" cy="210984"/>
                    </a:xfrm>
                    <a:prstGeom prst="rect">
                      <a:avLst/>
                    </a:prstGeom>
                  </pic:spPr>
                </pic:pic>
              </a:graphicData>
            </a:graphic>
            <wp14:sizeRelH relativeFrom="page">
              <wp14:pctWidth>0</wp14:pctWidth>
            </wp14:sizeRelH>
            <wp14:sizeRelV relativeFrom="page">
              <wp14:pctHeight>0</wp14:pctHeight>
            </wp14:sizeRelV>
          </wp:anchor>
        </w:drawing>
      </w:r>
      <w:r w:rsidR="00AF22C1" w:rsidRPr="00E913B3">
        <w:rPr>
          <w:rFonts w:ascii="Arial" w:hAnsi="Arial" w:cs="Arial"/>
          <w:spacing w:val="-2"/>
        </w:rPr>
        <w:t>Signed ...................................................................... (candidate)</w:t>
      </w:r>
      <w:r w:rsidR="00AF22C1" w:rsidRPr="00E913B3">
        <w:rPr>
          <w:rFonts w:ascii="Arial" w:hAnsi="Arial" w:cs="Arial"/>
          <w:spacing w:val="-2"/>
        </w:rPr>
        <w:tab/>
      </w:r>
    </w:p>
    <w:p w14:paraId="75B721DB" w14:textId="77777777" w:rsidR="00AF22C1" w:rsidRPr="00E913B3" w:rsidRDefault="00AF22C1" w:rsidP="0032386C">
      <w:pPr>
        <w:spacing w:after="0" w:line="360" w:lineRule="auto"/>
        <w:ind w:left="720"/>
        <w:jc w:val="both"/>
        <w:rPr>
          <w:rFonts w:ascii="Arial" w:hAnsi="Arial" w:cs="Arial"/>
          <w:spacing w:val="-2"/>
        </w:rPr>
      </w:pPr>
    </w:p>
    <w:p w14:paraId="0D9AC40D" w14:textId="420263A6"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Date .....................</w:t>
      </w:r>
      <w:r w:rsidR="0047678A">
        <w:rPr>
          <w:rFonts w:ascii="Arial" w:hAnsi="Arial" w:cs="Arial"/>
          <w:spacing w:val="-2"/>
        </w:rPr>
        <w:t>22.09.2026</w:t>
      </w:r>
      <w:r w:rsidRPr="00E913B3">
        <w:rPr>
          <w:rFonts w:ascii="Arial" w:hAnsi="Arial" w:cs="Arial"/>
          <w:spacing w:val="-2"/>
        </w:rPr>
        <w:t>...................................................</w:t>
      </w:r>
      <w:r w:rsidRPr="00E913B3">
        <w:rPr>
          <w:rFonts w:ascii="Arial" w:hAnsi="Arial" w:cs="Arial"/>
          <w:spacing w:val="-2"/>
        </w:rPr>
        <w:tab/>
      </w:r>
    </w:p>
    <w:p w14:paraId="055FD302" w14:textId="77777777" w:rsidR="00AF22C1" w:rsidRPr="00E913B3" w:rsidRDefault="00AF22C1" w:rsidP="0032386C">
      <w:pPr>
        <w:spacing w:after="0" w:line="360" w:lineRule="auto"/>
        <w:ind w:left="720"/>
        <w:jc w:val="both"/>
        <w:rPr>
          <w:rFonts w:ascii="Arial" w:hAnsi="Arial" w:cs="Arial"/>
          <w:spacing w:val="-2"/>
        </w:rPr>
      </w:pPr>
    </w:p>
    <w:p w14:paraId="482EB49D" w14:textId="77777777" w:rsidR="00AF22C1" w:rsidRPr="00E913B3" w:rsidRDefault="00AF22C1" w:rsidP="0032386C">
      <w:pPr>
        <w:spacing w:after="0" w:line="360" w:lineRule="auto"/>
        <w:ind w:left="720"/>
        <w:jc w:val="both"/>
        <w:rPr>
          <w:rFonts w:ascii="Arial" w:hAnsi="Arial" w:cs="Arial"/>
          <w:spacing w:val="-2"/>
        </w:rPr>
      </w:pPr>
    </w:p>
    <w:p w14:paraId="42D3D06A"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52EF4321" w14:textId="77777777" w:rsidR="00AF22C1" w:rsidRPr="00E913B3" w:rsidRDefault="00AF22C1" w:rsidP="0032386C">
      <w:pPr>
        <w:spacing w:after="0" w:line="360" w:lineRule="auto"/>
        <w:ind w:left="720"/>
        <w:jc w:val="both"/>
        <w:rPr>
          <w:rFonts w:ascii="Arial" w:hAnsi="Arial" w:cs="Arial"/>
          <w:spacing w:val="-2"/>
        </w:rPr>
      </w:pPr>
    </w:p>
    <w:p w14:paraId="3FEF33E9"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56A75333" w14:textId="77777777" w:rsidR="00AF22C1" w:rsidRPr="00E913B3" w:rsidRDefault="00AF22C1" w:rsidP="0032386C">
      <w:pPr>
        <w:spacing w:after="0" w:line="360" w:lineRule="auto"/>
        <w:ind w:left="720"/>
        <w:jc w:val="both"/>
        <w:rPr>
          <w:rFonts w:ascii="Arial" w:hAnsi="Arial" w:cs="Arial"/>
          <w:spacing w:val="-2"/>
        </w:rPr>
      </w:pPr>
    </w:p>
    <w:p w14:paraId="6C2FB865"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7DC1F7F8" w14:textId="77777777" w:rsidR="00AF22C1" w:rsidRPr="00E913B3" w:rsidRDefault="00AF22C1" w:rsidP="0032386C">
      <w:pPr>
        <w:spacing w:after="0" w:line="360" w:lineRule="auto"/>
        <w:ind w:left="720"/>
        <w:jc w:val="both"/>
        <w:rPr>
          <w:rFonts w:ascii="Arial" w:hAnsi="Arial" w:cs="Arial"/>
          <w:spacing w:val="-2"/>
        </w:rPr>
      </w:pPr>
    </w:p>
    <w:p w14:paraId="1552D9E9" w14:textId="4948974E" w:rsidR="00AF22C1" w:rsidRPr="00E913B3" w:rsidRDefault="00C24100" w:rsidP="0032386C">
      <w:pPr>
        <w:spacing w:after="0" w:line="360" w:lineRule="auto"/>
        <w:ind w:left="720"/>
        <w:jc w:val="both"/>
        <w:rPr>
          <w:rFonts w:ascii="Arial" w:hAnsi="Arial" w:cs="Arial"/>
          <w:spacing w:val="-2"/>
        </w:rPr>
      </w:pPr>
      <w:r>
        <w:rPr>
          <w:rFonts w:ascii="Arial" w:hAnsi="Arial" w:cs="Arial"/>
          <w:b/>
          <w:bCs/>
          <w:noProof/>
          <w:sz w:val="22"/>
          <w:szCs w:val="22"/>
        </w:rPr>
        <w:drawing>
          <wp:anchor distT="0" distB="0" distL="114300" distR="114300" simplePos="0" relativeHeight="251665408" behindDoc="0" locked="0" layoutInCell="1" allowOverlap="1" wp14:anchorId="30B6FA9B" wp14:editId="48309A4B">
            <wp:simplePos x="0" y="0"/>
            <wp:positionH relativeFrom="column">
              <wp:posOffset>1279652</wp:posOffset>
            </wp:positionH>
            <wp:positionV relativeFrom="paragraph">
              <wp:posOffset>211328</wp:posOffset>
            </wp:positionV>
            <wp:extent cx="2248535" cy="167565"/>
            <wp:effectExtent l="0" t="0" r="0" b="0"/>
            <wp:wrapNone/>
            <wp:docPr id="1991286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19382" name="Picture 513319382"/>
                    <pic:cNvPicPr/>
                  </pic:nvPicPr>
                  <pic:blipFill>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248535" cy="167565"/>
                    </a:xfrm>
                    <a:prstGeom prst="rect">
                      <a:avLst/>
                    </a:prstGeom>
                  </pic:spPr>
                </pic:pic>
              </a:graphicData>
            </a:graphic>
            <wp14:sizeRelH relativeFrom="page">
              <wp14:pctWidth>0</wp14:pctWidth>
            </wp14:sizeRelH>
            <wp14:sizeRelV relativeFrom="page">
              <wp14:pctHeight>0</wp14:pctHeight>
            </wp14:sizeRelV>
          </wp:anchor>
        </w:drawing>
      </w:r>
    </w:p>
    <w:p w14:paraId="267E7A04" w14:textId="27141A7B"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5D1BB209" w14:textId="77777777" w:rsidR="00AF22C1" w:rsidRPr="00E913B3" w:rsidRDefault="00AF22C1" w:rsidP="0032386C">
      <w:pPr>
        <w:spacing w:after="0" w:line="360" w:lineRule="auto"/>
        <w:ind w:left="720"/>
        <w:jc w:val="both"/>
        <w:rPr>
          <w:rFonts w:ascii="Arial" w:hAnsi="Arial" w:cs="Arial"/>
          <w:spacing w:val="-2"/>
        </w:rPr>
      </w:pPr>
    </w:p>
    <w:p w14:paraId="0A89E129" w14:textId="3EA1CDE8"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Date ................................</w:t>
      </w:r>
      <w:r w:rsidR="0047678A">
        <w:rPr>
          <w:rFonts w:ascii="Arial" w:hAnsi="Arial" w:cs="Arial"/>
          <w:spacing w:val="-2"/>
        </w:rPr>
        <w:t>22.09.2026</w:t>
      </w:r>
      <w:r w:rsidRPr="00E913B3">
        <w:rPr>
          <w:rFonts w:ascii="Arial" w:hAnsi="Arial" w:cs="Arial"/>
          <w:spacing w:val="-2"/>
        </w:rPr>
        <w:t>........................................</w:t>
      </w:r>
      <w:r w:rsidRPr="00E913B3">
        <w:rPr>
          <w:rFonts w:ascii="Arial" w:hAnsi="Arial" w:cs="Arial"/>
          <w:spacing w:val="-2"/>
        </w:rPr>
        <w:tab/>
      </w:r>
    </w:p>
    <w:p w14:paraId="668F85DC" w14:textId="77777777" w:rsidR="00AF22C1" w:rsidRPr="00E913B3" w:rsidRDefault="00AF22C1" w:rsidP="0032386C">
      <w:pPr>
        <w:spacing w:after="0" w:line="360" w:lineRule="auto"/>
        <w:ind w:left="720"/>
        <w:jc w:val="both"/>
        <w:rPr>
          <w:rFonts w:ascii="Arial" w:hAnsi="Arial" w:cs="Arial"/>
          <w:spacing w:val="-2"/>
        </w:rPr>
      </w:pPr>
    </w:p>
    <w:p w14:paraId="2B0F29F5" w14:textId="77777777" w:rsidR="00AF22C1" w:rsidRPr="00E913B3" w:rsidRDefault="00AF22C1" w:rsidP="0032386C">
      <w:pPr>
        <w:spacing w:after="0" w:line="360" w:lineRule="auto"/>
        <w:ind w:left="720"/>
        <w:jc w:val="both"/>
        <w:rPr>
          <w:rFonts w:ascii="Arial" w:hAnsi="Arial" w:cs="Arial"/>
          <w:spacing w:val="-2"/>
        </w:rPr>
      </w:pPr>
    </w:p>
    <w:p w14:paraId="7FC95818"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6A45847B" w14:textId="77777777" w:rsidR="00AF22C1" w:rsidRPr="00E913B3" w:rsidRDefault="00AF22C1" w:rsidP="0032386C">
      <w:pPr>
        <w:spacing w:after="0" w:line="360" w:lineRule="auto"/>
        <w:ind w:left="720"/>
        <w:jc w:val="both"/>
        <w:rPr>
          <w:rFonts w:ascii="Arial" w:hAnsi="Arial" w:cs="Arial"/>
          <w:spacing w:val="-2"/>
        </w:rPr>
      </w:pPr>
    </w:p>
    <w:p w14:paraId="07F854F4" w14:textId="77777777"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5CDFC831" w14:textId="77777777" w:rsidR="00AF22C1" w:rsidRPr="00E913B3" w:rsidRDefault="00AF22C1" w:rsidP="0032386C">
      <w:pPr>
        <w:spacing w:after="0" w:line="360" w:lineRule="auto"/>
        <w:ind w:left="720"/>
        <w:jc w:val="both"/>
        <w:rPr>
          <w:rFonts w:ascii="Arial" w:hAnsi="Arial" w:cs="Arial"/>
          <w:spacing w:val="-2"/>
        </w:rPr>
      </w:pPr>
    </w:p>
    <w:p w14:paraId="100FD872" w14:textId="72700842" w:rsidR="00AF22C1" w:rsidRPr="00E913B3" w:rsidRDefault="00C24100" w:rsidP="0032386C">
      <w:pPr>
        <w:spacing w:after="0" w:line="360" w:lineRule="auto"/>
        <w:ind w:left="720"/>
        <w:jc w:val="both"/>
        <w:rPr>
          <w:rFonts w:ascii="Arial" w:hAnsi="Arial" w:cs="Arial"/>
          <w:spacing w:val="-2"/>
        </w:rPr>
      </w:pPr>
      <w:r>
        <w:rPr>
          <w:rFonts w:ascii="Arial" w:hAnsi="Arial" w:cs="Arial"/>
          <w:b/>
          <w:bCs/>
          <w:noProof/>
          <w:sz w:val="22"/>
          <w:szCs w:val="22"/>
        </w:rPr>
        <w:drawing>
          <wp:anchor distT="0" distB="0" distL="114300" distR="114300" simplePos="0" relativeHeight="251667456" behindDoc="0" locked="0" layoutInCell="1" allowOverlap="1" wp14:anchorId="64578579" wp14:editId="41986E45">
            <wp:simplePos x="0" y="0"/>
            <wp:positionH relativeFrom="column">
              <wp:posOffset>969265</wp:posOffset>
            </wp:positionH>
            <wp:positionV relativeFrom="paragraph">
              <wp:posOffset>230444</wp:posOffset>
            </wp:positionV>
            <wp:extent cx="2688336" cy="200340"/>
            <wp:effectExtent l="0" t="0" r="0" b="3175"/>
            <wp:wrapNone/>
            <wp:docPr id="187944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19382" name="Picture 513319382"/>
                    <pic:cNvPicPr/>
                  </pic:nvPicPr>
                  <pic:blipFill>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713832" cy="202240"/>
                    </a:xfrm>
                    <a:prstGeom prst="rect">
                      <a:avLst/>
                    </a:prstGeom>
                  </pic:spPr>
                </pic:pic>
              </a:graphicData>
            </a:graphic>
            <wp14:sizeRelH relativeFrom="page">
              <wp14:pctWidth>0</wp14:pctWidth>
            </wp14:sizeRelH>
            <wp14:sizeRelV relativeFrom="page">
              <wp14:pctHeight>0</wp14:pctHeight>
            </wp14:sizeRelV>
          </wp:anchor>
        </w:drawing>
      </w:r>
    </w:p>
    <w:p w14:paraId="4AEF3C52" w14:textId="17B41400" w:rsidR="00AF22C1" w:rsidRPr="00E913B3" w:rsidRDefault="00AF22C1" w:rsidP="0032386C">
      <w:pPr>
        <w:spacing w:after="0" w:line="36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56E9E463" w14:textId="77777777" w:rsidR="00AF22C1" w:rsidRPr="00E913B3" w:rsidRDefault="00AF22C1" w:rsidP="0032386C">
      <w:pPr>
        <w:spacing w:after="0" w:line="360" w:lineRule="auto"/>
        <w:ind w:left="720"/>
        <w:jc w:val="both"/>
        <w:rPr>
          <w:rFonts w:ascii="Arial" w:hAnsi="Arial" w:cs="Arial"/>
          <w:spacing w:val="-2"/>
        </w:rPr>
      </w:pPr>
    </w:p>
    <w:p w14:paraId="13F3FD4C" w14:textId="04CB93B3" w:rsidR="00AF22C1" w:rsidRPr="008422D4" w:rsidRDefault="00AF22C1" w:rsidP="0032386C">
      <w:pPr>
        <w:spacing w:after="0" w:line="360" w:lineRule="auto"/>
        <w:ind w:left="720"/>
        <w:jc w:val="both"/>
        <w:rPr>
          <w:rFonts w:ascii="Arial" w:hAnsi="Arial" w:cs="Arial"/>
          <w:spacing w:val="-2"/>
        </w:rPr>
      </w:pPr>
      <w:r w:rsidRPr="00E913B3">
        <w:rPr>
          <w:rFonts w:ascii="Arial" w:hAnsi="Arial" w:cs="Arial"/>
          <w:spacing w:val="-2"/>
        </w:rPr>
        <w:t>Date .........................</w:t>
      </w:r>
      <w:r w:rsidR="0047678A">
        <w:rPr>
          <w:rFonts w:ascii="Arial" w:hAnsi="Arial" w:cs="Arial"/>
          <w:spacing w:val="-2"/>
        </w:rPr>
        <w:t>22.09.2026</w:t>
      </w:r>
      <w:r w:rsidRPr="00E913B3">
        <w:rPr>
          <w:rFonts w:ascii="Arial" w:hAnsi="Arial" w:cs="Arial"/>
          <w:spacing w:val="-2"/>
        </w:rPr>
        <w:t>...............................................</w:t>
      </w:r>
    </w:p>
    <w:sdt>
      <w:sdtPr>
        <w:rPr>
          <w:rFonts w:asciiTheme="minorHAnsi" w:eastAsiaTheme="minorHAnsi" w:hAnsiTheme="minorHAnsi" w:cstheme="minorBidi"/>
          <w:b w:val="0"/>
          <w:bCs w:val="0"/>
          <w:color w:val="auto"/>
          <w:kern w:val="2"/>
          <w:sz w:val="24"/>
          <w:szCs w:val="24"/>
          <w:lang w:val="en-GB"/>
          <w14:ligatures w14:val="standardContextual"/>
        </w:rPr>
        <w:id w:val="1278223078"/>
        <w:docPartObj>
          <w:docPartGallery w:val="Table of Contents"/>
          <w:docPartUnique/>
        </w:docPartObj>
      </w:sdtPr>
      <w:sdtEndPr>
        <w:rPr>
          <w:noProof/>
        </w:rPr>
      </w:sdtEndPr>
      <w:sdtContent>
        <w:p w14:paraId="3EA98E54" w14:textId="091FDAC5" w:rsidR="0012578C" w:rsidRPr="0032386C" w:rsidRDefault="0012578C" w:rsidP="0032386C">
          <w:pPr>
            <w:pStyle w:val="TOCHeading"/>
            <w:spacing w:line="360" w:lineRule="auto"/>
            <w:rPr>
              <w:b w:val="0"/>
              <w:bCs w:val="0"/>
              <w:color w:val="auto"/>
            </w:rPr>
          </w:pPr>
          <w:r w:rsidRPr="0032386C">
            <w:rPr>
              <w:b w:val="0"/>
              <w:bCs w:val="0"/>
              <w:color w:val="auto"/>
            </w:rPr>
            <w:t>Table of Contents</w:t>
          </w:r>
        </w:p>
        <w:p w14:paraId="057A9BB7" w14:textId="215A860B" w:rsidR="00B97D2A" w:rsidRPr="00343486" w:rsidRDefault="0012578C"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r w:rsidRPr="008422D4">
            <w:rPr>
              <w:rFonts w:ascii="Times New Roman" w:hAnsi="Times New Roman" w:cs="Times New Roman"/>
              <w:b w:val="0"/>
              <w:bCs w:val="0"/>
            </w:rPr>
            <w:fldChar w:fldCharType="begin"/>
          </w:r>
          <w:r w:rsidRPr="008422D4">
            <w:rPr>
              <w:rFonts w:ascii="Times New Roman" w:hAnsi="Times New Roman" w:cs="Times New Roman"/>
              <w:b w:val="0"/>
              <w:bCs w:val="0"/>
            </w:rPr>
            <w:instrText xml:space="preserve"> TOC \o "1-3" \h \z \u </w:instrText>
          </w:r>
          <w:r w:rsidRPr="008422D4">
            <w:rPr>
              <w:rFonts w:ascii="Times New Roman" w:hAnsi="Times New Roman" w:cs="Times New Roman"/>
              <w:b w:val="0"/>
              <w:bCs w:val="0"/>
            </w:rPr>
            <w:fldChar w:fldCharType="separate"/>
          </w:r>
          <w:hyperlink w:anchor="_Toc240978982" w:history="1">
            <w:r w:rsidR="00B97D2A" w:rsidRPr="00343486">
              <w:rPr>
                <w:rStyle w:val="Hyperlink"/>
                <w:rFonts w:ascii="Times New Roman" w:hAnsi="Times New Roman" w:cs="Times New Roman"/>
                <w:b w:val="0"/>
                <w:bCs w:val="0"/>
                <w:noProof/>
              </w:rPr>
              <w:t>Abstract</w:t>
            </w:r>
            <w:r w:rsidR="00B97D2A" w:rsidRPr="00343486">
              <w:rPr>
                <w:rFonts w:ascii="Times New Roman" w:hAnsi="Times New Roman" w:cs="Times New Roman"/>
                <w:b w:val="0"/>
                <w:bCs w:val="0"/>
                <w:noProof/>
                <w:webHidden/>
              </w:rPr>
              <w:tab/>
            </w:r>
            <w:r w:rsidR="00B97D2A" w:rsidRPr="00343486">
              <w:rPr>
                <w:rFonts w:ascii="Times New Roman" w:hAnsi="Times New Roman" w:cs="Times New Roman"/>
                <w:b w:val="0"/>
                <w:bCs w:val="0"/>
                <w:noProof/>
                <w:webHidden/>
              </w:rPr>
              <w:fldChar w:fldCharType="begin"/>
            </w:r>
            <w:r w:rsidR="00B97D2A" w:rsidRPr="00343486">
              <w:rPr>
                <w:rFonts w:ascii="Times New Roman" w:hAnsi="Times New Roman" w:cs="Times New Roman"/>
                <w:b w:val="0"/>
                <w:bCs w:val="0"/>
                <w:noProof/>
                <w:webHidden/>
              </w:rPr>
              <w:instrText xml:space="preserve"> PAGEREF _Toc240978982 \h </w:instrText>
            </w:r>
            <w:r w:rsidR="00B97D2A" w:rsidRPr="00343486">
              <w:rPr>
                <w:rFonts w:ascii="Times New Roman" w:hAnsi="Times New Roman" w:cs="Times New Roman"/>
                <w:b w:val="0"/>
                <w:bCs w:val="0"/>
                <w:noProof/>
                <w:webHidden/>
              </w:rPr>
            </w:r>
            <w:r w:rsidR="00B97D2A" w:rsidRPr="00343486">
              <w:rPr>
                <w:rFonts w:ascii="Times New Roman" w:hAnsi="Times New Roman" w:cs="Times New Roman"/>
                <w:b w:val="0"/>
                <w:bCs w:val="0"/>
                <w:noProof/>
                <w:webHidden/>
              </w:rPr>
              <w:fldChar w:fldCharType="separate"/>
            </w:r>
            <w:r w:rsidR="00B97D2A" w:rsidRPr="00343486">
              <w:rPr>
                <w:rFonts w:ascii="Times New Roman" w:hAnsi="Times New Roman" w:cs="Times New Roman"/>
                <w:b w:val="0"/>
                <w:bCs w:val="0"/>
                <w:noProof/>
                <w:webHidden/>
              </w:rPr>
              <w:t>2</w:t>
            </w:r>
            <w:r w:rsidR="00B97D2A" w:rsidRPr="00343486">
              <w:rPr>
                <w:rFonts w:ascii="Times New Roman" w:hAnsi="Times New Roman" w:cs="Times New Roman"/>
                <w:b w:val="0"/>
                <w:bCs w:val="0"/>
                <w:noProof/>
                <w:webHidden/>
              </w:rPr>
              <w:fldChar w:fldCharType="end"/>
            </w:r>
          </w:hyperlink>
        </w:p>
        <w:p w14:paraId="4BB473D3" w14:textId="0F757FAB"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8983" w:history="1">
            <w:r w:rsidRPr="00343486">
              <w:rPr>
                <w:rStyle w:val="Hyperlink"/>
                <w:rFonts w:ascii="Times New Roman" w:hAnsi="Times New Roman" w:cs="Times New Roman"/>
                <w:b w:val="0"/>
                <w:bCs w:val="0"/>
                <w:noProof/>
              </w:rPr>
              <w:t>List of tables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_Toc240978983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6</w:t>
            </w:r>
            <w:r w:rsidRPr="00343486">
              <w:rPr>
                <w:rFonts w:ascii="Times New Roman" w:hAnsi="Times New Roman" w:cs="Times New Roman"/>
                <w:b w:val="0"/>
                <w:bCs w:val="0"/>
                <w:noProof/>
                <w:webHidden/>
              </w:rPr>
              <w:fldChar w:fldCharType="end"/>
            </w:r>
          </w:hyperlink>
        </w:p>
        <w:p w14:paraId="64CC5645" w14:textId="4A856757"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8984" w:history="1">
            <w:r w:rsidRPr="00343486">
              <w:rPr>
                <w:rStyle w:val="Hyperlink"/>
                <w:rFonts w:ascii="Times New Roman" w:hAnsi="Times New Roman" w:cs="Times New Roman"/>
                <w:b w:val="0"/>
                <w:bCs w:val="0"/>
                <w:noProof/>
              </w:rPr>
              <w:t>1. Introduction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_Toc240978984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8</w:t>
            </w:r>
            <w:r w:rsidRPr="00343486">
              <w:rPr>
                <w:rFonts w:ascii="Times New Roman" w:hAnsi="Times New Roman" w:cs="Times New Roman"/>
                <w:b w:val="0"/>
                <w:bCs w:val="0"/>
                <w:noProof/>
                <w:webHidden/>
              </w:rPr>
              <w:fldChar w:fldCharType="end"/>
            </w:r>
          </w:hyperlink>
        </w:p>
        <w:p w14:paraId="0E166F22" w14:textId="261CA4C6"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85" w:history="1">
            <w:r w:rsidRPr="00343486">
              <w:rPr>
                <w:rStyle w:val="Hyperlink"/>
                <w:rFonts w:ascii="Times New Roman" w:eastAsia="Times New Roman" w:hAnsi="Times New Roman" w:cs="Times New Roman"/>
                <w:b w:val="0"/>
                <w:bCs w:val="0"/>
                <w:noProof/>
                <w:kern w:val="0"/>
                <w:lang w:eastAsia="en-GB"/>
                <w14:ligatures w14:val="none"/>
              </w:rPr>
              <w:t>1.1 Background</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_Toc240978985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8</w:t>
            </w:r>
            <w:r w:rsidRPr="00343486">
              <w:rPr>
                <w:rFonts w:ascii="Times New Roman" w:hAnsi="Times New Roman" w:cs="Times New Roman"/>
                <w:b w:val="0"/>
                <w:bCs w:val="0"/>
                <w:noProof/>
                <w:webHidden/>
              </w:rPr>
              <w:fldChar w:fldCharType="end"/>
            </w:r>
          </w:hyperlink>
        </w:p>
        <w:p w14:paraId="0DB22B92" w14:textId="35BAB9F3"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8986" w:history="1">
            <w:r w:rsidRPr="00343486">
              <w:rPr>
                <w:rStyle w:val="Hyperlink"/>
                <w:rFonts w:ascii="Times New Roman" w:hAnsi="Times New Roman" w:cs="Times New Roman"/>
                <w:noProof/>
              </w:rPr>
              <w:t>1.1.1 AI and warehouse decision demands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_Toc240978986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8</w:t>
            </w:r>
            <w:r w:rsidRPr="00343486">
              <w:rPr>
                <w:rFonts w:ascii="Times New Roman" w:hAnsi="Times New Roman" w:cs="Times New Roman"/>
                <w:noProof/>
                <w:webHidden/>
              </w:rPr>
              <w:fldChar w:fldCharType="end"/>
            </w:r>
          </w:hyperlink>
        </w:p>
        <w:p w14:paraId="073E26B5" w14:textId="59A76EF4"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8987" w:history="1">
            <w:r w:rsidRPr="00343486">
              <w:rPr>
                <w:rStyle w:val="Hyperlink"/>
                <w:rFonts w:ascii="Times New Roman" w:hAnsi="Times New Roman" w:cs="Times New Roman"/>
                <w:noProof/>
              </w:rPr>
              <w:t>1.1.2 Benefits and implementation constraints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_Toc240978987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10</w:t>
            </w:r>
            <w:r w:rsidRPr="00343486">
              <w:rPr>
                <w:rFonts w:ascii="Times New Roman" w:hAnsi="Times New Roman" w:cs="Times New Roman"/>
                <w:noProof/>
                <w:webHidden/>
              </w:rPr>
              <w:fldChar w:fldCharType="end"/>
            </w:r>
          </w:hyperlink>
        </w:p>
        <w:p w14:paraId="765F96BD" w14:textId="6690C84C"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88" w:history="1">
            <w:r w:rsidRPr="00343486">
              <w:rPr>
                <w:rStyle w:val="Hyperlink"/>
                <w:rFonts w:ascii="Times New Roman" w:eastAsia="Times New Roman" w:hAnsi="Times New Roman" w:cs="Times New Roman"/>
                <w:b w:val="0"/>
                <w:bCs w:val="0"/>
                <w:noProof/>
                <w:kern w:val="0"/>
                <w:lang w:eastAsia="en-GB"/>
                <w14:ligatures w14:val="none"/>
              </w:rPr>
              <w:t>1.2 Research Focus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_Toc240978988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10</w:t>
            </w:r>
            <w:r w:rsidRPr="00343486">
              <w:rPr>
                <w:rFonts w:ascii="Times New Roman" w:hAnsi="Times New Roman" w:cs="Times New Roman"/>
                <w:b w:val="0"/>
                <w:bCs w:val="0"/>
                <w:noProof/>
                <w:webHidden/>
              </w:rPr>
              <w:fldChar w:fldCharType="end"/>
            </w:r>
          </w:hyperlink>
        </w:p>
        <w:p w14:paraId="4C26B836" w14:textId="351A7BB8"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8989" w:history="1">
            <w:r w:rsidRPr="00343486">
              <w:rPr>
                <w:rStyle w:val="Hyperlink"/>
                <w:rFonts w:ascii="Times New Roman" w:hAnsi="Times New Roman" w:cs="Times New Roman"/>
                <w:noProof/>
              </w:rPr>
              <w:t>1.2.1 Warehouse evidence and the research gap</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_Toc240978989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12</w:t>
            </w:r>
            <w:r w:rsidRPr="00343486">
              <w:rPr>
                <w:rFonts w:ascii="Times New Roman" w:hAnsi="Times New Roman" w:cs="Times New Roman"/>
                <w:noProof/>
                <w:webHidden/>
              </w:rPr>
              <w:fldChar w:fldCharType="end"/>
            </w:r>
          </w:hyperlink>
        </w:p>
        <w:p w14:paraId="0475CA82" w14:textId="79EE3778"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8990" w:history="1">
            <w:r w:rsidRPr="00343486">
              <w:rPr>
                <w:rStyle w:val="Hyperlink"/>
                <w:rFonts w:ascii="Times New Roman" w:hAnsi="Times New Roman" w:cs="Times New Roman"/>
                <w:noProof/>
              </w:rPr>
              <w:t>1.2.2 Theoretical and practical significance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_Toc240978990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13</w:t>
            </w:r>
            <w:r w:rsidRPr="00343486">
              <w:rPr>
                <w:rFonts w:ascii="Times New Roman" w:hAnsi="Times New Roman" w:cs="Times New Roman"/>
                <w:noProof/>
                <w:webHidden/>
              </w:rPr>
              <w:fldChar w:fldCharType="end"/>
            </w:r>
          </w:hyperlink>
        </w:p>
        <w:p w14:paraId="35E69D5E" w14:textId="33D9B045"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91" w:history="1">
            <w:r w:rsidRPr="00343486">
              <w:rPr>
                <w:rStyle w:val="Hyperlink"/>
                <w:rFonts w:ascii="Times New Roman" w:hAnsi="Times New Roman" w:cs="Times New Roman"/>
                <w:b w:val="0"/>
                <w:bCs w:val="0"/>
                <w:noProof/>
              </w:rPr>
              <w:t>1.3 Overall Research Aim and Objectives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_Toc240978991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14</w:t>
            </w:r>
            <w:r w:rsidRPr="00343486">
              <w:rPr>
                <w:rFonts w:ascii="Times New Roman" w:hAnsi="Times New Roman" w:cs="Times New Roman"/>
                <w:b w:val="0"/>
                <w:bCs w:val="0"/>
                <w:noProof/>
                <w:webHidden/>
              </w:rPr>
              <w:fldChar w:fldCharType="end"/>
            </w:r>
          </w:hyperlink>
        </w:p>
        <w:p w14:paraId="6B2FE534" w14:textId="1E10730E"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92" w:history="1">
            <w:r w:rsidRPr="00343486">
              <w:rPr>
                <w:rStyle w:val="Hyperlink"/>
                <w:rFonts w:ascii="Times New Roman" w:eastAsia="Times New Roman" w:hAnsi="Times New Roman" w:cs="Times New Roman"/>
                <w:b w:val="0"/>
                <w:bCs w:val="0"/>
                <w:noProof/>
                <w:kern w:val="0"/>
                <w:lang w:eastAsia="en-GB"/>
                <w14:ligatures w14:val="none"/>
              </w:rPr>
              <w:t>1.4 Research Question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_Toc240978992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15</w:t>
            </w:r>
            <w:r w:rsidRPr="00343486">
              <w:rPr>
                <w:rFonts w:ascii="Times New Roman" w:hAnsi="Times New Roman" w:cs="Times New Roman"/>
                <w:b w:val="0"/>
                <w:bCs w:val="0"/>
                <w:noProof/>
                <w:webHidden/>
              </w:rPr>
              <w:fldChar w:fldCharType="end"/>
            </w:r>
          </w:hyperlink>
        </w:p>
        <w:p w14:paraId="2778F5BA" w14:textId="2F84A283"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93" w:history="1">
            <w:r w:rsidRPr="00343486">
              <w:rPr>
                <w:rStyle w:val="Hyperlink"/>
                <w:rFonts w:ascii="Times New Roman" w:hAnsi="Times New Roman" w:cs="Times New Roman"/>
                <w:b w:val="0"/>
                <w:bCs w:val="0"/>
                <w:noProof/>
              </w:rPr>
              <w:t>1.5 Scope of the Study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_Toc240978993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15</w:t>
            </w:r>
            <w:r w:rsidRPr="00343486">
              <w:rPr>
                <w:rFonts w:ascii="Times New Roman" w:hAnsi="Times New Roman" w:cs="Times New Roman"/>
                <w:b w:val="0"/>
                <w:bCs w:val="0"/>
                <w:noProof/>
                <w:webHidden/>
              </w:rPr>
              <w:fldChar w:fldCharType="end"/>
            </w:r>
          </w:hyperlink>
        </w:p>
        <w:p w14:paraId="6677A162" w14:textId="5CD2DDB5"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8994" w:history="1">
            <w:r w:rsidRPr="00343486">
              <w:rPr>
                <w:rStyle w:val="Hyperlink"/>
                <w:rFonts w:ascii="Times New Roman" w:hAnsi="Times New Roman" w:cs="Times New Roman"/>
                <w:b w:val="0"/>
                <w:bCs w:val="0"/>
                <w:noProof/>
              </w:rPr>
              <w:t>2. Literature Review</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17</w:t>
            </w:r>
            <w:r w:rsidRPr="00343486">
              <w:rPr>
                <w:rFonts w:ascii="Times New Roman" w:hAnsi="Times New Roman" w:cs="Times New Roman"/>
                <w:b w:val="0"/>
                <w:bCs w:val="0"/>
                <w:noProof/>
                <w:webHidden/>
              </w:rPr>
              <w:fldChar w:fldCharType="end"/>
            </w:r>
          </w:hyperlink>
        </w:p>
        <w:p w14:paraId="16770B04" w14:textId="59DBCCF1"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95" w:history="1">
            <w:r w:rsidRPr="00343486">
              <w:rPr>
                <w:rStyle w:val="Hyperlink"/>
                <w:rFonts w:ascii="Times New Roman" w:hAnsi="Times New Roman" w:cs="Times New Roman"/>
                <w:b w:val="0"/>
                <w:bCs w:val="0"/>
                <w:noProof/>
              </w:rPr>
              <w:t>2.1 Introduction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_Toc240978995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17</w:t>
            </w:r>
            <w:r w:rsidRPr="00343486">
              <w:rPr>
                <w:rFonts w:ascii="Times New Roman" w:hAnsi="Times New Roman" w:cs="Times New Roman"/>
                <w:b w:val="0"/>
                <w:bCs w:val="0"/>
                <w:noProof/>
                <w:webHidden/>
              </w:rPr>
              <w:fldChar w:fldCharType="end"/>
            </w:r>
          </w:hyperlink>
        </w:p>
        <w:p w14:paraId="6FEE46D5" w14:textId="4803B1E5"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96" w:history="1">
            <w:r w:rsidRPr="00343486">
              <w:rPr>
                <w:rStyle w:val="Hyperlink"/>
                <w:rFonts w:ascii="Times New Roman" w:hAnsi="Times New Roman" w:cs="Times New Roman"/>
                <w:b w:val="0"/>
                <w:bCs w:val="0"/>
                <w:noProof/>
              </w:rPr>
              <w:t>2.2 AI integration as a strategic capability for Objectives 1 and 3</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18</w:t>
            </w:r>
            <w:r w:rsidRPr="00343486">
              <w:rPr>
                <w:rFonts w:ascii="Times New Roman" w:hAnsi="Times New Roman" w:cs="Times New Roman"/>
                <w:b w:val="0"/>
                <w:bCs w:val="0"/>
                <w:noProof/>
                <w:webHidden/>
              </w:rPr>
              <w:fldChar w:fldCharType="end"/>
            </w:r>
          </w:hyperlink>
        </w:p>
        <w:p w14:paraId="232043EE" w14:textId="5181416B"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8997" w:history="1">
            <w:r w:rsidRPr="00343486">
              <w:rPr>
                <w:rStyle w:val="Hyperlink"/>
                <w:rFonts w:ascii="Times New Roman" w:hAnsi="Times New Roman" w:cs="Times New Roman"/>
                <w:noProof/>
              </w:rPr>
              <w:t>2.2.1 Resource combinations and adaptation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_Toc240978997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18</w:t>
            </w:r>
            <w:r w:rsidRPr="00343486">
              <w:rPr>
                <w:rFonts w:ascii="Times New Roman" w:hAnsi="Times New Roman" w:cs="Times New Roman"/>
                <w:noProof/>
                <w:webHidden/>
              </w:rPr>
              <w:fldChar w:fldCharType="end"/>
            </w:r>
          </w:hyperlink>
        </w:p>
        <w:p w14:paraId="27DAC02D" w14:textId="2B239E57"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8998" w:history="1">
            <w:r w:rsidRPr="00343486">
              <w:rPr>
                <w:rStyle w:val="Hyperlink"/>
                <w:rFonts w:ascii="Times New Roman" w:hAnsi="Times New Roman" w:cs="Times New Roman"/>
                <w:noProof/>
              </w:rPr>
              <w:t>2.2.2 Limits of capability explanations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_Toc240978998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19</w:t>
            </w:r>
            <w:r w:rsidRPr="00343486">
              <w:rPr>
                <w:rFonts w:ascii="Times New Roman" w:hAnsi="Times New Roman" w:cs="Times New Roman"/>
                <w:noProof/>
                <w:webHidden/>
              </w:rPr>
              <w:fldChar w:fldCharType="end"/>
            </w:r>
          </w:hyperlink>
        </w:p>
        <w:p w14:paraId="0E0B5977" w14:textId="541FD6C3"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8999" w:history="1">
            <w:r w:rsidRPr="00343486">
              <w:rPr>
                <w:rStyle w:val="Hyperlink"/>
                <w:rFonts w:ascii="Times New Roman" w:hAnsi="Times New Roman" w:cs="Times New Roman"/>
                <w:b w:val="0"/>
                <w:bCs w:val="0"/>
                <w:noProof/>
              </w:rPr>
              <w:t>2.3 Adoption drivers and organisational context for Objective 1</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_Toc240978999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19</w:t>
            </w:r>
            <w:r w:rsidRPr="00343486">
              <w:rPr>
                <w:rFonts w:ascii="Times New Roman" w:hAnsi="Times New Roman" w:cs="Times New Roman"/>
                <w:b w:val="0"/>
                <w:bCs w:val="0"/>
                <w:noProof/>
                <w:webHidden/>
              </w:rPr>
              <w:fldChar w:fldCharType="end"/>
            </w:r>
          </w:hyperlink>
        </w:p>
        <w:p w14:paraId="6473D8E9" w14:textId="729C57E9"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00" w:history="1">
            <w:r w:rsidRPr="00343486">
              <w:rPr>
                <w:rStyle w:val="Hyperlink"/>
                <w:rFonts w:ascii="Times New Roman" w:hAnsi="Times New Roman" w:cs="Times New Roman"/>
                <w:b w:val="0"/>
                <w:bCs w:val="0"/>
                <w:noProof/>
              </w:rPr>
              <w:t>2.4 Warehouse applications and performance for Objectives 1 and 3</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_Toc240979000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20</w:t>
            </w:r>
            <w:r w:rsidRPr="00343486">
              <w:rPr>
                <w:rFonts w:ascii="Times New Roman" w:hAnsi="Times New Roman" w:cs="Times New Roman"/>
                <w:b w:val="0"/>
                <w:bCs w:val="0"/>
                <w:noProof/>
                <w:webHidden/>
              </w:rPr>
              <w:fldChar w:fldCharType="end"/>
            </w:r>
          </w:hyperlink>
        </w:p>
        <w:p w14:paraId="4B5542B4" w14:textId="69DF6C7E"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01" w:history="1">
            <w:r w:rsidRPr="00343486">
              <w:rPr>
                <w:rStyle w:val="Hyperlink"/>
                <w:rFonts w:ascii="Times New Roman" w:hAnsi="Times New Roman" w:cs="Times New Roman"/>
                <w:noProof/>
              </w:rPr>
              <w:t>2.4.1 Inventory decisions and fulfilment applications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_Toc240979001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20</w:t>
            </w:r>
            <w:r w:rsidRPr="00343486">
              <w:rPr>
                <w:rFonts w:ascii="Times New Roman" w:hAnsi="Times New Roman" w:cs="Times New Roman"/>
                <w:noProof/>
                <w:webHidden/>
              </w:rPr>
              <w:fldChar w:fldCharType="end"/>
            </w:r>
          </w:hyperlink>
        </w:p>
        <w:p w14:paraId="20ECC7FD" w14:textId="540AC2E5"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02" w:history="1">
            <w:r w:rsidRPr="00343486">
              <w:rPr>
                <w:rStyle w:val="Hyperlink"/>
                <w:rFonts w:ascii="Times New Roman" w:hAnsi="Times New Roman" w:cs="Times New Roman"/>
                <w:noProof/>
              </w:rPr>
              <w:t>2.4.2 Operational gains and strategic evidence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_Toc240979002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21</w:t>
            </w:r>
            <w:r w:rsidRPr="00343486">
              <w:rPr>
                <w:rFonts w:ascii="Times New Roman" w:hAnsi="Times New Roman" w:cs="Times New Roman"/>
                <w:noProof/>
                <w:webHidden/>
              </w:rPr>
              <w:fldChar w:fldCharType="end"/>
            </w:r>
          </w:hyperlink>
        </w:p>
        <w:p w14:paraId="36C0EB29" w14:textId="27617407"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03" w:history="1">
            <w:r w:rsidRPr="00343486">
              <w:rPr>
                <w:rStyle w:val="Hyperlink"/>
                <w:rFonts w:ascii="Times New Roman" w:hAnsi="Times New Roman" w:cs="Times New Roman"/>
                <w:b w:val="0"/>
                <w:bCs w:val="0"/>
                <w:noProof/>
              </w:rPr>
              <w:t>2.5 Theoretical explanations of the relationships in Objectives 2 and 3</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_Toc240979003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22</w:t>
            </w:r>
            <w:r w:rsidRPr="00343486">
              <w:rPr>
                <w:rFonts w:ascii="Times New Roman" w:hAnsi="Times New Roman" w:cs="Times New Roman"/>
                <w:b w:val="0"/>
                <w:bCs w:val="0"/>
                <w:noProof/>
                <w:webHidden/>
              </w:rPr>
              <w:fldChar w:fldCharType="end"/>
            </w:r>
          </w:hyperlink>
        </w:p>
        <w:p w14:paraId="220A4ADB" w14:textId="67B97730"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04" w:history="1">
            <w:r w:rsidRPr="00343486">
              <w:rPr>
                <w:rStyle w:val="Hyperlink"/>
                <w:rFonts w:ascii="Times New Roman" w:hAnsi="Times New Roman" w:cs="Times New Roman"/>
                <w:b w:val="0"/>
                <w:bCs w:val="0"/>
                <w:noProof/>
              </w:rPr>
              <w:t>2.6 Decision effectiveness and competitive performance for Objectives 2 and 3</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_Toc240979004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23</w:t>
            </w:r>
            <w:r w:rsidRPr="00343486">
              <w:rPr>
                <w:rFonts w:ascii="Times New Roman" w:hAnsi="Times New Roman" w:cs="Times New Roman"/>
                <w:b w:val="0"/>
                <w:bCs w:val="0"/>
                <w:noProof/>
                <w:webHidden/>
              </w:rPr>
              <w:fldChar w:fldCharType="end"/>
            </w:r>
          </w:hyperlink>
        </w:p>
        <w:p w14:paraId="7FE6678E" w14:textId="1488C04B"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05" w:history="1">
            <w:r w:rsidRPr="00343486">
              <w:rPr>
                <w:rStyle w:val="Hyperlink"/>
                <w:rFonts w:ascii="Times New Roman" w:hAnsi="Times New Roman" w:cs="Times New Roman"/>
                <w:noProof/>
              </w:rPr>
              <w:t>2.6.1 From decision support to competitive performance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_Toc240979005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23</w:t>
            </w:r>
            <w:r w:rsidRPr="00343486">
              <w:rPr>
                <w:rFonts w:ascii="Times New Roman" w:hAnsi="Times New Roman" w:cs="Times New Roman"/>
                <w:noProof/>
                <w:webHidden/>
              </w:rPr>
              <w:fldChar w:fldCharType="end"/>
            </w:r>
          </w:hyperlink>
        </w:p>
        <w:p w14:paraId="451FB509" w14:textId="54464A23"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06" w:history="1">
            <w:r w:rsidRPr="00343486">
              <w:rPr>
                <w:rStyle w:val="Hyperlink"/>
                <w:rFonts w:ascii="Times New Roman" w:hAnsi="Times New Roman" w:cs="Times New Roman"/>
                <w:b w:val="0"/>
                <w:bCs w:val="0"/>
                <w:noProof/>
              </w:rPr>
              <w:t>2.7 Implementation risks and governance informing Objective 4</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_Toc240979006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24</w:t>
            </w:r>
            <w:r w:rsidRPr="00343486">
              <w:rPr>
                <w:rFonts w:ascii="Times New Roman" w:hAnsi="Times New Roman" w:cs="Times New Roman"/>
                <w:b w:val="0"/>
                <w:bCs w:val="0"/>
                <w:noProof/>
                <w:webHidden/>
              </w:rPr>
              <w:fldChar w:fldCharType="end"/>
            </w:r>
          </w:hyperlink>
        </w:p>
        <w:p w14:paraId="6C70FD3F" w14:textId="69E83F49"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07" w:history="1">
            <w:r w:rsidRPr="00343486">
              <w:rPr>
                <w:rStyle w:val="Hyperlink"/>
                <w:rFonts w:ascii="Times New Roman" w:hAnsi="Times New Roman" w:cs="Times New Roman"/>
                <w:noProof/>
              </w:rPr>
              <w:t>2.7.1 Opacity and workforce consequences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_Toc240979007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24</w:t>
            </w:r>
            <w:r w:rsidRPr="00343486">
              <w:rPr>
                <w:rFonts w:ascii="Times New Roman" w:hAnsi="Times New Roman" w:cs="Times New Roman"/>
                <w:noProof/>
                <w:webHidden/>
              </w:rPr>
              <w:fldChar w:fldCharType="end"/>
            </w:r>
          </w:hyperlink>
        </w:p>
        <w:p w14:paraId="45B05811" w14:textId="1C439551"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08" w:history="1">
            <w:r w:rsidRPr="00343486">
              <w:rPr>
                <w:rStyle w:val="Hyperlink"/>
                <w:rFonts w:ascii="Times New Roman" w:hAnsi="Times New Roman" w:cs="Times New Roman"/>
                <w:noProof/>
              </w:rPr>
              <w:t>2.7.2 Governance and decision authority</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_Toc240979008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24</w:t>
            </w:r>
            <w:r w:rsidRPr="00343486">
              <w:rPr>
                <w:rFonts w:ascii="Times New Roman" w:hAnsi="Times New Roman" w:cs="Times New Roman"/>
                <w:noProof/>
                <w:webHidden/>
              </w:rPr>
              <w:fldChar w:fldCharType="end"/>
            </w:r>
          </w:hyperlink>
        </w:p>
        <w:p w14:paraId="192F5986" w14:textId="66770EA7"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09" w:history="1">
            <w:r w:rsidRPr="00343486">
              <w:rPr>
                <w:rStyle w:val="Hyperlink"/>
                <w:rFonts w:ascii="Times New Roman" w:hAnsi="Times New Roman" w:cs="Times New Roman"/>
                <w:b w:val="0"/>
                <w:bCs w:val="0"/>
                <w:noProof/>
              </w:rPr>
              <w:t>2.8 Critical synthesis and research gaps informing Objectives 1 to 4</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_Toc240979009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25</w:t>
            </w:r>
            <w:r w:rsidRPr="00343486">
              <w:rPr>
                <w:rFonts w:ascii="Times New Roman" w:hAnsi="Times New Roman" w:cs="Times New Roman"/>
                <w:b w:val="0"/>
                <w:bCs w:val="0"/>
                <w:noProof/>
                <w:webHidden/>
              </w:rPr>
              <w:fldChar w:fldCharType="end"/>
            </w:r>
          </w:hyperlink>
        </w:p>
        <w:p w14:paraId="488A18E2" w14:textId="667636E8"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10" w:history="1">
            <w:r w:rsidRPr="00343486">
              <w:rPr>
                <w:rStyle w:val="Hyperlink"/>
                <w:rFonts w:ascii="Times New Roman" w:hAnsi="Times New Roman" w:cs="Times New Roman"/>
                <w:b w:val="0"/>
                <w:bCs w:val="0"/>
                <w:noProof/>
              </w:rPr>
              <w:t>3. Methodology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_Toc240979010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27</w:t>
            </w:r>
            <w:r w:rsidRPr="00343486">
              <w:rPr>
                <w:rFonts w:ascii="Times New Roman" w:hAnsi="Times New Roman" w:cs="Times New Roman"/>
                <w:b w:val="0"/>
                <w:bCs w:val="0"/>
                <w:noProof/>
                <w:webHidden/>
              </w:rPr>
              <w:fldChar w:fldCharType="end"/>
            </w:r>
          </w:hyperlink>
        </w:p>
        <w:p w14:paraId="74E98092" w14:textId="1420991E"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11" w:history="1">
            <w:r w:rsidRPr="00343486">
              <w:rPr>
                <w:rStyle w:val="Hyperlink"/>
                <w:rFonts w:ascii="Times New Roman" w:hAnsi="Times New Roman" w:cs="Times New Roman"/>
                <w:b w:val="0"/>
                <w:bCs w:val="0"/>
                <w:noProof/>
              </w:rPr>
              <w:t>3.1 Research Aim and Objectives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_Toc240979011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27</w:t>
            </w:r>
            <w:r w:rsidRPr="00343486">
              <w:rPr>
                <w:rFonts w:ascii="Times New Roman" w:hAnsi="Times New Roman" w:cs="Times New Roman"/>
                <w:b w:val="0"/>
                <w:bCs w:val="0"/>
                <w:noProof/>
                <w:webHidden/>
              </w:rPr>
              <w:fldChar w:fldCharType="end"/>
            </w:r>
          </w:hyperlink>
        </w:p>
        <w:p w14:paraId="3CF66583" w14:textId="0652FD05"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12" w:history="1">
            <w:r w:rsidRPr="00343486">
              <w:rPr>
                <w:rStyle w:val="Hyperlink"/>
                <w:rFonts w:ascii="Times New Roman" w:hAnsi="Times New Roman" w:cs="Times New Roman"/>
                <w:b w:val="0"/>
                <w:bCs w:val="0"/>
                <w:noProof/>
              </w:rPr>
              <w:t>3.2 Research Rationale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_Toc240979012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28</w:t>
            </w:r>
            <w:r w:rsidRPr="00343486">
              <w:rPr>
                <w:rFonts w:ascii="Times New Roman" w:hAnsi="Times New Roman" w:cs="Times New Roman"/>
                <w:b w:val="0"/>
                <w:bCs w:val="0"/>
                <w:noProof/>
                <w:webHidden/>
              </w:rPr>
              <w:fldChar w:fldCharType="end"/>
            </w:r>
          </w:hyperlink>
        </w:p>
        <w:p w14:paraId="53A131D3" w14:textId="6EC1C69C"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13" w:history="1">
            <w:r w:rsidRPr="00343486">
              <w:rPr>
                <w:rStyle w:val="Hyperlink"/>
                <w:rFonts w:ascii="Times New Roman" w:hAnsi="Times New Roman" w:cs="Times New Roman"/>
                <w:b w:val="0"/>
                <w:bCs w:val="0"/>
                <w:noProof/>
              </w:rPr>
              <w:t>3.3 Research Design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_Toc240979013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28</w:t>
            </w:r>
            <w:r w:rsidRPr="00343486">
              <w:rPr>
                <w:rFonts w:ascii="Times New Roman" w:hAnsi="Times New Roman" w:cs="Times New Roman"/>
                <w:b w:val="0"/>
                <w:bCs w:val="0"/>
                <w:noProof/>
                <w:webHidden/>
              </w:rPr>
              <w:fldChar w:fldCharType="end"/>
            </w:r>
          </w:hyperlink>
        </w:p>
        <w:p w14:paraId="6A014052" w14:textId="1DACD0E7"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14" w:history="1">
            <w:r w:rsidRPr="00343486">
              <w:rPr>
                <w:rStyle w:val="Hyperlink"/>
                <w:rFonts w:ascii="Times New Roman" w:hAnsi="Times New Roman" w:cs="Times New Roman"/>
                <w:noProof/>
              </w:rPr>
              <w:t>3.3.1 Advantages and limitations of the survey design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_Toc240979014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28</w:t>
            </w:r>
            <w:r w:rsidRPr="00343486">
              <w:rPr>
                <w:rFonts w:ascii="Times New Roman" w:hAnsi="Times New Roman" w:cs="Times New Roman"/>
                <w:noProof/>
                <w:webHidden/>
              </w:rPr>
              <w:fldChar w:fldCharType="end"/>
            </w:r>
          </w:hyperlink>
        </w:p>
        <w:p w14:paraId="4D0D6D5E" w14:textId="14D682C1"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15" w:history="1">
            <w:r w:rsidRPr="00343486">
              <w:rPr>
                <w:rStyle w:val="Hyperlink"/>
                <w:rFonts w:ascii="Times New Roman" w:hAnsi="Times New Roman" w:cs="Times New Roman"/>
                <w:noProof/>
              </w:rPr>
              <w:t>3.3.2 Cross sectional evidence and alternative designs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_Toc240979015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29</w:t>
            </w:r>
            <w:r w:rsidRPr="00343486">
              <w:rPr>
                <w:rFonts w:ascii="Times New Roman" w:hAnsi="Times New Roman" w:cs="Times New Roman"/>
                <w:noProof/>
                <w:webHidden/>
              </w:rPr>
              <w:fldChar w:fldCharType="end"/>
            </w:r>
          </w:hyperlink>
        </w:p>
        <w:p w14:paraId="1729985A" w14:textId="5E64F17C"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16" w:history="1">
            <w:r w:rsidRPr="00343486">
              <w:rPr>
                <w:rStyle w:val="Hyperlink"/>
                <w:rFonts w:ascii="Times New Roman" w:hAnsi="Times New Roman" w:cs="Times New Roman"/>
                <w:b w:val="0"/>
                <w:bCs w:val="0"/>
                <w:noProof/>
              </w:rPr>
              <w:t>3.4 Research Paradigm and Philosophy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_Toc240979016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29</w:t>
            </w:r>
            <w:r w:rsidRPr="00343486">
              <w:rPr>
                <w:rFonts w:ascii="Times New Roman" w:hAnsi="Times New Roman" w:cs="Times New Roman"/>
                <w:b w:val="0"/>
                <w:bCs w:val="0"/>
                <w:noProof/>
                <w:webHidden/>
              </w:rPr>
              <w:fldChar w:fldCharType="end"/>
            </w:r>
          </w:hyperlink>
        </w:p>
        <w:p w14:paraId="31C66912" w14:textId="139A53F0"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17" w:history="1">
            <w:r w:rsidRPr="00343486">
              <w:rPr>
                <w:rStyle w:val="Hyperlink"/>
                <w:rFonts w:ascii="Times New Roman" w:hAnsi="Times New Roman" w:cs="Times New Roman"/>
                <w:b w:val="0"/>
                <w:bCs w:val="0"/>
                <w:noProof/>
              </w:rPr>
              <w:t>3.5 Data Collection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_Toc240979017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30</w:t>
            </w:r>
            <w:r w:rsidRPr="00343486">
              <w:rPr>
                <w:rFonts w:ascii="Times New Roman" w:hAnsi="Times New Roman" w:cs="Times New Roman"/>
                <w:b w:val="0"/>
                <w:bCs w:val="0"/>
                <w:noProof/>
                <w:webHidden/>
              </w:rPr>
              <w:fldChar w:fldCharType="end"/>
            </w:r>
          </w:hyperlink>
        </w:p>
        <w:p w14:paraId="23B9B01B" w14:textId="798A2A00"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18" w:history="1">
            <w:r w:rsidRPr="00343486">
              <w:rPr>
                <w:rStyle w:val="Hyperlink"/>
                <w:rFonts w:ascii="Times New Roman" w:hAnsi="Times New Roman" w:cs="Times New Roman"/>
                <w:noProof/>
              </w:rPr>
              <w:t>3.5.1 Standardisation and online access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_Toc240979018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30</w:t>
            </w:r>
            <w:r w:rsidRPr="00343486">
              <w:rPr>
                <w:rFonts w:ascii="Times New Roman" w:hAnsi="Times New Roman" w:cs="Times New Roman"/>
                <w:noProof/>
                <w:webHidden/>
              </w:rPr>
              <w:fldChar w:fldCharType="end"/>
            </w:r>
          </w:hyperlink>
        </w:p>
        <w:p w14:paraId="25A5CA1C" w14:textId="1DFA9CB7"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19" w:history="1">
            <w:r w:rsidRPr="00343486">
              <w:rPr>
                <w:rStyle w:val="Hyperlink"/>
                <w:rFonts w:ascii="Times New Roman" w:hAnsi="Times New Roman" w:cs="Times New Roman"/>
                <w:noProof/>
              </w:rPr>
              <w:t>3.5.2 Measurement coverage and item limitations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_Toc240979019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30</w:t>
            </w:r>
            <w:r w:rsidRPr="00343486">
              <w:rPr>
                <w:rFonts w:ascii="Times New Roman" w:hAnsi="Times New Roman" w:cs="Times New Roman"/>
                <w:noProof/>
                <w:webHidden/>
              </w:rPr>
              <w:fldChar w:fldCharType="end"/>
            </w:r>
          </w:hyperlink>
        </w:p>
        <w:p w14:paraId="644766E4" w14:textId="6434BACC"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20" w:history="1">
            <w:r w:rsidRPr="00343486">
              <w:rPr>
                <w:rStyle w:val="Hyperlink"/>
                <w:rFonts w:ascii="Times New Roman" w:hAnsi="Times New Roman" w:cs="Times New Roman"/>
                <w:b w:val="0"/>
                <w:bCs w:val="0"/>
                <w:noProof/>
              </w:rPr>
              <w:t>3.6 Population and Sample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_Toc240979020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31</w:t>
            </w:r>
            <w:r w:rsidRPr="00343486">
              <w:rPr>
                <w:rFonts w:ascii="Times New Roman" w:hAnsi="Times New Roman" w:cs="Times New Roman"/>
                <w:b w:val="0"/>
                <w:bCs w:val="0"/>
                <w:noProof/>
                <w:webHidden/>
              </w:rPr>
              <w:fldChar w:fldCharType="end"/>
            </w:r>
          </w:hyperlink>
        </w:p>
        <w:p w14:paraId="2243270D" w14:textId="50AA55BF"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21" w:history="1">
            <w:r w:rsidRPr="00343486">
              <w:rPr>
                <w:rStyle w:val="Hyperlink"/>
                <w:rFonts w:ascii="Times New Roman" w:hAnsi="Times New Roman" w:cs="Times New Roman"/>
                <w:noProof/>
              </w:rPr>
              <w:t>3.6.1 Sample adequacy and selection bias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_Toc240979021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31</w:t>
            </w:r>
            <w:r w:rsidRPr="00343486">
              <w:rPr>
                <w:rFonts w:ascii="Times New Roman" w:hAnsi="Times New Roman" w:cs="Times New Roman"/>
                <w:noProof/>
                <w:webHidden/>
              </w:rPr>
              <w:fldChar w:fldCharType="end"/>
            </w:r>
          </w:hyperlink>
        </w:p>
        <w:p w14:paraId="053DD89F" w14:textId="2155635C"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22" w:history="1">
            <w:r w:rsidRPr="00343486">
              <w:rPr>
                <w:rStyle w:val="Hyperlink"/>
                <w:rFonts w:ascii="Times New Roman" w:hAnsi="Times New Roman" w:cs="Times New Roman"/>
                <w:b w:val="0"/>
                <w:bCs w:val="0"/>
                <w:noProof/>
              </w:rPr>
              <w:t>3.7 Data Analysis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_Toc240979022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32</w:t>
            </w:r>
            <w:r w:rsidRPr="00343486">
              <w:rPr>
                <w:rFonts w:ascii="Times New Roman" w:hAnsi="Times New Roman" w:cs="Times New Roman"/>
                <w:b w:val="0"/>
                <w:bCs w:val="0"/>
                <w:noProof/>
                <w:webHidden/>
              </w:rPr>
              <w:fldChar w:fldCharType="end"/>
            </w:r>
          </w:hyperlink>
        </w:p>
        <w:p w14:paraId="30ABF666" w14:textId="7612E7D1"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23" w:history="1">
            <w:r w:rsidRPr="00343486">
              <w:rPr>
                <w:rStyle w:val="Hyperlink"/>
                <w:rFonts w:ascii="Times New Roman" w:hAnsi="Times New Roman" w:cs="Times New Roman"/>
                <w:noProof/>
              </w:rPr>
              <w:t>3.7.1 Scoring and missing responses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_Toc240979023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32</w:t>
            </w:r>
            <w:r w:rsidRPr="00343486">
              <w:rPr>
                <w:rFonts w:ascii="Times New Roman" w:hAnsi="Times New Roman" w:cs="Times New Roman"/>
                <w:noProof/>
                <w:webHidden/>
              </w:rPr>
              <w:fldChar w:fldCharType="end"/>
            </w:r>
          </w:hyperlink>
        </w:p>
        <w:p w14:paraId="50186817" w14:textId="10C28C46"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24" w:history="1">
            <w:r w:rsidRPr="00343486">
              <w:rPr>
                <w:rStyle w:val="Hyperlink"/>
                <w:rFonts w:ascii="Times New Roman" w:hAnsi="Times New Roman" w:cs="Times New Roman"/>
                <w:noProof/>
              </w:rPr>
              <w:t>3.7.2 Categorical comparisons and statistical assumptions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_Toc240979024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32</w:t>
            </w:r>
            <w:r w:rsidRPr="00343486">
              <w:rPr>
                <w:rFonts w:ascii="Times New Roman" w:hAnsi="Times New Roman" w:cs="Times New Roman"/>
                <w:noProof/>
                <w:webHidden/>
              </w:rPr>
              <w:fldChar w:fldCharType="end"/>
            </w:r>
          </w:hyperlink>
        </w:p>
        <w:p w14:paraId="535E2DAB" w14:textId="25AC25DB"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25" w:history="1">
            <w:r w:rsidRPr="00343486">
              <w:rPr>
                <w:rStyle w:val="Hyperlink"/>
                <w:rFonts w:ascii="Times New Roman" w:hAnsi="Times New Roman" w:cs="Times New Roman"/>
                <w:noProof/>
              </w:rPr>
              <w:t>3.7.3 Reliability and model estimation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_Toc240979025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33</w:t>
            </w:r>
            <w:r w:rsidRPr="00343486">
              <w:rPr>
                <w:rFonts w:ascii="Times New Roman" w:hAnsi="Times New Roman" w:cs="Times New Roman"/>
                <w:noProof/>
                <w:webHidden/>
              </w:rPr>
              <w:fldChar w:fldCharType="end"/>
            </w:r>
          </w:hyperlink>
        </w:p>
        <w:p w14:paraId="5F0AE7DD" w14:textId="04DD9147"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26" w:history="1">
            <w:r w:rsidRPr="00343486">
              <w:rPr>
                <w:rStyle w:val="Hyperlink"/>
                <w:rFonts w:ascii="Times New Roman" w:hAnsi="Times New Roman" w:cs="Times New Roman"/>
                <w:b w:val="0"/>
                <w:bCs w:val="0"/>
                <w:noProof/>
              </w:rPr>
              <w:t>3.8 Reliability and Validity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_Toc240979026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34</w:t>
            </w:r>
            <w:r w:rsidRPr="00343486">
              <w:rPr>
                <w:rFonts w:ascii="Times New Roman" w:hAnsi="Times New Roman" w:cs="Times New Roman"/>
                <w:b w:val="0"/>
                <w:bCs w:val="0"/>
                <w:noProof/>
                <w:webHidden/>
              </w:rPr>
              <w:fldChar w:fldCharType="end"/>
            </w:r>
          </w:hyperlink>
        </w:p>
        <w:p w14:paraId="406DF4F5" w14:textId="006566E3"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27" w:history="1">
            <w:r w:rsidRPr="00343486">
              <w:rPr>
                <w:rStyle w:val="Hyperlink"/>
                <w:rFonts w:ascii="Times New Roman" w:hAnsi="Times New Roman" w:cs="Times New Roman"/>
                <w:b w:val="0"/>
                <w:bCs w:val="0"/>
                <w:noProof/>
              </w:rPr>
              <w:t>3.9 Limitations of the Research</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_Toc240979027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34</w:t>
            </w:r>
            <w:r w:rsidRPr="00343486">
              <w:rPr>
                <w:rFonts w:ascii="Times New Roman" w:hAnsi="Times New Roman" w:cs="Times New Roman"/>
                <w:b w:val="0"/>
                <w:bCs w:val="0"/>
                <w:noProof/>
                <w:webHidden/>
              </w:rPr>
              <w:fldChar w:fldCharType="end"/>
            </w:r>
          </w:hyperlink>
        </w:p>
        <w:p w14:paraId="555B3584" w14:textId="2F4A2B38"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28" w:history="1">
            <w:r w:rsidRPr="00343486">
              <w:rPr>
                <w:rStyle w:val="Hyperlink"/>
                <w:rFonts w:ascii="Times New Roman" w:hAnsi="Times New Roman" w:cs="Times New Roman"/>
                <w:b w:val="0"/>
                <w:bCs w:val="0"/>
                <w:noProof/>
              </w:rPr>
              <w:t>3.10 Research Ethics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_Toc240979028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35</w:t>
            </w:r>
            <w:r w:rsidRPr="00343486">
              <w:rPr>
                <w:rFonts w:ascii="Times New Roman" w:hAnsi="Times New Roman" w:cs="Times New Roman"/>
                <w:b w:val="0"/>
                <w:bCs w:val="0"/>
                <w:noProof/>
                <w:webHidden/>
              </w:rPr>
              <w:fldChar w:fldCharType="end"/>
            </w:r>
          </w:hyperlink>
        </w:p>
        <w:p w14:paraId="2720F2FA" w14:textId="0E11A73F"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29" w:history="1">
            <w:r w:rsidRPr="00343486">
              <w:rPr>
                <w:rStyle w:val="Hyperlink"/>
                <w:rFonts w:ascii="Times New Roman" w:hAnsi="Times New Roman" w:cs="Times New Roman"/>
                <w:b w:val="0"/>
                <w:bCs w:val="0"/>
                <w:noProof/>
              </w:rPr>
              <w:t>4. Findings and Discussion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_Toc240979029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37</w:t>
            </w:r>
            <w:r w:rsidRPr="00343486">
              <w:rPr>
                <w:rFonts w:ascii="Times New Roman" w:hAnsi="Times New Roman" w:cs="Times New Roman"/>
                <w:b w:val="0"/>
                <w:bCs w:val="0"/>
                <w:noProof/>
                <w:webHidden/>
              </w:rPr>
              <w:fldChar w:fldCharType="end"/>
            </w:r>
          </w:hyperlink>
        </w:p>
        <w:p w14:paraId="36163B7C" w14:textId="678E2100"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30" w:history="1">
            <w:r w:rsidRPr="00343486">
              <w:rPr>
                <w:rStyle w:val="Hyperlink"/>
                <w:rFonts w:ascii="Times New Roman" w:hAnsi="Times New Roman" w:cs="Times New Roman"/>
                <w:b w:val="0"/>
                <w:bCs w:val="0"/>
                <w:noProof/>
              </w:rPr>
              <w:t>4.1 Introduction and analytical approach</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_Toc240979030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37</w:t>
            </w:r>
            <w:r w:rsidRPr="00343486">
              <w:rPr>
                <w:rFonts w:ascii="Times New Roman" w:hAnsi="Times New Roman" w:cs="Times New Roman"/>
                <w:b w:val="0"/>
                <w:bCs w:val="0"/>
                <w:noProof/>
                <w:webHidden/>
              </w:rPr>
              <w:fldChar w:fldCharType="end"/>
            </w:r>
          </w:hyperlink>
        </w:p>
        <w:p w14:paraId="0DF4D5A6" w14:textId="355B8CC0"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31" w:history="1">
            <w:r w:rsidRPr="00343486">
              <w:rPr>
                <w:rStyle w:val="Hyperlink"/>
                <w:rFonts w:ascii="Times New Roman" w:hAnsi="Times New Roman" w:cs="Times New Roman"/>
                <w:b w:val="0"/>
                <w:bCs w:val="0"/>
                <w:noProof/>
              </w:rPr>
              <w:t>4.2 Descriptive findings: respondent profile and survey distributions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_Toc240979031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37</w:t>
            </w:r>
            <w:r w:rsidRPr="00343486">
              <w:rPr>
                <w:rFonts w:ascii="Times New Roman" w:hAnsi="Times New Roman" w:cs="Times New Roman"/>
                <w:b w:val="0"/>
                <w:bCs w:val="0"/>
                <w:noProof/>
                <w:webHidden/>
              </w:rPr>
              <w:fldChar w:fldCharType="end"/>
            </w:r>
          </w:hyperlink>
        </w:p>
        <w:p w14:paraId="04B4ED5E" w14:textId="136FE02E"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32" w:history="1">
            <w:r w:rsidRPr="00343486">
              <w:rPr>
                <w:rStyle w:val="Hyperlink"/>
                <w:rFonts w:ascii="Times New Roman" w:hAnsi="Times New Roman" w:cs="Times New Roman"/>
                <w:noProof/>
              </w:rPr>
              <w:t>4.2.1 Respondent profile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_Toc240979032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37</w:t>
            </w:r>
            <w:r w:rsidRPr="00343486">
              <w:rPr>
                <w:rFonts w:ascii="Times New Roman" w:hAnsi="Times New Roman" w:cs="Times New Roman"/>
                <w:noProof/>
                <w:webHidden/>
              </w:rPr>
              <w:fldChar w:fldCharType="end"/>
            </w:r>
          </w:hyperlink>
        </w:p>
        <w:p w14:paraId="2C02DB22" w14:textId="578B5D7E"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33" w:history="1">
            <w:r w:rsidRPr="00343486">
              <w:rPr>
                <w:rStyle w:val="Hyperlink"/>
                <w:rFonts w:ascii="Times New Roman" w:hAnsi="Times New Roman" w:cs="Times New Roman"/>
                <w:noProof/>
              </w:rPr>
              <w:t>4.2.2 Item distributions and their meaning</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_Toc240979033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38</w:t>
            </w:r>
            <w:r w:rsidRPr="00343486">
              <w:rPr>
                <w:rFonts w:ascii="Times New Roman" w:hAnsi="Times New Roman" w:cs="Times New Roman"/>
                <w:noProof/>
                <w:webHidden/>
              </w:rPr>
              <w:fldChar w:fldCharType="end"/>
            </w:r>
          </w:hyperlink>
        </w:p>
        <w:p w14:paraId="049D72BC" w14:textId="30BE52F9"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34" w:history="1">
            <w:r w:rsidRPr="00343486">
              <w:rPr>
                <w:rStyle w:val="Hyperlink"/>
                <w:rFonts w:ascii="Times New Roman" w:hAnsi="Times New Roman" w:cs="Times New Roman"/>
                <w:b w:val="0"/>
                <w:bCs w:val="0"/>
                <w:noProof/>
              </w:rPr>
              <w:t>4.3 Cross-tabulation, group differences and measurement quality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_Toc240979034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40</w:t>
            </w:r>
            <w:r w:rsidRPr="00343486">
              <w:rPr>
                <w:rFonts w:ascii="Times New Roman" w:hAnsi="Times New Roman" w:cs="Times New Roman"/>
                <w:b w:val="0"/>
                <w:bCs w:val="0"/>
                <w:noProof/>
                <w:webHidden/>
              </w:rPr>
              <w:fldChar w:fldCharType="end"/>
            </w:r>
          </w:hyperlink>
        </w:p>
        <w:p w14:paraId="27473F6F" w14:textId="6249D304"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35" w:history="1">
            <w:r w:rsidRPr="00343486">
              <w:rPr>
                <w:rStyle w:val="Hyperlink"/>
                <w:rFonts w:ascii="Times New Roman" w:hAnsi="Times New Roman" w:cs="Times New Roman"/>
                <w:noProof/>
              </w:rPr>
              <w:t>4.3.1 Group comparisons and their interpretation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_Toc240979035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40</w:t>
            </w:r>
            <w:r w:rsidRPr="00343486">
              <w:rPr>
                <w:rFonts w:ascii="Times New Roman" w:hAnsi="Times New Roman" w:cs="Times New Roman"/>
                <w:noProof/>
                <w:webHidden/>
              </w:rPr>
              <w:fldChar w:fldCharType="end"/>
            </w:r>
          </w:hyperlink>
        </w:p>
        <w:p w14:paraId="73595472" w14:textId="09E408BD"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36" w:history="1">
            <w:r w:rsidRPr="00343486">
              <w:rPr>
                <w:rStyle w:val="Hyperlink"/>
                <w:rFonts w:ascii="Times New Roman" w:hAnsi="Times New Roman" w:cs="Times New Roman"/>
                <w:noProof/>
              </w:rPr>
              <w:t>4.3.2 Measurement reliability and overall pattern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_Toc240979036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42</w:t>
            </w:r>
            <w:r w:rsidRPr="00343486">
              <w:rPr>
                <w:rFonts w:ascii="Times New Roman" w:hAnsi="Times New Roman" w:cs="Times New Roman"/>
                <w:noProof/>
                <w:webHidden/>
              </w:rPr>
              <w:fldChar w:fldCharType="end"/>
            </w:r>
          </w:hyperlink>
        </w:p>
        <w:p w14:paraId="4509926C" w14:textId="253CECFC"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37" w:history="1">
            <w:r w:rsidRPr="00343486">
              <w:rPr>
                <w:rStyle w:val="Hyperlink"/>
                <w:rFonts w:ascii="Times New Roman" w:hAnsi="Times New Roman" w:cs="Times New Roman"/>
                <w:b w:val="0"/>
                <w:bCs w:val="0"/>
                <w:noProof/>
              </w:rPr>
              <w:t>4.4 Finding 1: Adoption is widespread but capability-dependent</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_Toc240979037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43</w:t>
            </w:r>
            <w:r w:rsidRPr="00343486">
              <w:rPr>
                <w:rFonts w:ascii="Times New Roman" w:hAnsi="Times New Roman" w:cs="Times New Roman"/>
                <w:b w:val="0"/>
                <w:bCs w:val="0"/>
                <w:noProof/>
                <w:webHidden/>
              </w:rPr>
              <w:fldChar w:fldCharType="end"/>
            </w:r>
          </w:hyperlink>
        </w:p>
        <w:p w14:paraId="1B432090" w14:textId="47CD3FF1"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38" w:history="1">
            <w:r w:rsidRPr="00343486">
              <w:rPr>
                <w:rStyle w:val="Hyperlink"/>
                <w:rFonts w:ascii="Times New Roman" w:hAnsi="Times New Roman" w:cs="Times New Roman"/>
                <w:b w:val="0"/>
                <w:bCs w:val="0"/>
                <w:noProof/>
              </w:rPr>
              <w:t>4.5 Finding 2: AI-enabled decision-making is the strongest perceived benefit</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_Toc240979038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44</w:t>
            </w:r>
            <w:r w:rsidRPr="00343486">
              <w:rPr>
                <w:rFonts w:ascii="Times New Roman" w:hAnsi="Times New Roman" w:cs="Times New Roman"/>
                <w:b w:val="0"/>
                <w:bCs w:val="0"/>
                <w:noProof/>
                <w:webHidden/>
              </w:rPr>
              <w:fldChar w:fldCharType="end"/>
            </w:r>
          </w:hyperlink>
        </w:p>
        <w:p w14:paraId="7944FA4B" w14:textId="2B07CB2E"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39" w:history="1">
            <w:r w:rsidRPr="00343486">
              <w:rPr>
                <w:rStyle w:val="Hyperlink"/>
                <w:rFonts w:ascii="Times New Roman" w:hAnsi="Times New Roman" w:cs="Times New Roman"/>
                <w:noProof/>
              </w:rPr>
              <w:t>4.5.1 Association and competing explanations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_Toc240979039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45</w:t>
            </w:r>
            <w:r w:rsidRPr="00343486">
              <w:rPr>
                <w:rFonts w:ascii="Times New Roman" w:hAnsi="Times New Roman" w:cs="Times New Roman"/>
                <w:noProof/>
                <w:webHidden/>
              </w:rPr>
              <w:fldChar w:fldCharType="end"/>
            </w:r>
          </w:hyperlink>
        </w:p>
        <w:p w14:paraId="6643021C" w14:textId="5CBC1032"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40" w:history="1">
            <w:r w:rsidRPr="00343486">
              <w:rPr>
                <w:rStyle w:val="Hyperlink"/>
                <w:rFonts w:ascii="Times New Roman" w:hAnsi="Times New Roman" w:cs="Times New Roman"/>
                <w:b w:val="0"/>
                <w:bCs w:val="0"/>
                <w:noProof/>
              </w:rPr>
              <w:t>4.6 Finding 3: Decision effectiveness provides a pathway to competitive value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_Toc240979040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46</w:t>
            </w:r>
            <w:r w:rsidRPr="00343486">
              <w:rPr>
                <w:rFonts w:ascii="Times New Roman" w:hAnsi="Times New Roman" w:cs="Times New Roman"/>
                <w:b w:val="0"/>
                <w:bCs w:val="0"/>
                <w:noProof/>
                <w:webHidden/>
              </w:rPr>
              <w:fldChar w:fldCharType="end"/>
            </w:r>
          </w:hyperlink>
        </w:p>
        <w:p w14:paraId="33B4D78C" w14:textId="12E1A786"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41" w:history="1">
            <w:r w:rsidRPr="00343486">
              <w:rPr>
                <w:rStyle w:val="Hyperlink"/>
                <w:rFonts w:ascii="Times New Roman" w:hAnsi="Times New Roman" w:cs="Times New Roman"/>
                <w:noProof/>
              </w:rPr>
              <w:t>4.6.1 Operational and competitive outcomes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_Toc240979041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46</w:t>
            </w:r>
            <w:r w:rsidRPr="00343486">
              <w:rPr>
                <w:rFonts w:ascii="Times New Roman" w:hAnsi="Times New Roman" w:cs="Times New Roman"/>
                <w:noProof/>
                <w:webHidden/>
              </w:rPr>
              <w:fldChar w:fldCharType="end"/>
            </w:r>
          </w:hyperlink>
        </w:p>
        <w:p w14:paraId="3BBDD480" w14:textId="5864B43A"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42" w:history="1">
            <w:r w:rsidRPr="00343486">
              <w:rPr>
                <w:rStyle w:val="Hyperlink"/>
                <w:rFonts w:ascii="Times New Roman" w:hAnsi="Times New Roman" w:cs="Times New Roman"/>
                <w:noProof/>
              </w:rPr>
              <w:t>4.6.2 Statistical mediation and theoretical interpretation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_Toc240979042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47</w:t>
            </w:r>
            <w:r w:rsidRPr="00343486">
              <w:rPr>
                <w:rFonts w:ascii="Times New Roman" w:hAnsi="Times New Roman" w:cs="Times New Roman"/>
                <w:noProof/>
                <w:webHidden/>
              </w:rPr>
              <w:fldChar w:fldCharType="end"/>
            </w:r>
          </w:hyperlink>
        </w:p>
        <w:p w14:paraId="7C8E06A4" w14:textId="3370CFEB"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43" w:history="1">
            <w:r w:rsidRPr="00343486">
              <w:rPr>
                <w:rStyle w:val="Hyperlink"/>
                <w:rFonts w:ascii="Times New Roman" w:hAnsi="Times New Roman" w:cs="Times New Roman"/>
                <w:b w:val="0"/>
                <w:bCs w:val="0"/>
                <w:noProof/>
              </w:rPr>
              <w:t>4.7 Finding 4: Implementation barriers and governance qualify the benefits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_Toc240979043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48</w:t>
            </w:r>
            <w:r w:rsidRPr="00343486">
              <w:rPr>
                <w:rFonts w:ascii="Times New Roman" w:hAnsi="Times New Roman" w:cs="Times New Roman"/>
                <w:b w:val="0"/>
                <w:bCs w:val="0"/>
                <w:noProof/>
                <w:webHidden/>
              </w:rPr>
              <w:fldChar w:fldCharType="end"/>
            </w:r>
          </w:hyperlink>
        </w:p>
        <w:p w14:paraId="6FA1C11A" w14:textId="38184416"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44" w:history="1">
            <w:r w:rsidRPr="00343486">
              <w:rPr>
                <w:rStyle w:val="Hyperlink"/>
                <w:rFonts w:ascii="Times New Roman" w:hAnsi="Times New Roman" w:cs="Times New Roman"/>
                <w:noProof/>
              </w:rPr>
              <w:t>4.7.1 Distinct barriers and contradictory responses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_Toc240979044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48</w:t>
            </w:r>
            <w:r w:rsidRPr="00343486">
              <w:rPr>
                <w:rFonts w:ascii="Times New Roman" w:hAnsi="Times New Roman" w:cs="Times New Roman"/>
                <w:noProof/>
                <w:webHidden/>
              </w:rPr>
              <w:fldChar w:fldCharType="end"/>
            </w:r>
          </w:hyperlink>
        </w:p>
        <w:p w14:paraId="2B7A087E" w14:textId="0805C3D4"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45" w:history="1">
            <w:r w:rsidRPr="00343486">
              <w:rPr>
                <w:rStyle w:val="Hyperlink"/>
                <w:rFonts w:ascii="Times New Roman" w:hAnsi="Times New Roman" w:cs="Times New Roman"/>
                <w:noProof/>
              </w:rPr>
              <w:t>4.7.2 Implications for governance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_Toc240979045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49</w:t>
            </w:r>
            <w:r w:rsidRPr="00343486">
              <w:rPr>
                <w:rFonts w:ascii="Times New Roman" w:hAnsi="Times New Roman" w:cs="Times New Roman"/>
                <w:noProof/>
                <w:webHidden/>
              </w:rPr>
              <w:fldChar w:fldCharType="end"/>
            </w:r>
          </w:hyperlink>
        </w:p>
        <w:p w14:paraId="03A4A1F8" w14:textId="1F915B11"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46" w:history="1">
            <w:r w:rsidRPr="00343486">
              <w:rPr>
                <w:rStyle w:val="Hyperlink"/>
                <w:rFonts w:ascii="Times New Roman" w:hAnsi="Times New Roman" w:cs="Times New Roman"/>
                <w:b w:val="0"/>
                <w:bCs w:val="0"/>
                <w:noProof/>
              </w:rPr>
              <w:t>4.8 Finding 5: Safety benefits support an augmentation interpretation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_Toc240979046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49</w:t>
            </w:r>
            <w:r w:rsidRPr="00343486">
              <w:rPr>
                <w:rFonts w:ascii="Times New Roman" w:hAnsi="Times New Roman" w:cs="Times New Roman"/>
                <w:b w:val="0"/>
                <w:bCs w:val="0"/>
                <w:noProof/>
                <w:webHidden/>
              </w:rPr>
              <w:fldChar w:fldCharType="end"/>
            </w:r>
          </w:hyperlink>
        </w:p>
        <w:p w14:paraId="5DE6528D" w14:textId="346CCAE8"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47" w:history="1">
            <w:r w:rsidRPr="00343486">
              <w:rPr>
                <w:rStyle w:val="Hyperlink"/>
                <w:rFonts w:ascii="Times New Roman" w:hAnsi="Times New Roman" w:cs="Times New Roman"/>
                <w:b w:val="0"/>
                <w:bCs w:val="0"/>
                <w:noProof/>
              </w:rPr>
              <w:t>4.9 Integrated discussion and answer to the research question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_Toc240979047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50</w:t>
            </w:r>
            <w:r w:rsidRPr="00343486">
              <w:rPr>
                <w:rFonts w:ascii="Times New Roman" w:hAnsi="Times New Roman" w:cs="Times New Roman"/>
                <w:b w:val="0"/>
                <w:bCs w:val="0"/>
                <w:noProof/>
                <w:webHidden/>
              </w:rPr>
              <w:fldChar w:fldCharType="end"/>
            </w:r>
          </w:hyperlink>
        </w:p>
        <w:p w14:paraId="67F9D28C" w14:textId="3ACF146C"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48" w:history="1">
            <w:r w:rsidRPr="00343486">
              <w:rPr>
                <w:rStyle w:val="Hyperlink"/>
                <w:rFonts w:ascii="Times New Roman" w:hAnsi="Times New Roman" w:cs="Times New Roman"/>
                <w:noProof/>
              </w:rPr>
              <w:t>4.9.1 Synthesis against the literature review</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_Toc240979048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50</w:t>
            </w:r>
            <w:r w:rsidRPr="00343486">
              <w:rPr>
                <w:rFonts w:ascii="Times New Roman" w:hAnsi="Times New Roman" w:cs="Times New Roman"/>
                <w:noProof/>
                <w:webHidden/>
              </w:rPr>
              <w:fldChar w:fldCharType="end"/>
            </w:r>
          </w:hyperlink>
        </w:p>
        <w:p w14:paraId="760F3134" w14:textId="3B5005FA"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49" w:history="1">
            <w:r w:rsidRPr="00343486">
              <w:rPr>
                <w:rStyle w:val="Hyperlink"/>
                <w:rFonts w:ascii="Times New Roman" w:hAnsi="Times New Roman" w:cs="Times New Roman"/>
                <w:noProof/>
              </w:rPr>
              <w:t>4.9.2 Boundaries of the evidence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_Toc240979049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51</w:t>
            </w:r>
            <w:r w:rsidRPr="00343486">
              <w:rPr>
                <w:rFonts w:ascii="Times New Roman" w:hAnsi="Times New Roman" w:cs="Times New Roman"/>
                <w:noProof/>
                <w:webHidden/>
              </w:rPr>
              <w:fldChar w:fldCharType="end"/>
            </w:r>
          </w:hyperlink>
        </w:p>
        <w:p w14:paraId="3FDF8AC2" w14:textId="524E3F09"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0" w:history="1">
            <w:r w:rsidRPr="00343486">
              <w:rPr>
                <w:rStyle w:val="Hyperlink"/>
                <w:rFonts w:ascii="Times New Roman" w:hAnsi="Times New Roman" w:cs="Times New Roman"/>
                <w:b w:val="0"/>
                <w:bCs w:val="0"/>
                <w:noProof/>
              </w:rPr>
              <w:t>4.10 Chapter summary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51</w:t>
            </w:r>
            <w:r w:rsidRPr="00343486">
              <w:rPr>
                <w:rFonts w:ascii="Times New Roman" w:hAnsi="Times New Roman" w:cs="Times New Roman"/>
                <w:b w:val="0"/>
                <w:bCs w:val="0"/>
                <w:noProof/>
                <w:webHidden/>
              </w:rPr>
              <w:fldChar w:fldCharType="end"/>
            </w:r>
          </w:hyperlink>
        </w:p>
        <w:p w14:paraId="7DDAF97B" w14:textId="7008BE7B"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51" w:history="1">
            <w:r w:rsidRPr="00343486">
              <w:rPr>
                <w:rStyle w:val="Hyperlink"/>
                <w:rFonts w:ascii="Times New Roman" w:eastAsia="Times New Roman" w:hAnsi="Times New Roman" w:cs="Times New Roman"/>
                <w:b w:val="0"/>
                <w:bCs w:val="0"/>
                <w:noProof/>
                <w:kern w:val="36"/>
                <w:lang w:eastAsia="en-GB"/>
                <w14:ligatures w14:val="none"/>
              </w:rPr>
              <w:t>5. Conclusions and Recommendations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_Toc240979051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52</w:t>
            </w:r>
            <w:r w:rsidRPr="00343486">
              <w:rPr>
                <w:rFonts w:ascii="Times New Roman" w:hAnsi="Times New Roman" w:cs="Times New Roman"/>
                <w:b w:val="0"/>
                <w:bCs w:val="0"/>
                <w:noProof/>
                <w:webHidden/>
              </w:rPr>
              <w:fldChar w:fldCharType="end"/>
            </w:r>
          </w:hyperlink>
        </w:p>
        <w:p w14:paraId="54A1EF0D" w14:textId="4870AF7E"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2" w:history="1">
            <w:r w:rsidRPr="00343486">
              <w:rPr>
                <w:rStyle w:val="Hyperlink"/>
                <w:rFonts w:ascii="Times New Roman" w:eastAsia="Times New Roman" w:hAnsi="Times New Roman" w:cs="Times New Roman"/>
                <w:b w:val="0"/>
                <w:bCs w:val="0"/>
                <w:noProof/>
                <w:kern w:val="0"/>
                <w:lang w:eastAsia="en-GB"/>
                <w14:ligatures w14:val="none"/>
              </w:rPr>
              <w:t>5.1 Introduction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_Toc240979052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52</w:t>
            </w:r>
            <w:r w:rsidRPr="00343486">
              <w:rPr>
                <w:rFonts w:ascii="Times New Roman" w:hAnsi="Times New Roman" w:cs="Times New Roman"/>
                <w:b w:val="0"/>
                <w:bCs w:val="0"/>
                <w:noProof/>
                <w:webHidden/>
              </w:rPr>
              <w:fldChar w:fldCharType="end"/>
            </w:r>
          </w:hyperlink>
        </w:p>
        <w:p w14:paraId="635C99DE" w14:textId="508F3262"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3" w:history="1">
            <w:r w:rsidRPr="00343486">
              <w:rPr>
                <w:rStyle w:val="Hyperlink"/>
                <w:rFonts w:ascii="Times New Roman" w:hAnsi="Times New Roman" w:cs="Times New Roman"/>
                <w:b w:val="0"/>
                <w:bCs w:val="0"/>
                <w:noProof/>
              </w:rPr>
              <w:t>5.2 Conclusions against the research objectives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_Toc240979053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52</w:t>
            </w:r>
            <w:r w:rsidRPr="00343486">
              <w:rPr>
                <w:rFonts w:ascii="Times New Roman" w:hAnsi="Times New Roman" w:cs="Times New Roman"/>
                <w:b w:val="0"/>
                <w:bCs w:val="0"/>
                <w:noProof/>
                <w:webHidden/>
              </w:rPr>
              <w:fldChar w:fldCharType="end"/>
            </w:r>
          </w:hyperlink>
        </w:p>
        <w:p w14:paraId="7287B2CF" w14:textId="53760912"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4" w:history="1">
            <w:r w:rsidRPr="00343486">
              <w:rPr>
                <w:rStyle w:val="Hyperlink"/>
                <w:rFonts w:ascii="Times New Roman" w:eastAsia="Times New Roman" w:hAnsi="Times New Roman" w:cs="Times New Roman"/>
                <w:b w:val="0"/>
                <w:bCs w:val="0"/>
                <w:noProof/>
                <w:kern w:val="0"/>
                <w:lang w:eastAsia="en-GB"/>
                <w14:ligatures w14:val="none"/>
              </w:rPr>
              <w:t>5.3 Human Capability as a Critical Condition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53</w:t>
            </w:r>
            <w:r w:rsidRPr="00343486">
              <w:rPr>
                <w:rFonts w:ascii="Times New Roman" w:hAnsi="Times New Roman" w:cs="Times New Roman"/>
                <w:b w:val="0"/>
                <w:bCs w:val="0"/>
                <w:noProof/>
                <w:webHidden/>
              </w:rPr>
              <w:fldChar w:fldCharType="end"/>
            </w:r>
          </w:hyperlink>
        </w:p>
        <w:p w14:paraId="5AE3B53F" w14:textId="24E644DD"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5" w:history="1">
            <w:r w:rsidRPr="00343486">
              <w:rPr>
                <w:rStyle w:val="Hyperlink"/>
                <w:rFonts w:ascii="Times New Roman" w:eastAsia="Times New Roman" w:hAnsi="Times New Roman" w:cs="Times New Roman"/>
                <w:b w:val="0"/>
                <w:bCs w:val="0"/>
                <w:noProof/>
                <w:kern w:val="0"/>
                <w:lang w:eastAsia="en-GB"/>
                <w14:ligatures w14:val="none"/>
              </w:rPr>
              <w:t>5.4 Organisational Size and Unequal Adoption Capacity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_Toc240979055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53</w:t>
            </w:r>
            <w:r w:rsidRPr="00343486">
              <w:rPr>
                <w:rFonts w:ascii="Times New Roman" w:hAnsi="Times New Roman" w:cs="Times New Roman"/>
                <w:b w:val="0"/>
                <w:bCs w:val="0"/>
                <w:noProof/>
                <w:webHidden/>
              </w:rPr>
              <w:fldChar w:fldCharType="end"/>
            </w:r>
          </w:hyperlink>
        </w:p>
        <w:p w14:paraId="6CAD0A13" w14:textId="01E1E152"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6" w:history="1">
            <w:r w:rsidRPr="00343486">
              <w:rPr>
                <w:rStyle w:val="Hyperlink"/>
                <w:rFonts w:ascii="Times New Roman" w:eastAsia="Times New Roman" w:hAnsi="Times New Roman" w:cs="Times New Roman"/>
                <w:b w:val="0"/>
                <w:bCs w:val="0"/>
                <w:noProof/>
                <w:kern w:val="0"/>
                <w:lang w:eastAsia="en-GB"/>
                <w14:ligatures w14:val="none"/>
              </w:rPr>
              <w:t>5.5 Implementation Barriers and Governance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54</w:t>
            </w:r>
            <w:r w:rsidRPr="00343486">
              <w:rPr>
                <w:rFonts w:ascii="Times New Roman" w:hAnsi="Times New Roman" w:cs="Times New Roman"/>
                <w:b w:val="0"/>
                <w:bCs w:val="0"/>
                <w:noProof/>
                <w:webHidden/>
              </w:rPr>
              <w:fldChar w:fldCharType="end"/>
            </w:r>
          </w:hyperlink>
        </w:p>
        <w:p w14:paraId="45687316" w14:textId="432A2BA8"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7" w:history="1">
            <w:r w:rsidRPr="00343486">
              <w:rPr>
                <w:rStyle w:val="Hyperlink"/>
                <w:rFonts w:ascii="Times New Roman" w:eastAsia="Times New Roman" w:hAnsi="Times New Roman" w:cs="Times New Roman"/>
                <w:b w:val="0"/>
                <w:bCs w:val="0"/>
                <w:noProof/>
                <w:kern w:val="0"/>
                <w:lang w:eastAsia="en-GB"/>
                <w14:ligatures w14:val="none"/>
              </w:rPr>
              <w:t>5.6 Overall Theoretical Contribution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54</w:t>
            </w:r>
            <w:r w:rsidRPr="00343486">
              <w:rPr>
                <w:rFonts w:ascii="Times New Roman" w:hAnsi="Times New Roman" w:cs="Times New Roman"/>
                <w:b w:val="0"/>
                <w:bCs w:val="0"/>
                <w:noProof/>
                <w:webHidden/>
              </w:rPr>
              <w:fldChar w:fldCharType="end"/>
            </w:r>
          </w:hyperlink>
        </w:p>
        <w:p w14:paraId="5313FA51" w14:textId="0F4D12BB"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58" w:history="1">
            <w:r w:rsidRPr="00343486">
              <w:rPr>
                <w:rStyle w:val="Hyperlink"/>
                <w:rFonts w:ascii="Times New Roman" w:eastAsia="Times New Roman" w:hAnsi="Times New Roman" w:cs="Times New Roman"/>
                <w:b w:val="0"/>
                <w:bCs w:val="0"/>
                <w:noProof/>
                <w:lang w:eastAsia="en-GB"/>
              </w:rPr>
              <w:t>5.7 Recommendations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_Toc240979058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55</w:t>
            </w:r>
            <w:r w:rsidRPr="00343486">
              <w:rPr>
                <w:rFonts w:ascii="Times New Roman" w:hAnsi="Times New Roman" w:cs="Times New Roman"/>
                <w:b w:val="0"/>
                <w:bCs w:val="0"/>
                <w:noProof/>
                <w:webHidden/>
              </w:rPr>
              <w:fldChar w:fldCharType="end"/>
            </w:r>
          </w:hyperlink>
        </w:p>
        <w:p w14:paraId="4076E1C6" w14:textId="5D30790C"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59" w:history="1">
            <w:r w:rsidRPr="00343486">
              <w:rPr>
                <w:rStyle w:val="Hyperlink"/>
                <w:rFonts w:ascii="Times New Roman" w:hAnsi="Times New Roman" w:cs="Times New Roman"/>
                <w:noProof/>
              </w:rPr>
              <w:t>5.7.1 Target audience and conditions for implementation</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_Toc240979059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55</w:t>
            </w:r>
            <w:r w:rsidRPr="00343486">
              <w:rPr>
                <w:rFonts w:ascii="Times New Roman" w:hAnsi="Times New Roman" w:cs="Times New Roman"/>
                <w:noProof/>
                <w:webHidden/>
              </w:rPr>
              <w:fldChar w:fldCharType="end"/>
            </w:r>
          </w:hyperlink>
        </w:p>
        <w:p w14:paraId="2BC0356F" w14:textId="58A8171A"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60" w:history="1">
            <w:r w:rsidRPr="00343486">
              <w:rPr>
                <w:rStyle w:val="Hyperlink"/>
                <w:rFonts w:ascii="Times New Roman" w:hAnsi="Times New Roman" w:cs="Times New Roman"/>
                <w:noProof/>
              </w:rPr>
              <w:t>5.7.2 Verify decision benefits before expanding investment</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_Toc240979060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56</w:t>
            </w:r>
            <w:r w:rsidRPr="00343486">
              <w:rPr>
                <w:rFonts w:ascii="Times New Roman" w:hAnsi="Times New Roman" w:cs="Times New Roman"/>
                <w:noProof/>
                <w:webHidden/>
              </w:rPr>
              <w:fldChar w:fldCharType="end"/>
            </w:r>
          </w:hyperlink>
        </w:p>
        <w:p w14:paraId="07CEA843" w14:textId="4C1741B3"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61" w:history="1">
            <w:r w:rsidRPr="00343486">
              <w:rPr>
                <w:rStyle w:val="Hyperlink"/>
                <w:rFonts w:ascii="Times New Roman" w:hAnsi="Times New Roman" w:cs="Times New Roman"/>
                <w:noProof/>
              </w:rPr>
              <w:t>5.7.3 Diagnose training needs before prescribing more training</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_Toc240979061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56</w:t>
            </w:r>
            <w:r w:rsidRPr="00343486">
              <w:rPr>
                <w:rFonts w:ascii="Times New Roman" w:hAnsi="Times New Roman" w:cs="Times New Roman"/>
                <w:noProof/>
                <w:webHidden/>
              </w:rPr>
              <w:fldChar w:fldCharType="end"/>
            </w:r>
          </w:hyperlink>
        </w:p>
        <w:p w14:paraId="1E19CA04" w14:textId="42399406"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62" w:history="1">
            <w:r w:rsidRPr="00343486">
              <w:rPr>
                <w:rStyle w:val="Hyperlink"/>
                <w:rFonts w:ascii="Times New Roman" w:hAnsi="Times New Roman" w:cs="Times New Roman"/>
                <w:noProof/>
              </w:rPr>
              <w:t>5.7.4 Match investment and controls to local constraints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_Toc240979062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57</w:t>
            </w:r>
            <w:r w:rsidRPr="00343486">
              <w:rPr>
                <w:rFonts w:ascii="Times New Roman" w:hAnsi="Times New Roman" w:cs="Times New Roman"/>
                <w:noProof/>
                <w:webHidden/>
              </w:rPr>
              <w:fldChar w:fldCharType="end"/>
            </w:r>
          </w:hyperlink>
        </w:p>
        <w:p w14:paraId="5E67AD5B" w14:textId="642E4635"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63" w:history="1">
            <w:r w:rsidRPr="00343486">
              <w:rPr>
                <w:rStyle w:val="Hyperlink"/>
                <w:rFonts w:ascii="Times New Roman" w:hAnsi="Times New Roman" w:cs="Times New Roman"/>
                <w:noProof/>
              </w:rPr>
              <w:t>5.7.5 Assign accountable oversight and review benefits</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_Toc240979063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57</w:t>
            </w:r>
            <w:r w:rsidRPr="00343486">
              <w:rPr>
                <w:rFonts w:ascii="Times New Roman" w:hAnsi="Times New Roman" w:cs="Times New Roman"/>
                <w:noProof/>
                <w:webHidden/>
              </w:rPr>
              <w:fldChar w:fldCharType="end"/>
            </w:r>
          </w:hyperlink>
        </w:p>
        <w:p w14:paraId="4A7254D9" w14:textId="14B77467"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64" w:history="1">
            <w:r w:rsidRPr="00343486">
              <w:rPr>
                <w:rStyle w:val="Hyperlink"/>
                <w:rFonts w:ascii="Times New Roman" w:eastAsia="Times New Roman" w:hAnsi="Times New Roman" w:cs="Times New Roman"/>
                <w:b w:val="0"/>
                <w:bCs w:val="0"/>
                <w:noProof/>
                <w:kern w:val="0"/>
                <w:lang w:eastAsia="en-GB"/>
                <w14:ligatures w14:val="none"/>
              </w:rPr>
              <w:t>5.8 Recommendations for Future Research</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_Toc240979064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57</w:t>
            </w:r>
            <w:r w:rsidRPr="00343486">
              <w:rPr>
                <w:rFonts w:ascii="Times New Roman" w:hAnsi="Times New Roman" w:cs="Times New Roman"/>
                <w:b w:val="0"/>
                <w:bCs w:val="0"/>
                <w:noProof/>
                <w:webHidden/>
              </w:rPr>
              <w:fldChar w:fldCharType="end"/>
            </w:r>
          </w:hyperlink>
        </w:p>
        <w:p w14:paraId="1F2DEC0A" w14:textId="614FBA4D"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65" w:history="1">
            <w:r w:rsidRPr="00343486">
              <w:rPr>
                <w:rStyle w:val="Hyperlink"/>
                <w:rFonts w:ascii="Times New Roman" w:eastAsia="Times New Roman" w:hAnsi="Times New Roman" w:cs="Times New Roman"/>
                <w:b w:val="0"/>
                <w:bCs w:val="0"/>
                <w:noProof/>
                <w:kern w:val="0"/>
                <w:lang w:eastAsia="en-GB"/>
                <w14:ligatures w14:val="none"/>
              </w:rPr>
              <w:t>5.9 Final Conclusion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_Toc240979065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58</w:t>
            </w:r>
            <w:r w:rsidRPr="00343486">
              <w:rPr>
                <w:rFonts w:ascii="Times New Roman" w:hAnsi="Times New Roman" w:cs="Times New Roman"/>
                <w:b w:val="0"/>
                <w:bCs w:val="0"/>
                <w:noProof/>
                <w:webHidden/>
              </w:rPr>
              <w:fldChar w:fldCharType="end"/>
            </w:r>
          </w:hyperlink>
        </w:p>
        <w:p w14:paraId="3FC501FE" w14:textId="206AA746"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66" w:history="1">
            <w:r w:rsidRPr="00343486">
              <w:rPr>
                <w:rStyle w:val="Hyperlink"/>
                <w:rFonts w:ascii="Times New Roman" w:eastAsia="Times New Roman" w:hAnsi="Times New Roman" w:cs="Times New Roman"/>
                <w:b w:val="0"/>
                <w:bCs w:val="0"/>
                <w:noProof/>
                <w:kern w:val="0"/>
                <w:lang w:eastAsia="en-GB"/>
                <w14:ligatures w14:val="none"/>
              </w:rPr>
              <w:t>References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_Toc240979066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59</w:t>
            </w:r>
            <w:r w:rsidRPr="00343486">
              <w:rPr>
                <w:rFonts w:ascii="Times New Roman" w:hAnsi="Times New Roman" w:cs="Times New Roman"/>
                <w:b w:val="0"/>
                <w:bCs w:val="0"/>
                <w:noProof/>
                <w:webHidden/>
              </w:rPr>
              <w:fldChar w:fldCharType="end"/>
            </w:r>
          </w:hyperlink>
        </w:p>
        <w:p w14:paraId="03EA3642" w14:textId="2FAFAED7"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67" w:history="1">
            <w:r w:rsidRPr="00343486">
              <w:rPr>
                <w:rStyle w:val="Hyperlink"/>
                <w:rFonts w:ascii="Times New Roman" w:eastAsia="Times New Roman" w:hAnsi="Times New Roman" w:cs="Times New Roman"/>
                <w:b w:val="0"/>
                <w:bCs w:val="0"/>
                <w:noProof/>
              </w:rPr>
              <w:t>Appendix A: Analytical questionnaire schedule and item statistics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_Toc240979067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69</w:t>
            </w:r>
            <w:r w:rsidRPr="00343486">
              <w:rPr>
                <w:rFonts w:ascii="Times New Roman" w:hAnsi="Times New Roman" w:cs="Times New Roman"/>
                <w:b w:val="0"/>
                <w:bCs w:val="0"/>
                <w:noProof/>
                <w:webHidden/>
              </w:rPr>
              <w:fldChar w:fldCharType="end"/>
            </w:r>
          </w:hyperlink>
        </w:p>
        <w:p w14:paraId="4B30324E" w14:textId="1F4B59CF"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68" w:history="1">
            <w:r w:rsidRPr="00343486">
              <w:rPr>
                <w:rStyle w:val="Hyperlink"/>
                <w:rFonts w:ascii="Times New Roman" w:eastAsia="Times New Roman" w:hAnsi="Times New Roman" w:cs="Times New Roman"/>
                <w:b w:val="0"/>
                <w:bCs w:val="0"/>
                <w:noProof/>
              </w:rPr>
              <w:t>Appendix B: Analytical definitions and supplementary checks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_Toc240979068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71</w:t>
            </w:r>
            <w:r w:rsidRPr="00343486">
              <w:rPr>
                <w:rFonts w:ascii="Times New Roman" w:hAnsi="Times New Roman" w:cs="Times New Roman"/>
                <w:b w:val="0"/>
                <w:bCs w:val="0"/>
                <w:noProof/>
                <w:webHidden/>
              </w:rPr>
              <w:fldChar w:fldCharType="end"/>
            </w:r>
          </w:hyperlink>
        </w:p>
        <w:p w14:paraId="1306BA3F" w14:textId="10D7B2CB"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69" w:history="1">
            <w:r w:rsidRPr="00343486">
              <w:rPr>
                <w:rStyle w:val="Hyperlink"/>
                <w:rFonts w:ascii="Times New Roman" w:hAnsi="Times New Roman" w:cs="Times New Roman"/>
                <w:b w:val="0"/>
                <w:bCs w:val="0"/>
                <w:noProof/>
              </w:rPr>
              <w:t>Appendix C: Survey questionnaire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_Toc240979069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72</w:t>
            </w:r>
            <w:r w:rsidRPr="00343486">
              <w:rPr>
                <w:rFonts w:ascii="Times New Roman" w:hAnsi="Times New Roman" w:cs="Times New Roman"/>
                <w:b w:val="0"/>
                <w:bCs w:val="0"/>
                <w:noProof/>
                <w:webHidden/>
              </w:rPr>
              <w:fldChar w:fldCharType="end"/>
            </w:r>
          </w:hyperlink>
        </w:p>
        <w:p w14:paraId="0423C98C" w14:textId="27D34DB9"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70" w:history="1">
            <w:r w:rsidRPr="00343486">
              <w:rPr>
                <w:rStyle w:val="Hyperlink"/>
                <w:rFonts w:ascii="Times New Roman" w:hAnsi="Times New Roman" w:cs="Times New Roman"/>
                <w:b w:val="0"/>
                <w:bCs w:val="0"/>
                <w:noProof/>
              </w:rPr>
              <w:t>Appendix D: Ethical Form</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79</w:t>
            </w:r>
            <w:r w:rsidRPr="00343486">
              <w:rPr>
                <w:rFonts w:ascii="Times New Roman" w:hAnsi="Times New Roman" w:cs="Times New Roman"/>
                <w:b w:val="0"/>
                <w:bCs w:val="0"/>
                <w:noProof/>
                <w:webHidden/>
              </w:rPr>
              <w:fldChar w:fldCharType="end"/>
            </w:r>
          </w:hyperlink>
        </w:p>
        <w:p w14:paraId="6BF7BE59" w14:textId="346A5089" w:rsidR="00B97D2A" w:rsidRPr="00343486" w:rsidRDefault="00B97D2A" w:rsidP="0032386C">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40979071" w:history="1">
            <w:r w:rsidRPr="00343486">
              <w:rPr>
                <w:rStyle w:val="Hyperlink"/>
                <w:rFonts w:ascii="Times New Roman" w:hAnsi="Times New Roman" w:cs="Times New Roman"/>
                <w:b w:val="0"/>
                <w:bCs w:val="0"/>
                <w:noProof/>
                <w:kern w:val="36"/>
                <w:lang w:eastAsia="en-GB"/>
              </w:rPr>
              <w:t>RESEARCH CONSENT FORM</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_Toc240979071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119</w:t>
            </w:r>
            <w:r w:rsidRPr="00343486">
              <w:rPr>
                <w:rFonts w:ascii="Times New Roman" w:hAnsi="Times New Roman" w:cs="Times New Roman"/>
                <w:b w:val="0"/>
                <w:bCs w:val="0"/>
                <w:noProof/>
                <w:webHidden/>
              </w:rPr>
              <w:fldChar w:fldCharType="end"/>
            </w:r>
          </w:hyperlink>
        </w:p>
        <w:p w14:paraId="1A4E48E8" w14:textId="3D5BD48E"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72" w:history="1">
            <w:r w:rsidRPr="00343486">
              <w:rPr>
                <w:rStyle w:val="Hyperlink"/>
                <w:rFonts w:ascii="Times New Roman" w:hAnsi="Times New Roman" w:cs="Times New Roman"/>
                <w:noProof/>
                <w:lang w:eastAsia="en-GB"/>
              </w:rPr>
              <w:t>Study Title</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_Toc240979072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119</w:t>
            </w:r>
            <w:r w:rsidRPr="00343486">
              <w:rPr>
                <w:rFonts w:ascii="Times New Roman" w:hAnsi="Times New Roman" w:cs="Times New Roman"/>
                <w:noProof/>
                <w:webHidden/>
              </w:rPr>
              <w:fldChar w:fldCharType="end"/>
            </w:r>
          </w:hyperlink>
        </w:p>
        <w:p w14:paraId="484FA766" w14:textId="29C1F265" w:rsidR="00B97D2A" w:rsidRPr="00343486" w:rsidRDefault="00B97D2A" w:rsidP="0032386C">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240979073" w:history="1">
            <w:r w:rsidRPr="00343486">
              <w:rPr>
                <w:rStyle w:val="Hyperlink"/>
                <w:rFonts w:ascii="Times New Roman" w:hAnsi="Times New Roman" w:cs="Times New Roman"/>
                <w:noProof/>
                <w:lang w:eastAsia="en-GB"/>
              </w:rPr>
              <w:t>Researcher</w:t>
            </w:r>
            <w:r w:rsidRPr="00343486">
              <w:rPr>
                <w:rFonts w:ascii="Times New Roman" w:hAnsi="Times New Roman" w:cs="Times New Roman"/>
                <w:noProof/>
                <w:webHidden/>
              </w:rPr>
              <w:tab/>
            </w:r>
            <w:r w:rsidRPr="00343486">
              <w:rPr>
                <w:rFonts w:ascii="Times New Roman" w:hAnsi="Times New Roman" w:cs="Times New Roman"/>
                <w:noProof/>
                <w:webHidden/>
              </w:rPr>
              <w:fldChar w:fldCharType="begin"/>
            </w:r>
            <w:r w:rsidRPr="00343486">
              <w:rPr>
                <w:rFonts w:ascii="Times New Roman" w:hAnsi="Times New Roman" w:cs="Times New Roman"/>
                <w:noProof/>
                <w:webHidden/>
              </w:rPr>
              <w:instrText xml:space="preserve"> PAGEREF _Toc240979073 \h </w:instrText>
            </w:r>
            <w:r w:rsidRPr="00343486">
              <w:rPr>
                <w:rFonts w:ascii="Times New Roman" w:hAnsi="Times New Roman" w:cs="Times New Roman"/>
                <w:noProof/>
                <w:webHidden/>
              </w:rPr>
            </w:r>
            <w:r w:rsidRPr="00343486">
              <w:rPr>
                <w:rFonts w:ascii="Times New Roman" w:hAnsi="Times New Roman" w:cs="Times New Roman"/>
                <w:noProof/>
                <w:webHidden/>
              </w:rPr>
              <w:fldChar w:fldCharType="separate"/>
            </w:r>
            <w:r w:rsidRPr="00343486">
              <w:rPr>
                <w:rFonts w:ascii="Times New Roman" w:hAnsi="Times New Roman" w:cs="Times New Roman"/>
                <w:noProof/>
                <w:webHidden/>
              </w:rPr>
              <w:t>119</w:t>
            </w:r>
            <w:r w:rsidRPr="00343486">
              <w:rPr>
                <w:rFonts w:ascii="Times New Roman" w:hAnsi="Times New Roman" w:cs="Times New Roman"/>
                <w:noProof/>
                <w:webHidden/>
              </w:rPr>
              <w:fldChar w:fldCharType="end"/>
            </w:r>
          </w:hyperlink>
        </w:p>
        <w:p w14:paraId="32D5D9F5" w14:textId="20D8D5C6"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74" w:history="1">
            <w:r w:rsidRPr="00343486">
              <w:rPr>
                <w:rStyle w:val="Hyperlink"/>
                <w:rFonts w:ascii="Times New Roman" w:hAnsi="Times New Roman" w:cs="Times New Roman"/>
                <w:b w:val="0"/>
                <w:bCs w:val="0"/>
                <w:noProof/>
                <w:lang w:eastAsia="en-GB"/>
              </w:rPr>
              <w:t>Invitation to Participate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_Toc240979074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119</w:t>
            </w:r>
            <w:r w:rsidRPr="00343486">
              <w:rPr>
                <w:rFonts w:ascii="Times New Roman" w:hAnsi="Times New Roman" w:cs="Times New Roman"/>
                <w:b w:val="0"/>
                <w:bCs w:val="0"/>
                <w:noProof/>
                <w:webHidden/>
              </w:rPr>
              <w:fldChar w:fldCharType="end"/>
            </w:r>
          </w:hyperlink>
        </w:p>
        <w:p w14:paraId="5117670B" w14:textId="0F1DDBD1"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75" w:history="1">
            <w:r w:rsidRPr="00343486">
              <w:rPr>
                <w:rStyle w:val="Hyperlink"/>
                <w:rFonts w:ascii="Times New Roman" w:hAnsi="Times New Roman" w:cs="Times New Roman"/>
                <w:b w:val="0"/>
                <w:bCs w:val="0"/>
                <w:noProof/>
                <w:lang w:eastAsia="en-GB"/>
              </w:rPr>
              <w:t>1. Purpose of the Research</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_Toc240979075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120</w:t>
            </w:r>
            <w:r w:rsidRPr="00343486">
              <w:rPr>
                <w:rFonts w:ascii="Times New Roman" w:hAnsi="Times New Roman" w:cs="Times New Roman"/>
                <w:b w:val="0"/>
                <w:bCs w:val="0"/>
                <w:noProof/>
                <w:webHidden/>
              </w:rPr>
              <w:fldChar w:fldCharType="end"/>
            </w:r>
          </w:hyperlink>
        </w:p>
        <w:p w14:paraId="09D8DF13" w14:textId="52CF6FE1"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76" w:history="1">
            <w:r w:rsidRPr="00343486">
              <w:rPr>
                <w:rStyle w:val="Hyperlink"/>
                <w:rFonts w:ascii="Times New Roman" w:hAnsi="Times New Roman" w:cs="Times New Roman"/>
                <w:b w:val="0"/>
                <w:bCs w:val="0"/>
                <w:noProof/>
                <w:lang w:eastAsia="en-GB"/>
              </w:rPr>
              <w:t>2. Procedure</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_Toc240979076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120</w:t>
            </w:r>
            <w:r w:rsidRPr="00343486">
              <w:rPr>
                <w:rFonts w:ascii="Times New Roman" w:hAnsi="Times New Roman" w:cs="Times New Roman"/>
                <w:b w:val="0"/>
                <w:bCs w:val="0"/>
                <w:noProof/>
                <w:webHidden/>
              </w:rPr>
              <w:fldChar w:fldCharType="end"/>
            </w:r>
          </w:hyperlink>
        </w:p>
        <w:p w14:paraId="5FF299B7" w14:textId="6186FADD"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77" w:history="1">
            <w:r w:rsidRPr="00343486">
              <w:rPr>
                <w:rStyle w:val="Hyperlink"/>
                <w:rFonts w:ascii="Times New Roman" w:hAnsi="Times New Roman" w:cs="Times New Roman"/>
                <w:b w:val="0"/>
                <w:bCs w:val="0"/>
                <w:noProof/>
                <w:lang w:eastAsia="en-GB"/>
              </w:rPr>
              <w:t>3. Risks and Benefits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_Toc240979077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120</w:t>
            </w:r>
            <w:r w:rsidRPr="00343486">
              <w:rPr>
                <w:rFonts w:ascii="Times New Roman" w:hAnsi="Times New Roman" w:cs="Times New Roman"/>
                <w:b w:val="0"/>
                <w:bCs w:val="0"/>
                <w:noProof/>
                <w:webHidden/>
              </w:rPr>
              <w:fldChar w:fldCharType="end"/>
            </w:r>
          </w:hyperlink>
        </w:p>
        <w:p w14:paraId="78FFFC0F" w14:textId="1073D905"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78" w:history="1">
            <w:r w:rsidRPr="00343486">
              <w:rPr>
                <w:rStyle w:val="Hyperlink"/>
                <w:rFonts w:ascii="Times New Roman" w:hAnsi="Times New Roman" w:cs="Times New Roman"/>
                <w:b w:val="0"/>
                <w:bCs w:val="0"/>
                <w:noProof/>
                <w:lang w:eastAsia="en-GB"/>
              </w:rPr>
              <w:t>4. Compensation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_Toc240979078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121</w:t>
            </w:r>
            <w:r w:rsidRPr="00343486">
              <w:rPr>
                <w:rFonts w:ascii="Times New Roman" w:hAnsi="Times New Roman" w:cs="Times New Roman"/>
                <w:b w:val="0"/>
                <w:bCs w:val="0"/>
                <w:noProof/>
                <w:webHidden/>
              </w:rPr>
              <w:fldChar w:fldCharType="end"/>
            </w:r>
          </w:hyperlink>
        </w:p>
        <w:p w14:paraId="0F75D1F3" w14:textId="4850EA3E"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79" w:history="1">
            <w:r w:rsidRPr="00343486">
              <w:rPr>
                <w:rStyle w:val="Hyperlink"/>
                <w:rFonts w:ascii="Times New Roman" w:hAnsi="Times New Roman" w:cs="Times New Roman"/>
                <w:b w:val="0"/>
                <w:bCs w:val="0"/>
                <w:noProof/>
                <w:lang w:eastAsia="en-GB"/>
              </w:rPr>
              <w:t>5. Confidentiality</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_Toc240979079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121</w:t>
            </w:r>
            <w:r w:rsidRPr="00343486">
              <w:rPr>
                <w:rFonts w:ascii="Times New Roman" w:hAnsi="Times New Roman" w:cs="Times New Roman"/>
                <w:b w:val="0"/>
                <w:bCs w:val="0"/>
                <w:noProof/>
                <w:webHidden/>
              </w:rPr>
              <w:fldChar w:fldCharType="end"/>
            </w:r>
          </w:hyperlink>
        </w:p>
        <w:p w14:paraId="36040C8D" w14:textId="586DF0EF"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80" w:history="1">
            <w:r w:rsidRPr="00343486">
              <w:rPr>
                <w:rStyle w:val="Hyperlink"/>
                <w:rFonts w:ascii="Times New Roman" w:hAnsi="Times New Roman" w:cs="Times New Roman"/>
                <w:b w:val="0"/>
                <w:bCs w:val="0"/>
                <w:noProof/>
                <w:lang w:eastAsia="en-GB"/>
              </w:rPr>
              <w:t>6. Voluntary Participation</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_Toc240979080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121</w:t>
            </w:r>
            <w:r w:rsidRPr="00343486">
              <w:rPr>
                <w:rFonts w:ascii="Times New Roman" w:hAnsi="Times New Roman" w:cs="Times New Roman"/>
                <w:b w:val="0"/>
                <w:bCs w:val="0"/>
                <w:noProof/>
                <w:webHidden/>
              </w:rPr>
              <w:fldChar w:fldCharType="end"/>
            </w:r>
          </w:hyperlink>
        </w:p>
        <w:p w14:paraId="54625CAE" w14:textId="613A9345" w:rsidR="00B97D2A" w:rsidRPr="00343486" w:rsidRDefault="00B97D2A" w:rsidP="0032386C">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240979081" w:history="1">
            <w:r w:rsidRPr="00343486">
              <w:rPr>
                <w:rStyle w:val="Hyperlink"/>
                <w:rFonts w:ascii="Times New Roman" w:hAnsi="Times New Roman" w:cs="Times New Roman"/>
                <w:b w:val="0"/>
                <w:bCs w:val="0"/>
                <w:noProof/>
                <w:lang w:eastAsia="en-GB"/>
              </w:rPr>
              <w:t>7. Questions</w:t>
            </w:r>
            <w:r w:rsidRPr="00343486">
              <w:rPr>
                <w:rFonts w:ascii="Times New Roman" w:hAnsi="Times New Roman" w:cs="Times New Roman"/>
                <w:b w:val="0"/>
                <w:bCs w:val="0"/>
                <w:noProof/>
                <w:webHidden/>
              </w:rPr>
              <w:tab/>
            </w:r>
            <w:r w:rsidRPr="00343486">
              <w:rPr>
                <w:rFonts w:ascii="Times New Roman" w:hAnsi="Times New Roman" w:cs="Times New Roman"/>
                <w:b w:val="0"/>
                <w:bCs w:val="0"/>
                <w:noProof/>
                <w:webHidden/>
              </w:rPr>
              <w:fldChar w:fldCharType="begin"/>
            </w:r>
            <w:r w:rsidRPr="00343486">
              <w:rPr>
                <w:rFonts w:ascii="Times New Roman" w:hAnsi="Times New Roman" w:cs="Times New Roman"/>
                <w:b w:val="0"/>
                <w:bCs w:val="0"/>
                <w:noProof/>
                <w:webHidden/>
              </w:rPr>
              <w:instrText xml:space="preserve"> PAGEREF _Toc240979081 \h </w:instrText>
            </w:r>
            <w:r w:rsidRPr="00343486">
              <w:rPr>
                <w:rFonts w:ascii="Times New Roman" w:hAnsi="Times New Roman" w:cs="Times New Roman"/>
                <w:b w:val="0"/>
                <w:bCs w:val="0"/>
                <w:noProof/>
                <w:webHidden/>
              </w:rPr>
            </w:r>
            <w:r w:rsidRPr="00343486">
              <w:rPr>
                <w:rFonts w:ascii="Times New Roman" w:hAnsi="Times New Roman" w:cs="Times New Roman"/>
                <w:b w:val="0"/>
                <w:bCs w:val="0"/>
                <w:noProof/>
                <w:webHidden/>
              </w:rPr>
              <w:fldChar w:fldCharType="separate"/>
            </w:r>
            <w:r w:rsidRPr="00343486">
              <w:rPr>
                <w:rFonts w:ascii="Times New Roman" w:hAnsi="Times New Roman" w:cs="Times New Roman"/>
                <w:b w:val="0"/>
                <w:bCs w:val="0"/>
                <w:noProof/>
                <w:webHidden/>
              </w:rPr>
              <w:t>121</w:t>
            </w:r>
            <w:r w:rsidRPr="00343486">
              <w:rPr>
                <w:rFonts w:ascii="Times New Roman" w:hAnsi="Times New Roman" w:cs="Times New Roman"/>
                <w:b w:val="0"/>
                <w:bCs w:val="0"/>
                <w:noProof/>
                <w:webHidden/>
              </w:rPr>
              <w:fldChar w:fldCharType="end"/>
            </w:r>
          </w:hyperlink>
        </w:p>
        <w:p w14:paraId="6A1E6AB0" w14:textId="5C8A68C9" w:rsidR="0012578C" w:rsidRDefault="0012578C" w:rsidP="0032386C">
          <w:pPr>
            <w:spacing w:line="360" w:lineRule="auto"/>
            <w:rPr>
              <w:b/>
              <w:bCs/>
              <w:noProof/>
            </w:rPr>
          </w:pPr>
          <w:r w:rsidRPr="008422D4">
            <w:rPr>
              <w:rFonts w:ascii="Times New Roman" w:hAnsi="Times New Roman" w:cs="Times New Roman"/>
              <w:noProof/>
            </w:rPr>
            <w:fldChar w:fldCharType="end"/>
          </w:r>
        </w:p>
        <w:p w14:paraId="2B8CDEB8" w14:textId="2220D6F6" w:rsidR="0012578C" w:rsidRPr="0032386C" w:rsidRDefault="0012578C" w:rsidP="0032386C">
          <w:pPr>
            <w:pStyle w:val="Heading1"/>
            <w:spacing w:line="360" w:lineRule="auto"/>
            <w:rPr>
              <w:rFonts w:ascii="Times New Roman" w:hAnsi="Times New Roman" w:cs="Times New Roman"/>
              <w:color w:val="auto"/>
              <w:sz w:val="32"/>
              <w:szCs w:val="32"/>
            </w:rPr>
          </w:pPr>
          <w:bookmarkStart w:id="5" w:name="_Toc240978983"/>
          <w:r w:rsidRPr="0032386C">
            <w:rPr>
              <w:rFonts w:ascii="Times New Roman" w:hAnsi="Times New Roman" w:cs="Times New Roman"/>
              <w:color w:val="auto"/>
            </w:rPr>
            <w:t>L</w:t>
          </w:r>
          <w:r w:rsidRPr="0032386C">
            <w:rPr>
              <w:rFonts w:ascii="Times New Roman" w:hAnsi="Times New Roman" w:cs="Times New Roman"/>
              <w:color w:val="auto"/>
              <w:sz w:val="32"/>
              <w:szCs w:val="32"/>
            </w:rPr>
            <w:t>ist of tables</w:t>
          </w:r>
          <w:bookmarkEnd w:id="5"/>
          <w:r w:rsidRPr="0032386C">
            <w:rPr>
              <w:rFonts w:ascii="Times New Roman" w:hAnsi="Times New Roman" w:cs="Times New Roman"/>
              <w:color w:val="auto"/>
              <w:sz w:val="32"/>
              <w:szCs w:val="32"/>
            </w:rPr>
            <w:t xml:space="preserve"> </w:t>
          </w:r>
        </w:p>
        <w:p w14:paraId="036A85A4" w14:textId="7BE72599" w:rsidR="0012578C" w:rsidRDefault="0012578C" w:rsidP="0032386C">
          <w:pPr>
            <w:pStyle w:val="TableofFigures"/>
            <w:tabs>
              <w:tab w:val="right" w:leader="dot" w:pos="9016"/>
            </w:tabs>
            <w:spacing w:line="360" w:lineRule="auto"/>
            <w:rPr>
              <w:rFonts w:eastAsiaTheme="minorEastAsia"/>
              <w:noProof/>
              <w:lang w:eastAsia="en-GB"/>
            </w:rPr>
          </w:pPr>
          <w:r>
            <w:fldChar w:fldCharType="begin"/>
          </w:r>
          <w:r>
            <w:instrText xml:space="preserve"> TOC \h \z \c "Table" </w:instrText>
          </w:r>
          <w:r>
            <w:fldChar w:fldCharType="separate"/>
          </w:r>
          <w:hyperlink w:anchor="_Toc240977534" w:history="1">
            <w:r w:rsidRPr="00DC2831">
              <w:rPr>
                <w:rStyle w:val="Hyperlink"/>
                <w:rFonts w:ascii="Times New Roman" w:hAnsi="Times New Roman" w:cs="Times New Roman"/>
                <w:noProof/>
              </w:rPr>
              <w:t>Table 1 Demographic profile of the respondents (frequencies and percentages)</w:t>
            </w:r>
            <w:r>
              <w:rPr>
                <w:noProof/>
                <w:webHidden/>
              </w:rPr>
              <w:tab/>
            </w:r>
            <w:r>
              <w:rPr>
                <w:noProof/>
                <w:webHidden/>
              </w:rPr>
              <w:fldChar w:fldCharType="begin"/>
            </w:r>
            <w:r>
              <w:rPr>
                <w:noProof/>
                <w:webHidden/>
              </w:rPr>
              <w:instrText xml:space="preserve"> PAGEREF _Toc240977534 \h </w:instrText>
            </w:r>
            <w:r>
              <w:rPr>
                <w:noProof/>
                <w:webHidden/>
              </w:rPr>
            </w:r>
            <w:r>
              <w:rPr>
                <w:noProof/>
                <w:webHidden/>
              </w:rPr>
              <w:fldChar w:fldCharType="separate"/>
            </w:r>
            <w:r>
              <w:rPr>
                <w:noProof/>
                <w:webHidden/>
              </w:rPr>
              <w:t>36</w:t>
            </w:r>
            <w:r>
              <w:rPr>
                <w:noProof/>
                <w:webHidden/>
              </w:rPr>
              <w:fldChar w:fldCharType="end"/>
            </w:r>
          </w:hyperlink>
        </w:p>
        <w:p w14:paraId="28958F24" w14:textId="56F3AE07" w:rsidR="0012578C" w:rsidRDefault="0012578C" w:rsidP="0032386C">
          <w:pPr>
            <w:pStyle w:val="TableofFigures"/>
            <w:tabs>
              <w:tab w:val="right" w:leader="dot" w:pos="9016"/>
            </w:tabs>
            <w:spacing w:line="360" w:lineRule="auto"/>
            <w:rPr>
              <w:rFonts w:eastAsiaTheme="minorEastAsia"/>
              <w:noProof/>
              <w:lang w:eastAsia="en-GB"/>
            </w:rPr>
          </w:pPr>
          <w:hyperlink w:anchor="_Toc240977535" w:history="1">
            <w:r w:rsidRPr="00DC2831">
              <w:rPr>
                <w:rStyle w:val="Hyperlink"/>
                <w:rFonts w:ascii="Times New Roman" w:hAnsi="Times New Roman" w:cs="Times New Roman"/>
                <w:noProof/>
              </w:rPr>
              <w:t>Table 2 Likert-question response distributions: frequency and percentage of all records</w:t>
            </w:r>
            <w:r>
              <w:rPr>
                <w:noProof/>
                <w:webHidden/>
              </w:rPr>
              <w:tab/>
            </w:r>
            <w:r>
              <w:rPr>
                <w:noProof/>
                <w:webHidden/>
              </w:rPr>
              <w:fldChar w:fldCharType="begin"/>
            </w:r>
            <w:r>
              <w:rPr>
                <w:noProof/>
                <w:webHidden/>
              </w:rPr>
              <w:instrText xml:space="preserve"> PAGEREF _Toc240977535 \h </w:instrText>
            </w:r>
            <w:r>
              <w:rPr>
                <w:noProof/>
                <w:webHidden/>
              </w:rPr>
            </w:r>
            <w:r>
              <w:rPr>
                <w:noProof/>
                <w:webHidden/>
              </w:rPr>
              <w:fldChar w:fldCharType="separate"/>
            </w:r>
            <w:r>
              <w:rPr>
                <w:noProof/>
                <w:webHidden/>
              </w:rPr>
              <w:t>36</w:t>
            </w:r>
            <w:r>
              <w:rPr>
                <w:noProof/>
                <w:webHidden/>
              </w:rPr>
              <w:fldChar w:fldCharType="end"/>
            </w:r>
          </w:hyperlink>
        </w:p>
        <w:p w14:paraId="0CA11DA7" w14:textId="7CE4FAFB" w:rsidR="0012578C" w:rsidRDefault="0012578C" w:rsidP="0032386C">
          <w:pPr>
            <w:pStyle w:val="TableofFigures"/>
            <w:tabs>
              <w:tab w:val="right" w:leader="dot" w:pos="9016"/>
            </w:tabs>
            <w:spacing w:line="360" w:lineRule="auto"/>
            <w:rPr>
              <w:rFonts w:eastAsiaTheme="minorEastAsia"/>
              <w:noProof/>
              <w:lang w:eastAsia="en-GB"/>
            </w:rPr>
          </w:pPr>
          <w:hyperlink w:anchor="_Toc240977536" w:history="1">
            <w:r w:rsidRPr="00DC2831">
              <w:rPr>
                <w:rStyle w:val="Hyperlink"/>
                <w:rFonts w:ascii="Times New Roman" w:hAnsi="Times New Roman" w:cs="Times New Roman"/>
                <w:noProof/>
              </w:rPr>
              <w:t>Table 3 Reported organisational AI use by organisation size and respondent role (row percentages)</w:t>
            </w:r>
            <w:r>
              <w:rPr>
                <w:noProof/>
                <w:webHidden/>
              </w:rPr>
              <w:tab/>
            </w:r>
            <w:r>
              <w:rPr>
                <w:noProof/>
                <w:webHidden/>
              </w:rPr>
              <w:fldChar w:fldCharType="begin"/>
            </w:r>
            <w:r>
              <w:rPr>
                <w:noProof/>
                <w:webHidden/>
              </w:rPr>
              <w:instrText xml:space="preserve"> PAGEREF _Toc240977536 \h </w:instrText>
            </w:r>
            <w:r>
              <w:rPr>
                <w:noProof/>
                <w:webHidden/>
              </w:rPr>
            </w:r>
            <w:r>
              <w:rPr>
                <w:noProof/>
                <w:webHidden/>
              </w:rPr>
              <w:fldChar w:fldCharType="separate"/>
            </w:r>
            <w:r>
              <w:rPr>
                <w:noProof/>
                <w:webHidden/>
              </w:rPr>
              <w:t>38</w:t>
            </w:r>
            <w:r>
              <w:rPr>
                <w:noProof/>
                <w:webHidden/>
              </w:rPr>
              <w:fldChar w:fldCharType="end"/>
            </w:r>
          </w:hyperlink>
        </w:p>
        <w:p w14:paraId="1BFB4907" w14:textId="1E8F2419" w:rsidR="0012578C" w:rsidRDefault="0012578C" w:rsidP="0032386C">
          <w:pPr>
            <w:pStyle w:val="TableofFigures"/>
            <w:tabs>
              <w:tab w:val="right" w:leader="dot" w:pos="9016"/>
            </w:tabs>
            <w:spacing w:line="360" w:lineRule="auto"/>
            <w:rPr>
              <w:rFonts w:eastAsiaTheme="minorEastAsia"/>
              <w:noProof/>
              <w:lang w:eastAsia="en-GB"/>
            </w:rPr>
          </w:pPr>
          <w:hyperlink w:anchor="_Toc240977537" w:history="1">
            <w:r w:rsidRPr="00DC2831">
              <w:rPr>
                <w:rStyle w:val="Hyperlink"/>
                <w:rFonts w:ascii="Times New Roman" w:hAnsi="Times New Roman" w:cs="Times New Roman"/>
                <w:noProof/>
              </w:rPr>
              <w:t>Table 4 Training adequacy by high decision-effectiveness and competitive-performance classifications</w:t>
            </w:r>
            <w:r>
              <w:rPr>
                <w:noProof/>
                <w:webHidden/>
              </w:rPr>
              <w:tab/>
            </w:r>
            <w:r>
              <w:rPr>
                <w:noProof/>
                <w:webHidden/>
              </w:rPr>
              <w:fldChar w:fldCharType="begin"/>
            </w:r>
            <w:r>
              <w:rPr>
                <w:noProof/>
                <w:webHidden/>
              </w:rPr>
              <w:instrText xml:space="preserve"> PAGEREF _Toc240977537 \h </w:instrText>
            </w:r>
            <w:r>
              <w:rPr>
                <w:noProof/>
                <w:webHidden/>
              </w:rPr>
            </w:r>
            <w:r>
              <w:rPr>
                <w:noProof/>
                <w:webHidden/>
              </w:rPr>
              <w:fldChar w:fldCharType="separate"/>
            </w:r>
            <w:r>
              <w:rPr>
                <w:noProof/>
                <w:webHidden/>
              </w:rPr>
              <w:t>39</w:t>
            </w:r>
            <w:r>
              <w:rPr>
                <w:noProof/>
                <w:webHidden/>
              </w:rPr>
              <w:fldChar w:fldCharType="end"/>
            </w:r>
          </w:hyperlink>
        </w:p>
        <w:p w14:paraId="122D59F7" w14:textId="6C23C968" w:rsidR="0012578C" w:rsidRDefault="0012578C" w:rsidP="0032386C">
          <w:pPr>
            <w:pStyle w:val="TableofFigures"/>
            <w:tabs>
              <w:tab w:val="right" w:leader="dot" w:pos="9016"/>
            </w:tabs>
            <w:spacing w:line="360" w:lineRule="auto"/>
            <w:rPr>
              <w:rFonts w:eastAsiaTheme="minorEastAsia"/>
              <w:noProof/>
              <w:lang w:eastAsia="en-GB"/>
            </w:rPr>
          </w:pPr>
          <w:hyperlink w:anchor="_Toc240977538" w:history="1">
            <w:r w:rsidRPr="00DC2831">
              <w:rPr>
                <w:rStyle w:val="Hyperlink"/>
                <w:rFonts w:ascii="Times New Roman" w:hAnsi="Times New Roman" w:cs="Times New Roman"/>
                <w:noProof/>
              </w:rPr>
              <w:t>Table 5 Construct-level descriptive statistics and internal consistency</w:t>
            </w:r>
            <w:r>
              <w:rPr>
                <w:noProof/>
                <w:webHidden/>
              </w:rPr>
              <w:tab/>
            </w:r>
            <w:r>
              <w:rPr>
                <w:noProof/>
                <w:webHidden/>
              </w:rPr>
              <w:fldChar w:fldCharType="begin"/>
            </w:r>
            <w:r>
              <w:rPr>
                <w:noProof/>
                <w:webHidden/>
              </w:rPr>
              <w:instrText xml:space="preserve"> PAGEREF _Toc240977538 \h </w:instrText>
            </w:r>
            <w:r>
              <w:rPr>
                <w:noProof/>
                <w:webHidden/>
              </w:rPr>
            </w:r>
            <w:r>
              <w:rPr>
                <w:noProof/>
                <w:webHidden/>
              </w:rPr>
              <w:fldChar w:fldCharType="separate"/>
            </w:r>
            <w:r>
              <w:rPr>
                <w:noProof/>
                <w:webHidden/>
              </w:rPr>
              <w:t>40</w:t>
            </w:r>
            <w:r>
              <w:rPr>
                <w:noProof/>
                <w:webHidden/>
              </w:rPr>
              <w:fldChar w:fldCharType="end"/>
            </w:r>
          </w:hyperlink>
        </w:p>
        <w:p w14:paraId="70E10E57" w14:textId="7CAC4D3D" w:rsidR="0012578C" w:rsidRDefault="0012578C" w:rsidP="0032386C">
          <w:pPr>
            <w:pStyle w:val="TableofFigures"/>
            <w:tabs>
              <w:tab w:val="right" w:leader="dot" w:pos="9016"/>
            </w:tabs>
            <w:spacing w:line="360" w:lineRule="auto"/>
            <w:rPr>
              <w:rFonts w:eastAsiaTheme="minorEastAsia"/>
              <w:noProof/>
              <w:lang w:eastAsia="en-GB"/>
            </w:rPr>
          </w:pPr>
          <w:hyperlink w:anchor="_Toc240977539" w:history="1">
            <w:r w:rsidRPr="00DC2831">
              <w:rPr>
                <w:rStyle w:val="Hyperlink"/>
                <w:rFonts w:ascii="Times New Roman" w:hAnsi="Times New Roman" w:cs="Times New Roman"/>
                <w:noProof/>
              </w:rPr>
              <w:t>Table 6 Pearson correlations among the principal composite measures</w:t>
            </w:r>
            <w:r>
              <w:rPr>
                <w:noProof/>
                <w:webHidden/>
              </w:rPr>
              <w:tab/>
            </w:r>
            <w:r>
              <w:rPr>
                <w:noProof/>
                <w:webHidden/>
              </w:rPr>
              <w:fldChar w:fldCharType="begin"/>
            </w:r>
            <w:r>
              <w:rPr>
                <w:noProof/>
                <w:webHidden/>
              </w:rPr>
              <w:instrText xml:space="preserve"> PAGEREF _Toc240977539 \h </w:instrText>
            </w:r>
            <w:r>
              <w:rPr>
                <w:noProof/>
                <w:webHidden/>
              </w:rPr>
            </w:r>
            <w:r>
              <w:rPr>
                <w:noProof/>
                <w:webHidden/>
              </w:rPr>
              <w:fldChar w:fldCharType="separate"/>
            </w:r>
            <w:r>
              <w:rPr>
                <w:noProof/>
                <w:webHidden/>
              </w:rPr>
              <w:t>40</w:t>
            </w:r>
            <w:r>
              <w:rPr>
                <w:noProof/>
                <w:webHidden/>
              </w:rPr>
              <w:fldChar w:fldCharType="end"/>
            </w:r>
          </w:hyperlink>
        </w:p>
        <w:p w14:paraId="04F00B3E" w14:textId="47432316" w:rsidR="0012578C" w:rsidRDefault="0012578C" w:rsidP="0032386C">
          <w:pPr>
            <w:pStyle w:val="TableofFigures"/>
            <w:tabs>
              <w:tab w:val="right" w:leader="dot" w:pos="9016"/>
            </w:tabs>
            <w:spacing w:line="360" w:lineRule="auto"/>
            <w:rPr>
              <w:rFonts w:eastAsiaTheme="minorEastAsia"/>
              <w:noProof/>
              <w:lang w:eastAsia="en-GB"/>
            </w:rPr>
          </w:pPr>
          <w:hyperlink w:anchor="_Toc240977540" w:history="1">
            <w:r w:rsidRPr="00DC2831">
              <w:rPr>
                <w:rStyle w:val="Hyperlink"/>
                <w:rFonts w:ascii="Times New Roman" w:hAnsi="Times New Roman" w:cs="Times New Roman"/>
                <w:noProof/>
              </w:rPr>
              <w:t>Table 7 Regression summary for the proposed conceptual model</w:t>
            </w:r>
            <w:r>
              <w:rPr>
                <w:noProof/>
                <w:webHidden/>
              </w:rPr>
              <w:tab/>
            </w:r>
            <w:r>
              <w:rPr>
                <w:noProof/>
                <w:webHidden/>
              </w:rPr>
              <w:fldChar w:fldCharType="begin"/>
            </w:r>
            <w:r>
              <w:rPr>
                <w:noProof/>
                <w:webHidden/>
              </w:rPr>
              <w:instrText xml:space="preserve"> PAGEREF _Toc240977540 \h </w:instrText>
            </w:r>
            <w:r>
              <w:rPr>
                <w:noProof/>
                <w:webHidden/>
              </w:rPr>
            </w:r>
            <w:r>
              <w:rPr>
                <w:noProof/>
                <w:webHidden/>
              </w:rPr>
              <w:fldChar w:fldCharType="separate"/>
            </w:r>
            <w:r>
              <w:rPr>
                <w:noProof/>
                <w:webHidden/>
              </w:rPr>
              <w:t>44</w:t>
            </w:r>
            <w:r>
              <w:rPr>
                <w:noProof/>
                <w:webHidden/>
              </w:rPr>
              <w:fldChar w:fldCharType="end"/>
            </w:r>
          </w:hyperlink>
        </w:p>
        <w:p w14:paraId="07EC0D56" w14:textId="765231D8" w:rsidR="0012578C" w:rsidRDefault="0012578C" w:rsidP="0032386C">
          <w:pPr>
            <w:pStyle w:val="TableofFigures"/>
            <w:tabs>
              <w:tab w:val="right" w:leader="dot" w:pos="9016"/>
            </w:tabs>
            <w:spacing w:line="360" w:lineRule="auto"/>
            <w:rPr>
              <w:rFonts w:eastAsiaTheme="minorEastAsia"/>
              <w:noProof/>
              <w:lang w:eastAsia="en-GB"/>
            </w:rPr>
          </w:pPr>
          <w:hyperlink w:anchor="_Toc240977541" w:history="1">
            <w:r w:rsidRPr="00DC2831">
              <w:rPr>
                <w:rStyle w:val="Hyperlink"/>
                <w:rFonts w:ascii="Times New Roman" w:hAnsi="Times New Roman" w:cs="Times New Roman"/>
                <w:noProof/>
              </w:rPr>
              <w:t>Table 8 Bootstrap indirect effect through decision-making effectiveness</w:t>
            </w:r>
            <w:r>
              <w:rPr>
                <w:noProof/>
                <w:webHidden/>
              </w:rPr>
              <w:tab/>
            </w:r>
            <w:r>
              <w:rPr>
                <w:noProof/>
                <w:webHidden/>
              </w:rPr>
              <w:fldChar w:fldCharType="begin"/>
            </w:r>
            <w:r>
              <w:rPr>
                <w:noProof/>
                <w:webHidden/>
              </w:rPr>
              <w:instrText xml:space="preserve"> PAGEREF _Toc240977541 \h </w:instrText>
            </w:r>
            <w:r>
              <w:rPr>
                <w:noProof/>
                <w:webHidden/>
              </w:rPr>
            </w:r>
            <w:r>
              <w:rPr>
                <w:noProof/>
                <w:webHidden/>
              </w:rPr>
              <w:fldChar w:fldCharType="separate"/>
            </w:r>
            <w:r>
              <w:rPr>
                <w:noProof/>
                <w:webHidden/>
              </w:rPr>
              <w:t>45</w:t>
            </w:r>
            <w:r>
              <w:rPr>
                <w:noProof/>
                <w:webHidden/>
              </w:rPr>
              <w:fldChar w:fldCharType="end"/>
            </w:r>
          </w:hyperlink>
        </w:p>
        <w:p w14:paraId="05C85E7C" w14:textId="563AA60C" w:rsidR="0012578C" w:rsidRDefault="0012578C" w:rsidP="0032386C">
          <w:pPr>
            <w:pStyle w:val="TableofFigures"/>
            <w:tabs>
              <w:tab w:val="right" w:leader="dot" w:pos="9016"/>
            </w:tabs>
            <w:spacing w:line="360" w:lineRule="auto"/>
            <w:rPr>
              <w:rFonts w:eastAsiaTheme="minorEastAsia"/>
              <w:noProof/>
              <w:lang w:eastAsia="en-GB"/>
            </w:rPr>
          </w:pPr>
          <w:hyperlink w:anchor="_Toc240977542" w:history="1">
            <w:r w:rsidRPr="00DC2831">
              <w:rPr>
                <w:rStyle w:val="Hyperlink"/>
                <w:rFonts w:ascii="Times New Roman" w:hAnsi="Times New Roman" w:cs="Times New Roman"/>
                <w:noProof/>
              </w:rPr>
              <w:t>Table 9 Evidence linked implementation decisions</w:t>
            </w:r>
            <w:r>
              <w:rPr>
                <w:noProof/>
                <w:webHidden/>
              </w:rPr>
              <w:tab/>
            </w:r>
            <w:r>
              <w:rPr>
                <w:noProof/>
                <w:webHidden/>
              </w:rPr>
              <w:fldChar w:fldCharType="begin"/>
            </w:r>
            <w:r>
              <w:rPr>
                <w:noProof/>
                <w:webHidden/>
              </w:rPr>
              <w:instrText xml:space="preserve"> PAGEREF _Toc240977542 \h </w:instrText>
            </w:r>
            <w:r>
              <w:rPr>
                <w:noProof/>
                <w:webHidden/>
              </w:rPr>
            </w:r>
            <w:r>
              <w:rPr>
                <w:noProof/>
                <w:webHidden/>
              </w:rPr>
              <w:fldChar w:fldCharType="separate"/>
            </w:r>
            <w:r>
              <w:rPr>
                <w:noProof/>
                <w:webHidden/>
              </w:rPr>
              <w:t>53</w:t>
            </w:r>
            <w:r>
              <w:rPr>
                <w:noProof/>
                <w:webHidden/>
              </w:rPr>
              <w:fldChar w:fldCharType="end"/>
            </w:r>
          </w:hyperlink>
        </w:p>
        <w:p w14:paraId="09C5FC18" w14:textId="72DD5E09" w:rsidR="0012578C" w:rsidRDefault="0012578C" w:rsidP="0032386C">
          <w:pPr>
            <w:spacing w:line="360" w:lineRule="auto"/>
          </w:pPr>
          <w:r>
            <w:fldChar w:fldCharType="end"/>
          </w:r>
        </w:p>
      </w:sdtContent>
    </w:sdt>
    <w:p w14:paraId="0DB44C8E" w14:textId="47294FBE" w:rsidR="0012578C" w:rsidRPr="007D1147" w:rsidRDefault="0012578C" w:rsidP="0032386C">
      <w:pPr>
        <w:pStyle w:val="Heading1"/>
        <w:pageBreakBefore/>
        <w:spacing w:before="100" w:beforeAutospacing="1" w:after="100" w:afterAutospacing="1" w:line="360" w:lineRule="auto"/>
        <w:rPr>
          <w:rFonts w:ascii="Times New Roman" w:eastAsia="Times New Roman" w:hAnsi="Times New Roman" w:cs="Times New Roman"/>
          <w:bCs/>
          <w:kern w:val="36"/>
          <w:lang w:eastAsia="en-GB"/>
          <w14:ligatures w14:val="none"/>
        </w:rPr>
      </w:pPr>
      <w:bookmarkStart w:id="6" w:name="_Toc240978984"/>
      <w:r w:rsidRPr="007D1147">
        <w:rPr>
          <w:rFonts w:ascii="Times New Roman" w:hAnsi="Times New Roman" w:cs="Times New Roman"/>
          <w:b/>
          <w:color w:val="000000"/>
          <w:sz w:val="32"/>
        </w:rPr>
        <w:lastRenderedPageBreak/>
        <w:t>1. Introduction</w:t>
      </w:r>
      <w:bookmarkEnd w:id="0"/>
      <w:bookmarkEnd w:id="1"/>
      <w:bookmarkEnd w:id="6"/>
    </w:p>
    <w:p w14:paraId="58E9AB11"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7" w:name="_Toc239586586"/>
      <w:bookmarkStart w:id="8" w:name="_Toc239762184"/>
      <w:bookmarkStart w:id="9" w:name="review_heading_2"/>
      <w:bookmarkStart w:id="10" w:name="_Toc240978985"/>
      <w:r w:rsidRPr="007D1147">
        <w:rPr>
          <w:rFonts w:ascii="Times New Roman" w:eastAsia="Times New Roman" w:hAnsi="Times New Roman" w:cs="Times New Roman"/>
          <w:b/>
          <w:bCs/>
          <w:color w:val="000000"/>
          <w:kern w:val="0"/>
          <w:sz w:val="28"/>
          <w:lang w:eastAsia="en-GB"/>
          <w14:ligatures w14:val="none"/>
        </w:rPr>
        <w:t>1.1 Background</w:t>
      </w:r>
      <w:bookmarkEnd w:id="7"/>
      <w:bookmarkEnd w:id="8"/>
      <w:bookmarkEnd w:id="9"/>
      <w:bookmarkEnd w:id="10"/>
    </w:p>
    <w:p w14:paraId="17548FF5"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Warehousing has developed from a predominantly storage-based activity into a strategically important component of contemporary supply chains. Warehouses connect suppliers, manufacturers, retailers and customers by ensuring that products are received, stored, processed and dispatched efficiently. Their performance affects inventory availability, order accuracy, delivery speed, customer satisfaction and the ability of organisations to respond to fluctuations in market demand. Consequently, warehouse operations can influence both short-term operational performance and the longer-term competitive position of an organisation.</w:t>
      </w:r>
    </w:p>
    <w:p w14:paraId="2223693F"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strategic importance of warehousing has increased because of the continued expansion of e-commerce, greater product variety, shorter delivery expectations and growing pressure for flexible fulfilment services. Warehouse employees and managers must coordinate receiving, put-away, replenishment, inventory control, order picking, packing and dispatch while responding to changing order volumes and resource constraints. Each of these activities involves decisions relating to inventory location, labour allocation, equipment use, task prioritisation and operational exceptions. Poor decisions can result in inaccurate orders, delayed deliveries, excessive inventory, inefficient use of space and higher operating costs.</w:t>
      </w:r>
    </w:p>
    <w:p w14:paraId="4389550D" w14:textId="77777777" w:rsidR="0012578C" w:rsidRDefault="0012578C" w:rsidP="0032386C">
      <w:pPr>
        <w:pStyle w:val="Heading3"/>
        <w:spacing w:line="360" w:lineRule="auto"/>
      </w:pPr>
      <w:bookmarkStart w:id="11" w:name="review_heading_3"/>
      <w:bookmarkStart w:id="12" w:name="_Toc240978986"/>
      <w:r>
        <w:rPr>
          <w:rFonts w:ascii="Times New Roman" w:hAnsi="Times New Roman"/>
          <w:b/>
          <w:color w:val="000000"/>
          <w:sz w:val="24"/>
        </w:rPr>
        <w:t>1.1.1 AI and warehouse decision demands</w:t>
      </w:r>
      <w:bookmarkEnd w:id="11"/>
      <w:bookmarkEnd w:id="12"/>
    </w:p>
    <w:p w14:paraId="0690B249"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Traditional warehouse decision-making has often depended on historical reports, predetermined rules and the experience of supervisors and employees. Although human experience remains valuable, the volume and speed of data generated by modern warehouse operations can exceed the capacity of individuals to analyse it manually. Warehouse management systems, scanners, sensors, robotics and connected devices continuously generate information about orders, stock movements, equipment and employee activities. Artificial intelligence (AI) provides a possible means of converting this operational data into predictions, recommendations and automated responses.</w:t>
      </w:r>
    </w:p>
    <w:p w14:paraId="781456D5"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AI can broadly be understood as the capability of technological systems to perform activities normally associated with human intelligence, including learning from data, recognising patterns, predicting outcomes and supporting problem-solving. Within warehousing, AI-</w:t>
      </w:r>
      <w:r w:rsidRPr="007D1147">
        <w:rPr>
          <w:rFonts w:ascii="Times New Roman" w:hAnsi="Times New Roman" w:cs="Times New Roman"/>
          <w:kern w:val="0"/>
          <w:lang w:eastAsia="en-GB"/>
          <w14:ligatures w14:val="none"/>
        </w:rPr>
        <w:lastRenderedPageBreak/>
        <w:t>enabled applications can assist demand forecasting, inventory optimisation, warehouse slotting, order-picking routes, labour scheduling, resource allocation, predictive maintenance and the identification of operational risks. AI can also be combined with robotics, autonomous mobile equipment, digital twins, sensors and warehouse management systems to support real-time operational coordination.</w:t>
      </w:r>
    </w:p>
    <w:p w14:paraId="3F54320C" w14:textId="3DA6AFA6"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However, AI should not be treated as identical to conventional automation. Traditional automation generally follows predefined rules and repeats specified tasks, while AI-enabled systems can adjust recommendations in response to patterns identified within data. Nevertheless, this distinction may be unclear in practice because warehouse technologies frequently combine rules-based automation, machine learning, robotics and data analytics. Employees may therefore describe a range of advanced digital systems as AI even where their technical characteristics differ. This research recognises this ambiguity and focuses on employees and managers perceptions of AI-enabled systems used within warehouse operations.</w:t>
      </w:r>
    </w:p>
    <w:p w14:paraId="1C10DC30"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adoption of AI is increasing across the UK economy. The proportion of businesses with ten or more employees reporting the use of at least one AI technology increased from approximately 12% in late 2023 to around 35% in June 2026. Improving business operations was the most frequently reported use of AI. However, only 10% of adopting businesses reported using AI extensively, while the average number of AI technologies used by adopters increased only modestly from approximately 1.4 to 1.6 (Office for National Statistics, 2026). These findings indicate that the presence of AI technology does not necessarily represent extensive organisational integration.</w:t>
      </w:r>
    </w:p>
    <w:p w14:paraId="4DDBF182"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growing significance of advanced technology in logistics is also demonstrated by the development of professional service robotics. More than 102,000 professional service robots sold during 2024 were designed for transportation and logistics applications, particularly the movement and handling of goods in indoor environments (International Federation of Robotics, 2025). Robotics is not necessarily AI, but the increasing use of mobile and automated warehouse systems creates demand for intelligent route planning, task coordination, exception management and real-time decision support.</w:t>
      </w:r>
    </w:p>
    <w:p w14:paraId="09CCDA6D" w14:textId="77777777" w:rsidR="0012578C" w:rsidRDefault="0012578C" w:rsidP="0032386C">
      <w:pPr>
        <w:pStyle w:val="Heading3"/>
        <w:spacing w:line="360" w:lineRule="auto"/>
      </w:pPr>
      <w:bookmarkStart w:id="13" w:name="review_heading_4"/>
      <w:bookmarkStart w:id="14" w:name="_Toc240978987"/>
      <w:r>
        <w:rPr>
          <w:rFonts w:ascii="Times New Roman" w:hAnsi="Times New Roman"/>
          <w:b/>
          <w:color w:val="000000"/>
          <w:sz w:val="24"/>
        </w:rPr>
        <w:lastRenderedPageBreak/>
        <w:t>1.1.2 Benefits and implementation constraints</w:t>
      </w:r>
      <w:bookmarkEnd w:id="13"/>
      <w:bookmarkEnd w:id="14"/>
    </w:p>
    <w:p w14:paraId="12E4450B"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These developments create opportunities for warehouse organisations. AI may reduce the time required to analyse operational information, identify inventory problems and respond to changes in demand. It may also improve the accuracy and consistency of decisions by reducing reliance on manual calculations and fragmented information. For example, an AI-supported system can analyse historical orders, warehouse layouts and current workloads to recommend efficient picking routes or task sequences. Predictive models can identify potential stock shortages, equipment failures or periods of unusually high demand before they disrupt warehouse performance.</w:t>
      </w:r>
    </w:p>
    <w:p w14:paraId="5A39685F"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Despite these potential benefits, AI adoption does not automatically improve organisational performance. The value obtained from AI depends on the quality of organisational data, the suitability of the selected system, its compatibility with existing processes and the capability of employees to use its outputs. Technology may produce limited value when information is incomplete, systems cannot communicate effectively or decision-makers do not trust the recommendations provided. Organisations may also underestimate the cost and complexity of implementation, including employee training, data preparation, maintenance, cybersecurity and process redesign.</w:t>
      </w:r>
    </w:p>
    <w:p w14:paraId="6765F93F"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Office for National Statistics (2025) identified difficulty finding appropriate business applications, implementation cost and insufficient expertise as significant barriers to AI adoption in UK firms. These barriers demonstrate that organisations must do more than purchase technology. They must identify appropriate operational problems, prepare employees, develop suitable governance and integrate AI outputs into existing decision-making structures. This makes AI adoption an organisational and managerial issue as well as a technical one.</w:t>
      </w:r>
    </w:p>
    <w:p w14:paraId="4E17E5F0"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15" w:name="_Toc239586587"/>
      <w:bookmarkStart w:id="16" w:name="_Toc239762185"/>
      <w:bookmarkStart w:id="17" w:name="review_heading_5"/>
      <w:bookmarkStart w:id="18" w:name="_Toc240978988"/>
      <w:r w:rsidRPr="007D1147">
        <w:rPr>
          <w:rFonts w:ascii="Times New Roman" w:eastAsia="Times New Roman" w:hAnsi="Times New Roman" w:cs="Times New Roman"/>
          <w:b/>
          <w:bCs/>
          <w:color w:val="000000"/>
          <w:kern w:val="0"/>
          <w:sz w:val="28"/>
          <w:lang w:eastAsia="en-GB"/>
          <w14:ligatures w14:val="none"/>
        </w:rPr>
        <w:t>1.2 Research Focus</w:t>
      </w:r>
      <w:bookmarkEnd w:id="15"/>
      <w:bookmarkEnd w:id="16"/>
      <w:bookmarkEnd w:id="17"/>
      <w:bookmarkEnd w:id="18"/>
    </w:p>
    <w:p w14:paraId="05DD124A"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This research focuses on the relationships among perceived AI adoption, organisational decision-making effectiveness and perceived competitive performance in warehousing. Decision-making is positioned as a possible statistical mechanism linking technology integration to organisational outcomes, while the design remains explicitly non-causal.</w:t>
      </w:r>
    </w:p>
    <w:p w14:paraId="0D135C28"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lastRenderedPageBreak/>
        <w:t>The focus on decision-making is important because AI does not create value independently of organisational action. An algorithm may generate an accurate forecast or recommendation, but the organisation must decide whether and how to use it. Employees and managers need to interpret AI outputs, compare them with operational knowledge and determine an appropriate response. The organisational consequences of AI therefore depend on the interaction between technological capability and human judgement.</w:t>
      </w:r>
    </w:p>
    <w:p w14:paraId="3AC311A5"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AI may support decision-making at several organisational levels. At the operational level, it can recommend picking routes, task priorities, inventory locations and equipment allocation. Supervisors may use AI-generated information to schedule employees, manage exceptions and redistribute resources during periods of changing demand. At a managerial level, AI can support capacity planning, investment decisions, supplier coordination and the evaluation of warehouse performance. The benefits experienced by operational employees may therefore differ from those identified by managers.</w:t>
      </w:r>
    </w:p>
    <w:p w14:paraId="6888B9BC"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Including different occupational groups is important because much technology-adoption research is based primarily on managerial perceptions. Managers may have greater visibility of strategic objectives, financial performance and investment decisions, but operational employees interact more directly with warehouse systems and experience their effects on workload, autonomy, monitoring and task performance. Restricting research to managers could therefore overlook practical implementation difficulties or employee concerns that influence whether AI is used effectively.</w:t>
      </w:r>
    </w:p>
    <w:p w14:paraId="604A567C"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AI-supported decision-making can create risks as well as benefits. Algorithms can reproduce errors or biases contained within historical data. Employees may rely too heavily on automated recommendations even when operational circumstances require judgement. Alternatively, they may reject accurate recommendations because of limited understanding or trust. The use of AI for performance monitoring or task allocation may also create ethical concerns relating to employee surveillance, transparency and accountability. It may become unclear whether responsibility for an unsuccessful decision belongs to the employee, manager, system developer or organisation.</w:t>
      </w:r>
    </w:p>
    <w:p w14:paraId="1EE4B02F" w14:textId="77777777" w:rsidR="0012578C" w:rsidRDefault="0012578C" w:rsidP="0032386C">
      <w:pPr>
        <w:pStyle w:val="Heading3"/>
        <w:spacing w:line="360" w:lineRule="auto"/>
      </w:pPr>
      <w:bookmarkStart w:id="19" w:name="review_heading_6"/>
      <w:bookmarkStart w:id="20" w:name="_Toc240978989"/>
      <w:r>
        <w:rPr>
          <w:rFonts w:ascii="Times New Roman" w:hAnsi="Times New Roman"/>
          <w:b/>
          <w:color w:val="000000"/>
          <w:sz w:val="24"/>
        </w:rPr>
        <w:lastRenderedPageBreak/>
        <w:t>1.2.1 Warehouse evidence and the research gap</w:t>
      </w:r>
      <w:bookmarkEnd w:id="19"/>
      <w:bookmarkEnd w:id="20"/>
    </w:p>
    <w:p w14:paraId="4647CC72"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Recent warehouse-specific evidence demonstrates the importance of implementation conditions. Fakhrai Rad et al. (2025) examined an AI-based batch order-picking system and found that it reduced travel distance and picking time. The study also identified challenges that prevented the warehouse from achieving the system’s maximum potential. These included integration requirements, organisational conditions and the need for appropriate implementation support. The findings demonstrate that technical improvements are possible, but their realisation depends on how effectively the system is incorporated into warehouse operations.</w:t>
      </w:r>
    </w:p>
    <w:p w14:paraId="4B7B154B"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existing academic literature has made important contributions to understanding AI in supply-chain management. Toorajipour et al. (2021) identified potential applications in forecasting, inventory control, logistics coordination and decision support. However, much of this research examines supply chains broadly rather than treating the warehouse as a distinctive organisational environment. Warehouse operations combine physical movement, real-time information, employee judgement and automated systems in ways that may not be fully represented by general supply-chain studies.</w:t>
      </w:r>
    </w:p>
    <w:p w14:paraId="4BECBCF4"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Warehouse-related research also frequently focuses on technical optimisation. Studies may test whether a particular algorithm reduces travel distance, improves forecasting or increases order-picking efficiency. Although these performance measures are valuable, they do not fully explain whether AI improves wider organisational decision-making or contributes to competitive advantage. Technical studies may also pay limited attention to employee capability, management support, trust, organisational culture and implementation barriers.</w:t>
      </w:r>
    </w:p>
    <w:p w14:paraId="5419CD42"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Another limitation is the use of individual cases or simulations. A detailed case study can explain how a particular system operates within one warehouse, but its findings may be strongly influenced by the organisation’s size, technology, workforce and operational context. There remains a need for evidence drawn from a wider range of warehouse employees, supervisors and managers. The present research responds to this need through a structured survey designed to identify broader patterns across respondents working in different roles and settings.</w:t>
      </w:r>
    </w:p>
    <w:p w14:paraId="7CE43709"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lastRenderedPageBreak/>
        <w:t>The study also addresses a conceptual gap. Research often assumes that AI adoption has a direct positive influence on organisational performance. This assumption overlooks the process through which technology produces value. The present study proposes that decision-making effectiveness may statistically mediate the relationship between perceived AI adoption and perceived competitive performance. This means that adoption may be associated with competitive outcomes partly because it is also associated with faster, more accurate and better-informed decisions; the cross-sectional design cannot establish that temporal sequence.</w:t>
      </w:r>
    </w:p>
    <w:p w14:paraId="5A206135" w14:textId="77777777" w:rsidR="0012578C" w:rsidRDefault="0012578C" w:rsidP="0032386C">
      <w:pPr>
        <w:pStyle w:val="Heading3"/>
        <w:spacing w:line="360" w:lineRule="auto"/>
      </w:pPr>
      <w:bookmarkStart w:id="21" w:name="review_heading_7"/>
      <w:bookmarkStart w:id="22" w:name="_Toc240978990"/>
      <w:r>
        <w:rPr>
          <w:rFonts w:ascii="Times New Roman" w:hAnsi="Times New Roman"/>
          <w:b/>
          <w:color w:val="000000"/>
          <w:sz w:val="24"/>
        </w:rPr>
        <w:t>1.2.2 Theoretical and practical significance</w:t>
      </w:r>
      <w:bookmarkEnd w:id="21"/>
      <w:bookmarkEnd w:id="22"/>
    </w:p>
    <w:p w14:paraId="273E21B8"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Resource-Based View provides support for this argument. It proposes that competitive advantage depends on an organisation’s ability to control and combine valuable resources and capabilities in ways that are difficult for competitors to reproduce (Barney, 1991). AI technology may be available to multiple organisations and therefore may not provide a sustainable advantage by itself. Its strategic value is more likely to depend on complementary resources such as data, employee expertise, management capability and organisational routines.</w:t>
      </w:r>
    </w:p>
    <w:p w14:paraId="15A0662A"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Mikalef and Gupta (2021) similarly describe AI capability as an organisation’s ability to select, coordinate and apply AI-related resources. This suggests that the ownership of an AI system should be distinguished from the capability to generate organisational value from it. Two warehouses may introduce similar technologies but achieve different outcomes because of differences in data quality, implementation expertise, employee involvement or managerial decision-making.</w:t>
      </w:r>
    </w:p>
    <w:p w14:paraId="457C1653"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Dynamic Capabilities Theory extends this argument by emphasising an organisation’s ability to identify changes, respond to opportunities and reconfigure resources (Teece, Pisano and Shuen, 1997). AI may assist these activities by improving environmental awareness, forecasting and operational responsiveness. Nevertheless, technological information must still be converted into organisational action. A warehouse that can identify a change in demand but cannot adjust labour, inventory or processes may obtain limited benefit from the prediction.</w:t>
      </w:r>
    </w:p>
    <w:p w14:paraId="4471496A"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lastRenderedPageBreak/>
        <w:t>The Technology–Organisation–Environment framework also contributes to the research by explaining technology adoption through technological, organisational and environmental conditions (Tornatzky and Fleischer, 1990). Technological considerations include system compatibility, complexity and data quality. Organisational conditions include leadership, employee capability, financial resources and organisational readiness. Environmental influences may include competitive pressure, customer expectations, supplier relationships and regulatory requirements. These perspectives demonstrate why AI adoption should be evaluated within its wider organisational context.</w:t>
      </w:r>
    </w:p>
    <w:p w14:paraId="491A4A7D"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 xml:space="preserve">The research is significant because it brings these theoretical perspectives together within a warehouse-specific empirical investigation. It examines perceived AI adoption as an organisational capability, decision-making as a potential value-creation mechanism and perceived competitive performance as the measured outcome. Competitive advantage remains the wider theoretical question rather than a directly audited firm outcome. This provides a more critical approach than </w:t>
      </w:r>
      <w:proofErr w:type="gramStart"/>
      <w:r w:rsidRPr="007D1147">
        <w:rPr>
          <w:rFonts w:ascii="Times New Roman" w:hAnsi="Times New Roman" w:cs="Times New Roman"/>
        </w:rPr>
        <w:t>assuming that</w:t>
      </w:r>
      <w:proofErr w:type="gramEnd"/>
      <w:r w:rsidRPr="007D1147">
        <w:rPr>
          <w:rFonts w:ascii="Times New Roman" w:hAnsi="Times New Roman" w:cs="Times New Roman"/>
        </w:rPr>
        <w:t xml:space="preserve"> AI adoption automatically produces operational or strategic benefits.</w:t>
      </w:r>
    </w:p>
    <w:p w14:paraId="10A8753B"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research also has practical value. Warehouse managers require evidence about the conditions under which AI investment can improve operational decisions. Employees require systems that support their work without creating unnecessary monitoring, confusion or loss of appropriate autonomy. The findings may help organisations recognise the importance of training, data quality, employee involvement, leadership and clear accountability. They may also help managers avoid treating the purchase of technology as evidence that successful transformation has occurred.</w:t>
      </w:r>
    </w:p>
    <w:p w14:paraId="29A6076A"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3" w:name="_Toc239586588"/>
      <w:bookmarkStart w:id="24" w:name="_Toc239762186"/>
      <w:bookmarkStart w:id="25" w:name="review_heading_8"/>
      <w:bookmarkStart w:id="26" w:name="_Toc240978991"/>
      <w:r w:rsidRPr="007D1147">
        <w:rPr>
          <w:rFonts w:ascii="Times New Roman" w:hAnsi="Times New Roman" w:cs="Times New Roman"/>
          <w:b/>
          <w:color w:val="000000"/>
          <w:sz w:val="28"/>
        </w:rPr>
        <w:t>1.3 Overall Research Aim and Objectives</w:t>
      </w:r>
      <w:bookmarkEnd w:id="23"/>
      <w:bookmarkEnd w:id="24"/>
      <w:bookmarkEnd w:id="25"/>
      <w:bookmarkEnd w:id="26"/>
    </w:p>
    <w:p w14:paraId="61774313"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study was guided by the following overall aim:</w:t>
      </w:r>
    </w:p>
    <w:p w14:paraId="37551A60"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To critically examine the relationships among perceived artificial intelligence adoption, organisational decision-making effectiveness and perceived competitive performance within the warehousing industry, including the possible statistical mediating role of decision-making effectiveness.</w:t>
      </w:r>
    </w:p>
    <w:p w14:paraId="56E1B2FC"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following four objectives have been established:</w:t>
      </w:r>
    </w:p>
    <w:p w14:paraId="2B9C4CC8" w14:textId="77777777" w:rsidR="0012578C" w:rsidRPr="007D1147" w:rsidRDefault="0012578C" w:rsidP="0032386C">
      <w:pPr>
        <w:pStyle w:val="ListParagraph"/>
        <w:spacing w:before="100" w:beforeAutospacing="1" w:after="60" w:afterAutospacing="1" w:line="360" w:lineRule="auto"/>
        <w:ind w:left="425" w:hanging="283"/>
        <w:rPr>
          <w:rFonts w:ascii="Times New Roman" w:hAnsi="Times New Roman" w:cs="Times New Roman"/>
          <w:kern w:val="0"/>
          <w:lang w:eastAsia="en-GB"/>
          <w14:ligatures w14:val="none"/>
        </w:rPr>
      </w:pPr>
      <w:r w:rsidRPr="007D1147">
        <w:rPr>
          <w:rFonts w:ascii="Times New Roman" w:hAnsi="Times New Roman" w:cs="Times New Roman"/>
        </w:rPr>
        <w:lastRenderedPageBreak/>
        <w:t>1. Identify the extent and level of organisational integration of AI reported within the warehouse organisations represented by respondents.</w:t>
      </w:r>
    </w:p>
    <w:p w14:paraId="263A6954" w14:textId="77777777" w:rsidR="0012578C" w:rsidRPr="007D1147" w:rsidRDefault="0012578C" w:rsidP="0032386C">
      <w:pPr>
        <w:pStyle w:val="ListParagraph"/>
        <w:spacing w:before="100" w:beforeAutospacing="1" w:after="60" w:afterAutospacing="1" w:line="360" w:lineRule="auto"/>
        <w:ind w:left="425" w:hanging="283"/>
        <w:rPr>
          <w:rFonts w:ascii="Times New Roman" w:hAnsi="Times New Roman" w:cs="Times New Roman"/>
          <w:kern w:val="0"/>
          <w:lang w:eastAsia="en-GB"/>
          <w14:ligatures w14:val="none"/>
        </w:rPr>
      </w:pPr>
      <w:r w:rsidRPr="007D1147">
        <w:rPr>
          <w:rFonts w:ascii="Times New Roman" w:hAnsi="Times New Roman" w:cs="Times New Roman"/>
        </w:rPr>
        <w:t>2. Analyse the relationship between perceived AI adoption and the speed, accuracy and informational quality of organisational decision-making.</w:t>
      </w:r>
    </w:p>
    <w:p w14:paraId="29E778BC" w14:textId="77777777" w:rsidR="0012578C" w:rsidRPr="007D1147" w:rsidRDefault="0012578C" w:rsidP="0032386C">
      <w:pPr>
        <w:pStyle w:val="ListParagraph"/>
        <w:spacing w:before="100" w:beforeAutospacing="1" w:after="60" w:afterAutospacing="1" w:line="360" w:lineRule="auto"/>
        <w:ind w:left="425" w:hanging="283"/>
        <w:rPr>
          <w:rFonts w:ascii="Times New Roman" w:hAnsi="Times New Roman" w:cs="Times New Roman"/>
          <w:kern w:val="0"/>
          <w:lang w:eastAsia="en-GB"/>
          <w14:ligatures w14:val="none"/>
        </w:rPr>
      </w:pPr>
      <w:r w:rsidRPr="007D1147">
        <w:rPr>
          <w:rFonts w:ascii="Times New Roman" w:hAnsi="Times New Roman" w:cs="Times New Roman"/>
        </w:rPr>
        <w:t>3. Critically evaluate the direct and indirect associations between perceived AI adoption and competitive performance, including the statistical mediating role of decision-making effectiveness and exploratory differences by training and organisation size.</w:t>
      </w:r>
    </w:p>
    <w:p w14:paraId="300F8722" w14:textId="77777777" w:rsidR="0012578C" w:rsidRPr="007D1147" w:rsidRDefault="0012578C" w:rsidP="0032386C">
      <w:pPr>
        <w:pStyle w:val="ListParagraph"/>
        <w:spacing w:before="100" w:beforeAutospacing="1" w:after="60" w:afterAutospacing="1" w:line="360" w:lineRule="auto"/>
        <w:ind w:left="425" w:hanging="283"/>
        <w:rPr>
          <w:rFonts w:ascii="Times New Roman" w:hAnsi="Times New Roman" w:cs="Times New Roman"/>
          <w:kern w:val="0"/>
          <w:lang w:eastAsia="en-GB"/>
          <w14:ligatures w14:val="none"/>
        </w:rPr>
      </w:pPr>
      <w:r w:rsidRPr="007D1147">
        <w:rPr>
          <w:rFonts w:ascii="Times New Roman" w:hAnsi="Times New Roman" w:cs="Times New Roman"/>
        </w:rPr>
        <w:t>4. Develop evidence-based recommendations for warehouse organisations seeking to improve AI-supported decisions and competitive outcomes while maintaining appropriate human oversight.</w:t>
      </w:r>
    </w:p>
    <w:p w14:paraId="5EBFFE17"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 xml:space="preserve">The first objective establishes the reported extent and organisational integration of AI rather than attempting to catalogue </w:t>
      </w:r>
      <w:proofErr w:type="gramStart"/>
      <w:r w:rsidRPr="007D1147">
        <w:rPr>
          <w:rFonts w:ascii="Times New Roman" w:hAnsi="Times New Roman" w:cs="Times New Roman"/>
        </w:rPr>
        <w:t>particular technologies</w:t>
      </w:r>
      <w:proofErr w:type="gramEnd"/>
      <w:r w:rsidRPr="007D1147">
        <w:rPr>
          <w:rFonts w:ascii="Times New Roman" w:hAnsi="Times New Roman" w:cs="Times New Roman"/>
        </w:rPr>
        <w:t xml:space="preserve"> that the questionnaire did not measure. The second and third objectives provide the analytical focus by testing associations among adoption, decision effectiveness and perceived competitive performance. The final objective translates the evidence and its limitations into proportionate recommendations.</w:t>
      </w:r>
    </w:p>
    <w:p w14:paraId="068390ED"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7" w:name="_Toc239586589"/>
      <w:bookmarkStart w:id="28" w:name="_Toc239762187"/>
      <w:bookmarkStart w:id="29" w:name="review_heading_9"/>
      <w:bookmarkStart w:id="30" w:name="_Toc240978992"/>
      <w:r w:rsidRPr="007D1147">
        <w:rPr>
          <w:rFonts w:ascii="Times New Roman" w:eastAsia="Times New Roman" w:hAnsi="Times New Roman" w:cs="Times New Roman"/>
          <w:b/>
          <w:bCs/>
          <w:color w:val="000000"/>
          <w:kern w:val="0"/>
          <w:sz w:val="28"/>
          <w:lang w:eastAsia="en-GB"/>
          <w14:ligatures w14:val="none"/>
        </w:rPr>
        <w:t>1.4 Research Question</w:t>
      </w:r>
      <w:bookmarkEnd w:id="27"/>
      <w:bookmarkEnd w:id="28"/>
      <w:bookmarkEnd w:id="29"/>
      <w:bookmarkEnd w:id="30"/>
    </w:p>
    <w:p w14:paraId="005B7C0A"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The research aims and objectives produce the following principal research question:</w:t>
      </w:r>
    </w:p>
    <w:p w14:paraId="50B237FD"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What relationships exist among perceived AI adoption, organisational decision-making effectiveness and perceived competitive performance in warehouse organisations, and is the adoption-performance association statistically mediated by decision-making effectiveness?</w:t>
      </w:r>
    </w:p>
    <w:p w14:paraId="601AD321"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question investigates an interdependent capability pathway without presuming that AI causes superior outcomes. The use of relationship and statistical mediation language reflects the cross-sectional design: it permits hypothesis testing while keeping temporal order, reverse causation and common-method effects open to critical examination.</w:t>
      </w:r>
    </w:p>
    <w:p w14:paraId="002288A3"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31" w:name="_Toc239586590"/>
      <w:bookmarkStart w:id="32" w:name="_Toc239762188"/>
      <w:bookmarkStart w:id="33" w:name="review_heading_10"/>
      <w:bookmarkStart w:id="34" w:name="_Toc240978993"/>
      <w:r w:rsidRPr="007D1147">
        <w:rPr>
          <w:rFonts w:ascii="Times New Roman" w:hAnsi="Times New Roman" w:cs="Times New Roman"/>
          <w:b/>
          <w:color w:val="000000"/>
          <w:sz w:val="28"/>
        </w:rPr>
        <w:t>1.5 Scope of the Study</w:t>
      </w:r>
      <w:bookmarkEnd w:id="31"/>
      <w:bookmarkEnd w:id="32"/>
      <w:bookmarkEnd w:id="33"/>
      <w:bookmarkEnd w:id="34"/>
    </w:p>
    <w:p w14:paraId="47E07B0E"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kern w:val="0"/>
          <w:lang w:eastAsia="en-GB"/>
          <w14:ligatures w14:val="none"/>
        </w:rPr>
        <w:t xml:space="preserve">The study focuses on adults aged 18 or above working in warehousing or closely connected logistics activities. Eligible participants include warehouse operatives, team leaders, supervisors, managers and logistics professionals who possess sufficient workplace </w:t>
      </w:r>
      <w:r w:rsidRPr="007D1147">
        <w:rPr>
          <w:rFonts w:ascii="Times New Roman" w:hAnsi="Times New Roman" w:cs="Times New Roman"/>
          <w:kern w:val="0"/>
          <w:lang w:eastAsia="en-GB"/>
          <w14:ligatures w14:val="none"/>
        </w:rPr>
        <w:lastRenderedPageBreak/>
        <w:t>knowledge to comment on digital or AI-enabled systems. Including employees at different organisational levels supports comparison between operational and managerial perspectives.</w:t>
      </w:r>
    </w:p>
    <w:p w14:paraId="09DD9784"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research examines perceived AI adoption rather than conducting a technical audit of warehouse systems. The adoption measure captures reported organisational prevalence, investment, training, integration into daily operations and change over time. Decision-making effectiveness covers speed, accuracy, real-time information, error reduction, inventory decisions and forecasting support. The outcome measure combines perceived productivity, cost, customer satisfaction, overall performance, long-term success and one explicit competitive-advantage item; it is therefore described as perceived competitive performance rather than audited or sustainable advantage.</w:t>
      </w:r>
    </w:p>
    <w:p w14:paraId="150A5323"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A positivist philosophy, deductive approach and mono-method quantitative design were used. Data were collected through a structured online questionnaire using predominantly five-point Likert-scale items. Purposive industry-based recruitment produced 150 usable responses. SPSS was used for descriptive statistics, reliability analysis, cross-tabulation, correlation, regression and 5,000-resample bootstrap mediation analysis. Because the study was cross-sectional and self-reported, the results identify associations among perceived constructs rather than proving causation or estimating industry-wide AI adoption.</w:t>
      </w:r>
    </w:p>
    <w:p w14:paraId="48241153" w14:textId="77777777" w:rsidR="0012578C" w:rsidRPr="007D1147" w:rsidRDefault="0012578C" w:rsidP="0032386C">
      <w:pPr>
        <w:spacing w:line="360" w:lineRule="auto"/>
        <w:rPr>
          <w:rFonts w:ascii="Times New Roman" w:hAnsi="Times New Roman" w:cs="Times New Roman"/>
        </w:rPr>
      </w:pPr>
    </w:p>
    <w:p w14:paraId="2AB96C0E" w14:textId="77777777" w:rsidR="0012578C" w:rsidRPr="007D1147" w:rsidRDefault="0012578C" w:rsidP="0032386C">
      <w:pPr>
        <w:pStyle w:val="Heading1"/>
        <w:pageBreakBefore/>
        <w:spacing w:line="360" w:lineRule="auto"/>
        <w:rPr>
          <w:rFonts w:ascii="Times New Roman" w:hAnsi="Times New Roman" w:cs="Times New Roman"/>
          <w:sz w:val="24"/>
          <w:szCs w:val="24"/>
        </w:rPr>
      </w:pPr>
      <w:bookmarkStart w:id="35" w:name="_Toc239586592"/>
      <w:bookmarkStart w:id="36" w:name="_Toc239762189"/>
      <w:bookmarkStart w:id="37" w:name="review_heading_11"/>
      <w:bookmarkStart w:id="38" w:name="_Toc240978994"/>
      <w:r w:rsidRPr="007D1147">
        <w:rPr>
          <w:rFonts w:ascii="Times New Roman" w:hAnsi="Times New Roman" w:cs="Times New Roman"/>
          <w:b/>
          <w:color w:val="000000"/>
          <w:sz w:val="32"/>
        </w:rPr>
        <w:lastRenderedPageBreak/>
        <w:t>2. Literature Review</w:t>
      </w:r>
      <w:bookmarkEnd w:id="35"/>
      <w:bookmarkEnd w:id="36"/>
      <w:bookmarkEnd w:id="37"/>
      <w:bookmarkEnd w:id="38"/>
    </w:p>
    <w:p w14:paraId="267312D4" w14:textId="77777777" w:rsidR="0012578C" w:rsidRPr="007D1147" w:rsidRDefault="0012578C" w:rsidP="0032386C">
      <w:pPr>
        <w:pStyle w:val="Heading2"/>
        <w:spacing w:line="360" w:lineRule="auto"/>
        <w:rPr>
          <w:rFonts w:ascii="Times New Roman" w:hAnsi="Times New Roman" w:cs="Times New Roman"/>
          <w:sz w:val="24"/>
          <w:szCs w:val="24"/>
        </w:rPr>
      </w:pPr>
      <w:bookmarkStart w:id="39" w:name="_Toc239586593"/>
      <w:bookmarkStart w:id="40" w:name="_Toc239762190"/>
      <w:bookmarkStart w:id="41" w:name="review_heading_12"/>
      <w:bookmarkStart w:id="42" w:name="_Toc240978995"/>
      <w:r w:rsidRPr="007D1147">
        <w:rPr>
          <w:rFonts w:ascii="Times New Roman" w:hAnsi="Times New Roman" w:cs="Times New Roman"/>
          <w:b/>
          <w:color w:val="000000"/>
          <w:sz w:val="28"/>
          <w:szCs w:val="24"/>
        </w:rPr>
        <w:t>2.1 Introduction</w:t>
      </w:r>
      <w:bookmarkEnd w:id="39"/>
      <w:bookmarkEnd w:id="40"/>
      <w:bookmarkEnd w:id="41"/>
      <w:bookmarkEnd w:id="42"/>
    </w:p>
    <w:p w14:paraId="27A61C4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Artificial intelligence (AI) adoption has become a prominent element of digital transformation in warehousing as e-commerce growth, labour constraints, shorter fulfilment expectations and supply-chain disruption increase pressure for faster and more responsive operations (Ivanov and Dolgui, 2021; Sharma et al., 2022). Machine learning, predictive analytics, computer vision and AI-enabled automation can support forecasting, inventory control, resource allocation and operational planning. However, the strategic relevance of these technologies depends on how effectively they are integrated into organisational decision processes rather than on their presence alone (Zhen and Li, 2022; Feng and Ye, 2021; Winkelhaus and Grosse, 2020).</w:t>
      </w:r>
    </w:p>
    <w:p w14:paraId="2A9740F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This distinction is central to the literature. AI can improve information processing and automate structured tasks, but performance benefits remain contingent on data quality, employee capability, managerial judgement and organisational learning (Jarrahi, 2018; Raisch and Krakowski, 2021; Culot, Podrecca and Nassimbeni, 2024). Teece (2018) similarly argues that technology creates value when it is embedded within capabilities that allow firms to adapt and reconfigure resources. AI is therefore better understood as an enabling organisational capability than as an independent source of advantage.</w:t>
      </w:r>
    </w:p>
    <w:p w14:paraId="07A3D23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Research on AI in supply chains has expanded rapidly, yet warehouse-specific evidence remains comparatively fragmented. Many studies emphasise technical optimisation or operational outputs rather than the mechanism through which AI changes organisational decision-making and contributes to competitive outcomes (Toorajipour et al., 2021; Cannas et al., 2024). This review therefore evaluates AI as a strategic capability, examines adoption conditions and warehouse applications, integrates relevant theoretical perspectives, and identifies the empirical gap addressed by the survey.</w:t>
      </w:r>
    </w:p>
    <w:p w14:paraId="32C37DD0" w14:textId="77777777" w:rsidR="0012578C" w:rsidRDefault="0012578C" w:rsidP="0032386C">
      <w:pPr>
        <w:spacing w:line="360" w:lineRule="auto"/>
      </w:pPr>
      <w:r>
        <w:rPr>
          <w:rFonts w:ascii="Times New Roman" w:hAnsi="Times New Roman"/>
        </w:rPr>
        <w:t>The review follows the four objectives in Section 1.3. Sections 2.2–2.4 establish the meaning and context of reported AI integration (Objective 1); Sections 2.5–2.6 develop the decision-making and performance relationships (Objectives 2 and 3); and Section 2.7 identifies the conditions against which recommendations are evaluated (Objective 4). These theories guide interpretation, but the questionnaire does not measure every capability they describe.</w:t>
      </w:r>
    </w:p>
    <w:p w14:paraId="10BE7081" w14:textId="77777777" w:rsidR="0012578C" w:rsidRPr="007D1147" w:rsidRDefault="0012578C" w:rsidP="0032386C">
      <w:pPr>
        <w:pStyle w:val="Heading2"/>
        <w:spacing w:line="360" w:lineRule="auto"/>
        <w:rPr>
          <w:rFonts w:ascii="Times New Roman" w:hAnsi="Times New Roman" w:cs="Times New Roman"/>
          <w:sz w:val="24"/>
          <w:szCs w:val="24"/>
        </w:rPr>
      </w:pPr>
      <w:bookmarkStart w:id="43" w:name="_Toc239586594"/>
      <w:bookmarkStart w:id="44" w:name="_Toc239762191"/>
      <w:bookmarkStart w:id="45" w:name="review_heading_13"/>
      <w:bookmarkStart w:id="46" w:name="_Toc240978996"/>
      <w:bookmarkEnd w:id="43"/>
      <w:bookmarkEnd w:id="44"/>
      <w:r>
        <w:rPr>
          <w:rFonts w:ascii="Times New Roman" w:hAnsi="Times New Roman"/>
          <w:b/>
          <w:color w:val="000000"/>
          <w:sz w:val="28"/>
        </w:rPr>
        <w:lastRenderedPageBreak/>
        <w:t>2.2 AI integration as a strategic capability for Objectives 1 and 3</w:t>
      </w:r>
      <w:bookmarkEnd w:id="45"/>
      <w:bookmarkEnd w:id="46"/>
    </w:p>
    <w:p w14:paraId="74EEB37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AI has moved beyond a narrow automation role towards a broader strategic capability in warehousing. AI-enabled warehouse management systems, analytics and autonomous technologies can improve inventory visibility, order fulfilment and resource allocation, but the strategic outcome depends on how these tools are embedded in processes and managerial routines (Sharma et al., 2022; Culot, Podrecca and Nassimbeni, 2024). This means that the relevant unit of analysis is not the algorithm alone but the organisational system through which data, people and technology interact (Büyüközkan and Göçer, 2018; Hofmann and Rüsch, 2017; Frederico et al., 2020; Frank, Dalenogare and Ayala, 2019).</w:t>
      </w:r>
    </w:p>
    <w:p w14:paraId="0467DBB0" w14:textId="77777777" w:rsidR="0012578C" w:rsidRDefault="0012578C" w:rsidP="0032386C">
      <w:pPr>
        <w:pStyle w:val="Heading3"/>
        <w:spacing w:line="360" w:lineRule="auto"/>
      </w:pPr>
      <w:bookmarkStart w:id="47" w:name="review_heading_14"/>
      <w:bookmarkStart w:id="48" w:name="_Toc240978997"/>
      <w:r>
        <w:rPr>
          <w:rFonts w:ascii="Times New Roman" w:hAnsi="Times New Roman"/>
          <w:b/>
          <w:color w:val="000000"/>
          <w:sz w:val="24"/>
        </w:rPr>
        <w:t>2.2.1 Resource combinations and adaptation</w:t>
      </w:r>
      <w:bookmarkEnd w:id="47"/>
      <w:bookmarkEnd w:id="48"/>
    </w:p>
    <w:p w14:paraId="1F63A15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Resource-Based View (RBV) helps explain why AI ownership is insufficient for sustained advantage. Barney (1991) argues that durable advantage depends on valuable, rare, inimitable and non-substitutable resources. Commercial AI software is increasingly accessible and is therefore unlikely to remain rare. Its value is more plausibly created through combinations of proprietary operational data, employee expertise, managerial knowledge and routines that competitors cannot easily reproduce (Brynjolfsson and McAfee, 2017).</w:t>
      </w:r>
    </w:p>
    <w:p w14:paraId="4C324FF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Dynamic Capabilities Theory adds a temporal dimension. Warehouses face changing demand, disruption and technological development, so firms must continually sense changes, seize opportunities and reconfigure resources (Teece, 2018). Analytics can strengthen visibility and forecasting, but those insights create value only when organisations can adjust labour, inventory and processes accordingly (Wamba et al., 2017). Static technology acquisition is therefore less important than the capability to learn from and repeatedly adapt AI use.</w:t>
      </w:r>
    </w:p>
    <w:p w14:paraId="413389A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literature nevertheless warns against technological determinism. Poor data, fragmented infrastructure, weak leadership and low employee trust can prevent technically capable systems from producing useful outcomes (Jarrahi, 2018; Raisch and Krakowski, 2021; Culot, Podrecca and Nassimbeni, 2024). Human judgement remains particularly important for exceptions, ambiguous operational situations and accountability. AI should therefore be conceptualised as a complementary capability whose value depends on organisational conditions rather than as a substitute for managerial expertise.</w:t>
      </w:r>
    </w:p>
    <w:p w14:paraId="7133D4D4" w14:textId="77777777" w:rsidR="0012578C" w:rsidRDefault="0012578C" w:rsidP="0032386C">
      <w:pPr>
        <w:pStyle w:val="Heading3"/>
        <w:spacing w:line="360" w:lineRule="auto"/>
      </w:pPr>
      <w:bookmarkStart w:id="49" w:name="review_heading_15"/>
      <w:bookmarkStart w:id="50" w:name="_Toc240978998"/>
      <w:r>
        <w:rPr>
          <w:rFonts w:ascii="Times New Roman" w:hAnsi="Times New Roman"/>
          <w:b/>
          <w:color w:val="000000"/>
          <w:sz w:val="24"/>
        </w:rPr>
        <w:lastRenderedPageBreak/>
        <w:t>2.2.2 Limits of capability explanations</w:t>
      </w:r>
      <w:bookmarkEnd w:id="49"/>
      <w:bookmarkEnd w:id="50"/>
    </w:p>
    <w:p w14:paraId="6C78C61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Read together, RBV and Dynamic Capabilities Theory correct different weaknesses in technology-centred explanations. RBV clarifies why a commercially available AI application is unlikely to be rare or inimitable, whereas the dynamic-capabilities perspective explains why even valuable resource combinations can lose relevance as demand, processes and models change. Empirical AI-capability research supports the idea of coordinated technical and human resources (Mikalef and Gupta, 2021), while analytics research links performance to wider organisational capabilities rather than to software ownership alone (Wamba et al., 2017). A limitation is that capability can become a circular explanation if successful firms are labelled capable only after performance improves. The present study therefore tests observable perceived relationships and uses capability theory to interpret, rather than prove, their organisational mechanism (Makarius et al., 2020; Enholm et al., 2022; Borges et al., 2021; Dwivedi et al., 2021; Collins et al., 2021).</w:t>
      </w:r>
    </w:p>
    <w:p w14:paraId="70538085" w14:textId="77777777" w:rsidR="0012578C" w:rsidRPr="007D1147" w:rsidRDefault="0012578C" w:rsidP="0032386C">
      <w:pPr>
        <w:pStyle w:val="Heading2"/>
        <w:spacing w:line="360" w:lineRule="auto"/>
        <w:rPr>
          <w:rFonts w:ascii="Times New Roman" w:hAnsi="Times New Roman" w:cs="Times New Roman"/>
          <w:sz w:val="24"/>
          <w:szCs w:val="24"/>
        </w:rPr>
      </w:pPr>
      <w:bookmarkStart w:id="51" w:name="_Toc239586595"/>
      <w:bookmarkStart w:id="52" w:name="_Toc239762192"/>
      <w:bookmarkStart w:id="53" w:name="review_heading_16"/>
      <w:bookmarkStart w:id="54" w:name="_Toc240978999"/>
      <w:bookmarkEnd w:id="51"/>
      <w:bookmarkEnd w:id="52"/>
      <w:r>
        <w:rPr>
          <w:rFonts w:ascii="Times New Roman" w:hAnsi="Times New Roman"/>
          <w:b/>
          <w:color w:val="000000"/>
          <w:sz w:val="28"/>
        </w:rPr>
        <w:t>2.3 Adoption drivers and organisational context for Objective 1</w:t>
      </w:r>
      <w:bookmarkEnd w:id="53"/>
      <w:bookmarkEnd w:id="54"/>
    </w:p>
    <w:p w14:paraId="4E76626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Technology-Organisation-Environment (TOE) framework explains AI adoption as the interaction of technological, organisational and environmental conditions (Tornatzky and Fleischer, 1990; Baker, 2012). Its value is that it prevents adoption from being reduced to technical feasibility and directs attention to readiness, leadership, resources and external pressures.</w:t>
      </w:r>
    </w:p>
    <w:p w14:paraId="2EA90B04"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Technological readiness includes data quality, system compatibility and digital infrastructure. Warehouses generate data through warehouse management systems, enterprise systems, sensors, barcode technologies and connected equipment (Richards, 2022). AI models depend on these data being accurate and interoperable; fragmented legacy systems or poor data governance can weaken predictions and confidence in AI-supported decisions (Wamba et al., 2017; Culot, Podrecca and Nassimbeni, 2024).</w:t>
      </w:r>
    </w:p>
    <w:p w14:paraId="261861E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Organisational readiness is equally important. Leadership influences investment, process redesign and the priority given to workforce development, while employees determine whether AI recommendations are interpreted, trusted and applied appropriately (Cannas et al., 2024). Resistance cannot simply be treated as an obstacle: it may reflect poor communication, limited training or legitimate concern about surveillance and decision accountability (Jarrahi, 2018; Raisch and Krakowski, 2021; Jöhnk, Weißert and Wyrtki, 2021; </w:t>
      </w:r>
      <w:r w:rsidRPr="007D1147">
        <w:rPr>
          <w:rFonts w:ascii="Times New Roman" w:hAnsi="Times New Roman" w:cs="Times New Roman"/>
        </w:rPr>
        <w:lastRenderedPageBreak/>
        <w:t>Oldemeyer, Jede and Teuteberg, 2025; Heimberger, Horvat and Schultmann, 2026; Chatterjee et al., 2021).</w:t>
      </w:r>
    </w:p>
    <w:p w14:paraId="106FF53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Environmental pressures include e-commerce expectations, labour shortages, competitive intensity and disruption risk (Ivanov and Dolgui, 2021; Sharma et al., 2022). TOE is useful for explaining why adoption occurs, but it is less able to explain why similar technologies produce different post-adoption outcomes (Oliveira and Martins, 2011; Gangwar, Date and Ramaswamy, 2015). For that reason, this dissertation combines TOE with RBV and Dynamic Capabilities Theory: readiness may enable adoption, but complementary resources and continued reconfiguration determine whether adoption becomes organisational value (Venkatesh, Raman and Cruz-Jesus, 2024; Fosso Wamba et al., 2024; Stohr et al., 2024; Agostinho et al., 2023).</w:t>
      </w:r>
    </w:p>
    <w:p w14:paraId="322012B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TOE also leaves the direction of influence partly unresolved. Readiness may encourage adoption, but adoption can itself stimulate investment in data infrastructure, training and process redesign. Organisation size is similarly ambiguous: scale can supply resources for implementation, yet large legacy estates may increase integration complexity. Evidence from integrated TOE applications, including Gangwar, Date and Ramaswamy (2015), demonstrates the framework's breadth but does not eliminate this endogeneity. Consequently, subgroup differences in the present study are treated as contextual associations, not as evidence that size or training causes adoption.</w:t>
      </w:r>
    </w:p>
    <w:p w14:paraId="137A72AA" w14:textId="77777777" w:rsidR="0012578C" w:rsidRPr="007D1147" w:rsidRDefault="0012578C" w:rsidP="0032386C">
      <w:pPr>
        <w:pStyle w:val="Heading2"/>
        <w:spacing w:line="360" w:lineRule="auto"/>
        <w:rPr>
          <w:rFonts w:ascii="Times New Roman" w:hAnsi="Times New Roman" w:cs="Times New Roman"/>
          <w:sz w:val="24"/>
          <w:szCs w:val="24"/>
        </w:rPr>
      </w:pPr>
      <w:bookmarkStart w:id="55" w:name="_Toc239586596"/>
      <w:bookmarkStart w:id="56" w:name="_Toc239762193"/>
      <w:bookmarkStart w:id="57" w:name="review_heading_17"/>
      <w:bookmarkStart w:id="58" w:name="_Toc240979000"/>
      <w:bookmarkEnd w:id="55"/>
      <w:bookmarkEnd w:id="56"/>
      <w:r>
        <w:rPr>
          <w:rFonts w:ascii="Times New Roman" w:hAnsi="Times New Roman"/>
          <w:b/>
          <w:color w:val="000000"/>
          <w:sz w:val="28"/>
        </w:rPr>
        <w:t>2.4 Warehouse applications and performance for Objectives 1 and 3</w:t>
      </w:r>
      <w:bookmarkEnd w:id="57"/>
      <w:bookmarkEnd w:id="58"/>
    </w:p>
    <w:p w14:paraId="5B8D8D1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AI applications in warehousing are concentrated in inventory management, fulfilment, automation and predictive decision support. These applications can improve efficiency and responsiveness, but evidence should distinguish AI from conventional automation and operational improvement from sustained strategic advantage (Sharma et al., 2022; Culot, Podrecca and Nassimbeni, 2024; Chien et al., 2020; Lee et al., 2018; Wang et al., 2018; Li et al., 2017; Dhamija and Bag, 2020).</w:t>
      </w:r>
    </w:p>
    <w:p w14:paraId="606B9BED" w14:textId="77777777" w:rsidR="0012578C" w:rsidRDefault="0012578C" w:rsidP="0032386C">
      <w:pPr>
        <w:pStyle w:val="Heading3"/>
        <w:spacing w:line="360" w:lineRule="auto"/>
      </w:pPr>
      <w:bookmarkStart w:id="59" w:name="review_heading_18"/>
      <w:bookmarkStart w:id="60" w:name="_Toc240979001"/>
      <w:r>
        <w:rPr>
          <w:rFonts w:ascii="Times New Roman" w:hAnsi="Times New Roman"/>
          <w:b/>
          <w:color w:val="000000"/>
          <w:sz w:val="24"/>
        </w:rPr>
        <w:t>2.4.1 Inventory decisions and fulfilment applications</w:t>
      </w:r>
      <w:bookmarkEnd w:id="59"/>
      <w:bookmarkEnd w:id="60"/>
    </w:p>
    <w:p w14:paraId="1B49BFB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Inventory management is a prominent application because warehouses must balance availability, service and holding cost under uncertain demand. Machine-learning models can combine historical and current data to update forecasts and support replenishment or stock-allocation decisions (Wamba et al., 2017; Pournader et al., 2021). However, forecasting </w:t>
      </w:r>
      <w:r w:rsidRPr="007D1147">
        <w:rPr>
          <w:rFonts w:ascii="Times New Roman" w:hAnsi="Times New Roman" w:cs="Times New Roman"/>
        </w:rPr>
        <w:lastRenderedPageBreak/>
        <w:t>accuracy is conditional on data quality and process integration; algorithmic sophistication cannot compensate for systematically incomplete or inconsistent operational data (Min, 2010; Wang et al., 2016; Gunasekaran et al., 2017; Kache and Seuring, 2017; Choi, Wallace and Wang, 2018; Waller and Fawcett, 2013; Dubey et al., 2020).</w:t>
      </w:r>
    </w:p>
    <w:p w14:paraId="774DC46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AI-enabled automation can also reduce travel and search time through intelligent routing, computer vision and autonomous mobile systems. Reviews of robotised warehouses show substantial throughput potential, but outcomes depend on layout, order profiles, fleet control and human-robot coordination (Azadeh, de Koster and Roy, 2019). E-commerce fulfilment also involves trade-offs between speed, flexibility, investment and process complexity (Boysen, de Koster and Weidinger, 2019). Automation can therefore redistribute work towards monitoring, exception handling and technical problem-solving rather than simply remove labour (Raisch and Krakowski, 2021; van Gils et al., 2018a; van Gils et al., 2018b; Weidinger, Boysen and Briskorn, 2018; Tappia et al., 2019).</w:t>
      </w:r>
    </w:p>
    <w:p w14:paraId="7D7457DD" w14:textId="77777777" w:rsidR="0012578C" w:rsidRDefault="0012578C" w:rsidP="0032386C">
      <w:pPr>
        <w:pStyle w:val="Heading3"/>
        <w:spacing w:line="360" w:lineRule="auto"/>
      </w:pPr>
      <w:bookmarkStart w:id="61" w:name="review_heading_19"/>
      <w:bookmarkStart w:id="62" w:name="_Toc240979002"/>
      <w:r>
        <w:rPr>
          <w:rFonts w:ascii="Times New Roman" w:hAnsi="Times New Roman"/>
          <w:b/>
          <w:color w:val="000000"/>
          <w:sz w:val="24"/>
        </w:rPr>
        <w:t>2.4.2 Operational gains and strategic evidence</w:t>
      </w:r>
      <w:bookmarkEnd w:id="61"/>
      <w:bookmarkEnd w:id="62"/>
    </w:p>
    <w:p w14:paraId="735BBF2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Predictive analytics extends AI from task automation to decision support by identifying potential stock shortages, capacity problems or equipment failures before disruption occurs (Ivanov and Dolgui, 2021). Yet the empirical evidence remains uneven. Systematic reviews contain many conceptual models, optimisation studies and single cases rather than longitudinal comparisons of realised organisational performance (Toorajipour et al., 2021; Culot, Podrecca and Nassimbeni, 2024). Operational gains such as faster picking or improved forecast accuracy should not automatically be treated as competitive advantage, particularly where similar technologies are available to competitors.</w:t>
      </w:r>
    </w:p>
    <w:p w14:paraId="21C2385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evidential standards also differ across this literature. Engineering and optimisation studies can establish whether a model improves a specified objective under controlled assumptions, but they do not necessarily show that the improvement survives implementation, employee adaptation or changing demand. Reviews of automated warehousing identify throughput and travel-time potential while emphasising layout, order profile and coordination dependencies (Azadeh, de Koster and Roy, 2019; Boysen, de Koster and Weidinger, 2019). The warehouse case examined by Fakhrai Rad et al. (2025) similarly combines measurable order-picking benefits with implementation constraints. Such evidence supports operational plausibility, but it is insufficient on its own to establish firm-level competitive advantage.</w:t>
      </w:r>
    </w:p>
    <w:p w14:paraId="32F7C8A8" w14:textId="77777777" w:rsidR="0012578C" w:rsidRPr="007D1147" w:rsidRDefault="0012578C" w:rsidP="0032386C">
      <w:pPr>
        <w:pStyle w:val="Heading2"/>
        <w:spacing w:line="360" w:lineRule="auto"/>
        <w:rPr>
          <w:rFonts w:ascii="Times New Roman" w:hAnsi="Times New Roman" w:cs="Times New Roman"/>
          <w:sz w:val="24"/>
          <w:szCs w:val="24"/>
        </w:rPr>
      </w:pPr>
      <w:bookmarkStart w:id="63" w:name="_Toc239586597"/>
      <w:bookmarkStart w:id="64" w:name="_Toc239762194"/>
      <w:bookmarkStart w:id="65" w:name="review_heading_20"/>
      <w:bookmarkStart w:id="66" w:name="_Toc240979003"/>
      <w:bookmarkEnd w:id="63"/>
      <w:bookmarkEnd w:id="64"/>
      <w:r>
        <w:rPr>
          <w:rFonts w:ascii="Times New Roman" w:hAnsi="Times New Roman"/>
          <w:b/>
          <w:color w:val="000000"/>
          <w:sz w:val="28"/>
        </w:rPr>
        <w:lastRenderedPageBreak/>
        <w:t>2.5 Theoretical explanations of the relationships in Objectives 2 and 3</w:t>
      </w:r>
      <w:bookmarkEnd w:id="65"/>
      <w:bookmarkEnd w:id="66"/>
    </w:p>
    <w:p w14:paraId="66D99C3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Variation in AI outcomes indicates that no single theory adequately explains adoption and value creation. The present study therefore combines TOE, RBV and Dynamic Capabilities Theory. Together they address three linked questions: what enables adoption, what complementary resources make AI strategically useful, and how those resources are adapted as operational conditions change.</w:t>
      </w:r>
    </w:p>
    <w:p w14:paraId="454AB2E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TOE identifies technological readiness, organisational capability and environmental pressure as adoption conditions (Tornatzky and Fleischer, 1990; Baker, 2012). This framework is particularly relevant to warehousing because implementation depends on data infrastructure, compatibility, leadership, employee skills and competitive pressure. Its limitation is that adoption is treated more clearly than post-adoption value creation; empirical applications have therefore frequently combined TOE with capability-based perspectives (Oliveira and Martins, 2011; Gangwar, Date and Ramaswamy, 2015).</w:t>
      </w:r>
    </w:p>
    <w:p w14:paraId="5DBD7E3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RBV addresses this limitation by focusing on resource combinations. AI itself is increasingly imitable, whereas proprietary data, experienced employees, process knowledge and organisational routines may be more difficult to replicate (Barney, 1991). Mikalef and Gupta (2021) similarly conceptualise AI capability as the capacity to select, coordinate and deploy AI-related resources, distinguishing technology possession from organisational ability to use it productively (Haefner et al., 2021; Faraj, Pachidi and Sayegh, 2018; von Krogh, 2018).</w:t>
      </w:r>
    </w:p>
    <w:p w14:paraId="499EDB7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Dynamic Capabilities Theory explains how those resource combinations are renewed. Warehouses must continuously adapt to demand variation, disruption and new technology; therefore, the value of AI depends on learning, integration and reconfiguration rather than one-off implementation (Teece, 2018; Wamba et al., 2017). Human-AI collaboration is integral to this process because managers and employees interpret recommendations, manage exceptions and determine when automated outputs should be challenged (Jarrahi, 2018; Raisch and Krakowski, 2021).</w:t>
      </w:r>
    </w:p>
    <w:p w14:paraId="6E5650E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The integrated framework therefore adds value only if the theories retain distinct roles. TOE explains whether technological, organisational and environmental conditions make adoption feasible; RBV assesses whether the resulting resource bundle could support differentiation; and Dynamic Capabilities Theory explains how that bundle is renewed. Combining them does not convert cross-sectional perceptions into causal evidence. Instead, it supplies a disciplined sequence of propositions: adoption should relate to decision effectiveness, </w:t>
      </w:r>
      <w:r w:rsidRPr="007D1147">
        <w:rPr>
          <w:rFonts w:ascii="Times New Roman" w:hAnsi="Times New Roman" w:cs="Times New Roman"/>
        </w:rPr>
        <w:lastRenderedPageBreak/>
        <w:t>decision effectiveness should relate to perceived performance, and the adoption-performance association may be partly indirect. These propositions are testable, while wider claims about leadership or data quality remain interpretive boundaries rather than measured paths.</w:t>
      </w:r>
    </w:p>
    <w:p w14:paraId="006989C1" w14:textId="77777777" w:rsidR="0012578C" w:rsidRPr="007D1147" w:rsidRDefault="0012578C" w:rsidP="0032386C">
      <w:pPr>
        <w:pStyle w:val="Heading2"/>
        <w:spacing w:line="360" w:lineRule="auto"/>
        <w:rPr>
          <w:rFonts w:ascii="Times New Roman" w:hAnsi="Times New Roman" w:cs="Times New Roman"/>
          <w:sz w:val="24"/>
          <w:szCs w:val="24"/>
        </w:rPr>
      </w:pPr>
      <w:bookmarkStart w:id="67" w:name="_Toc239586598"/>
      <w:bookmarkStart w:id="68" w:name="_Toc239762195"/>
      <w:bookmarkStart w:id="69" w:name="review_heading_21"/>
      <w:bookmarkStart w:id="70" w:name="_Toc240979004"/>
      <w:bookmarkEnd w:id="67"/>
      <w:bookmarkEnd w:id="68"/>
      <w:r>
        <w:rPr>
          <w:rFonts w:ascii="Times New Roman" w:hAnsi="Times New Roman"/>
          <w:b/>
          <w:color w:val="000000"/>
          <w:sz w:val="28"/>
        </w:rPr>
        <w:t>2.6 Decision effectiveness and competitive performance for Objectives 2 and 3</w:t>
      </w:r>
      <w:bookmarkEnd w:id="69"/>
      <w:bookmarkEnd w:id="70"/>
    </w:p>
    <w:p w14:paraId="6BD665A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AI can influence organisational decision-making by processing operational data at a scale and speed that exceed manual analysis. Warehouse decisions concerning inventory, labour, order prioritisation and capacity can therefore be supported by real-time information and predictive models (Wamba et al., 2017). The strategic question, however, is whether improved information produces better organisational decisions and whether those decisions translate into outcomes that competitors cannot easily reproduce.</w:t>
      </w:r>
    </w:p>
    <w:p w14:paraId="1B0604B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Human judgement remains essential. AI can identify patterns and produce recommendations, but it does not automatically understand local context, ethical trade-offs or exceptional operational circumstances (Jarrahi, 2018; Raisch and Krakowski, 2021). Effective decision-making therefore depends on calibrated reliance: employees need sufficient competence and authority both to use AI recommendations and to override them when operational evidence justifies doing so (Steyvers and Kumar, 2024; Glikson and Woolley, 2020; Fügener et al., 2022; Dellermann et al., 2019; Seeber et al., 2020; Lebovitz, Levina and Lifshitz-Assaf, 2021).</w:t>
      </w:r>
    </w:p>
    <w:p w14:paraId="50EFDB4A" w14:textId="77777777" w:rsidR="0012578C" w:rsidRDefault="0012578C" w:rsidP="0032386C">
      <w:pPr>
        <w:pStyle w:val="Heading3"/>
        <w:spacing w:line="360" w:lineRule="auto"/>
      </w:pPr>
      <w:bookmarkStart w:id="71" w:name="review_heading_22"/>
      <w:bookmarkStart w:id="72" w:name="_Toc240979005"/>
      <w:r>
        <w:rPr>
          <w:rFonts w:ascii="Times New Roman" w:hAnsi="Times New Roman"/>
          <w:b/>
          <w:color w:val="000000"/>
          <w:sz w:val="24"/>
        </w:rPr>
        <w:t>2.6.1 From decision support to competitive performance</w:t>
      </w:r>
      <w:bookmarkEnd w:id="71"/>
      <w:bookmarkEnd w:id="72"/>
    </w:p>
    <w:p w14:paraId="1CBC748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Competitive advantage is consequently a conditional outcome rather than a direct consequence of adoption. Accessible AI systems can produce productivity gains across an industry without creating sustainable differentiation. More durable advantage is likely when AI is integrated with organisation-specific data, routines, skills and learning processes (Brynjolfsson and McAfee, 2017; Teece, 2018; Culot, Podrecca and Nassimbeni, 2024). This distinction is especially important in warehousing, where operational metrics such as forecast accuracy or picking speed are often treated as proxies for strategic success.</w:t>
      </w:r>
    </w:p>
    <w:p w14:paraId="04D0612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The literature therefore supports a mediated interpretation: AI adoption may contribute to competitive outcomes partly because it improves the speed, accuracy and informational quality of organisational decisions. At the same time, poor data, limited trust, weak governance or inadequate employee capability can interrupt that pathway. Testing this </w:t>
      </w:r>
      <w:r w:rsidRPr="007D1147">
        <w:rPr>
          <w:rFonts w:ascii="Times New Roman" w:hAnsi="Times New Roman" w:cs="Times New Roman"/>
        </w:rPr>
        <w:lastRenderedPageBreak/>
        <w:t>relationship empirically is more informative than assuming a simple technology-performance effect.</w:t>
      </w:r>
    </w:p>
    <w:p w14:paraId="492BC86B"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Decision effectiveness is itself multidimensional. Speed may be valuable in routine allocation decisions but harmful if it reduces scrutiny in unusual or safety-critical situations. Accuracy can refer to prediction, inventory records or the eventual operational outcome, while information availability does not guarantee that managers act appropriately. Human-AI research consequently treats allocation of authority and calibrated reliance as central design questions (Jarrahi, 2018; Lee and See, 2004; Shrestha, Ben-Menahem and von Krogh, 2019). The survey measures perceived improvements across several of these dimensions, but it cannot verify decision accuracy against objective records.</w:t>
      </w:r>
    </w:p>
    <w:p w14:paraId="2FB49401" w14:textId="77777777" w:rsidR="0012578C" w:rsidRPr="007D1147" w:rsidRDefault="0012578C" w:rsidP="0032386C">
      <w:pPr>
        <w:pStyle w:val="Heading2"/>
        <w:spacing w:line="360" w:lineRule="auto"/>
        <w:rPr>
          <w:rFonts w:ascii="Times New Roman" w:hAnsi="Times New Roman" w:cs="Times New Roman"/>
          <w:sz w:val="24"/>
          <w:szCs w:val="24"/>
        </w:rPr>
      </w:pPr>
      <w:bookmarkStart w:id="73" w:name="_Toc239586599"/>
      <w:bookmarkStart w:id="74" w:name="_Toc239762196"/>
      <w:bookmarkStart w:id="75" w:name="review_heading_23"/>
      <w:bookmarkStart w:id="76" w:name="_Toc240979006"/>
      <w:bookmarkEnd w:id="73"/>
      <w:bookmarkEnd w:id="74"/>
      <w:r>
        <w:rPr>
          <w:rFonts w:ascii="Times New Roman" w:hAnsi="Times New Roman"/>
          <w:b/>
          <w:color w:val="000000"/>
          <w:sz w:val="28"/>
        </w:rPr>
        <w:t>2.7 Implementation risks and governance informing Objective 4</w:t>
      </w:r>
      <w:bookmarkEnd w:id="75"/>
      <w:bookmarkEnd w:id="76"/>
    </w:p>
    <w:p w14:paraId="3D9EA9C1" w14:textId="77777777" w:rsidR="0012578C" w:rsidRDefault="0012578C" w:rsidP="0032386C">
      <w:pPr>
        <w:pStyle w:val="Heading3"/>
        <w:spacing w:line="360" w:lineRule="auto"/>
      </w:pPr>
      <w:bookmarkStart w:id="77" w:name="review_heading_24"/>
      <w:bookmarkStart w:id="78" w:name="_Toc240979007"/>
      <w:r>
        <w:rPr>
          <w:rFonts w:ascii="Times New Roman" w:hAnsi="Times New Roman"/>
          <w:b/>
          <w:color w:val="000000"/>
          <w:sz w:val="24"/>
        </w:rPr>
        <w:t>2.7.1 Opacity and workforce consequences</w:t>
      </w:r>
      <w:bookmarkEnd w:id="77"/>
      <w:bookmarkEnd w:id="78"/>
    </w:p>
    <w:p w14:paraId="0AE31E3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 performance-oriented view of AI can understate implementation risks. Warehouse AI depends on operational and employee data, so incomplete or historically biased information can produce unreliable recommendations. Burrell (2016) identifies several forms of algorithmic opacity, including technical complexity and organisational secrecy; both can reduce the ability of employees to understand or challenge vendor-generated outputs. Faster decisions are not necessarily better decisions if accountability is weakened.</w:t>
      </w:r>
    </w:p>
    <w:p w14:paraId="460AFA4C"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Workforce consequences are similarly ambiguous. AI may reduce repetitive activity and support safer allocation of resources, but it can also increase electronic monitoring, narrow discretion or create uncertainty about job redesign. The automation-augmentation paradox suggests that value is greater when structured tasks are automated while human judgement is strengthened for exceptions and uncertainty (Raisch and Krakowski, 2021). Training, participation and clear override authority are therefore part of the performance architecture of AI rather than peripheral change-management activities (Parasuraman, Sheridan and Wickens, 2000; Kellogg, Valentine and Christin, 2020).</w:t>
      </w:r>
    </w:p>
    <w:p w14:paraId="2E31190A" w14:textId="77777777" w:rsidR="0012578C" w:rsidRDefault="0012578C" w:rsidP="0032386C">
      <w:pPr>
        <w:pStyle w:val="Heading3"/>
        <w:spacing w:line="360" w:lineRule="auto"/>
      </w:pPr>
      <w:bookmarkStart w:id="79" w:name="review_heading_25"/>
      <w:bookmarkStart w:id="80" w:name="_Toc240979008"/>
      <w:r>
        <w:rPr>
          <w:rFonts w:ascii="Times New Roman" w:hAnsi="Times New Roman"/>
          <w:b/>
          <w:color w:val="000000"/>
          <w:sz w:val="24"/>
        </w:rPr>
        <w:t>2.7.2 Governance and decision authority</w:t>
      </w:r>
      <w:bookmarkEnd w:id="79"/>
      <w:bookmarkEnd w:id="80"/>
    </w:p>
    <w:p w14:paraId="2C9A6FE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Governance should therefore be treated as an organisational capability. Data ownership, access control, model monitoring, validation and human escalation procedures can increase implementation cost, but they reduce the risk that erroneous outputs are scaled across warehouse operations. Shrestha, Ben-Menahem and von Krogh (2019) show that AI changes </w:t>
      </w:r>
      <w:r w:rsidRPr="007D1147">
        <w:rPr>
          <w:rFonts w:ascii="Times New Roman" w:hAnsi="Times New Roman" w:cs="Times New Roman"/>
        </w:rPr>
        <w:lastRenderedPageBreak/>
        <w:t>the allocation of decision authority; the strategically relevant capability is consequently not maximum automation but reliable and accountable coordination between people and systems (Jobin, Ienca and Vayena, 2019; Floridi et al., 2018; Raji et al., 2020).</w:t>
      </w:r>
    </w:p>
    <w:p w14:paraId="3BC3872C"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Governance also creates a genuine performance trade-off. Validation, access controls, audit trails and human escalation can slow deployment and increase cost, yet weak controls can scale poor decisions and undermine trust. Workforce resistance should therefore not be interpreted automatically as irrational opposition; it may signal concerns about surveillance, accountability or inadequate explanation. Conversely, complete reliance on employee discretion can prevent consistent use of evidence. The relevant capability is a workable division of labour in which automated recommendations are contestable, responsibilities are explicit and performance is monitored against operational and safety outcomes (Parasuraman and Riley, 1997; Raisch and Krakowski, 2021; Dietvorst, Simmons and Massey, 2015; Dietvorst, Simmons and Massey, 2018; Logg, Minson and Moore, 2019; Castelo, Bos and Lehmann, 2019; Green and Chen, 2019).</w:t>
      </w:r>
    </w:p>
    <w:p w14:paraId="57257ACD" w14:textId="77777777" w:rsidR="0012578C" w:rsidRPr="007D1147" w:rsidRDefault="0012578C" w:rsidP="0032386C">
      <w:pPr>
        <w:pStyle w:val="Heading2"/>
        <w:spacing w:line="360" w:lineRule="auto"/>
        <w:rPr>
          <w:rFonts w:ascii="Times New Roman" w:hAnsi="Times New Roman" w:cs="Times New Roman"/>
          <w:sz w:val="24"/>
          <w:szCs w:val="24"/>
        </w:rPr>
      </w:pPr>
      <w:bookmarkStart w:id="81" w:name="_Toc239586600"/>
      <w:bookmarkStart w:id="82" w:name="_Toc239762197"/>
      <w:bookmarkStart w:id="83" w:name="review_heading_26"/>
      <w:bookmarkStart w:id="84" w:name="_Toc240979009"/>
      <w:bookmarkEnd w:id="81"/>
      <w:bookmarkEnd w:id="82"/>
      <w:r>
        <w:rPr>
          <w:rFonts w:ascii="Times New Roman" w:hAnsi="Times New Roman"/>
          <w:b/>
          <w:color w:val="000000"/>
          <w:sz w:val="28"/>
        </w:rPr>
        <w:t>2.8 Critical synthesis and research gaps informing Objectives 1 to 4</w:t>
      </w:r>
      <w:bookmarkEnd w:id="83"/>
      <w:bookmarkEnd w:id="84"/>
    </w:p>
    <w:p w14:paraId="53E4DFD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literature indicates that AI can improve warehouse forecasting, inventory control, fulfilment and decision support, but its effects are conditional on complementary organisational capabilities. TOE explains the conditions that enable adoption, RBV explains why technology alone is unlikely to create sustained advantage, and Dynamic Capabilities Theory explains why organisations must continually adapt technology, people and routines (Barney, 1991; Teece, 2018; Culot, Podrecca and Nassimbeni, 2024).</w:t>
      </w:r>
    </w:p>
    <w:p w14:paraId="0E6B2A7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Three gaps are particularly relevant. First, much warehouse and supply-chain research emphasise technical or operational outputs rather than organisational decision-making. Second, evidence is concentrated in optimisation studies, individual cases and larger digitally mature organisations, limiting understanding across different warehouse settings. Third, AI adoption, decision effectiveness and competitive advantage are often examined separately rather than as linked constructs. Warehouse-specific case evidence also shows that technical benefits can be constrained by integration and organisational conditions (Fakhrai Rad et al., 2025).</w:t>
      </w:r>
    </w:p>
    <w:p w14:paraId="404A0E3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The conceptual model therefore treats perceived AI adoption and integration as the explanatory construct, decision-making effectiveness as the proposed statistical mediator and perceived competitive performance as the outcome. Training adequacy, organisation size, </w:t>
      </w:r>
      <w:r w:rsidRPr="007D1147">
        <w:rPr>
          <w:rFonts w:ascii="Times New Roman" w:hAnsi="Times New Roman" w:cs="Times New Roman"/>
        </w:rPr>
        <w:lastRenderedPageBreak/>
        <w:t>reported current AI use and item-level implementation barriers provide contextual evidence. Leadership, data quality and trust remain theoretically relevant conditions identified in the literature, but they were not measured directly and are not presented as empirical findings of this survey.</w:t>
      </w:r>
    </w:p>
    <w:p w14:paraId="741164F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Because the empirical study is cross-sectional, statistical mediation cannot establish temporal causality. Reverse causation remains plausible because better-performing organisations may have more resources to invest in AI. The study therefore tests whether the observed data are consistent with the proposed capability pathway while maintaining cautious interpretation of causality and generalisability.</w:t>
      </w:r>
    </w:p>
    <w:p w14:paraId="5A5C69DF" w14:textId="77777777" w:rsidR="0012578C" w:rsidRPr="007D1147" w:rsidRDefault="0012578C" w:rsidP="0032386C">
      <w:pPr>
        <w:pStyle w:val="Heading1"/>
        <w:pageBreakBefore/>
        <w:spacing w:before="0" w:line="360" w:lineRule="auto"/>
        <w:rPr>
          <w:rFonts w:ascii="Times New Roman" w:hAnsi="Times New Roman" w:cs="Times New Roman"/>
          <w:sz w:val="24"/>
          <w:szCs w:val="24"/>
        </w:rPr>
      </w:pPr>
      <w:bookmarkStart w:id="85" w:name="_Toc239586601"/>
      <w:bookmarkStart w:id="86" w:name="_Toc239762198"/>
      <w:bookmarkStart w:id="87" w:name="review_heading_27"/>
      <w:bookmarkStart w:id="88" w:name="_Toc240979010"/>
      <w:r w:rsidRPr="007D1147">
        <w:rPr>
          <w:rFonts w:ascii="Times New Roman" w:hAnsi="Times New Roman" w:cs="Times New Roman"/>
          <w:b/>
          <w:color w:val="000000"/>
          <w:sz w:val="32"/>
        </w:rPr>
        <w:lastRenderedPageBreak/>
        <w:t>3. Methodology</w:t>
      </w:r>
      <w:bookmarkEnd w:id="85"/>
      <w:bookmarkEnd w:id="86"/>
      <w:bookmarkEnd w:id="87"/>
      <w:bookmarkEnd w:id="88"/>
    </w:p>
    <w:p w14:paraId="265664C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This chapter explains and justifies the design used to investigate the relationships among perceived artificial intelligence (AI) adoption, organisational decision-making effectiveness and perceived competitive performance in the warehousing industry. It reports the completed research design, data-collection procedures and statistical analysis and explains how each methodological choice addresses the research aim and objectives.</w:t>
      </w:r>
    </w:p>
    <w:p w14:paraId="5B642AA9" w14:textId="77777777" w:rsidR="0012578C" w:rsidRPr="007D1147" w:rsidRDefault="0012578C" w:rsidP="0032386C">
      <w:pPr>
        <w:pStyle w:val="Heading2"/>
        <w:spacing w:line="360" w:lineRule="auto"/>
        <w:rPr>
          <w:rFonts w:ascii="Times New Roman" w:hAnsi="Times New Roman" w:cs="Times New Roman"/>
          <w:sz w:val="24"/>
          <w:szCs w:val="24"/>
        </w:rPr>
      </w:pPr>
      <w:bookmarkStart w:id="89" w:name="_Toc239586602"/>
      <w:bookmarkStart w:id="90" w:name="_Toc239762199"/>
      <w:bookmarkStart w:id="91" w:name="review_heading_28"/>
      <w:bookmarkStart w:id="92" w:name="_Toc240979011"/>
      <w:r w:rsidRPr="007D1147">
        <w:rPr>
          <w:rFonts w:ascii="Times New Roman" w:hAnsi="Times New Roman" w:cs="Times New Roman"/>
          <w:b/>
          <w:color w:val="000000"/>
          <w:sz w:val="28"/>
          <w:szCs w:val="24"/>
        </w:rPr>
        <w:t>3.1 Research Aim and Objectives</w:t>
      </w:r>
      <w:bookmarkEnd w:id="89"/>
      <w:bookmarkEnd w:id="90"/>
      <w:bookmarkEnd w:id="91"/>
      <w:bookmarkEnd w:id="92"/>
    </w:p>
    <w:p w14:paraId="2CC57A7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aim of this research was to critically examine the relationships among perceived artificial intelligence adoption, organisational decision-making effectiveness and perceived competitive performance within the warehousing industry, including the possible statistical mediating role of decision-making effectiveness.</w:t>
      </w:r>
    </w:p>
    <w:p w14:paraId="2EF84F1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research objectives were to:</w:t>
      </w:r>
    </w:p>
    <w:p w14:paraId="06FE3A96" w14:textId="77777777" w:rsidR="0012578C" w:rsidRPr="007D1147" w:rsidRDefault="0012578C" w:rsidP="0032386C">
      <w:pPr>
        <w:pStyle w:val="ListParagraph"/>
        <w:spacing w:after="60" w:line="360" w:lineRule="auto"/>
        <w:ind w:left="425" w:hanging="283"/>
        <w:rPr>
          <w:rFonts w:ascii="Times New Roman" w:hAnsi="Times New Roman" w:cs="Times New Roman"/>
        </w:rPr>
      </w:pPr>
      <w:r w:rsidRPr="007D1147">
        <w:rPr>
          <w:rFonts w:ascii="Times New Roman" w:hAnsi="Times New Roman" w:cs="Times New Roman"/>
        </w:rPr>
        <w:t>1. Identify the extent and level of organisational integration of AI reported within the warehouse organisations represented by respondents.</w:t>
      </w:r>
    </w:p>
    <w:p w14:paraId="621A462F" w14:textId="77777777" w:rsidR="0012578C" w:rsidRPr="007D1147" w:rsidRDefault="0012578C" w:rsidP="0032386C">
      <w:pPr>
        <w:pStyle w:val="ListParagraph"/>
        <w:spacing w:after="60" w:line="360" w:lineRule="auto"/>
        <w:ind w:left="425" w:hanging="283"/>
        <w:rPr>
          <w:rFonts w:ascii="Times New Roman" w:hAnsi="Times New Roman" w:cs="Times New Roman"/>
        </w:rPr>
      </w:pPr>
      <w:r w:rsidRPr="007D1147">
        <w:rPr>
          <w:rFonts w:ascii="Times New Roman" w:hAnsi="Times New Roman" w:cs="Times New Roman"/>
        </w:rPr>
        <w:t>2. Analyse the relationship between perceived AI adoption and the speed, accuracy and informational quality of organisational decision-making.</w:t>
      </w:r>
    </w:p>
    <w:p w14:paraId="25037409" w14:textId="77777777" w:rsidR="0012578C" w:rsidRPr="007D1147" w:rsidRDefault="0012578C" w:rsidP="0032386C">
      <w:pPr>
        <w:pStyle w:val="ListParagraph"/>
        <w:spacing w:after="60" w:line="360" w:lineRule="auto"/>
        <w:ind w:left="425" w:hanging="283"/>
        <w:rPr>
          <w:rFonts w:ascii="Times New Roman" w:hAnsi="Times New Roman" w:cs="Times New Roman"/>
        </w:rPr>
      </w:pPr>
      <w:r w:rsidRPr="007D1147">
        <w:rPr>
          <w:rFonts w:ascii="Times New Roman" w:hAnsi="Times New Roman" w:cs="Times New Roman"/>
        </w:rPr>
        <w:t>3. Critically evaluate the direct and indirect associations between perceived AI adoption and competitive performance, including the statistical mediating role of decision-making effectiveness and exploratory differences by training and organisation size.</w:t>
      </w:r>
    </w:p>
    <w:p w14:paraId="10873385" w14:textId="77777777" w:rsidR="0012578C" w:rsidRPr="007D1147" w:rsidRDefault="0012578C" w:rsidP="0032386C">
      <w:pPr>
        <w:pStyle w:val="ListParagraph"/>
        <w:spacing w:after="60" w:line="360" w:lineRule="auto"/>
        <w:ind w:left="425" w:hanging="283"/>
        <w:rPr>
          <w:rFonts w:ascii="Times New Roman" w:hAnsi="Times New Roman" w:cs="Times New Roman"/>
        </w:rPr>
      </w:pPr>
      <w:r w:rsidRPr="007D1147">
        <w:rPr>
          <w:rFonts w:ascii="Times New Roman" w:hAnsi="Times New Roman" w:cs="Times New Roman"/>
        </w:rPr>
        <w:t>4. Develop evidence-based recommendations for warehouse organisations seeking to improve AI-supported decisions and competitive outcomes while maintaining appropriate human oversight.</w:t>
      </w:r>
    </w:p>
    <w:p w14:paraId="2DD03C4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principal research question was:</w:t>
      </w:r>
    </w:p>
    <w:p w14:paraId="28A523CC" w14:textId="77777777" w:rsidR="0012578C" w:rsidRPr="007D1147" w:rsidRDefault="0012578C" w:rsidP="0032386C">
      <w:pPr>
        <w:pStyle w:val="Question"/>
        <w:spacing w:line="360" w:lineRule="auto"/>
        <w:rPr>
          <w:rFonts w:ascii="Times New Roman" w:hAnsi="Times New Roman" w:cs="Times New Roman"/>
          <w:sz w:val="24"/>
          <w:szCs w:val="24"/>
        </w:rPr>
      </w:pPr>
      <w:r w:rsidRPr="007D1147">
        <w:rPr>
          <w:rFonts w:ascii="Times New Roman" w:eastAsia="Times New Roman" w:hAnsi="Times New Roman" w:cs="Times New Roman"/>
          <w:sz w:val="24"/>
        </w:rPr>
        <w:t>What relationships exist among perceived AI adoption, organisational decision-making effectiveness and perceived competitive performance in warehouse organisations, and is the adoption-performance association statistically mediated by decision-making effectiveness?</w:t>
      </w:r>
    </w:p>
    <w:p w14:paraId="625AFED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Four hypotheses operationalised the conceptual model:</w:t>
      </w:r>
    </w:p>
    <w:p w14:paraId="57EF1448" w14:textId="77777777" w:rsidR="0012578C" w:rsidRPr="007D1147" w:rsidRDefault="0012578C" w:rsidP="0032386C">
      <w:pPr>
        <w:numPr>
          <w:ilvl w:val="0"/>
          <w:numId w:val="2"/>
        </w:numPr>
        <w:spacing w:line="360" w:lineRule="auto"/>
        <w:jc w:val="both"/>
        <w:rPr>
          <w:rFonts w:ascii="Times New Roman" w:hAnsi="Times New Roman" w:cs="Times New Roman"/>
        </w:rPr>
      </w:pPr>
      <w:r w:rsidRPr="007D1147">
        <w:rPr>
          <w:rFonts w:ascii="Times New Roman" w:hAnsi="Times New Roman" w:cs="Times New Roman"/>
          <w:bCs/>
        </w:rPr>
        <w:t>H1</w:t>
      </w:r>
      <w:r w:rsidRPr="007D1147">
        <w:rPr>
          <w:rFonts w:ascii="Times New Roman" w:hAnsi="Times New Roman" w:cs="Times New Roman"/>
          <w:b/>
        </w:rPr>
        <w:t xml:space="preserve">: </w:t>
      </w:r>
      <w:r w:rsidRPr="007D1147">
        <w:rPr>
          <w:rFonts w:ascii="Times New Roman" w:hAnsi="Times New Roman" w:cs="Times New Roman"/>
        </w:rPr>
        <w:t>AI adoption is positively associated with decision-making effectiveness in warehouse organisations.</w:t>
      </w:r>
    </w:p>
    <w:p w14:paraId="09EA055F" w14:textId="77777777" w:rsidR="0012578C" w:rsidRPr="007D1147" w:rsidRDefault="0012578C" w:rsidP="0032386C">
      <w:pPr>
        <w:numPr>
          <w:ilvl w:val="0"/>
          <w:numId w:val="2"/>
        </w:numPr>
        <w:spacing w:line="360" w:lineRule="auto"/>
        <w:jc w:val="both"/>
        <w:rPr>
          <w:rFonts w:ascii="Times New Roman" w:hAnsi="Times New Roman" w:cs="Times New Roman"/>
        </w:rPr>
      </w:pPr>
      <w:r w:rsidRPr="007D1147">
        <w:rPr>
          <w:rFonts w:ascii="Times New Roman" w:hAnsi="Times New Roman" w:cs="Times New Roman"/>
        </w:rPr>
        <w:lastRenderedPageBreak/>
        <w:t>H2: Perceived AI adoption is positively associated with perceived competitive performance.</w:t>
      </w:r>
    </w:p>
    <w:p w14:paraId="71DCC09C" w14:textId="77777777" w:rsidR="0012578C" w:rsidRPr="007D1147" w:rsidRDefault="0012578C" w:rsidP="0032386C">
      <w:pPr>
        <w:numPr>
          <w:ilvl w:val="0"/>
          <w:numId w:val="2"/>
        </w:numPr>
        <w:spacing w:line="360" w:lineRule="auto"/>
        <w:jc w:val="both"/>
        <w:rPr>
          <w:rFonts w:ascii="Times New Roman" w:hAnsi="Times New Roman" w:cs="Times New Roman"/>
        </w:rPr>
      </w:pPr>
      <w:r w:rsidRPr="007D1147">
        <w:rPr>
          <w:rFonts w:ascii="Times New Roman" w:hAnsi="Times New Roman" w:cs="Times New Roman"/>
        </w:rPr>
        <w:t>H3: Decision-making effectiveness is positively associated with perceived competitive performance.</w:t>
      </w:r>
    </w:p>
    <w:p w14:paraId="3CD61C3B" w14:textId="77777777" w:rsidR="0012578C" w:rsidRPr="007D1147" w:rsidRDefault="0012578C" w:rsidP="0032386C">
      <w:pPr>
        <w:numPr>
          <w:ilvl w:val="0"/>
          <w:numId w:val="2"/>
        </w:numPr>
        <w:spacing w:line="360" w:lineRule="auto"/>
        <w:jc w:val="both"/>
        <w:rPr>
          <w:rFonts w:ascii="Times New Roman" w:hAnsi="Times New Roman" w:cs="Times New Roman"/>
        </w:rPr>
      </w:pPr>
      <w:r w:rsidRPr="007D1147">
        <w:rPr>
          <w:rFonts w:ascii="Times New Roman" w:hAnsi="Times New Roman" w:cs="Times New Roman"/>
        </w:rPr>
        <w:t>H4: Decision-making effectiveness statistically mediates the association between perceived AI adoption and perceived competitive performance.</w:t>
      </w:r>
    </w:p>
    <w:p w14:paraId="7D05CB2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hypotheses were deliberately associational because a cross-sectional survey can identify statistical relationships but cannot establish temporal order or prove causation.</w:t>
      </w:r>
    </w:p>
    <w:p w14:paraId="624EF766" w14:textId="77777777" w:rsidR="0012578C" w:rsidRPr="007D1147" w:rsidRDefault="0012578C" w:rsidP="0032386C">
      <w:pPr>
        <w:pStyle w:val="Heading2"/>
        <w:spacing w:line="360" w:lineRule="auto"/>
        <w:rPr>
          <w:rFonts w:ascii="Times New Roman" w:hAnsi="Times New Roman" w:cs="Times New Roman"/>
          <w:sz w:val="24"/>
          <w:szCs w:val="24"/>
        </w:rPr>
      </w:pPr>
      <w:bookmarkStart w:id="93" w:name="_Toc239586603"/>
      <w:bookmarkStart w:id="94" w:name="_Toc239762200"/>
      <w:bookmarkStart w:id="95" w:name="review_heading_29"/>
      <w:bookmarkStart w:id="96" w:name="_Toc240979012"/>
      <w:r w:rsidRPr="007D1147">
        <w:rPr>
          <w:rFonts w:ascii="Times New Roman" w:hAnsi="Times New Roman" w:cs="Times New Roman"/>
          <w:b/>
          <w:color w:val="000000"/>
          <w:sz w:val="28"/>
          <w:szCs w:val="24"/>
        </w:rPr>
        <w:t>3.2 Research Rationale</w:t>
      </w:r>
      <w:bookmarkEnd w:id="93"/>
      <w:bookmarkEnd w:id="94"/>
      <w:bookmarkEnd w:id="95"/>
      <w:bookmarkEnd w:id="96"/>
    </w:p>
    <w:p w14:paraId="0A75DD4C"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 deductive, mono-method quantitative survey was selected because the research question required comparable measurements of perceived AI adoption, decision-making effectiveness and perceived competitive performance across a relatively broad group of warehouse personnel. Standardised questionnaire items made it possible to estimate the direction and strength of relationships using correlation, regression and mediation analysis (Creswell and Creswell, 2023; Saunders, Lewis and Thornhill, 2023). The online format was appropriate for employees working across organisations and shift patterns and reduced interviewer and manual-entry effects (Fowler, 2014). Methodological quality was supported through theory-to-item mapping, eligibility screening, a pre-administration usability check, documented data cleaning, reliability analysis and explicit controls on interpretation. These procedures strengthened transparency but did not remove the limitations of self-report, non-probability recruitment or cross-sectional measurement (DeVellis and Thorpe, 2021).</w:t>
      </w:r>
    </w:p>
    <w:p w14:paraId="66B76CE5" w14:textId="77777777" w:rsidR="0012578C" w:rsidRPr="007D1147" w:rsidRDefault="0012578C" w:rsidP="0032386C">
      <w:pPr>
        <w:pStyle w:val="Heading2"/>
        <w:spacing w:line="360" w:lineRule="auto"/>
        <w:rPr>
          <w:rFonts w:ascii="Times New Roman" w:hAnsi="Times New Roman" w:cs="Times New Roman"/>
          <w:sz w:val="24"/>
          <w:szCs w:val="24"/>
        </w:rPr>
      </w:pPr>
      <w:bookmarkStart w:id="97" w:name="_Toc239586604"/>
      <w:bookmarkStart w:id="98" w:name="_Toc239762201"/>
      <w:bookmarkStart w:id="99" w:name="review_heading_30"/>
      <w:bookmarkStart w:id="100" w:name="_Toc240979013"/>
      <w:r w:rsidRPr="007D1147">
        <w:rPr>
          <w:rFonts w:ascii="Times New Roman" w:hAnsi="Times New Roman" w:cs="Times New Roman"/>
          <w:b/>
          <w:color w:val="000000"/>
          <w:sz w:val="28"/>
          <w:szCs w:val="24"/>
        </w:rPr>
        <w:t>3.3 Research Design</w:t>
      </w:r>
      <w:bookmarkEnd w:id="97"/>
      <w:bookmarkEnd w:id="98"/>
      <w:bookmarkEnd w:id="99"/>
      <w:bookmarkEnd w:id="100"/>
    </w:p>
    <w:p w14:paraId="25D9878D" w14:textId="77777777" w:rsidR="0012578C" w:rsidRDefault="0012578C" w:rsidP="0032386C">
      <w:pPr>
        <w:pStyle w:val="Heading3"/>
        <w:spacing w:line="360" w:lineRule="auto"/>
      </w:pPr>
      <w:bookmarkStart w:id="101" w:name="review_heading_31"/>
      <w:bookmarkStart w:id="102" w:name="_Toc240979014"/>
      <w:r>
        <w:rPr>
          <w:rFonts w:ascii="Times New Roman" w:hAnsi="Times New Roman"/>
          <w:b/>
          <w:color w:val="000000"/>
          <w:sz w:val="24"/>
        </w:rPr>
        <w:t>3.3.1 Advantages and limitations of the survey design</w:t>
      </w:r>
      <w:bookmarkEnd w:id="101"/>
      <w:bookmarkEnd w:id="102"/>
    </w:p>
    <w:p w14:paraId="2531F774"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study used an explanatory, mono-method quantitative survey with a cross-sectional time horizon. The principal evidence consisted of numerical responses from one structured questionnaire. The design tested specified associations among perceived AI adoption, decision-making effectiveness and perceived competitive performance rather than merely describing technology use; its explanatory intent does not overcome the temporal limits of cross-sectional data.</w:t>
      </w:r>
    </w:p>
    <w:p w14:paraId="08EEDEB5" w14:textId="75F8D7AD" w:rsidR="0012578C" w:rsidRPr="007D1147" w:rsidRDefault="0012578C" w:rsidP="0032386C">
      <w:pPr>
        <w:spacing w:line="360" w:lineRule="auto"/>
        <w:rPr>
          <w:rFonts w:ascii="Times New Roman" w:hAnsi="Times New Roman" w:cs="Times New Roman"/>
        </w:rPr>
      </w:pPr>
      <w:r>
        <w:rPr>
          <w:rFonts w:ascii="Times New Roman" w:hAnsi="Times New Roman"/>
        </w:rPr>
        <w:t xml:space="preserve">A standardised survey was appropriate for estimating the hypothesised associations across warehouse roles and organisations. Its principal advantage over interviews was </w:t>
      </w:r>
      <w:r>
        <w:rPr>
          <w:rFonts w:ascii="Times New Roman" w:hAnsi="Times New Roman"/>
        </w:rPr>
        <w:lastRenderedPageBreak/>
        <w:t xml:space="preserve">comparability; its disadvantage was limited access to the reasons behind each answer. Interviews could have explained contradictory training responses or experiences of managerial </w:t>
      </w:r>
      <w:r w:rsidR="008422D4">
        <w:rPr>
          <w:rFonts w:ascii="Times New Roman" w:hAnsi="Times New Roman"/>
        </w:rPr>
        <w:t>control but</w:t>
      </w:r>
      <w:r>
        <w:rPr>
          <w:rFonts w:ascii="Times New Roman" w:hAnsi="Times New Roman"/>
        </w:rPr>
        <w:t xml:space="preserve"> would not alone estimate the proposed statistical relationships. A mixed-method design could have combined both benefits, at the cost of a second recruitment strand and integration of different forms of evidence. The mono-method choice was therefore a feasible compromise within the dissertation timeframe, with explanatory depth deliberately restricted (Creswell and Creswell, 2023).</w:t>
      </w:r>
    </w:p>
    <w:p w14:paraId="4EE276C2" w14:textId="77777777" w:rsidR="0012578C" w:rsidRDefault="0012578C" w:rsidP="0032386C">
      <w:pPr>
        <w:pStyle w:val="Heading3"/>
        <w:spacing w:line="360" w:lineRule="auto"/>
      </w:pPr>
      <w:bookmarkStart w:id="103" w:name="review_heading_32"/>
      <w:bookmarkStart w:id="104" w:name="_Toc240979015"/>
      <w:r>
        <w:rPr>
          <w:rFonts w:ascii="Times New Roman" w:hAnsi="Times New Roman"/>
          <w:b/>
          <w:color w:val="000000"/>
          <w:sz w:val="24"/>
        </w:rPr>
        <w:t>3.3.2 Cross sectional evidence and alternative designs</w:t>
      </w:r>
      <w:bookmarkEnd w:id="103"/>
      <w:bookmarkEnd w:id="104"/>
    </w:p>
    <w:p w14:paraId="60F2C25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Each participant completed the questionnaire once. The cross-sectional design was efficient for identifying current patterns, but all principal constructs were measured at the same time. Reverse direction is therefore plausible: more capable or better-performing warehouses may also have greater resources to adopt AI. The findings are consequently expressed as associations and statistical mediation rather than proven causal effects (Maxwell and Cole, 2007; Spector, 2019; Rohrer, 2018).</w:t>
      </w:r>
    </w:p>
    <w:p w14:paraId="5C17A4CE" w14:textId="7CA84D0E" w:rsidR="0012578C" w:rsidRDefault="0012578C" w:rsidP="0032386C">
      <w:pPr>
        <w:spacing w:line="360" w:lineRule="auto"/>
      </w:pPr>
      <w:r>
        <w:rPr>
          <w:rFonts w:ascii="Times New Roman" w:hAnsi="Times New Roman"/>
        </w:rPr>
        <w:t xml:space="preserve">A longitudinal survey would better establish whether adoption preceded changes in decisions and </w:t>
      </w:r>
      <w:r w:rsidR="008422D4">
        <w:rPr>
          <w:rFonts w:ascii="Times New Roman" w:hAnsi="Times New Roman"/>
        </w:rPr>
        <w:t>performance but</w:t>
      </w:r>
      <w:r>
        <w:rPr>
          <w:rFonts w:ascii="Times New Roman" w:hAnsi="Times New Roman"/>
        </w:rPr>
        <w:t xml:space="preserve"> would require repeated access and risk participant attrition. A controlled pilot could strengthen causal attribution, although operational differences and concurrent process changes would complicate comparison. The cross-sectional design was retained for accessible, contemporaneous evidence; its efficiency does not compensate for the inability to distinguish these competing temporal explanations (Maxwell and Cole, 2007; Spector, 2019).</w:t>
      </w:r>
    </w:p>
    <w:p w14:paraId="121A5B10" w14:textId="77777777" w:rsidR="0012578C" w:rsidRPr="007D1147" w:rsidRDefault="0012578C" w:rsidP="0032386C">
      <w:pPr>
        <w:pStyle w:val="Heading2"/>
        <w:spacing w:line="360" w:lineRule="auto"/>
        <w:rPr>
          <w:rFonts w:ascii="Times New Roman" w:hAnsi="Times New Roman" w:cs="Times New Roman"/>
          <w:sz w:val="24"/>
          <w:szCs w:val="24"/>
        </w:rPr>
      </w:pPr>
      <w:bookmarkStart w:id="105" w:name="_Toc239586605"/>
      <w:bookmarkStart w:id="106" w:name="_Toc239762202"/>
      <w:bookmarkStart w:id="107" w:name="review_heading_33"/>
      <w:bookmarkStart w:id="108" w:name="_Toc240979016"/>
      <w:r w:rsidRPr="007D1147">
        <w:rPr>
          <w:rFonts w:ascii="Times New Roman" w:hAnsi="Times New Roman" w:cs="Times New Roman"/>
          <w:b/>
          <w:color w:val="000000"/>
          <w:sz w:val="28"/>
          <w:szCs w:val="24"/>
        </w:rPr>
        <w:t>3.4 Research Paradigm and Philosophy</w:t>
      </w:r>
      <w:bookmarkEnd w:id="105"/>
      <w:bookmarkEnd w:id="106"/>
      <w:bookmarkEnd w:id="107"/>
      <w:bookmarkEnd w:id="108"/>
    </w:p>
    <w:p w14:paraId="182441B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Positivism, interpretivism and pragmatism were considered. Interpretivism would have been appropriate for a study centred on individual meaning, while pragmatism could have supported a mixed-method design (Saunders, Lewis and Thornhill, 2023). A practically oriented positivist position was selected because the study operationalised theory-derived constructs as measurable variables and tested regularities across respondents using standardised numerical evidence.</w:t>
      </w:r>
    </w:p>
    <w:p w14:paraId="41F8E4B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This position does not imply that employee perceptions are objective measures of firm performance. Questionnaire scores represent respondents' assessments of their workplaces rather than audited productivity, profitability or decision accuracy. Positivism was </w:t>
      </w:r>
      <w:r w:rsidRPr="007D1147">
        <w:rPr>
          <w:rFonts w:ascii="Times New Roman" w:hAnsi="Times New Roman" w:cs="Times New Roman"/>
        </w:rPr>
        <w:lastRenderedPageBreak/>
        <w:t>nevertheless the closest fit because standardised measurement reduced researcher influence and enabled explicit hypothesis testing.</w:t>
      </w:r>
    </w:p>
    <w:p w14:paraId="046B09E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research approach was deductive. TOE informed the conditions surrounding adoption, RBV identified complementary resources required to translate technology into advantage, and Dynamic Capabilities Theory explained the integration and reconfiguration of those resources. These perspectives generated a bounded conceptual model in which AI adoption was expected to contribute to competitive outcomes partly through decision-making effectiveness (Creswell and Creswell, 2023).</w:t>
      </w:r>
    </w:p>
    <w:p w14:paraId="196809C9" w14:textId="77777777" w:rsidR="0012578C" w:rsidRPr="007D1147" w:rsidRDefault="0012578C" w:rsidP="0032386C">
      <w:pPr>
        <w:pStyle w:val="Heading2"/>
        <w:spacing w:line="360" w:lineRule="auto"/>
        <w:rPr>
          <w:rFonts w:ascii="Times New Roman" w:hAnsi="Times New Roman" w:cs="Times New Roman"/>
          <w:sz w:val="24"/>
          <w:szCs w:val="24"/>
        </w:rPr>
      </w:pPr>
      <w:bookmarkStart w:id="109" w:name="_Toc239586606"/>
      <w:bookmarkStart w:id="110" w:name="_Toc239762203"/>
      <w:bookmarkStart w:id="111" w:name="review_heading_34"/>
      <w:bookmarkStart w:id="112" w:name="_Toc240979017"/>
      <w:r w:rsidRPr="007D1147">
        <w:rPr>
          <w:rFonts w:ascii="Times New Roman" w:hAnsi="Times New Roman" w:cs="Times New Roman"/>
          <w:b/>
          <w:color w:val="000000"/>
          <w:sz w:val="28"/>
          <w:szCs w:val="24"/>
        </w:rPr>
        <w:t>3.5 Data Collection</w:t>
      </w:r>
      <w:bookmarkEnd w:id="109"/>
      <w:bookmarkEnd w:id="110"/>
      <w:bookmarkEnd w:id="111"/>
      <w:bookmarkEnd w:id="112"/>
    </w:p>
    <w:p w14:paraId="474C2B34"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Primary data were collected through a structured online questionnaire containing 27 numbered questions, preceded by participant information, active consent and eligibility screening. Q1-Q4 captured role, warehousing experience, organisation size and reported current AI use. Q5-Q27 used predominantly five-point Likert responses and measured adoption and integration, decision-making effectiveness, perceived competitive performance, implementation barriers and workplace safety. The analytical question schedule and response options are reproduced in Appendix A (DeVellis and Thorpe, 2021).</w:t>
      </w:r>
    </w:p>
    <w:p w14:paraId="502232CC" w14:textId="77777777" w:rsidR="0012578C" w:rsidRDefault="0012578C" w:rsidP="0032386C">
      <w:pPr>
        <w:pStyle w:val="Heading3"/>
        <w:spacing w:line="360" w:lineRule="auto"/>
      </w:pPr>
      <w:bookmarkStart w:id="113" w:name="review_heading_35"/>
      <w:bookmarkStart w:id="114" w:name="_Toc240979018"/>
      <w:r>
        <w:rPr>
          <w:rFonts w:ascii="Times New Roman" w:hAnsi="Times New Roman"/>
          <w:b/>
          <w:color w:val="000000"/>
          <w:sz w:val="24"/>
        </w:rPr>
        <w:t>3.5.1 Standardisation and online access</w:t>
      </w:r>
      <w:bookmarkEnd w:id="113"/>
      <w:bookmarkEnd w:id="114"/>
    </w:p>
    <w:p w14:paraId="4B038BD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questionnaire was selected because it presented identical questions to all participants, reduced interviewer influence and could reach employees across organisations and shift patterns. Online administration also reduced transcription errors, although it introduced potential coverage, self-selection and non-response bias. The mobile-accessible form was therefore distributed through several professional and industry routes rather than a single managerial channel (Dillman, Smyth and Christian, 2014).</w:t>
      </w:r>
    </w:p>
    <w:p w14:paraId="62184E68" w14:textId="77777777" w:rsidR="0012578C" w:rsidRDefault="0012578C" w:rsidP="0032386C">
      <w:pPr>
        <w:pStyle w:val="Heading3"/>
        <w:spacing w:line="360" w:lineRule="auto"/>
      </w:pPr>
      <w:bookmarkStart w:id="115" w:name="review_heading_36"/>
      <w:bookmarkStart w:id="116" w:name="_Toc240979019"/>
      <w:r>
        <w:rPr>
          <w:rFonts w:ascii="Times New Roman" w:hAnsi="Times New Roman"/>
          <w:b/>
          <w:color w:val="000000"/>
          <w:sz w:val="24"/>
        </w:rPr>
        <w:t>3.5.2 Measurement coverage and item limitations</w:t>
      </w:r>
      <w:bookmarkEnd w:id="115"/>
      <w:bookmarkEnd w:id="116"/>
    </w:p>
    <w:p w14:paraId="5984D86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Items were mapped to the conceptual model. Q5-Q9 measured perceived adoption and integration; Q10-Q15 measured decision-making effectiveness; Q16-Q21 measured perceived competitive performance; Q22-Q25 captured distinct implementation concerns; and Q26-Q27 addressed perceived safety outcomes. Training was represented by Q7 and Q24. Leadership, data quality and trust were discussed in the literature but were not measured directly, so no empirical claim is made about their effects.</w:t>
      </w:r>
    </w:p>
    <w:p w14:paraId="586FB5F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lastRenderedPageBreak/>
        <w:t>Questions were written in concise, neutral language and checked before live administration for clarity, routing, completion time and mobile display (Presser et al., 2004). This was a formative usability check rather than a separately reported psychometric pilot, and test submissions were kept outside the final analytical file. Participants could proceed to substantive questions only after active consent.</w:t>
      </w:r>
    </w:p>
    <w:p w14:paraId="50A4EC45" w14:textId="77777777" w:rsidR="0012578C" w:rsidRDefault="0012578C" w:rsidP="0032386C">
      <w:pPr>
        <w:spacing w:line="360" w:lineRule="auto"/>
      </w:pPr>
      <w:r>
        <w:rPr>
          <w:rFonts w:ascii="Times New Roman" w:hAnsi="Times New Roman"/>
        </w:rPr>
        <w:t xml:space="preserve">Standardisation also creates a measurement trade-off. Fixed Likert categories simplify comparison but compress different interpretations of “AI” and cannot distinguish verified system use from expectations. Several items ask respondents to attribute improvements to AI, potentially encouraging favourable causal judgements that the design cannot validate. Investment, training and integration are combined in Q5–Q9, so an adoption association cannot isolate technology intensity from its organisational complements. </w:t>
      </w:r>
      <w:proofErr w:type="gramStart"/>
      <w:r>
        <w:rPr>
          <w:rFonts w:ascii="Times New Roman" w:hAnsi="Times New Roman"/>
        </w:rPr>
        <w:t>In particular, Q7</w:t>
      </w:r>
      <w:proofErr w:type="gramEnd"/>
      <w:r>
        <w:rPr>
          <w:rFonts w:ascii="Times New Roman" w:hAnsi="Times New Roman"/>
        </w:rPr>
        <w:t xml:space="preserve"> subgroup findings are not independent evidence that training moderates the adoption relationship. This limits the breadth of the conclusions despite high internal consistency (DeVellis and Thorpe, 2021).</w:t>
      </w:r>
    </w:p>
    <w:p w14:paraId="6208F299" w14:textId="77777777" w:rsidR="0012578C" w:rsidRPr="007D1147" w:rsidRDefault="0012578C" w:rsidP="0032386C">
      <w:pPr>
        <w:pStyle w:val="Heading2"/>
        <w:spacing w:line="360" w:lineRule="auto"/>
        <w:rPr>
          <w:rFonts w:ascii="Times New Roman" w:hAnsi="Times New Roman" w:cs="Times New Roman"/>
          <w:sz w:val="24"/>
          <w:szCs w:val="24"/>
        </w:rPr>
      </w:pPr>
      <w:bookmarkStart w:id="117" w:name="_Toc239586607"/>
      <w:bookmarkStart w:id="118" w:name="_Toc239762204"/>
      <w:bookmarkStart w:id="119" w:name="review_heading_37"/>
      <w:bookmarkStart w:id="120" w:name="_Toc240979020"/>
      <w:r w:rsidRPr="007D1147">
        <w:rPr>
          <w:rFonts w:ascii="Times New Roman" w:hAnsi="Times New Roman" w:cs="Times New Roman"/>
          <w:b/>
          <w:color w:val="000000"/>
          <w:sz w:val="28"/>
          <w:szCs w:val="24"/>
        </w:rPr>
        <w:t>3.6 Population and Sample</w:t>
      </w:r>
      <w:bookmarkEnd w:id="117"/>
      <w:bookmarkEnd w:id="118"/>
      <w:bookmarkEnd w:id="119"/>
      <w:bookmarkEnd w:id="120"/>
    </w:p>
    <w:p w14:paraId="0C4FC82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target population comprised adults aged 18 or over working in warehousing or closely connected logistics operations with sufficient knowledge to comment on digital or AI-enabled systems. Eligible participants included warehouse operatives, team leaders, supervisors, managers and logistics professionals. Including several occupational levels reduced reliance on managerial perceptions alone and captured both operational interaction with technology and higher-level planning perspectives.</w:t>
      </w:r>
    </w:p>
    <w:p w14:paraId="6BBD46B8" w14:textId="77777777" w:rsidR="0012578C" w:rsidRDefault="0012578C" w:rsidP="0032386C">
      <w:pPr>
        <w:pStyle w:val="Heading3"/>
        <w:spacing w:line="360" w:lineRule="auto"/>
      </w:pPr>
      <w:bookmarkStart w:id="121" w:name="review_heading_38"/>
      <w:bookmarkStart w:id="122" w:name="_Toc240979021"/>
      <w:r>
        <w:rPr>
          <w:rFonts w:ascii="Times New Roman" w:hAnsi="Times New Roman"/>
          <w:b/>
          <w:color w:val="000000"/>
          <w:sz w:val="24"/>
        </w:rPr>
        <w:t>3.6.1 Sample adequacy and selection bias</w:t>
      </w:r>
      <w:bookmarkEnd w:id="121"/>
      <w:bookmarkEnd w:id="122"/>
    </w:p>
    <w:p w14:paraId="574EEB8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study set a pragmatic target of approximately 150-200 usable questionnaires and obtained 150 usable records. The target was proportionate to the parsimonious correlational, regression and mediation models, but it was not an a priori probability-based power calculation (Hair et al., 2019; Hayes, 2022). Precision is therefore considered alongside effect magnitude, model simplicity, missingness and subgroup cell sizes rather than treating the achieved sample as an automatic guarantee of adequate power.</w:t>
      </w:r>
    </w:p>
    <w:p w14:paraId="09AF0027" w14:textId="42A902A6" w:rsidR="0012578C" w:rsidRPr="007D1147" w:rsidRDefault="0012578C" w:rsidP="0032386C">
      <w:pPr>
        <w:spacing w:line="360" w:lineRule="auto"/>
        <w:rPr>
          <w:rFonts w:ascii="Times New Roman" w:hAnsi="Times New Roman" w:cs="Times New Roman"/>
        </w:rPr>
      </w:pPr>
      <w:r>
        <w:rPr>
          <w:rFonts w:ascii="Times New Roman" w:hAnsi="Times New Roman"/>
        </w:rPr>
        <w:t xml:space="preserve">Non-probability purposive sampling was used because no complete sampling frame of warehouse personnel with relevant AI knowledge was available. Recruitment used </w:t>
      </w:r>
      <w:r w:rsidR="008422D4">
        <w:rPr>
          <w:rFonts w:ascii="Times New Roman" w:hAnsi="Times New Roman"/>
        </w:rPr>
        <w:t>to overlap</w:t>
      </w:r>
      <w:r>
        <w:rPr>
          <w:rFonts w:ascii="Times New Roman" w:hAnsi="Times New Roman"/>
        </w:rPr>
        <w:t xml:space="preserve"> professional networks, warehouse and logistics contacts, relevant online groups and industry </w:t>
      </w:r>
      <w:r>
        <w:rPr>
          <w:rFonts w:ascii="Times New Roman" w:hAnsi="Times New Roman"/>
        </w:rPr>
        <w:lastRenderedPageBreak/>
        <w:t>forums. These open routes improved sector relevance but did not provide a defensible number of unique invitations; consequently, a conventional response rate could not be calculated. Unknown inclusion probabilities, convenience and self-selection elements prevent statistical generalisation to the entire warehousing industry (Saunders, Lewis and Thornhill, 2023).</w:t>
      </w:r>
    </w:p>
    <w:p w14:paraId="19A584A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analytical file contained 150 usable records after consent, eligibility and data-quality screening. Predefined reasons for non-inclusion were non-consent, ineligibility, substantial incompleteness, duplication or clear invalidity, never disagreement with the hypotheses. Because only the final analytical file was available for dissertation reporting, a detailed recruitment flow and the number removed at each screening stage are not claimed.</w:t>
      </w:r>
    </w:p>
    <w:p w14:paraId="7DDFB6A3" w14:textId="77777777" w:rsidR="0012578C" w:rsidRPr="007D1147" w:rsidRDefault="0012578C" w:rsidP="0032386C">
      <w:pPr>
        <w:pStyle w:val="Heading2"/>
        <w:spacing w:line="360" w:lineRule="auto"/>
        <w:rPr>
          <w:rFonts w:ascii="Times New Roman" w:hAnsi="Times New Roman" w:cs="Times New Roman"/>
          <w:sz w:val="24"/>
          <w:szCs w:val="24"/>
        </w:rPr>
      </w:pPr>
      <w:bookmarkStart w:id="123" w:name="_Toc239586608"/>
      <w:bookmarkStart w:id="124" w:name="_Toc239762205"/>
      <w:bookmarkStart w:id="125" w:name="review_heading_39"/>
      <w:bookmarkStart w:id="126" w:name="_Toc240979022"/>
      <w:r w:rsidRPr="007D1147">
        <w:rPr>
          <w:rFonts w:ascii="Times New Roman" w:hAnsi="Times New Roman" w:cs="Times New Roman"/>
          <w:b/>
          <w:color w:val="000000"/>
          <w:sz w:val="28"/>
          <w:szCs w:val="24"/>
        </w:rPr>
        <w:t>3.7 Data Analysis</w:t>
      </w:r>
      <w:bookmarkEnd w:id="123"/>
      <w:bookmarkEnd w:id="124"/>
      <w:bookmarkEnd w:id="125"/>
      <w:bookmarkEnd w:id="126"/>
    </w:p>
    <w:p w14:paraId="0A6E8A99" w14:textId="77777777" w:rsidR="0012578C" w:rsidRDefault="0012578C" w:rsidP="0032386C">
      <w:pPr>
        <w:pStyle w:val="Heading3"/>
        <w:spacing w:line="360" w:lineRule="auto"/>
      </w:pPr>
      <w:bookmarkStart w:id="127" w:name="review_heading_40"/>
      <w:bookmarkStart w:id="128" w:name="_Toc240979023"/>
      <w:r>
        <w:rPr>
          <w:rFonts w:ascii="Times New Roman" w:hAnsi="Times New Roman"/>
          <w:b/>
          <w:color w:val="000000"/>
          <w:sz w:val="24"/>
        </w:rPr>
        <w:t>3.7.1 Scoring and missing responses</w:t>
      </w:r>
      <w:bookmarkEnd w:id="127"/>
      <w:bookmarkEnd w:id="128"/>
    </w:p>
    <w:p w14:paraId="4DC7BAF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Data were analysed in IBM SPSS Statistics through screening, description, reliability assessment and hypothesis testing (Field, 2018; Pallant, 2020). 'I do not know' responses were treated as missing and no imputation was used. Composite scores were respondent-level means calculated when at least 80% of the relevant items were valid: four of five adoption items, five of six decision items and five of six performance items; both safety items were required. The challenges items were reported individually because their reliability did not support confirmatory aggregation. This rule avoided artificial midpoint coding while limiting scores based on excessive item-level missingness (Little and Rubin, 2019).</w:t>
      </w:r>
    </w:p>
    <w:p w14:paraId="025C7618" w14:textId="77777777" w:rsidR="0012578C" w:rsidRDefault="0012578C" w:rsidP="0032386C">
      <w:pPr>
        <w:pStyle w:val="Heading3"/>
        <w:spacing w:line="360" w:lineRule="auto"/>
      </w:pPr>
      <w:bookmarkStart w:id="129" w:name="review_heading_41"/>
      <w:bookmarkStart w:id="130" w:name="_Toc240979024"/>
      <w:r>
        <w:rPr>
          <w:rFonts w:ascii="Times New Roman" w:hAnsi="Times New Roman"/>
          <w:b/>
          <w:color w:val="000000"/>
          <w:sz w:val="24"/>
        </w:rPr>
        <w:t>3.7.2 Categorical comparisons and statistical assumptions</w:t>
      </w:r>
      <w:bookmarkEnd w:id="129"/>
      <w:bookmarkEnd w:id="130"/>
    </w:p>
    <w:p w14:paraId="302B1A76" w14:textId="77777777" w:rsidR="0012578C" w:rsidRPr="007D1147" w:rsidRDefault="0012578C" w:rsidP="0032386C">
      <w:pPr>
        <w:spacing w:line="360" w:lineRule="auto"/>
        <w:rPr>
          <w:rFonts w:ascii="Times New Roman" w:hAnsi="Times New Roman" w:cs="Times New Roman"/>
        </w:rPr>
      </w:pPr>
      <w:r>
        <w:rPr>
          <w:rFonts w:ascii="Times New Roman" w:hAnsi="Times New Roman"/>
        </w:rPr>
        <w:t>Frequencies and percentages described categorical variables and item distributions, while means and standard deviations summarised composite measures. For organisation-size and role comparisons, 'no' and 'unsure' were combined as 'AI use not confirmed'. This distinguishes confirmed use from other answers but sacrifices the distinction between absence and uncertainty. The role comparison combines all non-operative categories, including 'other', and cannot isolate managerial perspectives. A high outcome was defined for exploratory reporting as a composite mean of at least 4.0; continuous scores were retained for primary hypothesis tests. Pearson chi-square tests without continuity correction and Cramer's V summarised categorical associations. One-way ANOVA and eta-squared were used only for exploratory group comparisons (Field, 2018; Pallant, 2020).</w:t>
      </w:r>
    </w:p>
    <w:p w14:paraId="00A2ED00" w14:textId="77777777" w:rsidR="0012578C" w:rsidRDefault="0012578C" w:rsidP="0032386C">
      <w:pPr>
        <w:spacing w:line="360" w:lineRule="auto"/>
      </w:pPr>
      <w:r>
        <w:rPr>
          <w:rFonts w:ascii="Times New Roman" w:hAnsi="Times New Roman"/>
        </w:rPr>
        <w:lastRenderedPageBreak/>
        <w:t>The four reported contingency tests have minimum expected counts of 5.60, 15.87, 13.25 and 11.64 respectively, supporting the chi-square approximation. Independence remains less certain: anonymous respondents could work for the same employer, and organisational clustering cannot be assessed without employer identifiers. The results therefore concern respondent reports, not a sample of 150 verified independent warehouses. As a multiplicity sensitivity check, the size and two training associations remain significant at .0125 (.05/4); the role association remains non-significant. These are omnibus comparisons and do not establish every pairwise difference.</w:t>
      </w:r>
    </w:p>
    <w:p w14:paraId="056AD219" w14:textId="77777777" w:rsidR="0012578C" w:rsidRDefault="0012578C" w:rsidP="0032386C">
      <w:pPr>
        <w:spacing w:line="360" w:lineRule="auto"/>
      </w:pPr>
      <w:r>
        <w:rPr>
          <w:rFonts w:ascii="Times New Roman" w:hAnsi="Times New Roman"/>
        </w:rPr>
        <w:t>Appendix C contains single-choice demographic questions and rating items, not multiple-response selections. Several available response categories do not make an item a “select all that apply” question. Experience-by-outcome and individual item-by-demographic tests require joint respondent-level records; marginal frequency tables cannot recover those relationships. Such additional comparisons are therefore not reported. If multiple-response items are added in future, each option should be coded as selected/not selected for each respondent, with appropriate multiplicity control; pooled selections must not be treated as independent people.</w:t>
      </w:r>
    </w:p>
    <w:p w14:paraId="6E0ACC4B" w14:textId="77777777" w:rsidR="0012578C" w:rsidRDefault="0012578C" w:rsidP="0032386C">
      <w:pPr>
        <w:pStyle w:val="Heading3"/>
        <w:spacing w:line="360" w:lineRule="auto"/>
      </w:pPr>
      <w:bookmarkStart w:id="131" w:name="review_heading_42"/>
      <w:bookmarkStart w:id="132" w:name="_Toc240979025"/>
      <w:r>
        <w:rPr>
          <w:rFonts w:ascii="Times New Roman" w:hAnsi="Times New Roman"/>
          <w:b/>
          <w:color w:val="000000"/>
          <w:sz w:val="24"/>
        </w:rPr>
        <w:t>3.7.3 Reliability and model estimation</w:t>
      </w:r>
      <w:bookmarkEnd w:id="131"/>
      <w:bookmarkEnd w:id="132"/>
    </w:p>
    <w:p w14:paraId="2F4C3BF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Internal consistency was assessed with Cronbach's alpha, using approximately .70 as a guide rather than a mechanical threshold (Nunnally and Bernstein, 1994). Item-level interpretation was retained where a composite lacked adequate reliability. High alpha values were also interpreted cautiously because internal consistency does not by itself demonstrate construct validity or distinctiveness (Tabachnick and Fidell, 2019; Sijtsma, 2009).</w:t>
      </w:r>
    </w:p>
    <w:p w14:paraId="1AA5456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Pearson correlations tested the bivariate relationships corresponding to H1-H3. Ordinary least-squares regression estimated the total and mutually adjusted associations among adoption, decision effectiveness and perceived competitive performance using 146 complete composite records. H4 was assessed through a 5,000-resample bootstrap indirect effect; a confidence interval excluding zero was treated as statistical evidence of an indirect association (Hayes, 2022). Linearity, residual behaviour, homoscedasticity, collinearity and influential cases are relevant assumptions. The retained summary output permits evaluation of model fit and predictor collinearity but does not reproduce every residual or influence diagnostic; the results are therefore reported as associational and interpreted conservatively.</w:t>
      </w:r>
    </w:p>
    <w:p w14:paraId="51635B20" w14:textId="77777777" w:rsidR="0012578C" w:rsidRPr="007D1147" w:rsidRDefault="0012578C" w:rsidP="0032386C">
      <w:pPr>
        <w:pStyle w:val="Heading2"/>
        <w:spacing w:line="360" w:lineRule="auto"/>
        <w:rPr>
          <w:rFonts w:ascii="Times New Roman" w:hAnsi="Times New Roman" w:cs="Times New Roman"/>
          <w:sz w:val="24"/>
          <w:szCs w:val="24"/>
        </w:rPr>
      </w:pPr>
      <w:bookmarkStart w:id="133" w:name="_Toc239586609"/>
      <w:bookmarkStart w:id="134" w:name="_Toc239762206"/>
      <w:bookmarkStart w:id="135" w:name="review_heading_43"/>
      <w:bookmarkStart w:id="136" w:name="_Toc240979026"/>
      <w:r w:rsidRPr="007D1147">
        <w:rPr>
          <w:rFonts w:ascii="Times New Roman" w:hAnsi="Times New Roman" w:cs="Times New Roman"/>
          <w:b/>
          <w:color w:val="000000"/>
          <w:sz w:val="28"/>
          <w:szCs w:val="24"/>
        </w:rPr>
        <w:lastRenderedPageBreak/>
        <w:t>3.8 Reliability and Validity</w:t>
      </w:r>
      <w:bookmarkEnd w:id="133"/>
      <w:bookmarkEnd w:id="134"/>
      <w:bookmarkEnd w:id="135"/>
      <w:bookmarkEnd w:id="136"/>
    </w:p>
    <w:p w14:paraId="6BABC00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Reliability concerned measurement consistency, while validity concerned whether the evidence supported the intended interpretation of the scores. Instrument design used a warehouse-specific explanation of AI, concise wording, a common response scale and a pre-administration usability check to reduce ambiguity and routing problems. During analysis, Cronbach's alpha and item relationships were used to assess internal consistency, and recoding and exclusion decisions were documented.</w:t>
      </w:r>
    </w:p>
    <w:p w14:paraId="36F1B6F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Content validity was supported by mapping questionnaire sections to the research objectives, literature-derived constructs and conceptual model; face validity was supported by the pre-administration usability check. High internal consistency supported score reliability, but the correlations among the three principal constructs were also extremely high. No exploratory or confirmatory factor analysis was undertaken, so discriminant validity cannot be assumed. Criterion validity remained limited because audited warehouse performance indicators were unavailable and perceived competitive performance could not be validated against objective firm outcomes.</w:t>
      </w:r>
    </w:p>
    <w:p w14:paraId="7205CC7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use of one questionnaire, one respondent and one time point created common-method risk. Procedural controls included neutral wording, separation of construct sections, anonymity and avoidance of unnecessarily repetitive predictor and outcome statements. Extremely high inter-construct correlations were therefore treated critically rather than as unqualified evidence of model strength; no single post-hoc test can demonstrate that common-method bias is absent (Podsakoff et al., 2003; Conway and Lance, 2010). External validity was also restricted by purposive recruitment, requiring cautious population-level claims.</w:t>
      </w:r>
    </w:p>
    <w:p w14:paraId="6381F926" w14:textId="77777777" w:rsidR="0012578C" w:rsidRPr="007D1147" w:rsidRDefault="0012578C" w:rsidP="0032386C">
      <w:pPr>
        <w:pStyle w:val="Heading2"/>
        <w:spacing w:line="360" w:lineRule="auto"/>
        <w:rPr>
          <w:rFonts w:ascii="Times New Roman" w:hAnsi="Times New Roman" w:cs="Times New Roman"/>
          <w:sz w:val="24"/>
          <w:szCs w:val="24"/>
        </w:rPr>
      </w:pPr>
      <w:bookmarkStart w:id="137" w:name="_Toc239586610"/>
      <w:bookmarkStart w:id="138" w:name="_Toc239762207"/>
      <w:bookmarkStart w:id="139" w:name="review_heading_44"/>
      <w:bookmarkStart w:id="140" w:name="_Toc240979027"/>
      <w:r w:rsidRPr="007D1147">
        <w:rPr>
          <w:rFonts w:ascii="Times New Roman" w:hAnsi="Times New Roman" w:cs="Times New Roman"/>
          <w:b/>
          <w:color w:val="000000"/>
          <w:sz w:val="28"/>
          <w:szCs w:val="24"/>
        </w:rPr>
        <w:t>3.9 Limitations of the Research</w:t>
      </w:r>
      <w:bookmarkEnd w:id="137"/>
      <w:bookmarkEnd w:id="138"/>
      <w:bookmarkEnd w:id="139"/>
      <w:bookmarkEnd w:id="140"/>
    </w:p>
    <w:p w14:paraId="0C4013A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The methodology has several limitations. Cross-sectional measurement cannot establish temporal order; purposive and voluntary recruitment prevents known selection probabilities; open online collection prevents a conventional response-rate denominator and may under-represent workers with limited access or time; and self-reported variables are exposed to recall, social-desirability and common-method effects. Respondents may classify automation, robotics and analytics differently, and the questionnaire measures perceived integration rather than specific AI forms. Perceived competitive performance is not equivalent to independently verified performance or sustained advantage. The absence of factor analysis and complete </w:t>
      </w:r>
      <w:r w:rsidRPr="007D1147">
        <w:rPr>
          <w:rFonts w:ascii="Times New Roman" w:hAnsi="Times New Roman" w:cs="Times New Roman"/>
        </w:rPr>
        <w:lastRenderedPageBreak/>
        <w:t>residual diagnostics further limits claims about construct distinctiveness and regression assumptions.</w:t>
      </w:r>
    </w:p>
    <w:p w14:paraId="113FAAC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These limitations were reduced through eligibility screening, warehouse-specific wording, inclusion of multiple occupational levels, a documented 80% composite-completion rule, anonymity, transparent treatment of uncertain responses and cautious statistical interpretation. They cannot be eliminated analytically. The study therefore provides evidence about associations among perceived constructs within the achieved sample, not an industry-wide prevalence estimates or proof that AI caused competitive advantage.</w:t>
      </w:r>
    </w:p>
    <w:p w14:paraId="5286EFA7" w14:textId="77777777" w:rsidR="0012578C" w:rsidRPr="007D1147" w:rsidRDefault="0012578C" w:rsidP="0032386C">
      <w:pPr>
        <w:pStyle w:val="Heading2"/>
        <w:spacing w:line="360" w:lineRule="auto"/>
        <w:rPr>
          <w:rFonts w:ascii="Times New Roman" w:hAnsi="Times New Roman" w:cs="Times New Roman"/>
          <w:sz w:val="24"/>
          <w:szCs w:val="24"/>
        </w:rPr>
      </w:pPr>
      <w:bookmarkStart w:id="141" w:name="_Toc239586611"/>
      <w:bookmarkStart w:id="142" w:name="_Toc239762208"/>
      <w:bookmarkStart w:id="143" w:name="review_heading_45"/>
      <w:bookmarkStart w:id="144" w:name="_Toc240979028"/>
      <w:r w:rsidRPr="007D1147">
        <w:rPr>
          <w:rFonts w:ascii="Times New Roman" w:hAnsi="Times New Roman" w:cs="Times New Roman"/>
          <w:b/>
          <w:color w:val="000000"/>
          <w:sz w:val="28"/>
          <w:szCs w:val="24"/>
        </w:rPr>
        <w:t>3.10 Research Ethics</w:t>
      </w:r>
      <w:bookmarkEnd w:id="141"/>
      <w:bookmarkEnd w:id="142"/>
      <w:bookmarkEnd w:id="143"/>
      <w:bookmarkEnd w:id="144"/>
    </w:p>
    <w:p w14:paraId="1DA4BA54"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study was designed to comply with University of Wales Trinity Saint David (UWTSD) Research Integrity and Ethics requirements, including proportionate review, informed participation, research integrity and minimisation of participant risk (UWTSD, 2026). Recruitment, consent, questionnaire content and data use were required to remain within the applicable ethical protocol; any material change would require further authorisation. The formal approval record and participant-facing materials should be retained with the project documentation even though the analytical appendix focuses on the questionnaire variables used in this dissertation.</w:t>
      </w:r>
    </w:p>
    <w:p w14:paraId="538CE82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Participation was restricted to adults aged 18 or over and was voluntary. The information page explained the study purpose, participation requirements, intended use of responses, foreseeable risks and relevant contact details. Active consent was required before substantive questions appeared. Recruitment messages avoided pressure, and managers were not asked to identify who participated or declined. Because responses were anonymous, the limits of post-submission withdrawal were communicated rather than promising removal of records that could no longer be identified.</w:t>
      </w:r>
    </w:p>
    <w:p w14:paraId="5FB21BF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Data minimisation was applied because workplace perceptions could become sensitive if linked to identifiable individuals or employers. The survey did not require names, employer names or exact workplace locations and did not request confidential algorithms, security procedures or commercially sensitive performance data. Findings were reported in aggregate.</w:t>
      </w:r>
    </w:p>
    <w:p w14:paraId="4EE8CF9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Survey exports and analysis files were stored in password-protected, access-controlled university or approved storage, with the raw file kept separately from the cleaned analytical dataset. Data are to be retained only for the period required by institutional policy and then </w:t>
      </w:r>
      <w:r w:rsidRPr="007D1147">
        <w:rPr>
          <w:rFonts w:ascii="Times New Roman" w:hAnsi="Times New Roman" w:cs="Times New Roman"/>
        </w:rPr>
        <w:lastRenderedPageBreak/>
        <w:t>securely deleted. These arrangements reflect the UK GDPR principles of lawfulness, fairness, transparency, purpose limitation, data minimisation, accuracy, storage limitation, integrity and confidentiality, and accountability (ICO, 2026), together with ESRC expectations for informed consent and proportionate ethical responsibility (UKRI, 2025).</w:t>
      </w:r>
    </w:p>
    <w:p w14:paraId="5470B869" w14:textId="77777777" w:rsidR="0012578C" w:rsidRPr="007D1147" w:rsidRDefault="0012578C" w:rsidP="0032386C">
      <w:pPr>
        <w:pStyle w:val="Heading1"/>
        <w:pageBreakBefore/>
        <w:spacing w:line="360" w:lineRule="auto"/>
        <w:rPr>
          <w:rFonts w:ascii="Times New Roman" w:hAnsi="Times New Roman" w:cs="Times New Roman"/>
        </w:rPr>
      </w:pPr>
      <w:bookmarkStart w:id="145" w:name="_Toc239586612"/>
      <w:bookmarkStart w:id="146" w:name="_Toc239762209"/>
      <w:bookmarkStart w:id="147" w:name="review_heading_46"/>
      <w:bookmarkStart w:id="148" w:name="_Toc240979029"/>
      <w:r w:rsidRPr="007D1147">
        <w:rPr>
          <w:rFonts w:ascii="Times New Roman" w:hAnsi="Times New Roman" w:cs="Times New Roman"/>
          <w:b/>
          <w:color w:val="000000"/>
          <w:sz w:val="32"/>
        </w:rPr>
        <w:lastRenderedPageBreak/>
        <w:t>4. Findings and Discussion</w:t>
      </w:r>
      <w:bookmarkEnd w:id="145"/>
      <w:bookmarkEnd w:id="146"/>
      <w:bookmarkEnd w:id="147"/>
      <w:bookmarkEnd w:id="148"/>
    </w:p>
    <w:p w14:paraId="035F64D9" w14:textId="77777777" w:rsidR="0012578C" w:rsidRPr="007D1147" w:rsidRDefault="0012578C" w:rsidP="0032386C">
      <w:pPr>
        <w:spacing w:after="280" w:line="360" w:lineRule="auto"/>
        <w:rPr>
          <w:rFonts w:ascii="Times New Roman" w:hAnsi="Times New Roman" w:cs="Times New Roman"/>
        </w:rPr>
      </w:pPr>
      <w:r w:rsidRPr="007D1147">
        <w:rPr>
          <w:rFonts w:ascii="Times New Roman" w:hAnsi="Times New Roman" w:cs="Times New Roman"/>
          <w:i/>
        </w:rPr>
        <w:t>Quantitative analysis of AI adoption, decision-making and perceived competitive performance in warehousing (n = 150)</w:t>
      </w:r>
    </w:p>
    <w:p w14:paraId="7DAC7DFE" w14:textId="77777777" w:rsidR="0012578C" w:rsidRPr="007D1147" w:rsidRDefault="0012578C" w:rsidP="0032386C">
      <w:pPr>
        <w:pStyle w:val="Heading2"/>
        <w:spacing w:line="360" w:lineRule="auto"/>
        <w:rPr>
          <w:rFonts w:ascii="Times New Roman" w:hAnsi="Times New Roman" w:cs="Times New Roman"/>
          <w:sz w:val="24"/>
          <w:szCs w:val="24"/>
        </w:rPr>
      </w:pPr>
      <w:bookmarkStart w:id="149" w:name="_Toc239586613"/>
      <w:bookmarkStart w:id="150" w:name="_Toc239762210"/>
      <w:bookmarkStart w:id="151" w:name="review_heading_47"/>
      <w:bookmarkStart w:id="152" w:name="_Toc240979030"/>
      <w:r w:rsidRPr="007D1147">
        <w:rPr>
          <w:rFonts w:ascii="Times New Roman" w:hAnsi="Times New Roman" w:cs="Times New Roman"/>
          <w:b/>
          <w:color w:val="000000"/>
          <w:sz w:val="28"/>
          <w:szCs w:val="24"/>
        </w:rPr>
        <w:t>4.1 Introduction and analytical approach</w:t>
      </w:r>
      <w:bookmarkEnd w:id="149"/>
      <w:bookmarkEnd w:id="150"/>
      <w:bookmarkEnd w:id="151"/>
      <w:bookmarkEnd w:id="152"/>
    </w:p>
    <w:p w14:paraId="5D6A7D1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This combined Findings and Discussion chapter evaluates the survey evidence against the research aim and theoretical framework. It follows a Describe-Analyse-Synthesise logic: results are first reported, then assessed for statistical strength and methodological limitations, and finally interpreted through TOE, RBV, Dynamic Capabilities Theory and human-AI research. This integrated structure keeps empirical interpretation directly connected to the literature rather than separating numerical results from their conceptual meaning.</w:t>
      </w:r>
    </w:p>
    <w:p w14:paraId="594D08DC"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dataset contained 150 records and 23 Likert items (Q5-Q27), alongside role, experience, organisation size and current AI-use status. Responses ranged from 1 (strongly disagree) to 5 (strongly agree); 'I do not know' was treated as missing. Across 3,450 possible Likert responses, 57 values (1.65%) were uncertain or missing and no imputation was used. Composite means required at least 80% valid items, as specified in Section 3.7. The analysis used descriptives, reliability estimates, cross-tabulations, chi-square tests, Pearson correlations, ordinary least-squares regression, exploratory one-way ANOVA and 5,000-resample bootstrap mediation. Statistical significance is reported at p &lt; .05, but effect size, measurement quality and design limitations govern interpretation.</w:t>
      </w:r>
    </w:p>
    <w:p w14:paraId="7B59BA48" w14:textId="77777777" w:rsidR="0012578C" w:rsidRPr="007D1147" w:rsidRDefault="0012578C" w:rsidP="0032386C">
      <w:pPr>
        <w:pStyle w:val="Heading2"/>
        <w:spacing w:line="360" w:lineRule="auto"/>
        <w:rPr>
          <w:rFonts w:ascii="Times New Roman" w:hAnsi="Times New Roman" w:cs="Times New Roman"/>
        </w:rPr>
      </w:pPr>
      <w:bookmarkStart w:id="153" w:name="_Toc239586614"/>
      <w:bookmarkStart w:id="154" w:name="_Toc239762211"/>
      <w:bookmarkStart w:id="155" w:name="review_heading_48"/>
      <w:bookmarkStart w:id="156" w:name="_Toc240979031"/>
      <w:r w:rsidRPr="007D1147">
        <w:rPr>
          <w:rFonts w:ascii="Times New Roman" w:hAnsi="Times New Roman" w:cs="Times New Roman"/>
          <w:b/>
          <w:color w:val="000000"/>
          <w:sz w:val="28"/>
        </w:rPr>
        <w:t>4.2 Descriptive findings: respondent profile and survey distributions</w:t>
      </w:r>
      <w:bookmarkEnd w:id="153"/>
      <w:bookmarkEnd w:id="154"/>
      <w:bookmarkEnd w:id="155"/>
      <w:bookmarkEnd w:id="156"/>
    </w:p>
    <w:p w14:paraId="3C4C5E9B" w14:textId="77777777" w:rsidR="0012578C" w:rsidRDefault="0012578C" w:rsidP="0032386C">
      <w:pPr>
        <w:pStyle w:val="Heading3"/>
        <w:spacing w:line="360" w:lineRule="auto"/>
      </w:pPr>
      <w:bookmarkStart w:id="157" w:name="review_heading_49"/>
      <w:bookmarkStart w:id="158" w:name="_Toc240979032"/>
      <w:r>
        <w:rPr>
          <w:rFonts w:ascii="Times New Roman" w:hAnsi="Times New Roman"/>
          <w:b/>
          <w:color w:val="000000"/>
          <w:sz w:val="24"/>
        </w:rPr>
        <w:t>4.2.1 Respondent profile</w:t>
      </w:r>
      <w:bookmarkEnd w:id="157"/>
      <w:bookmarkEnd w:id="158"/>
    </w:p>
    <w:p w14:paraId="58D6434A" w14:textId="77777777" w:rsidR="0012578C" w:rsidRPr="007D1147" w:rsidRDefault="0012578C" w:rsidP="0032386C">
      <w:pPr>
        <w:spacing w:line="360" w:lineRule="auto"/>
        <w:rPr>
          <w:rFonts w:ascii="Times New Roman" w:hAnsi="Times New Roman" w:cs="Times New Roman"/>
        </w:rPr>
      </w:pPr>
      <w:r>
        <w:rPr>
          <w:rFonts w:ascii="Times New Roman" w:hAnsi="Times New Roman"/>
        </w:rPr>
        <w:t>The analysis begins with descriptives so that subsequent tests can be interpreted against the composition of the dataset rather than as decontextualised coefficients. Table 1 reports the frequency and percentage for every demographic category. Warehouse operatives were the majority group (54.7%), large organisations supplied 52.0% of records, and 76.7% reported that their organisation currently used AI. This profile provides relevant operational viewpoints, but it also means that the results are weighted towards operative perspectives and larger organisations; this does not establish representativeness for either group.</w:t>
      </w:r>
    </w:p>
    <w:p w14:paraId="2EE045B3" w14:textId="77777777" w:rsidR="0012578C" w:rsidRPr="007D1147" w:rsidRDefault="0012578C" w:rsidP="0032386C">
      <w:pPr>
        <w:pStyle w:val="Caption"/>
        <w:keepNext/>
        <w:spacing w:line="360" w:lineRule="auto"/>
        <w:rPr>
          <w:rFonts w:ascii="Times New Roman" w:hAnsi="Times New Roman" w:cs="Times New Roman"/>
        </w:rPr>
      </w:pPr>
      <w:bookmarkStart w:id="159" w:name="_Toc239761660"/>
      <w:bookmarkStart w:id="160" w:name="_Toc240977534"/>
      <w:r w:rsidRPr="007D1147">
        <w:rPr>
          <w:rFonts w:ascii="Times New Roman" w:hAnsi="Times New Roman" w:cs="Times New Roman"/>
        </w:rPr>
        <w:lastRenderedPageBreak/>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1</w:t>
      </w:r>
      <w:r w:rsidRPr="007D1147">
        <w:rPr>
          <w:rFonts w:ascii="Times New Roman" w:hAnsi="Times New Roman" w:cs="Times New Roman"/>
        </w:rPr>
        <w:fldChar w:fldCharType="end"/>
      </w:r>
      <w:r w:rsidRPr="007D1147">
        <w:rPr>
          <w:rFonts w:ascii="Times New Roman" w:hAnsi="Times New Roman" w:cs="Times New Roman"/>
        </w:rPr>
        <w:t xml:space="preserve"> Demographic profile of the respondents (frequencies and percentages)</w:t>
      </w:r>
      <w:bookmarkEnd w:id="159"/>
      <w:bookmarkEnd w:id="160"/>
    </w:p>
    <w:tbl>
      <w:tblPr>
        <w:tblStyle w:val="TableGrid"/>
        <w:tblW w:w="8674" w:type="dxa"/>
        <w:tblLayout w:type="fixed"/>
        <w:tblLook w:val="04A0" w:firstRow="1" w:lastRow="0" w:firstColumn="1" w:lastColumn="0" w:noHBand="0" w:noVBand="1"/>
      </w:tblPr>
      <w:tblGrid>
        <w:gridCol w:w="2324"/>
        <w:gridCol w:w="4082"/>
        <w:gridCol w:w="1134"/>
        <w:gridCol w:w="1134"/>
      </w:tblGrid>
      <w:tr w:rsidR="0012578C" w:rsidRPr="007D1147" w14:paraId="0D9F28CE" w14:textId="77777777" w:rsidTr="00761DAF">
        <w:trPr>
          <w:cantSplit/>
          <w:tblHeader/>
        </w:trPr>
        <w:tc>
          <w:tcPr>
            <w:tcW w:w="2324" w:type="dxa"/>
            <w:shd w:val="clear" w:color="auto" w:fill="1F4E78"/>
            <w:tcMar>
              <w:top w:w="70" w:type="dxa"/>
              <w:left w:w="85" w:type="dxa"/>
              <w:bottom w:w="70" w:type="dxa"/>
              <w:right w:w="85" w:type="dxa"/>
            </w:tcMar>
            <w:vAlign w:val="center"/>
          </w:tcPr>
          <w:p w14:paraId="6CDEB95E"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7"/>
                <w:szCs w:val="24"/>
              </w:rPr>
              <w:t>Variable</w:t>
            </w:r>
          </w:p>
        </w:tc>
        <w:tc>
          <w:tcPr>
            <w:tcW w:w="4082" w:type="dxa"/>
            <w:shd w:val="clear" w:color="auto" w:fill="1F4E78"/>
            <w:tcMar>
              <w:top w:w="70" w:type="dxa"/>
              <w:left w:w="85" w:type="dxa"/>
              <w:bottom w:w="70" w:type="dxa"/>
              <w:right w:w="85" w:type="dxa"/>
            </w:tcMar>
            <w:vAlign w:val="center"/>
          </w:tcPr>
          <w:p w14:paraId="377A471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7"/>
                <w:szCs w:val="24"/>
              </w:rPr>
              <w:t>Category</w:t>
            </w:r>
          </w:p>
        </w:tc>
        <w:tc>
          <w:tcPr>
            <w:tcW w:w="1134" w:type="dxa"/>
            <w:shd w:val="clear" w:color="auto" w:fill="1F4E78"/>
            <w:tcMar>
              <w:top w:w="70" w:type="dxa"/>
              <w:left w:w="85" w:type="dxa"/>
              <w:bottom w:w="70" w:type="dxa"/>
              <w:right w:w="85" w:type="dxa"/>
            </w:tcMar>
            <w:vAlign w:val="center"/>
          </w:tcPr>
          <w:p w14:paraId="6905B4B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7"/>
                <w:szCs w:val="24"/>
              </w:rPr>
              <w:t>n</w:t>
            </w:r>
          </w:p>
        </w:tc>
        <w:tc>
          <w:tcPr>
            <w:tcW w:w="1134" w:type="dxa"/>
            <w:shd w:val="clear" w:color="auto" w:fill="1F4E78"/>
            <w:tcMar>
              <w:top w:w="70" w:type="dxa"/>
              <w:left w:w="85" w:type="dxa"/>
              <w:bottom w:w="70" w:type="dxa"/>
              <w:right w:w="85" w:type="dxa"/>
            </w:tcMar>
            <w:vAlign w:val="center"/>
          </w:tcPr>
          <w:p w14:paraId="1AF394C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7"/>
                <w:szCs w:val="24"/>
              </w:rPr>
              <w:t>%</w:t>
            </w:r>
          </w:p>
        </w:tc>
      </w:tr>
      <w:tr w:rsidR="0012578C" w:rsidRPr="007D1147" w14:paraId="2D22ED8D" w14:textId="77777777" w:rsidTr="00761DAF">
        <w:trPr>
          <w:cantSplit/>
        </w:trPr>
        <w:tc>
          <w:tcPr>
            <w:tcW w:w="2324" w:type="dxa"/>
            <w:shd w:val="clear" w:color="auto" w:fill="FFFFFF"/>
            <w:tcMar>
              <w:top w:w="70" w:type="dxa"/>
              <w:left w:w="85" w:type="dxa"/>
              <w:bottom w:w="70" w:type="dxa"/>
              <w:right w:w="85" w:type="dxa"/>
            </w:tcMar>
            <w:vAlign w:val="center"/>
          </w:tcPr>
          <w:p w14:paraId="2DED152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Role</w:t>
            </w:r>
          </w:p>
        </w:tc>
        <w:tc>
          <w:tcPr>
            <w:tcW w:w="4082" w:type="dxa"/>
            <w:shd w:val="clear" w:color="auto" w:fill="FFFFFF"/>
            <w:tcMar>
              <w:top w:w="70" w:type="dxa"/>
              <w:left w:w="85" w:type="dxa"/>
              <w:bottom w:w="70" w:type="dxa"/>
              <w:right w:w="85" w:type="dxa"/>
            </w:tcMar>
            <w:vAlign w:val="center"/>
          </w:tcPr>
          <w:p w14:paraId="7B50E9A8"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Warehouse Operative</w:t>
            </w:r>
          </w:p>
        </w:tc>
        <w:tc>
          <w:tcPr>
            <w:tcW w:w="1134" w:type="dxa"/>
            <w:shd w:val="clear" w:color="auto" w:fill="FFFFFF"/>
            <w:tcMar>
              <w:top w:w="70" w:type="dxa"/>
              <w:left w:w="85" w:type="dxa"/>
              <w:bottom w:w="70" w:type="dxa"/>
              <w:right w:w="85" w:type="dxa"/>
            </w:tcMar>
            <w:vAlign w:val="center"/>
          </w:tcPr>
          <w:p w14:paraId="6A20BB3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82</w:t>
            </w:r>
          </w:p>
        </w:tc>
        <w:tc>
          <w:tcPr>
            <w:tcW w:w="1134" w:type="dxa"/>
            <w:shd w:val="clear" w:color="auto" w:fill="FFFFFF"/>
            <w:tcMar>
              <w:top w:w="70" w:type="dxa"/>
              <w:left w:w="85" w:type="dxa"/>
              <w:bottom w:w="70" w:type="dxa"/>
              <w:right w:w="85" w:type="dxa"/>
            </w:tcMar>
            <w:vAlign w:val="center"/>
          </w:tcPr>
          <w:p w14:paraId="04BBA12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54.7%</w:t>
            </w:r>
          </w:p>
        </w:tc>
      </w:tr>
      <w:tr w:rsidR="0012578C" w:rsidRPr="007D1147" w14:paraId="65B590EF" w14:textId="77777777" w:rsidTr="00761DAF">
        <w:trPr>
          <w:cantSplit/>
        </w:trPr>
        <w:tc>
          <w:tcPr>
            <w:tcW w:w="2324" w:type="dxa"/>
            <w:shd w:val="clear" w:color="auto" w:fill="EAF2F8"/>
            <w:tcMar>
              <w:top w:w="70" w:type="dxa"/>
              <w:left w:w="85" w:type="dxa"/>
              <w:bottom w:w="70" w:type="dxa"/>
              <w:right w:w="85" w:type="dxa"/>
            </w:tcMar>
            <w:vAlign w:val="center"/>
          </w:tcPr>
          <w:p w14:paraId="30000886"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0C53CF6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Team Leader/Supervisor</w:t>
            </w:r>
          </w:p>
        </w:tc>
        <w:tc>
          <w:tcPr>
            <w:tcW w:w="1134" w:type="dxa"/>
            <w:shd w:val="clear" w:color="auto" w:fill="EAF2F8"/>
            <w:tcMar>
              <w:top w:w="70" w:type="dxa"/>
              <w:left w:w="85" w:type="dxa"/>
              <w:bottom w:w="70" w:type="dxa"/>
              <w:right w:w="85" w:type="dxa"/>
            </w:tcMar>
            <w:vAlign w:val="center"/>
          </w:tcPr>
          <w:p w14:paraId="06486A4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30</w:t>
            </w:r>
          </w:p>
        </w:tc>
        <w:tc>
          <w:tcPr>
            <w:tcW w:w="1134" w:type="dxa"/>
            <w:shd w:val="clear" w:color="auto" w:fill="EAF2F8"/>
            <w:tcMar>
              <w:top w:w="70" w:type="dxa"/>
              <w:left w:w="85" w:type="dxa"/>
              <w:bottom w:w="70" w:type="dxa"/>
              <w:right w:w="85" w:type="dxa"/>
            </w:tcMar>
            <w:vAlign w:val="center"/>
          </w:tcPr>
          <w:p w14:paraId="2321E0B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20.0%</w:t>
            </w:r>
          </w:p>
        </w:tc>
      </w:tr>
      <w:tr w:rsidR="0012578C" w:rsidRPr="007D1147" w14:paraId="1241DB77" w14:textId="77777777" w:rsidTr="00761DAF">
        <w:trPr>
          <w:cantSplit/>
        </w:trPr>
        <w:tc>
          <w:tcPr>
            <w:tcW w:w="2324" w:type="dxa"/>
            <w:shd w:val="clear" w:color="auto" w:fill="FFFFFF"/>
            <w:tcMar>
              <w:top w:w="70" w:type="dxa"/>
              <w:left w:w="85" w:type="dxa"/>
              <w:bottom w:w="70" w:type="dxa"/>
              <w:right w:w="85" w:type="dxa"/>
            </w:tcMar>
            <w:vAlign w:val="center"/>
          </w:tcPr>
          <w:p w14:paraId="0186083B"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FFFFFF"/>
            <w:tcMar>
              <w:top w:w="70" w:type="dxa"/>
              <w:left w:w="85" w:type="dxa"/>
              <w:bottom w:w="70" w:type="dxa"/>
              <w:right w:w="85" w:type="dxa"/>
            </w:tcMar>
            <w:vAlign w:val="center"/>
          </w:tcPr>
          <w:p w14:paraId="0DF6660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Operations Manager</w:t>
            </w:r>
          </w:p>
        </w:tc>
        <w:tc>
          <w:tcPr>
            <w:tcW w:w="1134" w:type="dxa"/>
            <w:shd w:val="clear" w:color="auto" w:fill="FFFFFF"/>
            <w:tcMar>
              <w:top w:w="70" w:type="dxa"/>
              <w:left w:w="85" w:type="dxa"/>
              <w:bottom w:w="70" w:type="dxa"/>
              <w:right w:w="85" w:type="dxa"/>
            </w:tcMar>
            <w:vAlign w:val="center"/>
          </w:tcPr>
          <w:p w14:paraId="40B4BC9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14</w:t>
            </w:r>
          </w:p>
        </w:tc>
        <w:tc>
          <w:tcPr>
            <w:tcW w:w="1134" w:type="dxa"/>
            <w:shd w:val="clear" w:color="auto" w:fill="FFFFFF"/>
            <w:tcMar>
              <w:top w:w="70" w:type="dxa"/>
              <w:left w:w="85" w:type="dxa"/>
              <w:bottom w:w="70" w:type="dxa"/>
              <w:right w:w="85" w:type="dxa"/>
            </w:tcMar>
            <w:vAlign w:val="center"/>
          </w:tcPr>
          <w:p w14:paraId="70B2B11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9.3%</w:t>
            </w:r>
          </w:p>
        </w:tc>
      </w:tr>
      <w:tr w:rsidR="0012578C" w:rsidRPr="007D1147" w14:paraId="63B894E5" w14:textId="77777777" w:rsidTr="00761DAF">
        <w:trPr>
          <w:cantSplit/>
        </w:trPr>
        <w:tc>
          <w:tcPr>
            <w:tcW w:w="2324" w:type="dxa"/>
            <w:shd w:val="clear" w:color="auto" w:fill="EAF2F8"/>
            <w:tcMar>
              <w:top w:w="70" w:type="dxa"/>
              <w:left w:w="85" w:type="dxa"/>
              <w:bottom w:w="70" w:type="dxa"/>
              <w:right w:w="85" w:type="dxa"/>
            </w:tcMar>
            <w:vAlign w:val="center"/>
          </w:tcPr>
          <w:p w14:paraId="038D189C"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56F5CAD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Warehouse Manager</w:t>
            </w:r>
          </w:p>
        </w:tc>
        <w:tc>
          <w:tcPr>
            <w:tcW w:w="1134" w:type="dxa"/>
            <w:shd w:val="clear" w:color="auto" w:fill="EAF2F8"/>
            <w:tcMar>
              <w:top w:w="70" w:type="dxa"/>
              <w:left w:w="85" w:type="dxa"/>
              <w:bottom w:w="70" w:type="dxa"/>
              <w:right w:w="85" w:type="dxa"/>
            </w:tcMar>
            <w:vAlign w:val="center"/>
          </w:tcPr>
          <w:p w14:paraId="2E74C1A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12</w:t>
            </w:r>
          </w:p>
        </w:tc>
        <w:tc>
          <w:tcPr>
            <w:tcW w:w="1134" w:type="dxa"/>
            <w:shd w:val="clear" w:color="auto" w:fill="EAF2F8"/>
            <w:tcMar>
              <w:top w:w="70" w:type="dxa"/>
              <w:left w:w="85" w:type="dxa"/>
              <w:bottom w:w="70" w:type="dxa"/>
              <w:right w:w="85" w:type="dxa"/>
            </w:tcMar>
            <w:vAlign w:val="center"/>
          </w:tcPr>
          <w:p w14:paraId="5036DC9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8.0%</w:t>
            </w:r>
          </w:p>
        </w:tc>
      </w:tr>
      <w:tr w:rsidR="0012578C" w:rsidRPr="007D1147" w14:paraId="77EAF5C2" w14:textId="77777777" w:rsidTr="00761DAF">
        <w:trPr>
          <w:cantSplit/>
        </w:trPr>
        <w:tc>
          <w:tcPr>
            <w:tcW w:w="2324" w:type="dxa"/>
            <w:shd w:val="clear" w:color="auto" w:fill="FFFFFF"/>
            <w:tcMar>
              <w:top w:w="70" w:type="dxa"/>
              <w:left w:w="85" w:type="dxa"/>
              <w:bottom w:w="70" w:type="dxa"/>
              <w:right w:w="85" w:type="dxa"/>
            </w:tcMar>
            <w:vAlign w:val="center"/>
          </w:tcPr>
          <w:p w14:paraId="3B34F673"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FFFFFF"/>
            <w:tcMar>
              <w:top w:w="70" w:type="dxa"/>
              <w:left w:w="85" w:type="dxa"/>
              <w:bottom w:w="70" w:type="dxa"/>
              <w:right w:w="85" w:type="dxa"/>
            </w:tcMar>
            <w:vAlign w:val="center"/>
          </w:tcPr>
          <w:p w14:paraId="79DF6AC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Logistics Manager</w:t>
            </w:r>
          </w:p>
        </w:tc>
        <w:tc>
          <w:tcPr>
            <w:tcW w:w="1134" w:type="dxa"/>
            <w:shd w:val="clear" w:color="auto" w:fill="FFFFFF"/>
            <w:tcMar>
              <w:top w:w="70" w:type="dxa"/>
              <w:left w:w="85" w:type="dxa"/>
              <w:bottom w:w="70" w:type="dxa"/>
              <w:right w:w="85" w:type="dxa"/>
            </w:tcMar>
            <w:vAlign w:val="center"/>
          </w:tcPr>
          <w:p w14:paraId="0B10155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10</w:t>
            </w:r>
          </w:p>
        </w:tc>
        <w:tc>
          <w:tcPr>
            <w:tcW w:w="1134" w:type="dxa"/>
            <w:shd w:val="clear" w:color="auto" w:fill="FFFFFF"/>
            <w:tcMar>
              <w:top w:w="70" w:type="dxa"/>
              <w:left w:w="85" w:type="dxa"/>
              <w:bottom w:w="70" w:type="dxa"/>
              <w:right w:w="85" w:type="dxa"/>
            </w:tcMar>
            <w:vAlign w:val="center"/>
          </w:tcPr>
          <w:p w14:paraId="030F2AD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6.7%</w:t>
            </w:r>
          </w:p>
        </w:tc>
      </w:tr>
      <w:tr w:rsidR="0012578C" w:rsidRPr="007D1147" w14:paraId="2AC00CE6" w14:textId="77777777" w:rsidTr="00761DAF">
        <w:trPr>
          <w:cantSplit/>
        </w:trPr>
        <w:tc>
          <w:tcPr>
            <w:tcW w:w="2324" w:type="dxa"/>
            <w:shd w:val="clear" w:color="auto" w:fill="EAF2F8"/>
            <w:tcMar>
              <w:top w:w="70" w:type="dxa"/>
              <w:left w:w="85" w:type="dxa"/>
              <w:bottom w:w="70" w:type="dxa"/>
              <w:right w:w="85" w:type="dxa"/>
            </w:tcMar>
            <w:vAlign w:val="center"/>
          </w:tcPr>
          <w:p w14:paraId="0BE2FF28"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1E634653"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Other</w:t>
            </w:r>
          </w:p>
        </w:tc>
        <w:tc>
          <w:tcPr>
            <w:tcW w:w="1134" w:type="dxa"/>
            <w:shd w:val="clear" w:color="auto" w:fill="EAF2F8"/>
            <w:tcMar>
              <w:top w:w="70" w:type="dxa"/>
              <w:left w:w="85" w:type="dxa"/>
              <w:bottom w:w="70" w:type="dxa"/>
              <w:right w:w="85" w:type="dxa"/>
            </w:tcMar>
            <w:vAlign w:val="center"/>
          </w:tcPr>
          <w:p w14:paraId="618D98B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w:t>
            </w:r>
          </w:p>
        </w:tc>
        <w:tc>
          <w:tcPr>
            <w:tcW w:w="1134" w:type="dxa"/>
            <w:shd w:val="clear" w:color="auto" w:fill="EAF2F8"/>
            <w:tcMar>
              <w:top w:w="70" w:type="dxa"/>
              <w:left w:w="85" w:type="dxa"/>
              <w:bottom w:w="70" w:type="dxa"/>
              <w:right w:w="85" w:type="dxa"/>
            </w:tcMar>
            <w:vAlign w:val="center"/>
          </w:tcPr>
          <w:p w14:paraId="1029B2E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1.3%</w:t>
            </w:r>
          </w:p>
        </w:tc>
      </w:tr>
      <w:tr w:rsidR="0012578C" w:rsidRPr="007D1147" w14:paraId="7ECEFA4E" w14:textId="77777777" w:rsidTr="00761DAF">
        <w:trPr>
          <w:cantSplit/>
        </w:trPr>
        <w:tc>
          <w:tcPr>
            <w:tcW w:w="2324" w:type="dxa"/>
            <w:shd w:val="clear" w:color="auto" w:fill="FFFFFF"/>
            <w:tcMar>
              <w:top w:w="70" w:type="dxa"/>
              <w:left w:w="85" w:type="dxa"/>
              <w:bottom w:w="70" w:type="dxa"/>
              <w:right w:w="85" w:type="dxa"/>
            </w:tcMar>
            <w:vAlign w:val="center"/>
          </w:tcPr>
          <w:p w14:paraId="24BB9F02"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Warehousing experience</w:t>
            </w:r>
          </w:p>
        </w:tc>
        <w:tc>
          <w:tcPr>
            <w:tcW w:w="4082" w:type="dxa"/>
            <w:shd w:val="clear" w:color="auto" w:fill="FFFFFF"/>
            <w:tcMar>
              <w:top w:w="70" w:type="dxa"/>
              <w:left w:w="85" w:type="dxa"/>
              <w:bottom w:w="70" w:type="dxa"/>
              <w:right w:w="85" w:type="dxa"/>
            </w:tcMar>
            <w:vAlign w:val="center"/>
          </w:tcPr>
          <w:p w14:paraId="4CCFE63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4–6 years</w:t>
            </w:r>
          </w:p>
        </w:tc>
        <w:tc>
          <w:tcPr>
            <w:tcW w:w="1134" w:type="dxa"/>
            <w:shd w:val="clear" w:color="auto" w:fill="FFFFFF"/>
            <w:tcMar>
              <w:top w:w="70" w:type="dxa"/>
              <w:left w:w="85" w:type="dxa"/>
              <w:bottom w:w="70" w:type="dxa"/>
              <w:right w:w="85" w:type="dxa"/>
            </w:tcMar>
            <w:vAlign w:val="center"/>
          </w:tcPr>
          <w:p w14:paraId="5EBED72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39</w:t>
            </w:r>
          </w:p>
        </w:tc>
        <w:tc>
          <w:tcPr>
            <w:tcW w:w="1134" w:type="dxa"/>
            <w:shd w:val="clear" w:color="auto" w:fill="FFFFFF"/>
            <w:tcMar>
              <w:top w:w="70" w:type="dxa"/>
              <w:left w:w="85" w:type="dxa"/>
              <w:bottom w:w="70" w:type="dxa"/>
              <w:right w:w="85" w:type="dxa"/>
            </w:tcMar>
            <w:vAlign w:val="center"/>
          </w:tcPr>
          <w:p w14:paraId="5A515FA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26.0%</w:t>
            </w:r>
          </w:p>
        </w:tc>
      </w:tr>
      <w:tr w:rsidR="0012578C" w:rsidRPr="007D1147" w14:paraId="23F3A72E" w14:textId="77777777" w:rsidTr="00761DAF">
        <w:trPr>
          <w:cantSplit/>
        </w:trPr>
        <w:tc>
          <w:tcPr>
            <w:tcW w:w="2324" w:type="dxa"/>
            <w:shd w:val="clear" w:color="auto" w:fill="EAF2F8"/>
            <w:tcMar>
              <w:top w:w="70" w:type="dxa"/>
              <w:left w:w="85" w:type="dxa"/>
              <w:bottom w:w="70" w:type="dxa"/>
              <w:right w:w="85" w:type="dxa"/>
            </w:tcMar>
            <w:vAlign w:val="center"/>
          </w:tcPr>
          <w:p w14:paraId="65657978"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00F1E97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1–3 years</w:t>
            </w:r>
          </w:p>
        </w:tc>
        <w:tc>
          <w:tcPr>
            <w:tcW w:w="1134" w:type="dxa"/>
            <w:shd w:val="clear" w:color="auto" w:fill="EAF2F8"/>
            <w:tcMar>
              <w:top w:w="70" w:type="dxa"/>
              <w:left w:w="85" w:type="dxa"/>
              <w:bottom w:w="70" w:type="dxa"/>
              <w:right w:w="85" w:type="dxa"/>
            </w:tcMar>
            <w:vAlign w:val="center"/>
          </w:tcPr>
          <w:p w14:paraId="5B95E07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38</w:t>
            </w:r>
          </w:p>
        </w:tc>
        <w:tc>
          <w:tcPr>
            <w:tcW w:w="1134" w:type="dxa"/>
            <w:shd w:val="clear" w:color="auto" w:fill="EAF2F8"/>
            <w:tcMar>
              <w:top w:w="70" w:type="dxa"/>
              <w:left w:w="85" w:type="dxa"/>
              <w:bottom w:w="70" w:type="dxa"/>
              <w:right w:w="85" w:type="dxa"/>
            </w:tcMar>
            <w:vAlign w:val="center"/>
          </w:tcPr>
          <w:p w14:paraId="1FD0AFC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25.3%</w:t>
            </w:r>
          </w:p>
        </w:tc>
      </w:tr>
      <w:tr w:rsidR="0012578C" w:rsidRPr="007D1147" w14:paraId="05D95939" w14:textId="77777777" w:rsidTr="00761DAF">
        <w:trPr>
          <w:cantSplit/>
        </w:trPr>
        <w:tc>
          <w:tcPr>
            <w:tcW w:w="2324" w:type="dxa"/>
            <w:shd w:val="clear" w:color="auto" w:fill="FFFFFF"/>
            <w:tcMar>
              <w:top w:w="70" w:type="dxa"/>
              <w:left w:w="85" w:type="dxa"/>
              <w:bottom w:w="70" w:type="dxa"/>
              <w:right w:w="85" w:type="dxa"/>
            </w:tcMar>
            <w:vAlign w:val="center"/>
          </w:tcPr>
          <w:p w14:paraId="5561534C"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FFFFFF"/>
            <w:tcMar>
              <w:top w:w="70" w:type="dxa"/>
              <w:left w:w="85" w:type="dxa"/>
              <w:bottom w:w="70" w:type="dxa"/>
              <w:right w:w="85" w:type="dxa"/>
            </w:tcMar>
            <w:vAlign w:val="center"/>
          </w:tcPr>
          <w:p w14:paraId="11C55E4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7–10 years</w:t>
            </w:r>
          </w:p>
        </w:tc>
        <w:tc>
          <w:tcPr>
            <w:tcW w:w="1134" w:type="dxa"/>
            <w:shd w:val="clear" w:color="auto" w:fill="FFFFFF"/>
            <w:tcMar>
              <w:top w:w="70" w:type="dxa"/>
              <w:left w:w="85" w:type="dxa"/>
              <w:bottom w:w="70" w:type="dxa"/>
              <w:right w:w="85" w:type="dxa"/>
            </w:tcMar>
            <w:vAlign w:val="center"/>
          </w:tcPr>
          <w:p w14:paraId="5BBFAC0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34</w:t>
            </w:r>
          </w:p>
        </w:tc>
        <w:tc>
          <w:tcPr>
            <w:tcW w:w="1134" w:type="dxa"/>
            <w:shd w:val="clear" w:color="auto" w:fill="FFFFFF"/>
            <w:tcMar>
              <w:top w:w="70" w:type="dxa"/>
              <w:left w:w="85" w:type="dxa"/>
              <w:bottom w:w="70" w:type="dxa"/>
              <w:right w:w="85" w:type="dxa"/>
            </w:tcMar>
            <w:vAlign w:val="center"/>
          </w:tcPr>
          <w:p w14:paraId="6338672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22.7%</w:t>
            </w:r>
          </w:p>
        </w:tc>
      </w:tr>
      <w:tr w:rsidR="0012578C" w:rsidRPr="007D1147" w14:paraId="33295D54" w14:textId="77777777" w:rsidTr="00761DAF">
        <w:trPr>
          <w:cantSplit/>
        </w:trPr>
        <w:tc>
          <w:tcPr>
            <w:tcW w:w="2324" w:type="dxa"/>
            <w:shd w:val="clear" w:color="auto" w:fill="EAF2F8"/>
            <w:tcMar>
              <w:top w:w="70" w:type="dxa"/>
              <w:left w:w="85" w:type="dxa"/>
              <w:bottom w:w="70" w:type="dxa"/>
              <w:right w:w="85" w:type="dxa"/>
            </w:tcMar>
            <w:vAlign w:val="center"/>
          </w:tcPr>
          <w:p w14:paraId="7E409953"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0F46F92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More than 10 years</w:t>
            </w:r>
          </w:p>
        </w:tc>
        <w:tc>
          <w:tcPr>
            <w:tcW w:w="1134" w:type="dxa"/>
            <w:shd w:val="clear" w:color="auto" w:fill="EAF2F8"/>
            <w:tcMar>
              <w:top w:w="70" w:type="dxa"/>
              <w:left w:w="85" w:type="dxa"/>
              <w:bottom w:w="70" w:type="dxa"/>
              <w:right w:w="85" w:type="dxa"/>
            </w:tcMar>
            <w:vAlign w:val="center"/>
          </w:tcPr>
          <w:p w14:paraId="30D0BAD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28</w:t>
            </w:r>
          </w:p>
        </w:tc>
        <w:tc>
          <w:tcPr>
            <w:tcW w:w="1134" w:type="dxa"/>
            <w:shd w:val="clear" w:color="auto" w:fill="EAF2F8"/>
            <w:tcMar>
              <w:top w:w="70" w:type="dxa"/>
              <w:left w:w="85" w:type="dxa"/>
              <w:bottom w:w="70" w:type="dxa"/>
              <w:right w:w="85" w:type="dxa"/>
            </w:tcMar>
            <w:vAlign w:val="center"/>
          </w:tcPr>
          <w:p w14:paraId="529B842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18.7%</w:t>
            </w:r>
          </w:p>
        </w:tc>
      </w:tr>
      <w:tr w:rsidR="0012578C" w:rsidRPr="007D1147" w14:paraId="54B6999C" w14:textId="77777777" w:rsidTr="00761DAF">
        <w:trPr>
          <w:cantSplit/>
        </w:trPr>
        <w:tc>
          <w:tcPr>
            <w:tcW w:w="2324" w:type="dxa"/>
            <w:shd w:val="clear" w:color="auto" w:fill="FFFFFF"/>
            <w:tcMar>
              <w:top w:w="70" w:type="dxa"/>
              <w:left w:w="85" w:type="dxa"/>
              <w:bottom w:w="70" w:type="dxa"/>
              <w:right w:w="85" w:type="dxa"/>
            </w:tcMar>
            <w:vAlign w:val="center"/>
          </w:tcPr>
          <w:p w14:paraId="54EE29D8"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FFFFFF"/>
            <w:tcMar>
              <w:top w:w="70" w:type="dxa"/>
              <w:left w:w="85" w:type="dxa"/>
              <w:bottom w:w="70" w:type="dxa"/>
              <w:right w:w="85" w:type="dxa"/>
            </w:tcMar>
            <w:vAlign w:val="center"/>
          </w:tcPr>
          <w:p w14:paraId="4FC8248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Less than 1 year</w:t>
            </w:r>
          </w:p>
        </w:tc>
        <w:tc>
          <w:tcPr>
            <w:tcW w:w="1134" w:type="dxa"/>
            <w:shd w:val="clear" w:color="auto" w:fill="FFFFFF"/>
            <w:tcMar>
              <w:top w:w="70" w:type="dxa"/>
              <w:left w:w="85" w:type="dxa"/>
              <w:bottom w:w="70" w:type="dxa"/>
              <w:right w:w="85" w:type="dxa"/>
            </w:tcMar>
            <w:vAlign w:val="center"/>
          </w:tcPr>
          <w:p w14:paraId="4C2D24F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11</w:t>
            </w:r>
          </w:p>
        </w:tc>
        <w:tc>
          <w:tcPr>
            <w:tcW w:w="1134" w:type="dxa"/>
            <w:shd w:val="clear" w:color="auto" w:fill="FFFFFF"/>
            <w:tcMar>
              <w:top w:w="70" w:type="dxa"/>
              <w:left w:w="85" w:type="dxa"/>
              <w:bottom w:w="70" w:type="dxa"/>
              <w:right w:w="85" w:type="dxa"/>
            </w:tcMar>
            <w:vAlign w:val="center"/>
          </w:tcPr>
          <w:p w14:paraId="7AEF986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7.3%</w:t>
            </w:r>
          </w:p>
        </w:tc>
      </w:tr>
      <w:tr w:rsidR="0012578C" w:rsidRPr="007D1147" w14:paraId="57ED07B3" w14:textId="77777777" w:rsidTr="00761DAF">
        <w:trPr>
          <w:cantSplit/>
        </w:trPr>
        <w:tc>
          <w:tcPr>
            <w:tcW w:w="2324" w:type="dxa"/>
            <w:shd w:val="clear" w:color="auto" w:fill="EAF2F8"/>
            <w:tcMar>
              <w:top w:w="70" w:type="dxa"/>
              <w:left w:w="85" w:type="dxa"/>
              <w:bottom w:w="70" w:type="dxa"/>
              <w:right w:w="85" w:type="dxa"/>
            </w:tcMar>
            <w:vAlign w:val="center"/>
          </w:tcPr>
          <w:p w14:paraId="7C2FC89D"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lang w:val="en-GB"/>
              </w:rPr>
              <w:t>Organisation</w:t>
            </w:r>
            <w:r w:rsidRPr="007D1147">
              <w:rPr>
                <w:rFonts w:ascii="Times New Roman" w:hAnsi="Times New Roman" w:cs="Times New Roman"/>
                <w:color w:val="000000"/>
                <w:sz w:val="17"/>
                <w:szCs w:val="24"/>
              </w:rPr>
              <w:t xml:space="preserve"> size</w:t>
            </w:r>
          </w:p>
        </w:tc>
        <w:tc>
          <w:tcPr>
            <w:tcW w:w="4082" w:type="dxa"/>
            <w:shd w:val="clear" w:color="auto" w:fill="EAF2F8"/>
            <w:tcMar>
              <w:top w:w="70" w:type="dxa"/>
              <w:left w:w="85" w:type="dxa"/>
              <w:bottom w:w="70" w:type="dxa"/>
              <w:right w:w="85" w:type="dxa"/>
            </w:tcMar>
            <w:vAlign w:val="center"/>
          </w:tcPr>
          <w:p w14:paraId="5030322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Large (250+ employees)</w:t>
            </w:r>
          </w:p>
        </w:tc>
        <w:tc>
          <w:tcPr>
            <w:tcW w:w="1134" w:type="dxa"/>
            <w:shd w:val="clear" w:color="auto" w:fill="EAF2F8"/>
            <w:tcMar>
              <w:top w:w="70" w:type="dxa"/>
              <w:left w:w="85" w:type="dxa"/>
              <w:bottom w:w="70" w:type="dxa"/>
              <w:right w:w="85" w:type="dxa"/>
            </w:tcMar>
            <w:vAlign w:val="center"/>
          </w:tcPr>
          <w:p w14:paraId="640123C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78</w:t>
            </w:r>
          </w:p>
        </w:tc>
        <w:tc>
          <w:tcPr>
            <w:tcW w:w="1134" w:type="dxa"/>
            <w:shd w:val="clear" w:color="auto" w:fill="EAF2F8"/>
            <w:tcMar>
              <w:top w:w="70" w:type="dxa"/>
              <w:left w:w="85" w:type="dxa"/>
              <w:bottom w:w="70" w:type="dxa"/>
              <w:right w:w="85" w:type="dxa"/>
            </w:tcMar>
            <w:vAlign w:val="center"/>
          </w:tcPr>
          <w:p w14:paraId="1AC6CE8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52.0%</w:t>
            </w:r>
          </w:p>
        </w:tc>
      </w:tr>
      <w:tr w:rsidR="0012578C" w:rsidRPr="007D1147" w14:paraId="098FF3E8" w14:textId="77777777" w:rsidTr="00761DAF">
        <w:trPr>
          <w:cantSplit/>
        </w:trPr>
        <w:tc>
          <w:tcPr>
            <w:tcW w:w="2324" w:type="dxa"/>
            <w:shd w:val="clear" w:color="auto" w:fill="FFFFFF"/>
            <w:tcMar>
              <w:top w:w="70" w:type="dxa"/>
              <w:left w:w="85" w:type="dxa"/>
              <w:bottom w:w="70" w:type="dxa"/>
              <w:right w:w="85" w:type="dxa"/>
            </w:tcMar>
            <w:vAlign w:val="center"/>
          </w:tcPr>
          <w:p w14:paraId="3B4D39E4"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FFFFFF"/>
            <w:tcMar>
              <w:top w:w="70" w:type="dxa"/>
              <w:left w:w="85" w:type="dxa"/>
              <w:bottom w:w="70" w:type="dxa"/>
              <w:right w:w="85" w:type="dxa"/>
            </w:tcMar>
            <w:vAlign w:val="center"/>
          </w:tcPr>
          <w:p w14:paraId="1CB2ADD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Medium (50–249 employees)</w:t>
            </w:r>
          </w:p>
        </w:tc>
        <w:tc>
          <w:tcPr>
            <w:tcW w:w="1134" w:type="dxa"/>
            <w:shd w:val="clear" w:color="auto" w:fill="FFFFFF"/>
            <w:tcMar>
              <w:top w:w="70" w:type="dxa"/>
              <w:left w:w="85" w:type="dxa"/>
              <w:bottom w:w="70" w:type="dxa"/>
              <w:right w:w="85" w:type="dxa"/>
            </w:tcMar>
            <w:vAlign w:val="center"/>
          </w:tcPr>
          <w:p w14:paraId="0DC37B3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48</w:t>
            </w:r>
          </w:p>
        </w:tc>
        <w:tc>
          <w:tcPr>
            <w:tcW w:w="1134" w:type="dxa"/>
            <w:shd w:val="clear" w:color="auto" w:fill="FFFFFF"/>
            <w:tcMar>
              <w:top w:w="70" w:type="dxa"/>
              <w:left w:w="85" w:type="dxa"/>
              <w:bottom w:w="70" w:type="dxa"/>
              <w:right w:w="85" w:type="dxa"/>
            </w:tcMar>
            <w:vAlign w:val="center"/>
          </w:tcPr>
          <w:p w14:paraId="1F5B386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32.0%</w:t>
            </w:r>
          </w:p>
        </w:tc>
      </w:tr>
      <w:tr w:rsidR="0012578C" w:rsidRPr="007D1147" w14:paraId="7F36FCE8" w14:textId="77777777" w:rsidTr="00761DAF">
        <w:trPr>
          <w:cantSplit/>
        </w:trPr>
        <w:tc>
          <w:tcPr>
            <w:tcW w:w="2324" w:type="dxa"/>
            <w:shd w:val="clear" w:color="auto" w:fill="EAF2F8"/>
            <w:tcMar>
              <w:top w:w="70" w:type="dxa"/>
              <w:left w:w="85" w:type="dxa"/>
              <w:bottom w:w="70" w:type="dxa"/>
              <w:right w:w="85" w:type="dxa"/>
            </w:tcMar>
            <w:vAlign w:val="center"/>
          </w:tcPr>
          <w:p w14:paraId="728CC400"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1D48211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Small (1–49 employees)</w:t>
            </w:r>
          </w:p>
        </w:tc>
        <w:tc>
          <w:tcPr>
            <w:tcW w:w="1134" w:type="dxa"/>
            <w:shd w:val="clear" w:color="auto" w:fill="EAF2F8"/>
            <w:tcMar>
              <w:top w:w="70" w:type="dxa"/>
              <w:left w:w="85" w:type="dxa"/>
              <w:bottom w:w="70" w:type="dxa"/>
              <w:right w:w="85" w:type="dxa"/>
            </w:tcMar>
            <w:vAlign w:val="center"/>
          </w:tcPr>
          <w:p w14:paraId="732A818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24</w:t>
            </w:r>
          </w:p>
        </w:tc>
        <w:tc>
          <w:tcPr>
            <w:tcW w:w="1134" w:type="dxa"/>
            <w:shd w:val="clear" w:color="auto" w:fill="EAF2F8"/>
            <w:tcMar>
              <w:top w:w="70" w:type="dxa"/>
              <w:left w:w="85" w:type="dxa"/>
              <w:bottom w:w="70" w:type="dxa"/>
              <w:right w:w="85" w:type="dxa"/>
            </w:tcMar>
            <w:vAlign w:val="center"/>
          </w:tcPr>
          <w:p w14:paraId="40B8739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16.0%</w:t>
            </w:r>
          </w:p>
        </w:tc>
      </w:tr>
      <w:tr w:rsidR="0012578C" w:rsidRPr="007D1147" w14:paraId="6050FC92" w14:textId="77777777" w:rsidTr="00761DAF">
        <w:trPr>
          <w:cantSplit/>
        </w:trPr>
        <w:tc>
          <w:tcPr>
            <w:tcW w:w="2324" w:type="dxa"/>
            <w:shd w:val="clear" w:color="auto" w:fill="FFFFFF"/>
            <w:tcMar>
              <w:top w:w="70" w:type="dxa"/>
              <w:left w:w="85" w:type="dxa"/>
              <w:bottom w:w="70" w:type="dxa"/>
              <w:right w:w="85" w:type="dxa"/>
            </w:tcMar>
            <w:vAlign w:val="center"/>
          </w:tcPr>
          <w:p w14:paraId="7B91520E"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Organisation currently uses AI</w:t>
            </w:r>
          </w:p>
        </w:tc>
        <w:tc>
          <w:tcPr>
            <w:tcW w:w="4082" w:type="dxa"/>
            <w:shd w:val="clear" w:color="auto" w:fill="FFFFFF"/>
            <w:tcMar>
              <w:top w:w="70" w:type="dxa"/>
              <w:left w:w="85" w:type="dxa"/>
              <w:bottom w:w="70" w:type="dxa"/>
              <w:right w:w="85" w:type="dxa"/>
            </w:tcMar>
            <w:vAlign w:val="center"/>
          </w:tcPr>
          <w:p w14:paraId="1105D402"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Yes</w:t>
            </w:r>
          </w:p>
        </w:tc>
        <w:tc>
          <w:tcPr>
            <w:tcW w:w="1134" w:type="dxa"/>
            <w:shd w:val="clear" w:color="auto" w:fill="FFFFFF"/>
            <w:tcMar>
              <w:top w:w="70" w:type="dxa"/>
              <w:left w:w="85" w:type="dxa"/>
              <w:bottom w:w="70" w:type="dxa"/>
              <w:right w:w="85" w:type="dxa"/>
            </w:tcMar>
            <w:vAlign w:val="center"/>
          </w:tcPr>
          <w:p w14:paraId="27A2FA0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115</w:t>
            </w:r>
          </w:p>
        </w:tc>
        <w:tc>
          <w:tcPr>
            <w:tcW w:w="1134" w:type="dxa"/>
            <w:shd w:val="clear" w:color="auto" w:fill="FFFFFF"/>
            <w:tcMar>
              <w:top w:w="70" w:type="dxa"/>
              <w:left w:w="85" w:type="dxa"/>
              <w:bottom w:w="70" w:type="dxa"/>
              <w:right w:w="85" w:type="dxa"/>
            </w:tcMar>
            <w:vAlign w:val="center"/>
          </w:tcPr>
          <w:p w14:paraId="325E222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76.7%</w:t>
            </w:r>
          </w:p>
        </w:tc>
      </w:tr>
      <w:tr w:rsidR="0012578C" w:rsidRPr="007D1147" w14:paraId="7647B420" w14:textId="77777777" w:rsidTr="00761DAF">
        <w:trPr>
          <w:cantSplit/>
        </w:trPr>
        <w:tc>
          <w:tcPr>
            <w:tcW w:w="2324" w:type="dxa"/>
            <w:shd w:val="clear" w:color="auto" w:fill="EAF2F8"/>
            <w:tcMar>
              <w:top w:w="70" w:type="dxa"/>
              <w:left w:w="85" w:type="dxa"/>
              <w:bottom w:w="70" w:type="dxa"/>
              <w:right w:w="85" w:type="dxa"/>
            </w:tcMar>
            <w:vAlign w:val="center"/>
          </w:tcPr>
          <w:p w14:paraId="1DF6550B"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EAF2F8"/>
            <w:tcMar>
              <w:top w:w="70" w:type="dxa"/>
              <w:left w:w="85" w:type="dxa"/>
              <w:bottom w:w="70" w:type="dxa"/>
              <w:right w:w="85" w:type="dxa"/>
            </w:tcMar>
            <w:vAlign w:val="center"/>
          </w:tcPr>
          <w:p w14:paraId="0E293EF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No</w:t>
            </w:r>
          </w:p>
        </w:tc>
        <w:tc>
          <w:tcPr>
            <w:tcW w:w="1134" w:type="dxa"/>
            <w:shd w:val="clear" w:color="auto" w:fill="EAF2F8"/>
            <w:tcMar>
              <w:top w:w="70" w:type="dxa"/>
              <w:left w:w="85" w:type="dxa"/>
              <w:bottom w:w="70" w:type="dxa"/>
              <w:right w:w="85" w:type="dxa"/>
            </w:tcMar>
            <w:vAlign w:val="center"/>
          </w:tcPr>
          <w:p w14:paraId="5F617DD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20</w:t>
            </w:r>
          </w:p>
        </w:tc>
        <w:tc>
          <w:tcPr>
            <w:tcW w:w="1134" w:type="dxa"/>
            <w:shd w:val="clear" w:color="auto" w:fill="EAF2F8"/>
            <w:tcMar>
              <w:top w:w="70" w:type="dxa"/>
              <w:left w:w="85" w:type="dxa"/>
              <w:bottom w:w="70" w:type="dxa"/>
              <w:right w:w="85" w:type="dxa"/>
            </w:tcMar>
            <w:vAlign w:val="center"/>
          </w:tcPr>
          <w:p w14:paraId="3A269C5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13.3%</w:t>
            </w:r>
          </w:p>
        </w:tc>
      </w:tr>
      <w:tr w:rsidR="0012578C" w:rsidRPr="007D1147" w14:paraId="5371CE98" w14:textId="77777777" w:rsidTr="00761DAF">
        <w:trPr>
          <w:cantSplit/>
        </w:trPr>
        <w:tc>
          <w:tcPr>
            <w:tcW w:w="2324" w:type="dxa"/>
            <w:shd w:val="clear" w:color="auto" w:fill="FFFFFF"/>
            <w:tcMar>
              <w:top w:w="70" w:type="dxa"/>
              <w:left w:w="85" w:type="dxa"/>
              <w:bottom w:w="70" w:type="dxa"/>
              <w:right w:w="85" w:type="dxa"/>
            </w:tcMar>
            <w:vAlign w:val="center"/>
          </w:tcPr>
          <w:p w14:paraId="37D634A0" w14:textId="77777777" w:rsidR="0012578C" w:rsidRPr="007D1147" w:rsidRDefault="0012578C" w:rsidP="0032386C">
            <w:pPr>
              <w:spacing w:line="360" w:lineRule="auto"/>
              <w:rPr>
                <w:rFonts w:ascii="Times New Roman" w:hAnsi="Times New Roman" w:cs="Times New Roman"/>
                <w:szCs w:val="24"/>
              </w:rPr>
            </w:pPr>
          </w:p>
        </w:tc>
        <w:tc>
          <w:tcPr>
            <w:tcW w:w="4082" w:type="dxa"/>
            <w:shd w:val="clear" w:color="auto" w:fill="FFFFFF"/>
            <w:tcMar>
              <w:top w:w="70" w:type="dxa"/>
              <w:left w:w="85" w:type="dxa"/>
              <w:bottom w:w="70" w:type="dxa"/>
              <w:right w:w="85" w:type="dxa"/>
            </w:tcMar>
            <w:vAlign w:val="center"/>
          </w:tcPr>
          <w:p w14:paraId="2FADA17D"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7"/>
                <w:szCs w:val="24"/>
              </w:rPr>
              <w:t>Unsure</w:t>
            </w:r>
          </w:p>
        </w:tc>
        <w:tc>
          <w:tcPr>
            <w:tcW w:w="1134" w:type="dxa"/>
            <w:shd w:val="clear" w:color="auto" w:fill="FFFFFF"/>
            <w:tcMar>
              <w:top w:w="70" w:type="dxa"/>
              <w:left w:w="85" w:type="dxa"/>
              <w:bottom w:w="70" w:type="dxa"/>
              <w:right w:w="85" w:type="dxa"/>
            </w:tcMar>
            <w:vAlign w:val="center"/>
          </w:tcPr>
          <w:p w14:paraId="3318F73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15</w:t>
            </w:r>
          </w:p>
        </w:tc>
        <w:tc>
          <w:tcPr>
            <w:tcW w:w="1134" w:type="dxa"/>
            <w:shd w:val="clear" w:color="auto" w:fill="FFFFFF"/>
            <w:tcMar>
              <w:top w:w="70" w:type="dxa"/>
              <w:left w:w="85" w:type="dxa"/>
              <w:bottom w:w="70" w:type="dxa"/>
              <w:right w:w="85" w:type="dxa"/>
            </w:tcMar>
            <w:vAlign w:val="center"/>
          </w:tcPr>
          <w:p w14:paraId="5FD0419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7"/>
                <w:szCs w:val="24"/>
              </w:rPr>
              <w:t>10.0%</w:t>
            </w:r>
          </w:p>
        </w:tc>
      </w:tr>
    </w:tbl>
    <w:p w14:paraId="500F7DA7" w14:textId="77777777" w:rsidR="0012578C" w:rsidRPr="007D1147" w:rsidRDefault="0012578C" w:rsidP="0032386C">
      <w:pPr>
        <w:keepNext/>
        <w:spacing w:after="0" w:line="360" w:lineRule="auto"/>
        <w:rPr>
          <w:rFonts w:ascii="Times New Roman" w:hAnsi="Times New Roman" w:cs="Times New Roman"/>
        </w:rPr>
      </w:pPr>
    </w:p>
    <w:p w14:paraId="7D5440BD" w14:textId="77777777" w:rsidR="0012578C" w:rsidRPr="007D1147" w:rsidRDefault="0012578C" w:rsidP="0032386C">
      <w:pPr>
        <w:keepNext/>
        <w:spacing w:line="360" w:lineRule="auto"/>
        <w:rPr>
          <w:rFonts w:ascii="Times New Roman" w:hAnsi="Times New Roman" w:cs="Times New Roman"/>
        </w:rPr>
      </w:pPr>
    </w:p>
    <w:p w14:paraId="24448108" w14:textId="77777777" w:rsidR="0012578C" w:rsidRDefault="0012578C" w:rsidP="0032386C">
      <w:pPr>
        <w:pStyle w:val="Heading3"/>
        <w:spacing w:line="360" w:lineRule="auto"/>
      </w:pPr>
      <w:bookmarkStart w:id="161" w:name="review_heading_50"/>
      <w:bookmarkStart w:id="162" w:name="_Toc240979033"/>
      <w:r>
        <w:rPr>
          <w:rFonts w:ascii="Times New Roman" w:hAnsi="Times New Roman"/>
          <w:b/>
          <w:color w:val="000000"/>
          <w:sz w:val="24"/>
        </w:rPr>
        <w:t>4.2.2 Item distributions and their meaning</w:t>
      </w:r>
      <w:bookmarkEnd w:id="161"/>
      <w:bookmarkEnd w:id="162"/>
    </w:p>
    <w:p w14:paraId="7316D8CF" w14:textId="77777777" w:rsidR="0012578C" w:rsidRPr="007D1147" w:rsidRDefault="0012578C" w:rsidP="0032386C">
      <w:pPr>
        <w:pStyle w:val="Caption"/>
        <w:keepNext/>
        <w:spacing w:line="360" w:lineRule="auto"/>
        <w:rPr>
          <w:rFonts w:ascii="Times New Roman" w:hAnsi="Times New Roman" w:cs="Times New Roman"/>
        </w:rPr>
      </w:pPr>
      <w:bookmarkStart w:id="163" w:name="_Toc239761661"/>
      <w:bookmarkStart w:id="164" w:name="_Toc240977535"/>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2</w:t>
      </w:r>
      <w:r w:rsidRPr="007D1147">
        <w:rPr>
          <w:rFonts w:ascii="Times New Roman" w:hAnsi="Times New Roman" w:cs="Times New Roman"/>
        </w:rPr>
        <w:fldChar w:fldCharType="end"/>
      </w:r>
      <w:r w:rsidRPr="007D1147">
        <w:rPr>
          <w:rFonts w:ascii="Times New Roman" w:hAnsi="Times New Roman" w:cs="Times New Roman"/>
        </w:rPr>
        <w:t xml:space="preserve"> Likert-question response distributions: frequency and percentage of all records</w:t>
      </w:r>
      <w:bookmarkEnd w:id="163"/>
      <w:bookmarkEnd w:id="164"/>
    </w:p>
    <w:tbl>
      <w:tblPr>
        <w:tblStyle w:val="TableGrid"/>
        <w:tblW w:w="8674" w:type="dxa"/>
        <w:tblLayout w:type="fixed"/>
        <w:tblLook w:val="04A0" w:firstRow="1" w:lastRow="0" w:firstColumn="1" w:lastColumn="0" w:noHBand="0" w:noVBand="1"/>
      </w:tblPr>
      <w:tblGrid>
        <w:gridCol w:w="765"/>
        <w:gridCol w:w="1219"/>
        <w:gridCol w:w="1219"/>
        <w:gridCol w:w="1219"/>
        <w:gridCol w:w="1219"/>
        <w:gridCol w:w="1219"/>
        <w:gridCol w:w="1814"/>
      </w:tblGrid>
      <w:tr w:rsidR="0012578C" w:rsidRPr="007D1147" w14:paraId="07110F3E" w14:textId="77777777" w:rsidTr="00761DAF">
        <w:trPr>
          <w:cantSplit/>
          <w:trHeight w:val="467"/>
          <w:tblHeader/>
        </w:trPr>
        <w:tc>
          <w:tcPr>
            <w:tcW w:w="765" w:type="dxa"/>
            <w:shd w:val="clear" w:color="auto" w:fill="1F4E78"/>
            <w:tcMar>
              <w:top w:w="70" w:type="dxa"/>
              <w:left w:w="85" w:type="dxa"/>
              <w:bottom w:w="70" w:type="dxa"/>
              <w:right w:w="85" w:type="dxa"/>
            </w:tcMar>
            <w:vAlign w:val="center"/>
          </w:tcPr>
          <w:p w14:paraId="4E88734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5"/>
                <w:szCs w:val="24"/>
              </w:rPr>
              <w:t>Item</w:t>
            </w:r>
          </w:p>
        </w:tc>
        <w:tc>
          <w:tcPr>
            <w:tcW w:w="1219" w:type="dxa"/>
            <w:shd w:val="clear" w:color="auto" w:fill="1F4E78"/>
            <w:tcMar>
              <w:top w:w="70" w:type="dxa"/>
              <w:left w:w="85" w:type="dxa"/>
              <w:bottom w:w="70" w:type="dxa"/>
              <w:right w:w="85" w:type="dxa"/>
            </w:tcMar>
            <w:vAlign w:val="center"/>
          </w:tcPr>
          <w:p w14:paraId="63BB9B8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Strongly</w:t>
            </w:r>
            <w:r w:rsidRPr="007D1147">
              <w:rPr>
                <w:rFonts w:ascii="Times New Roman" w:hAnsi="Times New Roman" w:cs="Times New Roman"/>
                <w:b/>
                <w:color w:val="FFFFFF"/>
                <w:sz w:val="15"/>
                <w:szCs w:val="24"/>
              </w:rPr>
              <w:br/>
              <w:t>disagree</w:t>
            </w:r>
          </w:p>
        </w:tc>
        <w:tc>
          <w:tcPr>
            <w:tcW w:w="1219" w:type="dxa"/>
            <w:shd w:val="clear" w:color="auto" w:fill="1F4E78"/>
            <w:tcMar>
              <w:top w:w="70" w:type="dxa"/>
              <w:left w:w="85" w:type="dxa"/>
              <w:bottom w:w="70" w:type="dxa"/>
              <w:right w:w="85" w:type="dxa"/>
            </w:tcMar>
            <w:vAlign w:val="center"/>
          </w:tcPr>
          <w:p w14:paraId="2F4B368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Disagree</w:t>
            </w:r>
          </w:p>
        </w:tc>
        <w:tc>
          <w:tcPr>
            <w:tcW w:w="1219" w:type="dxa"/>
            <w:shd w:val="clear" w:color="auto" w:fill="1F4E78"/>
            <w:tcMar>
              <w:top w:w="70" w:type="dxa"/>
              <w:left w:w="85" w:type="dxa"/>
              <w:bottom w:w="70" w:type="dxa"/>
              <w:right w:w="85" w:type="dxa"/>
            </w:tcMar>
            <w:vAlign w:val="center"/>
          </w:tcPr>
          <w:p w14:paraId="7376DB3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Neutral</w:t>
            </w:r>
          </w:p>
        </w:tc>
        <w:tc>
          <w:tcPr>
            <w:tcW w:w="1219" w:type="dxa"/>
            <w:shd w:val="clear" w:color="auto" w:fill="1F4E78"/>
            <w:tcMar>
              <w:top w:w="70" w:type="dxa"/>
              <w:left w:w="85" w:type="dxa"/>
              <w:bottom w:w="70" w:type="dxa"/>
              <w:right w:w="85" w:type="dxa"/>
            </w:tcMar>
            <w:vAlign w:val="center"/>
          </w:tcPr>
          <w:p w14:paraId="31C58DF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Agree</w:t>
            </w:r>
          </w:p>
        </w:tc>
        <w:tc>
          <w:tcPr>
            <w:tcW w:w="1219" w:type="dxa"/>
            <w:shd w:val="clear" w:color="auto" w:fill="1F4E78"/>
            <w:tcMar>
              <w:top w:w="70" w:type="dxa"/>
              <w:left w:w="85" w:type="dxa"/>
              <w:bottom w:w="70" w:type="dxa"/>
              <w:right w:w="85" w:type="dxa"/>
            </w:tcMar>
            <w:vAlign w:val="center"/>
          </w:tcPr>
          <w:p w14:paraId="02E468F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Strongly</w:t>
            </w:r>
            <w:r w:rsidRPr="007D1147">
              <w:rPr>
                <w:rFonts w:ascii="Times New Roman" w:hAnsi="Times New Roman" w:cs="Times New Roman"/>
                <w:b/>
                <w:color w:val="FFFFFF"/>
                <w:sz w:val="15"/>
                <w:szCs w:val="24"/>
              </w:rPr>
              <w:br/>
              <w:t>agree</w:t>
            </w:r>
          </w:p>
        </w:tc>
        <w:tc>
          <w:tcPr>
            <w:tcW w:w="1814" w:type="dxa"/>
            <w:shd w:val="clear" w:color="auto" w:fill="1F4E78"/>
            <w:tcMar>
              <w:top w:w="70" w:type="dxa"/>
              <w:left w:w="85" w:type="dxa"/>
              <w:bottom w:w="70" w:type="dxa"/>
              <w:right w:w="85" w:type="dxa"/>
            </w:tcMar>
            <w:vAlign w:val="center"/>
          </w:tcPr>
          <w:p w14:paraId="0F9CA27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Don't know/</w:t>
            </w:r>
            <w:r w:rsidRPr="007D1147">
              <w:rPr>
                <w:rFonts w:ascii="Times New Roman" w:hAnsi="Times New Roman" w:cs="Times New Roman"/>
                <w:b/>
                <w:color w:val="FFFFFF"/>
                <w:sz w:val="15"/>
                <w:szCs w:val="24"/>
              </w:rPr>
              <w:br/>
              <w:t>missing</w:t>
            </w:r>
          </w:p>
        </w:tc>
      </w:tr>
      <w:tr w:rsidR="0012578C" w:rsidRPr="007D1147" w14:paraId="46BBF4DE" w14:textId="77777777" w:rsidTr="00761DAF">
        <w:trPr>
          <w:cantSplit/>
          <w:trHeight w:val="475"/>
        </w:trPr>
        <w:tc>
          <w:tcPr>
            <w:tcW w:w="765" w:type="dxa"/>
            <w:shd w:val="clear" w:color="auto" w:fill="FFFFFF"/>
            <w:tcMar>
              <w:top w:w="70" w:type="dxa"/>
              <w:left w:w="85" w:type="dxa"/>
              <w:bottom w:w="70" w:type="dxa"/>
              <w:right w:w="85" w:type="dxa"/>
            </w:tcMar>
            <w:vAlign w:val="center"/>
          </w:tcPr>
          <w:p w14:paraId="3482728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Q5</w:t>
            </w:r>
          </w:p>
        </w:tc>
        <w:tc>
          <w:tcPr>
            <w:tcW w:w="1219" w:type="dxa"/>
            <w:shd w:val="clear" w:color="auto" w:fill="FFFFFF"/>
            <w:tcMar>
              <w:top w:w="70" w:type="dxa"/>
              <w:left w:w="85" w:type="dxa"/>
              <w:bottom w:w="70" w:type="dxa"/>
              <w:right w:w="85" w:type="dxa"/>
            </w:tcMar>
            <w:vAlign w:val="center"/>
          </w:tcPr>
          <w:p w14:paraId="0B6F5C1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 (5.3%)</w:t>
            </w:r>
          </w:p>
        </w:tc>
        <w:tc>
          <w:tcPr>
            <w:tcW w:w="1219" w:type="dxa"/>
            <w:shd w:val="clear" w:color="auto" w:fill="FFFFFF"/>
            <w:tcMar>
              <w:top w:w="70" w:type="dxa"/>
              <w:left w:w="85" w:type="dxa"/>
              <w:bottom w:w="70" w:type="dxa"/>
              <w:right w:w="85" w:type="dxa"/>
            </w:tcMar>
            <w:vAlign w:val="center"/>
          </w:tcPr>
          <w:p w14:paraId="4A2C8BB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 (10.0%)</w:t>
            </w:r>
          </w:p>
        </w:tc>
        <w:tc>
          <w:tcPr>
            <w:tcW w:w="1219" w:type="dxa"/>
            <w:shd w:val="clear" w:color="auto" w:fill="FFFFFF"/>
            <w:tcMar>
              <w:top w:w="70" w:type="dxa"/>
              <w:left w:w="85" w:type="dxa"/>
              <w:bottom w:w="70" w:type="dxa"/>
              <w:right w:w="85" w:type="dxa"/>
            </w:tcMar>
            <w:vAlign w:val="center"/>
          </w:tcPr>
          <w:p w14:paraId="29F7B4A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29 (19.3%)</w:t>
            </w:r>
          </w:p>
        </w:tc>
        <w:tc>
          <w:tcPr>
            <w:tcW w:w="1219" w:type="dxa"/>
            <w:shd w:val="clear" w:color="auto" w:fill="FFFFFF"/>
            <w:tcMar>
              <w:top w:w="70" w:type="dxa"/>
              <w:left w:w="85" w:type="dxa"/>
              <w:bottom w:w="70" w:type="dxa"/>
              <w:right w:w="85" w:type="dxa"/>
            </w:tcMar>
            <w:vAlign w:val="center"/>
          </w:tcPr>
          <w:p w14:paraId="1EDA631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72 (48.0%)</w:t>
            </w:r>
          </w:p>
        </w:tc>
        <w:tc>
          <w:tcPr>
            <w:tcW w:w="1219" w:type="dxa"/>
            <w:shd w:val="clear" w:color="auto" w:fill="FFFFFF"/>
            <w:tcMar>
              <w:top w:w="70" w:type="dxa"/>
              <w:left w:w="85" w:type="dxa"/>
              <w:bottom w:w="70" w:type="dxa"/>
              <w:right w:w="85" w:type="dxa"/>
            </w:tcMar>
            <w:vAlign w:val="center"/>
          </w:tcPr>
          <w:p w14:paraId="3B17CC2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26 (17.3%)</w:t>
            </w:r>
          </w:p>
        </w:tc>
        <w:tc>
          <w:tcPr>
            <w:tcW w:w="1814" w:type="dxa"/>
            <w:shd w:val="clear" w:color="auto" w:fill="FFFFFF"/>
            <w:tcMar>
              <w:top w:w="70" w:type="dxa"/>
              <w:left w:w="85" w:type="dxa"/>
              <w:bottom w:w="70" w:type="dxa"/>
              <w:right w:w="85" w:type="dxa"/>
            </w:tcMar>
            <w:vAlign w:val="center"/>
          </w:tcPr>
          <w:p w14:paraId="1AFF145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619E4379" w14:textId="77777777" w:rsidTr="00761DAF">
        <w:trPr>
          <w:cantSplit/>
          <w:trHeight w:val="467"/>
        </w:trPr>
        <w:tc>
          <w:tcPr>
            <w:tcW w:w="765" w:type="dxa"/>
            <w:shd w:val="clear" w:color="auto" w:fill="EAF2F8"/>
            <w:tcMar>
              <w:top w:w="70" w:type="dxa"/>
              <w:left w:w="85" w:type="dxa"/>
              <w:bottom w:w="70" w:type="dxa"/>
              <w:right w:w="85" w:type="dxa"/>
            </w:tcMar>
            <w:vAlign w:val="center"/>
          </w:tcPr>
          <w:p w14:paraId="33ADC962"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Q6</w:t>
            </w:r>
          </w:p>
        </w:tc>
        <w:tc>
          <w:tcPr>
            <w:tcW w:w="1219" w:type="dxa"/>
            <w:shd w:val="clear" w:color="auto" w:fill="EAF2F8"/>
            <w:tcMar>
              <w:top w:w="70" w:type="dxa"/>
              <w:left w:w="85" w:type="dxa"/>
              <w:bottom w:w="70" w:type="dxa"/>
              <w:right w:w="85" w:type="dxa"/>
            </w:tcMar>
            <w:vAlign w:val="center"/>
          </w:tcPr>
          <w:p w14:paraId="2D137B2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9 (6.0%)</w:t>
            </w:r>
          </w:p>
        </w:tc>
        <w:tc>
          <w:tcPr>
            <w:tcW w:w="1219" w:type="dxa"/>
            <w:shd w:val="clear" w:color="auto" w:fill="EAF2F8"/>
            <w:tcMar>
              <w:top w:w="70" w:type="dxa"/>
              <w:left w:w="85" w:type="dxa"/>
              <w:bottom w:w="70" w:type="dxa"/>
              <w:right w:w="85" w:type="dxa"/>
            </w:tcMar>
            <w:vAlign w:val="center"/>
          </w:tcPr>
          <w:p w14:paraId="5F6997F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 (10.0%)</w:t>
            </w:r>
          </w:p>
        </w:tc>
        <w:tc>
          <w:tcPr>
            <w:tcW w:w="1219" w:type="dxa"/>
            <w:shd w:val="clear" w:color="auto" w:fill="EAF2F8"/>
            <w:tcMar>
              <w:top w:w="70" w:type="dxa"/>
              <w:left w:w="85" w:type="dxa"/>
              <w:bottom w:w="70" w:type="dxa"/>
              <w:right w:w="85" w:type="dxa"/>
            </w:tcMar>
            <w:vAlign w:val="center"/>
          </w:tcPr>
          <w:p w14:paraId="70F782B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 (24.0%)</w:t>
            </w:r>
          </w:p>
        </w:tc>
        <w:tc>
          <w:tcPr>
            <w:tcW w:w="1219" w:type="dxa"/>
            <w:shd w:val="clear" w:color="auto" w:fill="EAF2F8"/>
            <w:tcMar>
              <w:top w:w="70" w:type="dxa"/>
              <w:left w:w="85" w:type="dxa"/>
              <w:bottom w:w="70" w:type="dxa"/>
              <w:right w:w="85" w:type="dxa"/>
            </w:tcMar>
            <w:vAlign w:val="center"/>
          </w:tcPr>
          <w:p w14:paraId="625DC7B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64 (42.7%)</w:t>
            </w:r>
          </w:p>
        </w:tc>
        <w:tc>
          <w:tcPr>
            <w:tcW w:w="1219" w:type="dxa"/>
            <w:shd w:val="clear" w:color="auto" w:fill="EAF2F8"/>
            <w:tcMar>
              <w:top w:w="70" w:type="dxa"/>
              <w:left w:w="85" w:type="dxa"/>
              <w:bottom w:w="70" w:type="dxa"/>
              <w:right w:w="85" w:type="dxa"/>
            </w:tcMar>
            <w:vAlign w:val="center"/>
          </w:tcPr>
          <w:p w14:paraId="42C2DA3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21 (14.0%)</w:t>
            </w:r>
          </w:p>
        </w:tc>
        <w:tc>
          <w:tcPr>
            <w:tcW w:w="1814" w:type="dxa"/>
            <w:shd w:val="clear" w:color="auto" w:fill="EAF2F8"/>
            <w:tcMar>
              <w:top w:w="70" w:type="dxa"/>
              <w:left w:w="85" w:type="dxa"/>
              <w:bottom w:w="70" w:type="dxa"/>
              <w:right w:w="85" w:type="dxa"/>
            </w:tcMar>
            <w:vAlign w:val="center"/>
          </w:tcPr>
          <w:p w14:paraId="4839848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 (3.3%)</w:t>
            </w:r>
          </w:p>
        </w:tc>
      </w:tr>
      <w:tr w:rsidR="0012578C" w:rsidRPr="007D1147" w14:paraId="0A450076" w14:textId="77777777" w:rsidTr="00761DAF">
        <w:trPr>
          <w:cantSplit/>
          <w:trHeight w:val="467"/>
        </w:trPr>
        <w:tc>
          <w:tcPr>
            <w:tcW w:w="765" w:type="dxa"/>
            <w:shd w:val="clear" w:color="auto" w:fill="FFFFFF"/>
            <w:tcMar>
              <w:top w:w="70" w:type="dxa"/>
              <w:left w:w="85" w:type="dxa"/>
              <w:bottom w:w="70" w:type="dxa"/>
              <w:right w:w="85" w:type="dxa"/>
            </w:tcMar>
            <w:vAlign w:val="center"/>
          </w:tcPr>
          <w:p w14:paraId="0F8F72A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lastRenderedPageBreak/>
              <w:t>Q7</w:t>
            </w:r>
          </w:p>
        </w:tc>
        <w:tc>
          <w:tcPr>
            <w:tcW w:w="1219" w:type="dxa"/>
            <w:shd w:val="clear" w:color="auto" w:fill="FFFFFF"/>
            <w:tcMar>
              <w:top w:w="70" w:type="dxa"/>
              <w:left w:w="85" w:type="dxa"/>
              <w:bottom w:w="70" w:type="dxa"/>
              <w:right w:w="85" w:type="dxa"/>
            </w:tcMar>
            <w:vAlign w:val="center"/>
          </w:tcPr>
          <w:p w14:paraId="0D2DD6D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 (7.3%)</w:t>
            </w:r>
          </w:p>
        </w:tc>
        <w:tc>
          <w:tcPr>
            <w:tcW w:w="1219" w:type="dxa"/>
            <w:shd w:val="clear" w:color="auto" w:fill="FFFFFF"/>
            <w:tcMar>
              <w:top w:w="70" w:type="dxa"/>
              <w:left w:w="85" w:type="dxa"/>
              <w:bottom w:w="70" w:type="dxa"/>
              <w:right w:w="85" w:type="dxa"/>
            </w:tcMar>
            <w:vAlign w:val="center"/>
          </w:tcPr>
          <w:p w14:paraId="3296F69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17 (11.3%)</w:t>
            </w:r>
          </w:p>
        </w:tc>
        <w:tc>
          <w:tcPr>
            <w:tcW w:w="1219" w:type="dxa"/>
            <w:shd w:val="clear" w:color="auto" w:fill="FFFFFF"/>
            <w:tcMar>
              <w:top w:w="70" w:type="dxa"/>
              <w:left w:w="85" w:type="dxa"/>
              <w:bottom w:w="70" w:type="dxa"/>
              <w:right w:w="85" w:type="dxa"/>
            </w:tcMar>
            <w:vAlign w:val="center"/>
          </w:tcPr>
          <w:p w14:paraId="647E5FC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48 (32.0%)</w:t>
            </w:r>
          </w:p>
        </w:tc>
        <w:tc>
          <w:tcPr>
            <w:tcW w:w="1219" w:type="dxa"/>
            <w:shd w:val="clear" w:color="auto" w:fill="FFFFFF"/>
            <w:tcMar>
              <w:top w:w="70" w:type="dxa"/>
              <w:left w:w="85" w:type="dxa"/>
              <w:bottom w:w="70" w:type="dxa"/>
              <w:right w:w="85" w:type="dxa"/>
            </w:tcMar>
            <w:vAlign w:val="center"/>
          </w:tcPr>
          <w:p w14:paraId="5F2C871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55 (36.7%)</w:t>
            </w:r>
          </w:p>
        </w:tc>
        <w:tc>
          <w:tcPr>
            <w:tcW w:w="1219" w:type="dxa"/>
            <w:shd w:val="clear" w:color="auto" w:fill="FFFFFF"/>
            <w:tcMar>
              <w:top w:w="70" w:type="dxa"/>
              <w:left w:w="85" w:type="dxa"/>
              <w:bottom w:w="70" w:type="dxa"/>
              <w:right w:w="85" w:type="dxa"/>
            </w:tcMar>
            <w:vAlign w:val="center"/>
          </w:tcPr>
          <w:p w14:paraId="4A467F1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19 (12.7%)</w:t>
            </w:r>
          </w:p>
        </w:tc>
        <w:tc>
          <w:tcPr>
            <w:tcW w:w="1814" w:type="dxa"/>
            <w:shd w:val="clear" w:color="auto" w:fill="FFFFFF"/>
            <w:tcMar>
              <w:top w:w="70" w:type="dxa"/>
              <w:left w:w="85" w:type="dxa"/>
              <w:bottom w:w="70" w:type="dxa"/>
              <w:right w:w="85" w:type="dxa"/>
            </w:tcMar>
            <w:vAlign w:val="center"/>
          </w:tcPr>
          <w:p w14:paraId="0D86DFD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70E6AE80" w14:textId="77777777" w:rsidTr="00761DAF">
        <w:trPr>
          <w:cantSplit/>
          <w:trHeight w:val="475"/>
        </w:trPr>
        <w:tc>
          <w:tcPr>
            <w:tcW w:w="765" w:type="dxa"/>
            <w:shd w:val="clear" w:color="auto" w:fill="EAF2F8"/>
            <w:tcMar>
              <w:top w:w="70" w:type="dxa"/>
              <w:left w:w="85" w:type="dxa"/>
              <w:bottom w:w="70" w:type="dxa"/>
              <w:right w:w="85" w:type="dxa"/>
            </w:tcMar>
            <w:vAlign w:val="center"/>
          </w:tcPr>
          <w:p w14:paraId="142F76CD"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Q8</w:t>
            </w:r>
          </w:p>
        </w:tc>
        <w:tc>
          <w:tcPr>
            <w:tcW w:w="1219" w:type="dxa"/>
            <w:shd w:val="clear" w:color="auto" w:fill="EAF2F8"/>
            <w:tcMar>
              <w:top w:w="70" w:type="dxa"/>
              <w:left w:w="85" w:type="dxa"/>
              <w:bottom w:w="70" w:type="dxa"/>
              <w:right w:w="85" w:type="dxa"/>
            </w:tcMar>
            <w:vAlign w:val="center"/>
          </w:tcPr>
          <w:p w14:paraId="7BED585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c>
          <w:tcPr>
            <w:tcW w:w="1219" w:type="dxa"/>
            <w:shd w:val="clear" w:color="auto" w:fill="EAF2F8"/>
            <w:tcMar>
              <w:top w:w="70" w:type="dxa"/>
              <w:left w:w="85" w:type="dxa"/>
              <w:bottom w:w="70" w:type="dxa"/>
              <w:right w:w="85" w:type="dxa"/>
            </w:tcMar>
            <w:vAlign w:val="center"/>
          </w:tcPr>
          <w:p w14:paraId="5B62A81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17 (11.3%)</w:t>
            </w:r>
          </w:p>
        </w:tc>
        <w:tc>
          <w:tcPr>
            <w:tcW w:w="1219" w:type="dxa"/>
            <w:shd w:val="clear" w:color="auto" w:fill="EAF2F8"/>
            <w:tcMar>
              <w:top w:w="70" w:type="dxa"/>
              <w:left w:w="85" w:type="dxa"/>
              <w:bottom w:w="70" w:type="dxa"/>
              <w:right w:w="85" w:type="dxa"/>
            </w:tcMar>
            <w:vAlign w:val="center"/>
          </w:tcPr>
          <w:p w14:paraId="72D86EA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23 (15.3%)</w:t>
            </w:r>
          </w:p>
        </w:tc>
        <w:tc>
          <w:tcPr>
            <w:tcW w:w="1219" w:type="dxa"/>
            <w:shd w:val="clear" w:color="auto" w:fill="EAF2F8"/>
            <w:tcMar>
              <w:top w:w="70" w:type="dxa"/>
              <w:left w:w="85" w:type="dxa"/>
              <w:bottom w:w="70" w:type="dxa"/>
              <w:right w:w="85" w:type="dxa"/>
            </w:tcMar>
            <w:vAlign w:val="center"/>
          </w:tcPr>
          <w:p w14:paraId="741AAC4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76 (50.7%)</w:t>
            </w:r>
          </w:p>
        </w:tc>
        <w:tc>
          <w:tcPr>
            <w:tcW w:w="1219" w:type="dxa"/>
            <w:shd w:val="clear" w:color="auto" w:fill="EAF2F8"/>
            <w:tcMar>
              <w:top w:w="70" w:type="dxa"/>
              <w:left w:w="85" w:type="dxa"/>
              <w:bottom w:w="70" w:type="dxa"/>
              <w:right w:w="85" w:type="dxa"/>
            </w:tcMar>
            <w:vAlign w:val="center"/>
          </w:tcPr>
          <w:p w14:paraId="3E4FF9E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28 (18.7%)</w:t>
            </w:r>
          </w:p>
        </w:tc>
        <w:tc>
          <w:tcPr>
            <w:tcW w:w="1814" w:type="dxa"/>
            <w:shd w:val="clear" w:color="auto" w:fill="EAF2F8"/>
            <w:tcMar>
              <w:top w:w="70" w:type="dxa"/>
              <w:left w:w="85" w:type="dxa"/>
              <w:bottom w:w="70" w:type="dxa"/>
              <w:right w:w="85" w:type="dxa"/>
            </w:tcMar>
            <w:vAlign w:val="center"/>
          </w:tcPr>
          <w:p w14:paraId="1D340D1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108F8BDF" w14:textId="77777777" w:rsidTr="00761DAF">
        <w:trPr>
          <w:cantSplit/>
          <w:trHeight w:val="467"/>
        </w:trPr>
        <w:tc>
          <w:tcPr>
            <w:tcW w:w="765" w:type="dxa"/>
            <w:shd w:val="clear" w:color="auto" w:fill="FFFFFF"/>
            <w:tcMar>
              <w:top w:w="70" w:type="dxa"/>
              <w:left w:w="85" w:type="dxa"/>
              <w:bottom w:w="70" w:type="dxa"/>
              <w:right w:w="85" w:type="dxa"/>
            </w:tcMar>
            <w:vAlign w:val="center"/>
          </w:tcPr>
          <w:p w14:paraId="5CC1567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Q9</w:t>
            </w:r>
          </w:p>
        </w:tc>
        <w:tc>
          <w:tcPr>
            <w:tcW w:w="1219" w:type="dxa"/>
            <w:shd w:val="clear" w:color="auto" w:fill="FFFFFF"/>
            <w:tcMar>
              <w:top w:w="70" w:type="dxa"/>
              <w:left w:w="85" w:type="dxa"/>
              <w:bottom w:w="70" w:type="dxa"/>
              <w:right w:w="85" w:type="dxa"/>
            </w:tcMar>
            <w:vAlign w:val="center"/>
          </w:tcPr>
          <w:p w14:paraId="001EF7B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 (2.0%)</w:t>
            </w:r>
          </w:p>
        </w:tc>
        <w:tc>
          <w:tcPr>
            <w:tcW w:w="1219" w:type="dxa"/>
            <w:shd w:val="clear" w:color="auto" w:fill="FFFFFF"/>
            <w:tcMar>
              <w:top w:w="70" w:type="dxa"/>
              <w:left w:w="85" w:type="dxa"/>
              <w:bottom w:w="70" w:type="dxa"/>
              <w:right w:w="85" w:type="dxa"/>
            </w:tcMar>
            <w:vAlign w:val="center"/>
          </w:tcPr>
          <w:p w14:paraId="3F11CAD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17 (11.3%)</w:t>
            </w:r>
          </w:p>
        </w:tc>
        <w:tc>
          <w:tcPr>
            <w:tcW w:w="1219" w:type="dxa"/>
            <w:shd w:val="clear" w:color="auto" w:fill="FFFFFF"/>
            <w:tcMar>
              <w:top w:w="70" w:type="dxa"/>
              <w:left w:w="85" w:type="dxa"/>
              <w:bottom w:w="70" w:type="dxa"/>
              <w:right w:w="85" w:type="dxa"/>
            </w:tcMar>
            <w:vAlign w:val="center"/>
          </w:tcPr>
          <w:p w14:paraId="289FB67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26 (17.3%)</w:t>
            </w:r>
          </w:p>
        </w:tc>
        <w:tc>
          <w:tcPr>
            <w:tcW w:w="1219" w:type="dxa"/>
            <w:shd w:val="clear" w:color="auto" w:fill="FFFFFF"/>
            <w:tcMar>
              <w:top w:w="70" w:type="dxa"/>
              <w:left w:w="85" w:type="dxa"/>
              <w:bottom w:w="70" w:type="dxa"/>
              <w:right w:w="85" w:type="dxa"/>
            </w:tcMar>
            <w:vAlign w:val="center"/>
          </w:tcPr>
          <w:p w14:paraId="1228782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62 (41.3%)</w:t>
            </w:r>
          </w:p>
        </w:tc>
        <w:tc>
          <w:tcPr>
            <w:tcW w:w="1219" w:type="dxa"/>
            <w:shd w:val="clear" w:color="auto" w:fill="FFFFFF"/>
            <w:tcMar>
              <w:top w:w="70" w:type="dxa"/>
              <w:left w:w="85" w:type="dxa"/>
              <w:bottom w:w="70" w:type="dxa"/>
              <w:right w:w="85" w:type="dxa"/>
            </w:tcMar>
            <w:vAlign w:val="center"/>
          </w:tcPr>
          <w:p w14:paraId="359575F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 (23.3%)</w:t>
            </w:r>
          </w:p>
        </w:tc>
        <w:tc>
          <w:tcPr>
            <w:tcW w:w="1814" w:type="dxa"/>
            <w:shd w:val="clear" w:color="auto" w:fill="FFFFFF"/>
            <w:tcMar>
              <w:top w:w="70" w:type="dxa"/>
              <w:left w:w="85" w:type="dxa"/>
              <w:bottom w:w="70" w:type="dxa"/>
              <w:right w:w="85" w:type="dxa"/>
            </w:tcMar>
            <w:vAlign w:val="center"/>
          </w:tcPr>
          <w:p w14:paraId="41DB2E6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 (4.7%)</w:t>
            </w:r>
          </w:p>
        </w:tc>
      </w:tr>
      <w:tr w:rsidR="0012578C" w:rsidRPr="007D1147" w14:paraId="42000D6F" w14:textId="77777777" w:rsidTr="00761DAF">
        <w:trPr>
          <w:cantSplit/>
          <w:trHeight w:val="467"/>
        </w:trPr>
        <w:tc>
          <w:tcPr>
            <w:tcW w:w="765" w:type="dxa"/>
            <w:shd w:val="clear" w:color="auto" w:fill="EAF2F8"/>
            <w:tcMar>
              <w:top w:w="70" w:type="dxa"/>
              <w:left w:w="85" w:type="dxa"/>
              <w:bottom w:w="70" w:type="dxa"/>
              <w:right w:w="85" w:type="dxa"/>
            </w:tcMar>
            <w:vAlign w:val="center"/>
          </w:tcPr>
          <w:p w14:paraId="6DF59FC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Q10</w:t>
            </w:r>
          </w:p>
        </w:tc>
        <w:tc>
          <w:tcPr>
            <w:tcW w:w="1219" w:type="dxa"/>
            <w:shd w:val="clear" w:color="auto" w:fill="EAF2F8"/>
            <w:tcMar>
              <w:top w:w="70" w:type="dxa"/>
              <w:left w:w="85" w:type="dxa"/>
              <w:bottom w:w="70" w:type="dxa"/>
              <w:right w:w="85" w:type="dxa"/>
            </w:tcMar>
            <w:vAlign w:val="center"/>
          </w:tcPr>
          <w:p w14:paraId="0300B21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c>
          <w:tcPr>
            <w:tcW w:w="1219" w:type="dxa"/>
            <w:shd w:val="clear" w:color="auto" w:fill="EAF2F8"/>
            <w:tcMar>
              <w:top w:w="70" w:type="dxa"/>
              <w:left w:w="85" w:type="dxa"/>
              <w:bottom w:w="70" w:type="dxa"/>
              <w:right w:w="85" w:type="dxa"/>
            </w:tcMar>
            <w:vAlign w:val="center"/>
          </w:tcPr>
          <w:p w14:paraId="4CBC4FB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9 (6.0%)</w:t>
            </w:r>
          </w:p>
        </w:tc>
        <w:tc>
          <w:tcPr>
            <w:tcW w:w="1219" w:type="dxa"/>
            <w:shd w:val="clear" w:color="auto" w:fill="EAF2F8"/>
            <w:tcMar>
              <w:top w:w="70" w:type="dxa"/>
              <w:left w:w="85" w:type="dxa"/>
              <w:bottom w:w="70" w:type="dxa"/>
              <w:right w:w="85" w:type="dxa"/>
            </w:tcMar>
            <w:vAlign w:val="center"/>
          </w:tcPr>
          <w:p w14:paraId="6F4A8D3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 (24.0%)</w:t>
            </w:r>
          </w:p>
        </w:tc>
        <w:tc>
          <w:tcPr>
            <w:tcW w:w="1219" w:type="dxa"/>
            <w:shd w:val="clear" w:color="auto" w:fill="EAF2F8"/>
            <w:tcMar>
              <w:top w:w="70" w:type="dxa"/>
              <w:left w:w="85" w:type="dxa"/>
              <w:bottom w:w="70" w:type="dxa"/>
              <w:right w:w="85" w:type="dxa"/>
            </w:tcMar>
            <w:vAlign w:val="center"/>
          </w:tcPr>
          <w:p w14:paraId="1A17C21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61 (40.7%)</w:t>
            </w:r>
          </w:p>
        </w:tc>
        <w:tc>
          <w:tcPr>
            <w:tcW w:w="1219" w:type="dxa"/>
            <w:shd w:val="clear" w:color="auto" w:fill="EAF2F8"/>
            <w:tcMar>
              <w:top w:w="70" w:type="dxa"/>
              <w:left w:w="85" w:type="dxa"/>
              <w:bottom w:w="70" w:type="dxa"/>
              <w:right w:w="85" w:type="dxa"/>
            </w:tcMar>
            <w:vAlign w:val="center"/>
          </w:tcPr>
          <w:p w14:paraId="1C7D705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38 (25.3%)</w:t>
            </w:r>
          </w:p>
        </w:tc>
        <w:tc>
          <w:tcPr>
            <w:tcW w:w="1814" w:type="dxa"/>
            <w:shd w:val="clear" w:color="auto" w:fill="EAF2F8"/>
            <w:tcMar>
              <w:top w:w="70" w:type="dxa"/>
              <w:left w:w="85" w:type="dxa"/>
              <w:bottom w:w="70" w:type="dxa"/>
              <w:right w:w="85" w:type="dxa"/>
            </w:tcMar>
            <w:vAlign w:val="center"/>
          </w:tcPr>
          <w:p w14:paraId="134B120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5F2E9A4E" w14:textId="77777777" w:rsidTr="00761DAF">
        <w:trPr>
          <w:cantSplit/>
          <w:trHeight w:val="475"/>
        </w:trPr>
        <w:tc>
          <w:tcPr>
            <w:tcW w:w="765" w:type="dxa"/>
            <w:shd w:val="clear" w:color="auto" w:fill="FFFFFF"/>
            <w:tcMar>
              <w:top w:w="70" w:type="dxa"/>
              <w:left w:w="85" w:type="dxa"/>
              <w:bottom w:w="70" w:type="dxa"/>
              <w:right w:w="85" w:type="dxa"/>
            </w:tcMar>
            <w:vAlign w:val="center"/>
          </w:tcPr>
          <w:p w14:paraId="1710223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Q11</w:t>
            </w:r>
          </w:p>
        </w:tc>
        <w:tc>
          <w:tcPr>
            <w:tcW w:w="1219" w:type="dxa"/>
            <w:shd w:val="clear" w:color="auto" w:fill="FFFFFF"/>
            <w:tcMar>
              <w:top w:w="70" w:type="dxa"/>
              <w:left w:w="85" w:type="dxa"/>
              <w:bottom w:w="70" w:type="dxa"/>
              <w:right w:w="85" w:type="dxa"/>
            </w:tcMar>
            <w:vAlign w:val="center"/>
          </w:tcPr>
          <w:p w14:paraId="60FD1EA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9 (6.0%)</w:t>
            </w:r>
          </w:p>
        </w:tc>
        <w:tc>
          <w:tcPr>
            <w:tcW w:w="1219" w:type="dxa"/>
            <w:shd w:val="clear" w:color="auto" w:fill="FFFFFF"/>
            <w:tcMar>
              <w:top w:w="70" w:type="dxa"/>
              <w:left w:w="85" w:type="dxa"/>
              <w:bottom w:w="70" w:type="dxa"/>
              <w:right w:w="85" w:type="dxa"/>
            </w:tcMar>
            <w:vAlign w:val="center"/>
          </w:tcPr>
          <w:p w14:paraId="698DA68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 (6.7%)</w:t>
            </w:r>
          </w:p>
        </w:tc>
        <w:tc>
          <w:tcPr>
            <w:tcW w:w="1219" w:type="dxa"/>
            <w:shd w:val="clear" w:color="auto" w:fill="FFFFFF"/>
            <w:tcMar>
              <w:top w:w="70" w:type="dxa"/>
              <w:left w:w="85" w:type="dxa"/>
              <w:bottom w:w="70" w:type="dxa"/>
              <w:right w:w="85" w:type="dxa"/>
            </w:tcMar>
            <w:vAlign w:val="center"/>
          </w:tcPr>
          <w:p w14:paraId="7A39D21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31 (20.7%)</w:t>
            </w:r>
          </w:p>
        </w:tc>
        <w:tc>
          <w:tcPr>
            <w:tcW w:w="1219" w:type="dxa"/>
            <w:shd w:val="clear" w:color="auto" w:fill="FFFFFF"/>
            <w:tcMar>
              <w:top w:w="70" w:type="dxa"/>
              <w:left w:w="85" w:type="dxa"/>
              <w:bottom w:w="70" w:type="dxa"/>
              <w:right w:w="85" w:type="dxa"/>
            </w:tcMar>
            <w:vAlign w:val="center"/>
          </w:tcPr>
          <w:p w14:paraId="173EC3A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49 (32.7%)</w:t>
            </w:r>
          </w:p>
        </w:tc>
        <w:tc>
          <w:tcPr>
            <w:tcW w:w="1219" w:type="dxa"/>
            <w:shd w:val="clear" w:color="auto" w:fill="FFFFFF"/>
            <w:tcMar>
              <w:top w:w="70" w:type="dxa"/>
              <w:left w:w="85" w:type="dxa"/>
              <w:bottom w:w="70" w:type="dxa"/>
              <w:right w:w="85" w:type="dxa"/>
            </w:tcMar>
            <w:vAlign w:val="center"/>
          </w:tcPr>
          <w:p w14:paraId="5DE3E58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51 (34.0%)</w:t>
            </w:r>
          </w:p>
        </w:tc>
        <w:tc>
          <w:tcPr>
            <w:tcW w:w="1814" w:type="dxa"/>
            <w:shd w:val="clear" w:color="auto" w:fill="FFFFFF"/>
            <w:tcMar>
              <w:top w:w="70" w:type="dxa"/>
              <w:left w:w="85" w:type="dxa"/>
              <w:bottom w:w="70" w:type="dxa"/>
              <w:right w:w="85" w:type="dxa"/>
            </w:tcMar>
            <w:vAlign w:val="center"/>
          </w:tcPr>
          <w:p w14:paraId="0AEA724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4CCEC1F3" w14:textId="77777777" w:rsidTr="00761DAF">
        <w:trPr>
          <w:cantSplit/>
          <w:trHeight w:val="467"/>
        </w:trPr>
        <w:tc>
          <w:tcPr>
            <w:tcW w:w="765" w:type="dxa"/>
            <w:shd w:val="clear" w:color="auto" w:fill="EAF2F8"/>
            <w:tcMar>
              <w:top w:w="70" w:type="dxa"/>
              <w:left w:w="85" w:type="dxa"/>
              <w:bottom w:w="70" w:type="dxa"/>
              <w:right w:w="85" w:type="dxa"/>
            </w:tcMar>
            <w:vAlign w:val="center"/>
          </w:tcPr>
          <w:p w14:paraId="19E288FE"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Q12</w:t>
            </w:r>
          </w:p>
        </w:tc>
        <w:tc>
          <w:tcPr>
            <w:tcW w:w="1219" w:type="dxa"/>
            <w:shd w:val="clear" w:color="auto" w:fill="EAF2F8"/>
            <w:tcMar>
              <w:top w:w="70" w:type="dxa"/>
              <w:left w:w="85" w:type="dxa"/>
              <w:bottom w:w="70" w:type="dxa"/>
              <w:right w:w="85" w:type="dxa"/>
            </w:tcMar>
            <w:vAlign w:val="center"/>
          </w:tcPr>
          <w:p w14:paraId="22AE25E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 (5.3%)</w:t>
            </w:r>
          </w:p>
        </w:tc>
        <w:tc>
          <w:tcPr>
            <w:tcW w:w="1219" w:type="dxa"/>
            <w:shd w:val="clear" w:color="auto" w:fill="EAF2F8"/>
            <w:tcMar>
              <w:top w:w="70" w:type="dxa"/>
              <w:left w:w="85" w:type="dxa"/>
              <w:bottom w:w="70" w:type="dxa"/>
              <w:right w:w="85" w:type="dxa"/>
            </w:tcMar>
            <w:vAlign w:val="center"/>
          </w:tcPr>
          <w:p w14:paraId="0DF1008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13 (8.7%)</w:t>
            </w:r>
          </w:p>
        </w:tc>
        <w:tc>
          <w:tcPr>
            <w:tcW w:w="1219" w:type="dxa"/>
            <w:shd w:val="clear" w:color="auto" w:fill="EAF2F8"/>
            <w:tcMar>
              <w:top w:w="70" w:type="dxa"/>
              <w:left w:w="85" w:type="dxa"/>
              <w:bottom w:w="70" w:type="dxa"/>
              <w:right w:w="85" w:type="dxa"/>
            </w:tcMar>
            <w:vAlign w:val="center"/>
          </w:tcPr>
          <w:p w14:paraId="71AD632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27 (18.0%)</w:t>
            </w:r>
          </w:p>
        </w:tc>
        <w:tc>
          <w:tcPr>
            <w:tcW w:w="1219" w:type="dxa"/>
            <w:shd w:val="clear" w:color="auto" w:fill="EAF2F8"/>
            <w:tcMar>
              <w:top w:w="70" w:type="dxa"/>
              <w:left w:w="85" w:type="dxa"/>
              <w:bottom w:w="70" w:type="dxa"/>
              <w:right w:w="85" w:type="dxa"/>
            </w:tcMar>
            <w:vAlign w:val="center"/>
          </w:tcPr>
          <w:p w14:paraId="23C1A68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68 (45.3%)</w:t>
            </w:r>
          </w:p>
        </w:tc>
        <w:tc>
          <w:tcPr>
            <w:tcW w:w="1219" w:type="dxa"/>
            <w:shd w:val="clear" w:color="auto" w:fill="EAF2F8"/>
            <w:tcMar>
              <w:top w:w="70" w:type="dxa"/>
              <w:left w:w="85" w:type="dxa"/>
              <w:bottom w:w="70" w:type="dxa"/>
              <w:right w:w="85" w:type="dxa"/>
            </w:tcMar>
            <w:vAlign w:val="center"/>
          </w:tcPr>
          <w:p w14:paraId="571EA7A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34 (22.7%)</w:t>
            </w:r>
          </w:p>
        </w:tc>
        <w:tc>
          <w:tcPr>
            <w:tcW w:w="1814" w:type="dxa"/>
            <w:shd w:val="clear" w:color="auto" w:fill="EAF2F8"/>
            <w:tcMar>
              <w:top w:w="70" w:type="dxa"/>
              <w:left w:w="85" w:type="dxa"/>
              <w:bottom w:w="70" w:type="dxa"/>
              <w:right w:w="85" w:type="dxa"/>
            </w:tcMar>
            <w:vAlign w:val="center"/>
          </w:tcPr>
          <w:p w14:paraId="4E13130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46478B2B" w14:textId="77777777" w:rsidTr="00761DAF">
        <w:trPr>
          <w:cantSplit/>
          <w:trHeight w:val="475"/>
        </w:trPr>
        <w:tc>
          <w:tcPr>
            <w:tcW w:w="765" w:type="dxa"/>
            <w:shd w:val="clear" w:color="auto" w:fill="FFFFFF"/>
            <w:tcMar>
              <w:top w:w="70" w:type="dxa"/>
              <w:left w:w="85" w:type="dxa"/>
              <w:bottom w:w="70" w:type="dxa"/>
              <w:right w:w="85" w:type="dxa"/>
            </w:tcMar>
            <w:vAlign w:val="center"/>
          </w:tcPr>
          <w:p w14:paraId="32F35428"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Q13</w:t>
            </w:r>
          </w:p>
        </w:tc>
        <w:tc>
          <w:tcPr>
            <w:tcW w:w="1219" w:type="dxa"/>
            <w:shd w:val="clear" w:color="auto" w:fill="FFFFFF"/>
            <w:tcMar>
              <w:top w:w="70" w:type="dxa"/>
              <w:left w:w="85" w:type="dxa"/>
              <w:bottom w:w="70" w:type="dxa"/>
              <w:right w:w="85" w:type="dxa"/>
            </w:tcMar>
            <w:vAlign w:val="center"/>
          </w:tcPr>
          <w:p w14:paraId="3BF043F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9 (6.0%)</w:t>
            </w:r>
          </w:p>
        </w:tc>
        <w:tc>
          <w:tcPr>
            <w:tcW w:w="1219" w:type="dxa"/>
            <w:shd w:val="clear" w:color="auto" w:fill="FFFFFF"/>
            <w:tcMar>
              <w:top w:w="70" w:type="dxa"/>
              <w:left w:w="85" w:type="dxa"/>
              <w:bottom w:w="70" w:type="dxa"/>
              <w:right w:w="85" w:type="dxa"/>
            </w:tcMar>
            <w:vAlign w:val="center"/>
          </w:tcPr>
          <w:p w14:paraId="0B6B645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12 (8.0%)</w:t>
            </w:r>
          </w:p>
        </w:tc>
        <w:tc>
          <w:tcPr>
            <w:tcW w:w="1219" w:type="dxa"/>
            <w:shd w:val="clear" w:color="auto" w:fill="FFFFFF"/>
            <w:tcMar>
              <w:top w:w="70" w:type="dxa"/>
              <w:left w:w="85" w:type="dxa"/>
              <w:bottom w:w="70" w:type="dxa"/>
              <w:right w:w="85" w:type="dxa"/>
            </w:tcMar>
            <w:vAlign w:val="center"/>
          </w:tcPr>
          <w:p w14:paraId="31F55E1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25 (16.7%)</w:t>
            </w:r>
          </w:p>
        </w:tc>
        <w:tc>
          <w:tcPr>
            <w:tcW w:w="1219" w:type="dxa"/>
            <w:shd w:val="clear" w:color="auto" w:fill="FFFFFF"/>
            <w:tcMar>
              <w:top w:w="70" w:type="dxa"/>
              <w:left w:w="85" w:type="dxa"/>
              <w:bottom w:w="70" w:type="dxa"/>
              <w:right w:w="85" w:type="dxa"/>
            </w:tcMar>
            <w:vAlign w:val="center"/>
          </w:tcPr>
          <w:p w14:paraId="2D281F5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70 (46.7%)</w:t>
            </w:r>
          </w:p>
        </w:tc>
        <w:tc>
          <w:tcPr>
            <w:tcW w:w="1219" w:type="dxa"/>
            <w:shd w:val="clear" w:color="auto" w:fill="FFFFFF"/>
            <w:tcMar>
              <w:top w:w="70" w:type="dxa"/>
              <w:left w:w="85" w:type="dxa"/>
              <w:bottom w:w="70" w:type="dxa"/>
              <w:right w:w="85" w:type="dxa"/>
            </w:tcMar>
            <w:vAlign w:val="center"/>
          </w:tcPr>
          <w:p w14:paraId="7747AEF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34 (22.7%)</w:t>
            </w:r>
          </w:p>
        </w:tc>
        <w:tc>
          <w:tcPr>
            <w:tcW w:w="1814" w:type="dxa"/>
            <w:shd w:val="clear" w:color="auto" w:fill="FFFFFF"/>
            <w:tcMar>
              <w:top w:w="70" w:type="dxa"/>
              <w:left w:w="85" w:type="dxa"/>
              <w:bottom w:w="70" w:type="dxa"/>
              <w:right w:w="85" w:type="dxa"/>
            </w:tcMar>
            <w:vAlign w:val="center"/>
          </w:tcPr>
          <w:p w14:paraId="1410097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2373BEC9" w14:textId="77777777" w:rsidTr="00761DAF">
        <w:trPr>
          <w:cantSplit/>
          <w:trHeight w:val="467"/>
        </w:trPr>
        <w:tc>
          <w:tcPr>
            <w:tcW w:w="765" w:type="dxa"/>
            <w:shd w:val="clear" w:color="auto" w:fill="EAF2F8"/>
            <w:tcMar>
              <w:top w:w="70" w:type="dxa"/>
              <w:left w:w="85" w:type="dxa"/>
              <w:bottom w:w="70" w:type="dxa"/>
              <w:right w:w="85" w:type="dxa"/>
            </w:tcMar>
            <w:vAlign w:val="center"/>
          </w:tcPr>
          <w:p w14:paraId="41B2DD4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Q14</w:t>
            </w:r>
          </w:p>
        </w:tc>
        <w:tc>
          <w:tcPr>
            <w:tcW w:w="1219" w:type="dxa"/>
            <w:shd w:val="clear" w:color="auto" w:fill="EAF2F8"/>
            <w:tcMar>
              <w:top w:w="70" w:type="dxa"/>
              <w:left w:w="85" w:type="dxa"/>
              <w:bottom w:w="70" w:type="dxa"/>
              <w:right w:w="85" w:type="dxa"/>
            </w:tcMar>
            <w:vAlign w:val="center"/>
          </w:tcPr>
          <w:p w14:paraId="05DF621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 (3.3%)</w:t>
            </w:r>
          </w:p>
        </w:tc>
        <w:tc>
          <w:tcPr>
            <w:tcW w:w="1219" w:type="dxa"/>
            <w:shd w:val="clear" w:color="auto" w:fill="EAF2F8"/>
            <w:tcMar>
              <w:top w:w="70" w:type="dxa"/>
              <w:left w:w="85" w:type="dxa"/>
              <w:bottom w:w="70" w:type="dxa"/>
              <w:right w:w="85" w:type="dxa"/>
            </w:tcMar>
            <w:vAlign w:val="center"/>
          </w:tcPr>
          <w:p w14:paraId="65C2741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 (9.3%)</w:t>
            </w:r>
          </w:p>
        </w:tc>
        <w:tc>
          <w:tcPr>
            <w:tcW w:w="1219" w:type="dxa"/>
            <w:shd w:val="clear" w:color="auto" w:fill="EAF2F8"/>
            <w:tcMar>
              <w:top w:w="70" w:type="dxa"/>
              <w:left w:w="85" w:type="dxa"/>
              <w:bottom w:w="70" w:type="dxa"/>
              <w:right w:w="85" w:type="dxa"/>
            </w:tcMar>
            <w:vAlign w:val="center"/>
          </w:tcPr>
          <w:p w14:paraId="6FEC02C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25 (16.7%)</w:t>
            </w:r>
          </w:p>
        </w:tc>
        <w:tc>
          <w:tcPr>
            <w:tcW w:w="1219" w:type="dxa"/>
            <w:shd w:val="clear" w:color="auto" w:fill="EAF2F8"/>
            <w:tcMar>
              <w:top w:w="70" w:type="dxa"/>
              <w:left w:w="85" w:type="dxa"/>
              <w:bottom w:w="70" w:type="dxa"/>
              <w:right w:w="85" w:type="dxa"/>
            </w:tcMar>
            <w:vAlign w:val="center"/>
          </w:tcPr>
          <w:p w14:paraId="4C343CA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68 (45.3%)</w:t>
            </w:r>
          </w:p>
        </w:tc>
        <w:tc>
          <w:tcPr>
            <w:tcW w:w="1219" w:type="dxa"/>
            <w:shd w:val="clear" w:color="auto" w:fill="EAF2F8"/>
            <w:tcMar>
              <w:top w:w="70" w:type="dxa"/>
              <w:left w:w="85" w:type="dxa"/>
              <w:bottom w:w="70" w:type="dxa"/>
              <w:right w:w="85" w:type="dxa"/>
            </w:tcMar>
            <w:vAlign w:val="center"/>
          </w:tcPr>
          <w:p w14:paraId="0B07A5C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38 (25.3%)</w:t>
            </w:r>
          </w:p>
        </w:tc>
        <w:tc>
          <w:tcPr>
            <w:tcW w:w="1814" w:type="dxa"/>
            <w:shd w:val="clear" w:color="auto" w:fill="EAF2F8"/>
            <w:tcMar>
              <w:top w:w="70" w:type="dxa"/>
              <w:left w:w="85" w:type="dxa"/>
              <w:bottom w:w="70" w:type="dxa"/>
              <w:right w:w="85" w:type="dxa"/>
            </w:tcMar>
            <w:vAlign w:val="center"/>
          </w:tcPr>
          <w:p w14:paraId="3F6F148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3EAB279B" w14:textId="77777777" w:rsidTr="00761DAF">
        <w:trPr>
          <w:cantSplit/>
          <w:trHeight w:val="475"/>
        </w:trPr>
        <w:tc>
          <w:tcPr>
            <w:tcW w:w="765" w:type="dxa"/>
            <w:shd w:val="clear" w:color="auto" w:fill="FFFFFF"/>
            <w:tcMar>
              <w:top w:w="70" w:type="dxa"/>
              <w:left w:w="85" w:type="dxa"/>
              <w:bottom w:w="70" w:type="dxa"/>
              <w:right w:w="85" w:type="dxa"/>
            </w:tcMar>
            <w:vAlign w:val="center"/>
          </w:tcPr>
          <w:p w14:paraId="2A6AF7E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Q15</w:t>
            </w:r>
          </w:p>
        </w:tc>
        <w:tc>
          <w:tcPr>
            <w:tcW w:w="1219" w:type="dxa"/>
            <w:shd w:val="clear" w:color="auto" w:fill="FFFFFF"/>
            <w:tcMar>
              <w:top w:w="70" w:type="dxa"/>
              <w:left w:w="85" w:type="dxa"/>
              <w:bottom w:w="70" w:type="dxa"/>
              <w:right w:w="85" w:type="dxa"/>
            </w:tcMar>
            <w:vAlign w:val="center"/>
          </w:tcPr>
          <w:p w14:paraId="64B4BB9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c>
          <w:tcPr>
            <w:tcW w:w="1219" w:type="dxa"/>
            <w:shd w:val="clear" w:color="auto" w:fill="FFFFFF"/>
            <w:tcMar>
              <w:top w:w="70" w:type="dxa"/>
              <w:left w:w="85" w:type="dxa"/>
              <w:bottom w:w="70" w:type="dxa"/>
              <w:right w:w="85" w:type="dxa"/>
            </w:tcMar>
            <w:vAlign w:val="center"/>
          </w:tcPr>
          <w:p w14:paraId="048E9BC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12 (8.0%)</w:t>
            </w:r>
          </w:p>
        </w:tc>
        <w:tc>
          <w:tcPr>
            <w:tcW w:w="1219" w:type="dxa"/>
            <w:shd w:val="clear" w:color="auto" w:fill="FFFFFF"/>
            <w:tcMar>
              <w:top w:w="70" w:type="dxa"/>
              <w:left w:w="85" w:type="dxa"/>
              <w:bottom w:w="70" w:type="dxa"/>
              <w:right w:w="85" w:type="dxa"/>
            </w:tcMar>
            <w:vAlign w:val="center"/>
          </w:tcPr>
          <w:p w14:paraId="6DFAF30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27 (18.0%)</w:t>
            </w:r>
          </w:p>
        </w:tc>
        <w:tc>
          <w:tcPr>
            <w:tcW w:w="1219" w:type="dxa"/>
            <w:shd w:val="clear" w:color="auto" w:fill="FFFFFF"/>
            <w:tcMar>
              <w:top w:w="70" w:type="dxa"/>
              <w:left w:w="85" w:type="dxa"/>
              <w:bottom w:w="70" w:type="dxa"/>
              <w:right w:w="85" w:type="dxa"/>
            </w:tcMar>
            <w:vAlign w:val="center"/>
          </w:tcPr>
          <w:p w14:paraId="4F4AA6F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61 (40.7%)</w:t>
            </w:r>
          </w:p>
        </w:tc>
        <w:tc>
          <w:tcPr>
            <w:tcW w:w="1219" w:type="dxa"/>
            <w:shd w:val="clear" w:color="auto" w:fill="FFFFFF"/>
            <w:tcMar>
              <w:top w:w="70" w:type="dxa"/>
              <w:left w:w="85" w:type="dxa"/>
              <w:bottom w:w="70" w:type="dxa"/>
              <w:right w:w="85" w:type="dxa"/>
            </w:tcMar>
            <w:vAlign w:val="center"/>
          </w:tcPr>
          <w:p w14:paraId="7DF5286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38 (25.3%)</w:t>
            </w:r>
          </w:p>
        </w:tc>
        <w:tc>
          <w:tcPr>
            <w:tcW w:w="1814" w:type="dxa"/>
            <w:shd w:val="clear" w:color="auto" w:fill="FFFFFF"/>
            <w:tcMar>
              <w:top w:w="70" w:type="dxa"/>
              <w:left w:w="85" w:type="dxa"/>
              <w:bottom w:w="70" w:type="dxa"/>
              <w:right w:w="85" w:type="dxa"/>
            </w:tcMar>
            <w:vAlign w:val="center"/>
          </w:tcPr>
          <w:p w14:paraId="411ADD5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r>
      <w:tr w:rsidR="0012578C" w:rsidRPr="007D1147" w14:paraId="32064ABD" w14:textId="77777777" w:rsidTr="00761DAF">
        <w:trPr>
          <w:cantSplit/>
          <w:trHeight w:val="467"/>
        </w:trPr>
        <w:tc>
          <w:tcPr>
            <w:tcW w:w="765" w:type="dxa"/>
            <w:shd w:val="clear" w:color="auto" w:fill="EAF2F8"/>
            <w:tcMar>
              <w:top w:w="70" w:type="dxa"/>
              <w:left w:w="85" w:type="dxa"/>
              <w:bottom w:w="70" w:type="dxa"/>
              <w:right w:w="85" w:type="dxa"/>
            </w:tcMar>
            <w:vAlign w:val="center"/>
          </w:tcPr>
          <w:p w14:paraId="471B319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Q16</w:t>
            </w:r>
          </w:p>
        </w:tc>
        <w:tc>
          <w:tcPr>
            <w:tcW w:w="1219" w:type="dxa"/>
            <w:shd w:val="clear" w:color="auto" w:fill="EAF2F8"/>
            <w:tcMar>
              <w:top w:w="70" w:type="dxa"/>
              <w:left w:w="85" w:type="dxa"/>
              <w:bottom w:w="70" w:type="dxa"/>
              <w:right w:w="85" w:type="dxa"/>
            </w:tcMar>
            <w:vAlign w:val="center"/>
          </w:tcPr>
          <w:p w14:paraId="794A1DE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9 (6.0%)</w:t>
            </w:r>
          </w:p>
        </w:tc>
        <w:tc>
          <w:tcPr>
            <w:tcW w:w="1219" w:type="dxa"/>
            <w:shd w:val="clear" w:color="auto" w:fill="EAF2F8"/>
            <w:tcMar>
              <w:top w:w="70" w:type="dxa"/>
              <w:left w:w="85" w:type="dxa"/>
              <w:bottom w:w="70" w:type="dxa"/>
              <w:right w:w="85" w:type="dxa"/>
            </w:tcMar>
            <w:vAlign w:val="center"/>
          </w:tcPr>
          <w:p w14:paraId="2B69518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17 (11.3%)</w:t>
            </w:r>
          </w:p>
        </w:tc>
        <w:tc>
          <w:tcPr>
            <w:tcW w:w="1219" w:type="dxa"/>
            <w:shd w:val="clear" w:color="auto" w:fill="EAF2F8"/>
            <w:tcMar>
              <w:top w:w="70" w:type="dxa"/>
              <w:left w:w="85" w:type="dxa"/>
              <w:bottom w:w="70" w:type="dxa"/>
              <w:right w:w="85" w:type="dxa"/>
            </w:tcMar>
            <w:vAlign w:val="center"/>
          </w:tcPr>
          <w:p w14:paraId="026872A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30 (20.0%)</w:t>
            </w:r>
          </w:p>
        </w:tc>
        <w:tc>
          <w:tcPr>
            <w:tcW w:w="1219" w:type="dxa"/>
            <w:shd w:val="clear" w:color="auto" w:fill="EAF2F8"/>
            <w:tcMar>
              <w:top w:w="70" w:type="dxa"/>
              <w:left w:w="85" w:type="dxa"/>
              <w:bottom w:w="70" w:type="dxa"/>
              <w:right w:w="85" w:type="dxa"/>
            </w:tcMar>
            <w:vAlign w:val="center"/>
          </w:tcPr>
          <w:p w14:paraId="7C02E0E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59 (39.3%)</w:t>
            </w:r>
          </w:p>
        </w:tc>
        <w:tc>
          <w:tcPr>
            <w:tcW w:w="1219" w:type="dxa"/>
            <w:shd w:val="clear" w:color="auto" w:fill="EAF2F8"/>
            <w:tcMar>
              <w:top w:w="70" w:type="dxa"/>
              <w:left w:w="85" w:type="dxa"/>
              <w:bottom w:w="70" w:type="dxa"/>
              <w:right w:w="85" w:type="dxa"/>
            </w:tcMar>
            <w:vAlign w:val="center"/>
          </w:tcPr>
          <w:p w14:paraId="157C052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 (23.3%)</w:t>
            </w:r>
          </w:p>
        </w:tc>
        <w:tc>
          <w:tcPr>
            <w:tcW w:w="1814" w:type="dxa"/>
            <w:shd w:val="clear" w:color="auto" w:fill="EAF2F8"/>
            <w:tcMar>
              <w:top w:w="70" w:type="dxa"/>
              <w:left w:w="85" w:type="dxa"/>
              <w:bottom w:w="70" w:type="dxa"/>
              <w:right w:w="85" w:type="dxa"/>
            </w:tcMar>
            <w:vAlign w:val="center"/>
          </w:tcPr>
          <w:p w14:paraId="51DD4E0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7151840F" w14:textId="77777777" w:rsidTr="00761DAF">
        <w:trPr>
          <w:cantSplit/>
          <w:trHeight w:val="467"/>
        </w:trPr>
        <w:tc>
          <w:tcPr>
            <w:tcW w:w="765" w:type="dxa"/>
            <w:shd w:val="clear" w:color="auto" w:fill="FFFFFF"/>
            <w:tcMar>
              <w:top w:w="70" w:type="dxa"/>
              <w:left w:w="85" w:type="dxa"/>
              <w:bottom w:w="70" w:type="dxa"/>
              <w:right w:w="85" w:type="dxa"/>
            </w:tcMar>
            <w:vAlign w:val="center"/>
          </w:tcPr>
          <w:p w14:paraId="366E0E5A"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Q17</w:t>
            </w:r>
          </w:p>
        </w:tc>
        <w:tc>
          <w:tcPr>
            <w:tcW w:w="1219" w:type="dxa"/>
            <w:shd w:val="clear" w:color="auto" w:fill="FFFFFF"/>
            <w:tcMar>
              <w:top w:w="70" w:type="dxa"/>
              <w:left w:w="85" w:type="dxa"/>
              <w:bottom w:w="70" w:type="dxa"/>
              <w:right w:w="85" w:type="dxa"/>
            </w:tcMar>
            <w:vAlign w:val="center"/>
          </w:tcPr>
          <w:p w14:paraId="3729566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9 (6.0%)</w:t>
            </w:r>
          </w:p>
        </w:tc>
        <w:tc>
          <w:tcPr>
            <w:tcW w:w="1219" w:type="dxa"/>
            <w:shd w:val="clear" w:color="auto" w:fill="FFFFFF"/>
            <w:tcMar>
              <w:top w:w="70" w:type="dxa"/>
              <w:left w:w="85" w:type="dxa"/>
              <w:bottom w:w="70" w:type="dxa"/>
              <w:right w:w="85" w:type="dxa"/>
            </w:tcMar>
            <w:vAlign w:val="center"/>
          </w:tcPr>
          <w:p w14:paraId="47E59B9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19 (12.7%)</w:t>
            </w:r>
          </w:p>
        </w:tc>
        <w:tc>
          <w:tcPr>
            <w:tcW w:w="1219" w:type="dxa"/>
            <w:shd w:val="clear" w:color="auto" w:fill="FFFFFF"/>
            <w:tcMar>
              <w:top w:w="70" w:type="dxa"/>
              <w:left w:w="85" w:type="dxa"/>
              <w:bottom w:w="70" w:type="dxa"/>
              <w:right w:w="85" w:type="dxa"/>
            </w:tcMar>
            <w:vAlign w:val="center"/>
          </w:tcPr>
          <w:p w14:paraId="4E8EE3B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39 (26.0%)</w:t>
            </w:r>
          </w:p>
        </w:tc>
        <w:tc>
          <w:tcPr>
            <w:tcW w:w="1219" w:type="dxa"/>
            <w:shd w:val="clear" w:color="auto" w:fill="FFFFFF"/>
            <w:tcMar>
              <w:top w:w="70" w:type="dxa"/>
              <w:left w:w="85" w:type="dxa"/>
              <w:bottom w:w="70" w:type="dxa"/>
              <w:right w:w="85" w:type="dxa"/>
            </w:tcMar>
            <w:vAlign w:val="center"/>
          </w:tcPr>
          <w:p w14:paraId="5AC1F67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62 (41.3%)</w:t>
            </w:r>
          </w:p>
        </w:tc>
        <w:tc>
          <w:tcPr>
            <w:tcW w:w="1219" w:type="dxa"/>
            <w:shd w:val="clear" w:color="auto" w:fill="FFFFFF"/>
            <w:tcMar>
              <w:top w:w="70" w:type="dxa"/>
              <w:left w:w="85" w:type="dxa"/>
              <w:bottom w:w="70" w:type="dxa"/>
              <w:right w:w="85" w:type="dxa"/>
            </w:tcMar>
            <w:vAlign w:val="center"/>
          </w:tcPr>
          <w:p w14:paraId="5E18DBB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17 (11.3%)</w:t>
            </w:r>
          </w:p>
        </w:tc>
        <w:tc>
          <w:tcPr>
            <w:tcW w:w="1814" w:type="dxa"/>
            <w:shd w:val="clear" w:color="auto" w:fill="FFFFFF"/>
            <w:tcMar>
              <w:top w:w="70" w:type="dxa"/>
              <w:left w:w="85" w:type="dxa"/>
              <w:bottom w:w="70" w:type="dxa"/>
              <w:right w:w="85" w:type="dxa"/>
            </w:tcMar>
            <w:vAlign w:val="center"/>
          </w:tcPr>
          <w:p w14:paraId="7AB0F26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 (2.7%)</w:t>
            </w:r>
          </w:p>
        </w:tc>
      </w:tr>
      <w:tr w:rsidR="0012578C" w:rsidRPr="007D1147" w14:paraId="607B2F6C" w14:textId="77777777" w:rsidTr="00761DAF">
        <w:trPr>
          <w:cantSplit/>
          <w:trHeight w:val="475"/>
        </w:trPr>
        <w:tc>
          <w:tcPr>
            <w:tcW w:w="765" w:type="dxa"/>
            <w:shd w:val="clear" w:color="auto" w:fill="EAF2F8"/>
            <w:tcMar>
              <w:top w:w="70" w:type="dxa"/>
              <w:left w:w="85" w:type="dxa"/>
              <w:bottom w:w="70" w:type="dxa"/>
              <w:right w:w="85" w:type="dxa"/>
            </w:tcMar>
            <w:vAlign w:val="center"/>
          </w:tcPr>
          <w:p w14:paraId="5F44175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Q18</w:t>
            </w:r>
          </w:p>
        </w:tc>
        <w:tc>
          <w:tcPr>
            <w:tcW w:w="1219" w:type="dxa"/>
            <w:shd w:val="clear" w:color="auto" w:fill="EAF2F8"/>
            <w:tcMar>
              <w:top w:w="70" w:type="dxa"/>
              <w:left w:w="85" w:type="dxa"/>
              <w:bottom w:w="70" w:type="dxa"/>
              <w:right w:w="85" w:type="dxa"/>
            </w:tcMar>
            <w:vAlign w:val="center"/>
          </w:tcPr>
          <w:p w14:paraId="523FD04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 (5.3%)</w:t>
            </w:r>
          </w:p>
        </w:tc>
        <w:tc>
          <w:tcPr>
            <w:tcW w:w="1219" w:type="dxa"/>
            <w:shd w:val="clear" w:color="auto" w:fill="EAF2F8"/>
            <w:tcMar>
              <w:top w:w="70" w:type="dxa"/>
              <w:left w:w="85" w:type="dxa"/>
              <w:bottom w:w="70" w:type="dxa"/>
              <w:right w:w="85" w:type="dxa"/>
            </w:tcMar>
            <w:vAlign w:val="center"/>
          </w:tcPr>
          <w:p w14:paraId="7526EB3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16 (10.7%)</w:t>
            </w:r>
          </w:p>
        </w:tc>
        <w:tc>
          <w:tcPr>
            <w:tcW w:w="1219" w:type="dxa"/>
            <w:shd w:val="clear" w:color="auto" w:fill="EAF2F8"/>
            <w:tcMar>
              <w:top w:w="70" w:type="dxa"/>
              <w:left w:w="85" w:type="dxa"/>
              <w:bottom w:w="70" w:type="dxa"/>
              <w:right w:w="85" w:type="dxa"/>
            </w:tcMar>
            <w:vAlign w:val="center"/>
          </w:tcPr>
          <w:p w14:paraId="7119B31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39 (26.0%)</w:t>
            </w:r>
          </w:p>
        </w:tc>
        <w:tc>
          <w:tcPr>
            <w:tcW w:w="1219" w:type="dxa"/>
            <w:shd w:val="clear" w:color="auto" w:fill="EAF2F8"/>
            <w:tcMar>
              <w:top w:w="70" w:type="dxa"/>
              <w:left w:w="85" w:type="dxa"/>
              <w:bottom w:w="70" w:type="dxa"/>
              <w:right w:w="85" w:type="dxa"/>
            </w:tcMar>
            <w:vAlign w:val="center"/>
          </w:tcPr>
          <w:p w14:paraId="01F8F9D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61 (40.7%)</w:t>
            </w:r>
          </w:p>
        </w:tc>
        <w:tc>
          <w:tcPr>
            <w:tcW w:w="1219" w:type="dxa"/>
            <w:shd w:val="clear" w:color="auto" w:fill="EAF2F8"/>
            <w:tcMar>
              <w:top w:w="70" w:type="dxa"/>
              <w:left w:w="85" w:type="dxa"/>
              <w:bottom w:w="70" w:type="dxa"/>
              <w:right w:w="85" w:type="dxa"/>
            </w:tcMar>
            <w:vAlign w:val="center"/>
          </w:tcPr>
          <w:p w14:paraId="4795574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21 (14.0%)</w:t>
            </w:r>
          </w:p>
        </w:tc>
        <w:tc>
          <w:tcPr>
            <w:tcW w:w="1814" w:type="dxa"/>
            <w:shd w:val="clear" w:color="auto" w:fill="EAF2F8"/>
            <w:tcMar>
              <w:top w:w="70" w:type="dxa"/>
              <w:left w:w="85" w:type="dxa"/>
              <w:bottom w:w="70" w:type="dxa"/>
              <w:right w:w="85" w:type="dxa"/>
            </w:tcMar>
            <w:vAlign w:val="center"/>
          </w:tcPr>
          <w:p w14:paraId="474295D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 (3.3%)</w:t>
            </w:r>
          </w:p>
        </w:tc>
      </w:tr>
      <w:tr w:rsidR="0012578C" w:rsidRPr="007D1147" w14:paraId="1995CE20" w14:textId="77777777" w:rsidTr="00761DAF">
        <w:trPr>
          <w:cantSplit/>
          <w:trHeight w:val="467"/>
        </w:trPr>
        <w:tc>
          <w:tcPr>
            <w:tcW w:w="765" w:type="dxa"/>
            <w:shd w:val="clear" w:color="auto" w:fill="FFFFFF"/>
            <w:tcMar>
              <w:top w:w="70" w:type="dxa"/>
              <w:left w:w="85" w:type="dxa"/>
              <w:bottom w:w="70" w:type="dxa"/>
              <w:right w:w="85" w:type="dxa"/>
            </w:tcMar>
            <w:vAlign w:val="center"/>
          </w:tcPr>
          <w:p w14:paraId="70D725A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Q19</w:t>
            </w:r>
          </w:p>
        </w:tc>
        <w:tc>
          <w:tcPr>
            <w:tcW w:w="1219" w:type="dxa"/>
            <w:shd w:val="clear" w:color="auto" w:fill="FFFFFF"/>
            <w:tcMar>
              <w:top w:w="70" w:type="dxa"/>
              <w:left w:w="85" w:type="dxa"/>
              <w:bottom w:w="70" w:type="dxa"/>
              <w:right w:w="85" w:type="dxa"/>
            </w:tcMar>
            <w:vAlign w:val="center"/>
          </w:tcPr>
          <w:p w14:paraId="08CCC60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c>
          <w:tcPr>
            <w:tcW w:w="1219" w:type="dxa"/>
            <w:shd w:val="clear" w:color="auto" w:fill="FFFFFF"/>
            <w:tcMar>
              <w:top w:w="70" w:type="dxa"/>
              <w:left w:w="85" w:type="dxa"/>
              <w:bottom w:w="70" w:type="dxa"/>
              <w:right w:w="85" w:type="dxa"/>
            </w:tcMar>
            <w:vAlign w:val="center"/>
          </w:tcPr>
          <w:p w14:paraId="32D590C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18 (12.0%)</w:t>
            </w:r>
          </w:p>
        </w:tc>
        <w:tc>
          <w:tcPr>
            <w:tcW w:w="1219" w:type="dxa"/>
            <w:shd w:val="clear" w:color="auto" w:fill="FFFFFF"/>
            <w:tcMar>
              <w:top w:w="70" w:type="dxa"/>
              <w:left w:w="85" w:type="dxa"/>
              <w:bottom w:w="70" w:type="dxa"/>
              <w:right w:w="85" w:type="dxa"/>
            </w:tcMar>
            <w:vAlign w:val="center"/>
          </w:tcPr>
          <w:p w14:paraId="4620B9E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40 (26.7%)</w:t>
            </w:r>
          </w:p>
        </w:tc>
        <w:tc>
          <w:tcPr>
            <w:tcW w:w="1219" w:type="dxa"/>
            <w:shd w:val="clear" w:color="auto" w:fill="FFFFFF"/>
            <w:tcMar>
              <w:top w:w="70" w:type="dxa"/>
              <w:left w:w="85" w:type="dxa"/>
              <w:bottom w:w="70" w:type="dxa"/>
              <w:right w:w="85" w:type="dxa"/>
            </w:tcMar>
            <w:vAlign w:val="center"/>
          </w:tcPr>
          <w:p w14:paraId="70898E7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56 (37.3%)</w:t>
            </w:r>
          </w:p>
        </w:tc>
        <w:tc>
          <w:tcPr>
            <w:tcW w:w="1219" w:type="dxa"/>
            <w:shd w:val="clear" w:color="auto" w:fill="FFFFFF"/>
            <w:tcMar>
              <w:top w:w="70" w:type="dxa"/>
              <w:left w:w="85" w:type="dxa"/>
              <w:bottom w:w="70" w:type="dxa"/>
              <w:right w:w="85" w:type="dxa"/>
            </w:tcMar>
            <w:vAlign w:val="center"/>
          </w:tcPr>
          <w:p w14:paraId="682A5A9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26 (17.3%)</w:t>
            </w:r>
          </w:p>
        </w:tc>
        <w:tc>
          <w:tcPr>
            <w:tcW w:w="1814" w:type="dxa"/>
            <w:shd w:val="clear" w:color="auto" w:fill="FFFFFF"/>
            <w:tcMar>
              <w:top w:w="70" w:type="dxa"/>
              <w:left w:w="85" w:type="dxa"/>
              <w:bottom w:w="70" w:type="dxa"/>
              <w:right w:w="85" w:type="dxa"/>
            </w:tcMar>
            <w:vAlign w:val="center"/>
          </w:tcPr>
          <w:p w14:paraId="3BE349D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 (2.7%)</w:t>
            </w:r>
          </w:p>
        </w:tc>
      </w:tr>
      <w:tr w:rsidR="0012578C" w:rsidRPr="007D1147" w14:paraId="6DA8A85E" w14:textId="77777777" w:rsidTr="00761DAF">
        <w:trPr>
          <w:cantSplit/>
          <w:trHeight w:val="467"/>
        </w:trPr>
        <w:tc>
          <w:tcPr>
            <w:tcW w:w="765" w:type="dxa"/>
            <w:shd w:val="clear" w:color="auto" w:fill="EAF2F8"/>
            <w:tcMar>
              <w:top w:w="70" w:type="dxa"/>
              <w:left w:w="85" w:type="dxa"/>
              <w:bottom w:w="70" w:type="dxa"/>
              <w:right w:w="85" w:type="dxa"/>
            </w:tcMar>
            <w:vAlign w:val="center"/>
          </w:tcPr>
          <w:p w14:paraId="23115A7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Q20</w:t>
            </w:r>
          </w:p>
        </w:tc>
        <w:tc>
          <w:tcPr>
            <w:tcW w:w="1219" w:type="dxa"/>
            <w:shd w:val="clear" w:color="auto" w:fill="EAF2F8"/>
            <w:tcMar>
              <w:top w:w="70" w:type="dxa"/>
              <w:left w:w="85" w:type="dxa"/>
              <w:bottom w:w="70" w:type="dxa"/>
              <w:right w:w="85" w:type="dxa"/>
            </w:tcMar>
            <w:vAlign w:val="center"/>
          </w:tcPr>
          <w:p w14:paraId="6BC98EC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c>
          <w:tcPr>
            <w:tcW w:w="1219" w:type="dxa"/>
            <w:shd w:val="clear" w:color="auto" w:fill="EAF2F8"/>
            <w:tcMar>
              <w:top w:w="70" w:type="dxa"/>
              <w:left w:w="85" w:type="dxa"/>
              <w:bottom w:w="70" w:type="dxa"/>
              <w:right w:w="85" w:type="dxa"/>
            </w:tcMar>
            <w:vAlign w:val="center"/>
          </w:tcPr>
          <w:p w14:paraId="2E78586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 (10.0%)</w:t>
            </w:r>
          </w:p>
        </w:tc>
        <w:tc>
          <w:tcPr>
            <w:tcW w:w="1219" w:type="dxa"/>
            <w:shd w:val="clear" w:color="auto" w:fill="EAF2F8"/>
            <w:tcMar>
              <w:top w:w="70" w:type="dxa"/>
              <w:left w:w="85" w:type="dxa"/>
              <w:bottom w:w="70" w:type="dxa"/>
              <w:right w:w="85" w:type="dxa"/>
            </w:tcMar>
            <w:vAlign w:val="center"/>
          </w:tcPr>
          <w:p w14:paraId="59E4C3C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 (23.3%)</w:t>
            </w:r>
          </w:p>
        </w:tc>
        <w:tc>
          <w:tcPr>
            <w:tcW w:w="1219" w:type="dxa"/>
            <w:shd w:val="clear" w:color="auto" w:fill="EAF2F8"/>
            <w:tcMar>
              <w:top w:w="70" w:type="dxa"/>
              <w:left w:w="85" w:type="dxa"/>
              <w:bottom w:w="70" w:type="dxa"/>
              <w:right w:w="85" w:type="dxa"/>
            </w:tcMar>
            <w:vAlign w:val="center"/>
          </w:tcPr>
          <w:p w14:paraId="3837B15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53 (35.3%)</w:t>
            </w:r>
          </w:p>
        </w:tc>
        <w:tc>
          <w:tcPr>
            <w:tcW w:w="1219" w:type="dxa"/>
            <w:shd w:val="clear" w:color="auto" w:fill="EAF2F8"/>
            <w:tcMar>
              <w:top w:w="70" w:type="dxa"/>
              <w:left w:w="85" w:type="dxa"/>
              <w:bottom w:w="70" w:type="dxa"/>
              <w:right w:w="85" w:type="dxa"/>
            </w:tcMar>
            <w:vAlign w:val="center"/>
          </w:tcPr>
          <w:p w14:paraId="4B9C113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 (24.0%)</w:t>
            </w:r>
          </w:p>
        </w:tc>
        <w:tc>
          <w:tcPr>
            <w:tcW w:w="1814" w:type="dxa"/>
            <w:shd w:val="clear" w:color="auto" w:fill="EAF2F8"/>
            <w:tcMar>
              <w:top w:w="70" w:type="dxa"/>
              <w:left w:w="85" w:type="dxa"/>
              <w:bottom w:w="70" w:type="dxa"/>
              <w:right w:w="85" w:type="dxa"/>
            </w:tcMar>
            <w:vAlign w:val="center"/>
          </w:tcPr>
          <w:p w14:paraId="3D4DD31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 (3.3%)</w:t>
            </w:r>
          </w:p>
        </w:tc>
      </w:tr>
      <w:tr w:rsidR="0012578C" w:rsidRPr="007D1147" w14:paraId="20BB642B" w14:textId="77777777" w:rsidTr="00761DAF">
        <w:trPr>
          <w:cantSplit/>
          <w:trHeight w:val="475"/>
        </w:trPr>
        <w:tc>
          <w:tcPr>
            <w:tcW w:w="765" w:type="dxa"/>
            <w:shd w:val="clear" w:color="auto" w:fill="FFFFFF"/>
            <w:tcMar>
              <w:top w:w="70" w:type="dxa"/>
              <w:left w:w="85" w:type="dxa"/>
              <w:bottom w:w="70" w:type="dxa"/>
              <w:right w:w="85" w:type="dxa"/>
            </w:tcMar>
            <w:vAlign w:val="center"/>
          </w:tcPr>
          <w:p w14:paraId="7A501E1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Q21</w:t>
            </w:r>
          </w:p>
        </w:tc>
        <w:tc>
          <w:tcPr>
            <w:tcW w:w="1219" w:type="dxa"/>
            <w:shd w:val="clear" w:color="auto" w:fill="FFFFFF"/>
            <w:tcMar>
              <w:top w:w="70" w:type="dxa"/>
              <w:left w:w="85" w:type="dxa"/>
              <w:bottom w:w="70" w:type="dxa"/>
              <w:right w:w="85" w:type="dxa"/>
            </w:tcMar>
            <w:vAlign w:val="center"/>
          </w:tcPr>
          <w:p w14:paraId="6EA094C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 (4.7%)</w:t>
            </w:r>
          </w:p>
        </w:tc>
        <w:tc>
          <w:tcPr>
            <w:tcW w:w="1219" w:type="dxa"/>
            <w:shd w:val="clear" w:color="auto" w:fill="FFFFFF"/>
            <w:tcMar>
              <w:top w:w="70" w:type="dxa"/>
              <w:left w:w="85" w:type="dxa"/>
              <w:bottom w:w="70" w:type="dxa"/>
              <w:right w:w="85" w:type="dxa"/>
            </w:tcMar>
            <w:vAlign w:val="center"/>
          </w:tcPr>
          <w:p w14:paraId="217795F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 (10.0%)</w:t>
            </w:r>
          </w:p>
        </w:tc>
        <w:tc>
          <w:tcPr>
            <w:tcW w:w="1219" w:type="dxa"/>
            <w:shd w:val="clear" w:color="auto" w:fill="FFFFFF"/>
            <w:tcMar>
              <w:top w:w="70" w:type="dxa"/>
              <w:left w:w="85" w:type="dxa"/>
              <w:bottom w:w="70" w:type="dxa"/>
              <w:right w:w="85" w:type="dxa"/>
            </w:tcMar>
            <w:vAlign w:val="center"/>
          </w:tcPr>
          <w:p w14:paraId="03C012B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31 (20.7%)</w:t>
            </w:r>
          </w:p>
        </w:tc>
        <w:tc>
          <w:tcPr>
            <w:tcW w:w="1219" w:type="dxa"/>
            <w:shd w:val="clear" w:color="auto" w:fill="FFFFFF"/>
            <w:tcMar>
              <w:top w:w="70" w:type="dxa"/>
              <w:left w:w="85" w:type="dxa"/>
              <w:bottom w:w="70" w:type="dxa"/>
              <w:right w:w="85" w:type="dxa"/>
            </w:tcMar>
            <w:vAlign w:val="center"/>
          </w:tcPr>
          <w:p w14:paraId="7A9A0FD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53 (35.3%)</w:t>
            </w:r>
          </w:p>
        </w:tc>
        <w:tc>
          <w:tcPr>
            <w:tcW w:w="1219" w:type="dxa"/>
            <w:shd w:val="clear" w:color="auto" w:fill="FFFFFF"/>
            <w:tcMar>
              <w:top w:w="70" w:type="dxa"/>
              <w:left w:w="85" w:type="dxa"/>
              <w:bottom w:w="70" w:type="dxa"/>
              <w:right w:w="85" w:type="dxa"/>
            </w:tcMar>
            <w:vAlign w:val="center"/>
          </w:tcPr>
          <w:p w14:paraId="035E17B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 (24.0%)</w:t>
            </w:r>
          </w:p>
        </w:tc>
        <w:tc>
          <w:tcPr>
            <w:tcW w:w="1814" w:type="dxa"/>
            <w:shd w:val="clear" w:color="auto" w:fill="FFFFFF"/>
            <w:tcMar>
              <w:top w:w="70" w:type="dxa"/>
              <w:left w:w="85" w:type="dxa"/>
              <w:bottom w:w="70" w:type="dxa"/>
              <w:right w:w="85" w:type="dxa"/>
            </w:tcMar>
            <w:vAlign w:val="center"/>
          </w:tcPr>
          <w:p w14:paraId="4BC0063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 (5.3%)</w:t>
            </w:r>
          </w:p>
        </w:tc>
      </w:tr>
      <w:tr w:rsidR="0012578C" w:rsidRPr="007D1147" w14:paraId="4FC78B46" w14:textId="77777777" w:rsidTr="00761DAF">
        <w:trPr>
          <w:cantSplit/>
          <w:trHeight w:val="467"/>
        </w:trPr>
        <w:tc>
          <w:tcPr>
            <w:tcW w:w="765" w:type="dxa"/>
            <w:shd w:val="clear" w:color="auto" w:fill="EAF2F8"/>
            <w:tcMar>
              <w:top w:w="70" w:type="dxa"/>
              <w:left w:w="85" w:type="dxa"/>
              <w:bottom w:w="70" w:type="dxa"/>
              <w:right w:w="85" w:type="dxa"/>
            </w:tcMar>
            <w:vAlign w:val="center"/>
          </w:tcPr>
          <w:p w14:paraId="4FFE869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Q22</w:t>
            </w:r>
          </w:p>
        </w:tc>
        <w:tc>
          <w:tcPr>
            <w:tcW w:w="1219" w:type="dxa"/>
            <w:shd w:val="clear" w:color="auto" w:fill="EAF2F8"/>
            <w:tcMar>
              <w:top w:w="70" w:type="dxa"/>
              <w:left w:w="85" w:type="dxa"/>
              <w:bottom w:w="70" w:type="dxa"/>
              <w:right w:w="85" w:type="dxa"/>
            </w:tcMar>
            <w:vAlign w:val="center"/>
          </w:tcPr>
          <w:p w14:paraId="727DEE7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c>
          <w:tcPr>
            <w:tcW w:w="1219" w:type="dxa"/>
            <w:shd w:val="clear" w:color="auto" w:fill="EAF2F8"/>
            <w:tcMar>
              <w:top w:w="70" w:type="dxa"/>
              <w:left w:w="85" w:type="dxa"/>
              <w:bottom w:w="70" w:type="dxa"/>
              <w:right w:w="85" w:type="dxa"/>
            </w:tcMar>
            <w:vAlign w:val="center"/>
          </w:tcPr>
          <w:p w14:paraId="64328AD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 (3.3%)</w:t>
            </w:r>
          </w:p>
        </w:tc>
        <w:tc>
          <w:tcPr>
            <w:tcW w:w="1219" w:type="dxa"/>
            <w:shd w:val="clear" w:color="auto" w:fill="EAF2F8"/>
            <w:tcMar>
              <w:top w:w="70" w:type="dxa"/>
              <w:left w:w="85" w:type="dxa"/>
              <w:bottom w:w="70" w:type="dxa"/>
              <w:right w:w="85" w:type="dxa"/>
            </w:tcMar>
            <w:vAlign w:val="center"/>
          </w:tcPr>
          <w:p w14:paraId="020485A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59 (39.3%)</w:t>
            </w:r>
          </w:p>
        </w:tc>
        <w:tc>
          <w:tcPr>
            <w:tcW w:w="1219" w:type="dxa"/>
            <w:shd w:val="clear" w:color="auto" w:fill="EAF2F8"/>
            <w:tcMar>
              <w:top w:w="70" w:type="dxa"/>
              <w:left w:w="85" w:type="dxa"/>
              <w:bottom w:w="70" w:type="dxa"/>
              <w:right w:w="85" w:type="dxa"/>
            </w:tcMar>
            <w:vAlign w:val="center"/>
          </w:tcPr>
          <w:p w14:paraId="0288896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69 (46.0%)</w:t>
            </w:r>
          </w:p>
        </w:tc>
        <w:tc>
          <w:tcPr>
            <w:tcW w:w="1219" w:type="dxa"/>
            <w:shd w:val="clear" w:color="auto" w:fill="EAF2F8"/>
            <w:tcMar>
              <w:top w:w="70" w:type="dxa"/>
              <w:left w:w="85" w:type="dxa"/>
              <w:bottom w:w="70" w:type="dxa"/>
              <w:right w:w="85" w:type="dxa"/>
            </w:tcMar>
            <w:vAlign w:val="center"/>
          </w:tcPr>
          <w:p w14:paraId="4B0BE23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 (7.3%)</w:t>
            </w:r>
          </w:p>
        </w:tc>
        <w:tc>
          <w:tcPr>
            <w:tcW w:w="1814" w:type="dxa"/>
            <w:shd w:val="clear" w:color="auto" w:fill="EAF2F8"/>
            <w:tcMar>
              <w:top w:w="70" w:type="dxa"/>
              <w:left w:w="85" w:type="dxa"/>
              <w:bottom w:w="70" w:type="dxa"/>
              <w:right w:w="85" w:type="dxa"/>
            </w:tcMar>
            <w:vAlign w:val="center"/>
          </w:tcPr>
          <w:p w14:paraId="21F1AEB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r>
      <w:tr w:rsidR="0012578C" w:rsidRPr="007D1147" w14:paraId="43246861" w14:textId="77777777" w:rsidTr="00761DAF">
        <w:trPr>
          <w:cantSplit/>
          <w:trHeight w:val="467"/>
        </w:trPr>
        <w:tc>
          <w:tcPr>
            <w:tcW w:w="765" w:type="dxa"/>
            <w:shd w:val="clear" w:color="auto" w:fill="FFFFFF"/>
            <w:tcMar>
              <w:top w:w="70" w:type="dxa"/>
              <w:left w:w="85" w:type="dxa"/>
              <w:bottom w:w="70" w:type="dxa"/>
              <w:right w:w="85" w:type="dxa"/>
            </w:tcMar>
            <w:vAlign w:val="center"/>
          </w:tcPr>
          <w:p w14:paraId="3536E78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Q23</w:t>
            </w:r>
          </w:p>
        </w:tc>
        <w:tc>
          <w:tcPr>
            <w:tcW w:w="1219" w:type="dxa"/>
            <w:shd w:val="clear" w:color="auto" w:fill="FFFFFF"/>
            <w:tcMar>
              <w:top w:w="70" w:type="dxa"/>
              <w:left w:w="85" w:type="dxa"/>
              <w:bottom w:w="70" w:type="dxa"/>
              <w:right w:w="85" w:type="dxa"/>
            </w:tcMar>
            <w:vAlign w:val="center"/>
          </w:tcPr>
          <w:p w14:paraId="165C08F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 (0.7%)</w:t>
            </w:r>
          </w:p>
        </w:tc>
        <w:tc>
          <w:tcPr>
            <w:tcW w:w="1219" w:type="dxa"/>
            <w:shd w:val="clear" w:color="auto" w:fill="FFFFFF"/>
            <w:tcMar>
              <w:top w:w="70" w:type="dxa"/>
              <w:left w:w="85" w:type="dxa"/>
              <w:bottom w:w="70" w:type="dxa"/>
              <w:right w:w="85" w:type="dxa"/>
            </w:tcMar>
            <w:vAlign w:val="center"/>
          </w:tcPr>
          <w:p w14:paraId="63D1DCE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33 (22.0%)</w:t>
            </w:r>
          </w:p>
        </w:tc>
        <w:tc>
          <w:tcPr>
            <w:tcW w:w="1219" w:type="dxa"/>
            <w:shd w:val="clear" w:color="auto" w:fill="FFFFFF"/>
            <w:tcMar>
              <w:top w:w="70" w:type="dxa"/>
              <w:left w:w="85" w:type="dxa"/>
              <w:bottom w:w="70" w:type="dxa"/>
              <w:right w:w="85" w:type="dxa"/>
            </w:tcMar>
            <w:vAlign w:val="center"/>
          </w:tcPr>
          <w:p w14:paraId="0514619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82 (54.7%)</w:t>
            </w:r>
          </w:p>
        </w:tc>
        <w:tc>
          <w:tcPr>
            <w:tcW w:w="1219" w:type="dxa"/>
            <w:shd w:val="clear" w:color="auto" w:fill="FFFFFF"/>
            <w:tcMar>
              <w:top w:w="70" w:type="dxa"/>
              <w:left w:w="85" w:type="dxa"/>
              <w:bottom w:w="70" w:type="dxa"/>
              <w:right w:w="85" w:type="dxa"/>
            </w:tcMar>
            <w:vAlign w:val="center"/>
          </w:tcPr>
          <w:p w14:paraId="79F07EE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33 (22.0%)</w:t>
            </w:r>
          </w:p>
        </w:tc>
        <w:tc>
          <w:tcPr>
            <w:tcW w:w="1219" w:type="dxa"/>
            <w:shd w:val="clear" w:color="auto" w:fill="FFFFFF"/>
            <w:tcMar>
              <w:top w:w="70" w:type="dxa"/>
              <w:left w:w="85" w:type="dxa"/>
              <w:bottom w:w="70" w:type="dxa"/>
              <w:right w:w="85" w:type="dxa"/>
            </w:tcMar>
            <w:vAlign w:val="center"/>
          </w:tcPr>
          <w:p w14:paraId="1A411B5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 (0.7%)</w:t>
            </w:r>
          </w:p>
        </w:tc>
        <w:tc>
          <w:tcPr>
            <w:tcW w:w="1814" w:type="dxa"/>
            <w:shd w:val="clear" w:color="auto" w:fill="FFFFFF"/>
            <w:tcMar>
              <w:top w:w="70" w:type="dxa"/>
              <w:left w:w="85" w:type="dxa"/>
              <w:bottom w:w="70" w:type="dxa"/>
              <w:right w:w="85" w:type="dxa"/>
            </w:tcMar>
            <w:vAlign w:val="center"/>
          </w:tcPr>
          <w:p w14:paraId="4EC3A88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07398454" w14:textId="77777777" w:rsidTr="00761DAF">
        <w:trPr>
          <w:cantSplit/>
          <w:trHeight w:val="475"/>
        </w:trPr>
        <w:tc>
          <w:tcPr>
            <w:tcW w:w="765" w:type="dxa"/>
            <w:shd w:val="clear" w:color="auto" w:fill="EAF2F8"/>
            <w:tcMar>
              <w:top w:w="70" w:type="dxa"/>
              <w:left w:w="85" w:type="dxa"/>
              <w:bottom w:w="70" w:type="dxa"/>
              <w:right w:w="85" w:type="dxa"/>
            </w:tcMar>
            <w:vAlign w:val="center"/>
          </w:tcPr>
          <w:p w14:paraId="66C5335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Q24</w:t>
            </w:r>
          </w:p>
        </w:tc>
        <w:tc>
          <w:tcPr>
            <w:tcW w:w="1219" w:type="dxa"/>
            <w:shd w:val="clear" w:color="auto" w:fill="EAF2F8"/>
            <w:tcMar>
              <w:top w:w="70" w:type="dxa"/>
              <w:left w:w="85" w:type="dxa"/>
              <w:bottom w:w="70" w:type="dxa"/>
              <w:right w:w="85" w:type="dxa"/>
            </w:tcMar>
            <w:vAlign w:val="center"/>
          </w:tcPr>
          <w:p w14:paraId="364EA1B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59 (39.3%)</w:t>
            </w:r>
          </w:p>
        </w:tc>
        <w:tc>
          <w:tcPr>
            <w:tcW w:w="1219" w:type="dxa"/>
            <w:shd w:val="clear" w:color="auto" w:fill="EAF2F8"/>
            <w:tcMar>
              <w:top w:w="70" w:type="dxa"/>
              <w:left w:w="85" w:type="dxa"/>
              <w:bottom w:w="70" w:type="dxa"/>
              <w:right w:w="85" w:type="dxa"/>
            </w:tcMar>
            <w:vAlign w:val="center"/>
          </w:tcPr>
          <w:p w14:paraId="019EA38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55 (36.7%)</w:t>
            </w:r>
          </w:p>
        </w:tc>
        <w:tc>
          <w:tcPr>
            <w:tcW w:w="1219" w:type="dxa"/>
            <w:shd w:val="clear" w:color="auto" w:fill="EAF2F8"/>
            <w:tcMar>
              <w:top w:w="70" w:type="dxa"/>
              <w:left w:w="85" w:type="dxa"/>
              <w:bottom w:w="70" w:type="dxa"/>
              <w:right w:w="85" w:type="dxa"/>
            </w:tcMar>
            <w:vAlign w:val="center"/>
          </w:tcPr>
          <w:p w14:paraId="3DF5294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20 (13.3%)</w:t>
            </w:r>
          </w:p>
        </w:tc>
        <w:tc>
          <w:tcPr>
            <w:tcW w:w="1219" w:type="dxa"/>
            <w:shd w:val="clear" w:color="auto" w:fill="EAF2F8"/>
            <w:tcMar>
              <w:top w:w="70" w:type="dxa"/>
              <w:left w:w="85" w:type="dxa"/>
              <w:bottom w:w="70" w:type="dxa"/>
              <w:right w:w="85" w:type="dxa"/>
            </w:tcMar>
            <w:vAlign w:val="center"/>
          </w:tcPr>
          <w:p w14:paraId="013E109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 (6.7%)</w:t>
            </w:r>
          </w:p>
        </w:tc>
        <w:tc>
          <w:tcPr>
            <w:tcW w:w="1219" w:type="dxa"/>
            <w:shd w:val="clear" w:color="auto" w:fill="EAF2F8"/>
            <w:tcMar>
              <w:top w:w="70" w:type="dxa"/>
              <w:left w:w="85" w:type="dxa"/>
              <w:bottom w:w="70" w:type="dxa"/>
              <w:right w:w="85" w:type="dxa"/>
            </w:tcMar>
            <w:vAlign w:val="center"/>
          </w:tcPr>
          <w:p w14:paraId="451051B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 (4.0%)</w:t>
            </w:r>
          </w:p>
        </w:tc>
        <w:tc>
          <w:tcPr>
            <w:tcW w:w="1814" w:type="dxa"/>
            <w:shd w:val="clear" w:color="auto" w:fill="EAF2F8"/>
            <w:tcMar>
              <w:top w:w="70" w:type="dxa"/>
              <w:left w:w="85" w:type="dxa"/>
              <w:bottom w:w="70" w:type="dxa"/>
              <w:right w:w="85" w:type="dxa"/>
            </w:tcMar>
            <w:vAlign w:val="center"/>
          </w:tcPr>
          <w:p w14:paraId="1E1ADA6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587DE0C2" w14:textId="77777777" w:rsidTr="00761DAF">
        <w:trPr>
          <w:cantSplit/>
          <w:trHeight w:val="467"/>
        </w:trPr>
        <w:tc>
          <w:tcPr>
            <w:tcW w:w="765" w:type="dxa"/>
            <w:shd w:val="clear" w:color="auto" w:fill="FFFFFF"/>
            <w:tcMar>
              <w:top w:w="70" w:type="dxa"/>
              <w:left w:w="85" w:type="dxa"/>
              <w:bottom w:w="70" w:type="dxa"/>
              <w:right w:w="85" w:type="dxa"/>
            </w:tcMar>
            <w:vAlign w:val="center"/>
          </w:tcPr>
          <w:p w14:paraId="4496350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Q25</w:t>
            </w:r>
          </w:p>
        </w:tc>
        <w:tc>
          <w:tcPr>
            <w:tcW w:w="1219" w:type="dxa"/>
            <w:shd w:val="clear" w:color="auto" w:fill="FFFFFF"/>
            <w:tcMar>
              <w:top w:w="70" w:type="dxa"/>
              <w:left w:w="85" w:type="dxa"/>
              <w:bottom w:w="70" w:type="dxa"/>
              <w:right w:w="85" w:type="dxa"/>
            </w:tcMar>
            <w:vAlign w:val="center"/>
          </w:tcPr>
          <w:p w14:paraId="517C1A7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c>
          <w:tcPr>
            <w:tcW w:w="1219" w:type="dxa"/>
            <w:shd w:val="clear" w:color="auto" w:fill="FFFFFF"/>
            <w:tcMar>
              <w:top w:w="70" w:type="dxa"/>
              <w:left w:w="85" w:type="dxa"/>
              <w:bottom w:w="70" w:type="dxa"/>
              <w:right w:w="85" w:type="dxa"/>
            </w:tcMar>
            <w:vAlign w:val="center"/>
          </w:tcPr>
          <w:p w14:paraId="21101C6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 (9.3%)</w:t>
            </w:r>
          </w:p>
        </w:tc>
        <w:tc>
          <w:tcPr>
            <w:tcW w:w="1219" w:type="dxa"/>
            <w:shd w:val="clear" w:color="auto" w:fill="FFFFFF"/>
            <w:tcMar>
              <w:top w:w="70" w:type="dxa"/>
              <w:left w:w="85" w:type="dxa"/>
              <w:bottom w:w="70" w:type="dxa"/>
              <w:right w:w="85" w:type="dxa"/>
            </w:tcMar>
            <w:vAlign w:val="center"/>
          </w:tcPr>
          <w:p w14:paraId="021F493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70 (46.7%)</w:t>
            </w:r>
          </w:p>
        </w:tc>
        <w:tc>
          <w:tcPr>
            <w:tcW w:w="1219" w:type="dxa"/>
            <w:shd w:val="clear" w:color="auto" w:fill="FFFFFF"/>
            <w:tcMar>
              <w:top w:w="70" w:type="dxa"/>
              <w:left w:w="85" w:type="dxa"/>
              <w:bottom w:w="70" w:type="dxa"/>
              <w:right w:w="85" w:type="dxa"/>
            </w:tcMar>
            <w:vAlign w:val="center"/>
          </w:tcPr>
          <w:p w14:paraId="054928C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51 (34.0%)</w:t>
            </w:r>
          </w:p>
        </w:tc>
        <w:tc>
          <w:tcPr>
            <w:tcW w:w="1219" w:type="dxa"/>
            <w:shd w:val="clear" w:color="auto" w:fill="FFFFFF"/>
            <w:tcMar>
              <w:top w:w="70" w:type="dxa"/>
              <w:left w:w="85" w:type="dxa"/>
              <w:bottom w:w="70" w:type="dxa"/>
              <w:right w:w="85" w:type="dxa"/>
            </w:tcMar>
            <w:vAlign w:val="center"/>
          </w:tcPr>
          <w:p w14:paraId="62AE846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 (5.3%)</w:t>
            </w:r>
          </w:p>
        </w:tc>
        <w:tc>
          <w:tcPr>
            <w:tcW w:w="1814" w:type="dxa"/>
            <w:shd w:val="clear" w:color="auto" w:fill="FFFFFF"/>
            <w:tcMar>
              <w:top w:w="70" w:type="dxa"/>
              <w:left w:w="85" w:type="dxa"/>
              <w:bottom w:w="70" w:type="dxa"/>
              <w:right w:w="85" w:type="dxa"/>
            </w:tcMar>
            <w:vAlign w:val="center"/>
          </w:tcPr>
          <w:p w14:paraId="5C197A8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 (4.7%)</w:t>
            </w:r>
          </w:p>
        </w:tc>
      </w:tr>
      <w:tr w:rsidR="0012578C" w:rsidRPr="007D1147" w14:paraId="4DC1A16D" w14:textId="77777777" w:rsidTr="00761DAF">
        <w:trPr>
          <w:cantSplit/>
          <w:trHeight w:val="467"/>
        </w:trPr>
        <w:tc>
          <w:tcPr>
            <w:tcW w:w="765" w:type="dxa"/>
            <w:shd w:val="clear" w:color="auto" w:fill="EAF2F8"/>
            <w:tcMar>
              <w:top w:w="70" w:type="dxa"/>
              <w:left w:w="85" w:type="dxa"/>
              <w:bottom w:w="70" w:type="dxa"/>
              <w:right w:w="85" w:type="dxa"/>
            </w:tcMar>
            <w:vAlign w:val="center"/>
          </w:tcPr>
          <w:p w14:paraId="7024654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Q26</w:t>
            </w:r>
          </w:p>
        </w:tc>
        <w:tc>
          <w:tcPr>
            <w:tcW w:w="1219" w:type="dxa"/>
            <w:shd w:val="clear" w:color="auto" w:fill="EAF2F8"/>
            <w:tcMar>
              <w:top w:w="70" w:type="dxa"/>
              <w:left w:w="85" w:type="dxa"/>
              <w:bottom w:w="70" w:type="dxa"/>
              <w:right w:w="85" w:type="dxa"/>
            </w:tcMar>
            <w:vAlign w:val="center"/>
          </w:tcPr>
          <w:p w14:paraId="3F4DC60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 (7.3%)</w:t>
            </w:r>
          </w:p>
        </w:tc>
        <w:tc>
          <w:tcPr>
            <w:tcW w:w="1219" w:type="dxa"/>
            <w:shd w:val="clear" w:color="auto" w:fill="EAF2F8"/>
            <w:tcMar>
              <w:top w:w="70" w:type="dxa"/>
              <w:left w:w="85" w:type="dxa"/>
              <w:bottom w:w="70" w:type="dxa"/>
              <w:right w:w="85" w:type="dxa"/>
            </w:tcMar>
            <w:vAlign w:val="center"/>
          </w:tcPr>
          <w:p w14:paraId="25B3032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12 (8.0%)</w:t>
            </w:r>
          </w:p>
        </w:tc>
        <w:tc>
          <w:tcPr>
            <w:tcW w:w="1219" w:type="dxa"/>
            <w:shd w:val="clear" w:color="auto" w:fill="EAF2F8"/>
            <w:tcMar>
              <w:top w:w="70" w:type="dxa"/>
              <w:left w:w="85" w:type="dxa"/>
              <w:bottom w:w="70" w:type="dxa"/>
              <w:right w:w="85" w:type="dxa"/>
            </w:tcMar>
            <w:vAlign w:val="center"/>
          </w:tcPr>
          <w:p w14:paraId="5F8C349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39 (26.0%)</w:t>
            </w:r>
          </w:p>
        </w:tc>
        <w:tc>
          <w:tcPr>
            <w:tcW w:w="1219" w:type="dxa"/>
            <w:shd w:val="clear" w:color="auto" w:fill="EAF2F8"/>
            <w:tcMar>
              <w:top w:w="70" w:type="dxa"/>
              <w:left w:w="85" w:type="dxa"/>
              <w:bottom w:w="70" w:type="dxa"/>
              <w:right w:w="85" w:type="dxa"/>
            </w:tcMar>
            <w:vAlign w:val="center"/>
          </w:tcPr>
          <w:p w14:paraId="20C9C39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58 (38.7%)</w:t>
            </w:r>
          </w:p>
        </w:tc>
        <w:tc>
          <w:tcPr>
            <w:tcW w:w="1219" w:type="dxa"/>
            <w:shd w:val="clear" w:color="auto" w:fill="EAF2F8"/>
            <w:tcMar>
              <w:top w:w="70" w:type="dxa"/>
              <w:left w:w="85" w:type="dxa"/>
              <w:bottom w:w="70" w:type="dxa"/>
              <w:right w:w="85" w:type="dxa"/>
            </w:tcMar>
            <w:vAlign w:val="center"/>
          </w:tcPr>
          <w:p w14:paraId="7761700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30 (20.0%)</w:t>
            </w:r>
          </w:p>
        </w:tc>
        <w:tc>
          <w:tcPr>
            <w:tcW w:w="1814" w:type="dxa"/>
            <w:shd w:val="clear" w:color="auto" w:fill="EAF2F8"/>
            <w:tcMar>
              <w:top w:w="70" w:type="dxa"/>
              <w:left w:w="85" w:type="dxa"/>
              <w:bottom w:w="70" w:type="dxa"/>
              <w:right w:w="85" w:type="dxa"/>
            </w:tcMar>
            <w:vAlign w:val="center"/>
          </w:tcPr>
          <w:p w14:paraId="701416F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r w:rsidR="0012578C" w:rsidRPr="007D1147" w14:paraId="49B88EF1" w14:textId="77777777" w:rsidTr="00761DAF">
        <w:trPr>
          <w:cantSplit/>
          <w:trHeight w:val="475"/>
        </w:trPr>
        <w:tc>
          <w:tcPr>
            <w:tcW w:w="765" w:type="dxa"/>
            <w:shd w:val="clear" w:color="auto" w:fill="FFFFFF"/>
            <w:tcMar>
              <w:top w:w="70" w:type="dxa"/>
              <w:left w:w="85" w:type="dxa"/>
              <w:bottom w:w="70" w:type="dxa"/>
              <w:right w:w="85" w:type="dxa"/>
            </w:tcMar>
            <w:vAlign w:val="center"/>
          </w:tcPr>
          <w:p w14:paraId="185AA62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Q27</w:t>
            </w:r>
          </w:p>
        </w:tc>
        <w:tc>
          <w:tcPr>
            <w:tcW w:w="1219" w:type="dxa"/>
            <w:shd w:val="clear" w:color="auto" w:fill="FFFFFF"/>
            <w:tcMar>
              <w:top w:w="70" w:type="dxa"/>
              <w:left w:w="85" w:type="dxa"/>
              <w:bottom w:w="70" w:type="dxa"/>
              <w:right w:w="85" w:type="dxa"/>
            </w:tcMar>
            <w:vAlign w:val="center"/>
          </w:tcPr>
          <w:p w14:paraId="68A4A13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8 (5.3%)</w:t>
            </w:r>
          </w:p>
        </w:tc>
        <w:tc>
          <w:tcPr>
            <w:tcW w:w="1219" w:type="dxa"/>
            <w:shd w:val="clear" w:color="auto" w:fill="FFFFFF"/>
            <w:tcMar>
              <w:top w:w="70" w:type="dxa"/>
              <w:left w:w="85" w:type="dxa"/>
              <w:bottom w:w="70" w:type="dxa"/>
              <w:right w:w="85" w:type="dxa"/>
            </w:tcMar>
            <w:vAlign w:val="center"/>
          </w:tcPr>
          <w:p w14:paraId="0EC9E20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17 (11.3%)</w:t>
            </w:r>
          </w:p>
        </w:tc>
        <w:tc>
          <w:tcPr>
            <w:tcW w:w="1219" w:type="dxa"/>
            <w:shd w:val="clear" w:color="auto" w:fill="FFFFFF"/>
            <w:tcMar>
              <w:top w:w="70" w:type="dxa"/>
              <w:left w:w="85" w:type="dxa"/>
              <w:bottom w:w="70" w:type="dxa"/>
              <w:right w:w="85" w:type="dxa"/>
            </w:tcMar>
            <w:vAlign w:val="center"/>
          </w:tcPr>
          <w:p w14:paraId="71EFC8C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31 (20.7%)</w:t>
            </w:r>
          </w:p>
        </w:tc>
        <w:tc>
          <w:tcPr>
            <w:tcW w:w="1219" w:type="dxa"/>
            <w:shd w:val="clear" w:color="auto" w:fill="FFFFFF"/>
            <w:tcMar>
              <w:top w:w="70" w:type="dxa"/>
              <w:left w:w="85" w:type="dxa"/>
              <w:bottom w:w="70" w:type="dxa"/>
              <w:right w:w="85" w:type="dxa"/>
            </w:tcMar>
            <w:vAlign w:val="center"/>
          </w:tcPr>
          <w:p w14:paraId="16F57B2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62 (41.3%)</w:t>
            </w:r>
          </w:p>
        </w:tc>
        <w:tc>
          <w:tcPr>
            <w:tcW w:w="1219" w:type="dxa"/>
            <w:shd w:val="clear" w:color="auto" w:fill="FFFFFF"/>
            <w:tcMar>
              <w:top w:w="70" w:type="dxa"/>
              <w:left w:w="85" w:type="dxa"/>
              <w:bottom w:w="70" w:type="dxa"/>
              <w:right w:w="85" w:type="dxa"/>
            </w:tcMar>
            <w:vAlign w:val="center"/>
          </w:tcPr>
          <w:p w14:paraId="6281E4A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32 (21.3%)</w:t>
            </w:r>
          </w:p>
        </w:tc>
        <w:tc>
          <w:tcPr>
            <w:tcW w:w="1814" w:type="dxa"/>
            <w:shd w:val="clear" w:color="auto" w:fill="FFFFFF"/>
            <w:tcMar>
              <w:top w:w="70" w:type="dxa"/>
              <w:left w:w="85" w:type="dxa"/>
              <w:bottom w:w="70" w:type="dxa"/>
              <w:right w:w="85" w:type="dxa"/>
            </w:tcMar>
            <w:vAlign w:val="center"/>
          </w:tcPr>
          <w:p w14:paraId="2C2CB21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 (0.0%)</w:t>
            </w:r>
          </w:p>
        </w:tc>
      </w:tr>
    </w:tbl>
    <w:p w14:paraId="4850A00C" w14:textId="77777777" w:rsidR="0012578C" w:rsidRPr="007D1147" w:rsidRDefault="0012578C" w:rsidP="0032386C">
      <w:pPr>
        <w:keepNext/>
        <w:spacing w:line="360" w:lineRule="auto"/>
        <w:rPr>
          <w:rFonts w:ascii="Times New Roman" w:hAnsi="Times New Roman" w:cs="Times New Roman"/>
          <w:color w:val="000000"/>
        </w:rPr>
      </w:pPr>
    </w:p>
    <w:p w14:paraId="5818C6CC" w14:textId="77777777" w:rsidR="0012578C" w:rsidRPr="007D1147" w:rsidRDefault="0012578C" w:rsidP="0032386C">
      <w:pPr>
        <w:keepNext/>
        <w:spacing w:line="360" w:lineRule="auto"/>
        <w:rPr>
          <w:rFonts w:ascii="Times New Roman" w:hAnsi="Times New Roman" w:cs="Times New Roman"/>
          <w:color w:val="000000"/>
        </w:rPr>
      </w:pPr>
    </w:p>
    <w:p w14:paraId="498F632A" w14:textId="77777777" w:rsidR="0012578C" w:rsidRPr="007D1147" w:rsidRDefault="0012578C" w:rsidP="0032386C">
      <w:pPr>
        <w:spacing w:line="360" w:lineRule="auto"/>
        <w:rPr>
          <w:rFonts w:ascii="Times New Roman" w:hAnsi="Times New Roman" w:cs="Times New Roman"/>
        </w:rPr>
      </w:pPr>
      <w:r>
        <w:rPr>
          <w:rFonts w:ascii="Times New Roman" w:hAnsi="Times New Roman"/>
        </w:rPr>
        <w:t>The ordinal distributions show that positive responses were concentrated in operational adoption and decision-support items. For example, 70.7% agreed or strongly agreed that AI improved inventory decisions (Q14). Among valid respondents, 54.1% reported cost reduction (Q17) and 56.2% reported an advantage over competitors (Q19). The gap is substantively important: operational decisions receive stronger endorsement than strategic outcomes; this cross-sectional comparison does not demonstrate which improvement occurred first. Table 2 uses all 150 records as its denominator, so that missing or uncertain responses remain visible; Appendix A reports valid-response agreement percentages. Across Q5-Q27, 57 responses were recorded as 'I do not know' or missing.</w:t>
      </w:r>
    </w:p>
    <w:p w14:paraId="1CDC210B" w14:textId="77777777" w:rsidR="0012578C" w:rsidRPr="007D1147" w:rsidRDefault="0012578C" w:rsidP="0032386C">
      <w:pPr>
        <w:pStyle w:val="Heading2"/>
        <w:spacing w:line="360" w:lineRule="auto"/>
        <w:rPr>
          <w:rFonts w:ascii="Times New Roman" w:hAnsi="Times New Roman" w:cs="Times New Roman"/>
          <w:sz w:val="24"/>
          <w:szCs w:val="24"/>
        </w:rPr>
      </w:pPr>
      <w:bookmarkStart w:id="165" w:name="_Toc239586615"/>
      <w:bookmarkStart w:id="166" w:name="_Toc239762212"/>
      <w:bookmarkStart w:id="167" w:name="review_heading_51"/>
      <w:bookmarkStart w:id="168" w:name="_Toc240979034"/>
      <w:r w:rsidRPr="007D1147">
        <w:rPr>
          <w:rFonts w:ascii="Times New Roman" w:hAnsi="Times New Roman" w:cs="Times New Roman"/>
          <w:b/>
          <w:color w:val="000000"/>
          <w:sz w:val="28"/>
          <w:szCs w:val="24"/>
        </w:rPr>
        <w:t>4.3 Cross-tabulation, group differences and measurement quality</w:t>
      </w:r>
      <w:bookmarkEnd w:id="165"/>
      <w:bookmarkEnd w:id="166"/>
      <w:bookmarkEnd w:id="167"/>
      <w:bookmarkEnd w:id="168"/>
    </w:p>
    <w:p w14:paraId="43EC7438" w14:textId="77777777" w:rsidR="0012578C" w:rsidRDefault="0012578C" w:rsidP="0032386C">
      <w:pPr>
        <w:pStyle w:val="Heading3"/>
        <w:spacing w:line="360" w:lineRule="auto"/>
      </w:pPr>
      <w:bookmarkStart w:id="169" w:name="review_heading_52"/>
      <w:bookmarkStart w:id="170" w:name="_Toc240979035"/>
      <w:r>
        <w:rPr>
          <w:rFonts w:ascii="Times New Roman" w:hAnsi="Times New Roman"/>
          <w:b/>
          <w:color w:val="000000"/>
          <w:sz w:val="24"/>
        </w:rPr>
        <w:t>4.3.1 Group comparisons and their interpretation</w:t>
      </w:r>
      <w:bookmarkEnd w:id="169"/>
      <w:bookmarkEnd w:id="170"/>
    </w:p>
    <w:p w14:paraId="61335E49" w14:textId="77777777" w:rsidR="0012578C" w:rsidRPr="007D1147" w:rsidRDefault="0012578C" w:rsidP="0032386C">
      <w:pPr>
        <w:spacing w:line="360" w:lineRule="auto"/>
        <w:rPr>
          <w:rFonts w:ascii="Times New Roman" w:hAnsi="Times New Roman" w:cs="Times New Roman"/>
        </w:rPr>
      </w:pPr>
      <w:r>
        <w:rPr>
          <w:rFonts w:ascii="Times New Roman" w:hAnsi="Times New Roman"/>
        </w:rPr>
        <w:t>Cross-tabulation examined whether the descriptive pattern concealed differences by organisation size, role and training. 'No' and 'unsure' were collapsed into 'AI use not confirmed', producing a confirmed-use comparison with adequate expected counts (Appendix B). Role was compared as operative versus all other roles. The training table uses a composite mean of at least 4.0; this remains exploratory because dichotomisation reduces information. No separate experience comparison can be inferred from the reported marginal totals.</w:t>
      </w:r>
    </w:p>
    <w:p w14:paraId="0AB4FD79" w14:textId="77777777" w:rsidR="0012578C" w:rsidRPr="007D1147" w:rsidRDefault="0012578C" w:rsidP="0032386C">
      <w:pPr>
        <w:pStyle w:val="Caption"/>
        <w:keepNext/>
        <w:spacing w:line="360" w:lineRule="auto"/>
        <w:rPr>
          <w:rFonts w:ascii="Times New Roman" w:hAnsi="Times New Roman" w:cs="Times New Roman"/>
        </w:rPr>
      </w:pPr>
      <w:bookmarkStart w:id="171" w:name="_Toc239761662"/>
      <w:bookmarkStart w:id="172" w:name="_Toc240977536"/>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3</w:t>
      </w:r>
      <w:r w:rsidRPr="007D1147">
        <w:rPr>
          <w:rFonts w:ascii="Times New Roman" w:hAnsi="Times New Roman" w:cs="Times New Roman"/>
        </w:rPr>
        <w:fldChar w:fldCharType="end"/>
      </w:r>
      <w:r w:rsidRPr="007D1147">
        <w:rPr>
          <w:rFonts w:ascii="Times New Roman" w:hAnsi="Times New Roman" w:cs="Times New Roman"/>
        </w:rPr>
        <w:t xml:space="preserve"> Reported organisational AI use by organisation size and respondent role (row percentages)</w:t>
      </w:r>
      <w:bookmarkEnd w:id="171"/>
      <w:bookmarkEnd w:id="172"/>
    </w:p>
    <w:tbl>
      <w:tblPr>
        <w:tblStyle w:val="TableGrid"/>
        <w:tblW w:w="8845" w:type="dxa"/>
        <w:tblLayout w:type="fixed"/>
        <w:tblLook w:val="04A0" w:firstRow="1" w:lastRow="0" w:firstColumn="1" w:lastColumn="0" w:noHBand="0" w:noVBand="1"/>
      </w:tblPr>
      <w:tblGrid>
        <w:gridCol w:w="1814"/>
        <w:gridCol w:w="3005"/>
        <w:gridCol w:w="2013"/>
        <w:gridCol w:w="2013"/>
      </w:tblGrid>
      <w:tr w:rsidR="0012578C" w:rsidRPr="007D1147" w14:paraId="5FD1C6CD" w14:textId="77777777" w:rsidTr="00761DAF">
        <w:trPr>
          <w:cantSplit/>
          <w:tblHeader/>
        </w:trPr>
        <w:tc>
          <w:tcPr>
            <w:tcW w:w="1814" w:type="dxa"/>
            <w:shd w:val="clear" w:color="auto" w:fill="1F4E78"/>
            <w:tcMar>
              <w:top w:w="70" w:type="dxa"/>
              <w:left w:w="85" w:type="dxa"/>
              <w:bottom w:w="70" w:type="dxa"/>
              <w:right w:w="85" w:type="dxa"/>
            </w:tcMar>
            <w:vAlign w:val="center"/>
          </w:tcPr>
          <w:p w14:paraId="5C6CD47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7"/>
              </w:rPr>
              <w:t>Grouping variable</w:t>
            </w:r>
          </w:p>
        </w:tc>
        <w:tc>
          <w:tcPr>
            <w:tcW w:w="3005" w:type="dxa"/>
            <w:shd w:val="clear" w:color="auto" w:fill="1F4E78"/>
            <w:tcMar>
              <w:top w:w="70" w:type="dxa"/>
              <w:left w:w="85" w:type="dxa"/>
              <w:bottom w:w="70" w:type="dxa"/>
              <w:right w:w="85" w:type="dxa"/>
            </w:tcMar>
            <w:vAlign w:val="center"/>
          </w:tcPr>
          <w:p w14:paraId="561F93F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7"/>
              </w:rPr>
              <w:t>Respondent group</w:t>
            </w:r>
          </w:p>
        </w:tc>
        <w:tc>
          <w:tcPr>
            <w:tcW w:w="2013" w:type="dxa"/>
            <w:shd w:val="clear" w:color="auto" w:fill="1F4E78"/>
            <w:tcMar>
              <w:top w:w="70" w:type="dxa"/>
              <w:left w:w="85" w:type="dxa"/>
              <w:bottom w:w="70" w:type="dxa"/>
              <w:right w:w="85" w:type="dxa"/>
            </w:tcMar>
            <w:vAlign w:val="center"/>
          </w:tcPr>
          <w:p w14:paraId="147CA0E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No/unsure n (%)</w:t>
            </w:r>
          </w:p>
        </w:tc>
        <w:tc>
          <w:tcPr>
            <w:tcW w:w="2013" w:type="dxa"/>
            <w:shd w:val="clear" w:color="auto" w:fill="1F4E78"/>
            <w:tcMar>
              <w:top w:w="70" w:type="dxa"/>
              <w:left w:w="85" w:type="dxa"/>
              <w:bottom w:w="70" w:type="dxa"/>
              <w:right w:w="85" w:type="dxa"/>
            </w:tcMar>
            <w:vAlign w:val="center"/>
          </w:tcPr>
          <w:p w14:paraId="0C34C76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Confirmed use n (%)</w:t>
            </w:r>
          </w:p>
        </w:tc>
      </w:tr>
      <w:tr w:rsidR="0012578C" w:rsidRPr="007D1147" w14:paraId="47BB0CA5" w14:textId="77777777" w:rsidTr="00761DAF">
        <w:trPr>
          <w:cantSplit/>
        </w:trPr>
        <w:tc>
          <w:tcPr>
            <w:tcW w:w="1814" w:type="dxa"/>
            <w:shd w:val="clear" w:color="auto" w:fill="FFFFFF"/>
            <w:tcMar>
              <w:top w:w="70" w:type="dxa"/>
              <w:left w:w="85" w:type="dxa"/>
              <w:bottom w:w="70" w:type="dxa"/>
              <w:right w:w="85" w:type="dxa"/>
            </w:tcMar>
            <w:vAlign w:val="center"/>
          </w:tcPr>
          <w:p w14:paraId="0DC49C4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Organisation size</w:t>
            </w:r>
          </w:p>
        </w:tc>
        <w:tc>
          <w:tcPr>
            <w:tcW w:w="3005" w:type="dxa"/>
            <w:shd w:val="clear" w:color="auto" w:fill="FFFFFF"/>
            <w:tcMar>
              <w:top w:w="70" w:type="dxa"/>
              <w:left w:w="85" w:type="dxa"/>
              <w:bottom w:w="70" w:type="dxa"/>
              <w:right w:w="85" w:type="dxa"/>
            </w:tcMar>
            <w:vAlign w:val="center"/>
          </w:tcPr>
          <w:p w14:paraId="4AAB7E7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Small (1-49 employees)</w:t>
            </w:r>
          </w:p>
        </w:tc>
        <w:tc>
          <w:tcPr>
            <w:tcW w:w="2013" w:type="dxa"/>
            <w:shd w:val="clear" w:color="auto" w:fill="FFFFFF"/>
            <w:tcMar>
              <w:top w:w="70" w:type="dxa"/>
              <w:left w:w="85" w:type="dxa"/>
              <w:bottom w:w="70" w:type="dxa"/>
              <w:right w:w="85" w:type="dxa"/>
            </w:tcMar>
            <w:vAlign w:val="center"/>
          </w:tcPr>
          <w:p w14:paraId="3020A4E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12 (50.0%)</w:t>
            </w:r>
          </w:p>
        </w:tc>
        <w:tc>
          <w:tcPr>
            <w:tcW w:w="2013" w:type="dxa"/>
            <w:shd w:val="clear" w:color="auto" w:fill="FFFFFF"/>
            <w:tcMar>
              <w:top w:w="70" w:type="dxa"/>
              <w:left w:w="85" w:type="dxa"/>
              <w:bottom w:w="70" w:type="dxa"/>
              <w:right w:w="85" w:type="dxa"/>
            </w:tcMar>
            <w:vAlign w:val="center"/>
          </w:tcPr>
          <w:p w14:paraId="6F6318CB"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12 (50.0%)</w:t>
            </w:r>
          </w:p>
        </w:tc>
      </w:tr>
      <w:tr w:rsidR="0012578C" w:rsidRPr="007D1147" w14:paraId="61F44903" w14:textId="77777777" w:rsidTr="00761DAF">
        <w:trPr>
          <w:cantSplit/>
        </w:trPr>
        <w:tc>
          <w:tcPr>
            <w:tcW w:w="1814" w:type="dxa"/>
            <w:shd w:val="clear" w:color="auto" w:fill="EAF2F8"/>
            <w:tcMar>
              <w:top w:w="70" w:type="dxa"/>
              <w:left w:w="85" w:type="dxa"/>
              <w:bottom w:w="70" w:type="dxa"/>
              <w:right w:w="85" w:type="dxa"/>
            </w:tcMar>
            <w:vAlign w:val="center"/>
          </w:tcPr>
          <w:p w14:paraId="6DE0FB2B" w14:textId="77777777" w:rsidR="0012578C" w:rsidRPr="007D1147" w:rsidRDefault="0012578C" w:rsidP="0032386C">
            <w:pPr>
              <w:spacing w:line="360" w:lineRule="auto"/>
              <w:rPr>
                <w:rFonts w:ascii="Times New Roman" w:hAnsi="Times New Roman" w:cs="Times New Roman"/>
              </w:rPr>
            </w:pPr>
          </w:p>
        </w:tc>
        <w:tc>
          <w:tcPr>
            <w:tcW w:w="3005" w:type="dxa"/>
            <w:shd w:val="clear" w:color="auto" w:fill="EAF2F8"/>
            <w:tcMar>
              <w:top w:w="70" w:type="dxa"/>
              <w:left w:w="85" w:type="dxa"/>
              <w:bottom w:w="70" w:type="dxa"/>
              <w:right w:w="85" w:type="dxa"/>
            </w:tcMar>
            <w:vAlign w:val="center"/>
          </w:tcPr>
          <w:p w14:paraId="6B1089AB"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Medium (50-249 employees)</w:t>
            </w:r>
          </w:p>
        </w:tc>
        <w:tc>
          <w:tcPr>
            <w:tcW w:w="2013" w:type="dxa"/>
            <w:shd w:val="clear" w:color="auto" w:fill="EAF2F8"/>
            <w:tcMar>
              <w:top w:w="70" w:type="dxa"/>
              <w:left w:w="85" w:type="dxa"/>
              <w:bottom w:w="70" w:type="dxa"/>
              <w:right w:w="85" w:type="dxa"/>
            </w:tcMar>
            <w:vAlign w:val="center"/>
          </w:tcPr>
          <w:p w14:paraId="747E584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13 (27.1%)</w:t>
            </w:r>
          </w:p>
        </w:tc>
        <w:tc>
          <w:tcPr>
            <w:tcW w:w="2013" w:type="dxa"/>
            <w:shd w:val="clear" w:color="auto" w:fill="EAF2F8"/>
            <w:tcMar>
              <w:top w:w="70" w:type="dxa"/>
              <w:left w:w="85" w:type="dxa"/>
              <w:bottom w:w="70" w:type="dxa"/>
              <w:right w:w="85" w:type="dxa"/>
            </w:tcMar>
            <w:vAlign w:val="center"/>
          </w:tcPr>
          <w:p w14:paraId="2E0DC967"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35 (72.9%)</w:t>
            </w:r>
          </w:p>
        </w:tc>
      </w:tr>
      <w:tr w:rsidR="0012578C" w:rsidRPr="007D1147" w14:paraId="0B2CFE8D" w14:textId="77777777" w:rsidTr="00761DAF">
        <w:trPr>
          <w:cantSplit/>
        </w:trPr>
        <w:tc>
          <w:tcPr>
            <w:tcW w:w="1814" w:type="dxa"/>
            <w:shd w:val="clear" w:color="auto" w:fill="FFFFFF"/>
            <w:tcMar>
              <w:top w:w="70" w:type="dxa"/>
              <w:left w:w="85" w:type="dxa"/>
              <w:bottom w:w="70" w:type="dxa"/>
              <w:right w:w="85" w:type="dxa"/>
            </w:tcMar>
            <w:vAlign w:val="center"/>
          </w:tcPr>
          <w:p w14:paraId="73A1D4B3" w14:textId="77777777" w:rsidR="0012578C" w:rsidRPr="007D1147" w:rsidRDefault="0012578C" w:rsidP="0032386C">
            <w:pPr>
              <w:spacing w:line="360" w:lineRule="auto"/>
              <w:rPr>
                <w:rFonts w:ascii="Times New Roman" w:hAnsi="Times New Roman" w:cs="Times New Roman"/>
              </w:rPr>
            </w:pPr>
          </w:p>
        </w:tc>
        <w:tc>
          <w:tcPr>
            <w:tcW w:w="3005" w:type="dxa"/>
            <w:shd w:val="clear" w:color="auto" w:fill="FFFFFF"/>
            <w:tcMar>
              <w:top w:w="70" w:type="dxa"/>
              <w:left w:w="85" w:type="dxa"/>
              <w:bottom w:w="70" w:type="dxa"/>
              <w:right w:w="85" w:type="dxa"/>
            </w:tcMar>
            <w:vAlign w:val="center"/>
          </w:tcPr>
          <w:p w14:paraId="2269C45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Large (250+ employees)</w:t>
            </w:r>
          </w:p>
        </w:tc>
        <w:tc>
          <w:tcPr>
            <w:tcW w:w="2013" w:type="dxa"/>
            <w:shd w:val="clear" w:color="auto" w:fill="FFFFFF"/>
            <w:tcMar>
              <w:top w:w="70" w:type="dxa"/>
              <w:left w:w="85" w:type="dxa"/>
              <w:bottom w:w="70" w:type="dxa"/>
              <w:right w:w="85" w:type="dxa"/>
            </w:tcMar>
            <w:vAlign w:val="center"/>
          </w:tcPr>
          <w:p w14:paraId="4E9E64C5"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10 (12.8%)</w:t>
            </w:r>
          </w:p>
        </w:tc>
        <w:tc>
          <w:tcPr>
            <w:tcW w:w="2013" w:type="dxa"/>
            <w:shd w:val="clear" w:color="auto" w:fill="FFFFFF"/>
            <w:tcMar>
              <w:top w:w="70" w:type="dxa"/>
              <w:left w:w="85" w:type="dxa"/>
              <w:bottom w:w="70" w:type="dxa"/>
              <w:right w:w="85" w:type="dxa"/>
            </w:tcMar>
            <w:vAlign w:val="center"/>
          </w:tcPr>
          <w:p w14:paraId="2D8CBCA0"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68 (87.2%)</w:t>
            </w:r>
          </w:p>
        </w:tc>
      </w:tr>
      <w:tr w:rsidR="0012578C" w:rsidRPr="007D1147" w14:paraId="2855607A" w14:textId="77777777" w:rsidTr="00761DAF">
        <w:trPr>
          <w:cantSplit/>
        </w:trPr>
        <w:tc>
          <w:tcPr>
            <w:tcW w:w="1814" w:type="dxa"/>
            <w:shd w:val="clear" w:color="auto" w:fill="EAF2F8"/>
            <w:tcMar>
              <w:top w:w="70" w:type="dxa"/>
              <w:left w:w="85" w:type="dxa"/>
              <w:bottom w:w="70" w:type="dxa"/>
              <w:right w:w="85" w:type="dxa"/>
            </w:tcMar>
            <w:vAlign w:val="center"/>
          </w:tcPr>
          <w:p w14:paraId="582E1215"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Role group</w:t>
            </w:r>
          </w:p>
        </w:tc>
        <w:tc>
          <w:tcPr>
            <w:tcW w:w="3005" w:type="dxa"/>
            <w:shd w:val="clear" w:color="auto" w:fill="EAF2F8"/>
            <w:tcMar>
              <w:top w:w="70" w:type="dxa"/>
              <w:left w:w="85" w:type="dxa"/>
              <w:bottom w:w="70" w:type="dxa"/>
              <w:right w:w="85" w:type="dxa"/>
            </w:tcMar>
            <w:vAlign w:val="center"/>
          </w:tcPr>
          <w:p w14:paraId="7A78859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Warehouse operative</w:t>
            </w:r>
          </w:p>
        </w:tc>
        <w:tc>
          <w:tcPr>
            <w:tcW w:w="2013" w:type="dxa"/>
            <w:shd w:val="clear" w:color="auto" w:fill="EAF2F8"/>
            <w:tcMar>
              <w:top w:w="70" w:type="dxa"/>
              <w:left w:w="85" w:type="dxa"/>
              <w:bottom w:w="70" w:type="dxa"/>
              <w:right w:w="85" w:type="dxa"/>
            </w:tcMar>
            <w:vAlign w:val="center"/>
          </w:tcPr>
          <w:p w14:paraId="7CA918FD"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19 (23.2%)</w:t>
            </w:r>
          </w:p>
        </w:tc>
        <w:tc>
          <w:tcPr>
            <w:tcW w:w="2013" w:type="dxa"/>
            <w:shd w:val="clear" w:color="auto" w:fill="EAF2F8"/>
            <w:tcMar>
              <w:top w:w="70" w:type="dxa"/>
              <w:left w:w="85" w:type="dxa"/>
              <w:bottom w:w="70" w:type="dxa"/>
              <w:right w:w="85" w:type="dxa"/>
            </w:tcMar>
            <w:vAlign w:val="center"/>
          </w:tcPr>
          <w:p w14:paraId="7E3091C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63 (76.8%)</w:t>
            </w:r>
          </w:p>
        </w:tc>
      </w:tr>
      <w:tr w:rsidR="0012578C" w:rsidRPr="007D1147" w14:paraId="56B6E5AE" w14:textId="77777777" w:rsidTr="00761DAF">
        <w:trPr>
          <w:cantSplit/>
        </w:trPr>
        <w:tc>
          <w:tcPr>
            <w:tcW w:w="1814" w:type="dxa"/>
            <w:shd w:val="clear" w:color="auto" w:fill="FFFFFF"/>
            <w:tcMar>
              <w:top w:w="70" w:type="dxa"/>
              <w:left w:w="85" w:type="dxa"/>
              <w:bottom w:w="70" w:type="dxa"/>
              <w:right w:w="85" w:type="dxa"/>
            </w:tcMar>
            <w:vAlign w:val="center"/>
          </w:tcPr>
          <w:p w14:paraId="6E62F26C" w14:textId="77777777" w:rsidR="0012578C" w:rsidRPr="007D1147" w:rsidRDefault="0012578C" w:rsidP="0032386C">
            <w:pPr>
              <w:spacing w:line="360" w:lineRule="auto"/>
              <w:rPr>
                <w:rFonts w:ascii="Times New Roman" w:hAnsi="Times New Roman" w:cs="Times New Roman"/>
              </w:rPr>
            </w:pPr>
          </w:p>
        </w:tc>
        <w:tc>
          <w:tcPr>
            <w:tcW w:w="3005" w:type="dxa"/>
            <w:shd w:val="clear" w:color="auto" w:fill="FFFFFF"/>
            <w:tcMar>
              <w:top w:w="70" w:type="dxa"/>
              <w:left w:w="85" w:type="dxa"/>
              <w:bottom w:w="70" w:type="dxa"/>
              <w:right w:w="85" w:type="dxa"/>
            </w:tcMar>
            <w:vAlign w:val="center"/>
          </w:tcPr>
          <w:p w14:paraId="64FB0BB9" w14:textId="77777777" w:rsidR="0012578C" w:rsidRDefault="0012578C" w:rsidP="0032386C">
            <w:pPr>
              <w:spacing w:line="360" w:lineRule="auto"/>
            </w:pPr>
            <w:r>
              <w:rPr>
                <w:rFonts w:ascii="Times New Roman" w:hAnsi="Times New Roman"/>
                <w:sz w:val="18"/>
              </w:rPr>
              <w:t>All other roles (including other)</w:t>
            </w:r>
          </w:p>
        </w:tc>
        <w:tc>
          <w:tcPr>
            <w:tcW w:w="2013" w:type="dxa"/>
            <w:shd w:val="clear" w:color="auto" w:fill="FFFFFF"/>
            <w:tcMar>
              <w:top w:w="70" w:type="dxa"/>
              <w:left w:w="85" w:type="dxa"/>
              <w:bottom w:w="70" w:type="dxa"/>
              <w:right w:w="85" w:type="dxa"/>
            </w:tcMar>
            <w:vAlign w:val="center"/>
          </w:tcPr>
          <w:p w14:paraId="0DFDA70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16 (23.5%)</w:t>
            </w:r>
          </w:p>
        </w:tc>
        <w:tc>
          <w:tcPr>
            <w:tcW w:w="2013" w:type="dxa"/>
            <w:shd w:val="clear" w:color="auto" w:fill="FFFFFF"/>
            <w:tcMar>
              <w:top w:w="70" w:type="dxa"/>
              <w:left w:w="85" w:type="dxa"/>
              <w:bottom w:w="70" w:type="dxa"/>
              <w:right w:w="85" w:type="dxa"/>
            </w:tcMar>
            <w:vAlign w:val="center"/>
          </w:tcPr>
          <w:p w14:paraId="56FD83D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52 (76.5%)</w:t>
            </w:r>
          </w:p>
        </w:tc>
      </w:tr>
    </w:tbl>
    <w:p w14:paraId="41962E9C" w14:textId="77777777" w:rsidR="0012578C" w:rsidRPr="007D1147" w:rsidRDefault="0012578C" w:rsidP="0032386C">
      <w:pPr>
        <w:pStyle w:val="AcademicNote"/>
        <w:keepNext/>
        <w:spacing w:before="80" w:after="80" w:line="360" w:lineRule="auto"/>
        <w:rPr>
          <w:rFonts w:cs="Times New Roman"/>
        </w:rPr>
      </w:pPr>
      <w:r>
        <w:lastRenderedPageBreak/>
        <w:t>Note: AI-use status is collapsed to confirmed use versus no/unsure. Organisation size: chi-square(2) = 14.74, p &lt; .001, Cramer's V = .313. Role group: chi-square(1) = 0.003, p = .959, Cramer's V = .004.</w:t>
      </w:r>
    </w:p>
    <w:p w14:paraId="3986EDD0" w14:textId="77777777" w:rsidR="0012578C" w:rsidRPr="007D1147" w:rsidRDefault="0012578C" w:rsidP="0032386C">
      <w:pPr>
        <w:pStyle w:val="Caption"/>
        <w:keepNext/>
        <w:spacing w:line="360" w:lineRule="auto"/>
        <w:rPr>
          <w:rFonts w:ascii="Times New Roman" w:hAnsi="Times New Roman" w:cs="Times New Roman"/>
        </w:rPr>
      </w:pPr>
      <w:bookmarkStart w:id="173" w:name="_Toc239761663"/>
      <w:bookmarkStart w:id="174" w:name="_Toc240977537"/>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4</w:t>
      </w:r>
      <w:r w:rsidRPr="007D1147">
        <w:rPr>
          <w:rFonts w:ascii="Times New Roman" w:hAnsi="Times New Roman" w:cs="Times New Roman"/>
        </w:rPr>
        <w:fldChar w:fldCharType="end"/>
      </w:r>
      <w:r w:rsidRPr="007D1147">
        <w:rPr>
          <w:rFonts w:ascii="Times New Roman" w:hAnsi="Times New Roman" w:cs="Times New Roman"/>
        </w:rPr>
        <w:t xml:space="preserve"> Training adequacy by high decision-effectiveness and competitive-performance classifications</w:t>
      </w:r>
      <w:bookmarkEnd w:id="173"/>
      <w:bookmarkEnd w:id="174"/>
    </w:p>
    <w:tbl>
      <w:tblPr>
        <w:tblStyle w:val="TableGrid"/>
        <w:tblW w:w="8845" w:type="dxa"/>
        <w:tblLayout w:type="fixed"/>
        <w:tblLook w:val="04A0" w:firstRow="1" w:lastRow="0" w:firstColumn="1" w:lastColumn="0" w:noHBand="0" w:noVBand="1"/>
      </w:tblPr>
      <w:tblGrid>
        <w:gridCol w:w="2835"/>
        <w:gridCol w:w="3005"/>
        <w:gridCol w:w="3005"/>
      </w:tblGrid>
      <w:tr w:rsidR="0012578C" w:rsidRPr="007D1147" w14:paraId="0D85155E" w14:textId="77777777" w:rsidTr="00761DAF">
        <w:trPr>
          <w:cantSplit/>
          <w:tblHeader/>
        </w:trPr>
        <w:tc>
          <w:tcPr>
            <w:tcW w:w="2835" w:type="dxa"/>
            <w:shd w:val="clear" w:color="auto" w:fill="1F4E78"/>
            <w:tcMar>
              <w:top w:w="70" w:type="dxa"/>
              <w:left w:w="85" w:type="dxa"/>
              <w:bottom w:w="70" w:type="dxa"/>
              <w:right w:w="85" w:type="dxa"/>
            </w:tcMar>
            <w:vAlign w:val="center"/>
          </w:tcPr>
          <w:p w14:paraId="085E27EC"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6"/>
                <w:szCs w:val="24"/>
              </w:rPr>
              <w:t>Training adequacy (Q7)</w:t>
            </w:r>
          </w:p>
        </w:tc>
        <w:tc>
          <w:tcPr>
            <w:tcW w:w="3005" w:type="dxa"/>
            <w:shd w:val="clear" w:color="auto" w:fill="1F4E78"/>
            <w:tcMar>
              <w:top w:w="70" w:type="dxa"/>
              <w:left w:w="85" w:type="dxa"/>
              <w:bottom w:w="70" w:type="dxa"/>
              <w:right w:w="85" w:type="dxa"/>
            </w:tcMar>
            <w:vAlign w:val="center"/>
          </w:tcPr>
          <w:p w14:paraId="1F2E36A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6"/>
                <w:szCs w:val="24"/>
              </w:rPr>
              <w:t>High decision effectiveness n/N (%)</w:t>
            </w:r>
          </w:p>
        </w:tc>
        <w:tc>
          <w:tcPr>
            <w:tcW w:w="3005" w:type="dxa"/>
            <w:shd w:val="clear" w:color="auto" w:fill="1F4E78"/>
            <w:tcMar>
              <w:top w:w="70" w:type="dxa"/>
              <w:left w:w="85" w:type="dxa"/>
              <w:bottom w:w="70" w:type="dxa"/>
              <w:right w:w="85" w:type="dxa"/>
            </w:tcMar>
            <w:vAlign w:val="center"/>
          </w:tcPr>
          <w:p w14:paraId="4AF3FED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6"/>
                <w:szCs w:val="24"/>
              </w:rPr>
              <w:t>High competitive performance n/N (%)</w:t>
            </w:r>
          </w:p>
        </w:tc>
      </w:tr>
      <w:tr w:rsidR="0012578C" w:rsidRPr="007D1147" w14:paraId="04513E18" w14:textId="77777777" w:rsidTr="00761DAF">
        <w:trPr>
          <w:cantSplit/>
        </w:trPr>
        <w:tc>
          <w:tcPr>
            <w:tcW w:w="2835" w:type="dxa"/>
            <w:shd w:val="clear" w:color="auto" w:fill="FFFFFF"/>
            <w:tcMar>
              <w:top w:w="70" w:type="dxa"/>
              <w:left w:w="85" w:type="dxa"/>
              <w:bottom w:w="70" w:type="dxa"/>
              <w:right w:w="85" w:type="dxa"/>
            </w:tcMar>
            <w:vAlign w:val="center"/>
          </w:tcPr>
          <w:p w14:paraId="459169A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6"/>
                <w:szCs w:val="24"/>
              </w:rPr>
              <w:t>Disagree (1-2)</w:t>
            </w:r>
          </w:p>
        </w:tc>
        <w:tc>
          <w:tcPr>
            <w:tcW w:w="3005" w:type="dxa"/>
            <w:shd w:val="clear" w:color="auto" w:fill="FFFFFF"/>
            <w:tcMar>
              <w:top w:w="70" w:type="dxa"/>
              <w:left w:w="85" w:type="dxa"/>
              <w:bottom w:w="70" w:type="dxa"/>
              <w:right w:w="85" w:type="dxa"/>
            </w:tcMar>
            <w:vAlign w:val="center"/>
          </w:tcPr>
          <w:p w14:paraId="768EEF7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2/28 (7.1%)</w:t>
            </w:r>
          </w:p>
        </w:tc>
        <w:tc>
          <w:tcPr>
            <w:tcW w:w="3005" w:type="dxa"/>
            <w:shd w:val="clear" w:color="auto" w:fill="FFFFFF"/>
            <w:tcMar>
              <w:top w:w="70" w:type="dxa"/>
              <w:left w:w="85" w:type="dxa"/>
              <w:bottom w:w="70" w:type="dxa"/>
              <w:right w:w="85" w:type="dxa"/>
            </w:tcMar>
            <w:vAlign w:val="center"/>
          </w:tcPr>
          <w:p w14:paraId="648603E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1/25 (4.0%)</w:t>
            </w:r>
          </w:p>
        </w:tc>
      </w:tr>
      <w:tr w:rsidR="0012578C" w:rsidRPr="007D1147" w14:paraId="0EF98489" w14:textId="77777777" w:rsidTr="00761DAF">
        <w:trPr>
          <w:cantSplit/>
        </w:trPr>
        <w:tc>
          <w:tcPr>
            <w:tcW w:w="2835" w:type="dxa"/>
            <w:shd w:val="clear" w:color="auto" w:fill="EAF2F8"/>
            <w:tcMar>
              <w:top w:w="70" w:type="dxa"/>
              <w:left w:w="85" w:type="dxa"/>
              <w:bottom w:w="70" w:type="dxa"/>
              <w:right w:w="85" w:type="dxa"/>
            </w:tcMar>
            <w:vAlign w:val="center"/>
          </w:tcPr>
          <w:p w14:paraId="3BC7CB8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6"/>
                <w:szCs w:val="24"/>
              </w:rPr>
              <w:t>Neutral (3)</w:t>
            </w:r>
          </w:p>
        </w:tc>
        <w:tc>
          <w:tcPr>
            <w:tcW w:w="3005" w:type="dxa"/>
            <w:shd w:val="clear" w:color="auto" w:fill="EAF2F8"/>
            <w:tcMar>
              <w:top w:w="70" w:type="dxa"/>
              <w:left w:w="85" w:type="dxa"/>
              <w:bottom w:w="70" w:type="dxa"/>
              <w:right w:w="85" w:type="dxa"/>
            </w:tcMar>
            <w:vAlign w:val="center"/>
          </w:tcPr>
          <w:p w14:paraId="7AD7C55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26/48 (54.2%)</w:t>
            </w:r>
          </w:p>
        </w:tc>
        <w:tc>
          <w:tcPr>
            <w:tcW w:w="3005" w:type="dxa"/>
            <w:shd w:val="clear" w:color="auto" w:fill="EAF2F8"/>
            <w:tcMar>
              <w:top w:w="70" w:type="dxa"/>
              <w:left w:w="85" w:type="dxa"/>
              <w:bottom w:w="70" w:type="dxa"/>
              <w:right w:w="85" w:type="dxa"/>
            </w:tcMar>
            <w:vAlign w:val="center"/>
          </w:tcPr>
          <w:p w14:paraId="42BAAFD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22/47 (46.8%)</w:t>
            </w:r>
          </w:p>
        </w:tc>
      </w:tr>
      <w:tr w:rsidR="0012578C" w:rsidRPr="007D1147" w14:paraId="6DBEBB59" w14:textId="77777777" w:rsidTr="00761DAF">
        <w:trPr>
          <w:cantSplit/>
        </w:trPr>
        <w:tc>
          <w:tcPr>
            <w:tcW w:w="2835" w:type="dxa"/>
            <w:shd w:val="clear" w:color="auto" w:fill="FFFFFF"/>
            <w:tcMar>
              <w:top w:w="70" w:type="dxa"/>
              <w:left w:w="85" w:type="dxa"/>
              <w:bottom w:w="70" w:type="dxa"/>
              <w:right w:w="85" w:type="dxa"/>
            </w:tcMar>
            <w:vAlign w:val="center"/>
          </w:tcPr>
          <w:p w14:paraId="155E27AE"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6"/>
                <w:szCs w:val="24"/>
              </w:rPr>
              <w:t>Agree (4-5)</w:t>
            </w:r>
          </w:p>
        </w:tc>
        <w:tc>
          <w:tcPr>
            <w:tcW w:w="3005" w:type="dxa"/>
            <w:shd w:val="clear" w:color="auto" w:fill="FFFFFF"/>
            <w:tcMar>
              <w:top w:w="70" w:type="dxa"/>
              <w:left w:w="85" w:type="dxa"/>
              <w:bottom w:w="70" w:type="dxa"/>
              <w:right w:w="85" w:type="dxa"/>
            </w:tcMar>
            <w:vAlign w:val="center"/>
          </w:tcPr>
          <w:p w14:paraId="5825029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51/74 (68.9%)</w:t>
            </w:r>
          </w:p>
        </w:tc>
        <w:tc>
          <w:tcPr>
            <w:tcW w:w="3005" w:type="dxa"/>
            <w:shd w:val="clear" w:color="auto" w:fill="FFFFFF"/>
            <w:tcMar>
              <w:top w:w="70" w:type="dxa"/>
              <w:left w:w="85" w:type="dxa"/>
              <w:bottom w:w="70" w:type="dxa"/>
              <w:right w:w="85" w:type="dxa"/>
            </w:tcMar>
            <w:vAlign w:val="center"/>
          </w:tcPr>
          <w:p w14:paraId="1EE2616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45/74 (60.8%)</w:t>
            </w:r>
          </w:p>
        </w:tc>
      </w:tr>
    </w:tbl>
    <w:p w14:paraId="492641DD" w14:textId="77777777" w:rsidR="0012578C" w:rsidRPr="007D1147" w:rsidRDefault="0012578C" w:rsidP="0032386C">
      <w:pPr>
        <w:keepNext/>
        <w:spacing w:after="0" w:line="360" w:lineRule="auto"/>
        <w:rPr>
          <w:rFonts w:ascii="Times New Roman" w:hAnsi="Times New Roman" w:cs="Times New Roman"/>
        </w:rPr>
      </w:pPr>
    </w:p>
    <w:p w14:paraId="5BB990C7" w14:textId="77777777" w:rsidR="0012578C" w:rsidRPr="007D1147" w:rsidRDefault="0012578C" w:rsidP="0032386C">
      <w:pPr>
        <w:pStyle w:val="AcademicNote"/>
        <w:keepNext/>
        <w:spacing w:before="80" w:after="80" w:line="360" w:lineRule="auto"/>
        <w:rPr>
          <w:rFonts w:cs="Times New Roman"/>
        </w:rPr>
      </w:pPr>
      <w:r w:rsidRPr="007D1147">
        <w:rPr>
          <w:rFonts w:eastAsia="Times New Roman" w:cs="Times New Roman"/>
          <w:i w:val="0"/>
          <w:sz w:val="24"/>
        </w:rPr>
        <w:t>Note: 'High' denotes a composite mean &gt;= 4.0. Decision outcome: chi-square(2) = 31.16, p &lt; .001, Cramer's V = .456. Competitive-performance outcome: chi-square(2) = 24.24, p &lt; .001, Cramer's V = .407. Denominators vary only where outcome items were missing.</w:t>
      </w:r>
    </w:p>
    <w:p w14:paraId="78F405CB" w14:textId="2B44EFFD" w:rsidR="0012578C" w:rsidRPr="007D1147" w:rsidRDefault="0012578C" w:rsidP="0032386C">
      <w:pPr>
        <w:spacing w:line="360" w:lineRule="auto"/>
        <w:rPr>
          <w:rFonts w:ascii="Times New Roman" w:hAnsi="Times New Roman" w:cs="Times New Roman"/>
        </w:rPr>
      </w:pPr>
      <w:r>
        <w:rPr>
          <w:rFonts w:ascii="Times New Roman" w:hAnsi="Times New Roman"/>
        </w:rPr>
        <w:t xml:space="preserve">Confirmed AI use rose from 50.0% in small organisations to 72.9% in medium organisations and 87.2% in large organisations: chi-square(2, N = 150) = 14.74, p = .000631, Cramer's V = .313. The 37.2 percentage-point large–small difference is descriptive; the omnibus test establishes an overall association, not the significance of each pairwise contrast. This is consistent with the readiness argument in Section 2.3 (Tornatzky and Fleischer, 1990), but size does not directly measure finance, infrastructure or specialist expertise. TOE therefore supplies plausible explanations rather than a tested mechanism. Confirmed use was almost identical among operatives (76.8%) and all other roles (76.5%): chi-square(1, N = 150) = 0.003, p = .959, V = .004. This gives no evidence of a role association in this </w:t>
      </w:r>
      <w:r w:rsidR="008422D4">
        <w:rPr>
          <w:rFonts w:ascii="Times New Roman" w:hAnsi="Times New Roman"/>
        </w:rPr>
        <w:t>grouping but</w:t>
      </w:r>
      <w:r>
        <w:rPr>
          <w:rFonts w:ascii="Times New Roman" w:hAnsi="Times New Roman"/>
        </w:rPr>
        <w:t xml:space="preserve"> does not establish equivalent experiences or outcomes across occupations.</w:t>
      </w:r>
    </w:p>
    <w:p w14:paraId="448F455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Training separated the exploratory high-outcome classifications. Only 7.1% of respondents who disagreed that training was adequate had decision-effectiveness means of at least 4.0, compared with 68.9% among those who agreed; the corresponding competitive-performance proportions were 4.0% and 60.8%. The associations were moderately strong, but the threshold discards within-group variation and cannot establish a training effect. More capable organisations may simultaneously invest in technology, training and process quality. The result is therefore a boundary condition consistent with human-AI augmentation and RBV, not proof that training alone causes performance.</w:t>
      </w:r>
    </w:p>
    <w:p w14:paraId="4763F98A" w14:textId="7CD44478" w:rsidR="0012578C" w:rsidRDefault="0012578C" w:rsidP="0032386C">
      <w:pPr>
        <w:spacing w:line="360" w:lineRule="auto"/>
      </w:pPr>
      <w:r>
        <w:rPr>
          <w:rFonts w:ascii="Times New Roman" w:hAnsi="Times New Roman"/>
        </w:rPr>
        <w:t xml:space="preserve">The training contrasts amount to 61.8 percentage points for high decision effectiveness and 56.8 points for </w:t>
      </w:r>
      <w:r w:rsidR="008422D4">
        <w:rPr>
          <w:rFonts w:ascii="Times New Roman" w:hAnsi="Times New Roman"/>
        </w:rPr>
        <w:t>highly</w:t>
      </w:r>
      <w:r>
        <w:rPr>
          <w:rFonts w:ascii="Times New Roman" w:hAnsi="Times New Roman"/>
        </w:rPr>
        <w:t xml:space="preserve"> competitive performance between agreement and disagreement groups. This is consistent with the complementary human resources discussed in Sections 2.2 and 2.6 </w:t>
      </w:r>
      <w:r>
        <w:rPr>
          <w:rFonts w:ascii="Times New Roman" w:hAnsi="Times New Roman"/>
        </w:rPr>
        <w:lastRenderedPageBreak/>
        <w:t>(Mikalef and Gupta, 2021; Jarrahi, 2018). However, the disagreement groups contain only two and one high-outcome cases respectively. The results justify investigating capability gaps, not assuming a training intervention would reproduce these differences. Full high/below-threshold counts appear in Appendix B; the four-test sensitivity check in Section 3.7 does not change the conclusions.</w:t>
      </w:r>
    </w:p>
    <w:p w14:paraId="6169024A" w14:textId="77777777" w:rsidR="0012578C" w:rsidRPr="007D1147" w:rsidRDefault="0012578C" w:rsidP="0032386C">
      <w:pPr>
        <w:pStyle w:val="Heading3"/>
        <w:spacing w:line="360" w:lineRule="auto"/>
        <w:rPr>
          <w:rFonts w:ascii="Times New Roman" w:hAnsi="Times New Roman" w:cs="Times New Roman"/>
          <w:szCs w:val="24"/>
        </w:rPr>
      </w:pPr>
      <w:bookmarkStart w:id="175" w:name="_Toc239586616"/>
      <w:bookmarkStart w:id="176" w:name="_Toc239762213"/>
      <w:bookmarkStart w:id="177" w:name="review_heading_53"/>
      <w:bookmarkStart w:id="178" w:name="_Toc240979036"/>
      <w:bookmarkEnd w:id="175"/>
      <w:bookmarkEnd w:id="176"/>
      <w:r>
        <w:rPr>
          <w:rFonts w:ascii="Times New Roman" w:hAnsi="Times New Roman"/>
          <w:b/>
          <w:color w:val="000000"/>
          <w:sz w:val="24"/>
        </w:rPr>
        <w:t>4.3.2 Measurement reliability and overall pattern</w:t>
      </w:r>
      <w:bookmarkEnd w:id="177"/>
      <w:bookmarkEnd w:id="178"/>
    </w:p>
    <w:p w14:paraId="1489C4F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Internal consistency was strong for adoption and integration (alpha = .945), decision-making effectiveness (alpha = .956) and perceived competitive performance (alpha = .950). For the two-item safety measure, the Spearman-Brown coefficient was .888, and the implied inter-item correlation was .799. The implementation-challenges items produced alpha = .466 and were therefore not treated as a coherent inferential scale. High reliability does not establish validity; coefficients above .94 and inter-construct correlations above .84 may also indicate item redundancy or common method overlap.</w:t>
      </w:r>
    </w:p>
    <w:p w14:paraId="04555F9E" w14:textId="77777777" w:rsidR="0012578C" w:rsidRPr="007D1147" w:rsidRDefault="0012578C" w:rsidP="0032386C">
      <w:pPr>
        <w:pStyle w:val="Caption"/>
        <w:keepNext/>
        <w:spacing w:line="360" w:lineRule="auto"/>
        <w:rPr>
          <w:rFonts w:ascii="Times New Roman" w:hAnsi="Times New Roman" w:cs="Times New Roman"/>
        </w:rPr>
      </w:pPr>
      <w:bookmarkStart w:id="179" w:name="_Toc239761664"/>
      <w:bookmarkStart w:id="180" w:name="_Toc240977538"/>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5</w:t>
      </w:r>
      <w:r w:rsidRPr="007D1147">
        <w:rPr>
          <w:rFonts w:ascii="Times New Roman" w:hAnsi="Times New Roman" w:cs="Times New Roman"/>
        </w:rPr>
        <w:fldChar w:fldCharType="end"/>
      </w:r>
      <w:r w:rsidRPr="007D1147">
        <w:rPr>
          <w:rFonts w:ascii="Times New Roman" w:hAnsi="Times New Roman" w:cs="Times New Roman"/>
        </w:rPr>
        <w:t xml:space="preserve"> Construct-level descriptive statistics and internal consistency</w:t>
      </w:r>
      <w:bookmarkEnd w:id="179"/>
      <w:bookmarkEnd w:id="180"/>
    </w:p>
    <w:tbl>
      <w:tblPr>
        <w:tblStyle w:val="TableGrid"/>
        <w:tblW w:w="8731" w:type="dxa"/>
        <w:tblLayout w:type="fixed"/>
        <w:tblLook w:val="04A0" w:firstRow="1" w:lastRow="0" w:firstColumn="1" w:lastColumn="0" w:noHBand="0" w:noVBand="1"/>
      </w:tblPr>
      <w:tblGrid>
        <w:gridCol w:w="2948"/>
        <w:gridCol w:w="850"/>
        <w:gridCol w:w="964"/>
        <w:gridCol w:w="964"/>
        <w:gridCol w:w="1474"/>
        <w:gridCol w:w="1531"/>
      </w:tblGrid>
      <w:tr w:rsidR="0012578C" w:rsidRPr="007D1147" w14:paraId="110147F6" w14:textId="77777777" w:rsidTr="00761DAF">
        <w:trPr>
          <w:cantSplit/>
          <w:tblHeader/>
        </w:trPr>
        <w:tc>
          <w:tcPr>
            <w:tcW w:w="2948" w:type="dxa"/>
            <w:shd w:val="clear" w:color="auto" w:fill="1F4E78"/>
            <w:tcMar>
              <w:top w:w="70" w:type="dxa"/>
              <w:left w:w="85" w:type="dxa"/>
              <w:bottom w:w="70" w:type="dxa"/>
              <w:right w:w="85" w:type="dxa"/>
            </w:tcMar>
            <w:vAlign w:val="center"/>
          </w:tcPr>
          <w:p w14:paraId="5A41F2DC"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6"/>
                <w:szCs w:val="24"/>
              </w:rPr>
              <w:t>Construct</w:t>
            </w:r>
          </w:p>
        </w:tc>
        <w:tc>
          <w:tcPr>
            <w:tcW w:w="850" w:type="dxa"/>
            <w:shd w:val="clear" w:color="auto" w:fill="1F4E78"/>
            <w:tcMar>
              <w:top w:w="70" w:type="dxa"/>
              <w:left w:w="85" w:type="dxa"/>
              <w:bottom w:w="70" w:type="dxa"/>
              <w:right w:w="85" w:type="dxa"/>
            </w:tcMar>
            <w:vAlign w:val="center"/>
          </w:tcPr>
          <w:p w14:paraId="2F0EC02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6"/>
                <w:szCs w:val="24"/>
              </w:rPr>
              <w:t>N</w:t>
            </w:r>
          </w:p>
        </w:tc>
        <w:tc>
          <w:tcPr>
            <w:tcW w:w="964" w:type="dxa"/>
            <w:shd w:val="clear" w:color="auto" w:fill="1F4E78"/>
            <w:tcMar>
              <w:top w:w="70" w:type="dxa"/>
              <w:left w:w="85" w:type="dxa"/>
              <w:bottom w:w="70" w:type="dxa"/>
              <w:right w:w="85" w:type="dxa"/>
            </w:tcMar>
            <w:vAlign w:val="center"/>
          </w:tcPr>
          <w:p w14:paraId="63EF91E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6"/>
                <w:szCs w:val="24"/>
              </w:rPr>
              <w:t>Mean</w:t>
            </w:r>
          </w:p>
        </w:tc>
        <w:tc>
          <w:tcPr>
            <w:tcW w:w="964" w:type="dxa"/>
            <w:shd w:val="clear" w:color="auto" w:fill="1F4E78"/>
            <w:tcMar>
              <w:top w:w="70" w:type="dxa"/>
              <w:left w:w="85" w:type="dxa"/>
              <w:bottom w:w="70" w:type="dxa"/>
              <w:right w:w="85" w:type="dxa"/>
            </w:tcMar>
            <w:vAlign w:val="center"/>
          </w:tcPr>
          <w:p w14:paraId="78BC578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6"/>
                <w:szCs w:val="24"/>
              </w:rPr>
              <w:t>SD</w:t>
            </w:r>
          </w:p>
        </w:tc>
        <w:tc>
          <w:tcPr>
            <w:tcW w:w="1474" w:type="dxa"/>
            <w:shd w:val="clear" w:color="auto" w:fill="1F4E78"/>
            <w:tcMar>
              <w:top w:w="70" w:type="dxa"/>
              <w:left w:w="85" w:type="dxa"/>
              <w:bottom w:w="70" w:type="dxa"/>
              <w:right w:w="85" w:type="dxa"/>
            </w:tcMar>
            <w:vAlign w:val="center"/>
          </w:tcPr>
          <w:p w14:paraId="6C76BA5F"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Reliability</w:t>
            </w:r>
          </w:p>
        </w:tc>
        <w:tc>
          <w:tcPr>
            <w:tcW w:w="1531" w:type="dxa"/>
            <w:shd w:val="clear" w:color="auto" w:fill="1F4E78"/>
            <w:tcMar>
              <w:top w:w="70" w:type="dxa"/>
              <w:left w:w="85" w:type="dxa"/>
              <w:bottom w:w="70" w:type="dxa"/>
              <w:right w:w="85" w:type="dxa"/>
            </w:tcMar>
            <w:vAlign w:val="center"/>
          </w:tcPr>
          <w:p w14:paraId="21D8B0B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6"/>
                <w:szCs w:val="24"/>
              </w:rPr>
              <w:t>N for alpha</w:t>
            </w:r>
          </w:p>
        </w:tc>
      </w:tr>
      <w:tr w:rsidR="0012578C" w:rsidRPr="007D1147" w14:paraId="6CF7A2AC" w14:textId="77777777" w:rsidTr="00761DAF">
        <w:trPr>
          <w:cantSplit/>
        </w:trPr>
        <w:tc>
          <w:tcPr>
            <w:tcW w:w="2948" w:type="dxa"/>
            <w:shd w:val="clear" w:color="auto" w:fill="FFFFFF"/>
            <w:tcMar>
              <w:top w:w="70" w:type="dxa"/>
              <w:left w:w="85" w:type="dxa"/>
              <w:bottom w:w="70" w:type="dxa"/>
              <w:right w:w="85" w:type="dxa"/>
            </w:tcMar>
            <w:vAlign w:val="center"/>
          </w:tcPr>
          <w:p w14:paraId="7932612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6"/>
                <w:szCs w:val="24"/>
              </w:rPr>
              <w:t>AI adoption and integration</w:t>
            </w:r>
          </w:p>
        </w:tc>
        <w:tc>
          <w:tcPr>
            <w:tcW w:w="850" w:type="dxa"/>
            <w:shd w:val="clear" w:color="auto" w:fill="FFFFFF"/>
            <w:tcMar>
              <w:top w:w="70" w:type="dxa"/>
              <w:left w:w="85" w:type="dxa"/>
              <w:bottom w:w="70" w:type="dxa"/>
              <w:right w:w="85" w:type="dxa"/>
            </w:tcMar>
            <w:vAlign w:val="center"/>
          </w:tcPr>
          <w:p w14:paraId="1CC655F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150</w:t>
            </w:r>
          </w:p>
        </w:tc>
        <w:tc>
          <w:tcPr>
            <w:tcW w:w="964" w:type="dxa"/>
            <w:shd w:val="clear" w:color="auto" w:fill="FFFFFF"/>
            <w:tcMar>
              <w:top w:w="70" w:type="dxa"/>
              <w:left w:w="85" w:type="dxa"/>
              <w:bottom w:w="70" w:type="dxa"/>
              <w:right w:w="85" w:type="dxa"/>
            </w:tcMar>
            <w:vAlign w:val="center"/>
          </w:tcPr>
          <w:p w14:paraId="7FDC7FC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3.589</w:t>
            </w:r>
          </w:p>
        </w:tc>
        <w:tc>
          <w:tcPr>
            <w:tcW w:w="964" w:type="dxa"/>
            <w:shd w:val="clear" w:color="auto" w:fill="FFFFFF"/>
            <w:tcMar>
              <w:top w:w="70" w:type="dxa"/>
              <w:left w:w="85" w:type="dxa"/>
              <w:bottom w:w="70" w:type="dxa"/>
              <w:right w:w="85" w:type="dxa"/>
            </w:tcMar>
            <w:vAlign w:val="center"/>
          </w:tcPr>
          <w:p w14:paraId="491EE51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0.937</w:t>
            </w:r>
          </w:p>
        </w:tc>
        <w:tc>
          <w:tcPr>
            <w:tcW w:w="1474" w:type="dxa"/>
            <w:shd w:val="clear" w:color="auto" w:fill="FFFFFF"/>
            <w:tcMar>
              <w:top w:w="70" w:type="dxa"/>
              <w:left w:w="85" w:type="dxa"/>
              <w:bottom w:w="70" w:type="dxa"/>
              <w:right w:w="85" w:type="dxa"/>
            </w:tcMar>
            <w:vAlign w:val="center"/>
          </w:tcPr>
          <w:p w14:paraId="4147572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0.945</w:t>
            </w:r>
          </w:p>
        </w:tc>
        <w:tc>
          <w:tcPr>
            <w:tcW w:w="1531" w:type="dxa"/>
            <w:shd w:val="clear" w:color="auto" w:fill="FFFFFF"/>
            <w:tcMar>
              <w:top w:w="70" w:type="dxa"/>
              <w:left w:w="85" w:type="dxa"/>
              <w:bottom w:w="70" w:type="dxa"/>
              <w:right w:w="85" w:type="dxa"/>
            </w:tcMar>
            <w:vAlign w:val="center"/>
          </w:tcPr>
          <w:p w14:paraId="68E67A8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138</w:t>
            </w:r>
          </w:p>
        </w:tc>
      </w:tr>
      <w:tr w:rsidR="0012578C" w:rsidRPr="007D1147" w14:paraId="390BF60B" w14:textId="77777777" w:rsidTr="00761DAF">
        <w:trPr>
          <w:cantSplit/>
        </w:trPr>
        <w:tc>
          <w:tcPr>
            <w:tcW w:w="2948" w:type="dxa"/>
            <w:shd w:val="clear" w:color="auto" w:fill="EAF2F8"/>
            <w:tcMar>
              <w:top w:w="70" w:type="dxa"/>
              <w:left w:w="85" w:type="dxa"/>
              <w:bottom w:w="70" w:type="dxa"/>
              <w:right w:w="85" w:type="dxa"/>
            </w:tcMar>
            <w:vAlign w:val="center"/>
          </w:tcPr>
          <w:p w14:paraId="73289692"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6"/>
                <w:szCs w:val="24"/>
              </w:rPr>
              <w:t>Decision-making effectiveness</w:t>
            </w:r>
          </w:p>
        </w:tc>
        <w:tc>
          <w:tcPr>
            <w:tcW w:w="850" w:type="dxa"/>
            <w:shd w:val="clear" w:color="auto" w:fill="EAF2F8"/>
            <w:tcMar>
              <w:top w:w="70" w:type="dxa"/>
              <w:left w:w="85" w:type="dxa"/>
              <w:bottom w:w="70" w:type="dxa"/>
              <w:right w:w="85" w:type="dxa"/>
            </w:tcMar>
            <w:vAlign w:val="center"/>
          </w:tcPr>
          <w:p w14:paraId="7725431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150</w:t>
            </w:r>
          </w:p>
        </w:tc>
        <w:tc>
          <w:tcPr>
            <w:tcW w:w="964" w:type="dxa"/>
            <w:shd w:val="clear" w:color="auto" w:fill="EAF2F8"/>
            <w:tcMar>
              <w:top w:w="70" w:type="dxa"/>
              <w:left w:w="85" w:type="dxa"/>
              <w:bottom w:w="70" w:type="dxa"/>
              <w:right w:w="85" w:type="dxa"/>
            </w:tcMar>
            <w:vAlign w:val="center"/>
          </w:tcPr>
          <w:p w14:paraId="6B8ACFE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3.759</w:t>
            </w:r>
          </w:p>
        </w:tc>
        <w:tc>
          <w:tcPr>
            <w:tcW w:w="964" w:type="dxa"/>
            <w:shd w:val="clear" w:color="auto" w:fill="EAF2F8"/>
            <w:tcMar>
              <w:top w:w="70" w:type="dxa"/>
              <w:left w:w="85" w:type="dxa"/>
              <w:bottom w:w="70" w:type="dxa"/>
              <w:right w:w="85" w:type="dxa"/>
            </w:tcMar>
            <w:vAlign w:val="center"/>
          </w:tcPr>
          <w:p w14:paraId="4756739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0.982</w:t>
            </w:r>
          </w:p>
        </w:tc>
        <w:tc>
          <w:tcPr>
            <w:tcW w:w="1474" w:type="dxa"/>
            <w:shd w:val="clear" w:color="auto" w:fill="EAF2F8"/>
            <w:tcMar>
              <w:top w:w="70" w:type="dxa"/>
              <w:left w:w="85" w:type="dxa"/>
              <w:bottom w:w="70" w:type="dxa"/>
              <w:right w:w="85" w:type="dxa"/>
            </w:tcMar>
            <w:vAlign w:val="center"/>
          </w:tcPr>
          <w:p w14:paraId="5A9E056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0.956</w:t>
            </w:r>
          </w:p>
        </w:tc>
        <w:tc>
          <w:tcPr>
            <w:tcW w:w="1531" w:type="dxa"/>
            <w:shd w:val="clear" w:color="auto" w:fill="EAF2F8"/>
            <w:tcMar>
              <w:top w:w="70" w:type="dxa"/>
              <w:left w:w="85" w:type="dxa"/>
              <w:bottom w:w="70" w:type="dxa"/>
              <w:right w:w="85" w:type="dxa"/>
            </w:tcMar>
            <w:vAlign w:val="center"/>
          </w:tcPr>
          <w:p w14:paraId="7B42498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144</w:t>
            </w:r>
          </w:p>
        </w:tc>
      </w:tr>
      <w:tr w:rsidR="0012578C" w:rsidRPr="007D1147" w14:paraId="5FC62284" w14:textId="77777777" w:rsidTr="00761DAF">
        <w:trPr>
          <w:cantSplit/>
        </w:trPr>
        <w:tc>
          <w:tcPr>
            <w:tcW w:w="2948" w:type="dxa"/>
            <w:shd w:val="clear" w:color="auto" w:fill="FFFFFF"/>
            <w:tcMar>
              <w:top w:w="70" w:type="dxa"/>
              <w:left w:w="85" w:type="dxa"/>
              <w:bottom w:w="70" w:type="dxa"/>
              <w:right w:w="85" w:type="dxa"/>
            </w:tcMar>
            <w:vAlign w:val="center"/>
          </w:tcPr>
          <w:p w14:paraId="1AEAE5C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Perceived competitive performance</w:t>
            </w:r>
          </w:p>
        </w:tc>
        <w:tc>
          <w:tcPr>
            <w:tcW w:w="850" w:type="dxa"/>
            <w:shd w:val="clear" w:color="auto" w:fill="FFFFFF"/>
            <w:tcMar>
              <w:top w:w="70" w:type="dxa"/>
              <w:left w:w="85" w:type="dxa"/>
              <w:bottom w:w="70" w:type="dxa"/>
              <w:right w:w="85" w:type="dxa"/>
            </w:tcMar>
            <w:vAlign w:val="center"/>
          </w:tcPr>
          <w:p w14:paraId="407DDEB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146</w:t>
            </w:r>
          </w:p>
        </w:tc>
        <w:tc>
          <w:tcPr>
            <w:tcW w:w="964" w:type="dxa"/>
            <w:shd w:val="clear" w:color="auto" w:fill="FFFFFF"/>
            <w:tcMar>
              <w:top w:w="70" w:type="dxa"/>
              <w:left w:w="85" w:type="dxa"/>
              <w:bottom w:w="70" w:type="dxa"/>
              <w:right w:w="85" w:type="dxa"/>
            </w:tcMar>
            <w:vAlign w:val="center"/>
          </w:tcPr>
          <w:p w14:paraId="37D5904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3.591</w:t>
            </w:r>
          </w:p>
        </w:tc>
        <w:tc>
          <w:tcPr>
            <w:tcW w:w="964" w:type="dxa"/>
            <w:shd w:val="clear" w:color="auto" w:fill="FFFFFF"/>
            <w:tcMar>
              <w:top w:w="70" w:type="dxa"/>
              <w:left w:w="85" w:type="dxa"/>
              <w:bottom w:w="70" w:type="dxa"/>
              <w:right w:w="85" w:type="dxa"/>
            </w:tcMar>
            <w:vAlign w:val="center"/>
          </w:tcPr>
          <w:p w14:paraId="170DF64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0.961</w:t>
            </w:r>
          </w:p>
        </w:tc>
        <w:tc>
          <w:tcPr>
            <w:tcW w:w="1474" w:type="dxa"/>
            <w:shd w:val="clear" w:color="auto" w:fill="FFFFFF"/>
            <w:tcMar>
              <w:top w:w="70" w:type="dxa"/>
              <w:left w:w="85" w:type="dxa"/>
              <w:bottom w:w="70" w:type="dxa"/>
              <w:right w:w="85" w:type="dxa"/>
            </w:tcMar>
            <w:vAlign w:val="center"/>
          </w:tcPr>
          <w:p w14:paraId="0DADB18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0.950</w:t>
            </w:r>
          </w:p>
        </w:tc>
        <w:tc>
          <w:tcPr>
            <w:tcW w:w="1531" w:type="dxa"/>
            <w:shd w:val="clear" w:color="auto" w:fill="FFFFFF"/>
            <w:tcMar>
              <w:top w:w="70" w:type="dxa"/>
              <w:left w:w="85" w:type="dxa"/>
              <w:bottom w:w="70" w:type="dxa"/>
              <w:right w:w="85" w:type="dxa"/>
            </w:tcMar>
            <w:vAlign w:val="center"/>
          </w:tcPr>
          <w:p w14:paraId="5B80303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128</w:t>
            </w:r>
          </w:p>
        </w:tc>
      </w:tr>
      <w:tr w:rsidR="0012578C" w:rsidRPr="007D1147" w14:paraId="1959DF99" w14:textId="77777777" w:rsidTr="00761DAF">
        <w:trPr>
          <w:cantSplit/>
        </w:trPr>
        <w:tc>
          <w:tcPr>
            <w:tcW w:w="2948" w:type="dxa"/>
            <w:shd w:val="clear" w:color="auto" w:fill="EAF2F8"/>
            <w:tcMar>
              <w:top w:w="70" w:type="dxa"/>
              <w:left w:w="85" w:type="dxa"/>
              <w:bottom w:w="70" w:type="dxa"/>
              <w:right w:w="85" w:type="dxa"/>
            </w:tcMar>
            <w:vAlign w:val="center"/>
          </w:tcPr>
          <w:p w14:paraId="4F2703C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Implementation challenges (descriptive only)</w:t>
            </w:r>
          </w:p>
        </w:tc>
        <w:tc>
          <w:tcPr>
            <w:tcW w:w="850" w:type="dxa"/>
            <w:shd w:val="clear" w:color="auto" w:fill="EAF2F8"/>
            <w:tcMar>
              <w:top w:w="70" w:type="dxa"/>
              <w:left w:w="85" w:type="dxa"/>
              <w:bottom w:w="70" w:type="dxa"/>
              <w:right w:w="85" w:type="dxa"/>
            </w:tcMar>
            <w:vAlign w:val="center"/>
          </w:tcPr>
          <w:p w14:paraId="26C9FE9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150</w:t>
            </w:r>
          </w:p>
        </w:tc>
        <w:tc>
          <w:tcPr>
            <w:tcW w:w="964" w:type="dxa"/>
            <w:shd w:val="clear" w:color="auto" w:fill="EAF2F8"/>
            <w:tcMar>
              <w:top w:w="70" w:type="dxa"/>
              <w:left w:w="85" w:type="dxa"/>
              <w:bottom w:w="70" w:type="dxa"/>
              <w:right w:w="85" w:type="dxa"/>
            </w:tcMar>
            <w:vAlign w:val="center"/>
          </w:tcPr>
          <w:p w14:paraId="2E38609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2.977</w:t>
            </w:r>
          </w:p>
        </w:tc>
        <w:tc>
          <w:tcPr>
            <w:tcW w:w="964" w:type="dxa"/>
            <w:shd w:val="clear" w:color="auto" w:fill="EAF2F8"/>
            <w:tcMar>
              <w:top w:w="70" w:type="dxa"/>
              <w:left w:w="85" w:type="dxa"/>
              <w:bottom w:w="70" w:type="dxa"/>
              <w:right w:w="85" w:type="dxa"/>
            </w:tcMar>
            <w:vAlign w:val="center"/>
          </w:tcPr>
          <w:p w14:paraId="43DD444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0.508</w:t>
            </w:r>
          </w:p>
        </w:tc>
        <w:tc>
          <w:tcPr>
            <w:tcW w:w="1474" w:type="dxa"/>
            <w:shd w:val="clear" w:color="auto" w:fill="EAF2F8"/>
            <w:tcMar>
              <w:top w:w="70" w:type="dxa"/>
              <w:left w:w="85" w:type="dxa"/>
              <w:bottom w:w="70" w:type="dxa"/>
              <w:right w:w="85" w:type="dxa"/>
            </w:tcMar>
            <w:vAlign w:val="center"/>
          </w:tcPr>
          <w:p w14:paraId="1A9090E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0.466</w:t>
            </w:r>
          </w:p>
        </w:tc>
        <w:tc>
          <w:tcPr>
            <w:tcW w:w="1531" w:type="dxa"/>
            <w:shd w:val="clear" w:color="auto" w:fill="EAF2F8"/>
            <w:tcMar>
              <w:top w:w="70" w:type="dxa"/>
              <w:left w:w="85" w:type="dxa"/>
              <w:bottom w:w="70" w:type="dxa"/>
              <w:right w:w="85" w:type="dxa"/>
            </w:tcMar>
            <w:vAlign w:val="center"/>
          </w:tcPr>
          <w:p w14:paraId="37141AE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137</w:t>
            </w:r>
          </w:p>
        </w:tc>
      </w:tr>
      <w:tr w:rsidR="0012578C" w:rsidRPr="007D1147" w14:paraId="55457905" w14:textId="77777777" w:rsidTr="00761DAF">
        <w:trPr>
          <w:cantSplit/>
        </w:trPr>
        <w:tc>
          <w:tcPr>
            <w:tcW w:w="2948" w:type="dxa"/>
            <w:shd w:val="clear" w:color="auto" w:fill="FFFFFF"/>
            <w:tcMar>
              <w:top w:w="70" w:type="dxa"/>
              <w:left w:w="85" w:type="dxa"/>
              <w:bottom w:w="70" w:type="dxa"/>
              <w:right w:w="85" w:type="dxa"/>
            </w:tcMar>
            <w:vAlign w:val="center"/>
          </w:tcPr>
          <w:p w14:paraId="27E3C0D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6"/>
                <w:szCs w:val="24"/>
              </w:rPr>
              <w:t>Workplace safety</w:t>
            </w:r>
          </w:p>
        </w:tc>
        <w:tc>
          <w:tcPr>
            <w:tcW w:w="850" w:type="dxa"/>
            <w:shd w:val="clear" w:color="auto" w:fill="FFFFFF"/>
            <w:tcMar>
              <w:top w:w="70" w:type="dxa"/>
              <w:left w:w="85" w:type="dxa"/>
              <w:bottom w:w="70" w:type="dxa"/>
              <w:right w:w="85" w:type="dxa"/>
            </w:tcMar>
            <w:vAlign w:val="center"/>
          </w:tcPr>
          <w:p w14:paraId="6769737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150</w:t>
            </w:r>
          </w:p>
        </w:tc>
        <w:tc>
          <w:tcPr>
            <w:tcW w:w="964" w:type="dxa"/>
            <w:shd w:val="clear" w:color="auto" w:fill="FFFFFF"/>
            <w:tcMar>
              <w:top w:w="70" w:type="dxa"/>
              <w:left w:w="85" w:type="dxa"/>
              <w:bottom w:w="70" w:type="dxa"/>
              <w:right w:w="85" w:type="dxa"/>
            </w:tcMar>
            <w:vAlign w:val="center"/>
          </w:tcPr>
          <w:p w14:paraId="537F45A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3.590</w:t>
            </w:r>
          </w:p>
        </w:tc>
        <w:tc>
          <w:tcPr>
            <w:tcW w:w="964" w:type="dxa"/>
            <w:shd w:val="clear" w:color="auto" w:fill="FFFFFF"/>
            <w:tcMar>
              <w:top w:w="70" w:type="dxa"/>
              <w:left w:w="85" w:type="dxa"/>
              <w:bottom w:w="70" w:type="dxa"/>
              <w:right w:w="85" w:type="dxa"/>
            </w:tcMar>
            <w:vAlign w:val="center"/>
          </w:tcPr>
          <w:p w14:paraId="54A075C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6"/>
                <w:szCs w:val="24"/>
              </w:rPr>
              <w:t>1.054</w:t>
            </w:r>
          </w:p>
        </w:tc>
        <w:tc>
          <w:tcPr>
            <w:tcW w:w="1474" w:type="dxa"/>
            <w:shd w:val="clear" w:color="auto" w:fill="FFFFFF"/>
            <w:tcMar>
              <w:top w:w="70" w:type="dxa"/>
              <w:left w:w="85" w:type="dxa"/>
              <w:bottom w:w="70" w:type="dxa"/>
              <w:right w:w="85" w:type="dxa"/>
            </w:tcMar>
            <w:vAlign w:val="center"/>
          </w:tcPr>
          <w:p w14:paraId="2AD255A4"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SB = .888</w:t>
            </w:r>
          </w:p>
        </w:tc>
        <w:tc>
          <w:tcPr>
            <w:tcW w:w="1531" w:type="dxa"/>
            <w:shd w:val="clear" w:color="auto" w:fill="FFFFFF"/>
            <w:tcMar>
              <w:top w:w="70" w:type="dxa"/>
              <w:left w:w="85" w:type="dxa"/>
              <w:bottom w:w="70" w:type="dxa"/>
              <w:right w:w="85" w:type="dxa"/>
            </w:tcMar>
            <w:vAlign w:val="center"/>
          </w:tcPr>
          <w:p w14:paraId="622C36F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150</w:t>
            </w:r>
          </w:p>
        </w:tc>
      </w:tr>
    </w:tbl>
    <w:p w14:paraId="6540A61B" w14:textId="77777777" w:rsidR="0012578C" w:rsidRPr="007D1147" w:rsidRDefault="0012578C" w:rsidP="0032386C">
      <w:pPr>
        <w:keepNext/>
        <w:spacing w:after="0" w:line="360" w:lineRule="auto"/>
        <w:rPr>
          <w:rFonts w:ascii="Times New Roman" w:hAnsi="Times New Roman" w:cs="Times New Roman"/>
        </w:rPr>
      </w:pPr>
    </w:p>
    <w:p w14:paraId="7C314C39" w14:textId="77777777" w:rsidR="0012578C" w:rsidRPr="007D1147" w:rsidRDefault="0012578C" w:rsidP="0032386C">
      <w:pPr>
        <w:spacing w:line="360" w:lineRule="auto"/>
        <w:rPr>
          <w:rFonts w:ascii="Times New Roman" w:hAnsi="Times New Roman" w:cs="Times New Roman"/>
        </w:rPr>
      </w:pPr>
      <w:r>
        <w:rPr>
          <w:rFonts w:ascii="Times New Roman" w:hAnsi="Times New Roman"/>
        </w:rPr>
        <w:t>Decision-making effectiveness had the highest mean (M = 3.759, SD = .982), followed by perceived competitive performance (M = 3.591, SD = .961), workplace safety (M = 3.590, SD = 1.054) and adoption/integration (M = 3.589, SD = .937). The descriptive challenges mean (M = 2.977, SD = .508) is retained only to show the centre of the item set; weak reliability prevents substantive interpretation as one construct. Figure 1 compares the measures across reported AI-use status, but the adoption-group contrast partly overlaps conceptually with the adoption scale and is not an independent causal test.</w:t>
      </w:r>
    </w:p>
    <w:p w14:paraId="0A460E90" w14:textId="77777777" w:rsidR="0012578C" w:rsidRPr="007D1147" w:rsidRDefault="0012578C" w:rsidP="0032386C">
      <w:pPr>
        <w:pStyle w:val="Caption"/>
        <w:keepNext/>
        <w:spacing w:line="360" w:lineRule="auto"/>
        <w:rPr>
          <w:rFonts w:ascii="Times New Roman" w:hAnsi="Times New Roman" w:cs="Times New Roman"/>
        </w:rPr>
      </w:pPr>
      <w:bookmarkStart w:id="181" w:name="_Toc239761665"/>
      <w:bookmarkStart w:id="182" w:name="_Toc240977539"/>
      <w:r w:rsidRPr="007D1147">
        <w:rPr>
          <w:rFonts w:ascii="Times New Roman" w:hAnsi="Times New Roman" w:cs="Times New Roman"/>
        </w:rPr>
        <w:lastRenderedPageBreak/>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6</w:t>
      </w:r>
      <w:r w:rsidRPr="007D1147">
        <w:rPr>
          <w:rFonts w:ascii="Times New Roman" w:hAnsi="Times New Roman" w:cs="Times New Roman"/>
        </w:rPr>
        <w:fldChar w:fldCharType="end"/>
      </w:r>
      <w:r w:rsidRPr="007D1147">
        <w:rPr>
          <w:rFonts w:ascii="Times New Roman" w:hAnsi="Times New Roman" w:cs="Times New Roman"/>
        </w:rPr>
        <w:t xml:space="preserve"> Pearson correlations among the principal composite measures</w:t>
      </w:r>
      <w:bookmarkEnd w:id="181"/>
      <w:bookmarkEnd w:id="182"/>
    </w:p>
    <w:tbl>
      <w:tblPr>
        <w:tblStyle w:val="TableGrid"/>
        <w:tblW w:w="8843" w:type="dxa"/>
        <w:tblLayout w:type="fixed"/>
        <w:tblLook w:val="04A0" w:firstRow="1" w:lastRow="0" w:firstColumn="1" w:lastColumn="0" w:noHBand="0" w:noVBand="1"/>
      </w:tblPr>
      <w:tblGrid>
        <w:gridCol w:w="3231"/>
        <w:gridCol w:w="850"/>
        <w:gridCol w:w="850"/>
        <w:gridCol w:w="1304"/>
        <w:gridCol w:w="1304"/>
        <w:gridCol w:w="1304"/>
      </w:tblGrid>
      <w:tr w:rsidR="0012578C" w:rsidRPr="007D1147" w14:paraId="524F9D61" w14:textId="77777777" w:rsidTr="00761DAF">
        <w:trPr>
          <w:cantSplit/>
          <w:tblHeader/>
        </w:trPr>
        <w:tc>
          <w:tcPr>
            <w:tcW w:w="3231" w:type="dxa"/>
            <w:shd w:val="clear" w:color="auto" w:fill="1F4E78"/>
            <w:tcMar>
              <w:top w:w="70" w:type="dxa"/>
              <w:left w:w="85" w:type="dxa"/>
              <w:bottom w:w="70" w:type="dxa"/>
              <w:right w:w="85" w:type="dxa"/>
            </w:tcMar>
            <w:vAlign w:val="center"/>
          </w:tcPr>
          <w:p w14:paraId="3CA9545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7"/>
              </w:rPr>
              <w:t>Construct</w:t>
            </w:r>
          </w:p>
        </w:tc>
        <w:tc>
          <w:tcPr>
            <w:tcW w:w="850" w:type="dxa"/>
            <w:shd w:val="clear" w:color="auto" w:fill="1F4E78"/>
            <w:tcMar>
              <w:top w:w="70" w:type="dxa"/>
              <w:left w:w="85" w:type="dxa"/>
              <w:bottom w:w="70" w:type="dxa"/>
              <w:right w:w="85" w:type="dxa"/>
            </w:tcMar>
            <w:vAlign w:val="center"/>
          </w:tcPr>
          <w:p w14:paraId="4715B059"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M</w:t>
            </w:r>
          </w:p>
        </w:tc>
        <w:tc>
          <w:tcPr>
            <w:tcW w:w="850" w:type="dxa"/>
            <w:shd w:val="clear" w:color="auto" w:fill="1F4E78"/>
            <w:tcMar>
              <w:top w:w="70" w:type="dxa"/>
              <w:left w:w="85" w:type="dxa"/>
              <w:bottom w:w="70" w:type="dxa"/>
              <w:right w:w="85" w:type="dxa"/>
            </w:tcMar>
            <w:vAlign w:val="center"/>
          </w:tcPr>
          <w:p w14:paraId="261B3441"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SD</w:t>
            </w:r>
          </w:p>
        </w:tc>
        <w:tc>
          <w:tcPr>
            <w:tcW w:w="1304" w:type="dxa"/>
            <w:shd w:val="clear" w:color="auto" w:fill="1F4E78"/>
            <w:tcMar>
              <w:top w:w="70" w:type="dxa"/>
              <w:left w:w="85" w:type="dxa"/>
              <w:bottom w:w="70" w:type="dxa"/>
              <w:right w:w="85" w:type="dxa"/>
            </w:tcMar>
            <w:vAlign w:val="center"/>
          </w:tcPr>
          <w:p w14:paraId="7CB066FE"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1</w:t>
            </w:r>
          </w:p>
        </w:tc>
        <w:tc>
          <w:tcPr>
            <w:tcW w:w="1304" w:type="dxa"/>
            <w:shd w:val="clear" w:color="auto" w:fill="1F4E78"/>
            <w:tcMar>
              <w:top w:w="70" w:type="dxa"/>
              <w:left w:w="85" w:type="dxa"/>
              <w:bottom w:w="70" w:type="dxa"/>
              <w:right w:w="85" w:type="dxa"/>
            </w:tcMar>
            <w:vAlign w:val="center"/>
          </w:tcPr>
          <w:p w14:paraId="166C261F"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2</w:t>
            </w:r>
          </w:p>
        </w:tc>
        <w:tc>
          <w:tcPr>
            <w:tcW w:w="1304" w:type="dxa"/>
            <w:shd w:val="clear" w:color="auto" w:fill="1F4E78"/>
            <w:tcMar>
              <w:top w:w="70" w:type="dxa"/>
              <w:left w:w="85" w:type="dxa"/>
              <w:bottom w:w="70" w:type="dxa"/>
              <w:right w:w="85" w:type="dxa"/>
            </w:tcMar>
            <w:vAlign w:val="center"/>
          </w:tcPr>
          <w:p w14:paraId="4DFF32E0"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3</w:t>
            </w:r>
          </w:p>
        </w:tc>
      </w:tr>
      <w:tr w:rsidR="0012578C" w:rsidRPr="007D1147" w14:paraId="09B0048A" w14:textId="77777777" w:rsidTr="00761DAF">
        <w:trPr>
          <w:cantSplit/>
        </w:trPr>
        <w:tc>
          <w:tcPr>
            <w:tcW w:w="3231" w:type="dxa"/>
            <w:shd w:val="clear" w:color="auto" w:fill="FFFFFF"/>
            <w:tcMar>
              <w:top w:w="70" w:type="dxa"/>
              <w:left w:w="85" w:type="dxa"/>
              <w:bottom w:w="70" w:type="dxa"/>
              <w:right w:w="85" w:type="dxa"/>
            </w:tcMar>
            <w:vAlign w:val="center"/>
          </w:tcPr>
          <w:p w14:paraId="5355828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1. Adoption and integration</w:t>
            </w:r>
          </w:p>
        </w:tc>
        <w:tc>
          <w:tcPr>
            <w:tcW w:w="850" w:type="dxa"/>
            <w:shd w:val="clear" w:color="auto" w:fill="FFFFFF"/>
            <w:tcMar>
              <w:top w:w="70" w:type="dxa"/>
              <w:left w:w="85" w:type="dxa"/>
              <w:bottom w:w="70" w:type="dxa"/>
              <w:right w:w="85" w:type="dxa"/>
            </w:tcMar>
            <w:vAlign w:val="center"/>
          </w:tcPr>
          <w:p w14:paraId="127E6625"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3.589</w:t>
            </w:r>
          </w:p>
        </w:tc>
        <w:tc>
          <w:tcPr>
            <w:tcW w:w="850" w:type="dxa"/>
            <w:shd w:val="clear" w:color="auto" w:fill="FFFFFF"/>
            <w:tcMar>
              <w:top w:w="70" w:type="dxa"/>
              <w:left w:w="85" w:type="dxa"/>
              <w:bottom w:w="70" w:type="dxa"/>
              <w:right w:w="85" w:type="dxa"/>
            </w:tcMar>
            <w:vAlign w:val="center"/>
          </w:tcPr>
          <w:p w14:paraId="162143C7"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.937</w:t>
            </w:r>
          </w:p>
        </w:tc>
        <w:tc>
          <w:tcPr>
            <w:tcW w:w="1304" w:type="dxa"/>
            <w:shd w:val="clear" w:color="auto" w:fill="FFFFFF"/>
            <w:tcMar>
              <w:top w:w="70" w:type="dxa"/>
              <w:left w:w="85" w:type="dxa"/>
              <w:bottom w:w="70" w:type="dxa"/>
              <w:right w:w="85" w:type="dxa"/>
            </w:tcMar>
            <w:vAlign w:val="center"/>
          </w:tcPr>
          <w:p w14:paraId="1531F4D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w:t>
            </w:r>
          </w:p>
        </w:tc>
        <w:tc>
          <w:tcPr>
            <w:tcW w:w="1304" w:type="dxa"/>
            <w:shd w:val="clear" w:color="auto" w:fill="FFFFFF"/>
            <w:tcMar>
              <w:top w:w="70" w:type="dxa"/>
              <w:left w:w="85" w:type="dxa"/>
              <w:bottom w:w="70" w:type="dxa"/>
              <w:right w:w="85" w:type="dxa"/>
            </w:tcMar>
            <w:vAlign w:val="center"/>
          </w:tcPr>
          <w:p w14:paraId="3889F9BA"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.875***</w:t>
            </w:r>
          </w:p>
        </w:tc>
        <w:tc>
          <w:tcPr>
            <w:tcW w:w="1304" w:type="dxa"/>
            <w:shd w:val="clear" w:color="auto" w:fill="FFFFFF"/>
            <w:tcMar>
              <w:top w:w="70" w:type="dxa"/>
              <w:left w:w="85" w:type="dxa"/>
              <w:bottom w:w="70" w:type="dxa"/>
              <w:right w:w="85" w:type="dxa"/>
            </w:tcMar>
            <w:vAlign w:val="center"/>
          </w:tcPr>
          <w:p w14:paraId="203E1B74"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.843***</w:t>
            </w:r>
          </w:p>
        </w:tc>
      </w:tr>
      <w:tr w:rsidR="0012578C" w:rsidRPr="007D1147" w14:paraId="720071AE" w14:textId="77777777" w:rsidTr="00761DAF">
        <w:trPr>
          <w:cantSplit/>
        </w:trPr>
        <w:tc>
          <w:tcPr>
            <w:tcW w:w="3231" w:type="dxa"/>
            <w:shd w:val="clear" w:color="auto" w:fill="EAF2F8"/>
            <w:tcMar>
              <w:top w:w="70" w:type="dxa"/>
              <w:left w:w="85" w:type="dxa"/>
              <w:bottom w:w="70" w:type="dxa"/>
              <w:right w:w="85" w:type="dxa"/>
            </w:tcMar>
            <w:vAlign w:val="center"/>
          </w:tcPr>
          <w:p w14:paraId="40AADBF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2. Decision-making effectiveness</w:t>
            </w:r>
          </w:p>
        </w:tc>
        <w:tc>
          <w:tcPr>
            <w:tcW w:w="850" w:type="dxa"/>
            <w:shd w:val="clear" w:color="auto" w:fill="EAF2F8"/>
            <w:tcMar>
              <w:top w:w="70" w:type="dxa"/>
              <w:left w:w="85" w:type="dxa"/>
              <w:bottom w:w="70" w:type="dxa"/>
              <w:right w:w="85" w:type="dxa"/>
            </w:tcMar>
            <w:vAlign w:val="center"/>
          </w:tcPr>
          <w:p w14:paraId="75C5E859"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3.759</w:t>
            </w:r>
          </w:p>
        </w:tc>
        <w:tc>
          <w:tcPr>
            <w:tcW w:w="850" w:type="dxa"/>
            <w:shd w:val="clear" w:color="auto" w:fill="EAF2F8"/>
            <w:tcMar>
              <w:top w:w="70" w:type="dxa"/>
              <w:left w:w="85" w:type="dxa"/>
              <w:bottom w:w="70" w:type="dxa"/>
              <w:right w:w="85" w:type="dxa"/>
            </w:tcMar>
            <w:vAlign w:val="center"/>
          </w:tcPr>
          <w:p w14:paraId="446F9911"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.982</w:t>
            </w:r>
          </w:p>
        </w:tc>
        <w:tc>
          <w:tcPr>
            <w:tcW w:w="1304" w:type="dxa"/>
            <w:shd w:val="clear" w:color="auto" w:fill="EAF2F8"/>
            <w:tcMar>
              <w:top w:w="70" w:type="dxa"/>
              <w:left w:w="85" w:type="dxa"/>
              <w:bottom w:w="70" w:type="dxa"/>
              <w:right w:w="85" w:type="dxa"/>
            </w:tcMar>
            <w:vAlign w:val="center"/>
          </w:tcPr>
          <w:p w14:paraId="084FE8E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.875***</w:t>
            </w:r>
          </w:p>
        </w:tc>
        <w:tc>
          <w:tcPr>
            <w:tcW w:w="1304" w:type="dxa"/>
            <w:shd w:val="clear" w:color="auto" w:fill="EAF2F8"/>
            <w:tcMar>
              <w:top w:w="70" w:type="dxa"/>
              <w:left w:w="85" w:type="dxa"/>
              <w:bottom w:w="70" w:type="dxa"/>
              <w:right w:w="85" w:type="dxa"/>
            </w:tcMar>
            <w:vAlign w:val="center"/>
          </w:tcPr>
          <w:p w14:paraId="7CA5F96B"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w:t>
            </w:r>
          </w:p>
        </w:tc>
        <w:tc>
          <w:tcPr>
            <w:tcW w:w="1304" w:type="dxa"/>
            <w:shd w:val="clear" w:color="auto" w:fill="EAF2F8"/>
            <w:tcMar>
              <w:top w:w="70" w:type="dxa"/>
              <w:left w:w="85" w:type="dxa"/>
              <w:bottom w:w="70" w:type="dxa"/>
              <w:right w:w="85" w:type="dxa"/>
            </w:tcMar>
            <w:vAlign w:val="center"/>
          </w:tcPr>
          <w:p w14:paraId="065E7D7A"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.848***</w:t>
            </w:r>
          </w:p>
        </w:tc>
      </w:tr>
      <w:tr w:rsidR="0012578C" w:rsidRPr="007D1147" w14:paraId="539B94EA" w14:textId="77777777" w:rsidTr="00761DAF">
        <w:trPr>
          <w:cantSplit/>
        </w:trPr>
        <w:tc>
          <w:tcPr>
            <w:tcW w:w="3231" w:type="dxa"/>
            <w:shd w:val="clear" w:color="auto" w:fill="FFFFFF"/>
            <w:tcMar>
              <w:top w:w="70" w:type="dxa"/>
              <w:left w:w="85" w:type="dxa"/>
              <w:bottom w:w="70" w:type="dxa"/>
              <w:right w:w="85" w:type="dxa"/>
            </w:tcMar>
            <w:vAlign w:val="center"/>
          </w:tcPr>
          <w:p w14:paraId="1616218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3. Perceived competitive performance</w:t>
            </w:r>
          </w:p>
        </w:tc>
        <w:tc>
          <w:tcPr>
            <w:tcW w:w="850" w:type="dxa"/>
            <w:shd w:val="clear" w:color="auto" w:fill="FFFFFF"/>
            <w:tcMar>
              <w:top w:w="70" w:type="dxa"/>
              <w:left w:w="85" w:type="dxa"/>
              <w:bottom w:w="70" w:type="dxa"/>
              <w:right w:w="85" w:type="dxa"/>
            </w:tcMar>
            <w:vAlign w:val="center"/>
          </w:tcPr>
          <w:p w14:paraId="6A11723D"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3.591</w:t>
            </w:r>
          </w:p>
        </w:tc>
        <w:tc>
          <w:tcPr>
            <w:tcW w:w="850" w:type="dxa"/>
            <w:shd w:val="clear" w:color="auto" w:fill="FFFFFF"/>
            <w:tcMar>
              <w:top w:w="70" w:type="dxa"/>
              <w:left w:w="85" w:type="dxa"/>
              <w:bottom w:w="70" w:type="dxa"/>
              <w:right w:w="85" w:type="dxa"/>
            </w:tcMar>
            <w:vAlign w:val="center"/>
          </w:tcPr>
          <w:p w14:paraId="3A58767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.961</w:t>
            </w:r>
          </w:p>
        </w:tc>
        <w:tc>
          <w:tcPr>
            <w:tcW w:w="1304" w:type="dxa"/>
            <w:shd w:val="clear" w:color="auto" w:fill="FFFFFF"/>
            <w:tcMar>
              <w:top w:w="70" w:type="dxa"/>
              <w:left w:w="85" w:type="dxa"/>
              <w:bottom w:w="70" w:type="dxa"/>
              <w:right w:w="85" w:type="dxa"/>
            </w:tcMar>
            <w:vAlign w:val="center"/>
          </w:tcPr>
          <w:p w14:paraId="6EC560B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.843***</w:t>
            </w:r>
          </w:p>
        </w:tc>
        <w:tc>
          <w:tcPr>
            <w:tcW w:w="1304" w:type="dxa"/>
            <w:shd w:val="clear" w:color="auto" w:fill="FFFFFF"/>
            <w:tcMar>
              <w:top w:w="70" w:type="dxa"/>
              <w:left w:w="85" w:type="dxa"/>
              <w:bottom w:w="70" w:type="dxa"/>
              <w:right w:w="85" w:type="dxa"/>
            </w:tcMar>
            <w:vAlign w:val="center"/>
          </w:tcPr>
          <w:p w14:paraId="251C09C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.848***</w:t>
            </w:r>
          </w:p>
        </w:tc>
        <w:tc>
          <w:tcPr>
            <w:tcW w:w="1304" w:type="dxa"/>
            <w:shd w:val="clear" w:color="auto" w:fill="FFFFFF"/>
            <w:tcMar>
              <w:top w:w="70" w:type="dxa"/>
              <w:left w:w="85" w:type="dxa"/>
              <w:bottom w:w="70" w:type="dxa"/>
              <w:right w:w="85" w:type="dxa"/>
            </w:tcMar>
            <w:vAlign w:val="center"/>
          </w:tcPr>
          <w:p w14:paraId="3FAFBABC"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w:t>
            </w:r>
          </w:p>
        </w:tc>
      </w:tr>
    </w:tbl>
    <w:p w14:paraId="12ACADF3" w14:textId="77777777" w:rsidR="0012578C" w:rsidRPr="007D1147" w:rsidRDefault="0012578C" w:rsidP="0032386C">
      <w:pPr>
        <w:pStyle w:val="Caption"/>
        <w:keepNext/>
        <w:spacing w:line="360" w:lineRule="auto"/>
        <w:rPr>
          <w:rFonts w:ascii="Times New Roman" w:hAnsi="Times New Roman" w:cs="Times New Roman"/>
        </w:rPr>
      </w:pPr>
    </w:p>
    <w:p w14:paraId="059A0E0F" w14:textId="77777777" w:rsidR="0012578C" w:rsidRPr="007D1147" w:rsidRDefault="0012578C" w:rsidP="0032386C">
      <w:pPr>
        <w:pStyle w:val="Caption"/>
        <w:keepNext/>
        <w:spacing w:line="360" w:lineRule="auto"/>
        <w:rPr>
          <w:rFonts w:ascii="Times New Roman" w:hAnsi="Times New Roman" w:cs="Times New Roman"/>
        </w:rPr>
      </w:pPr>
      <w:bookmarkStart w:id="183" w:name="_Toc239761736"/>
      <w:r w:rsidRPr="007D1147">
        <w:rPr>
          <w:rFonts w:ascii="Times New Roman" w:hAnsi="Times New Roman" w:cs="Times New Roman"/>
        </w:rPr>
        <w:t xml:space="preserve">Figure </w:t>
      </w:r>
      <w:r w:rsidRPr="007D1147">
        <w:rPr>
          <w:rFonts w:ascii="Times New Roman" w:hAnsi="Times New Roman" w:cs="Times New Roman"/>
        </w:rPr>
        <w:fldChar w:fldCharType="begin"/>
      </w:r>
      <w:r w:rsidRPr="007D1147">
        <w:rPr>
          <w:rFonts w:ascii="Times New Roman" w:hAnsi="Times New Roman" w:cs="Times New Roman"/>
        </w:rPr>
        <w:instrText xml:space="preserve"> SEQ Figure \* ARABIC </w:instrText>
      </w:r>
      <w:r w:rsidRPr="007D1147">
        <w:rPr>
          <w:rFonts w:ascii="Times New Roman" w:hAnsi="Times New Roman" w:cs="Times New Roman"/>
        </w:rPr>
        <w:fldChar w:fldCharType="separate"/>
      </w:r>
      <w:r w:rsidRPr="007D1147">
        <w:rPr>
          <w:rFonts w:ascii="Times New Roman" w:hAnsi="Times New Roman" w:cs="Times New Roman"/>
          <w:noProof/>
        </w:rPr>
        <w:t>1</w:t>
      </w:r>
      <w:r w:rsidRPr="007D1147">
        <w:rPr>
          <w:rFonts w:ascii="Times New Roman" w:hAnsi="Times New Roman" w:cs="Times New Roman"/>
        </w:rPr>
        <w:fldChar w:fldCharType="end"/>
      </w:r>
      <w:r w:rsidRPr="007D1147">
        <w:rPr>
          <w:rFonts w:ascii="Times New Roman" w:hAnsi="Times New Roman" w:cs="Times New Roman"/>
        </w:rPr>
        <w:t xml:space="preserve"> Mean construct scores by reported organisational AI-use status. Lower challenge scores indicate fewer perceived barriers; all other constructs are positively oriented.</w:t>
      </w:r>
      <w:bookmarkEnd w:id="183"/>
    </w:p>
    <w:p w14:paraId="021A1392" w14:textId="77777777" w:rsidR="0012578C" w:rsidRPr="007D1147" w:rsidRDefault="0012578C" w:rsidP="0032386C">
      <w:pPr>
        <w:spacing w:before="200" w:after="80" w:line="360" w:lineRule="auto"/>
        <w:rPr>
          <w:rFonts w:ascii="Times New Roman" w:hAnsi="Times New Roman" w:cs="Times New Roman"/>
        </w:rPr>
      </w:pPr>
      <w:r w:rsidRPr="007D1147">
        <w:rPr>
          <w:rFonts w:ascii="Times New Roman" w:hAnsi="Times New Roman" w:cs="Times New Roman"/>
          <w:noProof/>
        </w:rPr>
        <w:drawing>
          <wp:inline distT="0" distB="0" distL="0" distR="0" wp14:anchorId="2410B3C9" wp14:editId="2FCDDC32">
            <wp:extent cx="5440680" cy="2221807"/>
            <wp:effectExtent l="0" t="0" r="0" b="0"/>
            <wp:docPr id="1" name="Picture 1" descr="Bar chart comparing mean construct scores by reported organisational AI-use status." title="Mean construct scores by AI-use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_means_by_ai_use.png"/>
                    <pic:cNvPicPr/>
                  </pic:nvPicPr>
                  <pic:blipFill>
                    <a:blip r:embed="rId15"/>
                    <a:stretch>
                      <a:fillRect/>
                    </a:stretch>
                  </pic:blipFill>
                  <pic:spPr>
                    <a:xfrm>
                      <a:off x="0" y="0"/>
                      <a:ext cx="5440680" cy="2221807"/>
                    </a:xfrm>
                    <a:prstGeom prst="rect">
                      <a:avLst/>
                    </a:prstGeom>
                  </pic:spPr>
                </pic:pic>
              </a:graphicData>
            </a:graphic>
          </wp:inline>
        </w:drawing>
      </w:r>
    </w:p>
    <w:p w14:paraId="3D6D6B68" w14:textId="77777777" w:rsidR="0012578C" w:rsidRPr="007D1147" w:rsidRDefault="0012578C" w:rsidP="0032386C">
      <w:pPr>
        <w:pStyle w:val="Heading2"/>
        <w:spacing w:line="360" w:lineRule="auto"/>
        <w:rPr>
          <w:rFonts w:ascii="Times New Roman" w:hAnsi="Times New Roman" w:cs="Times New Roman"/>
          <w:sz w:val="24"/>
          <w:szCs w:val="24"/>
        </w:rPr>
      </w:pPr>
      <w:bookmarkStart w:id="184" w:name="_Toc239586617"/>
      <w:bookmarkStart w:id="185" w:name="_Toc239762214"/>
      <w:bookmarkStart w:id="186" w:name="review_heading_54"/>
      <w:bookmarkStart w:id="187" w:name="_Toc240979037"/>
      <w:r w:rsidRPr="007D1147">
        <w:rPr>
          <w:rFonts w:ascii="Times New Roman" w:hAnsi="Times New Roman" w:cs="Times New Roman"/>
          <w:b/>
          <w:color w:val="000000"/>
          <w:sz w:val="28"/>
          <w:szCs w:val="24"/>
        </w:rPr>
        <w:t>4.4 Finding 1: Adoption is widespread but capability-dependent</w:t>
      </w:r>
      <w:bookmarkEnd w:id="184"/>
      <w:bookmarkEnd w:id="185"/>
      <w:bookmarkEnd w:id="186"/>
      <w:bookmarkEnd w:id="187"/>
    </w:p>
    <w:p w14:paraId="29BE446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At item level, 65.3% agreed that AI was widely used in their organisation (Q5, M = 3.620), while 69.3% agreed that it was integrated into daily warehouse operations (Q8, M = 3.687). Among valid responses, 67.8% perceived that AI use had increased over the previous three years (Q9, M = 3.762), the highest adoption item. Investment was evaluated somewhat less positively (Q6, M = 3.503; 58.6% agreement), and training was the weakest adoption condition (Q7, M = 3.360; 49.3% agreement). Description therefore indicates diffusion and operational embedding, but it does not show equally strong workforce preparation.</w:t>
      </w:r>
    </w:p>
    <w:p w14:paraId="0354240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Analysis by current AI-use status provides an exploratory convergence check. Adoption/integration averaged 3.988 among confirmed-use records, 3.007 among unsure records and 1.730 among no-use records, F (2, 147) = 177.13, p &lt; .001, eta-squared = .707. The effect is partly tautological because the grouping variable and scale capture closely related ideas, and the retained summary output does not reproduce the full ANOVA assumption diagnostics. It is therefore treated as descriptive validation rather than an independent causal finding.</w:t>
      </w:r>
    </w:p>
    <w:p w14:paraId="4DF6E1E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lastRenderedPageBreak/>
        <w:t>The pattern synthesises well with the integrated theoretical framework developed in the literature review. TOE explains why infrastructure, investment capacity and human readiness affect adoption, while RBV suggests that commercial AI is unlikely to remain rare or inimitable on its own (Barney, 1991). Prior IT-capability evidence similarly indicates that value arises from combining infrastructure with human expertise and organisational intangibles rather than from technology ownership alone (Bharadwaj, 2000). Strategic value therefore depends on complementary resources such as proprietary operational data, skilled employees and routines for incorporating insights into workflow. Dynamic Capabilities Theory adds that these resources must be repeatedly reconfigured as demand, technology and supply-chain risk change (Helfat and Peteraf, 2003; Teece, 2018). The relatively weak training item is therefore more than a human-resources concern: it may indicate a bottleneck preventing technological investment from becoming an embedded organisational capability.</w:t>
      </w:r>
    </w:p>
    <w:p w14:paraId="13445D91" w14:textId="77777777" w:rsidR="0012578C" w:rsidRDefault="0012578C" w:rsidP="0032386C">
      <w:pPr>
        <w:spacing w:line="360" w:lineRule="auto"/>
      </w:pPr>
      <w:r>
        <w:rPr>
          <w:rFonts w:ascii="Times New Roman" w:hAnsi="Times New Roman"/>
        </w:rPr>
        <w:t>Against Section 2.3, the size gradient supports the relevance of organisational readiness, while the non-significant role comparison limits any claim that adoption is primarily a managerial perception. Neither finding measures readiness directly. Against Section 2.2, widespread adoption is compatible with AI becoming an accessible operational resource; it cannot establish the rarity or inimitability required by RBV. The evidence addresses Objective 1 by describing integration, while leaving the source of strategic differentiation open.</w:t>
      </w:r>
    </w:p>
    <w:p w14:paraId="40C65293" w14:textId="77777777" w:rsidR="0012578C" w:rsidRPr="007D1147" w:rsidRDefault="0012578C" w:rsidP="0032386C">
      <w:pPr>
        <w:pStyle w:val="Heading2"/>
        <w:spacing w:line="360" w:lineRule="auto"/>
        <w:rPr>
          <w:rFonts w:ascii="Times New Roman" w:hAnsi="Times New Roman" w:cs="Times New Roman"/>
          <w:sz w:val="24"/>
          <w:szCs w:val="24"/>
        </w:rPr>
      </w:pPr>
      <w:bookmarkStart w:id="188" w:name="_Toc239586618"/>
      <w:bookmarkStart w:id="189" w:name="_Toc239762215"/>
      <w:bookmarkStart w:id="190" w:name="review_heading_55"/>
      <w:bookmarkStart w:id="191" w:name="_Toc240979038"/>
      <w:r w:rsidRPr="007D1147">
        <w:rPr>
          <w:rFonts w:ascii="Times New Roman" w:hAnsi="Times New Roman" w:cs="Times New Roman"/>
          <w:b/>
          <w:color w:val="000000"/>
          <w:sz w:val="28"/>
          <w:szCs w:val="24"/>
        </w:rPr>
        <w:t>4.5 Finding 2: AI-enabled decision-making is the strongest perceived benefit</w:t>
      </w:r>
      <w:bookmarkEnd w:id="188"/>
      <w:bookmarkEnd w:id="189"/>
      <w:bookmarkEnd w:id="190"/>
      <w:bookmarkEnd w:id="191"/>
    </w:p>
    <w:p w14:paraId="135AB58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The decision-making scale produced the highest construct mean. Agreement was strongest for improved inventory decisions (Q14, 70.7%, M = 3.800), followed by reduced human error (Q13, 69.3%, M = 3.720), support for forecasting and demand planning (Q15, 68.8%, M = 3.785) and useful real-time information (Q12, 68.0%, M = 3.713). Two-thirds agreed that AI improved decision accuracy (Q11, 66.7%, M = 3.820) and speed (Q10, 66.0%, M = 3.773). Descriptively, respondents perceived AI less as a stand-alone automation device and more as a decision-support capability across inventory, forecasting and operational control. This emphasis is operationally plausible because order picking, storage and fulfilment depend on closely connected design and control decisions (de Koster, Le-Duc and Roodbergen, 2007; Boysen, de Koster and Weidinger, 2019).</w:t>
      </w:r>
    </w:p>
    <w:p w14:paraId="19F2097B" w14:textId="77777777" w:rsidR="0012578C" w:rsidRDefault="0012578C" w:rsidP="0032386C">
      <w:pPr>
        <w:pStyle w:val="Heading3"/>
        <w:spacing w:line="360" w:lineRule="auto"/>
      </w:pPr>
      <w:bookmarkStart w:id="192" w:name="review_heading_56"/>
      <w:bookmarkStart w:id="193" w:name="_Toc240979039"/>
      <w:r>
        <w:rPr>
          <w:rFonts w:ascii="Times New Roman" w:hAnsi="Times New Roman"/>
          <w:b/>
          <w:color w:val="000000"/>
          <w:sz w:val="24"/>
        </w:rPr>
        <w:lastRenderedPageBreak/>
        <w:t>4.5.1 Association and competing explanations</w:t>
      </w:r>
      <w:bookmarkEnd w:id="192"/>
      <w:bookmarkEnd w:id="193"/>
    </w:p>
    <w:p w14:paraId="75627192" w14:textId="77777777" w:rsidR="0012578C" w:rsidRPr="007D1147" w:rsidRDefault="0012578C" w:rsidP="0032386C">
      <w:pPr>
        <w:spacing w:line="360" w:lineRule="auto"/>
        <w:rPr>
          <w:rFonts w:ascii="Times New Roman" w:hAnsi="Times New Roman" w:cs="Times New Roman"/>
        </w:rPr>
      </w:pPr>
      <w:r>
        <w:rPr>
          <w:rFonts w:ascii="Times New Roman" w:hAnsi="Times New Roman"/>
        </w:rPr>
        <w:t>Adoption/integration correlated strongly with decision-making effectiveness, r = .875, p &lt; .001 (Table 6). In the regression using 146 complete composite records, adoption predicted decision effectiveness with standardised beta = .868 and R-squared = .753, p &lt; .001. This supports H1 within the analysed sample. The magnitude is unusually high for conceptually distinct organisational constructs and may reflect similar wording, a common response format, common-method variance or broader organisational positivity; it should not be interpreted as proof of discriminant validity or causality.</w:t>
      </w:r>
    </w:p>
    <w:p w14:paraId="5CABEF9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The training cross-tabulation in Table 4 gives H1 an applied boundary condition. Adoption was associated with decision effectiveness, but high scores were concentrated among respondents who considered training adequate. This does not establish a training effect, because the cross-sectional design cannot determine temporal order and more capable organisations may simultaneously invest in technology and workforce development. Nevertheless, the result prevents an overly technological interpretation of H1: implementation quality and employee capability appear central to whether AI is experienced as useful decision support.</w:t>
      </w:r>
    </w:p>
    <w:p w14:paraId="4B134FF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This finding synthesises with research that frames AI as a complement to, rather than a substitute for, human judgement. Jarrahi (2018) argues that AI contributes computational scale and pattern recognition while people contribute contextual and intuitive understanding. Raisch and Krakowski (2021) similarly describe an automation-augmentation paradox: organisations may automate structured tasks while still needing employees to interpret recommendations, manage exceptions and challenge inappropriate outputs. Human-factors research further warns that both misuse through over-reliance and disuse through insufficient trust can reduce the value of automation; effective use therefore requires appropriately calibrated reliance (Parasuraman and Riley, 1997; Lee and See, 2004). In warehousing, this is especially relevant because inventory priorities, labour allocation and disruption responses cannot always be reduced to historical patterns. The numerical pattern is therefore consistent with the literature review's claim that the strategically relevant capability is effective human-AI collaboration, not maximum automation.</w:t>
      </w:r>
    </w:p>
    <w:p w14:paraId="3EEEB375" w14:textId="77777777" w:rsidR="0012578C" w:rsidRDefault="0012578C" w:rsidP="0032386C">
      <w:pPr>
        <w:spacing w:line="360" w:lineRule="auto"/>
      </w:pPr>
      <w:r>
        <w:rPr>
          <w:rFonts w:ascii="Times New Roman" w:hAnsi="Times New Roman"/>
        </w:rPr>
        <w:t xml:space="preserve">This addresses Objective 2 at the level of perceived decision effectiveness. Section 2.6 distinguishes faster information processing from sound judgement, and the survey cannot show whether quicker decisions were appropriate during disruptions or exceptional demand. </w:t>
      </w:r>
      <w:r>
        <w:rPr>
          <w:rFonts w:ascii="Times New Roman" w:hAnsi="Times New Roman"/>
        </w:rPr>
        <w:lastRenderedPageBreak/>
        <w:t>The pattern is compatible with Jarrahi’s (2018) augmentation account, but also with respondents giving consistently positive ratings to their workplace. Independent exception-resolution and decision-error records would discriminate between these explanations more effectively than another perception score.</w:t>
      </w:r>
    </w:p>
    <w:p w14:paraId="66676059" w14:textId="77777777" w:rsidR="0012578C" w:rsidRPr="007D1147" w:rsidRDefault="0012578C" w:rsidP="0032386C">
      <w:pPr>
        <w:pStyle w:val="Heading2"/>
        <w:spacing w:line="360" w:lineRule="auto"/>
        <w:rPr>
          <w:rFonts w:ascii="Times New Roman" w:hAnsi="Times New Roman" w:cs="Times New Roman"/>
          <w:sz w:val="24"/>
          <w:szCs w:val="24"/>
        </w:rPr>
      </w:pPr>
      <w:bookmarkStart w:id="194" w:name="_Toc239586619"/>
      <w:bookmarkStart w:id="195" w:name="_Toc239762216"/>
      <w:bookmarkStart w:id="196" w:name="review_heading_57"/>
      <w:bookmarkStart w:id="197" w:name="_Toc240979040"/>
      <w:r w:rsidRPr="007D1147">
        <w:rPr>
          <w:rFonts w:ascii="Times New Roman" w:hAnsi="Times New Roman" w:cs="Times New Roman"/>
          <w:b/>
          <w:color w:val="000000"/>
          <w:sz w:val="28"/>
          <w:szCs w:val="24"/>
        </w:rPr>
        <w:t>4.6 Finding 3: Decision effectiveness provides a pathway to competitive value</w:t>
      </w:r>
      <w:bookmarkEnd w:id="194"/>
      <w:bookmarkEnd w:id="195"/>
      <w:bookmarkEnd w:id="196"/>
      <w:bookmarkEnd w:id="197"/>
    </w:p>
    <w:p w14:paraId="26E83629" w14:textId="77777777" w:rsidR="0012578C" w:rsidRDefault="0012578C" w:rsidP="0032386C">
      <w:pPr>
        <w:pStyle w:val="Heading3"/>
        <w:spacing w:line="360" w:lineRule="auto"/>
      </w:pPr>
      <w:bookmarkStart w:id="198" w:name="review_heading_58"/>
      <w:bookmarkStart w:id="199" w:name="_Toc240979041"/>
      <w:r>
        <w:rPr>
          <w:rFonts w:ascii="Times New Roman" w:hAnsi="Times New Roman"/>
          <w:b/>
          <w:color w:val="000000"/>
          <w:sz w:val="24"/>
        </w:rPr>
        <w:t>4.6.1 Operational and competitive outcomes</w:t>
      </w:r>
      <w:bookmarkEnd w:id="198"/>
      <w:bookmarkEnd w:id="199"/>
    </w:p>
    <w:p w14:paraId="3572981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Perceived performance outcomes were positive but more restrained than decision outcomes. Agreement reached 62.7% for productivity improvement (Q16, M = 3.627), 61.4% for overall organisational performance (Q20, M = 3.676) and 62.7% for long-term organisational success (Q21, M = 3.676). In contrast, 54.1% agreed that AI reduced operational costs (Q17, M = 3.404), 56.6% perceived improved customer satisfaction (Q18, M = 3.490) and 56.2% reported competitive advantage over competitors (Q19, M = 3.534). The distinction matters: respondents can perceive faster or more accurate decisions without concluding that these improvements have already produced lower costs or durable market superiority.</w:t>
      </w:r>
    </w:p>
    <w:p w14:paraId="084171F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bivariate associations were nevertheless strong (Table 6). Adoption correlated with perceived competitive performance at r = .843 and decision effectiveness correlated with performance at r = .848; both p &lt; .001. Adoption alone produced standardised beta = .843 and R-squared = .711. In the combined model, R-squared increased to .766; adoption (beta = .433) and decision effectiveness (beta = .472) both remained significant at p &lt; .001. Based on the reported predictor correlation, tolerance was approximately .234 and VIF approximately 4.27. This does not indicate perfect collinearity, but it shows substantial overlap and makes the individual coefficients less stable than the overall model fit.</w:t>
      </w:r>
    </w:p>
    <w:p w14:paraId="51BEC343" w14:textId="77777777" w:rsidR="0012578C" w:rsidRPr="007D1147" w:rsidRDefault="0012578C" w:rsidP="0032386C">
      <w:pPr>
        <w:spacing w:line="360" w:lineRule="auto"/>
        <w:rPr>
          <w:rFonts w:ascii="Times New Roman" w:hAnsi="Times New Roman" w:cs="Times New Roman"/>
        </w:rPr>
      </w:pPr>
    </w:p>
    <w:p w14:paraId="1E55BEB4" w14:textId="77777777" w:rsidR="0012578C" w:rsidRPr="007D1147" w:rsidRDefault="0012578C" w:rsidP="0032386C">
      <w:pPr>
        <w:pStyle w:val="Caption"/>
        <w:keepNext/>
        <w:spacing w:line="360" w:lineRule="auto"/>
        <w:rPr>
          <w:rFonts w:ascii="Times New Roman" w:hAnsi="Times New Roman" w:cs="Times New Roman"/>
        </w:rPr>
      </w:pPr>
      <w:bookmarkStart w:id="200" w:name="_Toc239761666"/>
      <w:bookmarkStart w:id="201" w:name="_Toc240977540"/>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7</w:t>
      </w:r>
      <w:r w:rsidRPr="007D1147">
        <w:rPr>
          <w:rFonts w:ascii="Times New Roman" w:hAnsi="Times New Roman" w:cs="Times New Roman"/>
        </w:rPr>
        <w:fldChar w:fldCharType="end"/>
      </w:r>
      <w:r w:rsidRPr="007D1147">
        <w:rPr>
          <w:rFonts w:ascii="Times New Roman" w:hAnsi="Times New Roman" w:cs="Times New Roman"/>
        </w:rPr>
        <w:t xml:space="preserve"> Regression summary for the proposed conceptual model</w:t>
      </w:r>
      <w:bookmarkEnd w:id="200"/>
      <w:bookmarkEnd w:id="201"/>
    </w:p>
    <w:tbl>
      <w:tblPr>
        <w:tblStyle w:val="TableGrid"/>
        <w:tblW w:w="8844" w:type="dxa"/>
        <w:tblLayout w:type="fixed"/>
        <w:tblLook w:val="04A0" w:firstRow="1" w:lastRow="0" w:firstColumn="1" w:lastColumn="0" w:noHBand="0" w:noVBand="1"/>
      </w:tblPr>
      <w:tblGrid>
        <w:gridCol w:w="3458"/>
        <w:gridCol w:w="1304"/>
        <w:gridCol w:w="1247"/>
        <w:gridCol w:w="907"/>
        <w:gridCol w:w="1928"/>
      </w:tblGrid>
      <w:tr w:rsidR="0012578C" w:rsidRPr="007D1147" w14:paraId="49FCF6FF" w14:textId="77777777" w:rsidTr="00761DAF">
        <w:trPr>
          <w:cantSplit/>
          <w:tblHeader/>
        </w:trPr>
        <w:tc>
          <w:tcPr>
            <w:tcW w:w="3458" w:type="dxa"/>
            <w:shd w:val="clear" w:color="auto" w:fill="1F4E78"/>
            <w:tcMar>
              <w:top w:w="70" w:type="dxa"/>
              <w:left w:w="85" w:type="dxa"/>
              <w:bottom w:w="70" w:type="dxa"/>
              <w:right w:w="85" w:type="dxa"/>
            </w:tcMar>
            <w:vAlign w:val="center"/>
          </w:tcPr>
          <w:p w14:paraId="5A81BF4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Model relationship</w:t>
            </w:r>
          </w:p>
        </w:tc>
        <w:tc>
          <w:tcPr>
            <w:tcW w:w="1304" w:type="dxa"/>
            <w:shd w:val="clear" w:color="auto" w:fill="1F4E78"/>
            <w:tcMar>
              <w:top w:w="70" w:type="dxa"/>
              <w:left w:w="85" w:type="dxa"/>
              <w:bottom w:w="70" w:type="dxa"/>
              <w:right w:w="85" w:type="dxa"/>
            </w:tcMar>
            <w:vAlign w:val="center"/>
          </w:tcPr>
          <w:p w14:paraId="3E94EADA"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Standardised beta</w:t>
            </w:r>
          </w:p>
        </w:tc>
        <w:tc>
          <w:tcPr>
            <w:tcW w:w="1247" w:type="dxa"/>
            <w:shd w:val="clear" w:color="auto" w:fill="1F4E78"/>
            <w:tcMar>
              <w:top w:w="70" w:type="dxa"/>
              <w:left w:w="85" w:type="dxa"/>
              <w:bottom w:w="70" w:type="dxa"/>
              <w:right w:w="85" w:type="dxa"/>
            </w:tcMar>
            <w:vAlign w:val="center"/>
          </w:tcPr>
          <w:p w14:paraId="72028D07"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Model R-squared</w:t>
            </w:r>
          </w:p>
        </w:tc>
        <w:tc>
          <w:tcPr>
            <w:tcW w:w="907" w:type="dxa"/>
            <w:shd w:val="clear" w:color="auto" w:fill="1F4E78"/>
            <w:tcMar>
              <w:top w:w="70" w:type="dxa"/>
              <w:left w:w="85" w:type="dxa"/>
              <w:bottom w:w="70" w:type="dxa"/>
              <w:right w:w="85" w:type="dxa"/>
            </w:tcMar>
            <w:vAlign w:val="center"/>
          </w:tcPr>
          <w:p w14:paraId="66E92B9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p</w:t>
            </w:r>
          </w:p>
        </w:tc>
        <w:tc>
          <w:tcPr>
            <w:tcW w:w="1928" w:type="dxa"/>
            <w:shd w:val="clear" w:color="auto" w:fill="1F4E78"/>
            <w:tcMar>
              <w:top w:w="70" w:type="dxa"/>
              <w:left w:w="85" w:type="dxa"/>
              <w:bottom w:w="70" w:type="dxa"/>
              <w:right w:w="85" w:type="dxa"/>
            </w:tcMar>
            <w:vAlign w:val="center"/>
          </w:tcPr>
          <w:p w14:paraId="1A3A4F3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Interpretation</w:t>
            </w:r>
          </w:p>
        </w:tc>
      </w:tr>
      <w:tr w:rsidR="0012578C" w:rsidRPr="007D1147" w14:paraId="11A0EBFF" w14:textId="77777777" w:rsidTr="00761DAF">
        <w:trPr>
          <w:cantSplit/>
        </w:trPr>
        <w:tc>
          <w:tcPr>
            <w:tcW w:w="3458" w:type="dxa"/>
            <w:shd w:val="clear" w:color="auto" w:fill="FFFFFF"/>
            <w:tcMar>
              <w:top w:w="70" w:type="dxa"/>
              <w:left w:w="85" w:type="dxa"/>
              <w:bottom w:w="70" w:type="dxa"/>
              <w:right w:w="85" w:type="dxa"/>
            </w:tcMar>
            <w:vAlign w:val="center"/>
          </w:tcPr>
          <w:p w14:paraId="089C799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H1: Adoption -&gt; decision effectiveness</w:t>
            </w:r>
          </w:p>
        </w:tc>
        <w:tc>
          <w:tcPr>
            <w:tcW w:w="1304" w:type="dxa"/>
            <w:shd w:val="clear" w:color="auto" w:fill="FFFFFF"/>
            <w:tcMar>
              <w:top w:w="70" w:type="dxa"/>
              <w:left w:w="85" w:type="dxa"/>
              <w:bottom w:w="70" w:type="dxa"/>
              <w:right w:w="85" w:type="dxa"/>
            </w:tcMar>
            <w:vAlign w:val="center"/>
          </w:tcPr>
          <w:p w14:paraId="75F07CD9"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.868</w:t>
            </w:r>
          </w:p>
        </w:tc>
        <w:tc>
          <w:tcPr>
            <w:tcW w:w="1247" w:type="dxa"/>
            <w:shd w:val="clear" w:color="auto" w:fill="FFFFFF"/>
            <w:tcMar>
              <w:top w:w="70" w:type="dxa"/>
              <w:left w:w="85" w:type="dxa"/>
              <w:bottom w:w="70" w:type="dxa"/>
              <w:right w:w="85" w:type="dxa"/>
            </w:tcMar>
            <w:vAlign w:val="center"/>
          </w:tcPr>
          <w:p w14:paraId="25F2947C"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.753</w:t>
            </w:r>
          </w:p>
        </w:tc>
        <w:tc>
          <w:tcPr>
            <w:tcW w:w="907" w:type="dxa"/>
            <w:shd w:val="clear" w:color="auto" w:fill="FFFFFF"/>
            <w:tcMar>
              <w:top w:w="70" w:type="dxa"/>
              <w:left w:w="85" w:type="dxa"/>
              <w:bottom w:w="70" w:type="dxa"/>
              <w:right w:w="85" w:type="dxa"/>
            </w:tcMar>
            <w:vAlign w:val="center"/>
          </w:tcPr>
          <w:p w14:paraId="66371211"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&lt;.001</w:t>
            </w:r>
          </w:p>
        </w:tc>
        <w:tc>
          <w:tcPr>
            <w:tcW w:w="1928" w:type="dxa"/>
            <w:shd w:val="clear" w:color="auto" w:fill="FFFFFF"/>
            <w:tcMar>
              <w:top w:w="70" w:type="dxa"/>
              <w:left w:w="85" w:type="dxa"/>
              <w:bottom w:w="70" w:type="dxa"/>
              <w:right w:w="85" w:type="dxa"/>
            </w:tcMar>
            <w:vAlign w:val="center"/>
          </w:tcPr>
          <w:p w14:paraId="69BCF8C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Supported in sample</w:t>
            </w:r>
          </w:p>
        </w:tc>
      </w:tr>
      <w:tr w:rsidR="0012578C" w:rsidRPr="007D1147" w14:paraId="48AB21BD" w14:textId="77777777" w:rsidTr="00761DAF">
        <w:trPr>
          <w:cantSplit/>
        </w:trPr>
        <w:tc>
          <w:tcPr>
            <w:tcW w:w="3458" w:type="dxa"/>
            <w:shd w:val="clear" w:color="auto" w:fill="EAF2F8"/>
            <w:tcMar>
              <w:top w:w="70" w:type="dxa"/>
              <w:left w:w="85" w:type="dxa"/>
              <w:bottom w:w="70" w:type="dxa"/>
              <w:right w:w="85" w:type="dxa"/>
            </w:tcMar>
            <w:vAlign w:val="center"/>
          </w:tcPr>
          <w:p w14:paraId="658A593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H2: Adoption -&gt; performance (total association)</w:t>
            </w:r>
          </w:p>
        </w:tc>
        <w:tc>
          <w:tcPr>
            <w:tcW w:w="1304" w:type="dxa"/>
            <w:shd w:val="clear" w:color="auto" w:fill="EAF2F8"/>
            <w:tcMar>
              <w:top w:w="70" w:type="dxa"/>
              <w:left w:w="85" w:type="dxa"/>
              <w:bottom w:w="70" w:type="dxa"/>
              <w:right w:w="85" w:type="dxa"/>
            </w:tcMar>
            <w:vAlign w:val="center"/>
          </w:tcPr>
          <w:p w14:paraId="078DB36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.843</w:t>
            </w:r>
          </w:p>
        </w:tc>
        <w:tc>
          <w:tcPr>
            <w:tcW w:w="1247" w:type="dxa"/>
            <w:shd w:val="clear" w:color="auto" w:fill="EAF2F8"/>
            <w:tcMar>
              <w:top w:w="70" w:type="dxa"/>
              <w:left w:w="85" w:type="dxa"/>
              <w:bottom w:w="70" w:type="dxa"/>
              <w:right w:w="85" w:type="dxa"/>
            </w:tcMar>
            <w:vAlign w:val="center"/>
          </w:tcPr>
          <w:p w14:paraId="62284C2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.711</w:t>
            </w:r>
          </w:p>
        </w:tc>
        <w:tc>
          <w:tcPr>
            <w:tcW w:w="907" w:type="dxa"/>
            <w:shd w:val="clear" w:color="auto" w:fill="EAF2F8"/>
            <w:tcMar>
              <w:top w:w="70" w:type="dxa"/>
              <w:left w:w="85" w:type="dxa"/>
              <w:bottom w:w="70" w:type="dxa"/>
              <w:right w:w="85" w:type="dxa"/>
            </w:tcMar>
            <w:vAlign w:val="center"/>
          </w:tcPr>
          <w:p w14:paraId="3EFDACC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&lt;.001</w:t>
            </w:r>
          </w:p>
        </w:tc>
        <w:tc>
          <w:tcPr>
            <w:tcW w:w="1928" w:type="dxa"/>
            <w:shd w:val="clear" w:color="auto" w:fill="EAF2F8"/>
            <w:tcMar>
              <w:top w:w="70" w:type="dxa"/>
              <w:left w:w="85" w:type="dxa"/>
              <w:bottom w:w="70" w:type="dxa"/>
              <w:right w:w="85" w:type="dxa"/>
            </w:tcMar>
            <w:vAlign w:val="center"/>
          </w:tcPr>
          <w:p w14:paraId="24D98AB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Supported in sample</w:t>
            </w:r>
          </w:p>
        </w:tc>
      </w:tr>
      <w:tr w:rsidR="0012578C" w:rsidRPr="007D1147" w14:paraId="2D91C6C2" w14:textId="77777777" w:rsidTr="00761DAF">
        <w:trPr>
          <w:cantSplit/>
        </w:trPr>
        <w:tc>
          <w:tcPr>
            <w:tcW w:w="3458" w:type="dxa"/>
            <w:shd w:val="clear" w:color="auto" w:fill="FFFFFF"/>
            <w:tcMar>
              <w:top w:w="70" w:type="dxa"/>
              <w:left w:w="85" w:type="dxa"/>
              <w:bottom w:w="70" w:type="dxa"/>
              <w:right w:w="85" w:type="dxa"/>
            </w:tcMar>
            <w:vAlign w:val="center"/>
          </w:tcPr>
          <w:p w14:paraId="683A1D4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H3: Decision -&gt; performance, controlling adoption</w:t>
            </w:r>
          </w:p>
        </w:tc>
        <w:tc>
          <w:tcPr>
            <w:tcW w:w="1304" w:type="dxa"/>
            <w:shd w:val="clear" w:color="auto" w:fill="FFFFFF"/>
            <w:tcMar>
              <w:top w:w="70" w:type="dxa"/>
              <w:left w:w="85" w:type="dxa"/>
              <w:bottom w:w="70" w:type="dxa"/>
              <w:right w:w="85" w:type="dxa"/>
            </w:tcMar>
            <w:vAlign w:val="center"/>
          </w:tcPr>
          <w:p w14:paraId="18825A41"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.472</w:t>
            </w:r>
          </w:p>
        </w:tc>
        <w:tc>
          <w:tcPr>
            <w:tcW w:w="1247" w:type="dxa"/>
            <w:shd w:val="clear" w:color="auto" w:fill="FFFFFF"/>
            <w:tcMar>
              <w:top w:w="70" w:type="dxa"/>
              <w:left w:w="85" w:type="dxa"/>
              <w:bottom w:w="70" w:type="dxa"/>
              <w:right w:w="85" w:type="dxa"/>
            </w:tcMar>
            <w:vAlign w:val="center"/>
          </w:tcPr>
          <w:p w14:paraId="5BCD363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.766*</w:t>
            </w:r>
          </w:p>
        </w:tc>
        <w:tc>
          <w:tcPr>
            <w:tcW w:w="907" w:type="dxa"/>
            <w:shd w:val="clear" w:color="auto" w:fill="FFFFFF"/>
            <w:tcMar>
              <w:top w:w="70" w:type="dxa"/>
              <w:left w:w="85" w:type="dxa"/>
              <w:bottom w:w="70" w:type="dxa"/>
              <w:right w:w="85" w:type="dxa"/>
            </w:tcMar>
            <w:vAlign w:val="center"/>
          </w:tcPr>
          <w:p w14:paraId="6AA4FA0C"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&lt;.001</w:t>
            </w:r>
          </w:p>
        </w:tc>
        <w:tc>
          <w:tcPr>
            <w:tcW w:w="1928" w:type="dxa"/>
            <w:shd w:val="clear" w:color="auto" w:fill="FFFFFF"/>
            <w:tcMar>
              <w:top w:w="70" w:type="dxa"/>
              <w:left w:w="85" w:type="dxa"/>
              <w:bottom w:w="70" w:type="dxa"/>
              <w:right w:w="85" w:type="dxa"/>
            </w:tcMar>
            <w:vAlign w:val="center"/>
          </w:tcPr>
          <w:p w14:paraId="56198F0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Independent association</w:t>
            </w:r>
          </w:p>
        </w:tc>
      </w:tr>
      <w:tr w:rsidR="0012578C" w:rsidRPr="007D1147" w14:paraId="784EAC01" w14:textId="77777777" w:rsidTr="00761DAF">
        <w:trPr>
          <w:cantSplit/>
        </w:trPr>
        <w:tc>
          <w:tcPr>
            <w:tcW w:w="3458" w:type="dxa"/>
            <w:shd w:val="clear" w:color="auto" w:fill="EAF2F8"/>
            <w:tcMar>
              <w:top w:w="70" w:type="dxa"/>
              <w:left w:w="85" w:type="dxa"/>
              <w:bottom w:w="70" w:type="dxa"/>
              <w:right w:w="85" w:type="dxa"/>
            </w:tcMar>
            <w:vAlign w:val="center"/>
          </w:tcPr>
          <w:p w14:paraId="4C82BC9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Adoption -&gt; performance, controlling decision</w:t>
            </w:r>
          </w:p>
        </w:tc>
        <w:tc>
          <w:tcPr>
            <w:tcW w:w="1304" w:type="dxa"/>
            <w:shd w:val="clear" w:color="auto" w:fill="EAF2F8"/>
            <w:tcMar>
              <w:top w:w="70" w:type="dxa"/>
              <w:left w:w="85" w:type="dxa"/>
              <w:bottom w:w="70" w:type="dxa"/>
              <w:right w:w="85" w:type="dxa"/>
            </w:tcMar>
            <w:vAlign w:val="center"/>
          </w:tcPr>
          <w:p w14:paraId="4E88FA70"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.433</w:t>
            </w:r>
          </w:p>
        </w:tc>
        <w:tc>
          <w:tcPr>
            <w:tcW w:w="1247" w:type="dxa"/>
            <w:shd w:val="clear" w:color="auto" w:fill="EAF2F8"/>
            <w:tcMar>
              <w:top w:w="70" w:type="dxa"/>
              <w:left w:w="85" w:type="dxa"/>
              <w:bottom w:w="70" w:type="dxa"/>
              <w:right w:w="85" w:type="dxa"/>
            </w:tcMar>
            <w:vAlign w:val="center"/>
          </w:tcPr>
          <w:p w14:paraId="77FC8CE0"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.766*</w:t>
            </w:r>
          </w:p>
        </w:tc>
        <w:tc>
          <w:tcPr>
            <w:tcW w:w="907" w:type="dxa"/>
            <w:shd w:val="clear" w:color="auto" w:fill="EAF2F8"/>
            <w:tcMar>
              <w:top w:w="70" w:type="dxa"/>
              <w:left w:w="85" w:type="dxa"/>
              <w:bottom w:w="70" w:type="dxa"/>
              <w:right w:w="85" w:type="dxa"/>
            </w:tcMar>
            <w:vAlign w:val="center"/>
          </w:tcPr>
          <w:p w14:paraId="2EB566AF"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&lt;.001</w:t>
            </w:r>
          </w:p>
        </w:tc>
        <w:tc>
          <w:tcPr>
            <w:tcW w:w="1928" w:type="dxa"/>
            <w:shd w:val="clear" w:color="auto" w:fill="EAF2F8"/>
            <w:tcMar>
              <w:top w:w="70" w:type="dxa"/>
              <w:left w:w="85" w:type="dxa"/>
              <w:bottom w:w="70" w:type="dxa"/>
              <w:right w:w="85" w:type="dxa"/>
            </w:tcMar>
            <w:vAlign w:val="center"/>
          </w:tcPr>
          <w:p w14:paraId="0031246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Direct association remains</w:t>
            </w:r>
          </w:p>
        </w:tc>
      </w:tr>
    </w:tbl>
    <w:p w14:paraId="7D2996BA" w14:textId="77777777" w:rsidR="0012578C" w:rsidRPr="007D1147" w:rsidRDefault="0012578C" w:rsidP="0032386C">
      <w:pPr>
        <w:keepNext/>
        <w:spacing w:after="0" w:line="360" w:lineRule="auto"/>
        <w:rPr>
          <w:rFonts w:ascii="Times New Roman" w:hAnsi="Times New Roman" w:cs="Times New Roman"/>
        </w:rPr>
      </w:pPr>
    </w:p>
    <w:p w14:paraId="3F884918" w14:textId="77777777" w:rsidR="0012578C" w:rsidRPr="007D1147" w:rsidRDefault="0012578C" w:rsidP="0032386C">
      <w:pPr>
        <w:pStyle w:val="Caption"/>
        <w:keepNext/>
        <w:spacing w:line="360" w:lineRule="auto"/>
        <w:rPr>
          <w:rFonts w:ascii="Times New Roman" w:hAnsi="Times New Roman" w:cs="Times New Roman"/>
        </w:rPr>
      </w:pPr>
      <w:bookmarkStart w:id="202" w:name="_Toc239761667"/>
      <w:bookmarkStart w:id="203" w:name="_Toc240977541"/>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8</w:t>
      </w:r>
      <w:r w:rsidRPr="007D1147">
        <w:rPr>
          <w:rFonts w:ascii="Times New Roman" w:hAnsi="Times New Roman" w:cs="Times New Roman"/>
        </w:rPr>
        <w:fldChar w:fldCharType="end"/>
      </w:r>
      <w:r w:rsidRPr="007D1147">
        <w:rPr>
          <w:rFonts w:ascii="Times New Roman" w:hAnsi="Times New Roman" w:cs="Times New Roman"/>
        </w:rPr>
        <w:t xml:space="preserve"> Bootstrap indirect effect through decision-making effectiveness</w:t>
      </w:r>
      <w:bookmarkEnd w:id="202"/>
      <w:bookmarkEnd w:id="203"/>
    </w:p>
    <w:tbl>
      <w:tblPr>
        <w:tblStyle w:val="TableGrid"/>
        <w:tblW w:w="8901" w:type="dxa"/>
        <w:tblLayout w:type="fixed"/>
        <w:tblLook w:val="04A0" w:firstRow="1" w:lastRow="0" w:firstColumn="1" w:lastColumn="0" w:noHBand="0" w:noVBand="1"/>
      </w:tblPr>
      <w:tblGrid>
        <w:gridCol w:w="2948"/>
        <w:gridCol w:w="1531"/>
        <w:gridCol w:w="1587"/>
        <w:gridCol w:w="1134"/>
        <w:gridCol w:w="1701"/>
      </w:tblGrid>
      <w:tr w:rsidR="0012578C" w:rsidRPr="007D1147" w14:paraId="423A28DC" w14:textId="77777777" w:rsidTr="00761DAF">
        <w:trPr>
          <w:cantSplit/>
          <w:tblHeader/>
        </w:trPr>
        <w:tc>
          <w:tcPr>
            <w:tcW w:w="2948" w:type="dxa"/>
            <w:shd w:val="clear" w:color="auto" w:fill="1F4E78"/>
            <w:tcMar>
              <w:top w:w="70" w:type="dxa"/>
              <w:left w:w="85" w:type="dxa"/>
              <w:bottom w:w="70" w:type="dxa"/>
              <w:right w:w="85" w:type="dxa"/>
            </w:tcMar>
            <w:vAlign w:val="center"/>
          </w:tcPr>
          <w:p w14:paraId="6A68EA5E"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Indirect pathway</w:t>
            </w:r>
          </w:p>
        </w:tc>
        <w:tc>
          <w:tcPr>
            <w:tcW w:w="1531" w:type="dxa"/>
            <w:shd w:val="clear" w:color="auto" w:fill="1F4E78"/>
            <w:tcMar>
              <w:top w:w="70" w:type="dxa"/>
              <w:left w:w="85" w:type="dxa"/>
              <w:bottom w:w="70" w:type="dxa"/>
              <w:right w:w="85" w:type="dxa"/>
            </w:tcMar>
            <w:vAlign w:val="center"/>
          </w:tcPr>
          <w:p w14:paraId="55F4116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Unstandardised B</w:t>
            </w:r>
          </w:p>
        </w:tc>
        <w:tc>
          <w:tcPr>
            <w:tcW w:w="1587" w:type="dxa"/>
            <w:shd w:val="clear" w:color="auto" w:fill="1F4E78"/>
            <w:tcMar>
              <w:top w:w="70" w:type="dxa"/>
              <w:left w:w="85" w:type="dxa"/>
              <w:bottom w:w="70" w:type="dxa"/>
              <w:right w:w="85" w:type="dxa"/>
            </w:tcMar>
            <w:vAlign w:val="center"/>
          </w:tcPr>
          <w:p w14:paraId="0F4BB26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Bootstrap 95% CI</w:t>
            </w:r>
          </w:p>
        </w:tc>
        <w:tc>
          <w:tcPr>
            <w:tcW w:w="1134" w:type="dxa"/>
            <w:shd w:val="clear" w:color="auto" w:fill="1F4E78"/>
            <w:tcMar>
              <w:top w:w="70" w:type="dxa"/>
              <w:left w:w="85" w:type="dxa"/>
              <w:bottom w:w="70" w:type="dxa"/>
              <w:right w:w="85" w:type="dxa"/>
            </w:tcMar>
            <w:vAlign w:val="center"/>
          </w:tcPr>
          <w:p w14:paraId="6607A5B4"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Resamples</w:t>
            </w:r>
          </w:p>
        </w:tc>
        <w:tc>
          <w:tcPr>
            <w:tcW w:w="1701" w:type="dxa"/>
            <w:shd w:val="clear" w:color="auto" w:fill="1F4E78"/>
            <w:tcMar>
              <w:top w:w="70" w:type="dxa"/>
              <w:left w:w="85" w:type="dxa"/>
              <w:bottom w:w="70" w:type="dxa"/>
              <w:right w:w="85" w:type="dxa"/>
            </w:tcMar>
            <w:vAlign w:val="center"/>
          </w:tcPr>
          <w:p w14:paraId="4E6CE28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Interpretation</w:t>
            </w:r>
          </w:p>
        </w:tc>
      </w:tr>
      <w:tr w:rsidR="0012578C" w:rsidRPr="007D1147" w14:paraId="5EA76041" w14:textId="77777777" w:rsidTr="00761DAF">
        <w:trPr>
          <w:cantSplit/>
        </w:trPr>
        <w:tc>
          <w:tcPr>
            <w:tcW w:w="2948" w:type="dxa"/>
            <w:shd w:val="clear" w:color="auto" w:fill="FFFFFF"/>
            <w:tcMar>
              <w:top w:w="70" w:type="dxa"/>
              <w:left w:w="85" w:type="dxa"/>
              <w:bottom w:w="70" w:type="dxa"/>
              <w:right w:w="85" w:type="dxa"/>
            </w:tcMar>
            <w:vAlign w:val="center"/>
          </w:tcPr>
          <w:p w14:paraId="4C3E4A0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Adoption -&gt; decision -&gt; performance</w:t>
            </w:r>
          </w:p>
        </w:tc>
        <w:tc>
          <w:tcPr>
            <w:tcW w:w="1531" w:type="dxa"/>
            <w:shd w:val="clear" w:color="auto" w:fill="FFFFFF"/>
            <w:tcMar>
              <w:top w:w="70" w:type="dxa"/>
              <w:left w:w="85" w:type="dxa"/>
              <w:bottom w:w="70" w:type="dxa"/>
              <w:right w:w="85" w:type="dxa"/>
            </w:tcMar>
            <w:vAlign w:val="center"/>
          </w:tcPr>
          <w:p w14:paraId="0CAABAAC"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.431</w:t>
            </w:r>
          </w:p>
        </w:tc>
        <w:tc>
          <w:tcPr>
            <w:tcW w:w="1587" w:type="dxa"/>
            <w:shd w:val="clear" w:color="auto" w:fill="FFFFFF"/>
            <w:tcMar>
              <w:top w:w="70" w:type="dxa"/>
              <w:left w:w="85" w:type="dxa"/>
              <w:bottom w:w="70" w:type="dxa"/>
              <w:right w:w="85" w:type="dxa"/>
            </w:tcMar>
            <w:vAlign w:val="center"/>
          </w:tcPr>
          <w:p w14:paraId="0CC820F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[.258, .589]</w:t>
            </w:r>
          </w:p>
        </w:tc>
        <w:tc>
          <w:tcPr>
            <w:tcW w:w="1134" w:type="dxa"/>
            <w:shd w:val="clear" w:color="auto" w:fill="FFFFFF"/>
            <w:tcMar>
              <w:top w:w="70" w:type="dxa"/>
              <w:left w:w="85" w:type="dxa"/>
              <w:bottom w:w="70" w:type="dxa"/>
              <w:right w:w="85" w:type="dxa"/>
            </w:tcMar>
            <w:vAlign w:val="center"/>
          </w:tcPr>
          <w:p w14:paraId="74A489D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5,000</w:t>
            </w:r>
          </w:p>
        </w:tc>
        <w:tc>
          <w:tcPr>
            <w:tcW w:w="1701" w:type="dxa"/>
            <w:shd w:val="clear" w:color="auto" w:fill="FFFFFF"/>
            <w:tcMar>
              <w:top w:w="70" w:type="dxa"/>
              <w:left w:w="85" w:type="dxa"/>
              <w:bottom w:w="70" w:type="dxa"/>
              <w:right w:w="85" w:type="dxa"/>
            </w:tcMar>
            <w:vAlign w:val="center"/>
          </w:tcPr>
          <w:p w14:paraId="6748606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Non-zero indirect association</w:t>
            </w:r>
          </w:p>
        </w:tc>
      </w:tr>
    </w:tbl>
    <w:p w14:paraId="56247BB9" w14:textId="77777777" w:rsidR="0012578C" w:rsidRPr="007D1147" w:rsidRDefault="0012578C" w:rsidP="0032386C">
      <w:pPr>
        <w:keepNext/>
        <w:spacing w:line="360" w:lineRule="auto"/>
        <w:rPr>
          <w:rFonts w:ascii="Times New Roman" w:hAnsi="Times New Roman" w:cs="Times New Roman"/>
        </w:rPr>
      </w:pPr>
    </w:p>
    <w:p w14:paraId="50AB4771" w14:textId="77777777" w:rsidR="0012578C" w:rsidRDefault="0012578C" w:rsidP="0032386C">
      <w:pPr>
        <w:pStyle w:val="Heading3"/>
        <w:spacing w:line="360" w:lineRule="auto"/>
      </w:pPr>
      <w:bookmarkStart w:id="204" w:name="review_heading_59"/>
      <w:bookmarkStart w:id="205" w:name="_Toc240979042"/>
      <w:r>
        <w:rPr>
          <w:rFonts w:ascii="Times New Roman" w:hAnsi="Times New Roman"/>
          <w:b/>
          <w:color w:val="000000"/>
          <w:sz w:val="24"/>
        </w:rPr>
        <w:t>4.6.2 Statistical mediation and theoretical interpretation</w:t>
      </w:r>
      <w:bookmarkEnd w:id="204"/>
      <w:bookmarkEnd w:id="205"/>
    </w:p>
    <w:p w14:paraId="55E08EB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Mediation analysis clarified the statistical pattern proposed in H4 (Table 8). The unstandardised indirect effect of adoption on perceived competitive performance through decision effectiveness was B = .431, with a 5,000-resample bootstrap 95% confidence interval from .258 to .589. The interval excluded zero and the adjusted direct association remained significant, which is consistent with partial mediation. The indirect effect is not expressed as a proportion of the total effect because comparable unstandardised total and direct coefficients are not reported. The result identifies a plausible pathway in the observed covariance, not a temporal causal sequence.</w:t>
      </w:r>
    </w:p>
    <w:p w14:paraId="22D00C6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This interpretation is consistent with Wamba et al. (2017), who connect analytics capabilities to performance through organisational capabilities, and with recent supply-chain reviews that identify forecasting, inventory optimisation and real-time visibility as central AI applications (Pournader et al., 2021; Culot, Podrecca and Nassimbeni, 2024). AI-capability research likewise treats organisational performance as the result of coordinated technical, human and managerial resources rather than an algorithm in isolation (Mikalef and Gupta, 2021), while evidence from AI-enabled transformation projects links business value to process-level organisational change (Wamba-Taguimdje et al., 2020). This qualifies a simplistic technology-performance claim. Under RBV, accessible AI software does not automatically meet the conditions for sustained competitive advantage (Barney, 1991). Warehouses may gain temporary efficiency, but competitors can purchase similar systems. More defensible advantage arises from difficult-to-copy combinations of data quality, process knowledge, workforce capability and learning routines. The lower scores for cost reduction and explicit competitive advantage support this more cautious distinction between operational benefit and sustained strategic advantage.</w:t>
      </w:r>
    </w:p>
    <w:p w14:paraId="2279747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 xml:space="preserve">Causal language must still be avoided. The cross-sectional model does not demonstrate temporal order, and reverse causation is plausible: better-performing organisations may have </w:t>
      </w:r>
      <w:r w:rsidRPr="007D1147">
        <w:rPr>
          <w:rFonts w:ascii="Times New Roman" w:hAnsi="Times New Roman" w:cs="Times New Roman"/>
          <w:color w:val="000000"/>
        </w:rPr>
        <w:lastRenderedPageBreak/>
        <w:t>more resources to invest in AI and training. Mediation estimated from simultaneous self-reports is a statistical decomposition rather than proof of a causal process (Hayes, 2022). Longitudinal measurement, objective warehouse performance indicators and organisational controls would be needed to test whether adoption precedes decision improvement and whether those improvements subsequently create competitive outcomes.</w:t>
      </w:r>
    </w:p>
    <w:p w14:paraId="2874A110" w14:textId="00221E2D" w:rsidR="0012578C" w:rsidRDefault="0012578C" w:rsidP="0032386C">
      <w:pPr>
        <w:spacing w:line="360" w:lineRule="auto"/>
      </w:pPr>
      <w:r>
        <w:rPr>
          <w:rFonts w:ascii="Times New Roman" w:hAnsi="Times New Roman"/>
        </w:rPr>
        <w:t xml:space="preserve">For Objective 3, the findings align with the distinction in Sections 2.4–2.6 between operational improvement and sustained advantage. They do not test the learning and reconfiguration over time required by Dynamic Capabilities Theory (Teece, 2018). The remaining direct coefficient could reflect unmeasured organisational </w:t>
      </w:r>
      <w:r w:rsidR="008422D4">
        <w:rPr>
          <w:rFonts w:ascii="Times New Roman" w:hAnsi="Times New Roman"/>
        </w:rPr>
        <w:t>capabilities;</w:t>
      </w:r>
      <w:r>
        <w:rPr>
          <w:rFonts w:ascii="Times New Roman" w:hAnsi="Times New Roman"/>
        </w:rPr>
        <w:t xml:space="preserve"> measurement overlap or confounding; it does not identify an additional causal mechanism. The contribution is therefore a warehouse-specific pattern consistent with the theoretical account, rather than confirmation of all its components.</w:t>
      </w:r>
    </w:p>
    <w:p w14:paraId="1D53BB61" w14:textId="77777777" w:rsidR="0012578C" w:rsidRPr="007D1147" w:rsidRDefault="0012578C" w:rsidP="0032386C">
      <w:pPr>
        <w:pStyle w:val="Heading2"/>
        <w:spacing w:line="360" w:lineRule="auto"/>
        <w:rPr>
          <w:rFonts w:ascii="Times New Roman" w:hAnsi="Times New Roman" w:cs="Times New Roman"/>
          <w:sz w:val="24"/>
          <w:szCs w:val="24"/>
        </w:rPr>
      </w:pPr>
      <w:bookmarkStart w:id="206" w:name="_Toc239586620"/>
      <w:bookmarkStart w:id="207" w:name="_Toc239762217"/>
      <w:bookmarkStart w:id="208" w:name="review_heading_60"/>
      <w:bookmarkStart w:id="209" w:name="_Toc240979043"/>
      <w:r w:rsidRPr="007D1147">
        <w:rPr>
          <w:rFonts w:ascii="Times New Roman" w:hAnsi="Times New Roman" w:cs="Times New Roman"/>
          <w:b/>
          <w:color w:val="000000"/>
          <w:sz w:val="28"/>
          <w:szCs w:val="24"/>
        </w:rPr>
        <w:t>4.7 Finding 4: Implementation barriers and governance qualify the benefits</w:t>
      </w:r>
      <w:bookmarkEnd w:id="206"/>
      <w:bookmarkEnd w:id="207"/>
      <w:bookmarkEnd w:id="208"/>
      <w:bookmarkEnd w:id="209"/>
    </w:p>
    <w:p w14:paraId="3048468A" w14:textId="77777777" w:rsidR="0012578C" w:rsidRDefault="0012578C" w:rsidP="0032386C">
      <w:pPr>
        <w:pStyle w:val="Heading3"/>
        <w:spacing w:line="360" w:lineRule="auto"/>
      </w:pPr>
      <w:bookmarkStart w:id="210" w:name="review_heading_61"/>
      <w:bookmarkStart w:id="211" w:name="_Toc240979044"/>
      <w:r>
        <w:rPr>
          <w:rFonts w:ascii="Times New Roman" w:hAnsi="Times New Roman"/>
          <w:b/>
          <w:color w:val="000000"/>
          <w:sz w:val="24"/>
        </w:rPr>
        <w:t>4.7.1 Distinct barriers and contradictory responses</w:t>
      </w:r>
      <w:bookmarkEnd w:id="210"/>
      <w:bookmarkEnd w:id="211"/>
    </w:p>
    <w:p w14:paraId="5FC6EED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barriers items produced a mixed pattern, confirming that they should be interpreted separately. Among valid respondents, implementation cost received 55.6% agreement (Q22, M = 3.597), whereas privacy and security concerns received 41.3% agreement (Q25, M = 3.371). Employee resistance sat at the midpoint (Q23, M = 3.000), with 22.7% agreement, 22.7% disagreement and 54.7% neutral responses. The evidence therefore identifies cost as the clearest reported concern but does not support one ranked barriers scale.</w:t>
      </w:r>
    </w:p>
    <w:p w14:paraId="6DC60F6A" w14:textId="7874F08C" w:rsidR="0012578C" w:rsidRPr="007D1147" w:rsidRDefault="0012578C" w:rsidP="0032386C">
      <w:pPr>
        <w:spacing w:line="360" w:lineRule="auto"/>
        <w:rPr>
          <w:rFonts w:ascii="Times New Roman" w:hAnsi="Times New Roman" w:cs="Times New Roman"/>
        </w:rPr>
      </w:pPr>
      <w:r>
        <w:rPr>
          <w:rFonts w:ascii="Times New Roman" w:hAnsi="Times New Roman"/>
        </w:rPr>
        <w:t xml:space="preserve">The training-limitation item requires </w:t>
      </w:r>
      <w:proofErr w:type="gramStart"/>
      <w:r>
        <w:rPr>
          <w:rFonts w:ascii="Times New Roman" w:hAnsi="Times New Roman"/>
        </w:rPr>
        <w:t>particular caution</w:t>
      </w:r>
      <w:proofErr w:type="gramEnd"/>
      <w:r>
        <w:rPr>
          <w:rFonts w:ascii="Times New Roman" w:hAnsi="Times New Roman"/>
        </w:rPr>
        <w:t xml:space="preserve">. Although adequate training received only 49.3% agreement in Q7, 76.0% disagreed that lack of training limited AI effectiveness in Q24 (M = 1.993). These positions are not logically impossible - respondents might see training as imperfect but not performance-limiting - but the size of the discrepancy, together with alpha = .466, raises concerns about construct wording and respondent interpretation. Q24 should not be reverse scored simply to improve reliability because </w:t>
      </w:r>
      <w:r w:rsidR="008422D4">
        <w:rPr>
          <w:rFonts w:ascii="Times New Roman" w:hAnsi="Times New Roman"/>
        </w:rPr>
        <w:t>it’s</w:t>
      </w:r>
      <w:r>
        <w:rPr>
          <w:rFonts w:ascii="Times New Roman" w:hAnsi="Times New Roman"/>
        </w:rPr>
        <w:t xml:space="preserve"> wording already points in the same "greater barrier" direction as the other challenge items. The correct response is transparent item-level reporting and questionnaire refinement, not mechanical manipulation.</w:t>
      </w:r>
    </w:p>
    <w:p w14:paraId="624A36C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 xml:space="preserve">Because the four challenge items produced alpha = .466, aggregate challenge correlations and group comparisons are excluded from confirmatory interpretation. Retaining them would </w:t>
      </w:r>
      <w:r w:rsidRPr="007D1147">
        <w:rPr>
          <w:rFonts w:ascii="Times New Roman" w:hAnsi="Times New Roman" w:cs="Times New Roman"/>
        </w:rPr>
        <w:lastRenderedPageBreak/>
        <w:t>create an apparent precision that the measurement does not support. The defensible conclusion is item-specific: respondents distinguished financial cost, resistance, training and privacy/security rather than treating them as interchangeable indicators of one underlying barrier.</w:t>
      </w:r>
    </w:p>
    <w:p w14:paraId="5423CE33" w14:textId="77777777" w:rsidR="0012578C" w:rsidRDefault="0012578C" w:rsidP="0032386C">
      <w:pPr>
        <w:pStyle w:val="Heading3"/>
        <w:spacing w:line="360" w:lineRule="auto"/>
      </w:pPr>
      <w:bookmarkStart w:id="212" w:name="review_heading_62"/>
      <w:bookmarkStart w:id="213" w:name="_Toc240979045"/>
      <w:r>
        <w:rPr>
          <w:rFonts w:ascii="Times New Roman" w:hAnsi="Times New Roman"/>
          <w:b/>
          <w:color w:val="000000"/>
          <w:sz w:val="24"/>
        </w:rPr>
        <w:t>4.7.2 Implications for governance</w:t>
      </w:r>
      <w:bookmarkEnd w:id="212"/>
      <w:bookmarkEnd w:id="213"/>
    </w:p>
    <w:p w14:paraId="7CAA61E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The literature review positions governance as a capability condition rather than an external compliance burden. AI recommendations depend on data quality, access controls, model monitoring and clear responsibility for overrides. Burrell (2016) shows that machine-learning opacity can arise from secrecy, technical illiteracy or algorithmic complexity; in each case, faster decisions may become less accountable. Shrestha, Ben-Menahem and von Krogh (2019) similarly argue that decision structures must allocate authority appropriately between people and AI. Respondent concern about cost and security therefore qualifies the performance findings: investment in governance may slow or raise the cost of deployment, but it helps protect the reliability and trust on which AI-enabled decisions depend.</w:t>
      </w:r>
    </w:p>
    <w:p w14:paraId="2F7BB46A" w14:textId="77777777" w:rsidR="0012578C" w:rsidRPr="007D1147" w:rsidRDefault="0012578C" w:rsidP="0032386C">
      <w:pPr>
        <w:pStyle w:val="Heading2"/>
        <w:spacing w:line="360" w:lineRule="auto"/>
        <w:rPr>
          <w:rFonts w:ascii="Times New Roman" w:hAnsi="Times New Roman" w:cs="Times New Roman"/>
          <w:sz w:val="24"/>
          <w:szCs w:val="24"/>
        </w:rPr>
      </w:pPr>
      <w:bookmarkStart w:id="214" w:name="_Toc239586621"/>
      <w:bookmarkStart w:id="215" w:name="_Toc239762218"/>
      <w:bookmarkStart w:id="216" w:name="review_heading_63"/>
      <w:bookmarkStart w:id="217" w:name="_Toc240979046"/>
      <w:r w:rsidRPr="007D1147">
        <w:rPr>
          <w:rFonts w:ascii="Times New Roman" w:hAnsi="Times New Roman" w:cs="Times New Roman"/>
          <w:b/>
          <w:color w:val="000000"/>
          <w:sz w:val="28"/>
          <w:szCs w:val="24"/>
        </w:rPr>
        <w:t>4.8 Finding 5: Safety benefits support an augmentation interpretation</w:t>
      </w:r>
      <w:bookmarkEnd w:id="214"/>
      <w:bookmarkEnd w:id="215"/>
      <w:bookmarkEnd w:id="216"/>
      <w:bookmarkEnd w:id="217"/>
    </w:p>
    <w:p w14:paraId="37C50EF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two safety items formed a coherent exploratory measure (Spearman-Brown = .888; inter-item r = .799). Overall, 58.7% agreed that AI had improved workplace safety (Q26, M = 3.560), and 62.7% agreed that AI-powered systems helped avoid mistakes that could create safety risks (Q27, M = 3.620). Safety averaged 3.978 among confirmed-use records, 3.100 among unsure records and 1.725 among no-use records, F (2, 147) = 88.65, p &lt; .001, eta-squared = .547. As with other group comparisons, the ANOVA is exploratory and does not establish an effect of AI use.</w:t>
      </w:r>
    </w:p>
    <w:p w14:paraId="1DDBE60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This theme broadens competitive value beyond cost and throughput. Safer processes may reduce disruption, absence and error while improving employee confidence, but the survey measures perception rather than incident rates. The result should therefore be validated against near-miss reports, accident frequency and task-level observations. The direction is nevertheless consistent with augmentation theory: AI can monitor hazards, flag anomalies and support decisions while employees retain responsibility for context-sensitive action (Raisch and Krakowski, 2021). It also illustrates why performance should not be reduced to a single financial outcome. A capability can create organisational value through reliability, safety and resilience even when immediate cost savings are modest.</w:t>
      </w:r>
    </w:p>
    <w:p w14:paraId="1813B11F" w14:textId="77777777" w:rsidR="0012578C" w:rsidRPr="007D1147" w:rsidRDefault="0012578C" w:rsidP="0032386C">
      <w:pPr>
        <w:pStyle w:val="Heading2"/>
        <w:spacing w:line="360" w:lineRule="auto"/>
        <w:rPr>
          <w:rFonts w:ascii="Times New Roman" w:hAnsi="Times New Roman" w:cs="Times New Roman"/>
          <w:sz w:val="24"/>
          <w:szCs w:val="24"/>
        </w:rPr>
      </w:pPr>
      <w:bookmarkStart w:id="218" w:name="_Toc239586622"/>
      <w:bookmarkStart w:id="219" w:name="_Toc239762219"/>
      <w:bookmarkStart w:id="220" w:name="review_heading_64"/>
      <w:bookmarkStart w:id="221" w:name="_Toc240979047"/>
      <w:r w:rsidRPr="007D1147">
        <w:rPr>
          <w:rFonts w:ascii="Times New Roman" w:hAnsi="Times New Roman" w:cs="Times New Roman"/>
          <w:b/>
          <w:color w:val="000000"/>
          <w:sz w:val="28"/>
          <w:szCs w:val="24"/>
        </w:rPr>
        <w:lastRenderedPageBreak/>
        <w:t>4.9 Integrated discussion and answer to the research question</w:t>
      </w:r>
      <w:bookmarkEnd w:id="218"/>
      <w:bookmarkEnd w:id="219"/>
      <w:bookmarkEnd w:id="220"/>
      <w:bookmarkEnd w:id="221"/>
    </w:p>
    <w:p w14:paraId="467EB64C" w14:textId="77777777" w:rsidR="0012578C" w:rsidRDefault="0012578C" w:rsidP="0032386C">
      <w:pPr>
        <w:pStyle w:val="Heading3"/>
        <w:spacing w:line="360" w:lineRule="auto"/>
      </w:pPr>
      <w:bookmarkStart w:id="222" w:name="review_heading_65"/>
      <w:bookmarkStart w:id="223" w:name="_Toc240979048"/>
      <w:r>
        <w:rPr>
          <w:rFonts w:ascii="Times New Roman" w:hAnsi="Times New Roman"/>
          <w:b/>
          <w:color w:val="000000"/>
          <w:sz w:val="24"/>
        </w:rPr>
        <w:t>4.9.1 Synthesis against the literature review</w:t>
      </w:r>
      <w:bookmarkEnd w:id="222"/>
      <w:bookmarkEnd w:id="223"/>
    </w:p>
    <w:p w14:paraId="062458C1" w14:textId="7C70A844" w:rsidR="0012578C" w:rsidRPr="007D1147" w:rsidRDefault="0012578C" w:rsidP="0032386C">
      <w:pPr>
        <w:spacing w:line="360" w:lineRule="auto"/>
        <w:rPr>
          <w:rFonts w:ascii="Times New Roman" w:hAnsi="Times New Roman" w:cs="Times New Roman"/>
        </w:rPr>
      </w:pPr>
      <w:r>
        <w:rPr>
          <w:rFonts w:ascii="Times New Roman" w:hAnsi="Times New Roman"/>
        </w:rPr>
        <w:t xml:space="preserve">Taken together, the results provide a coherent answer to the research question. Describe: AI was commonly </w:t>
      </w:r>
      <w:r w:rsidR="008422D4">
        <w:rPr>
          <w:rFonts w:ascii="Times New Roman" w:hAnsi="Times New Roman"/>
        </w:rPr>
        <w:t>reported that</w:t>
      </w:r>
      <w:r>
        <w:rPr>
          <w:rFonts w:ascii="Times New Roman" w:hAnsi="Times New Roman"/>
        </w:rPr>
        <w:t xml:space="preserve"> decision-making was the most positively evaluated outcome, and competitive-performance perceptions were favourable but slightly weaker. Analyse: adoption related strongly to decision effectiveness and competitive outcomes; decision effectiveness retained an independent association and carried a significant part of the adoption-performance relationship; organisation size and training separated important subgroups; and cost, security and inconsistent barrier measurement qualified the positive picture. Synthesise: TOE explains adoption conditions, RBV explains why technology alone is insufficient, Dynamic Capabilities Theory explains the need for learning and reconfiguration, and human-AI research explains why decision quality depends on augmentation and oversight.</w:t>
      </w:r>
    </w:p>
    <w:p w14:paraId="3B6DA11B"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The most important substantive insight is not that AI automatically creates competitive advantage. The observed model is consistent with a conditional pathway: reported adoption and integration are associated with faster, more accurate and information-rich decisions, and those decision perceptions are associated with productivity, service and longer-term performance perceptions. Training and organisation size provide measured contextual evidence. Data quality, leadership and governance remain literature-informed explanations and recommendations rather than directly tested moderators.</w:t>
      </w:r>
    </w:p>
    <w:p w14:paraId="77CA5D1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rPr>
        <w:t>There is also a meaningful gap between operational and strategic claims. Decision accuracy, inventory management and forecasting all received stronger support than cost reduction, customer satisfaction or explicit competitive advantage. This gap challenges studies that treat productivity proxies as equivalent to sustained advantage. Faster picking or more accurate stock decisions may be valuable, but they become strategically durable only when competitors cannot easily reproduce the associated data, skills and routines. The chapter therefore supports a capability-based, rather than technology-deterministic, explanation.</w:t>
      </w:r>
    </w:p>
    <w:p w14:paraId="2962958C" w14:textId="77777777" w:rsidR="0012578C" w:rsidRPr="007D1147" w:rsidRDefault="0012578C" w:rsidP="0032386C">
      <w:pPr>
        <w:spacing w:line="360" w:lineRule="auto"/>
        <w:rPr>
          <w:rFonts w:ascii="Times New Roman" w:hAnsi="Times New Roman" w:cs="Times New Roman"/>
        </w:rPr>
      </w:pPr>
      <w:r>
        <w:rPr>
          <w:rFonts w:ascii="Times New Roman" w:hAnsi="Times New Roman"/>
        </w:rPr>
        <w:t xml:space="preserve">The conceptual and applied implications should be read together. H1 supports the view that adoption is associated with a stronger informational basis for operational decisions; H3 and H4 connect decision effectiveness to competitive outcomes; and H2 shows that adoption also retains a direct relationship with competitive performance, leaving other mechanisms and unmeasured confounding unresolved. These patterns reinforce the literature review's </w:t>
      </w:r>
      <w:r>
        <w:rPr>
          <w:rFonts w:ascii="Times New Roman" w:hAnsi="Times New Roman"/>
        </w:rPr>
        <w:lastRenderedPageBreak/>
        <w:t>combined TOE, RBV and Dynamic Capabilities explanation rather than introducing a new theoretical framework. Applied to warehouse management, they support investment in data integration, role-specific training, human override procedures and measurable decision outcomes such as forecasting accuracy, inventory exceptions, picking errors, safety events and cost-to-serve.</w:t>
      </w:r>
    </w:p>
    <w:p w14:paraId="460FF34D" w14:textId="77777777" w:rsidR="0012578C" w:rsidRDefault="0012578C" w:rsidP="0032386C">
      <w:pPr>
        <w:pStyle w:val="Heading3"/>
        <w:spacing w:line="360" w:lineRule="auto"/>
      </w:pPr>
      <w:bookmarkStart w:id="224" w:name="review_heading_66"/>
      <w:bookmarkStart w:id="225" w:name="_Toc240979049"/>
      <w:r>
        <w:rPr>
          <w:rFonts w:ascii="Times New Roman" w:hAnsi="Times New Roman"/>
          <w:b/>
          <w:color w:val="000000"/>
          <w:sz w:val="24"/>
        </w:rPr>
        <w:t>4.9.2 Boundaries of the evidence</w:t>
      </w:r>
      <w:bookmarkEnd w:id="224"/>
      <w:bookmarkEnd w:id="225"/>
    </w:p>
    <w:p w14:paraId="6CF5A9D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Interpretation remains constrained by the cross-sectional, self-reported design, purposive recruitment, concentration of records in larger organisations, weak challenge-item reliability and the very high correlations among principal constructs. No factor analysis was undertaken, and the retained summary output does not reproduce all residual and influence diagnostics. Common-method variance, construct overlap, ambiguous AI classification and reverse causation may therefore inflate observed relationships. A stronger follow-up would use validated distinct scales, broader sampling, longitudinal timing and objective operational or safety indicators.</w:t>
      </w:r>
    </w:p>
    <w:p w14:paraId="278160EB" w14:textId="77777777" w:rsidR="0012578C" w:rsidRPr="007D1147" w:rsidRDefault="0012578C" w:rsidP="0032386C">
      <w:pPr>
        <w:pStyle w:val="Heading2"/>
        <w:spacing w:line="360" w:lineRule="auto"/>
        <w:rPr>
          <w:rFonts w:ascii="Times New Roman" w:hAnsi="Times New Roman" w:cs="Times New Roman"/>
          <w:sz w:val="24"/>
          <w:szCs w:val="24"/>
        </w:rPr>
      </w:pPr>
      <w:bookmarkStart w:id="226" w:name="_Toc239586623"/>
      <w:bookmarkStart w:id="227" w:name="_Toc239762220"/>
      <w:bookmarkStart w:id="228" w:name="review_heading_67"/>
      <w:bookmarkStart w:id="229" w:name="_Toc240979050"/>
      <w:r w:rsidRPr="007D1147">
        <w:rPr>
          <w:rFonts w:ascii="Times New Roman" w:hAnsi="Times New Roman" w:cs="Times New Roman"/>
          <w:b/>
          <w:color w:val="000000"/>
          <w:sz w:val="28"/>
          <w:szCs w:val="24"/>
        </w:rPr>
        <w:t>4.10 Chapter summary</w:t>
      </w:r>
      <w:bookmarkEnd w:id="226"/>
      <w:bookmarkEnd w:id="227"/>
      <w:bookmarkEnd w:id="228"/>
      <w:bookmarkEnd w:id="229"/>
    </w:p>
    <w:p w14:paraId="296FD9A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Within these boundaries, all four hypotheses were supported in the analysed sample rather than established as population-wide causal effects. H1 is reflected in the strong adoption-decision relationship; H2 in the total and direct adoption-performance relationship; H3 in the independent decision-performance coefficient; and H4 in the non-zero bootstrapped indirect effect. Cross-tabulation, reliability testing and mediation therefore extend the analysis beyond descriptive means while also exposing the conditions and limitations attached to the positive findings.</w:t>
      </w:r>
    </w:p>
    <w:p w14:paraId="42FEDEE6" w14:textId="77777777" w:rsidR="0012578C" w:rsidRPr="007D1147" w:rsidRDefault="0012578C" w:rsidP="0032386C">
      <w:pPr>
        <w:spacing w:line="360" w:lineRule="auto"/>
        <w:rPr>
          <w:rFonts w:ascii="Times New Roman" w:hAnsi="Times New Roman" w:cs="Times New Roman"/>
        </w:rPr>
      </w:pPr>
    </w:p>
    <w:p w14:paraId="46B9EC9B" w14:textId="77777777" w:rsidR="0012578C" w:rsidRPr="007D1147" w:rsidRDefault="0012578C" w:rsidP="0032386C">
      <w:pPr>
        <w:pStyle w:val="Heading1"/>
        <w:pageBreakBefore/>
        <w:spacing w:before="100" w:beforeAutospacing="1" w:after="100" w:afterAutospacing="1" w:line="360" w:lineRule="auto"/>
        <w:rPr>
          <w:rFonts w:ascii="Times New Roman" w:eastAsia="Times New Roman" w:hAnsi="Times New Roman" w:cs="Times New Roman"/>
          <w:bCs/>
          <w:kern w:val="36"/>
          <w:lang w:eastAsia="en-GB"/>
          <w14:ligatures w14:val="none"/>
        </w:rPr>
      </w:pPr>
      <w:bookmarkStart w:id="230" w:name="_Toc239586624"/>
      <w:bookmarkStart w:id="231" w:name="_Toc239762221"/>
      <w:bookmarkStart w:id="232" w:name="review_heading_68"/>
      <w:bookmarkStart w:id="233" w:name="_Toc240979051"/>
      <w:r w:rsidRPr="007D1147">
        <w:rPr>
          <w:rFonts w:ascii="Times New Roman" w:eastAsia="Times New Roman" w:hAnsi="Times New Roman" w:cs="Times New Roman"/>
          <w:b/>
          <w:bCs/>
          <w:color w:val="000000"/>
          <w:kern w:val="36"/>
          <w:sz w:val="32"/>
          <w:lang w:eastAsia="en-GB"/>
          <w14:ligatures w14:val="none"/>
        </w:rPr>
        <w:lastRenderedPageBreak/>
        <w:t>5. Conclusions and Recommendations</w:t>
      </w:r>
      <w:bookmarkEnd w:id="230"/>
      <w:bookmarkEnd w:id="231"/>
      <w:bookmarkEnd w:id="232"/>
      <w:bookmarkEnd w:id="233"/>
    </w:p>
    <w:p w14:paraId="65B6C1FC"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34" w:name="_Toc239586625"/>
      <w:bookmarkStart w:id="235" w:name="_Toc239762222"/>
      <w:bookmarkStart w:id="236" w:name="review_heading_69"/>
      <w:bookmarkStart w:id="237" w:name="_Toc240979052"/>
      <w:r w:rsidRPr="007D1147">
        <w:rPr>
          <w:rFonts w:ascii="Times New Roman" w:eastAsia="Times New Roman" w:hAnsi="Times New Roman" w:cs="Times New Roman"/>
          <w:b/>
          <w:bCs/>
          <w:color w:val="000000"/>
          <w:kern w:val="0"/>
          <w:sz w:val="28"/>
          <w:lang w:eastAsia="en-GB"/>
          <w14:ligatures w14:val="none"/>
        </w:rPr>
        <w:t>5.1 Introduction</w:t>
      </w:r>
      <w:bookmarkEnd w:id="234"/>
      <w:bookmarkEnd w:id="235"/>
      <w:bookmarkEnd w:id="236"/>
      <w:bookmarkEnd w:id="237"/>
    </w:p>
    <w:p w14:paraId="2F3CCBEC"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This chapter synthesises the empirical findings against the research aim, objectives and integrated theoretical framework. The study found strong positive associations among AI adoption, decision-making effectiveness and perceived competitive performance, including a significant indirect pathway through decision effectiveness.</w:t>
      </w:r>
    </w:p>
    <w:p w14:paraId="4A67DB60"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These relationships should not be read as proof that AI independently creates superior performance. Cross-sectional self-report data cannot establish temporal order and may be influenced by common-method variance or broader organisational maturity. The central conclusion is therefore conditional: AI appears most valuable when technology is integrated with employee knowledge, reliable data, organisational routines and effective governance.</w:t>
      </w:r>
    </w:p>
    <w:p w14:paraId="0D57C606"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38" w:name="review_heading_70"/>
      <w:bookmarkStart w:id="239" w:name="_Toc240979053"/>
      <w:r>
        <w:rPr>
          <w:rFonts w:ascii="Times New Roman" w:hAnsi="Times New Roman"/>
          <w:b/>
          <w:sz w:val="28"/>
        </w:rPr>
        <w:t>5.2 Conclusions against the research objectives</w:t>
      </w:r>
      <w:bookmarkEnd w:id="238"/>
      <w:bookmarkEnd w:id="239"/>
    </w:p>
    <w:p w14:paraId="7B5486FA" w14:textId="77777777" w:rsidR="0012578C" w:rsidRDefault="0012578C" w:rsidP="0032386C">
      <w:pPr>
        <w:spacing w:line="360" w:lineRule="auto"/>
      </w:pPr>
      <w:r>
        <w:rPr>
          <w:rFonts w:ascii="Times New Roman" w:hAnsi="Times New Roman"/>
        </w:rPr>
        <w:t>Objective 1 was met descriptively within the achieved sample: 76.7% reported current organisational AI use and 69.3% agreed that AI was integrated into daily operations (Sections 4.2 and 4.4). Integration was uneven, particularly by organisation size. These results do not estimate industry prevalence or independently verify the technologies used.</w:t>
      </w:r>
    </w:p>
    <w:p w14:paraId="74CB2ADD" w14:textId="77777777" w:rsidR="0012578C" w:rsidRDefault="0012578C" w:rsidP="0032386C">
      <w:pPr>
        <w:spacing w:line="360" w:lineRule="auto"/>
      </w:pPr>
      <w:r>
        <w:rPr>
          <w:rFonts w:ascii="Times New Roman" w:hAnsi="Times New Roman"/>
        </w:rPr>
        <w:t>Objective 2 was met at the level of perceived association: adoption and decision effectiveness were strongly related (r = .875), with positive responses across speed, accuracy and information-related items (Section 4.5). Shared measurement and the cross-sectional design prevent attribution of improved decisions to AI itself.</w:t>
      </w:r>
    </w:p>
    <w:p w14:paraId="31385ED7" w14:textId="77777777" w:rsidR="0012578C" w:rsidRDefault="0012578C" w:rsidP="0032386C">
      <w:pPr>
        <w:spacing w:line="360" w:lineRule="auto"/>
      </w:pPr>
      <w:r>
        <w:rPr>
          <w:rFonts w:ascii="Times New Roman" w:hAnsi="Times New Roman"/>
        </w:rPr>
        <w:t>Objective 3 was met within the specified associational scope: the reported models identify direct and indirect adoption–performance relationships, and the cross-tabulations identify size and training differences (Sections 4.3 and 4.6). The indirect-effect interval excludes zero, but neither causal mediation nor sustained competitive advantage is demonstrated. Wider demographic comparisons remain limited by the available joint distributions.</w:t>
      </w:r>
    </w:p>
    <w:p w14:paraId="5A9B3000" w14:textId="77777777" w:rsidR="0012578C" w:rsidRDefault="0012578C" w:rsidP="0032386C">
      <w:pPr>
        <w:spacing w:line="360" w:lineRule="auto"/>
      </w:pPr>
      <w:r>
        <w:rPr>
          <w:rFonts w:ascii="Times New Roman" w:hAnsi="Times New Roman"/>
        </w:rPr>
        <w:t xml:space="preserve">Objective 4 is addressed through the targeted recommendations in Section 5.7. Each action identifies its audience, empirical rationale and criteria for local evaluation. Their </w:t>
      </w:r>
      <w:r>
        <w:rPr>
          <w:rFonts w:ascii="Times New Roman" w:hAnsi="Times New Roman"/>
        </w:rPr>
        <w:lastRenderedPageBreak/>
        <w:t>effectiveness has not been tested, so the objective is met as an evidence-informed development exercise rather than as an evaluated intervention.</w:t>
      </w:r>
    </w:p>
    <w:p w14:paraId="0E8D5E4C"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40" w:name="_Toc239586627"/>
      <w:bookmarkStart w:id="241" w:name="_Toc239762224"/>
      <w:bookmarkStart w:id="242" w:name="review_heading_71"/>
      <w:bookmarkStart w:id="243" w:name="_Toc240979054"/>
      <w:r w:rsidRPr="007D1147">
        <w:rPr>
          <w:rFonts w:ascii="Times New Roman" w:eastAsia="Times New Roman" w:hAnsi="Times New Roman" w:cs="Times New Roman"/>
          <w:b/>
          <w:bCs/>
          <w:color w:val="000000"/>
          <w:kern w:val="0"/>
          <w:sz w:val="28"/>
          <w:lang w:eastAsia="en-GB"/>
          <w14:ligatures w14:val="none"/>
        </w:rPr>
        <w:t>5.3 Human Capability as a Critical Condition</w:t>
      </w:r>
      <w:bookmarkEnd w:id="240"/>
      <w:bookmarkEnd w:id="241"/>
      <w:bookmarkEnd w:id="242"/>
      <w:bookmarkEnd w:id="243"/>
    </w:p>
    <w:p w14:paraId="60674B78"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Pr>
          <w:rFonts w:ascii="Times New Roman" w:hAnsi="Times New Roman"/>
        </w:rPr>
        <w:t>Employee capability emerged as a plausible implementation condition. Training was among the weaker adoption items, yet adequate training was strongly associated with higher decision effectiveness and competitive performance. This challenges technology-centred implementation strategies in which investment in software and automation is not matched by investment in the people expected to interpret and challenge AI outputs.</w:t>
      </w:r>
    </w:p>
    <w:p w14:paraId="75C72DD5"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relationship is not necessarily causal because stronger organisations may invest simultaneously in technology and workforce development. Nevertheless, it is consistent with human-AI complementarity: computational scale is valuable only when employees possess sufficient contextual knowledge and confidence to apply recommendations appropriately (Jarrahi, 2018).</w:t>
      </w:r>
    </w:p>
    <w:p w14:paraId="75362C27"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Greater automation can also reduce opportunities for employees to maintain the expertise needed for unusual or high-risk situations. The strategic objective should therefore be appropriate allocation of decision authority rather than maximum automation, with training, supervised practice and clear override responsibility used to limit automation bias and skill degradation.</w:t>
      </w:r>
    </w:p>
    <w:p w14:paraId="3A48C409"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44" w:name="_Toc239586628"/>
      <w:bookmarkStart w:id="245" w:name="_Toc239762225"/>
      <w:bookmarkStart w:id="246" w:name="review_heading_72"/>
      <w:bookmarkStart w:id="247" w:name="_Toc240979055"/>
      <w:r w:rsidRPr="007D1147">
        <w:rPr>
          <w:rFonts w:ascii="Times New Roman" w:eastAsia="Times New Roman" w:hAnsi="Times New Roman" w:cs="Times New Roman"/>
          <w:b/>
          <w:bCs/>
          <w:color w:val="000000"/>
          <w:kern w:val="0"/>
          <w:sz w:val="28"/>
          <w:lang w:eastAsia="en-GB"/>
          <w14:ligatures w14:val="none"/>
        </w:rPr>
        <w:t>5.4 Organisational Size and Unequal Adoption Capacity</w:t>
      </w:r>
      <w:bookmarkEnd w:id="244"/>
      <w:bookmarkEnd w:id="245"/>
      <w:bookmarkEnd w:id="246"/>
      <w:bookmarkEnd w:id="247"/>
    </w:p>
    <w:p w14:paraId="14956E74"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Pr>
          <w:rFonts w:ascii="Times New Roman" w:hAnsi="Times New Roman"/>
        </w:rPr>
        <w:t>Reported AI use was associated with organisation size, consistent with the readiness argument in Section 2.3. Resource availability, data infrastructure and specialist expertise could explain this pattern, but they were not measured directly. The finding establishes unequal reported adoption, rather than its organisational cause.</w:t>
      </w:r>
    </w:p>
    <w:p w14:paraId="43BB222B"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This pattern also creates a strategic qualification. If scale itself enables access to advanced AI, smaller warehouses may face a capability gap even when suitable technologies are commercially available. Their implementation pathway may therefore require staged investment, modular systems or external technical support rather than direct replication of large-firm approaches.</w:t>
      </w:r>
    </w:p>
    <w:p w14:paraId="7D1AB724"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lastRenderedPageBreak/>
        <w:t>Size, however, should not be treated as a deterministic predictor of value. Large organisations can still experience poor integration, weak trust or governance failure. The finding concerns adoption capacity rather than proof that scale produces superior AI outcomes.</w:t>
      </w:r>
    </w:p>
    <w:p w14:paraId="04F0D306"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48" w:name="_Toc239586629"/>
      <w:bookmarkStart w:id="249" w:name="_Toc239762226"/>
      <w:bookmarkStart w:id="250" w:name="review_heading_73"/>
      <w:bookmarkStart w:id="251" w:name="_Toc240979056"/>
      <w:r w:rsidRPr="007D1147">
        <w:rPr>
          <w:rFonts w:ascii="Times New Roman" w:eastAsia="Times New Roman" w:hAnsi="Times New Roman" w:cs="Times New Roman"/>
          <w:b/>
          <w:bCs/>
          <w:color w:val="000000"/>
          <w:kern w:val="0"/>
          <w:sz w:val="28"/>
          <w:lang w:eastAsia="en-GB"/>
          <w14:ligatures w14:val="none"/>
        </w:rPr>
        <w:t>5.5 Implementation Barriers and Governance</w:t>
      </w:r>
      <w:bookmarkEnd w:id="248"/>
      <w:bookmarkEnd w:id="249"/>
      <w:bookmarkEnd w:id="250"/>
      <w:bookmarkEnd w:id="251"/>
    </w:p>
    <w:p w14:paraId="25DC32B8"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Implementation barriers were multidimensional rather than a single coherent construct. Cost was the clearest concern, while privacy, security, employee resistance and training produced different response patterns. The weak reliability of the combined challenge scale means these factors should be interpreted separately rather than ranked through one aggregate score.</w:t>
      </w:r>
    </w:p>
    <w:p w14:paraId="0B9296C3"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This finding has practical significance because organisations may misdiagnose implementation failure if they treat resistance or cost as one universal explanation. Cost and privacy/security are supported directly by survey items; data quality, transparency and employee involvement are literature-informed implementation conditions rather than measured effects. Recommendations should therefore test these mechanisms through explicit owners and operational indicators instead of presenting them as confirmed survey findings.</w:t>
      </w:r>
    </w:p>
    <w:p w14:paraId="11AE691F"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appropriate managerial response is therefore diagnostic. Organisations should identify whether a problem is financial, technical, behavioural or governance-related and address the specific mechanism rather than assuming one general barrier to AI adoption.</w:t>
      </w:r>
    </w:p>
    <w:p w14:paraId="6B03792A"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52" w:name="_Toc239586630"/>
      <w:bookmarkStart w:id="253" w:name="_Toc239762227"/>
      <w:bookmarkStart w:id="254" w:name="review_heading_74"/>
      <w:bookmarkStart w:id="255" w:name="_Toc240979057"/>
      <w:r w:rsidRPr="007D1147">
        <w:rPr>
          <w:rFonts w:ascii="Times New Roman" w:eastAsia="Times New Roman" w:hAnsi="Times New Roman" w:cs="Times New Roman"/>
          <w:b/>
          <w:bCs/>
          <w:color w:val="000000"/>
          <w:kern w:val="0"/>
          <w:sz w:val="28"/>
          <w:lang w:eastAsia="en-GB"/>
          <w14:ligatures w14:val="none"/>
        </w:rPr>
        <w:t>5.6 Overall Theoretical Contribution</w:t>
      </w:r>
      <w:bookmarkEnd w:id="252"/>
      <w:bookmarkEnd w:id="253"/>
      <w:bookmarkEnd w:id="254"/>
      <w:bookmarkEnd w:id="255"/>
    </w:p>
    <w:p w14:paraId="7F4C3538"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findings support an integrated rather than single-theory explanation. TOE accounts for differences in technological and organisational readiness; RBV explains why accessible AI tools are insufficient for sustained advantage; and Dynamic Capabilities Theory explains the need to learn, adapt and reconfigure resources as technology and warehouse conditions change.</w:t>
      </w:r>
    </w:p>
    <w:p w14:paraId="29A29404"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study also qualifies each perspective. TOE explains adoption more clearly than post-adoption value, while RBV can become too static for rapidly diffusing digital technologies. Dynamic capabilities address adaptation but do not remove the need to specify who interprets AI outputs and how decision authority is governed. Human-AI complementarity therefore provides an important operational link between the three theories.</w:t>
      </w:r>
    </w:p>
    <w:p w14:paraId="5D151BDE"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lastRenderedPageBreak/>
        <w:t>The theoretical contribution is not that AI is inherently a strategic resource. Rather, AI becomes strategically significant when organisations repeatedly integrate technology, data, employee expertise and governance into decision routines that produce reliable outcomes and are difficult for competitors to replicate.</w:t>
      </w:r>
    </w:p>
    <w:p w14:paraId="0DDAF941" w14:textId="77777777" w:rsidR="0012578C" w:rsidRPr="007D1147" w:rsidRDefault="0012578C" w:rsidP="0032386C">
      <w:pPr>
        <w:pStyle w:val="Heading2"/>
        <w:spacing w:line="360" w:lineRule="auto"/>
        <w:rPr>
          <w:rFonts w:ascii="Times New Roman" w:eastAsia="Times New Roman" w:hAnsi="Times New Roman" w:cs="Times New Roman"/>
          <w:lang w:eastAsia="en-GB"/>
        </w:rPr>
      </w:pPr>
      <w:bookmarkStart w:id="256" w:name="_Toc239586631"/>
      <w:bookmarkStart w:id="257" w:name="_Toc239762228"/>
      <w:bookmarkStart w:id="258" w:name="review_heading_75"/>
      <w:bookmarkStart w:id="259" w:name="_Toc240979058"/>
      <w:r w:rsidRPr="007D1147">
        <w:rPr>
          <w:rFonts w:ascii="Times New Roman" w:eastAsia="Times New Roman" w:hAnsi="Times New Roman" w:cs="Times New Roman"/>
          <w:b/>
          <w:color w:val="000000"/>
          <w:sz w:val="28"/>
          <w:lang w:eastAsia="en-GB"/>
        </w:rPr>
        <w:t>5.7 Recommendations</w:t>
      </w:r>
      <w:bookmarkEnd w:id="256"/>
      <w:bookmarkEnd w:id="257"/>
      <w:bookmarkEnd w:id="258"/>
      <w:bookmarkEnd w:id="259"/>
    </w:p>
    <w:p w14:paraId="2498F1C8" w14:textId="77777777" w:rsidR="0012578C" w:rsidRPr="007D1147" w:rsidRDefault="0012578C" w:rsidP="0032386C">
      <w:pPr>
        <w:pStyle w:val="Heading3"/>
        <w:spacing w:line="360" w:lineRule="auto"/>
        <w:rPr>
          <w:rFonts w:ascii="Times New Roman" w:hAnsi="Times New Roman" w:cs="Times New Roman"/>
        </w:rPr>
      </w:pPr>
      <w:bookmarkStart w:id="260" w:name="_Toc239762229"/>
      <w:bookmarkStart w:id="261" w:name="review_heading_76"/>
      <w:bookmarkStart w:id="262" w:name="_Toc240979059"/>
      <w:bookmarkEnd w:id="260"/>
      <w:r>
        <w:rPr>
          <w:rFonts w:ascii="Times New Roman" w:hAnsi="Times New Roman"/>
          <w:b/>
          <w:color w:val="000000"/>
          <w:sz w:val="24"/>
        </w:rPr>
        <w:t>5.7.1 Target audience and conditions for implementation</w:t>
      </w:r>
      <w:bookmarkEnd w:id="261"/>
      <w:bookmarkEnd w:id="262"/>
    </w:p>
    <w:p w14:paraId="1A803DDB" w14:textId="77777777" w:rsidR="0012578C" w:rsidRPr="007D1147" w:rsidRDefault="0012578C" w:rsidP="0032386C">
      <w:pPr>
        <w:spacing w:line="360" w:lineRule="auto"/>
        <w:rPr>
          <w:rFonts w:ascii="Times New Roman" w:hAnsi="Times New Roman" w:cs="Times New Roman"/>
        </w:rPr>
      </w:pPr>
      <w:r>
        <w:rPr>
          <w:rFonts w:ascii="Times New Roman" w:hAnsi="Times New Roman"/>
        </w:rPr>
        <w:t>The primary audience is warehouse and operations managers responsible for AI-supported workflows, together with owner-managers in smaller warehouse businesses. Finance, IT/data owners, learning and development staff and employee representatives have supporting responsibilities. The recommendations respond to Objectives 1–3 and fulfil Objective 4 by translating the findings into locally testable decisions. Their contribution lies in the priorities and evaluation criteria derived from this study, rather than a claim that training, pilots or governance are new practices.</w:t>
      </w:r>
    </w:p>
    <w:p w14:paraId="44D1B6E0" w14:textId="77777777" w:rsidR="0012578C" w:rsidRDefault="0012578C" w:rsidP="0032386C">
      <w:pPr>
        <w:spacing w:line="360" w:lineRule="auto"/>
      </w:pPr>
      <w:r>
        <w:rPr>
          <w:rFonts w:ascii="Times New Roman" w:hAnsi="Times New Roman"/>
        </w:rPr>
        <w:t>A universal implementation timetable is not justified because the study did not establish each beneficiary’s budget, digital maturity, procurement constraints or operating cycle. Table 9 therefore uses readiness conditions instead of calendar deadlines. Managers should set a local schedule only after assessing these constraints; an existing adopter may begin with a training or benefit review, while a non-adopter may first establish whether a viable use case exists.</w:t>
      </w:r>
    </w:p>
    <w:p w14:paraId="3C6191AE" w14:textId="77777777" w:rsidR="0012578C" w:rsidRPr="007D1147" w:rsidRDefault="0012578C" w:rsidP="0032386C">
      <w:pPr>
        <w:pStyle w:val="Caption"/>
        <w:keepNext/>
        <w:spacing w:line="360" w:lineRule="auto"/>
        <w:rPr>
          <w:rFonts w:ascii="Times New Roman" w:hAnsi="Times New Roman" w:cs="Times New Roman"/>
        </w:rPr>
      </w:pPr>
      <w:bookmarkStart w:id="263" w:name="_Toc239761668"/>
      <w:bookmarkStart w:id="264" w:name="_Toc240977542"/>
      <w:r w:rsidRPr="007D1147">
        <w:rPr>
          <w:rFonts w:ascii="Times New Roman" w:hAnsi="Times New Roman" w:cs="Times New Roman"/>
        </w:rPr>
        <w:t xml:space="preserve">Table </w:t>
      </w:r>
      <w:r w:rsidRPr="007D1147">
        <w:rPr>
          <w:rFonts w:ascii="Times New Roman" w:hAnsi="Times New Roman" w:cs="Times New Roman"/>
        </w:rPr>
        <w:fldChar w:fldCharType="begin"/>
      </w:r>
      <w:r w:rsidRPr="007D1147">
        <w:rPr>
          <w:rFonts w:ascii="Times New Roman" w:hAnsi="Times New Roman" w:cs="Times New Roman"/>
        </w:rPr>
        <w:instrText xml:space="preserve"> SEQ Table \* ARABIC </w:instrText>
      </w:r>
      <w:r w:rsidRPr="007D1147">
        <w:rPr>
          <w:rFonts w:ascii="Times New Roman" w:hAnsi="Times New Roman" w:cs="Times New Roman"/>
        </w:rPr>
        <w:fldChar w:fldCharType="separate"/>
      </w:r>
      <w:r w:rsidRPr="007D1147">
        <w:rPr>
          <w:rFonts w:ascii="Times New Roman" w:hAnsi="Times New Roman" w:cs="Times New Roman"/>
          <w:noProof/>
        </w:rPr>
        <w:t>9</w:t>
      </w:r>
      <w:r w:rsidRPr="007D1147">
        <w:rPr>
          <w:rFonts w:ascii="Times New Roman" w:hAnsi="Times New Roman" w:cs="Times New Roman"/>
        </w:rPr>
        <w:fldChar w:fldCharType="end"/>
      </w:r>
      <w:r w:rsidRPr="007D1147">
        <w:rPr>
          <w:rFonts w:ascii="Times New Roman" w:hAnsi="Times New Roman" w:cs="Times New Roman"/>
        </w:rPr>
        <w:t xml:space="preserve"> Evidence linked implementation decisions</w:t>
      </w:r>
      <w:bookmarkEnd w:id="263"/>
      <w:bookmarkEnd w:id="264"/>
    </w:p>
    <w:tbl>
      <w:tblPr>
        <w:tblStyle w:val="TableGrid"/>
        <w:tblW w:w="8902" w:type="dxa"/>
        <w:tblLayout w:type="fixed"/>
        <w:tblLook w:val="04A0" w:firstRow="1" w:lastRow="0" w:firstColumn="1" w:lastColumn="0" w:noHBand="0" w:noVBand="1"/>
      </w:tblPr>
      <w:tblGrid>
        <w:gridCol w:w="634"/>
        <w:gridCol w:w="2604"/>
        <w:gridCol w:w="1638"/>
        <w:gridCol w:w="2033"/>
        <w:gridCol w:w="1993"/>
      </w:tblGrid>
      <w:tr w:rsidR="0012578C" w:rsidRPr="007D1147" w14:paraId="4291F012" w14:textId="77777777" w:rsidTr="00761DAF">
        <w:trPr>
          <w:cantSplit/>
          <w:tblHeader/>
        </w:trPr>
        <w:tc>
          <w:tcPr>
            <w:tcW w:w="640" w:type="dxa"/>
            <w:shd w:val="clear" w:color="auto" w:fill="1F4E78"/>
            <w:tcMar>
              <w:top w:w="40" w:type="dxa"/>
              <w:left w:w="70" w:type="dxa"/>
              <w:bottom w:w="40" w:type="dxa"/>
              <w:right w:w="70" w:type="dxa"/>
            </w:tcMar>
            <w:vAlign w:val="center"/>
          </w:tcPr>
          <w:p w14:paraId="061EA60B" w14:textId="77777777" w:rsidR="0012578C" w:rsidRDefault="0012578C" w:rsidP="0032386C">
            <w:pPr>
              <w:spacing w:before="80" w:after="80" w:line="360" w:lineRule="auto"/>
            </w:pPr>
            <w:r>
              <w:rPr>
                <w:rFonts w:ascii="Times New Roman" w:hAnsi="Times New Roman"/>
                <w:b/>
                <w:sz w:val="18"/>
              </w:rPr>
              <w:t>Priority</w:t>
            </w:r>
          </w:p>
        </w:tc>
        <w:tc>
          <w:tcPr>
            <w:tcW w:w="2640" w:type="dxa"/>
            <w:shd w:val="clear" w:color="auto" w:fill="1F4E78"/>
            <w:tcMar>
              <w:top w:w="40" w:type="dxa"/>
              <w:left w:w="70" w:type="dxa"/>
              <w:bottom w:w="40" w:type="dxa"/>
              <w:right w:w="70" w:type="dxa"/>
            </w:tcMar>
            <w:vAlign w:val="center"/>
          </w:tcPr>
          <w:p w14:paraId="60D4A1B3" w14:textId="77777777" w:rsidR="0012578C" w:rsidRDefault="0012578C" w:rsidP="0032386C">
            <w:pPr>
              <w:spacing w:before="80" w:after="80" w:line="360" w:lineRule="auto"/>
            </w:pPr>
            <w:r>
              <w:rPr>
                <w:rFonts w:ascii="Times New Roman" w:hAnsi="Times New Roman"/>
                <w:b/>
                <w:sz w:val="18"/>
              </w:rPr>
              <w:t>Action linked to findings</w:t>
            </w:r>
          </w:p>
        </w:tc>
        <w:tc>
          <w:tcPr>
            <w:tcW w:w="1660" w:type="dxa"/>
            <w:shd w:val="clear" w:color="auto" w:fill="1F4E78"/>
            <w:tcMar>
              <w:top w:w="40" w:type="dxa"/>
              <w:left w:w="70" w:type="dxa"/>
              <w:bottom w:w="40" w:type="dxa"/>
              <w:right w:w="70" w:type="dxa"/>
            </w:tcMar>
            <w:vAlign w:val="center"/>
          </w:tcPr>
          <w:p w14:paraId="584C4896" w14:textId="77777777" w:rsidR="0012578C" w:rsidRDefault="0012578C" w:rsidP="0032386C">
            <w:pPr>
              <w:spacing w:before="80" w:after="80" w:line="360" w:lineRule="auto"/>
            </w:pPr>
            <w:r>
              <w:rPr>
                <w:rFonts w:ascii="Times New Roman" w:hAnsi="Times New Roman"/>
                <w:b/>
                <w:sz w:val="18"/>
              </w:rPr>
              <w:t>Accountable lead</w:t>
            </w:r>
          </w:p>
        </w:tc>
        <w:tc>
          <w:tcPr>
            <w:tcW w:w="2060" w:type="dxa"/>
            <w:shd w:val="clear" w:color="auto" w:fill="1F4E78"/>
            <w:tcMar>
              <w:top w:w="40" w:type="dxa"/>
              <w:left w:w="70" w:type="dxa"/>
              <w:bottom w:w="40" w:type="dxa"/>
              <w:right w:w="70" w:type="dxa"/>
            </w:tcMar>
            <w:vAlign w:val="center"/>
          </w:tcPr>
          <w:p w14:paraId="0189864D" w14:textId="77777777" w:rsidR="0012578C" w:rsidRDefault="0012578C" w:rsidP="0032386C">
            <w:pPr>
              <w:spacing w:before="80" w:after="80" w:line="360" w:lineRule="auto"/>
            </w:pPr>
            <w:r>
              <w:rPr>
                <w:rFonts w:ascii="Times New Roman" w:hAnsi="Times New Roman"/>
                <w:b/>
                <w:sz w:val="18"/>
              </w:rPr>
              <w:t>Readiness condition</w:t>
            </w:r>
          </w:p>
        </w:tc>
        <w:tc>
          <w:tcPr>
            <w:tcW w:w="2020" w:type="dxa"/>
            <w:shd w:val="clear" w:color="auto" w:fill="1F4E78"/>
            <w:tcMar>
              <w:top w:w="40" w:type="dxa"/>
              <w:left w:w="70" w:type="dxa"/>
              <w:bottom w:w="40" w:type="dxa"/>
              <w:right w:w="70" w:type="dxa"/>
            </w:tcMar>
            <w:vAlign w:val="center"/>
          </w:tcPr>
          <w:p w14:paraId="13F1E95A" w14:textId="77777777" w:rsidR="0012578C" w:rsidRDefault="0012578C" w:rsidP="0032386C">
            <w:pPr>
              <w:spacing w:before="80" w:after="80" w:line="360" w:lineRule="auto"/>
            </w:pPr>
            <w:r>
              <w:rPr>
                <w:rFonts w:ascii="Times New Roman" w:hAnsi="Times New Roman"/>
                <w:b/>
                <w:sz w:val="18"/>
              </w:rPr>
              <w:t>Evaluation criterion</w:t>
            </w:r>
          </w:p>
        </w:tc>
      </w:tr>
      <w:tr w:rsidR="0012578C" w:rsidRPr="007D1147" w14:paraId="7FDB9AD0" w14:textId="77777777" w:rsidTr="00761DAF">
        <w:trPr>
          <w:cantSplit/>
        </w:trPr>
        <w:tc>
          <w:tcPr>
            <w:tcW w:w="640" w:type="dxa"/>
            <w:shd w:val="clear" w:color="auto" w:fill="FFFFFF"/>
            <w:tcMar>
              <w:top w:w="40" w:type="dxa"/>
              <w:left w:w="70" w:type="dxa"/>
              <w:bottom w:w="40" w:type="dxa"/>
              <w:right w:w="70" w:type="dxa"/>
            </w:tcMar>
            <w:vAlign w:val="center"/>
          </w:tcPr>
          <w:p w14:paraId="73B3C7BA" w14:textId="77777777" w:rsidR="0012578C" w:rsidRDefault="0012578C" w:rsidP="0032386C">
            <w:pPr>
              <w:spacing w:before="80" w:after="80" w:line="360" w:lineRule="auto"/>
            </w:pPr>
            <w:r>
              <w:rPr>
                <w:rFonts w:ascii="Times New Roman" w:hAnsi="Times New Roman"/>
                <w:sz w:val="18"/>
              </w:rPr>
              <w:t>1</w:t>
            </w:r>
          </w:p>
        </w:tc>
        <w:tc>
          <w:tcPr>
            <w:tcW w:w="2640" w:type="dxa"/>
            <w:shd w:val="clear" w:color="auto" w:fill="FFFFFF"/>
            <w:tcMar>
              <w:top w:w="40" w:type="dxa"/>
              <w:left w:w="70" w:type="dxa"/>
              <w:bottom w:w="40" w:type="dxa"/>
              <w:right w:w="70" w:type="dxa"/>
            </w:tcMar>
            <w:vAlign w:val="center"/>
          </w:tcPr>
          <w:p w14:paraId="5302235B" w14:textId="77777777" w:rsidR="0012578C" w:rsidRDefault="0012578C" w:rsidP="0032386C">
            <w:pPr>
              <w:spacing w:before="80" w:after="80" w:line="360" w:lineRule="auto"/>
            </w:pPr>
            <w:r>
              <w:rPr>
                <w:rFonts w:ascii="Times New Roman" w:hAnsi="Times New Roman"/>
                <w:sz w:val="18"/>
              </w:rPr>
              <w:t>Test inventory or decision benefits (4.5–4.6)</w:t>
            </w:r>
          </w:p>
        </w:tc>
        <w:tc>
          <w:tcPr>
            <w:tcW w:w="1660" w:type="dxa"/>
            <w:shd w:val="clear" w:color="auto" w:fill="FFFFFF"/>
            <w:tcMar>
              <w:top w:w="40" w:type="dxa"/>
              <w:left w:w="70" w:type="dxa"/>
              <w:bottom w:w="40" w:type="dxa"/>
              <w:right w:w="70" w:type="dxa"/>
            </w:tcMar>
            <w:vAlign w:val="center"/>
          </w:tcPr>
          <w:p w14:paraId="14132C68" w14:textId="77777777" w:rsidR="0012578C" w:rsidRDefault="0012578C" w:rsidP="0032386C">
            <w:pPr>
              <w:spacing w:before="80" w:after="80" w:line="360" w:lineRule="auto"/>
            </w:pPr>
            <w:r>
              <w:rPr>
                <w:rFonts w:ascii="Times New Roman" w:hAnsi="Times New Roman"/>
                <w:sz w:val="18"/>
              </w:rPr>
              <w:t>Operations and finance</w:t>
            </w:r>
          </w:p>
        </w:tc>
        <w:tc>
          <w:tcPr>
            <w:tcW w:w="2060" w:type="dxa"/>
            <w:shd w:val="clear" w:color="auto" w:fill="FFFFFF"/>
            <w:tcMar>
              <w:top w:w="40" w:type="dxa"/>
              <w:left w:w="70" w:type="dxa"/>
              <w:bottom w:w="40" w:type="dxa"/>
              <w:right w:w="70" w:type="dxa"/>
            </w:tcMar>
            <w:vAlign w:val="center"/>
          </w:tcPr>
          <w:p w14:paraId="3E9B5D29" w14:textId="77777777" w:rsidR="0012578C" w:rsidRDefault="0012578C" w:rsidP="0032386C">
            <w:pPr>
              <w:spacing w:before="80" w:after="80" w:line="360" w:lineRule="auto"/>
            </w:pPr>
            <w:r>
              <w:rPr>
                <w:rFonts w:ascii="Times New Roman" w:hAnsi="Times New Roman"/>
                <w:sz w:val="18"/>
              </w:rPr>
              <w:t>Baseline and comparison agreed</w:t>
            </w:r>
          </w:p>
        </w:tc>
        <w:tc>
          <w:tcPr>
            <w:tcW w:w="2020" w:type="dxa"/>
            <w:shd w:val="clear" w:color="auto" w:fill="FFFFFF"/>
            <w:tcMar>
              <w:top w:w="40" w:type="dxa"/>
              <w:left w:w="70" w:type="dxa"/>
              <w:bottom w:w="40" w:type="dxa"/>
              <w:right w:w="70" w:type="dxa"/>
            </w:tcMar>
            <w:vAlign w:val="center"/>
          </w:tcPr>
          <w:p w14:paraId="6951BD64" w14:textId="77777777" w:rsidR="0012578C" w:rsidRDefault="0012578C" w:rsidP="0032386C">
            <w:pPr>
              <w:spacing w:before="80" w:after="80" w:line="360" w:lineRule="auto"/>
            </w:pPr>
            <w:r>
              <w:rPr>
                <w:rFonts w:ascii="Times New Roman" w:hAnsi="Times New Roman"/>
                <w:sz w:val="18"/>
              </w:rPr>
              <w:t>Decision quality and net benefit</w:t>
            </w:r>
          </w:p>
        </w:tc>
      </w:tr>
      <w:tr w:rsidR="0012578C" w:rsidRPr="007D1147" w14:paraId="447633CF" w14:textId="77777777" w:rsidTr="00761DAF">
        <w:trPr>
          <w:cantSplit/>
        </w:trPr>
        <w:tc>
          <w:tcPr>
            <w:tcW w:w="640" w:type="dxa"/>
            <w:shd w:val="clear" w:color="auto" w:fill="EAF2F8"/>
            <w:tcMar>
              <w:top w:w="40" w:type="dxa"/>
              <w:left w:w="70" w:type="dxa"/>
              <w:bottom w:w="40" w:type="dxa"/>
              <w:right w:w="70" w:type="dxa"/>
            </w:tcMar>
            <w:vAlign w:val="center"/>
          </w:tcPr>
          <w:p w14:paraId="26CF1693" w14:textId="77777777" w:rsidR="0012578C" w:rsidRDefault="0012578C" w:rsidP="0032386C">
            <w:pPr>
              <w:spacing w:before="80" w:after="80" w:line="360" w:lineRule="auto"/>
            </w:pPr>
            <w:r>
              <w:rPr>
                <w:rFonts w:ascii="Times New Roman" w:hAnsi="Times New Roman"/>
                <w:sz w:val="18"/>
              </w:rPr>
              <w:t>2</w:t>
            </w:r>
          </w:p>
        </w:tc>
        <w:tc>
          <w:tcPr>
            <w:tcW w:w="2640" w:type="dxa"/>
            <w:shd w:val="clear" w:color="auto" w:fill="EAF2F8"/>
            <w:tcMar>
              <w:top w:w="40" w:type="dxa"/>
              <w:left w:w="70" w:type="dxa"/>
              <w:bottom w:w="40" w:type="dxa"/>
              <w:right w:w="70" w:type="dxa"/>
            </w:tcMar>
            <w:vAlign w:val="center"/>
          </w:tcPr>
          <w:p w14:paraId="71A1C65D" w14:textId="77777777" w:rsidR="0012578C" w:rsidRDefault="0012578C" w:rsidP="0032386C">
            <w:pPr>
              <w:spacing w:before="80" w:after="80" w:line="360" w:lineRule="auto"/>
            </w:pPr>
            <w:r>
              <w:rPr>
                <w:rFonts w:ascii="Times New Roman" w:hAnsi="Times New Roman"/>
                <w:sz w:val="18"/>
              </w:rPr>
              <w:t>Diagnose training discrepancy (4.3, 4.7)</w:t>
            </w:r>
          </w:p>
        </w:tc>
        <w:tc>
          <w:tcPr>
            <w:tcW w:w="1660" w:type="dxa"/>
            <w:shd w:val="clear" w:color="auto" w:fill="EAF2F8"/>
            <w:tcMar>
              <w:top w:w="40" w:type="dxa"/>
              <w:left w:w="70" w:type="dxa"/>
              <w:bottom w:w="40" w:type="dxa"/>
              <w:right w:w="70" w:type="dxa"/>
            </w:tcMar>
            <w:vAlign w:val="center"/>
          </w:tcPr>
          <w:p w14:paraId="6643CA21" w14:textId="77777777" w:rsidR="0012578C" w:rsidRDefault="0012578C" w:rsidP="0032386C">
            <w:pPr>
              <w:spacing w:before="80" w:after="80" w:line="360" w:lineRule="auto"/>
            </w:pPr>
            <w:r>
              <w:rPr>
                <w:rFonts w:ascii="Times New Roman" w:hAnsi="Times New Roman"/>
                <w:sz w:val="18"/>
              </w:rPr>
              <w:t>Supervisors and L&amp;D</w:t>
            </w:r>
          </w:p>
        </w:tc>
        <w:tc>
          <w:tcPr>
            <w:tcW w:w="2060" w:type="dxa"/>
            <w:shd w:val="clear" w:color="auto" w:fill="EAF2F8"/>
            <w:tcMar>
              <w:top w:w="40" w:type="dxa"/>
              <w:left w:w="70" w:type="dxa"/>
              <w:bottom w:w="40" w:type="dxa"/>
              <w:right w:w="70" w:type="dxa"/>
            </w:tcMar>
            <w:vAlign w:val="center"/>
          </w:tcPr>
          <w:p w14:paraId="51AE46DA" w14:textId="77777777" w:rsidR="0012578C" w:rsidRDefault="0012578C" w:rsidP="0032386C">
            <w:pPr>
              <w:spacing w:before="80" w:after="80" w:line="360" w:lineRule="auto"/>
            </w:pPr>
            <w:r>
              <w:rPr>
                <w:rFonts w:ascii="Times New Roman" w:hAnsi="Times New Roman"/>
                <w:sz w:val="18"/>
              </w:rPr>
              <w:t>Task-level capability gap identified</w:t>
            </w:r>
          </w:p>
        </w:tc>
        <w:tc>
          <w:tcPr>
            <w:tcW w:w="2020" w:type="dxa"/>
            <w:shd w:val="clear" w:color="auto" w:fill="EAF2F8"/>
            <w:tcMar>
              <w:top w:w="40" w:type="dxa"/>
              <w:left w:w="70" w:type="dxa"/>
              <w:bottom w:w="40" w:type="dxa"/>
              <w:right w:w="70" w:type="dxa"/>
            </w:tcMar>
            <w:vAlign w:val="center"/>
          </w:tcPr>
          <w:p w14:paraId="25E1047F" w14:textId="77777777" w:rsidR="0012578C" w:rsidRDefault="0012578C" w:rsidP="0032386C">
            <w:pPr>
              <w:spacing w:before="80" w:after="80" w:line="360" w:lineRule="auto"/>
            </w:pPr>
            <w:r>
              <w:rPr>
                <w:rFonts w:ascii="Times New Roman" w:hAnsi="Times New Roman"/>
                <w:sz w:val="18"/>
              </w:rPr>
              <w:t>Scenario proficiency and errors</w:t>
            </w:r>
          </w:p>
        </w:tc>
      </w:tr>
      <w:tr w:rsidR="0012578C" w:rsidRPr="007D1147" w14:paraId="2728473B" w14:textId="77777777" w:rsidTr="00761DAF">
        <w:trPr>
          <w:cantSplit/>
        </w:trPr>
        <w:tc>
          <w:tcPr>
            <w:tcW w:w="640" w:type="dxa"/>
            <w:shd w:val="clear" w:color="auto" w:fill="FFFFFF"/>
            <w:tcMar>
              <w:top w:w="40" w:type="dxa"/>
              <w:left w:w="70" w:type="dxa"/>
              <w:bottom w:w="40" w:type="dxa"/>
              <w:right w:w="70" w:type="dxa"/>
            </w:tcMar>
            <w:vAlign w:val="center"/>
          </w:tcPr>
          <w:p w14:paraId="05AE6478" w14:textId="77777777" w:rsidR="0012578C" w:rsidRDefault="0012578C" w:rsidP="0032386C">
            <w:pPr>
              <w:spacing w:before="80" w:after="80" w:line="360" w:lineRule="auto"/>
            </w:pPr>
            <w:r>
              <w:rPr>
                <w:rFonts w:ascii="Times New Roman" w:hAnsi="Times New Roman"/>
                <w:sz w:val="18"/>
              </w:rPr>
              <w:t>3</w:t>
            </w:r>
          </w:p>
        </w:tc>
        <w:tc>
          <w:tcPr>
            <w:tcW w:w="2640" w:type="dxa"/>
            <w:shd w:val="clear" w:color="auto" w:fill="FFFFFF"/>
            <w:tcMar>
              <w:top w:w="40" w:type="dxa"/>
              <w:left w:w="70" w:type="dxa"/>
              <w:bottom w:w="40" w:type="dxa"/>
              <w:right w:w="70" w:type="dxa"/>
            </w:tcMar>
            <w:vAlign w:val="center"/>
          </w:tcPr>
          <w:p w14:paraId="0E510206" w14:textId="77777777" w:rsidR="0012578C" w:rsidRDefault="0012578C" w:rsidP="0032386C">
            <w:pPr>
              <w:spacing w:before="80" w:after="80" w:line="360" w:lineRule="auto"/>
            </w:pPr>
            <w:r>
              <w:rPr>
                <w:rFonts w:ascii="Times New Roman" w:hAnsi="Times New Roman"/>
                <w:sz w:val="18"/>
              </w:rPr>
              <w:t>Assess affordable scope (4.3, 4.7)</w:t>
            </w:r>
          </w:p>
        </w:tc>
        <w:tc>
          <w:tcPr>
            <w:tcW w:w="1660" w:type="dxa"/>
            <w:shd w:val="clear" w:color="auto" w:fill="FFFFFF"/>
            <w:tcMar>
              <w:top w:w="40" w:type="dxa"/>
              <w:left w:w="70" w:type="dxa"/>
              <w:bottom w:w="40" w:type="dxa"/>
              <w:right w:w="70" w:type="dxa"/>
            </w:tcMar>
            <w:vAlign w:val="center"/>
          </w:tcPr>
          <w:p w14:paraId="54C75D05" w14:textId="77777777" w:rsidR="0012578C" w:rsidRDefault="0012578C" w:rsidP="0032386C">
            <w:pPr>
              <w:spacing w:before="80" w:after="80" w:line="360" w:lineRule="auto"/>
            </w:pPr>
            <w:r>
              <w:rPr>
                <w:rFonts w:ascii="Times New Roman" w:hAnsi="Times New Roman"/>
                <w:sz w:val="18"/>
              </w:rPr>
              <w:t>Owner-manager and finance</w:t>
            </w:r>
          </w:p>
        </w:tc>
        <w:tc>
          <w:tcPr>
            <w:tcW w:w="2060" w:type="dxa"/>
            <w:shd w:val="clear" w:color="auto" w:fill="FFFFFF"/>
            <w:tcMar>
              <w:top w:w="40" w:type="dxa"/>
              <w:left w:w="70" w:type="dxa"/>
              <w:bottom w:w="40" w:type="dxa"/>
              <w:right w:w="70" w:type="dxa"/>
            </w:tcMar>
            <w:vAlign w:val="center"/>
          </w:tcPr>
          <w:p w14:paraId="7F487589" w14:textId="77777777" w:rsidR="0012578C" w:rsidRDefault="0012578C" w:rsidP="0032386C">
            <w:pPr>
              <w:spacing w:before="80" w:after="80" w:line="360" w:lineRule="auto"/>
            </w:pPr>
            <w:r>
              <w:rPr>
                <w:rFonts w:ascii="Times New Roman" w:hAnsi="Times New Roman"/>
                <w:sz w:val="18"/>
              </w:rPr>
              <w:t>Full costs and capacity assessed</w:t>
            </w:r>
          </w:p>
        </w:tc>
        <w:tc>
          <w:tcPr>
            <w:tcW w:w="2020" w:type="dxa"/>
            <w:shd w:val="clear" w:color="auto" w:fill="FFFFFF"/>
            <w:tcMar>
              <w:top w:w="40" w:type="dxa"/>
              <w:left w:w="70" w:type="dxa"/>
              <w:bottom w:w="40" w:type="dxa"/>
              <w:right w:w="70" w:type="dxa"/>
            </w:tcMar>
            <w:vAlign w:val="center"/>
          </w:tcPr>
          <w:p w14:paraId="19D1F81E" w14:textId="77777777" w:rsidR="0012578C" w:rsidRDefault="0012578C" w:rsidP="0032386C">
            <w:pPr>
              <w:spacing w:before="80" w:after="80" w:line="360" w:lineRule="auto"/>
            </w:pPr>
            <w:r>
              <w:rPr>
                <w:rFonts w:ascii="Times New Roman" w:hAnsi="Times New Roman"/>
                <w:sz w:val="18"/>
              </w:rPr>
              <w:t>Viable use case or defer</w:t>
            </w:r>
          </w:p>
        </w:tc>
      </w:tr>
      <w:tr w:rsidR="0012578C" w:rsidRPr="007D1147" w14:paraId="2DA8C523" w14:textId="77777777" w:rsidTr="00761DAF">
        <w:trPr>
          <w:cantSplit/>
        </w:trPr>
        <w:tc>
          <w:tcPr>
            <w:tcW w:w="640" w:type="dxa"/>
            <w:shd w:val="clear" w:color="auto" w:fill="EAF2F8"/>
            <w:tcMar>
              <w:top w:w="40" w:type="dxa"/>
              <w:left w:w="70" w:type="dxa"/>
              <w:bottom w:w="40" w:type="dxa"/>
              <w:right w:w="70" w:type="dxa"/>
            </w:tcMar>
            <w:vAlign w:val="center"/>
          </w:tcPr>
          <w:p w14:paraId="4F415BFA" w14:textId="77777777" w:rsidR="0012578C" w:rsidRDefault="0012578C" w:rsidP="0032386C">
            <w:pPr>
              <w:spacing w:before="80" w:after="80" w:line="360" w:lineRule="auto"/>
            </w:pPr>
            <w:r>
              <w:rPr>
                <w:rFonts w:ascii="Times New Roman" w:hAnsi="Times New Roman"/>
                <w:sz w:val="18"/>
              </w:rPr>
              <w:t>4</w:t>
            </w:r>
          </w:p>
        </w:tc>
        <w:tc>
          <w:tcPr>
            <w:tcW w:w="2640" w:type="dxa"/>
            <w:shd w:val="clear" w:color="auto" w:fill="EAF2F8"/>
            <w:tcMar>
              <w:top w:w="40" w:type="dxa"/>
              <w:left w:w="70" w:type="dxa"/>
              <w:bottom w:w="40" w:type="dxa"/>
              <w:right w:w="70" w:type="dxa"/>
            </w:tcMar>
            <w:vAlign w:val="center"/>
          </w:tcPr>
          <w:p w14:paraId="197272D8" w14:textId="77777777" w:rsidR="0012578C" w:rsidRDefault="0012578C" w:rsidP="0032386C">
            <w:pPr>
              <w:spacing w:before="80" w:after="80" w:line="360" w:lineRule="auto"/>
            </w:pPr>
            <w:r>
              <w:rPr>
                <w:rFonts w:ascii="Times New Roman" w:hAnsi="Times New Roman"/>
                <w:sz w:val="18"/>
              </w:rPr>
              <w:t>Define oversight and escalation (4.7–4.8)</w:t>
            </w:r>
          </w:p>
        </w:tc>
        <w:tc>
          <w:tcPr>
            <w:tcW w:w="1660" w:type="dxa"/>
            <w:shd w:val="clear" w:color="auto" w:fill="EAF2F8"/>
            <w:tcMar>
              <w:top w:w="40" w:type="dxa"/>
              <w:left w:w="70" w:type="dxa"/>
              <w:bottom w:w="40" w:type="dxa"/>
              <w:right w:w="70" w:type="dxa"/>
            </w:tcMar>
            <w:vAlign w:val="center"/>
          </w:tcPr>
          <w:p w14:paraId="56AC86F5" w14:textId="77777777" w:rsidR="0012578C" w:rsidRDefault="0012578C" w:rsidP="0032386C">
            <w:pPr>
              <w:spacing w:before="80" w:after="80" w:line="360" w:lineRule="auto"/>
            </w:pPr>
            <w:r>
              <w:rPr>
                <w:rFonts w:ascii="Times New Roman" w:hAnsi="Times New Roman"/>
                <w:sz w:val="18"/>
              </w:rPr>
              <w:t>Operations and IT/data owner</w:t>
            </w:r>
          </w:p>
        </w:tc>
        <w:tc>
          <w:tcPr>
            <w:tcW w:w="2060" w:type="dxa"/>
            <w:shd w:val="clear" w:color="auto" w:fill="EAF2F8"/>
            <w:tcMar>
              <w:top w:w="40" w:type="dxa"/>
              <w:left w:w="70" w:type="dxa"/>
              <w:bottom w:w="40" w:type="dxa"/>
              <w:right w:w="70" w:type="dxa"/>
            </w:tcMar>
            <w:vAlign w:val="center"/>
          </w:tcPr>
          <w:p w14:paraId="33C25193" w14:textId="77777777" w:rsidR="0012578C" w:rsidRDefault="0012578C" w:rsidP="0032386C">
            <w:pPr>
              <w:spacing w:before="80" w:after="80" w:line="360" w:lineRule="auto"/>
            </w:pPr>
            <w:r>
              <w:rPr>
                <w:rFonts w:ascii="Times New Roman" w:hAnsi="Times New Roman"/>
                <w:sz w:val="18"/>
              </w:rPr>
              <w:t>Responsibilities agreed before use</w:t>
            </w:r>
          </w:p>
        </w:tc>
        <w:tc>
          <w:tcPr>
            <w:tcW w:w="2020" w:type="dxa"/>
            <w:shd w:val="clear" w:color="auto" w:fill="EAF2F8"/>
            <w:tcMar>
              <w:top w:w="40" w:type="dxa"/>
              <w:left w:w="70" w:type="dxa"/>
              <w:bottom w:w="40" w:type="dxa"/>
              <w:right w:w="70" w:type="dxa"/>
            </w:tcMar>
            <w:vAlign w:val="center"/>
          </w:tcPr>
          <w:p w14:paraId="40C055CF" w14:textId="77777777" w:rsidR="0012578C" w:rsidRDefault="0012578C" w:rsidP="0032386C">
            <w:pPr>
              <w:spacing w:before="80" w:after="80" w:line="360" w:lineRule="auto"/>
            </w:pPr>
            <w:r>
              <w:rPr>
                <w:rFonts w:ascii="Times New Roman" w:hAnsi="Times New Roman"/>
                <w:sz w:val="18"/>
              </w:rPr>
              <w:t>Incidents, overrides and resolution</w:t>
            </w:r>
          </w:p>
        </w:tc>
      </w:tr>
      <w:tr w:rsidR="0012578C" w:rsidRPr="007D1147" w14:paraId="2C0AF3BA" w14:textId="77777777" w:rsidTr="00761DAF">
        <w:trPr>
          <w:cantSplit/>
        </w:trPr>
        <w:tc>
          <w:tcPr>
            <w:tcW w:w="640" w:type="dxa"/>
            <w:shd w:val="clear" w:color="auto" w:fill="FFFFFF"/>
            <w:tcMar>
              <w:top w:w="40" w:type="dxa"/>
              <w:left w:w="70" w:type="dxa"/>
              <w:bottom w:w="40" w:type="dxa"/>
              <w:right w:w="70" w:type="dxa"/>
            </w:tcMar>
            <w:vAlign w:val="center"/>
          </w:tcPr>
          <w:p w14:paraId="3E9F8883" w14:textId="77777777" w:rsidR="0012578C" w:rsidRDefault="0012578C" w:rsidP="0032386C">
            <w:pPr>
              <w:spacing w:before="80" w:after="80" w:line="360" w:lineRule="auto"/>
            </w:pPr>
            <w:r>
              <w:rPr>
                <w:rFonts w:ascii="Times New Roman" w:hAnsi="Times New Roman"/>
                <w:sz w:val="18"/>
              </w:rPr>
              <w:lastRenderedPageBreak/>
              <w:t>5</w:t>
            </w:r>
          </w:p>
        </w:tc>
        <w:tc>
          <w:tcPr>
            <w:tcW w:w="2640" w:type="dxa"/>
            <w:shd w:val="clear" w:color="auto" w:fill="FFFFFF"/>
            <w:tcMar>
              <w:top w:w="40" w:type="dxa"/>
              <w:left w:w="70" w:type="dxa"/>
              <w:bottom w:w="40" w:type="dxa"/>
              <w:right w:w="70" w:type="dxa"/>
            </w:tcMar>
            <w:vAlign w:val="center"/>
          </w:tcPr>
          <w:p w14:paraId="0944D74B" w14:textId="77777777" w:rsidR="0012578C" w:rsidRDefault="0012578C" w:rsidP="0032386C">
            <w:pPr>
              <w:spacing w:before="80" w:after="80" w:line="360" w:lineRule="auto"/>
            </w:pPr>
            <w:r>
              <w:rPr>
                <w:rFonts w:ascii="Times New Roman" w:hAnsi="Times New Roman"/>
                <w:sz w:val="18"/>
              </w:rPr>
              <w:t>Decide whether to expand (4.6)</w:t>
            </w:r>
          </w:p>
        </w:tc>
        <w:tc>
          <w:tcPr>
            <w:tcW w:w="1660" w:type="dxa"/>
            <w:shd w:val="clear" w:color="auto" w:fill="FFFFFF"/>
            <w:tcMar>
              <w:top w:w="40" w:type="dxa"/>
              <w:left w:w="70" w:type="dxa"/>
              <w:bottom w:w="40" w:type="dxa"/>
              <w:right w:w="70" w:type="dxa"/>
            </w:tcMar>
            <w:vAlign w:val="center"/>
          </w:tcPr>
          <w:p w14:paraId="31041996" w14:textId="77777777" w:rsidR="0012578C" w:rsidRDefault="0012578C" w:rsidP="0032386C">
            <w:pPr>
              <w:spacing w:before="80" w:after="80" w:line="360" w:lineRule="auto"/>
            </w:pPr>
            <w:r>
              <w:rPr>
                <w:rFonts w:ascii="Times New Roman" w:hAnsi="Times New Roman"/>
                <w:sz w:val="18"/>
              </w:rPr>
              <w:t>Operations and finance</w:t>
            </w:r>
          </w:p>
        </w:tc>
        <w:tc>
          <w:tcPr>
            <w:tcW w:w="2060" w:type="dxa"/>
            <w:shd w:val="clear" w:color="auto" w:fill="FFFFFF"/>
            <w:tcMar>
              <w:top w:w="40" w:type="dxa"/>
              <w:left w:w="70" w:type="dxa"/>
              <w:bottom w:w="40" w:type="dxa"/>
              <w:right w:w="70" w:type="dxa"/>
            </w:tcMar>
            <w:vAlign w:val="center"/>
          </w:tcPr>
          <w:p w14:paraId="055651F5" w14:textId="77777777" w:rsidR="0012578C" w:rsidRDefault="0012578C" w:rsidP="0032386C">
            <w:pPr>
              <w:spacing w:before="80" w:after="80" w:line="360" w:lineRule="auto"/>
            </w:pPr>
            <w:r>
              <w:rPr>
                <w:rFonts w:ascii="Times New Roman" w:hAnsi="Times New Roman"/>
                <w:sz w:val="18"/>
              </w:rPr>
              <w:t>Benefits persist under normal workload</w:t>
            </w:r>
          </w:p>
        </w:tc>
        <w:tc>
          <w:tcPr>
            <w:tcW w:w="2020" w:type="dxa"/>
            <w:shd w:val="clear" w:color="auto" w:fill="FFFFFF"/>
            <w:tcMar>
              <w:top w:w="40" w:type="dxa"/>
              <w:left w:w="70" w:type="dxa"/>
              <w:bottom w:w="40" w:type="dxa"/>
              <w:right w:w="70" w:type="dxa"/>
            </w:tcMar>
            <w:vAlign w:val="center"/>
          </w:tcPr>
          <w:p w14:paraId="5B92DBE6" w14:textId="77777777" w:rsidR="0012578C" w:rsidRDefault="0012578C" w:rsidP="0032386C">
            <w:pPr>
              <w:spacing w:before="80" w:after="80" w:line="360" w:lineRule="auto"/>
            </w:pPr>
            <w:r>
              <w:rPr>
                <w:rFonts w:ascii="Times New Roman" w:hAnsi="Times New Roman"/>
                <w:sz w:val="18"/>
              </w:rPr>
              <w:t>Net benefit without safety loss</w:t>
            </w:r>
          </w:p>
        </w:tc>
      </w:tr>
      <w:tr w:rsidR="0012578C" w:rsidRPr="007D1147" w14:paraId="6A97A9F5" w14:textId="77777777" w:rsidTr="00761DAF">
        <w:trPr>
          <w:cantSplit/>
        </w:trPr>
        <w:tc>
          <w:tcPr>
            <w:tcW w:w="640" w:type="dxa"/>
            <w:shd w:val="clear" w:color="auto" w:fill="EAF2F8"/>
            <w:tcMar>
              <w:top w:w="40" w:type="dxa"/>
              <w:left w:w="70" w:type="dxa"/>
              <w:bottom w:w="40" w:type="dxa"/>
              <w:right w:w="70" w:type="dxa"/>
            </w:tcMar>
            <w:vAlign w:val="center"/>
          </w:tcPr>
          <w:p w14:paraId="3B34F2FF" w14:textId="77777777" w:rsidR="0012578C" w:rsidRDefault="0012578C" w:rsidP="0032386C">
            <w:pPr>
              <w:spacing w:before="80" w:after="80" w:line="360" w:lineRule="auto"/>
            </w:pPr>
            <w:r>
              <w:rPr>
                <w:rFonts w:ascii="Times New Roman" w:hAnsi="Times New Roman"/>
                <w:sz w:val="18"/>
              </w:rPr>
              <w:t>6</w:t>
            </w:r>
          </w:p>
        </w:tc>
        <w:tc>
          <w:tcPr>
            <w:tcW w:w="2640" w:type="dxa"/>
            <w:shd w:val="clear" w:color="auto" w:fill="EAF2F8"/>
            <w:tcMar>
              <w:top w:w="40" w:type="dxa"/>
              <w:left w:w="70" w:type="dxa"/>
              <w:bottom w:w="40" w:type="dxa"/>
              <w:right w:w="70" w:type="dxa"/>
            </w:tcMar>
            <w:vAlign w:val="center"/>
          </w:tcPr>
          <w:p w14:paraId="795B04F6" w14:textId="77777777" w:rsidR="0012578C" w:rsidRDefault="0012578C" w:rsidP="0032386C">
            <w:pPr>
              <w:spacing w:before="80" w:after="80" w:line="360" w:lineRule="auto"/>
            </w:pPr>
            <w:r>
              <w:rPr>
                <w:rFonts w:ascii="Times New Roman" w:hAnsi="Times New Roman"/>
                <w:sz w:val="18"/>
              </w:rPr>
              <w:t>Review work and system changes (4.7–4.8)</w:t>
            </w:r>
          </w:p>
        </w:tc>
        <w:tc>
          <w:tcPr>
            <w:tcW w:w="1660" w:type="dxa"/>
            <w:shd w:val="clear" w:color="auto" w:fill="EAF2F8"/>
            <w:tcMar>
              <w:top w:w="40" w:type="dxa"/>
              <w:left w:w="70" w:type="dxa"/>
              <w:bottom w:w="40" w:type="dxa"/>
              <w:right w:w="70" w:type="dxa"/>
            </w:tcMar>
            <w:vAlign w:val="center"/>
          </w:tcPr>
          <w:p w14:paraId="33DA59E3" w14:textId="77777777" w:rsidR="0012578C" w:rsidRDefault="0012578C" w:rsidP="0032386C">
            <w:pPr>
              <w:spacing w:before="80" w:after="80" w:line="360" w:lineRule="auto"/>
            </w:pPr>
            <w:r>
              <w:rPr>
                <w:rFonts w:ascii="Times New Roman" w:hAnsi="Times New Roman"/>
                <w:sz w:val="18"/>
              </w:rPr>
              <w:t>Operations and employee representatives</w:t>
            </w:r>
          </w:p>
        </w:tc>
        <w:tc>
          <w:tcPr>
            <w:tcW w:w="2060" w:type="dxa"/>
            <w:shd w:val="clear" w:color="auto" w:fill="EAF2F8"/>
            <w:tcMar>
              <w:top w:w="40" w:type="dxa"/>
              <w:left w:w="70" w:type="dxa"/>
              <w:bottom w:w="40" w:type="dxa"/>
              <w:right w:w="70" w:type="dxa"/>
            </w:tcMar>
            <w:vAlign w:val="center"/>
          </w:tcPr>
          <w:p w14:paraId="5AB7315B" w14:textId="77777777" w:rsidR="0012578C" w:rsidRDefault="0012578C" w:rsidP="0032386C">
            <w:pPr>
              <w:spacing w:before="80" w:after="80" w:line="360" w:lineRule="auto"/>
            </w:pPr>
            <w:r>
              <w:rPr>
                <w:rFonts w:ascii="Times New Roman" w:hAnsi="Times New Roman"/>
                <w:sz w:val="18"/>
              </w:rPr>
              <w:t>Material change or locally agreed review</w:t>
            </w:r>
          </w:p>
        </w:tc>
        <w:tc>
          <w:tcPr>
            <w:tcW w:w="2020" w:type="dxa"/>
            <w:shd w:val="clear" w:color="auto" w:fill="EAF2F8"/>
            <w:tcMar>
              <w:top w:w="40" w:type="dxa"/>
              <w:left w:w="70" w:type="dxa"/>
              <w:bottom w:w="40" w:type="dxa"/>
              <w:right w:w="70" w:type="dxa"/>
            </w:tcMar>
            <w:vAlign w:val="center"/>
          </w:tcPr>
          <w:p w14:paraId="40ED4C5F" w14:textId="77777777" w:rsidR="0012578C" w:rsidRDefault="0012578C" w:rsidP="0032386C">
            <w:pPr>
              <w:spacing w:before="80" w:after="80" w:line="360" w:lineRule="auto"/>
            </w:pPr>
            <w:r>
              <w:rPr>
                <w:rFonts w:ascii="Times New Roman" w:hAnsi="Times New Roman"/>
                <w:sz w:val="18"/>
              </w:rPr>
              <w:t>Continue, redesign or stop</w:t>
            </w:r>
          </w:p>
        </w:tc>
      </w:tr>
    </w:tbl>
    <w:p w14:paraId="576006DA" w14:textId="77777777" w:rsidR="0012578C" w:rsidRPr="007D1147" w:rsidRDefault="0012578C" w:rsidP="0032386C">
      <w:pPr>
        <w:pStyle w:val="AcademicNote"/>
        <w:keepNext/>
        <w:spacing w:line="360" w:lineRule="auto"/>
        <w:rPr>
          <w:rFonts w:cs="Times New Roman"/>
        </w:rPr>
      </w:pPr>
    </w:p>
    <w:p w14:paraId="19F3B3C9" w14:textId="77777777" w:rsidR="0012578C" w:rsidRPr="007D1147" w:rsidRDefault="0012578C" w:rsidP="0032386C">
      <w:pPr>
        <w:pStyle w:val="Heading3"/>
        <w:spacing w:line="360" w:lineRule="auto"/>
        <w:rPr>
          <w:rFonts w:ascii="Times New Roman" w:hAnsi="Times New Roman" w:cs="Times New Roman"/>
        </w:rPr>
      </w:pPr>
      <w:bookmarkStart w:id="265" w:name="_Toc239762230"/>
      <w:bookmarkStart w:id="266" w:name="review_heading_77"/>
      <w:bookmarkStart w:id="267" w:name="_Toc240979060"/>
      <w:bookmarkEnd w:id="265"/>
      <w:r>
        <w:rPr>
          <w:rFonts w:ascii="Times New Roman" w:hAnsi="Times New Roman"/>
          <w:b/>
          <w:color w:val="000000"/>
          <w:sz w:val="24"/>
        </w:rPr>
        <w:t>5.7.2 Verify decision benefits before expanding investment</w:t>
      </w:r>
      <w:bookmarkEnd w:id="266"/>
      <w:bookmarkEnd w:id="267"/>
    </w:p>
    <w:p w14:paraId="3544F0A6" w14:textId="77777777" w:rsidR="0012578C" w:rsidRPr="007D1147" w:rsidRDefault="0012578C" w:rsidP="0032386C">
      <w:pPr>
        <w:spacing w:line="360" w:lineRule="auto"/>
        <w:rPr>
          <w:rFonts w:ascii="Times New Roman" w:hAnsi="Times New Roman" w:cs="Times New Roman"/>
        </w:rPr>
      </w:pPr>
      <w:r>
        <w:rPr>
          <w:rFonts w:ascii="Times New Roman" w:hAnsi="Times New Roman"/>
        </w:rPr>
        <w:t>Warehouse and operations managers should prioritise one decision problem already linked to the findings, such as inventory exceptions or replenishment decisions. Inventory improvement received 70.7% agreement, compared with 54.1% for cost reduction and 56.2% for competitive advantage (Sections 4.5–4.6). This gap warrants separate operational and financial tests. Managers should agree a baseline and a meaningful improvement threshold with finance, allowing for workload and order mix, then compare pilot outcomes with a suitable preceding period or comparable workflow. Expansion should depend on sustained improvement after integration, support and training costs, with no deterioration in safety or service. This operationalises the distinction between efficiency and advantage developed in Section 2.4; it does not promise a return unsupported by the survey.</w:t>
      </w:r>
    </w:p>
    <w:p w14:paraId="30D0E6D9" w14:textId="77777777" w:rsidR="0012578C" w:rsidRDefault="0012578C" w:rsidP="0032386C">
      <w:pPr>
        <w:pStyle w:val="Heading3"/>
        <w:spacing w:line="360" w:lineRule="auto"/>
      </w:pPr>
      <w:bookmarkStart w:id="268" w:name="review_heading_78"/>
      <w:bookmarkStart w:id="269" w:name="_Toc240979061"/>
      <w:r>
        <w:rPr>
          <w:rFonts w:ascii="Times New Roman" w:hAnsi="Times New Roman"/>
          <w:b/>
          <w:color w:val="000000"/>
          <w:sz w:val="24"/>
        </w:rPr>
        <w:t>5.7.3 Diagnose training needs before prescribing more training</w:t>
      </w:r>
      <w:bookmarkEnd w:id="268"/>
      <w:bookmarkEnd w:id="269"/>
    </w:p>
    <w:p w14:paraId="5934E4CD" w14:textId="77777777" w:rsidR="0012578C" w:rsidRPr="007D1147" w:rsidRDefault="0012578C" w:rsidP="0032386C">
      <w:pPr>
        <w:spacing w:line="360" w:lineRule="auto"/>
        <w:rPr>
          <w:rFonts w:ascii="Times New Roman" w:hAnsi="Times New Roman" w:cs="Times New Roman"/>
        </w:rPr>
      </w:pPr>
      <w:r>
        <w:rPr>
          <w:rFonts w:ascii="Times New Roman" w:hAnsi="Times New Roman"/>
        </w:rPr>
        <w:t>Warehouse managers, supervisors and learning and development leads should investigate the specific decisions employees find difficult before commissioning generic AI training. Only 49.3% endorsed training adequacy, and training groups differed markedly in high-outcome classifications (Section 4.3). However, 76.0% rejected the statement that insufficient training limited AI effectiveness (Section 4.7). This contradiction makes a blanket training programme insufficiently justified. Short task demonstrations and employee discussions should identify whether the issue is recognising unreliable outputs, handling exceptions, understanding the system or interpreting questionnaire language. Where a gap is confirmed, role-specific supervised practice should be evaluated through decision errors, escalation quality and scenario proficiency. If competence is already adequate, managers should investigate process or system constraints instead. This follows the human-AI judgement argument in Section 2.6 (Jarrahi, 2018; Raisch and Krakowski, 2021).</w:t>
      </w:r>
    </w:p>
    <w:p w14:paraId="5D3A81BC" w14:textId="77777777" w:rsidR="0012578C" w:rsidRDefault="0012578C" w:rsidP="0032386C">
      <w:pPr>
        <w:pStyle w:val="Heading3"/>
        <w:spacing w:line="360" w:lineRule="auto"/>
      </w:pPr>
      <w:bookmarkStart w:id="270" w:name="review_heading_79"/>
      <w:bookmarkStart w:id="271" w:name="_Toc240979062"/>
      <w:r>
        <w:rPr>
          <w:rFonts w:ascii="Times New Roman" w:hAnsi="Times New Roman"/>
          <w:b/>
          <w:color w:val="000000"/>
          <w:sz w:val="24"/>
        </w:rPr>
        <w:lastRenderedPageBreak/>
        <w:t>5.7.4 Match investment and controls to local constraints</w:t>
      </w:r>
      <w:bookmarkEnd w:id="270"/>
      <w:bookmarkEnd w:id="271"/>
    </w:p>
    <w:p w14:paraId="288FED67" w14:textId="1D29632B" w:rsidR="0012578C" w:rsidRPr="007D1147" w:rsidRDefault="0012578C" w:rsidP="0032386C">
      <w:pPr>
        <w:spacing w:line="360" w:lineRule="auto"/>
        <w:rPr>
          <w:rFonts w:ascii="Times New Roman" w:hAnsi="Times New Roman" w:cs="Times New Roman"/>
        </w:rPr>
      </w:pPr>
      <w:r>
        <w:rPr>
          <w:rFonts w:ascii="Times New Roman" w:hAnsi="Times New Roman"/>
        </w:rPr>
        <w:t xml:space="preserve">Owner-managers and finance </w:t>
      </w:r>
      <w:r w:rsidR="008422D4">
        <w:rPr>
          <w:rFonts w:ascii="Times New Roman" w:hAnsi="Times New Roman"/>
        </w:rPr>
        <w:t>lead</w:t>
      </w:r>
      <w:r>
        <w:rPr>
          <w:rFonts w:ascii="Times New Roman" w:hAnsi="Times New Roman"/>
        </w:rPr>
        <w:t xml:space="preserve"> in smaller warehouses should assess a bounded, affordable use case before committing to extensive deployment. Confirmed use was 50.0% in small organisations compared with 87.2% in large organisations, while 55.6% of valid respondents identified implementation cost as a challenge (Sections 4.3 and 4.7). These findings justify attention to affordability, but do not prove that small firms cannot benefit or that outsourcing is necessarily cheaper. Compare total costs, integration needs, support, exit arrangements and internal capacity; retain the option to defer adoption if the business case is weak. This applies the readiness perspective in Section 2.3 without treating organisation size as a substitute for a local assessment.</w:t>
      </w:r>
    </w:p>
    <w:p w14:paraId="349355AC" w14:textId="77777777" w:rsidR="0012578C" w:rsidRDefault="0012578C" w:rsidP="0032386C">
      <w:pPr>
        <w:pStyle w:val="Heading3"/>
        <w:spacing w:line="360" w:lineRule="auto"/>
      </w:pPr>
      <w:bookmarkStart w:id="272" w:name="review_heading_80"/>
      <w:bookmarkStart w:id="273" w:name="_Toc240979063"/>
      <w:r>
        <w:rPr>
          <w:rFonts w:ascii="Times New Roman" w:hAnsi="Times New Roman"/>
          <w:b/>
          <w:color w:val="000000"/>
          <w:sz w:val="24"/>
        </w:rPr>
        <w:t>5.7.5 Assign accountable oversight and review benefits</w:t>
      </w:r>
      <w:bookmarkEnd w:id="272"/>
      <w:bookmarkEnd w:id="273"/>
    </w:p>
    <w:p w14:paraId="134A6561" w14:textId="77777777" w:rsidR="0012578C" w:rsidRDefault="0012578C" w:rsidP="0032386C">
      <w:pPr>
        <w:spacing w:line="360" w:lineRule="auto"/>
      </w:pPr>
      <w:r>
        <w:rPr>
          <w:rFonts w:ascii="Times New Roman" w:hAnsi="Times New Roman"/>
        </w:rPr>
        <w:t>Operations managers and IT/data owners should agree who checks recommendations, who may override them and how errors are escalated, with employee representatives involved in evaluating effects on work. Privacy/security concern received 41.3% agreement, while perceived safety improvement was supported by 58.7% (Sections 4.7–4.8). These perceptions warrant local examination; they do not demonstrate actual incidents or inadequate controls. Governance and data-quality checks are literature-informed safeguards from Section 2.7 (Burrell, 2016; Shrestha, Ben-Menahem and von Krogh, 2019). Review exception logs, unresolved incidents, near misses and service outcomes at intervals proportionate to the system’s use and risk. Continue, redesign or stop the intervention according to agreed evidence, rather than adoption targets or elapsed time.</w:t>
      </w:r>
    </w:p>
    <w:p w14:paraId="281FEF11"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74" w:name="_Toc239586639"/>
      <w:bookmarkStart w:id="275" w:name="_Toc239762231"/>
      <w:bookmarkStart w:id="276" w:name="review_heading_81"/>
      <w:bookmarkStart w:id="277" w:name="_Toc240979064"/>
      <w:r w:rsidRPr="007D1147">
        <w:rPr>
          <w:rFonts w:ascii="Times New Roman" w:eastAsia="Times New Roman" w:hAnsi="Times New Roman" w:cs="Times New Roman"/>
          <w:b/>
          <w:bCs/>
          <w:color w:val="000000"/>
          <w:kern w:val="0"/>
          <w:sz w:val="28"/>
          <w:lang w:eastAsia="en-GB"/>
          <w14:ligatures w14:val="none"/>
        </w:rPr>
        <w:t>5.8 Recommendations for Future Research</w:t>
      </w:r>
      <w:bookmarkEnd w:id="274"/>
      <w:bookmarkEnd w:id="275"/>
      <w:bookmarkEnd w:id="276"/>
      <w:bookmarkEnd w:id="277"/>
    </w:p>
    <w:p w14:paraId="6C2314D2"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Future research should use longitudinal designs to test whether AI adoption precedes changes in decision-making and whether those changes precede performance outcomes. Objective measures such as forecast error, inventory accuracy, fulfilment time, cost and safety incidents would also allow perceptual findings to be validated against operational performance.</w:t>
      </w:r>
    </w:p>
    <w:p w14:paraId="18E2BE98"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implementation-barriers construct should be redesigned using separate validated measures for financial constraints, workforce capability, resistance, cybersecurity, privacy and integration. Mixed-method research could then explain why employees trust or reject recommendations and how decision authority changes after implementation.</w:t>
      </w:r>
    </w:p>
    <w:p w14:paraId="4DB67BE6"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lastRenderedPageBreak/>
        <w:t>Comparative research across small, medium and large organisations would be valuable because the present study identified clear differences in reported adoption by organisation size. Future studies should also distinguish short-term operational performance from sustainable competitive advantage rather than treating the two as equivalent outcomes.</w:t>
      </w:r>
    </w:p>
    <w:p w14:paraId="6CBC069C" w14:textId="77777777" w:rsidR="0012578C" w:rsidRPr="007D1147" w:rsidRDefault="0012578C" w:rsidP="0032386C">
      <w:pPr>
        <w:pStyle w:val="Heading2"/>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78" w:name="_Toc239586640"/>
      <w:bookmarkStart w:id="279" w:name="_Toc239762232"/>
      <w:bookmarkStart w:id="280" w:name="review_heading_82"/>
      <w:bookmarkStart w:id="281" w:name="_Toc240979065"/>
      <w:r w:rsidRPr="007D1147">
        <w:rPr>
          <w:rFonts w:ascii="Times New Roman" w:eastAsia="Times New Roman" w:hAnsi="Times New Roman" w:cs="Times New Roman"/>
          <w:b/>
          <w:bCs/>
          <w:color w:val="000000"/>
          <w:kern w:val="0"/>
          <w:sz w:val="28"/>
          <w:lang w:eastAsia="en-GB"/>
          <w14:ligatures w14:val="none"/>
        </w:rPr>
        <w:t>5.9 Final Conclusion</w:t>
      </w:r>
      <w:bookmarkEnd w:id="278"/>
      <w:bookmarkEnd w:id="279"/>
      <w:bookmarkEnd w:id="280"/>
      <w:bookmarkEnd w:id="281"/>
    </w:p>
    <w:p w14:paraId="045689A2"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Within the achieved sample, the dissertation provides evidence that perceived AI adoption is associated with decision-making effectiveness and perceived organisational performance, but it does not demonstrate that technology alone creates competitive advantage. The strength of the observed relationships is accompanied by equally important cautions concerning common-method variance, construct overlap, non-probability recruitment and reverse causation.</w:t>
      </w:r>
    </w:p>
    <w:p w14:paraId="06EAC22E"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evidence instead supports a conditional capability pathway. AI appears most valuable when integrated with employee expertise, high-quality data, effective governance and established operational processes. Decision-making effectiveness is an important mechanism within this relationship, but it is unlikely to be the only one.</w:t>
      </w:r>
    </w:p>
    <w:p w14:paraId="77280645"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Operational benefits such as better forecasting, inventory control, safety and decision speed do not automatically become durable strategic advantages when competitors can implement similar technologies. Sustainable advantage is more likely to arise from difficult-to-replicate combinations of technological, human and organisational resources.</w:t>
      </w:r>
    </w:p>
    <w:p w14:paraId="558581AC" w14:textId="77777777" w:rsidR="0012578C" w:rsidRPr="007D1147" w:rsidRDefault="0012578C" w:rsidP="0032386C">
      <w:pPr>
        <w:spacing w:before="100" w:beforeAutospacing="1" w:after="100" w:afterAutospacing="1" w:line="360" w:lineRule="auto"/>
        <w:rPr>
          <w:rFonts w:ascii="Times New Roman" w:hAnsi="Times New Roman" w:cs="Times New Roman"/>
          <w:kern w:val="0"/>
          <w:lang w:eastAsia="en-GB"/>
          <w14:ligatures w14:val="none"/>
        </w:rPr>
      </w:pPr>
      <w:r w:rsidRPr="007D1147">
        <w:rPr>
          <w:rFonts w:ascii="Times New Roman" w:hAnsi="Times New Roman" w:cs="Times New Roman"/>
        </w:rPr>
        <w:t>The strategic question for warehouse organisations is therefore not simply whether to adopt more AI, but whether they can integrate, govern and continually adapt AI in ways that produce superior, accountable and repeatable decisions.</w:t>
      </w:r>
    </w:p>
    <w:p w14:paraId="7DCC8004" w14:textId="77777777" w:rsidR="0012578C" w:rsidRPr="007D1147" w:rsidRDefault="0012578C" w:rsidP="0032386C">
      <w:pPr>
        <w:pStyle w:val="Heading1"/>
        <w:pageBreakBefore/>
        <w:spacing w:before="100" w:beforeAutospacing="1" w:after="100" w:afterAutospacing="1" w:line="360" w:lineRule="auto"/>
        <w:rPr>
          <w:rFonts w:ascii="Times New Roman" w:eastAsia="Times New Roman" w:hAnsi="Times New Roman" w:cs="Times New Roman"/>
          <w:bCs/>
          <w:kern w:val="0"/>
          <w:lang w:eastAsia="en-GB"/>
          <w14:ligatures w14:val="none"/>
        </w:rPr>
      </w:pPr>
      <w:bookmarkStart w:id="282" w:name="_Toc239586641"/>
      <w:bookmarkStart w:id="283" w:name="_Toc239762233"/>
      <w:bookmarkStart w:id="284" w:name="review_heading_83"/>
      <w:bookmarkStart w:id="285" w:name="_Toc240979066"/>
      <w:r w:rsidRPr="007D1147">
        <w:rPr>
          <w:rFonts w:ascii="Times New Roman" w:eastAsia="Times New Roman" w:hAnsi="Times New Roman" w:cs="Times New Roman"/>
          <w:b/>
          <w:bCs/>
          <w:color w:val="000000"/>
          <w:kern w:val="0"/>
          <w:sz w:val="32"/>
          <w:lang w:eastAsia="en-GB"/>
          <w14:ligatures w14:val="none"/>
        </w:rPr>
        <w:lastRenderedPageBreak/>
        <w:t>References</w:t>
      </w:r>
      <w:bookmarkEnd w:id="282"/>
      <w:bookmarkEnd w:id="283"/>
      <w:bookmarkEnd w:id="284"/>
      <w:bookmarkEnd w:id="285"/>
    </w:p>
    <w:p w14:paraId="2958262C"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Agostinho, C., Dikopoulou, Z., Lavasa, E., Perakis, K., Pitsios, S., Branco, R., Reji, S., Hetterich, J., Biliri, E., Lampathaki, F., Rodríguez Del Rey, S. and Gkolemis, V. (2023) 'Explainability as the key ingredient for AI adoption in Industry 5.0 settings', </w:t>
      </w:r>
      <w:r w:rsidRPr="007D1147">
        <w:rPr>
          <w:rFonts w:eastAsia="Times New Roman" w:cs="Times New Roman"/>
          <w:i/>
          <w:sz w:val="21"/>
        </w:rPr>
        <w:t>Frontiers in Artificial Intelligence</w:t>
      </w:r>
      <w:r w:rsidRPr="007D1147">
        <w:rPr>
          <w:rFonts w:eastAsia="Times New Roman" w:cs="Times New Roman"/>
          <w:sz w:val="21"/>
        </w:rPr>
        <w:t xml:space="preserve">, 6, 1264372. Available at: </w:t>
      </w:r>
      <w:hyperlink r:id="rId16">
        <w:r w:rsidRPr="007D1147">
          <w:rPr>
            <w:rFonts w:cs="Times New Roman"/>
            <w:sz w:val="21"/>
          </w:rPr>
          <w:t>https://www.frontiersin.org/journals/artificial-intelligence/articles/10.3389/frai.2023.1264372/full</w:t>
        </w:r>
      </w:hyperlink>
      <w:r w:rsidRPr="007D1147">
        <w:rPr>
          <w:rFonts w:eastAsia="Times New Roman" w:cs="Times New Roman"/>
          <w:sz w:val="21"/>
        </w:rPr>
        <w:t>.</w:t>
      </w:r>
    </w:p>
    <w:p w14:paraId="35BD1E1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Azadeh, K., de Koster, R. and Roy, D. (2019) 'Robotized and automated warehouse systems: Review and recent developments', </w:t>
      </w:r>
      <w:r w:rsidRPr="007D1147">
        <w:rPr>
          <w:rFonts w:eastAsia="Times New Roman" w:cs="Times New Roman"/>
          <w:i/>
          <w:sz w:val="21"/>
        </w:rPr>
        <w:t>Transportation Science</w:t>
      </w:r>
      <w:r w:rsidRPr="007D1147">
        <w:rPr>
          <w:rFonts w:eastAsia="Times New Roman" w:cs="Times New Roman"/>
          <w:sz w:val="21"/>
        </w:rPr>
        <w:t xml:space="preserve">, 53(4), pp. 917-945. Available at: </w:t>
      </w:r>
      <w:hyperlink r:id="rId17">
        <w:r w:rsidRPr="007D1147">
          <w:rPr>
            <w:rFonts w:cs="Times New Roman"/>
            <w:sz w:val="21"/>
          </w:rPr>
          <w:t>https://doi.org/10.1287/trsc.2018.0873</w:t>
        </w:r>
      </w:hyperlink>
      <w:r w:rsidRPr="007D1147">
        <w:rPr>
          <w:rFonts w:eastAsia="Times New Roman" w:cs="Times New Roman"/>
          <w:sz w:val="21"/>
        </w:rPr>
        <w:t>.</w:t>
      </w:r>
    </w:p>
    <w:p w14:paraId="3338CD8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Baker, J. (2012) 'The technology-organization-environment framework', in Dwivedi, Y.K., Wade, M.R. and Schneberger, S.L. (eds.) </w:t>
      </w:r>
      <w:r w:rsidRPr="007D1147">
        <w:rPr>
          <w:rFonts w:eastAsia="Times New Roman" w:cs="Times New Roman"/>
          <w:i/>
          <w:sz w:val="21"/>
        </w:rPr>
        <w:t>Information Systems Theory: Explaining and Predicting Our Digital Society</w:t>
      </w:r>
      <w:r w:rsidRPr="007D1147">
        <w:rPr>
          <w:rFonts w:eastAsia="Times New Roman" w:cs="Times New Roman"/>
          <w:sz w:val="21"/>
        </w:rPr>
        <w:t xml:space="preserve">. New York: Springer, pp. 231-245. Available at: </w:t>
      </w:r>
      <w:hyperlink r:id="rId18">
        <w:r w:rsidRPr="007D1147">
          <w:rPr>
            <w:rFonts w:cs="Times New Roman"/>
            <w:sz w:val="21"/>
          </w:rPr>
          <w:t>https://link.springer.com/chapter/10.1007/978-1-4419-6108-2_12</w:t>
        </w:r>
      </w:hyperlink>
      <w:r w:rsidRPr="007D1147">
        <w:rPr>
          <w:rFonts w:eastAsia="Times New Roman" w:cs="Times New Roman"/>
          <w:sz w:val="21"/>
        </w:rPr>
        <w:t>.</w:t>
      </w:r>
    </w:p>
    <w:p w14:paraId="25314DB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Barney, J.B. (1991) 'Firm resources and sustained competitive advantage', </w:t>
      </w:r>
      <w:r w:rsidRPr="007D1147">
        <w:rPr>
          <w:rFonts w:eastAsia="Times New Roman" w:cs="Times New Roman"/>
          <w:i/>
          <w:sz w:val="21"/>
        </w:rPr>
        <w:t>Journal of Management</w:t>
      </w:r>
      <w:r w:rsidRPr="007D1147">
        <w:rPr>
          <w:rFonts w:eastAsia="Times New Roman" w:cs="Times New Roman"/>
          <w:sz w:val="21"/>
        </w:rPr>
        <w:t xml:space="preserve">, 17(1), pp. 99-120. Available at: </w:t>
      </w:r>
      <w:hyperlink r:id="rId19">
        <w:r w:rsidRPr="007D1147">
          <w:rPr>
            <w:rFonts w:cs="Times New Roman"/>
            <w:sz w:val="21"/>
          </w:rPr>
          <w:t>https://journals.sagepub.com/doi/10.1177/014920639101700108</w:t>
        </w:r>
      </w:hyperlink>
      <w:r w:rsidRPr="007D1147">
        <w:rPr>
          <w:rFonts w:eastAsia="Times New Roman" w:cs="Times New Roman"/>
          <w:sz w:val="21"/>
        </w:rPr>
        <w:t>.</w:t>
      </w:r>
    </w:p>
    <w:p w14:paraId="6F805779"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Bharadwaj, A.S. (2000) 'A resource-based perspective on information technology capability and firm performance: An empirical investigation', </w:t>
      </w:r>
      <w:r w:rsidRPr="007D1147">
        <w:rPr>
          <w:rFonts w:eastAsia="Times New Roman" w:cs="Times New Roman"/>
          <w:i/>
          <w:sz w:val="21"/>
        </w:rPr>
        <w:t>MIS Quarterly</w:t>
      </w:r>
      <w:r w:rsidRPr="007D1147">
        <w:rPr>
          <w:rFonts w:eastAsia="Times New Roman" w:cs="Times New Roman"/>
          <w:sz w:val="21"/>
        </w:rPr>
        <w:t xml:space="preserve">, 24(1), pp. 169-196. Available at: </w:t>
      </w:r>
      <w:hyperlink r:id="rId20">
        <w:r w:rsidRPr="007D1147">
          <w:rPr>
            <w:rFonts w:cs="Times New Roman"/>
            <w:sz w:val="21"/>
          </w:rPr>
          <w:t>https://www.jstor.org/stable/3250983</w:t>
        </w:r>
      </w:hyperlink>
      <w:r w:rsidRPr="007D1147">
        <w:rPr>
          <w:rFonts w:eastAsia="Times New Roman" w:cs="Times New Roman"/>
          <w:sz w:val="21"/>
        </w:rPr>
        <w:t>.</w:t>
      </w:r>
    </w:p>
    <w:p w14:paraId="29A8BAE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Borges, A.F.S., Laurindo, F.J.B., Spínola, M.M., Gonçalves, R.F. and Mattos, C.A. (2021) 'The strategic use of artificial intelligence in the digital era: Systematic literature review and future research directions', </w:t>
      </w:r>
      <w:r w:rsidRPr="007D1147">
        <w:rPr>
          <w:rFonts w:eastAsia="Times New Roman" w:cs="Times New Roman"/>
          <w:i/>
          <w:sz w:val="21"/>
        </w:rPr>
        <w:t>International Journal of Information Management</w:t>
      </w:r>
      <w:r w:rsidRPr="007D1147">
        <w:rPr>
          <w:rFonts w:eastAsia="Times New Roman" w:cs="Times New Roman"/>
          <w:sz w:val="21"/>
        </w:rPr>
        <w:t xml:space="preserve">, 57, 102225. Available at: </w:t>
      </w:r>
      <w:hyperlink r:id="rId21">
        <w:r w:rsidRPr="007D1147">
          <w:rPr>
            <w:rFonts w:cs="Times New Roman"/>
            <w:sz w:val="21"/>
          </w:rPr>
          <w:t>https://www.sciencedirect.com/science/article/pii/S026840122031421X</w:t>
        </w:r>
      </w:hyperlink>
      <w:r w:rsidRPr="007D1147">
        <w:rPr>
          <w:rFonts w:eastAsia="Times New Roman" w:cs="Times New Roman"/>
          <w:sz w:val="21"/>
        </w:rPr>
        <w:t>.</w:t>
      </w:r>
    </w:p>
    <w:p w14:paraId="4917638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Boysen, N., de Koster, R. and Weidinger, F. (2019) 'Warehousing in the e-commerce era: A survey', </w:t>
      </w:r>
      <w:r w:rsidRPr="007D1147">
        <w:rPr>
          <w:rFonts w:eastAsia="Times New Roman" w:cs="Times New Roman"/>
          <w:i/>
          <w:sz w:val="21"/>
        </w:rPr>
        <w:t>European Journal of Operational Research</w:t>
      </w:r>
      <w:r w:rsidRPr="007D1147">
        <w:rPr>
          <w:rFonts w:eastAsia="Times New Roman" w:cs="Times New Roman"/>
          <w:sz w:val="21"/>
        </w:rPr>
        <w:t xml:space="preserve">, 277(2), pp. 396-411. Available at: </w:t>
      </w:r>
      <w:hyperlink r:id="rId22">
        <w:r w:rsidRPr="007D1147">
          <w:rPr>
            <w:rFonts w:cs="Times New Roman"/>
            <w:sz w:val="21"/>
          </w:rPr>
          <w:t>https://www.sciencedirect.com/science/article/pii/S0377221718307185</w:t>
        </w:r>
      </w:hyperlink>
      <w:r w:rsidRPr="007D1147">
        <w:rPr>
          <w:rFonts w:eastAsia="Times New Roman" w:cs="Times New Roman"/>
          <w:sz w:val="21"/>
        </w:rPr>
        <w:t>.</w:t>
      </w:r>
    </w:p>
    <w:p w14:paraId="2151CE3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Brynjolfsson, E. and McAfee, A. (2017) </w:t>
      </w:r>
      <w:r w:rsidRPr="007D1147">
        <w:rPr>
          <w:rFonts w:eastAsia="Times New Roman" w:cs="Times New Roman"/>
          <w:i/>
          <w:sz w:val="21"/>
        </w:rPr>
        <w:t>Machine, Platform, Crowd: Harnessing Our Digital Future</w:t>
      </w:r>
      <w:r w:rsidRPr="007D1147">
        <w:rPr>
          <w:rFonts w:eastAsia="Times New Roman" w:cs="Times New Roman"/>
          <w:sz w:val="21"/>
        </w:rPr>
        <w:t>. New York: W.W. Norton &amp; Company.</w:t>
      </w:r>
    </w:p>
    <w:p w14:paraId="5A60F93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Burrell, J. (2016) 'How the machine thinks: Understanding opacity in machine learning algorithms', </w:t>
      </w:r>
      <w:r w:rsidRPr="007D1147">
        <w:rPr>
          <w:rFonts w:eastAsia="Times New Roman" w:cs="Times New Roman"/>
          <w:i/>
          <w:sz w:val="21"/>
        </w:rPr>
        <w:t>Big Data &amp; Society</w:t>
      </w:r>
      <w:r w:rsidRPr="007D1147">
        <w:rPr>
          <w:rFonts w:eastAsia="Times New Roman" w:cs="Times New Roman"/>
          <w:sz w:val="21"/>
        </w:rPr>
        <w:t xml:space="preserve">, 3(1), pp. 1-12. Available at: </w:t>
      </w:r>
      <w:hyperlink r:id="rId23">
        <w:r w:rsidRPr="007D1147">
          <w:rPr>
            <w:rFonts w:cs="Times New Roman"/>
            <w:sz w:val="21"/>
          </w:rPr>
          <w:t>https://journals.sagepub.com/doi/10.1177/2053951715622512</w:t>
        </w:r>
      </w:hyperlink>
      <w:r w:rsidRPr="007D1147">
        <w:rPr>
          <w:rFonts w:eastAsia="Times New Roman" w:cs="Times New Roman"/>
          <w:sz w:val="21"/>
        </w:rPr>
        <w:t>.</w:t>
      </w:r>
    </w:p>
    <w:p w14:paraId="55454F4D"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Büyüközkan, G. and Göçer, F. (2018) 'Digital supply chain: Literature review and a proposed framework for future research', </w:t>
      </w:r>
      <w:r w:rsidRPr="007D1147">
        <w:rPr>
          <w:rFonts w:eastAsia="Times New Roman" w:cs="Times New Roman"/>
          <w:i/>
          <w:sz w:val="21"/>
        </w:rPr>
        <w:t>Computers in Industry</w:t>
      </w:r>
      <w:r w:rsidRPr="007D1147">
        <w:rPr>
          <w:rFonts w:eastAsia="Times New Roman" w:cs="Times New Roman"/>
          <w:sz w:val="21"/>
        </w:rPr>
        <w:t xml:space="preserve">, 97, pp. 157-177. Available at: </w:t>
      </w:r>
      <w:hyperlink r:id="rId24">
        <w:r w:rsidRPr="007D1147">
          <w:rPr>
            <w:rFonts w:cs="Times New Roman"/>
            <w:sz w:val="21"/>
          </w:rPr>
          <w:t>https://www.sciencedirect.com/science/article/pii/S0166361517304487</w:t>
        </w:r>
      </w:hyperlink>
      <w:r w:rsidRPr="007D1147">
        <w:rPr>
          <w:rFonts w:eastAsia="Times New Roman" w:cs="Times New Roman"/>
          <w:sz w:val="21"/>
        </w:rPr>
        <w:t>.</w:t>
      </w:r>
    </w:p>
    <w:p w14:paraId="5F003023" w14:textId="19F0530F"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Cannas, V.G., Ciano, M.P., Saltalamacchia, M. and Secchi, R. (2024) 'Artificial intelligence in supply chain and operations management: </w:t>
      </w:r>
      <w:r w:rsidR="008422D4" w:rsidRPr="007D1147">
        <w:rPr>
          <w:rFonts w:eastAsia="Times New Roman" w:cs="Times New Roman"/>
          <w:sz w:val="21"/>
        </w:rPr>
        <w:t>multiple case study research</w:t>
      </w:r>
      <w:r w:rsidRPr="007D1147">
        <w:rPr>
          <w:rFonts w:eastAsia="Times New Roman" w:cs="Times New Roman"/>
          <w:sz w:val="21"/>
        </w:rPr>
        <w:t xml:space="preserve">', </w:t>
      </w:r>
      <w:r w:rsidRPr="007D1147">
        <w:rPr>
          <w:rFonts w:eastAsia="Times New Roman" w:cs="Times New Roman"/>
          <w:i/>
          <w:sz w:val="21"/>
        </w:rPr>
        <w:t>International Journal of Production Research</w:t>
      </w:r>
      <w:r w:rsidRPr="007D1147">
        <w:rPr>
          <w:rFonts w:eastAsia="Times New Roman" w:cs="Times New Roman"/>
          <w:sz w:val="21"/>
        </w:rPr>
        <w:t xml:space="preserve">, 62(9), pp. 3333-3360. Available at: </w:t>
      </w:r>
      <w:hyperlink r:id="rId25">
        <w:r w:rsidRPr="007D1147">
          <w:rPr>
            <w:rFonts w:cs="Times New Roman"/>
            <w:sz w:val="21"/>
          </w:rPr>
          <w:t>https://www.tandfonline.com/doi/full/10.1080/00207543.2023.2232050</w:t>
        </w:r>
      </w:hyperlink>
      <w:r w:rsidRPr="007D1147">
        <w:rPr>
          <w:rFonts w:eastAsia="Times New Roman" w:cs="Times New Roman"/>
          <w:sz w:val="21"/>
        </w:rPr>
        <w:t>.</w:t>
      </w:r>
    </w:p>
    <w:p w14:paraId="25438F8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Castelo, N., Bos, M.W. and Lehmann, D.R. (2019) 'Task-dependent algorithm aversion', </w:t>
      </w:r>
      <w:r w:rsidRPr="007D1147">
        <w:rPr>
          <w:rFonts w:eastAsia="Times New Roman" w:cs="Times New Roman"/>
          <w:i/>
          <w:sz w:val="21"/>
        </w:rPr>
        <w:t>Journal of Marketing Research</w:t>
      </w:r>
      <w:r w:rsidRPr="007D1147">
        <w:rPr>
          <w:rFonts w:eastAsia="Times New Roman" w:cs="Times New Roman"/>
          <w:sz w:val="21"/>
        </w:rPr>
        <w:t xml:space="preserve">, 56(5), pp. 809-825. Available at: </w:t>
      </w:r>
      <w:hyperlink r:id="rId26">
        <w:r w:rsidRPr="007D1147">
          <w:rPr>
            <w:rFonts w:cs="Times New Roman"/>
            <w:sz w:val="21"/>
          </w:rPr>
          <w:t>https://journals.sagepub.com/doi/10.1177/0022243719851788</w:t>
        </w:r>
      </w:hyperlink>
      <w:r w:rsidRPr="007D1147">
        <w:rPr>
          <w:rFonts w:eastAsia="Times New Roman" w:cs="Times New Roman"/>
          <w:sz w:val="21"/>
        </w:rPr>
        <w:t>.</w:t>
      </w:r>
    </w:p>
    <w:p w14:paraId="2BE5D53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Chatterjee, S., Rana, N.P., Dwivedi, Y.K. and Baabdullah, A.M. (2021) 'Understanding AI adoption in manufacturing and production firms using an integrated TAM-TOE model', </w:t>
      </w:r>
      <w:r w:rsidRPr="007D1147">
        <w:rPr>
          <w:rFonts w:eastAsia="Times New Roman" w:cs="Times New Roman"/>
          <w:i/>
          <w:sz w:val="21"/>
        </w:rPr>
        <w:t>Technological Forecasting and Social Change</w:t>
      </w:r>
      <w:r w:rsidRPr="007D1147">
        <w:rPr>
          <w:rFonts w:eastAsia="Times New Roman" w:cs="Times New Roman"/>
          <w:sz w:val="21"/>
        </w:rPr>
        <w:t xml:space="preserve">, 170, 120880. Available at: </w:t>
      </w:r>
      <w:hyperlink r:id="rId27">
        <w:r w:rsidRPr="007D1147">
          <w:rPr>
            <w:rFonts w:cs="Times New Roman"/>
            <w:sz w:val="21"/>
          </w:rPr>
          <w:t>https://www.sciencedirect.com/science/article/pii/S0040162521003124</w:t>
        </w:r>
      </w:hyperlink>
      <w:r w:rsidRPr="007D1147">
        <w:rPr>
          <w:rFonts w:eastAsia="Times New Roman" w:cs="Times New Roman"/>
          <w:sz w:val="21"/>
        </w:rPr>
        <w:t>.</w:t>
      </w:r>
    </w:p>
    <w:p w14:paraId="2B321233"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Chien, C.-F., Dauzère-Pérès, S., Huh, W.T., Jang, Y.J. and Morrison, J.R. (2020) 'Artificial intelligence in manufacturing and logistics systems: Algorithms, applications, and case studies', </w:t>
      </w:r>
      <w:r w:rsidRPr="007D1147">
        <w:rPr>
          <w:rFonts w:eastAsia="Times New Roman" w:cs="Times New Roman"/>
          <w:i/>
          <w:sz w:val="21"/>
        </w:rPr>
        <w:t>International Journal of Production Research</w:t>
      </w:r>
      <w:r w:rsidRPr="007D1147">
        <w:rPr>
          <w:rFonts w:eastAsia="Times New Roman" w:cs="Times New Roman"/>
          <w:sz w:val="21"/>
        </w:rPr>
        <w:t xml:space="preserve">, 58(9), pp. 2730-2731. Available at: </w:t>
      </w:r>
      <w:hyperlink r:id="rId28">
        <w:r w:rsidRPr="007D1147">
          <w:rPr>
            <w:rFonts w:cs="Times New Roman"/>
            <w:sz w:val="21"/>
          </w:rPr>
          <w:t>https://www.tandfonline.com/doi/full/10.1080/00207543.2020.1752488</w:t>
        </w:r>
      </w:hyperlink>
      <w:r w:rsidRPr="007D1147">
        <w:rPr>
          <w:rFonts w:eastAsia="Times New Roman" w:cs="Times New Roman"/>
          <w:sz w:val="21"/>
        </w:rPr>
        <w:t>.</w:t>
      </w:r>
    </w:p>
    <w:p w14:paraId="3AF0F93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Choi, T.-M., Wallace, S.W. and Wang, Y. (2018) 'Big data analytics in operations management', </w:t>
      </w:r>
      <w:r w:rsidRPr="007D1147">
        <w:rPr>
          <w:rFonts w:eastAsia="Times New Roman" w:cs="Times New Roman"/>
          <w:i/>
          <w:sz w:val="21"/>
        </w:rPr>
        <w:t>Production and Operations Management</w:t>
      </w:r>
      <w:r w:rsidRPr="007D1147">
        <w:rPr>
          <w:rFonts w:eastAsia="Times New Roman" w:cs="Times New Roman"/>
          <w:sz w:val="21"/>
        </w:rPr>
        <w:t xml:space="preserve">, 27(10), pp. 1868-1883. Available at: </w:t>
      </w:r>
      <w:hyperlink r:id="rId29">
        <w:r w:rsidRPr="007D1147">
          <w:rPr>
            <w:rFonts w:cs="Times New Roman"/>
            <w:sz w:val="21"/>
          </w:rPr>
          <w:t>https://onlinelibrary.wiley.com/doi/10.1111/poms.12838</w:t>
        </w:r>
      </w:hyperlink>
      <w:r w:rsidRPr="007D1147">
        <w:rPr>
          <w:rFonts w:eastAsia="Times New Roman" w:cs="Times New Roman"/>
          <w:sz w:val="21"/>
        </w:rPr>
        <w:t>.</w:t>
      </w:r>
    </w:p>
    <w:p w14:paraId="499629F2"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Collins, C., Dennehy, D., Conboy, K. and Mikalef, P. (2021) 'Artificial intelligence in information systems research: A systematic literature review and research agenda', </w:t>
      </w:r>
      <w:r w:rsidRPr="007D1147">
        <w:rPr>
          <w:rFonts w:eastAsia="Times New Roman" w:cs="Times New Roman"/>
          <w:i/>
          <w:sz w:val="21"/>
        </w:rPr>
        <w:t>International Journal of Information Management</w:t>
      </w:r>
      <w:r w:rsidRPr="007D1147">
        <w:rPr>
          <w:rFonts w:eastAsia="Times New Roman" w:cs="Times New Roman"/>
          <w:sz w:val="21"/>
        </w:rPr>
        <w:t xml:space="preserve">, 60, 102383. Available at: </w:t>
      </w:r>
      <w:hyperlink r:id="rId30">
        <w:r w:rsidRPr="007D1147">
          <w:rPr>
            <w:rFonts w:cs="Times New Roman"/>
            <w:sz w:val="21"/>
          </w:rPr>
          <w:t>https://www.sciencedirect.com/science/article/pii/S0268401221000761</w:t>
        </w:r>
      </w:hyperlink>
      <w:r w:rsidRPr="007D1147">
        <w:rPr>
          <w:rFonts w:eastAsia="Times New Roman" w:cs="Times New Roman"/>
          <w:sz w:val="21"/>
        </w:rPr>
        <w:t>.</w:t>
      </w:r>
    </w:p>
    <w:p w14:paraId="20D3F6C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Conway, J.M. and Lance, C.E. (2010) 'What reviewers should expect from authors regarding common method bias in organizational research', </w:t>
      </w:r>
      <w:r w:rsidRPr="007D1147">
        <w:rPr>
          <w:rFonts w:eastAsia="Times New Roman" w:cs="Times New Roman"/>
          <w:i/>
          <w:sz w:val="21"/>
        </w:rPr>
        <w:t>Journal of Business and Psychology</w:t>
      </w:r>
      <w:r w:rsidRPr="007D1147">
        <w:rPr>
          <w:rFonts w:eastAsia="Times New Roman" w:cs="Times New Roman"/>
          <w:sz w:val="21"/>
        </w:rPr>
        <w:t xml:space="preserve">, 25(3), pp. 325-334. Available at: </w:t>
      </w:r>
      <w:hyperlink r:id="rId31">
        <w:r w:rsidRPr="007D1147">
          <w:rPr>
            <w:rFonts w:cs="Times New Roman"/>
            <w:sz w:val="21"/>
          </w:rPr>
          <w:t>https://link.springer.com/article/10.1007/s10869-010-9181-6</w:t>
        </w:r>
      </w:hyperlink>
      <w:r w:rsidRPr="007D1147">
        <w:rPr>
          <w:rFonts w:eastAsia="Times New Roman" w:cs="Times New Roman"/>
          <w:sz w:val="21"/>
        </w:rPr>
        <w:t>.</w:t>
      </w:r>
    </w:p>
    <w:p w14:paraId="7EAE8C79"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Creswell, J.W. and Creswell, J.D. (2023) </w:t>
      </w:r>
      <w:r w:rsidRPr="007D1147">
        <w:rPr>
          <w:rFonts w:eastAsia="Times New Roman" w:cs="Times New Roman"/>
          <w:i/>
          <w:sz w:val="21"/>
        </w:rPr>
        <w:t>Research Design: Qualitative, Quantitative, and Mixed Methods Approaches</w:t>
      </w:r>
      <w:r w:rsidRPr="007D1147">
        <w:rPr>
          <w:rFonts w:eastAsia="Times New Roman" w:cs="Times New Roman"/>
          <w:sz w:val="21"/>
        </w:rPr>
        <w:t>. 6th edn. Thousand Oaks, CA: Sage.</w:t>
      </w:r>
    </w:p>
    <w:p w14:paraId="095004E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Culot, G., Podrecca, M. and Nassimbeni, G. (2024) 'Artificial intelligence in supply chain management: A systematic literature review of empirical studies and research directions', </w:t>
      </w:r>
      <w:r w:rsidRPr="007D1147">
        <w:rPr>
          <w:rFonts w:eastAsia="Times New Roman" w:cs="Times New Roman"/>
          <w:i/>
          <w:sz w:val="21"/>
        </w:rPr>
        <w:t>Computers in Industry</w:t>
      </w:r>
      <w:r w:rsidRPr="007D1147">
        <w:rPr>
          <w:rFonts w:eastAsia="Times New Roman" w:cs="Times New Roman"/>
          <w:sz w:val="21"/>
        </w:rPr>
        <w:t xml:space="preserve">, 162, 104132. Available at: </w:t>
      </w:r>
      <w:hyperlink r:id="rId32">
        <w:r w:rsidRPr="007D1147">
          <w:rPr>
            <w:rFonts w:cs="Times New Roman"/>
            <w:sz w:val="21"/>
          </w:rPr>
          <w:t>https://www.sciencedirect.com/science/article/pii/S0166361524000605</w:t>
        </w:r>
      </w:hyperlink>
      <w:r w:rsidRPr="007D1147">
        <w:rPr>
          <w:rFonts w:eastAsia="Times New Roman" w:cs="Times New Roman"/>
          <w:sz w:val="21"/>
        </w:rPr>
        <w:t>.</w:t>
      </w:r>
    </w:p>
    <w:p w14:paraId="5DD8F10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de Koster, R., Le-Duc, T. and Roodbergen, K.J. (2007) 'Design and control of warehouse order picking: A literature review', </w:t>
      </w:r>
      <w:r w:rsidRPr="007D1147">
        <w:rPr>
          <w:rFonts w:eastAsia="Times New Roman" w:cs="Times New Roman"/>
          <w:i/>
          <w:sz w:val="21"/>
        </w:rPr>
        <w:t>European Journal of Operational Research</w:t>
      </w:r>
      <w:r w:rsidRPr="007D1147">
        <w:rPr>
          <w:rFonts w:eastAsia="Times New Roman" w:cs="Times New Roman"/>
          <w:sz w:val="21"/>
        </w:rPr>
        <w:t xml:space="preserve">, 182(2), pp. 481-501. Available at: </w:t>
      </w:r>
      <w:hyperlink r:id="rId33">
        <w:r w:rsidRPr="007D1147">
          <w:rPr>
            <w:rFonts w:cs="Times New Roman"/>
            <w:sz w:val="21"/>
          </w:rPr>
          <w:t>https://www.sciencedirect.com/science/article/pii/S0377221706006473</w:t>
        </w:r>
      </w:hyperlink>
      <w:r w:rsidRPr="007D1147">
        <w:rPr>
          <w:rFonts w:eastAsia="Times New Roman" w:cs="Times New Roman"/>
          <w:sz w:val="21"/>
        </w:rPr>
        <w:t>.</w:t>
      </w:r>
    </w:p>
    <w:p w14:paraId="66A27A1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Dellermann, D., Ebel, P., Söllner, M. and Leimeister, J.M. (2019) 'Hybrid intelligence', </w:t>
      </w:r>
      <w:r w:rsidRPr="007D1147">
        <w:rPr>
          <w:rFonts w:eastAsia="Times New Roman" w:cs="Times New Roman"/>
          <w:i/>
          <w:sz w:val="21"/>
        </w:rPr>
        <w:t>Business &amp; Information Systems Engineering</w:t>
      </w:r>
      <w:r w:rsidRPr="007D1147">
        <w:rPr>
          <w:rFonts w:eastAsia="Times New Roman" w:cs="Times New Roman"/>
          <w:sz w:val="21"/>
        </w:rPr>
        <w:t xml:space="preserve">, 61(5), pp. 637-643. Available at: </w:t>
      </w:r>
      <w:hyperlink r:id="rId34">
        <w:r w:rsidRPr="007D1147">
          <w:rPr>
            <w:rFonts w:cs="Times New Roman"/>
            <w:sz w:val="21"/>
          </w:rPr>
          <w:t>https://link.springer.com/article/10.1007/s12599-019-00595-2</w:t>
        </w:r>
      </w:hyperlink>
      <w:r w:rsidRPr="007D1147">
        <w:rPr>
          <w:rFonts w:eastAsia="Times New Roman" w:cs="Times New Roman"/>
          <w:sz w:val="21"/>
        </w:rPr>
        <w:t>.</w:t>
      </w:r>
    </w:p>
    <w:p w14:paraId="0232D68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DeVellis, R.F. and Thorpe, C.T. (2021) </w:t>
      </w:r>
      <w:r w:rsidRPr="007D1147">
        <w:rPr>
          <w:rFonts w:eastAsia="Times New Roman" w:cs="Times New Roman"/>
          <w:i/>
          <w:sz w:val="21"/>
        </w:rPr>
        <w:t>Scale Development: Theory and Applications</w:t>
      </w:r>
      <w:r w:rsidRPr="007D1147">
        <w:rPr>
          <w:rFonts w:eastAsia="Times New Roman" w:cs="Times New Roman"/>
          <w:sz w:val="21"/>
        </w:rPr>
        <w:t>. 5th edn. Thousand Oaks, CA: Sage.</w:t>
      </w:r>
    </w:p>
    <w:p w14:paraId="735D549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Dhamija, P. and Bag, S. (2020) 'Role of artificial intelligence in operations environment: A review and bibliometric analysis', </w:t>
      </w:r>
      <w:r w:rsidRPr="007D1147">
        <w:rPr>
          <w:rFonts w:eastAsia="Times New Roman" w:cs="Times New Roman"/>
          <w:i/>
          <w:sz w:val="21"/>
        </w:rPr>
        <w:t>The TQM Journal</w:t>
      </w:r>
      <w:r w:rsidRPr="007D1147">
        <w:rPr>
          <w:rFonts w:eastAsia="Times New Roman" w:cs="Times New Roman"/>
          <w:sz w:val="21"/>
        </w:rPr>
        <w:t xml:space="preserve">, 32(4), pp. 869-896. Available at: </w:t>
      </w:r>
      <w:hyperlink r:id="rId35">
        <w:r w:rsidRPr="007D1147">
          <w:rPr>
            <w:rFonts w:cs="Times New Roman"/>
            <w:sz w:val="21"/>
          </w:rPr>
          <w:t>https://www.emerald.com/insight/content/doi/10.1108/TQM-10-2019-0243/full/html</w:t>
        </w:r>
      </w:hyperlink>
      <w:r w:rsidRPr="007D1147">
        <w:rPr>
          <w:rFonts w:eastAsia="Times New Roman" w:cs="Times New Roman"/>
          <w:sz w:val="21"/>
        </w:rPr>
        <w:t>.</w:t>
      </w:r>
    </w:p>
    <w:p w14:paraId="5E82B9E9"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Dietvorst, B.J., Simmons, J.P. and Massey, C. (2015) 'Algorithm aversion: People erroneously avoid algorithms after seeing them err', </w:t>
      </w:r>
      <w:r w:rsidRPr="007D1147">
        <w:rPr>
          <w:rFonts w:eastAsia="Times New Roman" w:cs="Times New Roman"/>
          <w:i/>
          <w:sz w:val="21"/>
        </w:rPr>
        <w:t>Journal of Experimental Psychology: General</w:t>
      </w:r>
      <w:r w:rsidRPr="007D1147">
        <w:rPr>
          <w:rFonts w:eastAsia="Times New Roman" w:cs="Times New Roman"/>
          <w:sz w:val="21"/>
        </w:rPr>
        <w:t xml:space="preserve">, 144(1), pp. 114-126. Available at: </w:t>
      </w:r>
      <w:hyperlink r:id="rId36">
        <w:r w:rsidRPr="007D1147">
          <w:rPr>
            <w:rFonts w:cs="Times New Roman"/>
            <w:sz w:val="21"/>
          </w:rPr>
          <w:t>https://psycnet.apa.org/doi/10.1037/xge0000033</w:t>
        </w:r>
      </w:hyperlink>
      <w:r w:rsidRPr="007D1147">
        <w:rPr>
          <w:rFonts w:eastAsia="Times New Roman" w:cs="Times New Roman"/>
          <w:sz w:val="21"/>
        </w:rPr>
        <w:t>.</w:t>
      </w:r>
    </w:p>
    <w:p w14:paraId="5823120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Dietvorst, B.J., Simmons, J.P. and Massey, C. (2018) 'Overcoming algorithm aversion: People will use imperfect algorithms if they can (even slightly) modify them', </w:t>
      </w:r>
      <w:r w:rsidRPr="007D1147">
        <w:rPr>
          <w:rFonts w:eastAsia="Times New Roman" w:cs="Times New Roman"/>
          <w:i/>
          <w:sz w:val="21"/>
        </w:rPr>
        <w:t>Management Science</w:t>
      </w:r>
      <w:r w:rsidRPr="007D1147">
        <w:rPr>
          <w:rFonts w:eastAsia="Times New Roman" w:cs="Times New Roman"/>
          <w:sz w:val="21"/>
        </w:rPr>
        <w:t xml:space="preserve">, 64(3), pp. 1155-1170. Available at: </w:t>
      </w:r>
      <w:hyperlink r:id="rId37">
        <w:r w:rsidRPr="007D1147">
          <w:rPr>
            <w:rFonts w:cs="Times New Roman"/>
            <w:sz w:val="21"/>
          </w:rPr>
          <w:t>https://pubsonline.informs.org/doi/10.1287/mnsc.2016.2643</w:t>
        </w:r>
      </w:hyperlink>
      <w:r w:rsidRPr="007D1147">
        <w:rPr>
          <w:rFonts w:eastAsia="Times New Roman" w:cs="Times New Roman"/>
          <w:sz w:val="21"/>
        </w:rPr>
        <w:t>.</w:t>
      </w:r>
    </w:p>
    <w:p w14:paraId="5478B14D"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Dillman, D.A., Smyth, J.D. and Christian, L.M. (2014) </w:t>
      </w:r>
      <w:r w:rsidRPr="007D1147">
        <w:rPr>
          <w:rFonts w:eastAsia="Times New Roman" w:cs="Times New Roman"/>
          <w:i/>
          <w:sz w:val="21"/>
        </w:rPr>
        <w:t>Internet, Phone, Mail, and Mixed-Mode Surveys: The Tailored Design Method</w:t>
      </w:r>
      <w:r w:rsidRPr="007D1147">
        <w:rPr>
          <w:rFonts w:eastAsia="Times New Roman" w:cs="Times New Roman"/>
          <w:sz w:val="21"/>
        </w:rPr>
        <w:t>. 4th edn. Hoboken, NJ: Wiley.</w:t>
      </w:r>
    </w:p>
    <w:p w14:paraId="3536A75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Dubey, R., Gunasekaran, A., Childe, S.J., Blome, C. and Papadopoulos, T. (2020) 'Big data and predictive analytics and manufacturing performance: Integrating institutional theory, resource-based view and big data culture', </w:t>
      </w:r>
      <w:r w:rsidRPr="007D1147">
        <w:rPr>
          <w:rFonts w:eastAsia="Times New Roman" w:cs="Times New Roman"/>
          <w:i/>
          <w:sz w:val="21"/>
        </w:rPr>
        <w:t>International Journal of Production Economics</w:t>
      </w:r>
      <w:r w:rsidRPr="007D1147">
        <w:rPr>
          <w:rFonts w:eastAsia="Times New Roman" w:cs="Times New Roman"/>
          <w:sz w:val="21"/>
        </w:rPr>
        <w:t xml:space="preserve">, 226, 107599. Available at: </w:t>
      </w:r>
      <w:hyperlink r:id="rId38">
        <w:r w:rsidRPr="007D1147">
          <w:rPr>
            <w:rFonts w:cs="Times New Roman"/>
            <w:sz w:val="21"/>
          </w:rPr>
          <w:t>https://www.sciencedirect.com/science/article/pii/S0925527319304347</w:t>
        </w:r>
      </w:hyperlink>
      <w:r w:rsidRPr="007D1147">
        <w:rPr>
          <w:rFonts w:eastAsia="Times New Roman" w:cs="Times New Roman"/>
          <w:sz w:val="21"/>
        </w:rPr>
        <w:t>.</w:t>
      </w:r>
    </w:p>
    <w:p w14:paraId="0CBFBD8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Dwivedi, Y.K., Hughes, L., Ismagilova, E., Aarts, G., Coombs, C., Crick, T., Duan, Y., Dwivedi, R., Edwards, J., Eirug, A., Galanos, V., Ilavarasan, P.V., Janssen, M., Jones, P., Kar, A.K., Kizgin, H., Kronemann, B., Lal, B., Lucini, B., Medaglia, R., Le Meunier-FitzHugh, K., Le Meunier-FitzHugh, L.C., Misra, S., Mogaji, E., Sharma, S.K., Singh, J.B., Raghavan, V., Raman, R., Rana, N.P., Samothrakis, S., Spencer, J., Tamilmani, K., Tubadji, A., Walton, P. and Williams, M.D. (2021) 'Artificial intelligence (AI): Multidisciplinary perspectives on emerging challenges, opportunities, and agenda for research, practice and policy', </w:t>
      </w:r>
      <w:r w:rsidRPr="007D1147">
        <w:rPr>
          <w:rFonts w:eastAsia="Times New Roman" w:cs="Times New Roman"/>
          <w:i/>
          <w:sz w:val="21"/>
        </w:rPr>
        <w:t>International Journal of Information Management</w:t>
      </w:r>
      <w:r w:rsidRPr="007D1147">
        <w:rPr>
          <w:rFonts w:eastAsia="Times New Roman" w:cs="Times New Roman"/>
          <w:sz w:val="21"/>
        </w:rPr>
        <w:t xml:space="preserve">, 57, 101994. Available at: </w:t>
      </w:r>
      <w:hyperlink r:id="rId39">
        <w:r w:rsidRPr="007D1147">
          <w:rPr>
            <w:rFonts w:cs="Times New Roman"/>
            <w:sz w:val="21"/>
          </w:rPr>
          <w:t>https://www.sciencedirect.com/science/article/pii/S026840121930917X</w:t>
        </w:r>
      </w:hyperlink>
      <w:r w:rsidRPr="007D1147">
        <w:rPr>
          <w:rFonts w:eastAsia="Times New Roman" w:cs="Times New Roman"/>
          <w:sz w:val="21"/>
        </w:rPr>
        <w:t>.</w:t>
      </w:r>
    </w:p>
    <w:p w14:paraId="32D6D1F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Enholm, I.M., Papagiannidis, E., Mikalef, P. and Krogstie, J. (2022) 'Artificial intelligence and business value: A literature review', </w:t>
      </w:r>
      <w:r w:rsidRPr="007D1147">
        <w:rPr>
          <w:rFonts w:eastAsia="Times New Roman" w:cs="Times New Roman"/>
          <w:i/>
          <w:sz w:val="21"/>
        </w:rPr>
        <w:t>Information Systems Frontiers</w:t>
      </w:r>
      <w:r w:rsidRPr="007D1147">
        <w:rPr>
          <w:rFonts w:eastAsia="Times New Roman" w:cs="Times New Roman"/>
          <w:sz w:val="21"/>
        </w:rPr>
        <w:t xml:space="preserve">, 24, pp. 1709-1734. Available at: </w:t>
      </w:r>
      <w:hyperlink r:id="rId40">
        <w:r w:rsidRPr="007D1147">
          <w:rPr>
            <w:rFonts w:cs="Times New Roman"/>
            <w:sz w:val="21"/>
          </w:rPr>
          <w:t>https://link.springer.com/article/10.1007/s10796-021-10186-w</w:t>
        </w:r>
      </w:hyperlink>
      <w:r w:rsidRPr="007D1147">
        <w:rPr>
          <w:rFonts w:eastAsia="Times New Roman" w:cs="Times New Roman"/>
          <w:sz w:val="21"/>
        </w:rPr>
        <w:t>.</w:t>
      </w:r>
    </w:p>
    <w:p w14:paraId="7641B61C"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Fakhrai Rad, F., Oghazi, P., Onur, I. and Kordestani, A. (2025) 'Adoption of AI-based order picking in warehouse: benefits, challenges, and critical success factors', </w:t>
      </w:r>
      <w:r w:rsidRPr="007D1147">
        <w:rPr>
          <w:rFonts w:eastAsia="Times New Roman" w:cs="Times New Roman"/>
          <w:i/>
          <w:sz w:val="21"/>
        </w:rPr>
        <w:t>Review of Managerial Science</w:t>
      </w:r>
      <w:r w:rsidRPr="007D1147">
        <w:rPr>
          <w:rFonts w:eastAsia="Times New Roman" w:cs="Times New Roman"/>
          <w:sz w:val="21"/>
        </w:rPr>
        <w:t xml:space="preserve">, 19, pp. 3495-3540. Available at: </w:t>
      </w:r>
      <w:hyperlink r:id="rId41">
        <w:r w:rsidRPr="007D1147">
          <w:rPr>
            <w:rFonts w:cs="Times New Roman"/>
            <w:sz w:val="21"/>
          </w:rPr>
          <w:t>https://link.springer.com/article/10.1007/s11846-025-00858-1</w:t>
        </w:r>
      </w:hyperlink>
      <w:r w:rsidRPr="007D1147">
        <w:rPr>
          <w:rFonts w:eastAsia="Times New Roman" w:cs="Times New Roman"/>
          <w:sz w:val="21"/>
        </w:rPr>
        <w:t>.</w:t>
      </w:r>
    </w:p>
    <w:p w14:paraId="51F4580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Faraj, S., Pachidi, S. and Sayegh, K. (2018) 'Working and organizing in the age of the learning algorithm', </w:t>
      </w:r>
      <w:r w:rsidRPr="007D1147">
        <w:rPr>
          <w:rFonts w:eastAsia="Times New Roman" w:cs="Times New Roman"/>
          <w:i/>
          <w:sz w:val="21"/>
        </w:rPr>
        <w:t>Information and Organization</w:t>
      </w:r>
      <w:r w:rsidRPr="007D1147">
        <w:rPr>
          <w:rFonts w:eastAsia="Times New Roman" w:cs="Times New Roman"/>
          <w:sz w:val="21"/>
        </w:rPr>
        <w:t xml:space="preserve">, 28(1), pp. 62-70. Available at: </w:t>
      </w:r>
      <w:hyperlink r:id="rId42">
        <w:r w:rsidRPr="007D1147">
          <w:rPr>
            <w:rFonts w:cs="Times New Roman"/>
            <w:sz w:val="21"/>
          </w:rPr>
          <w:t>https://www.sciencedirect.com/science/article/pii/S1471772718300066</w:t>
        </w:r>
      </w:hyperlink>
      <w:r w:rsidRPr="007D1147">
        <w:rPr>
          <w:rFonts w:eastAsia="Times New Roman" w:cs="Times New Roman"/>
          <w:sz w:val="21"/>
        </w:rPr>
        <w:t>.</w:t>
      </w:r>
    </w:p>
    <w:p w14:paraId="25E1776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Feng, B. and Ye, Q. (2021) 'Operations management of smart logistics: A literature review and future research', </w:t>
      </w:r>
      <w:r w:rsidRPr="007D1147">
        <w:rPr>
          <w:rFonts w:eastAsia="Times New Roman" w:cs="Times New Roman"/>
          <w:i/>
          <w:sz w:val="21"/>
        </w:rPr>
        <w:t>Frontiers of Engineering Management</w:t>
      </w:r>
      <w:r w:rsidRPr="007D1147">
        <w:rPr>
          <w:rFonts w:eastAsia="Times New Roman" w:cs="Times New Roman"/>
          <w:sz w:val="21"/>
        </w:rPr>
        <w:t xml:space="preserve">, 8, pp. 344-355. Available at: </w:t>
      </w:r>
      <w:hyperlink r:id="rId43">
        <w:r w:rsidRPr="007D1147">
          <w:rPr>
            <w:rFonts w:cs="Times New Roman"/>
            <w:sz w:val="21"/>
          </w:rPr>
          <w:t>https://link.springer.com/article/10.1007/s42524-021-0156-2</w:t>
        </w:r>
      </w:hyperlink>
      <w:r w:rsidRPr="007D1147">
        <w:rPr>
          <w:rFonts w:eastAsia="Times New Roman" w:cs="Times New Roman"/>
          <w:sz w:val="21"/>
        </w:rPr>
        <w:t>.</w:t>
      </w:r>
    </w:p>
    <w:p w14:paraId="55AF98F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Field, A. (2018) </w:t>
      </w:r>
      <w:r w:rsidRPr="007D1147">
        <w:rPr>
          <w:rFonts w:eastAsia="Times New Roman" w:cs="Times New Roman"/>
          <w:i/>
          <w:sz w:val="21"/>
        </w:rPr>
        <w:t>Discovering Statistics Using IBM SPSS Statistics</w:t>
      </w:r>
      <w:r w:rsidRPr="007D1147">
        <w:rPr>
          <w:rFonts w:eastAsia="Times New Roman" w:cs="Times New Roman"/>
          <w:sz w:val="21"/>
        </w:rPr>
        <w:t>. 5th edn. London: Sage.</w:t>
      </w:r>
    </w:p>
    <w:p w14:paraId="4C8C2C0C"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Floridi, L., Cowls, J., Beltrametti, M., Chatila, R., Chazerand, P., Dignum, V., Luetge, C., Madelin, R., Pagallo, U., Rossi, F., Schafer, B., Valcke, P. and Vayena, E. (2018) 'AI4People—An ethical framework for a good AI society: Opportunities, risks, principles, and recommendations', </w:t>
      </w:r>
      <w:r w:rsidRPr="007D1147">
        <w:rPr>
          <w:rFonts w:eastAsia="Times New Roman" w:cs="Times New Roman"/>
          <w:i/>
          <w:sz w:val="21"/>
        </w:rPr>
        <w:t>Minds and Machines</w:t>
      </w:r>
      <w:r w:rsidRPr="007D1147">
        <w:rPr>
          <w:rFonts w:eastAsia="Times New Roman" w:cs="Times New Roman"/>
          <w:sz w:val="21"/>
        </w:rPr>
        <w:t xml:space="preserve">, 28, pp. 689-707. Available at: </w:t>
      </w:r>
      <w:hyperlink r:id="rId44">
        <w:r w:rsidRPr="007D1147">
          <w:rPr>
            <w:rFonts w:cs="Times New Roman"/>
            <w:sz w:val="21"/>
          </w:rPr>
          <w:t>https://link.springer.com/article/10.1007/s11023-018-9482-5</w:t>
        </w:r>
      </w:hyperlink>
      <w:r w:rsidRPr="007D1147">
        <w:rPr>
          <w:rFonts w:eastAsia="Times New Roman" w:cs="Times New Roman"/>
          <w:sz w:val="21"/>
        </w:rPr>
        <w:t>.</w:t>
      </w:r>
    </w:p>
    <w:p w14:paraId="3882ACE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Fosso Wamba, S., Queiroz, M.M., Ngai, E.W.T., Riggins, F. and Bendavid, Y. (2024) 'The interplay between artificial intelligence, production systems, and operations management resilience', </w:t>
      </w:r>
      <w:r w:rsidRPr="007D1147">
        <w:rPr>
          <w:rFonts w:eastAsia="Times New Roman" w:cs="Times New Roman"/>
          <w:i/>
          <w:sz w:val="21"/>
        </w:rPr>
        <w:t>International Journal of Production Research</w:t>
      </w:r>
      <w:r w:rsidRPr="007D1147">
        <w:rPr>
          <w:rFonts w:eastAsia="Times New Roman" w:cs="Times New Roman"/>
          <w:sz w:val="21"/>
        </w:rPr>
        <w:t xml:space="preserve">, 62(15), pp. 5361-5366. Available at: </w:t>
      </w:r>
      <w:hyperlink r:id="rId45">
        <w:r w:rsidRPr="007D1147">
          <w:rPr>
            <w:rFonts w:cs="Times New Roman"/>
            <w:sz w:val="21"/>
          </w:rPr>
          <w:t>https://www.tandfonline.com/doi/full/10.1080/00207543.2024.2321826</w:t>
        </w:r>
      </w:hyperlink>
      <w:r w:rsidRPr="007D1147">
        <w:rPr>
          <w:rFonts w:eastAsia="Times New Roman" w:cs="Times New Roman"/>
          <w:sz w:val="21"/>
        </w:rPr>
        <w:t>.</w:t>
      </w:r>
    </w:p>
    <w:p w14:paraId="08305DB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Fowler, F.J. (2014) </w:t>
      </w:r>
      <w:r w:rsidRPr="007D1147">
        <w:rPr>
          <w:rFonts w:eastAsia="Times New Roman" w:cs="Times New Roman"/>
          <w:i/>
          <w:sz w:val="21"/>
        </w:rPr>
        <w:t>Survey Research Methods</w:t>
      </w:r>
      <w:r w:rsidRPr="007D1147">
        <w:rPr>
          <w:rFonts w:eastAsia="Times New Roman" w:cs="Times New Roman"/>
          <w:sz w:val="21"/>
        </w:rPr>
        <w:t>. 5th edn. Thousand Oaks, CA: Sage.</w:t>
      </w:r>
    </w:p>
    <w:p w14:paraId="4287B44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Frank, A.G., Dalenogare, L.S. and Ayala, N.F. (2019) 'Industry 4.0 technologies: Implementation patterns in manufacturing companies', </w:t>
      </w:r>
      <w:r w:rsidRPr="007D1147">
        <w:rPr>
          <w:rFonts w:eastAsia="Times New Roman" w:cs="Times New Roman"/>
          <w:i/>
          <w:sz w:val="21"/>
        </w:rPr>
        <w:t>International Journal of Production Economics</w:t>
      </w:r>
      <w:r w:rsidRPr="007D1147">
        <w:rPr>
          <w:rFonts w:eastAsia="Times New Roman" w:cs="Times New Roman"/>
          <w:sz w:val="21"/>
        </w:rPr>
        <w:t xml:space="preserve">, 210, pp. 15-26. Available at: </w:t>
      </w:r>
      <w:hyperlink r:id="rId46">
        <w:r w:rsidRPr="007D1147">
          <w:rPr>
            <w:rFonts w:cs="Times New Roman"/>
            <w:sz w:val="21"/>
          </w:rPr>
          <w:t>https://www.sciencedirect.com/science/article/pii/S0925527319300040</w:t>
        </w:r>
      </w:hyperlink>
      <w:r w:rsidRPr="007D1147">
        <w:rPr>
          <w:rFonts w:eastAsia="Times New Roman" w:cs="Times New Roman"/>
          <w:sz w:val="21"/>
        </w:rPr>
        <w:t>.</w:t>
      </w:r>
    </w:p>
    <w:p w14:paraId="6B1C0B9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Frederico, G.F., Garza-Reyes, J.A., Anosike, A. and Kumar, V. (2020) 'Supply Chain 4.0: Concepts, maturity and research agenda', </w:t>
      </w:r>
      <w:r w:rsidRPr="007D1147">
        <w:rPr>
          <w:rFonts w:eastAsia="Times New Roman" w:cs="Times New Roman"/>
          <w:i/>
          <w:sz w:val="21"/>
        </w:rPr>
        <w:t>Supply Chain Management: An International Journal</w:t>
      </w:r>
      <w:r w:rsidRPr="007D1147">
        <w:rPr>
          <w:rFonts w:eastAsia="Times New Roman" w:cs="Times New Roman"/>
          <w:sz w:val="21"/>
        </w:rPr>
        <w:t xml:space="preserve">, 25(2), pp. 262-282. Available at: </w:t>
      </w:r>
      <w:hyperlink r:id="rId47">
        <w:r w:rsidRPr="007D1147">
          <w:rPr>
            <w:rFonts w:cs="Times New Roman"/>
            <w:sz w:val="21"/>
          </w:rPr>
          <w:t>https://www.emerald.com/insight/content/doi/10.1108/SCM-09-2018-0339/full/html</w:t>
        </w:r>
      </w:hyperlink>
      <w:r w:rsidRPr="007D1147">
        <w:rPr>
          <w:rFonts w:eastAsia="Times New Roman" w:cs="Times New Roman"/>
          <w:sz w:val="21"/>
        </w:rPr>
        <w:t>.</w:t>
      </w:r>
    </w:p>
    <w:p w14:paraId="2DF58D1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Fügener, A., Grahl, J., Gupta, A. and Ketter, W. (2022) 'Cognitive challenges in human-artificial intelligence collaboration: Investigating the path toward productive delegation', </w:t>
      </w:r>
      <w:r w:rsidRPr="007D1147">
        <w:rPr>
          <w:rFonts w:eastAsia="Times New Roman" w:cs="Times New Roman"/>
          <w:i/>
          <w:sz w:val="21"/>
        </w:rPr>
        <w:t>Information Systems Research</w:t>
      </w:r>
      <w:r w:rsidRPr="007D1147">
        <w:rPr>
          <w:rFonts w:eastAsia="Times New Roman" w:cs="Times New Roman"/>
          <w:sz w:val="21"/>
        </w:rPr>
        <w:t xml:space="preserve">, 33(2), pp. 678-696. Available at: </w:t>
      </w:r>
      <w:hyperlink r:id="rId48">
        <w:r w:rsidRPr="007D1147">
          <w:rPr>
            <w:rFonts w:cs="Times New Roman"/>
            <w:sz w:val="21"/>
          </w:rPr>
          <w:t>https://pubsonline.informs.org/doi/10.1287/isre.2021.1079</w:t>
        </w:r>
      </w:hyperlink>
      <w:r w:rsidRPr="007D1147">
        <w:rPr>
          <w:rFonts w:eastAsia="Times New Roman" w:cs="Times New Roman"/>
          <w:sz w:val="21"/>
        </w:rPr>
        <w:t>.</w:t>
      </w:r>
    </w:p>
    <w:p w14:paraId="4032F1D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Gangwar, H., Date, H. and Ramaswamy, R. (2015) 'Understanding determinants of cloud computing adoption using an integrated TAM-TOE model', </w:t>
      </w:r>
      <w:r w:rsidRPr="007D1147">
        <w:rPr>
          <w:rFonts w:eastAsia="Times New Roman" w:cs="Times New Roman"/>
          <w:i/>
          <w:sz w:val="21"/>
        </w:rPr>
        <w:t>Journal of Enterprise Information Management</w:t>
      </w:r>
      <w:r w:rsidRPr="007D1147">
        <w:rPr>
          <w:rFonts w:eastAsia="Times New Roman" w:cs="Times New Roman"/>
          <w:sz w:val="21"/>
        </w:rPr>
        <w:t xml:space="preserve">, 28(1), pp. 107-130. Available at: </w:t>
      </w:r>
      <w:hyperlink r:id="rId49">
        <w:r w:rsidRPr="007D1147">
          <w:rPr>
            <w:rFonts w:cs="Times New Roman"/>
            <w:sz w:val="21"/>
          </w:rPr>
          <w:t>https://www.emerald.com/insight/content/doi/10.1108/JEIM-08-2013-0065/full/html</w:t>
        </w:r>
      </w:hyperlink>
      <w:r w:rsidRPr="007D1147">
        <w:rPr>
          <w:rFonts w:eastAsia="Times New Roman" w:cs="Times New Roman"/>
          <w:sz w:val="21"/>
        </w:rPr>
        <w:t>.</w:t>
      </w:r>
    </w:p>
    <w:p w14:paraId="7D74A54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Glikson, E. and Woolley, A.W. (2020) 'Human trust in artificial intelligence: Review of empirical research', </w:t>
      </w:r>
      <w:r w:rsidRPr="007D1147">
        <w:rPr>
          <w:rFonts w:eastAsia="Times New Roman" w:cs="Times New Roman"/>
          <w:i/>
          <w:sz w:val="21"/>
        </w:rPr>
        <w:t>Academy of Management Annals</w:t>
      </w:r>
      <w:r w:rsidRPr="007D1147">
        <w:rPr>
          <w:rFonts w:eastAsia="Times New Roman" w:cs="Times New Roman"/>
          <w:sz w:val="21"/>
        </w:rPr>
        <w:t xml:space="preserve">, 14(2), pp. 627-660. Available at: </w:t>
      </w:r>
      <w:hyperlink r:id="rId50">
        <w:r w:rsidRPr="007D1147">
          <w:rPr>
            <w:rFonts w:cs="Times New Roman"/>
            <w:sz w:val="21"/>
          </w:rPr>
          <w:t>https://journals.aom.org/doi/10.5465/annals.2018.0057</w:t>
        </w:r>
      </w:hyperlink>
      <w:r w:rsidRPr="007D1147">
        <w:rPr>
          <w:rFonts w:eastAsia="Times New Roman" w:cs="Times New Roman"/>
          <w:sz w:val="21"/>
        </w:rPr>
        <w:t>.</w:t>
      </w:r>
    </w:p>
    <w:p w14:paraId="7EF6D09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Green, B. and Chen, Y. (2019) 'Disparate interactions: An algorithm-in-the-loop analysis of fairness in risk assessments', Proceedings of the ACM on Human-Computer Interaction, 3(CSCW), Article 206, pp. 1-24. Available at: </w:t>
      </w:r>
      <w:hyperlink r:id="rId51">
        <w:r w:rsidRPr="007D1147">
          <w:rPr>
            <w:rFonts w:cs="Times New Roman"/>
            <w:sz w:val="21"/>
          </w:rPr>
          <w:t>https://dl.acm.org/doi/10.1145/3359152</w:t>
        </w:r>
      </w:hyperlink>
      <w:r w:rsidRPr="007D1147">
        <w:rPr>
          <w:rFonts w:eastAsia="Times New Roman" w:cs="Times New Roman"/>
          <w:sz w:val="21"/>
        </w:rPr>
        <w:t>.</w:t>
      </w:r>
    </w:p>
    <w:p w14:paraId="5DAD2BA9"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Gunasekaran, A., Papadopoulos, T., Dubey, R., Wamba, S.F., Childe, S.J., Hazen, B. and Akter, S. (2017) 'Big data and predictive analytics for supply chain and organizational performance', </w:t>
      </w:r>
      <w:r w:rsidRPr="007D1147">
        <w:rPr>
          <w:rFonts w:eastAsia="Times New Roman" w:cs="Times New Roman"/>
          <w:i/>
          <w:sz w:val="21"/>
        </w:rPr>
        <w:t>Journal of Business Research</w:t>
      </w:r>
      <w:r w:rsidRPr="007D1147">
        <w:rPr>
          <w:rFonts w:eastAsia="Times New Roman" w:cs="Times New Roman"/>
          <w:sz w:val="21"/>
        </w:rPr>
        <w:t xml:space="preserve">, 70, pp. 308-317. Available at: </w:t>
      </w:r>
      <w:hyperlink r:id="rId52">
        <w:r w:rsidRPr="007D1147">
          <w:rPr>
            <w:rFonts w:cs="Times New Roman"/>
            <w:sz w:val="21"/>
          </w:rPr>
          <w:t>https://www.sciencedirect.com/science/article/pii/S0148296316304933</w:t>
        </w:r>
      </w:hyperlink>
      <w:r w:rsidRPr="007D1147">
        <w:rPr>
          <w:rFonts w:eastAsia="Times New Roman" w:cs="Times New Roman"/>
          <w:sz w:val="21"/>
        </w:rPr>
        <w:t>.</w:t>
      </w:r>
    </w:p>
    <w:p w14:paraId="5770E782"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Haefner, N., Wincent, J., Parida, V. and Gassmann, O. (2021) 'Artificial intelligence and innovation management: A review, framework, and research agenda', </w:t>
      </w:r>
      <w:r w:rsidRPr="007D1147">
        <w:rPr>
          <w:rFonts w:eastAsia="Times New Roman" w:cs="Times New Roman"/>
          <w:i/>
          <w:sz w:val="21"/>
        </w:rPr>
        <w:t>Technological Forecasting and Social Change</w:t>
      </w:r>
      <w:r w:rsidRPr="007D1147">
        <w:rPr>
          <w:rFonts w:eastAsia="Times New Roman" w:cs="Times New Roman"/>
          <w:sz w:val="21"/>
        </w:rPr>
        <w:t xml:space="preserve">, 162, 120392. Available at: </w:t>
      </w:r>
      <w:hyperlink r:id="rId53">
        <w:r w:rsidRPr="007D1147">
          <w:rPr>
            <w:rFonts w:cs="Times New Roman"/>
            <w:sz w:val="21"/>
          </w:rPr>
          <w:t>https://www.sciencedirect.com/science/article/pii/S0040162520312188</w:t>
        </w:r>
      </w:hyperlink>
      <w:r w:rsidRPr="007D1147">
        <w:rPr>
          <w:rFonts w:eastAsia="Times New Roman" w:cs="Times New Roman"/>
          <w:sz w:val="21"/>
        </w:rPr>
        <w:t>.</w:t>
      </w:r>
    </w:p>
    <w:p w14:paraId="216E3C6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Hair, J.F., Black, W.C., Babin, B.J. and Anderson, R.E. (2019) </w:t>
      </w:r>
      <w:r w:rsidRPr="007D1147">
        <w:rPr>
          <w:rFonts w:eastAsia="Times New Roman" w:cs="Times New Roman"/>
          <w:i/>
          <w:sz w:val="21"/>
        </w:rPr>
        <w:t>Multivariate Data Analysis</w:t>
      </w:r>
      <w:r w:rsidRPr="007D1147">
        <w:rPr>
          <w:rFonts w:eastAsia="Times New Roman" w:cs="Times New Roman"/>
          <w:sz w:val="21"/>
        </w:rPr>
        <w:t>. 8th edn. Andover: Cengage.</w:t>
      </w:r>
    </w:p>
    <w:p w14:paraId="1D0FC43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Hayes, A.F. (2022) </w:t>
      </w:r>
      <w:r w:rsidRPr="007D1147">
        <w:rPr>
          <w:rFonts w:eastAsia="Times New Roman" w:cs="Times New Roman"/>
          <w:i/>
          <w:sz w:val="21"/>
        </w:rPr>
        <w:t>Introduction to Mediation, Moderation, and Conditional Process Analysis: A Regression-Based Approach</w:t>
      </w:r>
      <w:r w:rsidRPr="007D1147">
        <w:rPr>
          <w:rFonts w:eastAsia="Times New Roman" w:cs="Times New Roman"/>
          <w:sz w:val="21"/>
        </w:rPr>
        <w:t>. 3rd edn. New York: Guilford Press.</w:t>
      </w:r>
    </w:p>
    <w:p w14:paraId="00E6229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Heimberger, H., Horvat, D. and Schultmann, F. (2026) 'AI readiness in manufacturing: An empirical assessment of barriers and levers', </w:t>
      </w:r>
      <w:r w:rsidRPr="007D1147">
        <w:rPr>
          <w:rFonts w:eastAsia="Times New Roman" w:cs="Times New Roman"/>
          <w:i/>
          <w:sz w:val="21"/>
        </w:rPr>
        <w:t>Information Technology and Management</w:t>
      </w:r>
      <w:r w:rsidRPr="007D1147">
        <w:rPr>
          <w:rFonts w:eastAsia="Times New Roman" w:cs="Times New Roman"/>
          <w:sz w:val="21"/>
        </w:rPr>
        <w:t xml:space="preserve">, 27, pp. 53-69. Available at: </w:t>
      </w:r>
      <w:hyperlink r:id="rId54">
        <w:r w:rsidRPr="007D1147">
          <w:rPr>
            <w:rFonts w:cs="Times New Roman"/>
            <w:sz w:val="21"/>
          </w:rPr>
          <w:t>https://link.springer.com/article/10.1007/s10799-024-00436-z</w:t>
        </w:r>
      </w:hyperlink>
      <w:r w:rsidRPr="007D1147">
        <w:rPr>
          <w:rFonts w:eastAsia="Times New Roman" w:cs="Times New Roman"/>
          <w:sz w:val="21"/>
        </w:rPr>
        <w:t>.</w:t>
      </w:r>
    </w:p>
    <w:p w14:paraId="17C96A0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Helfat, C.E. and Peteraf, M.A. (2003) 'The dynamic resource-based view: Capability lifecycles', </w:t>
      </w:r>
      <w:r w:rsidRPr="007D1147">
        <w:rPr>
          <w:rFonts w:eastAsia="Times New Roman" w:cs="Times New Roman"/>
          <w:i/>
          <w:sz w:val="21"/>
        </w:rPr>
        <w:t>Strategic Management Journal</w:t>
      </w:r>
      <w:r w:rsidRPr="007D1147">
        <w:rPr>
          <w:rFonts w:eastAsia="Times New Roman" w:cs="Times New Roman"/>
          <w:sz w:val="21"/>
        </w:rPr>
        <w:t xml:space="preserve">, 24(10), pp. 997-1010. Available at: </w:t>
      </w:r>
      <w:hyperlink r:id="rId55">
        <w:r w:rsidRPr="007D1147">
          <w:rPr>
            <w:rFonts w:cs="Times New Roman"/>
            <w:sz w:val="21"/>
          </w:rPr>
          <w:t>https://onlinelibrary.wiley.com/doi/10.1002/smj.332</w:t>
        </w:r>
      </w:hyperlink>
      <w:r w:rsidRPr="007D1147">
        <w:rPr>
          <w:rFonts w:eastAsia="Times New Roman" w:cs="Times New Roman"/>
          <w:sz w:val="21"/>
        </w:rPr>
        <w:t>.</w:t>
      </w:r>
    </w:p>
    <w:p w14:paraId="24F43A8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Hofmann, E. and Rüsch, M. (2017) 'Industry 4.0 and the current status as well as future prospects on logistics', </w:t>
      </w:r>
      <w:r w:rsidRPr="007D1147">
        <w:rPr>
          <w:rFonts w:eastAsia="Times New Roman" w:cs="Times New Roman"/>
          <w:i/>
          <w:sz w:val="21"/>
        </w:rPr>
        <w:t>Computers in Industry</w:t>
      </w:r>
      <w:r w:rsidRPr="007D1147">
        <w:rPr>
          <w:rFonts w:eastAsia="Times New Roman" w:cs="Times New Roman"/>
          <w:sz w:val="21"/>
        </w:rPr>
        <w:t xml:space="preserve">, 89, pp. 23-34. Available at: </w:t>
      </w:r>
      <w:hyperlink r:id="rId56">
        <w:r w:rsidRPr="007D1147">
          <w:rPr>
            <w:rFonts w:cs="Times New Roman"/>
            <w:sz w:val="21"/>
          </w:rPr>
          <w:t>https://www.sciencedirect.com/science/article/pii/S0166361517301902</w:t>
        </w:r>
      </w:hyperlink>
      <w:r w:rsidRPr="007D1147">
        <w:rPr>
          <w:rFonts w:eastAsia="Times New Roman" w:cs="Times New Roman"/>
          <w:sz w:val="21"/>
        </w:rPr>
        <w:t>.</w:t>
      </w:r>
    </w:p>
    <w:p w14:paraId="4874FDD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Information Commissioner's Office (ICO) (2026) </w:t>
      </w:r>
      <w:r w:rsidRPr="007D1147">
        <w:rPr>
          <w:rFonts w:eastAsia="Times New Roman" w:cs="Times New Roman"/>
          <w:i/>
          <w:sz w:val="21"/>
        </w:rPr>
        <w:t>A guide to the data protection principles</w:t>
      </w:r>
      <w:r w:rsidRPr="007D1147">
        <w:rPr>
          <w:rFonts w:eastAsia="Times New Roman" w:cs="Times New Roman"/>
          <w:sz w:val="21"/>
        </w:rPr>
        <w:t xml:space="preserve">. Available at: </w:t>
      </w:r>
      <w:hyperlink r:id="rId57">
        <w:r w:rsidRPr="007D1147">
          <w:rPr>
            <w:rFonts w:cs="Times New Roman"/>
            <w:sz w:val="21"/>
          </w:rPr>
          <w:t>https://ico.org.uk/for-organisations/uk-gdpr-guidance-and-resources/data-protection-principles/a-guide-to-the-data-protection-principles/</w:t>
        </w:r>
      </w:hyperlink>
      <w:r w:rsidRPr="007D1147">
        <w:rPr>
          <w:rFonts w:eastAsia="Times New Roman" w:cs="Times New Roman"/>
          <w:sz w:val="21"/>
        </w:rPr>
        <w:t xml:space="preserve"> (Accessed: 9 August 2026).</w:t>
      </w:r>
    </w:p>
    <w:p w14:paraId="4B3A8E7C"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International Federation of Robotics (2025) </w:t>
      </w:r>
      <w:r w:rsidRPr="007D1147">
        <w:rPr>
          <w:rFonts w:eastAsia="Times New Roman" w:cs="Times New Roman"/>
          <w:i/>
          <w:sz w:val="21"/>
        </w:rPr>
        <w:t>Service Robots See Global Growth Boom</w:t>
      </w:r>
      <w:r w:rsidRPr="007D1147">
        <w:rPr>
          <w:rFonts w:eastAsia="Times New Roman" w:cs="Times New Roman"/>
          <w:sz w:val="21"/>
        </w:rPr>
        <w:t xml:space="preserve">. Available at: </w:t>
      </w:r>
      <w:hyperlink r:id="rId58">
        <w:r w:rsidRPr="007D1147">
          <w:rPr>
            <w:rFonts w:cs="Times New Roman"/>
            <w:sz w:val="21"/>
          </w:rPr>
          <w:t>https://ifr.org/news/service-robots-see-global-growth-boom/1</w:t>
        </w:r>
      </w:hyperlink>
      <w:r w:rsidRPr="007D1147">
        <w:rPr>
          <w:rFonts w:eastAsia="Times New Roman" w:cs="Times New Roman"/>
          <w:sz w:val="21"/>
        </w:rPr>
        <w:t xml:space="preserve"> (Accessed: 9 August 2026).</w:t>
      </w:r>
    </w:p>
    <w:p w14:paraId="207912D3"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Ivanov, D. and Dolgui, A. (2021) 'A digital supply chain twin for managing the disruption risks and resilience in the era of Industry 4.0', </w:t>
      </w:r>
      <w:r w:rsidRPr="007D1147">
        <w:rPr>
          <w:rFonts w:eastAsia="Times New Roman" w:cs="Times New Roman"/>
          <w:i/>
          <w:sz w:val="21"/>
        </w:rPr>
        <w:t>Production Planning &amp; Control</w:t>
      </w:r>
      <w:r w:rsidRPr="007D1147">
        <w:rPr>
          <w:rFonts w:eastAsia="Times New Roman" w:cs="Times New Roman"/>
          <w:sz w:val="21"/>
        </w:rPr>
        <w:t xml:space="preserve">, 32(9), pp. 775-788. Available at: </w:t>
      </w:r>
      <w:hyperlink r:id="rId59">
        <w:r w:rsidRPr="007D1147">
          <w:rPr>
            <w:rFonts w:cs="Times New Roman"/>
            <w:sz w:val="21"/>
          </w:rPr>
          <w:t>https://www.tandfonline.com/doi/full/10.1080/09537287.2020.1768450</w:t>
        </w:r>
      </w:hyperlink>
      <w:r w:rsidRPr="007D1147">
        <w:rPr>
          <w:rFonts w:eastAsia="Times New Roman" w:cs="Times New Roman"/>
          <w:sz w:val="21"/>
        </w:rPr>
        <w:t>.</w:t>
      </w:r>
    </w:p>
    <w:p w14:paraId="5FD3F21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Jarrahi, M.H. (2018) 'Artificial intelligence and the future of work: Human-AI symbiosis in organizational decision making', </w:t>
      </w:r>
      <w:r w:rsidRPr="007D1147">
        <w:rPr>
          <w:rFonts w:eastAsia="Times New Roman" w:cs="Times New Roman"/>
          <w:i/>
          <w:sz w:val="21"/>
        </w:rPr>
        <w:t>Business Horizons</w:t>
      </w:r>
      <w:r w:rsidRPr="007D1147">
        <w:rPr>
          <w:rFonts w:eastAsia="Times New Roman" w:cs="Times New Roman"/>
          <w:sz w:val="21"/>
        </w:rPr>
        <w:t xml:space="preserve">, 61(4), pp. 577-586. Available at: </w:t>
      </w:r>
      <w:hyperlink r:id="rId60">
        <w:r w:rsidRPr="007D1147">
          <w:rPr>
            <w:rFonts w:cs="Times New Roman"/>
            <w:sz w:val="21"/>
          </w:rPr>
          <w:t>https://www.sciencedirect.com/science/article/pii/S0007681318300387</w:t>
        </w:r>
      </w:hyperlink>
      <w:r w:rsidRPr="007D1147">
        <w:rPr>
          <w:rFonts w:eastAsia="Times New Roman" w:cs="Times New Roman"/>
          <w:sz w:val="21"/>
        </w:rPr>
        <w:t>.</w:t>
      </w:r>
    </w:p>
    <w:p w14:paraId="60FAE9C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Jobin, A., Ienca, M. and Vayena, E. (2019) 'The global landscape of AI ethics guidelines', </w:t>
      </w:r>
      <w:r w:rsidRPr="007D1147">
        <w:rPr>
          <w:rFonts w:eastAsia="Times New Roman" w:cs="Times New Roman"/>
          <w:i/>
          <w:sz w:val="21"/>
        </w:rPr>
        <w:t>Nature Machine Intelligence</w:t>
      </w:r>
      <w:r w:rsidRPr="007D1147">
        <w:rPr>
          <w:rFonts w:eastAsia="Times New Roman" w:cs="Times New Roman"/>
          <w:sz w:val="21"/>
        </w:rPr>
        <w:t xml:space="preserve">, 1, pp. 389-399. Available at: </w:t>
      </w:r>
      <w:hyperlink r:id="rId61">
        <w:r w:rsidRPr="007D1147">
          <w:rPr>
            <w:rFonts w:cs="Times New Roman"/>
            <w:sz w:val="21"/>
          </w:rPr>
          <w:t>https://www.nature.com/articles/s42256-019-0088-2</w:t>
        </w:r>
      </w:hyperlink>
      <w:r w:rsidRPr="007D1147">
        <w:rPr>
          <w:rFonts w:eastAsia="Times New Roman" w:cs="Times New Roman"/>
          <w:sz w:val="21"/>
        </w:rPr>
        <w:t>.</w:t>
      </w:r>
    </w:p>
    <w:p w14:paraId="14E6F1C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Jöhnk, J., Weißert, M. and Wyrtki, K. (2021) 'Ready or not, AI comes—An interview study of organizational AI readiness factors', </w:t>
      </w:r>
      <w:r w:rsidRPr="007D1147">
        <w:rPr>
          <w:rFonts w:eastAsia="Times New Roman" w:cs="Times New Roman"/>
          <w:i/>
          <w:sz w:val="21"/>
        </w:rPr>
        <w:t>Business &amp; Information Systems Engineering</w:t>
      </w:r>
      <w:r w:rsidRPr="007D1147">
        <w:rPr>
          <w:rFonts w:eastAsia="Times New Roman" w:cs="Times New Roman"/>
          <w:sz w:val="21"/>
        </w:rPr>
        <w:t xml:space="preserve">, 63, pp. 5-20. Available at: </w:t>
      </w:r>
      <w:hyperlink r:id="rId62">
        <w:r w:rsidRPr="007D1147">
          <w:rPr>
            <w:rFonts w:cs="Times New Roman"/>
            <w:sz w:val="21"/>
          </w:rPr>
          <w:t>https://link.springer.com/article/10.1007/s12599-020-00676-7</w:t>
        </w:r>
      </w:hyperlink>
      <w:r w:rsidRPr="007D1147">
        <w:rPr>
          <w:rFonts w:eastAsia="Times New Roman" w:cs="Times New Roman"/>
          <w:sz w:val="21"/>
        </w:rPr>
        <w:t>.</w:t>
      </w:r>
    </w:p>
    <w:p w14:paraId="7AD51BA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Kache, F. and Seuring, S. (2017) 'Challenges and opportunities of digital information at the intersection of big data analytics and supply chain management', </w:t>
      </w:r>
      <w:r w:rsidRPr="007D1147">
        <w:rPr>
          <w:rFonts w:eastAsia="Times New Roman" w:cs="Times New Roman"/>
          <w:i/>
          <w:sz w:val="21"/>
        </w:rPr>
        <w:t>International Journal of Operations &amp; Production Management</w:t>
      </w:r>
      <w:r w:rsidRPr="007D1147">
        <w:rPr>
          <w:rFonts w:eastAsia="Times New Roman" w:cs="Times New Roman"/>
          <w:sz w:val="21"/>
        </w:rPr>
        <w:t xml:space="preserve">, 37(1), pp. 10-36. Available at: </w:t>
      </w:r>
      <w:hyperlink r:id="rId63">
        <w:r w:rsidRPr="007D1147">
          <w:rPr>
            <w:rFonts w:cs="Times New Roman"/>
            <w:sz w:val="21"/>
          </w:rPr>
          <w:t>https://www.emerald.com/insight/content/doi/10.1108/IJOPM-02-2015-0078/full/html</w:t>
        </w:r>
      </w:hyperlink>
      <w:r w:rsidRPr="007D1147">
        <w:rPr>
          <w:rFonts w:eastAsia="Times New Roman" w:cs="Times New Roman"/>
          <w:sz w:val="21"/>
        </w:rPr>
        <w:t>.</w:t>
      </w:r>
    </w:p>
    <w:p w14:paraId="5C92CBC1"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Kellogg, K.C., Valentine, M.A. and Christin, A. (2020) 'Algorithms at work: The new contested terrain of control', </w:t>
      </w:r>
      <w:r w:rsidRPr="007D1147">
        <w:rPr>
          <w:rFonts w:eastAsia="Times New Roman" w:cs="Times New Roman"/>
          <w:i/>
          <w:sz w:val="21"/>
        </w:rPr>
        <w:t>Academy of Management Annals</w:t>
      </w:r>
      <w:r w:rsidRPr="007D1147">
        <w:rPr>
          <w:rFonts w:eastAsia="Times New Roman" w:cs="Times New Roman"/>
          <w:sz w:val="21"/>
        </w:rPr>
        <w:t xml:space="preserve">, 14(1), pp. 366-410. Available at: </w:t>
      </w:r>
      <w:hyperlink r:id="rId64">
        <w:r w:rsidRPr="007D1147">
          <w:rPr>
            <w:rFonts w:cs="Times New Roman"/>
            <w:sz w:val="21"/>
          </w:rPr>
          <w:t>https://journals.aom.org/doi/10.5465/annals.2018.0174</w:t>
        </w:r>
      </w:hyperlink>
      <w:r w:rsidRPr="007D1147">
        <w:rPr>
          <w:rFonts w:eastAsia="Times New Roman" w:cs="Times New Roman"/>
          <w:sz w:val="21"/>
        </w:rPr>
        <w:t>.</w:t>
      </w:r>
    </w:p>
    <w:p w14:paraId="069F8F2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Lebovitz, S., Levina, N. and Lifshitz-Assaf, H. (2021) 'Is AI ground truth really true? The dangers of training and evaluating AI tools based on experts’ know-what', </w:t>
      </w:r>
      <w:r w:rsidRPr="007D1147">
        <w:rPr>
          <w:rFonts w:eastAsia="Times New Roman" w:cs="Times New Roman"/>
          <w:i/>
          <w:sz w:val="21"/>
        </w:rPr>
        <w:t>MIS Quarterly</w:t>
      </w:r>
      <w:r w:rsidRPr="007D1147">
        <w:rPr>
          <w:rFonts w:eastAsia="Times New Roman" w:cs="Times New Roman"/>
          <w:sz w:val="21"/>
        </w:rPr>
        <w:t xml:space="preserve">, 45(3), pp. 1501-1526. Available at: </w:t>
      </w:r>
      <w:hyperlink r:id="rId65">
        <w:r w:rsidRPr="007D1147">
          <w:rPr>
            <w:rFonts w:cs="Times New Roman"/>
            <w:sz w:val="21"/>
          </w:rPr>
          <w:t>https://doi.org/10.25300/MISQ/2021/16564</w:t>
        </w:r>
      </w:hyperlink>
      <w:r w:rsidRPr="007D1147">
        <w:rPr>
          <w:rFonts w:eastAsia="Times New Roman" w:cs="Times New Roman"/>
          <w:sz w:val="21"/>
        </w:rPr>
        <w:t>.</w:t>
      </w:r>
    </w:p>
    <w:p w14:paraId="324344B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Lee, J., Davari, H., Singh, J. and Pandhare, V. (2018) 'Industrial artificial intelligence for Industry 4.0-based manufacturing systems', </w:t>
      </w:r>
      <w:r w:rsidRPr="007D1147">
        <w:rPr>
          <w:rFonts w:eastAsia="Times New Roman" w:cs="Times New Roman"/>
          <w:i/>
          <w:sz w:val="21"/>
        </w:rPr>
        <w:t>Manufacturing Letters</w:t>
      </w:r>
      <w:r w:rsidRPr="007D1147">
        <w:rPr>
          <w:rFonts w:eastAsia="Times New Roman" w:cs="Times New Roman"/>
          <w:sz w:val="21"/>
        </w:rPr>
        <w:t xml:space="preserve">, 18, pp. 20-23. Available at: </w:t>
      </w:r>
      <w:hyperlink r:id="rId66">
        <w:r w:rsidRPr="007D1147">
          <w:rPr>
            <w:rFonts w:cs="Times New Roman"/>
            <w:sz w:val="21"/>
          </w:rPr>
          <w:t>https://www.sciencedirect.com/science/article/pii/S2213846318301081</w:t>
        </w:r>
      </w:hyperlink>
      <w:r w:rsidRPr="007D1147">
        <w:rPr>
          <w:rFonts w:eastAsia="Times New Roman" w:cs="Times New Roman"/>
          <w:sz w:val="21"/>
        </w:rPr>
        <w:t>.</w:t>
      </w:r>
    </w:p>
    <w:p w14:paraId="59B0559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Lee, J.D. and See, K.A. (2004) 'Trust in automation: Designing for appropriate reliance', </w:t>
      </w:r>
      <w:r w:rsidRPr="007D1147">
        <w:rPr>
          <w:rFonts w:eastAsia="Times New Roman" w:cs="Times New Roman"/>
          <w:i/>
          <w:sz w:val="21"/>
        </w:rPr>
        <w:t>Human Factors</w:t>
      </w:r>
      <w:r w:rsidRPr="007D1147">
        <w:rPr>
          <w:rFonts w:eastAsia="Times New Roman" w:cs="Times New Roman"/>
          <w:sz w:val="21"/>
        </w:rPr>
        <w:t xml:space="preserve">, 46(1), pp. 50-80. Available at: </w:t>
      </w:r>
      <w:hyperlink r:id="rId67">
        <w:r w:rsidRPr="007D1147">
          <w:rPr>
            <w:rFonts w:cs="Times New Roman"/>
            <w:sz w:val="21"/>
          </w:rPr>
          <w:t>https://journals.sagepub.com/doi/10.1518/hfes.46.1.50_30392</w:t>
        </w:r>
      </w:hyperlink>
      <w:r w:rsidRPr="007D1147">
        <w:rPr>
          <w:rFonts w:eastAsia="Times New Roman" w:cs="Times New Roman"/>
          <w:sz w:val="21"/>
        </w:rPr>
        <w:t>.</w:t>
      </w:r>
    </w:p>
    <w:p w14:paraId="5CD00FF1"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Li, B.-H., Hou, B.-C., Yu, W.-T., Lu, X.-B. and Yang, C.-W. (2017) 'Applications of artificial intelligence in intelligent manufacturing: A review', </w:t>
      </w:r>
      <w:r w:rsidRPr="007D1147">
        <w:rPr>
          <w:rFonts w:eastAsia="Times New Roman" w:cs="Times New Roman"/>
          <w:i/>
          <w:sz w:val="21"/>
        </w:rPr>
        <w:t>Frontiers of Information Technology &amp; Electronic Engineering</w:t>
      </w:r>
      <w:r w:rsidRPr="007D1147">
        <w:rPr>
          <w:rFonts w:eastAsia="Times New Roman" w:cs="Times New Roman"/>
          <w:sz w:val="21"/>
        </w:rPr>
        <w:t xml:space="preserve">, 18(1), pp. 86-96. Available at: </w:t>
      </w:r>
      <w:hyperlink r:id="rId68">
        <w:r w:rsidRPr="007D1147">
          <w:rPr>
            <w:rFonts w:cs="Times New Roman"/>
            <w:sz w:val="21"/>
          </w:rPr>
          <w:t>https://link.springer.com/article/10.1631/FITEE.1601885</w:t>
        </w:r>
      </w:hyperlink>
      <w:r w:rsidRPr="007D1147">
        <w:rPr>
          <w:rFonts w:eastAsia="Times New Roman" w:cs="Times New Roman"/>
          <w:sz w:val="21"/>
        </w:rPr>
        <w:t>.</w:t>
      </w:r>
    </w:p>
    <w:p w14:paraId="3500701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Little, R.J.A. and Rubin, D.B. (2019) </w:t>
      </w:r>
      <w:r w:rsidRPr="007D1147">
        <w:rPr>
          <w:rFonts w:eastAsia="Times New Roman" w:cs="Times New Roman"/>
          <w:i/>
          <w:sz w:val="21"/>
        </w:rPr>
        <w:t>Statistical Analysis with Missing Data</w:t>
      </w:r>
      <w:r w:rsidRPr="007D1147">
        <w:rPr>
          <w:rFonts w:eastAsia="Times New Roman" w:cs="Times New Roman"/>
          <w:sz w:val="21"/>
        </w:rPr>
        <w:t>. 3rd edn. Hoboken, NJ: Wiley.</w:t>
      </w:r>
    </w:p>
    <w:p w14:paraId="6CD8C62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Logg, J.M., Minson, J.A. and Moore, D.A. (2019) 'Algorithm appreciation: People prefer algorithmic to human judgment', </w:t>
      </w:r>
      <w:r w:rsidRPr="007D1147">
        <w:rPr>
          <w:rFonts w:eastAsia="Times New Roman" w:cs="Times New Roman"/>
          <w:i/>
          <w:sz w:val="21"/>
        </w:rPr>
        <w:t>Organizational Behavior and Human Decision Processes</w:t>
      </w:r>
      <w:r w:rsidRPr="007D1147">
        <w:rPr>
          <w:rFonts w:eastAsia="Times New Roman" w:cs="Times New Roman"/>
          <w:sz w:val="21"/>
        </w:rPr>
        <w:t xml:space="preserve">, 151, pp. 90-103. Available at: </w:t>
      </w:r>
      <w:hyperlink r:id="rId69">
        <w:r w:rsidRPr="007D1147">
          <w:rPr>
            <w:rFonts w:cs="Times New Roman"/>
            <w:sz w:val="21"/>
          </w:rPr>
          <w:t>https://www.sciencedirect.com/science/article/pii/S0749597818303388</w:t>
        </w:r>
      </w:hyperlink>
      <w:r w:rsidRPr="007D1147">
        <w:rPr>
          <w:rFonts w:eastAsia="Times New Roman" w:cs="Times New Roman"/>
          <w:sz w:val="21"/>
        </w:rPr>
        <w:t>.</w:t>
      </w:r>
    </w:p>
    <w:p w14:paraId="5337591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Makarius, E.E., Mukherjee, D., Fox, J.D. and Fox, A.K. (2020) 'Rising with the machines: A sociotechnical framework for bringing artificial intelligence into the organization', </w:t>
      </w:r>
      <w:r w:rsidRPr="007D1147">
        <w:rPr>
          <w:rFonts w:eastAsia="Times New Roman" w:cs="Times New Roman"/>
          <w:i/>
          <w:sz w:val="21"/>
        </w:rPr>
        <w:t>Journal of Business Research</w:t>
      </w:r>
      <w:r w:rsidRPr="007D1147">
        <w:rPr>
          <w:rFonts w:eastAsia="Times New Roman" w:cs="Times New Roman"/>
          <w:sz w:val="21"/>
        </w:rPr>
        <w:t xml:space="preserve">, 120, pp. 262-273. Available at: </w:t>
      </w:r>
      <w:hyperlink r:id="rId70">
        <w:r w:rsidRPr="007D1147">
          <w:rPr>
            <w:rFonts w:cs="Times New Roman"/>
            <w:sz w:val="21"/>
          </w:rPr>
          <w:t>https://www.sciencedirect.com/science/article/pii/S0148296320304690</w:t>
        </w:r>
      </w:hyperlink>
      <w:r w:rsidRPr="007D1147">
        <w:rPr>
          <w:rFonts w:eastAsia="Times New Roman" w:cs="Times New Roman"/>
          <w:sz w:val="21"/>
        </w:rPr>
        <w:t>.</w:t>
      </w:r>
    </w:p>
    <w:p w14:paraId="0D613F0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Maxwell, S.E. and Cole, D.A. (2007) 'Bias in cross-sectional analyses of longitudinal mediation', </w:t>
      </w:r>
      <w:r w:rsidRPr="007D1147">
        <w:rPr>
          <w:rFonts w:eastAsia="Times New Roman" w:cs="Times New Roman"/>
          <w:i/>
          <w:sz w:val="21"/>
        </w:rPr>
        <w:t>Psychological Methods</w:t>
      </w:r>
      <w:r w:rsidRPr="007D1147">
        <w:rPr>
          <w:rFonts w:eastAsia="Times New Roman" w:cs="Times New Roman"/>
          <w:sz w:val="21"/>
        </w:rPr>
        <w:t xml:space="preserve">, 12(1), pp. 23-44. Available at: </w:t>
      </w:r>
      <w:hyperlink r:id="rId71">
        <w:r w:rsidRPr="007D1147">
          <w:rPr>
            <w:rFonts w:cs="Times New Roman"/>
            <w:sz w:val="21"/>
          </w:rPr>
          <w:t>https://psycnet.apa.org/doi/10.1037/1082-989X.12.1.23</w:t>
        </w:r>
      </w:hyperlink>
      <w:r w:rsidRPr="007D1147">
        <w:rPr>
          <w:rFonts w:eastAsia="Times New Roman" w:cs="Times New Roman"/>
          <w:sz w:val="21"/>
        </w:rPr>
        <w:t>.</w:t>
      </w:r>
    </w:p>
    <w:p w14:paraId="66BC364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Mikalef, P. and Gupta, M. (2021) 'Artificial intelligence capability: Conceptualization, measurement calibration, and empirical study on its impact on organizational creativity and firm performance', </w:t>
      </w:r>
      <w:r w:rsidRPr="007D1147">
        <w:rPr>
          <w:rFonts w:eastAsia="Times New Roman" w:cs="Times New Roman"/>
          <w:i/>
          <w:sz w:val="21"/>
        </w:rPr>
        <w:lastRenderedPageBreak/>
        <w:t>Information &amp; Management</w:t>
      </w:r>
      <w:r w:rsidRPr="007D1147">
        <w:rPr>
          <w:rFonts w:eastAsia="Times New Roman" w:cs="Times New Roman"/>
          <w:sz w:val="21"/>
        </w:rPr>
        <w:t xml:space="preserve">, 58(3), 103434. Available at: </w:t>
      </w:r>
      <w:hyperlink r:id="rId72">
        <w:r w:rsidRPr="007D1147">
          <w:rPr>
            <w:rFonts w:cs="Times New Roman"/>
            <w:sz w:val="21"/>
          </w:rPr>
          <w:t>https://www.sciencedirect.com/science/article/pii/S0378720621000082</w:t>
        </w:r>
      </w:hyperlink>
      <w:r w:rsidRPr="007D1147">
        <w:rPr>
          <w:rFonts w:eastAsia="Times New Roman" w:cs="Times New Roman"/>
          <w:sz w:val="21"/>
        </w:rPr>
        <w:t>.</w:t>
      </w:r>
    </w:p>
    <w:p w14:paraId="5D7A2A5D"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Min, H. (2010) 'Artificial intelligence in supply chain management: Theory and applications', </w:t>
      </w:r>
      <w:r w:rsidRPr="007D1147">
        <w:rPr>
          <w:rFonts w:eastAsia="Times New Roman" w:cs="Times New Roman"/>
          <w:i/>
          <w:sz w:val="21"/>
        </w:rPr>
        <w:t>International Journal of Logistics Research and Applications</w:t>
      </w:r>
      <w:r w:rsidRPr="007D1147">
        <w:rPr>
          <w:rFonts w:eastAsia="Times New Roman" w:cs="Times New Roman"/>
          <w:sz w:val="21"/>
        </w:rPr>
        <w:t xml:space="preserve">, 13(1), pp. 13-39. Available at: </w:t>
      </w:r>
      <w:hyperlink r:id="rId73">
        <w:r w:rsidRPr="007D1147">
          <w:rPr>
            <w:rFonts w:cs="Times New Roman"/>
            <w:sz w:val="21"/>
          </w:rPr>
          <w:t>https://www.tandfonline.com/doi/full/10.1080/13675560902736537</w:t>
        </w:r>
      </w:hyperlink>
      <w:r w:rsidRPr="007D1147">
        <w:rPr>
          <w:rFonts w:eastAsia="Times New Roman" w:cs="Times New Roman"/>
          <w:sz w:val="21"/>
        </w:rPr>
        <w:t>.</w:t>
      </w:r>
    </w:p>
    <w:p w14:paraId="32B807F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Nunnally, J.C. and Bernstein, I.H. (1994) </w:t>
      </w:r>
      <w:r w:rsidRPr="007D1147">
        <w:rPr>
          <w:rFonts w:eastAsia="Times New Roman" w:cs="Times New Roman"/>
          <w:i/>
          <w:sz w:val="21"/>
        </w:rPr>
        <w:t>Psychometric Theory</w:t>
      </w:r>
      <w:r w:rsidRPr="007D1147">
        <w:rPr>
          <w:rFonts w:eastAsia="Times New Roman" w:cs="Times New Roman"/>
          <w:sz w:val="21"/>
        </w:rPr>
        <w:t>. 3rd edn. New York: McGraw-Hill.</w:t>
      </w:r>
    </w:p>
    <w:p w14:paraId="5915F122"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Office for National Statistics (2025) </w:t>
      </w:r>
      <w:r w:rsidRPr="007D1147">
        <w:rPr>
          <w:rFonts w:eastAsia="Times New Roman" w:cs="Times New Roman"/>
          <w:i/>
          <w:sz w:val="21"/>
        </w:rPr>
        <w:t>Management practices and the adoption of technology and artificial intelligence in UK firms: 2023</w:t>
      </w:r>
      <w:r w:rsidRPr="007D1147">
        <w:rPr>
          <w:rFonts w:eastAsia="Times New Roman" w:cs="Times New Roman"/>
          <w:sz w:val="21"/>
        </w:rPr>
        <w:t xml:space="preserve">. Available at: </w:t>
      </w:r>
      <w:hyperlink r:id="rId74">
        <w:r w:rsidRPr="007D1147">
          <w:rPr>
            <w:rFonts w:cs="Times New Roman"/>
            <w:sz w:val="21"/>
          </w:rPr>
          <w:t>https://www.ons.gov.uk/economy/economicoutputandproductivity/productivitymeasures/articles/managementpracticesandtheadoptionoftechnologyandartificialintelligenceinukfirms2023/2025-03-24</w:t>
        </w:r>
      </w:hyperlink>
      <w:r w:rsidRPr="007D1147">
        <w:rPr>
          <w:rFonts w:eastAsia="Times New Roman" w:cs="Times New Roman"/>
          <w:sz w:val="21"/>
        </w:rPr>
        <w:t xml:space="preserve"> (Accessed: 9 August 2026).</w:t>
      </w:r>
    </w:p>
    <w:p w14:paraId="39D088D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Office for National Statistics (2026) </w:t>
      </w:r>
      <w:r w:rsidRPr="007D1147">
        <w:rPr>
          <w:rFonts w:eastAsia="Times New Roman" w:cs="Times New Roman"/>
          <w:i/>
          <w:sz w:val="21"/>
        </w:rPr>
        <w:t>Artificial intelligence in UK businesses: 2023 to 2026</w:t>
      </w:r>
      <w:r w:rsidRPr="007D1147">
        <w:rPr>
          <w:rFonts w:eastAsia="Times New Roman" w:cs="Times New Roman"/>
          <w:sz w:val="21"/>
        </w:rPr>
        <w:t xml:space="preserve">. Available at: </w:t>
      </w:r>
      <w:hyperlink r:id="rId75">
        <w:r w:rsidRPr="007D1147">
          <w:rPr>
            <w:rFonts w:cs="Times New Roman"/>
            <w:sz w:val="21"/>
          </w:rPr>
          <w:t>https://www.ons.gov.uk/businessindustryandtrade/business/businessservices/articles/artificialintelligenceinukbusinesses/2023to2026</w:t>
        </w:r>
      </w:hyperlink>
      <w:r w:rsidRPr="007D1147">
        <w:rPr>
          <w:rFonts w:eastAsia="Times New Roman" w:cs="Times New Roman"/>
          <w:sz w:val="21"/>
        </w:rPr>
        <w:t xml:space="preserve"> (Accessed: 9 August 2026).</w:t>
      </w:r>
    </w:p>
    <w:p w14:paraId="101F1BC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Oldemeyer, L., Jede, A. and Teuteberg, F. (2025) 'Investigation of artificial intelligence in SMEs: A systematic review of the state of the art and the main implementation challenges', </w:t>
      </w:r>
      <w:r w:rsidRPr="007D1147">
        <w:rPr>
          <w:rFonts w:eastAsia="Times New Roman" w:cs="Times New Roman"/>
          <w:i/>
          <w:sz w:val="21"/>
        </w:rPr>
        <w:t>Management Review Quarterly</w:t>
      </w:r>
      <w:r w:rsidRPr="007D1147">
        <w:rPr>
          <w:rFonts w:eastAsia="Times New Roman" w:cs="Times New Roman"/>
          <w:sz w:val="21"/>
        </w:rPr>
        <w:t xml:space="preserve">, 75, pp. 1185-1227. Available at: </w:t>
      </w:r>
      <w:hyperlink r:id="rId76">
        <w:r w:rsidRPr="007D1147">
          <w:rPr>
            <w:rFonts w:cs="Times New Roman"/>
            <w:sz w:val="21"/>
          </w:rPr>
          <w:t>https://link.springer.com/article/10.1007/s11301-024-00405-4</w:t>
        </w:r>
      </w:hyperlink>
      <w:r w:rsidRPr="007D1147">
        <w:rPr>
          <w:rFonts w:eastAsia="Times New Roman" w:cs="Times New Roman"/>
          <w:sz w:val="21"/>
        </w:rPr>
        <w:t>.</w:t>
      </w:r>
    </w:p>
    <w:p w14:paraId="1479F33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Oliveira, T. and Martins, M.F. (2011) 'Literature review of information technology adoption models at firm level', </w:t>
      </w:r>
      <w:r w:rsidRPr="007D1147">
        <w:rPr>
          <w:rFonts w:eastAsia="Times New Roman" w:cs="Times New Roman"/>
          <w:i/>
          <w:sz w:val="21"/>
        </w:rPr>
        <w:t>Electronic Journal of Information Systems Evaluation</w:t>
      </w:r>
      <w:r w:rsidRPr="007D1147">
        <w:rPr>
          <w:rFonts w:eastAsia="Times New Roman" w:cs="Times New Roman"/>
          <w:sz w:val="21"/>
        </w:rPr>
        <w:t xml:space="preserve">, 14(1), pp. 110-121. Available at: </w:t>
      </w:r>
      <w:hyperlink r:id="rId77">
        <w:r w:rsidRPr="007D1147">
          <w:rPr>
            <w:rFonts w:cs="Times New Roman"/>
            <w:sz w:val="21"/>
          </w:rPr>
          <w:t>https://academic-publishing.org/index.php/ejise/article/view/389</w:t>
        </w:r>
      </w:hyperlink>
      <w:r w:rsidRPr="007D1147">
        <w:rPr>
          <w:rFonts w:eastAsia="Times New Roman" w:cs="Times New Roman"/>
          <w:sz w:val="21"/>
        </w:rPr>
        <w:t>.</w:t>
      </w:r>
    </w:p>
    <w:p w14:paraId="257569B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Pallant, J. (2020) </w:t>
      </w:r>
      <w:r w:rsidRPr="007D1147">
        <w:rPr>
          <w:rFonts w:eastAsia="Times New Roman" w:cs="Times New Roman"/>
          <w:i/>
          <w:sz w:val="21"/>
        </w:rPr>
        <w:t>SPSS Survival Manual</w:t>
      </w:r>
      <w:r w:rsidRPr="007D1147">
        <w:rPr>
          <w:rFonts w:eastAsia="Times New Roman" w:cs="Times New Roman"/>
          <w:sz w:val="21"/>
        </w:rPr>
        <w:t>. 7th edn. London: McGraw-Hill Education.</w:t>
      </w:r>
    </w:p>
    <w:p w14:paraId="2465634E"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Parasuraman, R. and Riley, V. (1997) 'Humans and automation: Use, misuse, disuse, abuse', </w:t>
      </w:r>
      <w:r w:rsidRPr="007D1147">
        <w:rPr>
          <w:rFonts w:eastAsia="Times New Roman" w:cs="Times New Roman"/>
          <w:i/>
          <w:sz w:val="21"/>
        </w:rPr>
        <w:t>Human Factors</w:t>
      </w:r>
      <w:r w:rsidRPr="007D1147">
        <w:rPr>
          <w:rFonts w:eastAsia="Times New Roman" w:cs="Times New Roman"/>
          <w:sz w:val="21"/>
        </w:rPr>
        <w:t xml:space="preserve">, 39(2), pp. 230-253. Available at: </w:t>
      </w:r>
      <w:hyperlink r:id="rId78">
        <w:r w:rsidRPr="007D1147">
          <w:rPr>
            <w:rFonts w:cs="Times New Roman"/>
            <w:sz w:val="21"/>
          </w:rPr>
          <w:t>https://journals.sagepub.com/doi/10.1518/001872097778543886</w:t>
        </w:r>
      </w:hyperlink>
      <w:r w:rsidRPr="007D1147">
        <w:rPr>
          <w:rFonts w:eastAsia="Times New Roman" w:cs="Times New Roman"/>
          <w:sz w:val="21"/>
        </w:rPr>
        <w:t>.</w:t>
      </w:r>
    </w:p>
    <w:p w14:paraId="609F684C"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Parasuraman, R., Sheridan, T.B. and Wickens, C.D. (2000) 'A model for types and levels of human interaction with automation', </w:t>
      </w:r>
      <w:r w:rsidRPr="007D1147">
        <w:rPr>
          <w:rFonts w:eastAsia="Times New Roman" w:cs="Times New Roman"/>
          <w:i/>
          <w:sz w:val="21"/>
        </w:rPr>
        <w:t>IEEE Transactions on Systems, Man, and Cybernetics—Part A: Systems and Humans</w:t>
      </w:r>
      <w:r w:rsidRPr="007D1147">
        <w:rPr>
          <w:rFonts w:eastAsia="Times New Roman" w:cs="Times New Roman"/>
          <w:sz w:val="21"/>
        </w:rPr>
        <w:t xml:space="preserve">, 30(3), pp. 286-297. Available at: </w:t>
      </w:r>
      <w:hyperlink r:id="rId79">
        <w:r w:rsidRPr="007D1147">
          <w:rPr>
            <w:rFonts w:cs="Times New Roman"/>
            <w:sz w:val="21"/>
          </w:rPr>
          <w:t>https://ieeexplore.ieee.org/document/844354</w:t>
        </w:r>
      </w:hyperlink>
      <w:r w:rsidRPr="007D1147">
        <w:rPr>
          <w:rFonts w:eastAsia="Times New Roman" w:cs="Times New Roman"/>
          <w:sz w:val="21"/>
        </w:rPr>
        <w:t>.</w:t>
      </w:r>
    </w:p>
    <w:p w14:paraId="5E7117F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Podsakoff, P.M., MacKenzie, S.B., Lee, J.-Y. and Podsakoff, N.P. (2003) 'Common method biases in behavioral research: A critical review of the literature and recommended remedies', </w:t>
      </w:r>
      <w:r w:rsidRPr="007D1147">
        <w:rPr>
          <w:rFonts w:eastAsia="Times New Roman" w:cs="Times New Roman"/>
          <w:i/>
          <w:sz w:val="21"/>
        </w:rPr>
        <w:t>Journal of Applied Psychology</w:t>
      </w:r>
      <w:r w:rsidRPr="007D1147">
        <w:rPr>
          <w:rFonts w:eastAsia="Times New Roman" w:cs="Times New Roman"/>
          <w:sz w:val="21"/>
        </w:rPr>
        <w:t xml:space="preserve">, 88(5), pp. 879-903. Available at: </w:t>
      </w:r>
      <w:hyperlink r:id="rId80">
        <w:r w:rsidRPr="007D1147">
          <w:rPr>
            <w:rFonts w:cs="Times New Roman"/>
            <w:sz w:val="21"/>
          </w:rPr>
          <w:t>https://psycnet.apa.org/doi/10.1037/0021-9010.88.5.879</w:t>
        </w:r>
      </w:hyperlink>
      <w:r w:rsidRPr="007D1147">
        <w:rPr>
          <w:rFonts w:eastAsia="Times New Roman" w:cs="Times New Roman"/>
          <w:sz w:val="21"/>
        </w:rPr>
        <w:t>.</w:t>
      </w:r>
    </w:p>
    <w:p w14:paraId="33B0DE82"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Pournader, M., Ghaderi, H., Hassanzadegan, A. and Fahimnia, B. (2021) 'Artificial intelligence applications in supply chain management', </w:t>
      </w:r>
      <w:r w:rsidRPr="007D1147">
        <w:rPr>
          <w:rFonts w:eastAsia="Times New Roman" w:cs="Times New Roman"/>
          <w:i/>
          <w:sz w:val="21"/>
        </w:rPr>
        <w:t>International Journal of Production Economics</w:t>
      </w:r>
      <w:r w:rsidRPr="007D1147">
        <w:rPr>
          <w:rFonts w:eastAsia="Times New Roman" w:cs="Times New Roman"/>
          <w:sz w:val="21"/>
        </w:rPr>
        <w:t xml:space="preserve">, 241, 108250. Available at: </w:t>
      </w:r>
      <w:hyperlink r:id="rId81">
        <w:r w:rsidRPr="007D1147">
          <w:rPr>
            <w:rFonts w:cs="Times New Roman"/>
            <w:sz w:val="21"/>
          </w:rPr>
          <w:t>https://www.sciencedirect.com/science/article/pii/S0925527321002267</w:t>
        </w:r>
      </w:hyperlink>
      <w:r w:rsidRPr="007D1147">
        <w:rPr>
          <w:rFonts w:eastAsia="Times New Roman" w:cs="Times New Roman"/>
          <w:sz w:val="21"/>
        </w:rPr>
        <w:t>.</w:t>
      </w:r>
    </w:p>
    <w:p w14:paraId="2354E62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Presser, S., Couper, M.P., Lessler, J.T., Martin, E., Martin, J., Rothgeb, J.M. and Singer, E. (2004) 'Methods for testing and evaluating survey questions', </w:t>
      </w:r>
      <w:r w:rsidRPr="007D1147">
        <w:rPr>
          <w:rFonts w:eastAsia="Times New Roman" w:cs="Times New Roman"/>
          <w:i/>
          <w:sz w:val="21"/>
        </w:rPr>
        <w:t>Public Opinion Quarterly</w:t>
      </w:r>
      <w:r w:rsidRPr="007D1147">
        <w:rPr>
          <w:rFonts w:eastAsia="Times New Roman" w:cs="Times New Roman"/>
          <w:sz w:val="21"/>
        </w:rPr>
        <w:t xml:space="preserve">, 68(1), pp. 109-130. Available at: </w:t>
      </w:r>
      <w:hyperlink r:id="rId82">
        <w:r w:rsidRPr="007D1147">
          <w:rPr>
            <w:rFonts w:cs="Times New Roman"/>
            <w:sz w:val="21"/>
          </w:rPr>
          <w:t>https://academic.oup.com/poq/article/68/1/109/1873792</w:t>
        </w:r>
      </w:hyperlink>
      <w:r w:rsidRPr="007D1147">
        <w:rPr>
          <w:rFonts w:eastAsia="Times New Roman" w:cs="Times New Roman"/>
          <w:sz w:val="21"/>
        </w:rPr>
        <w:t>.</w:t>
      </w:r>
    </w:p>
    <w:p w14:paraId="0B0E90E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Raisch, S. and Krakowski, S. (2021) 'Artificial intelligence and management: The automation-augmentation paradox', </w:t>
      </w:r>
      <w:r w:rsidRPr="007D1147">
        <w:rPr>
          <w:rFonts w:eastAsia="Times New Roman" w:cs="Times New Roman"/>
          <w:i/>
          <w:sz w:val="21"/>
        </w:rPr>
        <w:t>Academy of Management Review</w:t>
      </w:r>
      <w:r w:rsidRPr="007D1147">
        <w:rPr>
          <w:rFonts w:eastAsia="Times New Roman" w:cs="Times New Roman"/>
          <w:sz w:val="21"/>
        </w:rPr>
        <w:t xml:space="preserve">, 46(1), pp. 192-210. Available at: </w:t>
      </w:r>
      <w:hyperlink r:id="rId83">
        <w:r w:rsidRPr="007D1147">
          <w:rPr>
            <w:rFonts w:cs="Times New Roman"/>
            <w:sz w:val="21"/>
          </w:rPr>
          <w:t>https://journals.aom.org/doi/10.5465/amr.2018.0072</w:t>
        </w:r>
      </w:hyperlink>
      <w:r w:rsidRPr="007D1147">
        <w:rPr>
          <w:rFonts w:eastAsia="Times New Roman" w:cs="Times New Roman"/>
          <w:sz w:val="21"/>
        </w:rPr>
        <w:t>.</w:t>
      </w:r>
    </w:p>
    <w:p w14:paraId="48DAD2B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Raji, I.D., Smart, A., White, R.N., Mitchell, M., Gebru, T., Hutchinson, B., Smith-Loud, J., Theron, D. and Barnes, P. (2020) 'Closing the AI accountability gap: Defining an end-to-end framework for internal algorithmic auditing', Proceedings of the 2020 Conference on Fairness, Accountability, and Transparency, pp. 33-44. Available at: </w:t>
      </w:r>
      <w:hyperlink r:id="rId84">
        <w:r w:rsidRPr="007D1147">
          <w:rPr>
            <w:rFonts w:cs="Times New Roman"/>
            <w:sz w:val="21"/>
          </w:rPr>
          <w:t>https://dl.acm.org/doi/10.1145/3351095.3372873</w:t>
        </w:r>
      </w:hyperlink>
      <w:r w:rsidRPr="007D1147">
        <w:rPr>
          <w:rFonts w:eastAsia="Times New Roman" w:cs="Times New Roman"/>
          <w:sz w:val="21"/>
        </w:rPr>
        <w:t>.</w:t>
      </w:r>
    </w:p>
    <w:p w14:paraId="0DD3025D"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Richards, G. (2022) </w:t>
      </w:r>
      <w:r w:rsidRPr="007D1147">
        <w:rPr>
          <w:rFonts w:eastAsia="Times New Roman" w:cs="Times New Roman"/>
          <w:i/>
          <w:sz w:val="21"/>
        </w:rPr>
        <w:t>Warehouse Management: The Definitive Guide to Improving Efficiency and Minimizing Costs in the Modern Warehouse</w:t>
      </w:r>
      <w:r w:rsidRPr="007D1147">
        <w:rPr>
          <w:rFonts w:eastAsia="Times New Roman" w:cs="Times New Roman"/>
          <w:sz w:val="21"/>
        </w:rPr>
        <w:t>. 4th edn. London: Kogan Page.</w:t>
      </w:r>
    </w:p>
    <w:p w14:paraId="730E66A0"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Rohrer, J.M. (2018) 'Thinking clearly about correlations and causation: Graphical causal models for observational data', </w:t>
      </w:r>
      <w:r w:rsidRPr="007D1147">
        <w:rPr>
          <w:rFonts w:eastAsia="Times New Roman" w:cs="Times New Roman"/>
          <w:i/>
          <w:sz w:val="21"/>
        </w:rPr>
        <w:t>Advances in Methods and Practices in Psychological Science</w:t>
      </w:r>
      <w:r w:rsidRPr="007D1147">
        <w:rPr>
          <w:rFonts w:eastAsia="Times New Roman" w:cs="Times New Roman"/>
          <w:sz w:val="21"/>
        </w:rPr>
        <w:t xml:space="preserve">, 1(1), pp. 27-42. Available at: </w:t>
      </w:r>
      <w:hyperlink r:id="rId85">
        <w:r w:rsidRPr="007D1147">
          <w:rPr>
            <w:rFonts w:cs="Times New Roman"/>
            <w:sz w:val="21"/>
          </w:rPr>
          <w:t>https://journals.sagepub.com/doi/10.1177/2515245917745629</w:t>
        </w:r>
      </w:hyperlink>
      <w:r w:rsidRPr="007D1147">
        <w:rPr>
          <w:rFonts w:eastAsia="Times New Roman" w:cs="Times New Roman"/>
          <w:sz w:val="21"/>
        </w:rPr>
        <w:t>.</w:t>
      </w:r>
    </w:p>
    <w:p w14:paraId="0A83F4D9"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Saunders, M.N.K., Lewis, P. and Thornhill, A. (2023) </w:t>
      </w:r>
      <w:r w:rsidRPr="007D1147">
        <w:rPr>
          <w:rFonts w:eastAsia="Times New Roman" w:cs="Times New Roman"/>
          <w:i/>
          <w:sz w:val="21"/>
        </w:rPr>
        <w:t>Research Methods for Business Students</w:t>
      </w:r>
      <w:r w:rsidRPr="007D1147">
        <w:rPr>
          <w:rFonts w:eastAsia="Times New Roman" w:cs="Times New Roman"/>
          <w:sz w:val="21"/>
        </w:rPr>
        <w:t>. 9th edn. Harlow: Pearson.</w:t>
      </w:r>
    </w:p>
    <w:p w14:paraId="0354F1E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Seeber, I., Bittner, E., Briggs, R.O., de Vreede, T., de Vreede, G.-J., Elkins, A., Maier, R., Merz, A.B., Oeste-Reiß, S., Randrup, N., Schwabe, G. and Söllner, M. (2020) 'Machines as teammates: A research agenda on AI in team collaboration', </w:t>
      </w:r>
      <w:r w:rsidRPr="007D1147">
        <w:rPr>
          <w:rFonts w:eastAsia="Times New Roman" w:cs="Times New Roman"/>
          <w:i/>
          <w:sz w:val="21"/>
        </w:rPr>
        <w:t>Information &amp; Management</w:t>
      </w:r>
      <w:r w:rsidRPr="007D1147">
        <w:rPr>
          <w:rFonts w:eastAsia="Times New Roman" w:cs="Times New Roman"/>
          <w:sz w:val="21"/>
        </w:rPr>
        <w:t xml:space="preserve">, 57(2), 103174. Available at: </w:t>
      </w:r>
      <w:hyperlink r:id="rId86">
        <w:r w:rsidRPr="007D1147">
          <w:rPr>
            <w:rFonts w:cs="Times New Roman"/>
            <w:sz w:val="21"/>
          </w:rPr>
          <w:t>https://www.sciencedirect.com/science/article/pii/S0378720618305987</w:t>
        </w:r>
      </w:hyperlink>
      <w:r w:rsidRPr="007D1147">
        <w:rPr>
          <w:rFonts w:eastAsia="Times New Roman" w:cs="Times New Roman"/>
          <w:sz w:val="21"/>
        </w:rPr>
        <w:t>.</w:t>
      </w:r>
    </w:p>
    <w:p w14:paraId="6CD06F1F"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Sharma, R., Shishodia, A., Gunasekaran, A., Min, H. and Munim, Z.H. (2022) 'The role of artificial intelligence in supply chain management: Mapping the territory', </w:t>
      </w:r>
      <w:r w:rsidRPr="007D1147">
        <w:rPr>
          <w:rFonts w:eastAsia="Times New Roman" w:cs="Times New Roman"/>
          <w:i/>
          <w:sz w:val="21"/>
        </w:rPr>
        <w:t>International Journal of Production Research</w:t>
      </w:r>
      <w:r w:rsidRPr="007D1147">
        <w:rPr>
          <w:rFonts w:eastAsia="Times New Roman" w:cs="Times New Roman"/>
          <w:sz w:val="21"/>
        </w:rPr>
        <w:t xml:space="preserve">, 60(24), pp. 7527-7550. Available at: </w:t>
      </w:r>
      <w:hyperlink r:id="rId87">
        <w:r w:rsidRPr="007D1147">
          <w:rPr>
            <w:rFonts w:cs="Times New Roman"/>
            <w:sz w:val="21"/>
          </w:rPr>
          <w:t>https://www.tandfonline.com/doi/full/10.1080/00207543.2022.2029611</w:t>
        </w:r>
      </w:hyperlink>
      <w:r w:rsidRPr="007D1147">
        <w:rPr>
          <w:rFonts w:eastAsia="Times New Roman" w:cs="Times New Roman"/>
          <w:sz w:val="21"/>
        </w:rPr>
        <w:t>.</w:t>
      </w:r>
    </w:p>
    <w:p w14:paraId="1343FA6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Shrestha, Y.R., Ben-Menahem, S.M. and von Krogh, G. (2019) 'Organizational decision-making structures in the age of artificial intelligence', </w:t>
      </w:r>
      <w:r w:rsidRPr="007D1147">
        <w:rPr>
          <w:rFonts w:eastAsia="Times New Roman" w:cs="Times New Roman"/>
          <w:i/>
          <w:sz w:val="21"/>
        </w:rPr>
        <w:t>California Management Review</w:t>
      </w:r>
      <w:r w:rsidRPr="007D1147">
        <w:rPr>
          <w:rFonts w:eastAsia="Times New Roman" w:cs="Times New Roman"/>
          <w:sz w:val="21"/>
        </w:rPr>
        <w:t xml:space="preserve">, 61(4), pp. 66-83. Available at: </w:t>
      </w:r>
      <w:hyperlink r:id="rId88">
        <w:r w:rsidRPr="007D1147">
          <w:rPr>
            <w:rFonts w:cs="Times New Roman"/>
            <w:sz w:val="21"/>
          </w:rPr>
          <w:t>https://journals.sagepub.com/doi/10.1177/0008125619862257</w:t>
        </w:r>
      </w:hyperlink>
      <w:r w:rsidRPr="007D1147">
        <w:rPr>
          <w:rFonts w:eastAsia="Times New Roman" w:cs="Times New Roman"/>
          <w:sz w:val="21"/>
        </w:rPr>
        <w:t>.</w:t>
      </w:r>
    </w:p>
    <w:p w14:paraId="31EA928B"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Sijtsma, K. (2009) 'On the use, the misuse, and the very limited usefulness of Cronbach's alpha', </w:t>
      </w:r>
      <w:r w:rsidRPr="007D1147">
        <w:rPr>
          <w:rFonts w:eastAsia="Times New Roman" w:cs="Times New Roman"/>
          <w:i/>
          <w:sz w:val="21"/>
        </w:rPr>
        <w:t>Psychometrika</w:t>
      </w:r>
      <w:r w:rsidRPr="007D1147">
        <w:rPr>
          <w:rFonts w:eastAsia="Times New Roman" w:cs="Times New Roman"/>
          <w:sz w:val="21"/>
        </w:rPr>
        <w:t xml:space="preserve">, 74, pp. 107-120. Available at: </w:t>
      </w:r>
      <w:hyperlink r:id="rId89">
        <w:r w:rsidRPr="007D1147">
          <w:rPr>
            <w:rFonts w:cs="Times New Roman"/>
            <w:sz w:val="21"/>
          </w:rPr>
          <w:t>https://link.springer.com/article/10.1007/s11336-008-9101-0</w:t>
        </w:r>
      </w:hyperlink>
      <w:r w:rsidRPr="007D1147">
        <w:rPr>
          <w:rFonts w:eastAsia="Times New Roman" w:cs="Times New Roman"/>
          <w:sz w:val="21"/>
        </w:rPr>
        <w:t>.</w:t>
      </w:r>
    </w:p>
    <w:p w14:paraId="0F04B6C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Spector, P.E. (2019) 'Do not cross me: Optimizing the use of cross-sectional designs', </w:t>
      </w:r>
      <w:r w:rsidRPr="007D1147">
        <w:rPr>
          <w:rFonts w:eastAsia="Times New Roman" w:cs="Times New Roman"/>
          <w:i/>
          <w:sz w:val="21"/>
        </w:rPr>
        <w:t>Journal of Business and Psychology</w:t>
      </w:r>
      <w:r w:rsidRPr="007D1147">
        <w:rPr>
          <w:rFonts w:eastAsia="Times New Roman" w:cs="Times New Roman"/>
          <w:sz w:val="21"/>
        </w:rPr>
        <w:t xml:space="preserve">, 34, pp. 125-137. Available at: </w:t>
      </w:r>
      <w:hyperlink r:id="rId90">
        <w:r w:rsidRPr="007D1147">
          <w:rPr>
            <w:rFonts w:cs="Times New Roman"/>
            <w:sz w:val="21"/>
          </w:rPr>
          <w:t>https://link.springer.com/article/10.1007/s10869-018-09613-8</w:t>
        </w:r>
      </w:hyperlink>
      <w:r w:rsidRPr="007D1147">
        <w:rPr>
          <w:rFonts w:eastAsia="Times New Roman" w:cs="Times New Roman"/>
          <w:sz w:val="21"/>
        </w:rPr>
        <w:t>.</w:t>
      </w:r>
    </w:p>
    <w:p w14:paraId="42E42FA1"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Steyvers, M. and Kumar, A. (2024) 'Three challenges for AI-assisted decision-making', </w:t>
      </w:r>
      <w:r w:rsidRPr="007D1147">
        <w:rPr>
          <w:rFonts w:eastAsia="Times New Roman" w:cs="Times New Roman"/>
          <w:i/>
          <w:sz w:val="21"/>
        </w:rPr>
        <w:t>Perspectives on Psychological Science</w:t>
      </w:r>
      <w:r w:rsidRPr="007D1147">
        <w:rPr>
          <w:rFonts w:eastAsia="Times New Roman" w:cs="Times New Roman"/>
          <w:sz w:val="21"/>
        </w:rPr>
        <w:t xml:space="preserve">, 19(5), pp. 722-734. Available at: </w:t>
      </w:r>
      <w:hyperlink r:id="rId91">
        <w:r w:rsidRPr="007D1147">
          <w:rPr>
            <w:rFonts w:cs="Times New Roman"/>
            <w:sz w:val="21"/>
          </w:rPr>
          <w:t>https://journals.sagepub.com/doi/10.1177/17456916231181102</w:t>
        </w:r>
      </w:hyperlink>
      <w:r w:rsidRPr="007D1147">
        <w:rPr>
          <w:rFonts w:eastAsia="Times New Roman" w:cs="Times New Roman"/>
          <w:sz w:val="21"/>
        </w:rPr>
        <w:t>.</w:t>
      </w:r>
    </w:p>
    <w:p w14:paraId="470416B1"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Stohr, A., Ollig, P., Keller, R. and Rieger, A. (2024) 'Generative mechanisms of AI implementation: A critical realist perspective on predictive maintenance', </w:t>
      </w:r>
      <w:r w:rsidRPr="007D1147">
        <w:rPr>
          <w:rFonts w:eastAsia="Times New Roman" w:cs="Times New Roman"/>
          <w:i/>
          <w:sz w:val="21"/>
        </w:rPr>
        <w:t>Information and Organization</w:t>
      </w:r>
      <w:r w:rsidRPr="007D1147">
        <w:rPr>
          <w:rFonts w:eastAsia="Times New Roman" w:cs="Times New Roman"/>
          <w:sz w:val="21"/>
        </w:rPr>
        <w:t xml:space="preserve">, 34(2), 100503. Available at: </w:t>
      </w:r>
      <w:hyperlink r:id="rId92">
        <w:r w:rsidRPr="007D1147">
          <w:rPr>
            <w:rFonts w:cs="Times New Roman"/>
            <w:sz w:val="21"/>
          </w:rPr>
          <w:t>https://www.sciencedirect.com/science/article/pii/S1471772724000034</w:t>
        </w:r>
      </w:hyperlink>
      <w:r w:rsidRPr="007D1147">
        <w:rPr>
          <w:rFonts w:eastAsia="Times New Roman" w:cs="Times New Roman"/>
          <w:sz w:val="21"/>
        </w:rPr>
        <w:t>.</w:t>
      </w:r>
    </w:p>
    <w:p w14:paraId="02E7710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Tabachnick, B.G. and Fidell, L.S. (2019) </w:t>
      </w:r>
      <w:r w:rsidRPr="007D1147">
        <w:rPr>
          <w:rFonts w:eastAsia="Times New Roman" w:cs="Times New Roman"/>
          <w:i/>
          <w:sz w:val="21"/>
        </w:rPr>
        <w:t>Using Multivariate Statistics</w:t>
      </w:r>
      <w:r w:rsidRPr="007D1147">
        <w:rPr>
          <w:rFonts w:eastAsia="Times New Roman" w:cs="Times New Roman"/>
          <w:sz w:val="21"/>
        </w:rPr>
        <w:t>. 7th edn. Harlow: Pearson.</w:t>
      </w:r>
    </w:p>
    <w:p w14:paraId="03E7BC2A"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Tappia, E., Roy, D., de Koster, R. and Melacini, M. (2019) 'Modeling, analysis, and design insights for shuttle-based compact storage systems', </w:t>
      </w:r>
      <w:r w:rsidRPr="007D1147">
        <w:rPr>
          <w:rFonts w:eastAsia="Times New Roman" w:cs="Times New Roman"/>
          <w:i/>
          <w:sz w:val="21"/>
        </w:rPr>
        <w:t>European Journal of Operational Research</w:t>
      </w:r>
      <w:r w:rsidRPr="007D1147">
        <w:rPr>
          <w:rFonts w:eastAsia="Times New Roman" w:cs="Times New Roman"/>
          <w:sz w:val="21"/>
        </w:rPr>
        <w:t xml:space="preserve">, 274(3), pp. 947-965. Available at: </w:t>
      </w:r>
      <w:hyperlink r:id="rId93">
        <w:r w:rsidRPr="007D1147">
          <w:rPr>
            <w:rFonts w:cs="Times New Roman"/>
            <w:sz w:val="21"/>
          </w:rPr>
          <w:t>https://www.sciencedirect.com/science/article/pii/S0377221718309160</w:t>
        </w:r>
      </w:hyperlink>
      <w:r w:rsidRPr="007D1147">
        <w:rPr>
          <w:rFonts w:eastAsia="Times New Roman" w:cs="Times New Roman"/>
          <w:sz w:val="21"/>
        </w:rPr>
        <w:t>.</w:t>
      </w:r>
    </w:p>
    <w:p w14:paraId="6C2A479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Teece, D.J. (2018) 'Business models and dynamic capabilities', </w:t>
      </w:r>
      <w:r w:rsidRPr="007D1147">
        <w:rPr>
          <w:rFonts w:eastAsia="Times New Roman" w:cs="Times New Roman"/>
          <w:i/>
          <w:sz w:val="21"/>
        </w:rPr>
        <w:t>Long Range Planning</w:t>
      </w:r>
      <w:r w:rsidRPr="007D1147">
        <w:rPr>
          <w:rFonts w:eastAsia="Times New Roman" w:cs="Times New Roman"/>
          <w:sz w:val="21"/>
        </w:rPr>
        <w:t xml:space="preserve">, 51(1), pp. 40-49. Available at: </w:t>
      </w:r>
      <w:hyperlink r:id="rId94">
        <w:r w:rsidRPr="007D1147">
          <w:rPr>
            <w:rFonts w:cs="Times New Roman"/>
            <w:sz w:val="21"/>
          </w:rPr>
          <w:t>https://www.sciencedirect.com/science/article/pii/S0024630117302868</w:t>
        </w:r>
      </w:hyperlink>
      <w:r w:rsidRPr="007D1147">
        <w:rPr>
          <w:rFonts w:eastAsia="Times New Roman" w:cs="Times New Roman"/>
          <w:sz w:val="21"/>
        </w:rPr>
        <w:t>.</w:t>
      </w:r>
    </w:p>
    <w:p w14:paraId="2D093C6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Teece, D.J., Pisano, G. and Shuen, A. (1997) 'Dynamic capabilities and strategic management', </w:t>
      </w:r>
      <w:r w:rsidRPr="007D1147">
        <w:rPr>
          <w:rFonts w:eastAsia="Times New Roman" w:cs="Times New Roman"/>
          <w:i/>
          <w:sz w:val="21"/>
        </w:rPr>
        <w:t>Strategic Management Journal</w:t>
      </w:r>
      <w:r w:rsidRPr="007D1147">
        <w:rPr>
          <w:rFonts w:eastAsia="Times New Roman" w:cs="Times New Roman"/>
          <w:sz w:val="21"/>
        </w:rPr>
        <w:t xml:space="preserve">, 18(7), pp. 509-533. Available at: </w:t>
      </w:r>
      <w:hyperlink r:id="rId95">
        <w:r w:rsidRPr="007D1147">
          <w:rPr>
            <w:rFonts w:cs="Times New Roman"/>
            <w:sz w:val="21"/>
          </w:rPr>
          <w:t>https://onlinelibrary.wiley.com/doi/10.1002/(SICI)1097-0266(199708)18:7%3C509::AID-SMJ882%3E3.0.CO;2-Z</w:t>
        </w:r>
      </w:hyperlink>
      <w:r w:rsidRPr="007D1147">
        <w:rPr>
          <w:rFonts w:eastAsia="Times New Roman" w:cs="Times New Roman"/>
          <w:sz w:val="21"/>
        </w:rPr>
        <w:t>.</w:t>
      </w:r>
    </w:p>
    <w:p w14:paraId="565EF171"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Toorajipour, R., Sohrabpour, V., Nazarpour, A., Oghazi, P. and Fischl, M. (2021) 'Artificial intelligence in supply chain management: A systematic literature review', </w:t>
      </w:r>
      <w:r w:rsidRPr="007D1147">
        <w:rPr>
          <w:rFonts w:eastAsia="Times New Roman" w:cs="Times New Roman"/>
          <w:i/>
          <w:sz w:val="21"/>
        </w:rPr>
        <w:t>Journal of Business Research</w:t>
      </w:r>
      <w:r w:rsidRPr="007D1147">
        <w:rPr>
          <w:rFonts w:eastAsia="Times New Roman" w:cs="Times New Roman"/>
          <w:sz w:val="21"/>
        </w:rPr>
        <w:t xml:space="preserve">, 122, pp. 502-517. Available at: </w:t>
      </w:r>
      <w:hyperlink r:id="rId96">
        <w:r w:rsidRPr="007D1147">
          <w:rPr>
            <w:rFonts w:cs="Times New Roman"/>
            <w:sz w:val="21"/>
          </w:rPr>
          <w:t>https://www.sciencedirect.com/science/article/pii/S014829632030583X</w:t>
        </w:r>
      </w:hyperlink>
      <w:r w:rsidRPr="007D1147">
        <w:rPr>
          <w:rFonts w:eastAsia="Times New Roman" w:cs="Times New Roman"/>
          <w:sz w:val="21"/>
        </w:rPr>
        <w:t>.</w:t>
      </w:r>
    </w:p>
    <w:p w14:paraId="1361547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Tornatzky, L.G. and Fleischer, M. (1990) The Processes of Technological Innovation. Lexington, MA: Lexington Books.</w:t>
      </w:r>
    </w:p>
    <w:p w14:paraId="17F23FF6"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UK Research and Innovation (UKRI) (2025) </w:t>
      </w:r>
      <w:r w:rsidRPr="007D1147">
        <w:rPr>
          <w:rFonts w:eastAsia="Times New Roman" w:cs="Times New Roman"/>
          <w:i/>
          <w:sz w:val="21"/>
        </w:rPr>
        <w:t>ESRC framework for research ethics</w:t>
      </w:r>
      <w:r w:rsidRPr="007D1147">
        <w:rPr>
          <w:rFonts w:eastAsia="Times New Roman" w:cs="Times New Roman"/>
          <w:sz w:val="21"/>
        </w:rPr>
        <w:t xml:space="preserve">. Available at: </w:t>
      </w:r>
      <w:hyperlink r:id="rId97">
        <w:r w:rsidRPr="007D1147">
          <w:rPr>
            <w:rFonts w:cs="Times New Roman"/>
            <w:sz w:val="21"/>
          </w:rPr>
          <w:t>https://www.ukri.org/councils/esrc/guidance-for-applicants/research-ethics-guidance/framework-for-research-ethics/</w:t>
        </w:r>
      </w:hyperlink>
      <w:r w:rsidRPr="007D1147">
        <w:rPr>
          <w:rFonts w:eastAsia="Times New Roman" w:cs="Times New Roman"/>
          <w:sz w:val="21"/>
        </w:rPr>
        <w:t xml:space="preserve"> (Accessed: 9 August 2026).</w:t>
      </w:r>
    </w:p>
    <w:p w14:paraId="438C74F8"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University of Wales Trinity Saint David (UWTSD) (2026) </w:t>
      </w:r>
      <w:r w:rsidRPr="007D1147">
        <w:rPr>
          <w:rFonts w:eastAsia="Times New Roman" w:cs="Times New Roman"/>
          <w:i/>
          <w:sz w:val="21"/>
        </w:rPr>
        <w:t>Research integrity and ethics</w:t>
      </w:r>
      <w:r w:rsidRPr="007D1147">
        <w:rPr>
          <w:rFonts w:eastAsia="Times New Roman" w:cs="Times New Roman"/>
          <w:sz w:val="21"/>
        </w:rPr>
        <w:t xml:space="preserve">. Available at: </w:t>
      </w:r>
      <w:hyperlink r:id="rId98">
        <w:r w:rsidRPr="007D1147">
          <w:rPr>
            <w:rFonts w:cs="Times New Roman"/>
            <w:sz w:val="21"/>
          </w:rPr>
          <w:t>https://www.uwtsd.ac.uk/research/research-integrity-and-ethics</w:t>
        </w:r>
      </w:hyperlink>
      <w:r w:rsidRPr="007D1147">
        <w:rPr>
          <w:rFonts w:eastAsia="Times New Roman" w:cs="Times New Roman"/>
          <w:sz w:val="21"/>
        </w:rPr>
        <w:t xml:space="preserve"> (Accessed: 9 August 2026).</w:t>
      </w:r>
    </w:p>
    <w:p w14:paraId="7E701532"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van Gils, T., Caris, A., Ramaekers, K. and Braekers, K. (2018a) 'Designing efficient order picking systems by combining planning problems: State-of-the-art classification and review', </w:t>
      </w:r>
      <w:r w:rsidRPr="007D1147">
        <w:rPr>
          <w:rFonts w:eastAsia="Times New Roman" w:cs="Times New Roman"/>
          <w:i/>
          <w:sz w:val="21"/>
        </w:rPr>
        <w:t>European Journal of Operational Research</w:t>
      </w:r>
      <w:r w:rsidRPr="007D1147">
        <w:rPr>
          <w:rFonts w:eastAsia="Times New Roman" w:cs="Times New Roman"/>
          <w:sz w:val="21"/>
        </w:rPr>
        <w:t xml:space="preserve">, 267(1), pp. 1-15. Available at: </w:t>
      </w:r>
      <w:hyperlink r:id="rId99">
        <w:r w:rsidRPr="007D1147">
          <w:rPr>
            <w:rFonts w:cs="Times New Roman"/>
            <w:sz w:val="21"/>
          </w:rPr>
          <w:t>https://www.sciencedirect.com/science/article/pii/S0377221717307778</w:t>
        </w:r>
      </w:hyperlink>
      <w:r w:rsidRPr="007D1147">
        <w:rPr>
          <w:rFonts w:eastAsia="Times New Roman" w:cs="Times New Roman"/>
          <w:sz w:val="21"/>
        </w:rPr>
        <w:t>.</w:t>
      </w:r>
    </w:p>
    <w:p w14:paraId="2CEA2DD4"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van Gils, T., Ramaekers, K., Caris, A. and de Koster, R.B.M. (2018b) 'Increasing order picking efficiency by integrating storage, batching, zone picking, and routing policy decisions', </w:t>
      </w:r>
      <w:r w:rsidRPr="007D1147">
        <w:rPr>
          <w:rFonts w:eastAsia="Times New Roman" w:cs="Times New Roman"/>
          <w:i/>
          <w:sz w:val="21"/>
        </w:rPr>
        <w:t>International Journal of Production Economics</w:t>
      </w:r>
      <w:r w:rsidRPr="007D1147">
        <w:rPr>
          <w:rFonts w:eastAsia="Times New Roman" w:cs="Times New Roman"/>
          <w:sz w:val="21"/>
        </w:rPr>
        <w:t xml:space="preserve">, 197, pp. 243-261. Available at: </w:t>
      </w:r>
      <w:hyperlink r:id="rId100">
        <w:r w:rsidRPr="007D1147">
          <w:rPr>
            <w:rFonts w:cs="Times New Roman"/>
            <w:sz w:val="21"/>
          </w:rPr>
          <w:t>https://www.sciencedirect.com/science/article/pii/S0925527317304048</w:t>
        </w:r>
      </w:hyperlink>
      <w:r w:rsidRPr="007D1147">
        <w:rPr>
          <w:rFonts w:eastAsia="Times New Roman" w:cs="Times New Roman"/>
          <w:sz w:val="21"/>
        </w:rPr>
        <w:t>.</w:t>
      </w:r>
    </w:p>
    <w:p w14:paraId="2EECF1DD"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lastRenderedPageBreak/>
        <w:t xml:space="preserve">Venkatesh, V.G., Raman, R. and Cruz-Jesus, F. (2024) 'AI and emerging technology adoption: A research agenda for operations management', </w:t>
      </w:r>
      <w:r w:rsidRPr="007D1147">
        <w:rPr>
          <w:rFonts w:eastAsia="Times New Roman" w:cs="Times New Roman"/>
          <w:i/>
          <w:sz w:val="21"/>
        </w:rPr>
        <w:t>International Journal of Production Research</w:t>
      </w:r>
      <w:r w:rsidRPr="007D1147">
        <w:rPr>
          <w:rFonts w:eastAsia="Times New Roman" w:cs="Times New Roman"/>
          <w:sz w:val="21"/>
        </w:rPr>
        <w:t xml:space="preserve">, 62(15), pp. 5367-5377. Available at: </w:t>
      </w:r>
      <w:hyperlink r:id="rId101">
        <w:r w:rsidRPr="007D1147">
          <w:rPr>
            <w:rFonts w:cs="Times New Roman"/>
            <w:sz w:val="21"/>
          </w:rPr>
          <w:t>https://www.tandfonline.com/doi/full/10.1080/00207543.2023.2192309</w:t>
        </w:r>
      </w:hyperlink>
      <w:r w:rsidRPr="007D1147">
        <w:rPr>
          <w:rFonts w:eastAsia="Times New Roman" w:cs="Times New Roman"/>
          <w:sz w:val="21"/>
        </w:rPr>
        <w:t>.</w:t>
      </w:r>
    </w:p>
    <w:p w14:paraId="53076893"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von Krogh, G. (2018) 'Artificial intelligence in organizations: New opportunities for phenomenon-based theorizing', </w:t>
      </w:r>
      <w:r w:rsidRPr="007D1147">
        <w:rPr>
          <w:rFonts w:eastAsia="Times New Roman" w:cs="Times New Roman"/>
          <w:i/>
          <w:sz w:val="21"/>
        </w:rPr>
        <w:t>Academy of Management Discoveries</w:t>
      </w:r>
      <w:r w:rsidRPr="007D1147">
        <w:rPr>
          <w:rFonts w:eastAsia="Times New Roman" w:cs="Times New Roman"/>
          <w:sz w:val="21"/>
        </w:rPr>
        <w:t xml:space="preserve">, 4(4), pp. 404-409. Available at: </w:t>
      </w:r>
      <w:hyperlink r:id="rId102">
        <w:r w:rsidRPr="007D1147">
          <w:rPr>
            <w:rFonts w:cs="Times New Roman"/>
            <w:sz w:val="21"/>
          </w:rPr>
          <w:t>https://journals.aom.org/doi/10.5465/amd.2018.0084</w:t>
        </w:r>
      </w:hyperlink>
      <w:r w:rsidRPr="007D1147">
        <w:rPr>
          <w:rFonts w:eastAsia="Times New Roman" w:cs="Times New Roman"/>
          <w:sz w:val="21"/>
        </w:rPr>
        <w:t>.</w:t>
      </w:r>
    </w:p>
    <w:p w14:paraId="5E43BF92"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Waller, M.A. and Fawcett, S.E. (2013) 'Data science, predictive analytics, and big data: A revolution that will transform supply chain design and management', </w:t>
      </w:r>
      <w:r w:rsidRPr="007D1147">
        <w:rPr>
          <w:rFonts w:eastAsia="Times New Roman" w:cs="Times New Roman"/>
          <w:i/>
          <w:sz w:val="21"/>
        </w:rPr>
        <w:t>Journal of Business Logistics</w:t>
      </w:r>
      <w:r w:rsidRPr="007D1147">
        <w:rPr>
          <w:rFonts w:eastAsia="Times New Roman" w:cs="Times New Roman"/>
          <w:sz w:val="21"/>
        </w:rPr>
        <w:t xml:space="preserve">, 34(2), pp. 77-84. Available at: </w:t>
      </w:r>
      <w:hyperlink r:id="rId103">
        <w:r w:rsidRPr="007D1147">
          <w:rPr>
            <w:rFonts w:cs="Times New Roman"/>
            <w:sz w:val="21"/>
          </w:rPr>
          <w:t>https://onlinelibrary.wiley.com/doi/10.1111/jbl.12010</w:t>
        </w:r>
      </w:hyperlink>
      <w:r w:rsidRPr="007D1147">
        <w:rPr>
          <w:rFonts w:eastAsia="Times New Roman" w:cs="Times New Roman"/>
          <w:sz w:val="21"/>
        </w:rPr>
        <w:t>.</w:t>
      </w:r>
    </w:p>
    <w:p w14:paraId="68191AA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Wamba, S.F., Gunasekaran, A., Akter, S., Ren, S.J.F., Dubey, R. and Childe, S.J. (2017) 'Big data analytics and firm performance: Effects of dynamic capabilities', </w:t>
      </w:r>
      <w:r w:rsidRPr="007D1147">
        <w:rPr>
          <w:rFonts w:eastAsia="Times New Roman" w:cs="Times New Roman"/>
          <w:i/>
          <w:sz w:val="21"/>
        </w:rPr>
        <w:t>Journal of Business Research</w:t>
      </w:r>
      <w:r w:rsidRPr="007D1147">
        <w:rPr>
          <w:rFonts w:eastAsia="Times New Roman" w:cs="Times New Roman"/>
          <w:sz w:val="21"/>
        </w:rPr>
        <w:t xml:space="preserve">, 70, pp. 356-365. Available at: </w:t>
      </w:r>
      <w:hyperlink r:id="rId104">
        <w:r w:rsidRPr="007D1147">
          <w:rPr>
            <w:rFonts w:cs="Times New Roman"/>
            <w:sz w:val="21"/>
          </w:rPr>
          <w:t>https://www.sciencedirect.com/science/article/pii/S0148296316304969</w:t>
        </w:r>
      </w:hyperlink>
      <w:r w:rsidRPr="007D1147">
        <w:rPr>
          <w:rFonts w:eastAsia="Times New Roman" w:cs="Times New Roman"/>
          <w:sz w:val="21"/>
        </w:rPr>
        <w:t>.</w:t>
      </w:r>
    </w:p>
    <w:p w14:paraId="262077F9"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Wamba-Taguimdje, S.L., Fosso Wamba, S., Kala Kamdjoug, J.R. and Tchatchouang Wanko, C.E. (2020) 'Influence of artificial intelligence (AI) on firm performance: The business value of AI-based transformation projects', </w:t>
      </w:r>
      <w:r w:rsidRPr="007D1147">
        <w:rPr>
          <w:rFonts w:eastAsia="Times New Roman" w:cs="Times New Roman"/>
          <w:i/>
          <w:sz w:val="21"/>
        </w:rPr>
        <w:t>Business Process Management Journal</w:t>
      </w:r>
      <w:r w:rsidRPr="007D1147">
        <w:rPr>
          <w:rFonts w:eastAsia="Times New Roman" w:cs="Times New Roman"/>
          <w:sz w:val="21"/>
        </w:rPr>
        <w:t xml:space="preserve">, 26(7), pp. 1893-1924. Available at: </w:t>
      </w:r>
      <w:hyperlink r:id="rId105">
        <w:r w:rsidRPr="007D1147">
          <w:rPr>
            <w:rFonts w:cs="Times New Roman"/>
            <w:sz w:val="21"/>
          </w:rPr>
          <w:t>https://www.emerald.com/insight/content/doi/10.1108/BPMJ-10-2019-0411/full/html</w:t>
        </w:r>
      </w:hyperlink>
      <w:r w:rsidRPr="007D1147">
        <w:rPr>
          <w:rFonts w:eastAsia="Times New Roman" w:cs="Times New Roman"/>
          <w:sz w:val="21"/>
        </w:rPr>
        <w:t>.</w:t>
      </w:r>
    </w:p>
    <w:p w14:paraId="46A7563C"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Wang, G., Gunasekaran, A., Ngai, E.W.T. and Papadopoulos, T. (2016) 'Big data analytics in logistics and supply chain management: Certain investigations for research and applications', </w:t>
      </w:r>
      <w:r w:rsidRPr="007D1147">
        <w:rPr>
          <w:rFonts w:eastAsia="Times New Roman" w:cs="Times New Roman"/>
          <w:i/>
          <w:sz w:val="21"/>
        </w:rPr>
        <w:t>International Journal of Production Economics</w:t>
      </w:r>
      <w:r w:rsidRPr="007D1147">
        <w:rPr>
          <w:rFonts w:eastAsia="Times New Roman" w:cs="Times New Roman"/>
          <w:sz w:val="21"/>
        </w:rPr>
        <w:t xml:space="preserve">, 176, pp. 98-110. Available at: </w:t>
      </w:r>
      <w:hyperlink r:id="rId106">
        <w:r w:rsidRPr="007D1147">
          <w:rPr>
            <w:rFonts w:cs="Times New Roman"/>
            <w:sz w:val="21"/>
          </w:rPr>
          <w:t>https://www.sciencedirect.com/science/article/pii/S0925527316300056</w:t>
        </w:r>
      </w:hyperlink>
      <w:r w:rsidRPr="007D1147">
        <w:rPr>
          <w:rFonts w:eastAsia="Times New Roman" w:cs="Times New Roman"/>
          <w:sz w:val="21"/>
        </w:rPr>
        <w:t>.</w:t>
      </w:r>
    </w:p>
    <w:p w14:paraId="1CA42047"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Wang, J., Ma, Y., Zhang, L., Gao, R.X. and Wu, D. (2018) 'Deep learning for smart manufacturing: Methods and applications', </w:t>
      </w:r>
      <w:r w:rsidRPr="007D1147">
        <w:rPr>
          <w:rFonts w:eastAsia="Times New Roman" w:cs="Times New Roman"/>
          <w:i/>
          <w:sz w:val="21"/>
        </w:rPr>
        <w:t>Journal of Manufacturing Systems</w:t>
      </w:r>
      <w:r w:rsidRPr="007D1147">
        <w:rPr>
          <w:rFonts w:eastAsia="Times New Roman" w:cs="Times New Roman"/>
          <w:sz w:val="21"/>
        </w:rPr>
        <w:t xml:space="preserve">, 48, pp. 144-156. Available at: </w:t>
      </w:r>
      <w:hyperlink r:id="rId107">
        <w:r w:rsidRPr="007D1147">
          <w:rPr>
            <w:rFonts w:cs="Times New Roman"/>
            <w:sz w:val="21"/>
          </w:rPr>
          <w:t>https://www.sciencedirect.com/science/article/pii/S0278612518300037</w:t>
        </w:r>
      </w:hyperlink>
      <w:r w:rsidRPr="007D1147">
        <w:rPr>
          <w:rFonts w:eastAsia="Times New Roman" w:cs="Times New Roman"/>
          <w:sz w:val="21"/>
        </w:rPr>
        <w:t>.</w:t>
      </w:r>
    </w:p>
    <w:p w14:paraId="5F770D85"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Weidinger, F., Boysen, N. and Briskorn, D. (2018) 'Storage assignment with rack-moving mobile robots in KIVA warehouses', </w:t>
      </w:r>
      <w:r w:rsidRPr="007D1147">
        <w:rPr>
          <w:rFonts w:eastAsia="Times New Roman" w:cs="Times New Roman"/>
          <w:i/>
          <w:sz w:val="21"/>
        </w:rPr>
        <w:t>Transportation Science</w:t>
      </w:r>
      <w:r w:rsidRPr="007D1147">
        <w:rPr>
          <w:rFonts w:eastAsia="Times New Roman" w:cs="Times New Roman"/>
          <w:sz w:val="21"/>
        </w:rPr>
        <w:t xml:space="preserve">, 52(6), pp. 1479-1495. Available at: </w:t>
      </w:r>
      <w:hyperlink r:id="rId108">
        <w:r w:rsidRPr="007D1147">
          <w:rPr>
            <w:rFonts w:cs="Times New Roman"/>
            <w:sz w:val="21"/>
          </w:rPr>
          <w:t>https://pubsonline.informs.org/doi/10.1287/trsc.2018.0826</w:t>
        </w:r>
      </w:hyperlink>
      <w:r w:rsidRPr="007D1147">
        <w:rPr>
          <w:rFonts w:eastAsia="Times New Roman" w:cs="Times New Roman"/>
          <w:sz w:val="21"/>
        </w:rPr>
        <w:t>.</w:t>
      </w:r>
    </w:p>
    <w:p w14:paraId="754E9D53"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Winkelhaus, S. and Grosse, E.H. (2020) 'Logistics 4.0: A systematic review towards a new logistics system', </w:t>
      </w:r>
      <w:r w:rsidRPr="007D1147">
        <w:rPr>
          <w:rFonts w:eastAsia="Times New Roman" w:cs="Times New Roman"/>
          <w:i/>
          <w:sz w:val="21"/>
        </w:rPr>
        <w:t>International Journal of Production Research</w:t>
      </w:r>
      <w:r w:rsidRPr="007D1147">
        <w:rPr>
          <w:rFonts w:eastAsia="Times New Roman" w:cs="Times New Roman"/>
          <w:sz w:val="21"/>
        </w:rPr>
        <w:t xml:space="preserve">, 58(1), pp. 18-43. Available at: </w:t>
      </w:r>
      <w:hyperlink r:id="rId109">
        <w:r w:rsidRPr="007D1147">
          <w:rPr>
            <w:rFonts w:cs="Times New Roman"/>
            <w:sz w:val="21"/>
          </w:rPr>
          <w:t>https://www.tandfonline.com/doi/full/10.1080/00207543.2019.1612964</w:t>
        </w:r>
      </w:hyperlink>
      <w:r w:rsidRPr="007D1147">
        <w:rPr>
          <w:rFonts w:eastAsia="Times New Roman" w:cs="Times New Roman"/>
          <w:sz w:val="21"/>
        </w:rPr>
        <w:t>.</w:t>
      </w:r>
    </w:p>
    <w:p w14:paraId="63F67C93" w14:textId="77777777" w:rsidR="0012578C" w:rsidRPr="007D1147" w:rsidRDefault="0012578C" w:rsidP="0032386C">
      <w:pPr>
        <w:pStyle w:val="ReferenceEntry"/>
        <w:spacing w:line="360" w:lineRule="auto"/>
        <w:jc w:val="left"/>
        <w:rPr>
          <w:rFonts w:cs="Times New Roman"/>
        </w:rPr>
      </w:pPr>
      <w:r w:rsidRPr="007D1147">
        <w:rPr>
          <w:rFonts w:eastAsia="Times New Roman" w:cs="Times New Roman"/>
          <w:sz w:val="21"/>
        </w:rPr>
        <w:t xml:space="preserve">Zhen, L. and Li, H. (2022) 'A literature review of smart warehouse operations management', </w:t>
      </w:r>
      <w:r w:rsidRPr="007D1147">
        <w:rPr>
          <w:rFonts w:eastAsia="Times New Roman" w:cs="Times New Roman"/>
          <w:i/>
          <w:sz w:val="21"/>
        </w:rPr>
        <w:t>Frontiers of Engineering Management</w:t>
      </w:r>
      <w:r w:rsidRPr="007D1147">
        <w:rPr>
          <w:rFonts w:eastAsia="Times New Roman" w:cs="Times New Roman"/>
          <w:sz w:val="21"/>
        </w:rPr>
        <w:t xml:space="preserve">, 9, pp. 31-55. Available at: </w:t>
      </w:r>
      <w:hyperlink r:id="rId110">
        <w:r w:rsidRPr="007D1147">
          <w:rPr>
            <w:rFonts w:cs="Times New Roman"/>
            <w:sz w:val="21"/>
          </w:rPr>
          <w:t>https://link.springer.com/article/10.1007/s42524-021-0178-9</w:t>
        </w:r>
      </w:hyperlink>
      <w:r w:rsidRPr="007D1147">
        <w:rPr>
          <w:rFonts w:eastAsia="Times New Roman" w:cs="Times New Roman"/>
          <w:sz w:val="21"/>
        </w:rPr>
        <w:t>.</w:t>
      </w:r>
    </w:p>
    <w:p w14:paraId="0216042C" w14:textId="77777777" w:rsidR="0012578C" w:rsidRPr="007D1147" w:rsidRDefault="0012578C" w:rsidP="0032386C">
      <w:pPr>
        <w:pStyle w:val="Heading1"/>
        <w:pageBreakBefore/>
        <w:spacing w:line="360" w:lineRule="auto"/>
        <w:rPr>
          <w:rFonts w:ascii="Times New Roman" w:hAnsi="Times New Roman" w:cs="Times New Roman"/>
          <w:sz w:val="24"/>
          <w:szCs w:val="24"/>
        </w:rPr>
      </w:pPr>
      <w:bookmarkStart w:id="286" w:name="_Toc239762234"/>
      <w:bookmarkStart w:id="287" w:name="review_heading_84"/>
      <w:bookmarkStart w:id="288" w:name="_Toc240979067"/>
      <w:r w:rsidRPr="007D1147">
        <w:rPr>
          <w:rFonts w:ascii="Times New Roman" w:eastAsia="Times New Roman" w:hAnsi="Times New Roman" w:cs="Times New Roman"/>
          <w:b/>
          <w:color w:val="000000"/>
          <w:sz w:val="32"/>
        </w:rPr>
        <w:lastRenderedPageBreak/>
        <w:t>Appendix A: Analytical questionnaire schedule and item statistics</w:t>
      </w:r>
      <w:bookmarkEnd w:id="286"/>
      <w:bookmarkEnd w:id="287"/>
      <w:bookmarkEnd w:id="288"/>
    </w:p>
    <w:p w14:paraId="21AACDA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Participant information, eligibility confirmation and active consent preceded the numbered questions. The tables below reproduce the variables and response options used in the analytical dataset; they do not replace the separately retained participant-facing ethics materials.</w:t>
      </w:r>
    </w:p>
    <w:p w14:paraId="309F2B1A" w14:textId="77777777" w:rsidR="0012578C" w:rsidRPr="007D1147" w:rsidRDefault="0012578C" w:rsidP="0032386C">
      <w:pPr>
        <w:pStyle w:val="AcademicCaption"/>
        <w:spacing w:line="360" w:lineRule="auto"/>
        <w:rPr>
          <w:rFonts w:cs="Times New Roman"/>
        </w:rPr>
      </w:pPr>
      <w:r w:rsidRPr="007D1147">
        <w:rPr>
          <w:rFonts w:cs="Times New Roman"/>
        </w:rPr>
        <w:t>Table A1. Respondent and organisational questions</w:t>
      </w:r>
    </w:p>
    <w:tbl>
      <w:tblPr>
        <w:tblStyle w:val="TableGrid"/>
        <w:tblW w:w="8731" w:type="dxa"/>
        <w:tblLayout w:type="fixed"/>
        <w:tblLook w:val="04A0" w:firstRow="1" w:lastRow="0" w:firstColumn="1" w:lastColumn="0" w:noHBand="0" w:noVBand="1"/>
      </w:tblPr>
      <w:tblGrid>
        <w:gridCol w:w="794"/>
        <w:gridCol w:w="2494"/>
        <w:gridCol w:w="5443"/>
      </w:tblGrid>
      <w:tr w:rsidR="0012578C" w:rsidRPr="007D1147" w14:paraId="6D4170D0" w14:textId="77777777" w:rsidTr="00761DAF">
        <w:trPr>
          <w:cantSplit/>
          <w:tblHeader/>
        </w:trPr>
        <w:tc>
          <w:tcPr>
            <w:tcW w:w="794" w:type="dxa"/>
            <w:shd w:val="clear" w:color="auto" w:fill="1F4E78"/>
            <w:tcMar>
              <w:top w:w="70" w:type="dxa"/>
              <w:left w:w="85" w:type="dxa"/>
              <w:bottom w:w="70" w:type="dxa"/>
              <w:right w:w="85" w:type="dxa"/>
            </w:tcMar>
            <w:vAlign w:val="center"/>
          </w:tcPr>
          <w:p w14:paraId="654542DC"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7"/>
              </w:rPr>
              <w:t>Item</w:t>
            </w:r>
          </w:p>
        </w:tc>
        <w:tc>
          <w:tcPr>
            <w:tcW w:w="2494" w:type="dxa"/>
            <w:shd w:val="clear" w:color="auto" w:fill="1F4E78"/>
            <w:tcMar>
              <w:top w:w="70" w:type="dxa"/>
              <w:left w:w="85" w:type="dxa"/>
              <w:bottom w:w="70" w:type="dxa"/>
              <w:right w:w="85" w:type="dxa"/>
            </w:tcMar>
            <w:vAlign w:val="center"/>
          </w:tcPr>
          <w:p w14:paraId="2D22D78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7"/>
              </w:rPr>
              <w:t>Question/variable</w:t>
            </w:r>
          </w:p>
        </w:tc>
        <w:tc>
          <w:tcPr>
            <w:tcW w:w="5443" w:type="dxa"/>
            <w:shd w:val="clear" w:color="auto" w:fill="1F4E78"/>
            <w:tcMar>
              <w:top w:w="70" w:type="dxa"/>
              <w:left w:w="85" w:type="dxa"/>
              <w:bottom w:w="70" w:type="dxa"/>
              <w:right w:w="85" w:type="dxa"/>
            </w:tcMar>
            <w:vAlign w:val="center"/>
          </w:tcPr>
          <w:p w14:paraId="2CB3153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7"/>
              </w:rPr>
              <w:t>Response options</w:t>
            </w:r>
          </w:p>
        </w:tc>
      </w:tr>
      <w:tr w:rsidR="0012578C" w:rsidRPr="007D1147" w14:paraId="0416B770" w14:textId="77777777" w:rsidTr="00761DAF">
        <w:trPr>
          <w:cantSplit/>
        </w:trPr>
        <w:tc>
          <w:tcPr>
            <w:tcW w:w="794" w:type="dxa"/>
            <w:shd w:val="clear" w:color="auto" w:fill="FFFFFF"/>
            <w:tcMar>
              <w:top w:w="70" w:type="dxa"/>
              <w:left w:w="85" w:type="dxa"/>
              <w:bottom w:w="70" w:type="dxa"/>
              <w:right w:w="85" w:type="dxa"/>
            </w:tcMar>
            <w:vAlign w:val="center"/>
          </w:tcPr>
          <w:p w14:paraId="0291BE3F"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Q1</w:t>
            </w:r>
          </w:p>
        </w:tc>
        <w:tc>
          <w:tcPr>
            <w:tcW w:w="2494" w:type="dxa"/>
            <w:shd w:val="clear" w:color="auto" w:fill="FFFFFF"/>
            <w:tcMar>
              <w:top w:w="70" w:type="dxa"/>
              <w:left w:w="85" w:type="dxa"/>
              <w:bottom w:w="70" w:type="dxa"/>
              <w:right w:w="85" w:type="dxa"/>
            </w:tcMar>
            <w:vAlign w:val="center"/>
          </w:tcPr>
          <w:p w14:paraId="2C3C32E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Current role</w:t>
            </w:r>
          </w:p>
        </w:tc>
        <w:tc>
          <w:tcPr>
            <w:tcW w:w="5443" w:type="dxa"/>
            <w:shd w:val="clear" w:color="auto" w:fill="FFFFFF"/>
            <w:tcMar>
              <w:top w:w="70" w:type="dxa"/>
              <w:left w:w="85" w:type="dxa"/>
              <w:bottom w:w="70" w:type="dxa"/>
              <w:right w:w="85" w:type="dxa"/>
            </w:tcMar>
            <w:vAlign w:val="center"/>
          </w:tcPr>
          <w:p w14:paraId="1C79B4B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Warehouse operative; team leader/supervisor; operations manager; warehouse manager; logistics manager; other</w:t>
            </w:r>
          </w:p>
        </w:tc>
      </w:tr>
      <w:tr w:rsidR="0012578C" w:rsidRPr="007D1147" w14:paraId="408F9338" w14:textId="77777777" w:rsidTr="00761DAF">
        <w:trPr>
          <w:cantSplit/>
        </w:trPr>
        <w:tc>
          <w:tcPr>
            <w:tcW w:w="794" w:type="dxa"/>
            <w:shd w:val="clear" w:color="auto" w:fill="EAF2F8"/>
            <w:tcMar>
              <w:top w:w="70" w:type="dxa"/>
              <w:left w:w="85" w:type="dxa"/>
              <w:bottom w:w="70" w:type="dxa"/>
              <w:right w:w="85" w:type="dxa"/>
            </w:tcMar>
            <w:vAlign w:val="center"/>
          </w:tcPr>
          <w:p w14:paraId="7687E6D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Q2</w:t>
            </w:r>
          </w:p>
        </w:tc>
        <w:tc>
          <w:tcPr>
            <w:tcW w:w="2494" w:type="dxa"/>
            <w:shd w:val="clear" w:color="auto" w:fill="EAF2F8"/>
            <w:tcMar>
              <w:top w:w="70" w:type="dxa"/>
              <w:left w:w="85" w:type="dxa"/>
              <w:bottom w:w="70" w:type="dxa"/>
              <w:right w:w="85" w:type="dxa"/>
            </w:tcMar>
            <w:vAlign w:val="center"/>
          </w:tcPr>
          <w:p w14:paraId="56AF341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Warehousing experience</w:t>
            </w:r>
          </w:p>
        </w:tc>
        <w:tc>
          <w:tcPr>
            <w:tcW w:w="5443" w:type="dxa"/>
            <w:shd w:val="clear" w:color="auto" w:fill="EAF2F8"/>
            <w:tcMar>
              <w:top w:w="70" w:type="dxa"/>
              <w:left w:w="85" w:type="dxa"/>
              <w:bottom w:w="70" w:type="dxa"/>
              <w:right w:w="85" w:type="dxa"/>
            </w:tcMar>
            <w:vAlign w:val="center"/>
          </w:tcPr>
          <w:p w14:paraId="1A6F72B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Less than 1 year; 1-3 years; 4-6 years; 7-10 years; more than 10 years</w:t>
            </w:r>
          </w:p>
        </w:tc>
      </w:tr>
      <w:tr w:rsidR="0012578C" w:rsidRPr="007D1147" w14:paraId="6C0428B0" w14:textId="77777777" w:rsidTr="00761DAF">
        <w:trPr>
          <w:cantSplit/>
        </w:trPr>
        <w:tc>
          <w:tcPr>
            <w:tcW w:w="794" w:type="dxa"/>
            <w:shd w:val="clear" w:color="auto" w:fill="FFFFFF"/>
            <w:tcMar>
              <w:top w:w="70" w:type="dxa"/>
              <w:left w:w="85" w:type="dxa"/>
              <w:bottom w:w="70" w:type="dxa"/>
              <w:right w:w="85" w:type="dxa"/>
            </w:tcMar>
            <w:vAlign w:val="center"/>
          </w:tcPr>
          <w:p w14:paraId="5F0F978B"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Q3</w:t>
            </w:r>
          </w:p>
        </w:tc>
        <w:tc>
          <w:tcPr>
            <w:tcW w:w="2494" w:type="dxa"/>
            <w:shd w:val="clear" w:color="auto" w:fill="FFFFFF"/>
            <w:tcMar>
              <w:top w:w="70" w:type="dxa"/>
              <w:left w:w="85" w:type="dxa"/>
              <w:bottom w:w="70" w:type="dxa"/>
              <w:right w:w="85" w:type="dxa"/>
            </w:tcMar>
            <w:vAlign w:val="center"/>
          </w:tcPr>
          <w:p w14:paraId="7435A548"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Organisation size</w:t>
            </w:r>
          </w:p>
        </w:tc>
        <w:tc>
          <w:tcPr>
            <w:tcW w:w="5443" w:type="dxa"/>
            <w:shd w:val="clear" w:color="auto" w:fill="FFFFFF"/>
            <w:tcMar>
              <w:top w:w="70" w:type="dxa"/>
              <w:left w:w="85" w:type="dxa"/>
              <w:bottom w:w="70" w:type="dxa"/>
              <w:right w:w="85" w:type="dxa"/>
            </w:tcMar>
            <w:vAlign w:val="center"/>
          </w:tcPr>
          <w:p w14:paraId="4912A9A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Small (1-49 employees); medium (50-249); large (250+)</w:t>
            </w:r>
          </w:p>
        </w:tc>
      </w:tr>
      <w:tr w:rsidR="0012578C" w:rsidRPr="007D1147" w14:paraId="4231027F" w14:textId="77777777" w:rsidTr="00761DAF">
        <w:trPr>
          <w:cantSplit/>
        </w:trPr>
        <w:tc>
          <w:tcPr>
            <w:tcW w:w="794" w:type="dxa"/>
            <w:shd w:val="clear" w:color="auto" w:fill="EAF2F8"/>
            <w:tcMar>
              <w:top w:w="70" w:type="dxa"/>
              <w:left w:w="85" w:type="dxa"/>
              <w:bottom w:w="70" w:type="dxa"/>
              <w:right w:w="85" w:type="dxa"/>
            </w:tcMar>
            <w:vAlign w:val="center"/>
          </w:tcPr>
          <w:p w14:paraId="7699D5C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7"/>
              </w:rPr>
              <w:t>Q4</w:t>
            </w:r>
          </w:p>
        </w:tc>
        <w:tc>
          <w:tcPr>
            <w:tcW w:w="2494" w:type="dxa"/>
            <w:shd w:val="clear" w:color="auto" w:fill="EAF2F8"/>
            <w:tcMar>
              <w:top w:w="70" w:type="dxa"/>
              <w:left w:w="85" w:type="dxa"/>
              <w:bottom w:w="70" w:type="dxa"/>
              <w:right w:w="85" w:type="dxa"/>
            </w:tcMar>
            <w:vAlign w:val="center"/>
          </w:tcPr>
          <w:p w14:paraId="06AB3E7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Organisation currently uses AI</w:t>
            </w:r>
          </w:p>
        </w:tc>
        <w:tc>
          <w:tcPr>
            <w:tcW w:w="5443" w:type="dxa"/>
            <w:shd w:val="clear" w:color="auto" w:fill="EAF2F8"/>
            <w:tcMar>
              <w:top w:w="70" w:type="dxa"/>
              <w:left w:w="85" w:type="dxa"/>
              <w:bottom w:w="70" w:type="dxa"/>
              <w:right w:w="85" w:type="dxa"/>
            </w:tcMar>
            <w:vAlign w:val="center"/>
          </w:tcPr>
          <w:p w14:paraId="72870E00"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7"/>
              </w:rPr>
              <w:t>Yes; no; unsure</w:t>
            </w:r>
          </w:p>
        </w:tc>
      </w:tr>
    </w:tbl>
    <w:p w14:paraId="6D399C93" w14:textId="77777777" w:rsidR="0012578C" w:rsidRPr="007D1147" w:rsidRDefault="0012578C" w:rsidP="0032386C">
      <w:pPr>
        <w:pStyle w:val="AcademicCaption"/>
        <w:spacing w:line="360" w:lineRule="auto"/>
        <w:rPr>
          <w:rFonts w:cs="Times New Roman"/>
        </w:rPr>
      </w:pPr>
      <w:r w:rsidRPr="007D1147">
        <w:rPr>
          <w:rFonts w:cs="Times New Roman"/>
        </w:rPr>
        <w:t>Table A2. Likert-scale item wording and descriptive statistics</w:t>
      </w:r>
    </w:p>
    <w:tbl>
      <w:tblPr>
        <w:tblStyle w:val="TableGrid"/>
        <w:tblW w:w="8901" w:type="dxa"/>
        <w:tblLayout w:type="fixed"/>
        <w:tblLook w:val="04A0" w:firstRow="1" w:lastRow="0" w:firstColumn="1" w:lastColumn="0" w:noHBand="0" w:noVBand="1"/>
      </w:tblPr>
      <w:tblGrid>
        <w:gridCol w:w="709"/>
        <w:gridCol w:w="4592"/>
        <w:gridCol w:w="879"/>
        <w:gridCol w:w="822"/>
        <w:gridCol w:w="765"/>
        <w:gridCol w:w="1134"/>
      </w:tblGrid>
      <w:tr w:rsidR="0012578C" w:rsidRPr="007D1147" w14:paraId="7649864C" w14:textId="77777777" w:rsidTr="00761DAF">
        <w:trPr>
          <w:cantSplit/>
          <w:tblHeader/>
        </w:trPr>
        <w:tc>
          <w:tcPr>
            <w:tcW w:w="709" w:type="dxa"/>
            <w:shd w:val="clear" w:color="auto" w:fill="1F4E78"/>
            <w:tcMar>
              <w:top w:w="40" w:type="dxa"/>
              <w:left w:w="70" w:type="dxa"/>
              <w:bottom w:w="40" w:type="dxa"/>
              <w:right w:w="70" w:type="dxa"/>
            </w:tcMar>
            <w:vAlign w:val="center"/>
          </w:tcPr>
          <w:p w14:paraId="5638967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5"/>
                <w:szCs w:val="24"/>
              </w:rPr>
              <w:t>Item</w:t>
            </w:r>
          </w:p>
        </w:tc>
        <w:tc>
          <w:tcPr>
            <w:tcW w:w="4592" w:type="dxa"/>
            <w:shd w:val="clear" w:color="auto" w:fill="1F4E78"/>
            <w:tcMar>
              <w:top w:w="40" w:type="dxa"/>
              <w:left w:w="70" w:type="dxa"/>
              <w:bottom w:w="40" w:type="dxa"/>
              <w:right w:w="70" w:type="dxa"/>
            </w:tcMar>
            <w:vAlign w:val="center"/>
          </w:tcPr>
          <w:p w14:paraId="53F0E54A"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b/>
                <w:color w:val="FFFFFF"/>
                <w:sz w:val="15"/>
                <w:szCs w:val="24"/>
              </w:rPr>
              <w:t>Question wording</w:t>
            </w:r>
          </w:p>
        </w:tc>
        <w:tc>
          <w:tcPr>
            <w:tcW w:w="879" w:type="dxa"/>
            <w:shd w:val="clear" w:color="auto" w:fill="1F4E78"/>
            <w:tcMar>
              <w:top w:w="40" w:type="dxa"/>
              <w:left w:w="70" w:type="dxa"/>
              <w:bottom w:w="40" w:type="dxa"/>
              <w:right w:w="70" w:type="dxa"/>
            </w:tcMar>
            <w:vAlign w:val="center"/>
          </w:tcPr>
          <w:p w14:paraId="5B99191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Valid n</w:t>
            </w:r>
          </w:p>
        </w:tc>
        <w:tc>
          <w:tcPr>
            <w:tcW w:w="822" w:type="dxa"/>
            <w:shd w:val="clear" w:color="auto" w:fill="1F4E78"/>
            <w:tcMar>
              <w:top w:w="40" w:type="dxa"/>
              <w:left w:w="70" w:type="dxa"/>
              <w:bottom w:w="40" w:type="dxa"/>
              <w:right w:w="70" w:type="dxa"/>
            </w:tcMar>
            <w:vAlign w:val="center"/>
          </w:tcPr>
          <w:p w14:paraId="1B64F6C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Mean</w:t>
            </w:r>
          </w:p>
        </w:tc>
        <w:tc>
          <w:tcPr>
            <w:tcW w:w="765" w:type="dxa"/>
            <w:shd w:val="clear" w:color="auto" w:fill="1F4E78"/>
            <w:tcMar>
              <w:top w:w="40" w:type="dxa"/>
              <w:left w:w="70" w:type="dxa"/>
              <w:bottom w:w="40" w:type="dxa"/>
              <w:right w:w="70" w:type="dxa"/>
            </w:tcMar>
            <w:vAlign w:val="center"/>
          </w:tcPr>
          <w:p w14:paraId="0B5B0AB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SD</w:t>
            </w:r>
          </w:p>
        </w:tc>
        <w:tc>
          <w:tcPr>
            <w:tcW w:w="1134" w:type="dxa"/>
            <w:shd w:val="clear" w:color="auto" w:fill="1F4E78"/>
            <w:tcMar>
              <w:top w:w="40" w:type="dxa"/>
              <w:left w:w="70" w:type="dxa"/>
              <w:bottom w:w="40" w:type="dxa"/>
              <w:right w:w="70" w:type="dxa"/>
            </w:tcMar>
            <w:vAlign w:val="center"/>
          </w:tcPr>
          <w:p w14:paraId="3EB664E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b/>
                <w:color w:val="FFFFFF"/>
                <w:sz w:val="15"/>
                <w:szCs w:val="24"/>
              </w:rPr>
              <w:t>Agree %</w:t>
            </w:r>
          </w:p>
        </w:tc>
      </w:tr>
      <w:tr w:rsidR="0012578C" w:rsidRPr="007D1147" w14:paraId="4822B0E1" w14:textId="77777777" w:rsidTr="00761DAF">
        <w:trPr>
          <w:cantSplit/>
        </w:trPr>
        <w:tc>
          <w:tcPr>
            <w:tcW w:w="709" w:type="dxa"/>
            <w:shd w:val="clear" w:color="auto" w:fill="FFFFFF"/>
            <w:tcMar>
              <w:top w:w="40" w:type="dxa"/>
              <w:left w:w="70" w:type="dxa"/>
              <w:bottom w:w="40" w:type="dxa"/>
              <w:right w:w="70" w:type="dxa"/>
            </w:tcMar>
            <w:vAlign w:val="center"/>
          </w:tcPr>
          <w:p w14:paraId="7DB1FB08"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Q5</w:t>
            </w:r>
          </w:p>
        </w:tc>
        <w:tc>
          <w:tcPr>
            <w:tcW w:w="4592" w:type="dxa"/>
            <w:shd w:val="clear" w:color="auto" w:fill="FFFFFF"/>
            <w:tcMar>
              <w:top w:w="40" w:type="dxa"/>
              <w:left w:w="70" w:type="dxa"/>
              <w:bottom w:w="40" w:type="dxa"/>
              <w:right w:w="70" w:type="dxa"/>
            </w:tcMar>
            <w:vAlign w:val="center"/>
          </w:tcPr>
          <w:p w14:paraId="2FF851A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technologies are widely used within my organisation.</w:t>
            </w:r>
          </w:p>
        </w:tc>
        <w:tc>
          <w:tcPr>
            <w:tcW w:w="879" w:type="dxa"/>
            <w:shd w:val="clear" w:color="auto" w:fill="FFFFFF"/>
            <w:tcMar>
              <w:top w:w="40" w:type="dxa"/>
              <w:left w:w="70" w:type="dxa"/>
              <w:bottom w:w="40" w:type="dxa"/>
              <w:right w:w="70" w:type="dxa"/>
            </w:tcMar>
            <w:vAlign w:val="center"/>
          </w:tcPr>
          <w:p w14:paraId="64603A5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FFFFFF"/>
            <w:tcMar>
              <w:top w:w="40" w:type="dxa"/>
              <w:left w:w="70" w:type="dxa"/>
              <w:bottom w:w="40" w:type="dxa"/>
              <w:right w:w="70" w:type="dxa"/>
            </w:tcMar>
            <w:vAlign w:val="center"/>
          </w:tcPr>
          <w:p w14:paraId="5AAC20C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3.620</w:t>
            </w:r>
          </w:p>
        </w:tc>
        <w:tc>
          <w:tcPr>
            <w:tcW w:w="765" w:type="dxa"/>
            <w:shd w:val="clear" w:color="auto" w:fill="FFFFFF"/>
            <w:tcMar>
              <w:top w:w="40" w:type="dxa"/>
              <w:left w:w="70" w:type="dxa"/>
              <w:bottom w:w="40" w:type="dxa"/>
              <w:right w:w="70" w:type="dxa"/>
            </w:tcMar>
            <w:vAlign w:val="center"/>
          </w:tcPr>
          <w:p w14:paraId="1872836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1.053</w:t>
            </w:r>
          </w:p>
        </w:tc>
        <w:tc>
          <w:tcPr>
            <w:tcW w:w="1134" w:type="dxa"/>
            <w:shd w:val="clear" w:color="auto" w:fill="FFFFFF"/>
            <w:tcMar>
              <w:top w:w="40" w:type="dxa"/>
              <w:left w:w="70" w:type="dxa"/>
              <w:bottom w:w="40" w:type="dxa"/>
              <w:right w:w="70" w:type="dxa"/>
            </w:tcMar>
            <w:vAlign w:val="center"/>
          </w:tcPr>
          <w:p w14:paraId="7C28E69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65.3%</w:t>
            </w:r>
          </w:p>
        </w:tc>
      </w:tr>
      <w:tr w:rsidR="0012578C" w:rsidRPr="007D1147" w14:paraId="3862A261" w14:textId="77777777" w:rsidTr="00761DAF">
        <w:trPr>
          <w:cantSplit/>
        </w:trPr>
        <w:tc>
          <w:tcPr>
            <w:tcW w:w="709" w:type="dxa"/>
            <w:shd w:val="clear" w:color="auto" w:fill="EAF2F8"/>
            <w:tcMar>
              <w:top w:w="40" w:type="dxa"/>
              <w:left w:w="70" w:type="dxa"/>
              <w:bottom w:w="40" w:type="dxa"/>
              <w:right w:w="70" w:type="dxa"/>
            </w:tcMar>
            <w:vAlign w:val="center"/>
          </w:tcPr>
          <w:p w14:paraId="75E87DFA"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Q6</w:t>
            </w:r>
          </w:p>
        </w:tc>
        <w:tc>
          <w:tcPr>
            <w:tcW w:w="4592" w:type="dxa"/>
            <w:shd w:val="clear" w:color="auto" w:fill="EAF2F8"/>
            <w:tcMar>
              <w:top w:w="40" w:type="dxa"/>
              <w:left w:w="70" w:type="dxa"/>
              <w:bottom w:w="40" w:type="dxa"/>
              <w:right w:w="70" w:type="dxa"/>
            </w:tcMar>
            <w:vAlign w:val="center"/>
          </w:tcPr>
          <w:p w14:paraId="7335E2A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My organisation has invested significantly in AI technologies.</w:t>
            </w:r>
          </w:p>
        </w:tc>
        <w:tc>
          <w:tcPr>
            <w:tcW w:w="879" w:type="dxa"/>
            <w:shd w:val="clear" w:color="auto" w:fill="EAF2F8"/>
            <w:tcMar>
              <w:top w:w="40" w:type="dxa"/>
              <w:left w:w="70" w:type="dxa"/>
              <w:bottom w:w="40" w:type="dxa"/>
              <w:right w:w="70" w:type="dxa"/>
            </w:tcMar>
            <w:vAlign w:val="center"/>
          </w:tcPr>
          <w:p w14:paraId="7544B35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145</w:t>
            </w:r>
          </w:p>
        </w:tc>
        <w:tc>
          <w:tcPr>
            <w:tcW w:w="822" w:type="dxa"/>
            <w:shd w:val="clear" w:color="auto" w:fill="EAF2F8"/>
            <w:tcMar>
              <w:top w:w="40" w:type="dxa"/>
              <w:left w:w="70" w:type="dxa"/>
              <w:bottom w:w="40" w:type="dxa"/>
              <w:right w:w="70" w:type="dxa"/>
            </w:tcMar>
            <w:vAlign w:val="center"/>
          </w:tcPr>
          <w:p w14:paraId="67A059D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3.503</w:t>
            </w:r>
          </w:p>
        </w:tc>
        <w:tc>
          <w:tcPr>
            <w:tcW w:w="765" w:type="dxa"/>
            <w:shd w:val="clear" w:color="auto" w:fill="EAF2F8"/>
            <w:tcMar>
              <w:top w:w="40" w:type="dxa"/>
              <w:left w:w="70" w:type="dxa"/>
              <w:bottom w:w="40" w:type="dxa"/>
              <w:right w:w="70" w:type="dxa"/>
            </w:tcMar>
            <w:vAlign w:val="center"/>
          </w:tcPr>
          <w:p w14:paraId="0DA322C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1.061</w:t>
            </w:r>
          </w:p>
        </w:tc>
        <w:tc>
          <w:tcPr>
            <w:tcW w:w="1134" w:type="dxa"/>
            <w:shd w:val="clear" w:color="auto" w:fill="EAF2F8"/>
            <w:tcMar>
              <w:top w:w="40" w:type="dxa"/>
              <w:left w:w="70" w:type="dxa"/>
              <w:bottom w:w="40" w:type="dxa"/>
              <w:right w:w="70" w:type="dxa"/>
            </w:tcMar>
            <w:vAlign w:val="center"/>
          </w:tcPr>
          <w:p w14:paraId="4679594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58.6%</w:t>
            </w:r>
          </w:p>
        </w:tc>
      </w:tr>
      <w:tr w:rsidR="0012578C" w:rsidRPr="007D1147" w14:paraId="689C7037" w14:textId="77777777" w:rsidTr="00761DAF">
        <w:trPr>
          <w:cantSplit/>
        </w:trPr>
        <w:tc>
          <w:tcPr>
            <w:tcW w:w="709" w:type="dxa"/>
            <w:shd w:val="clear" w:color="auto" w:fill="FFFFFF"/>
            <w:tcMar>
              <w:top w:w="40" w:type="dxa"/>
              <w:left w:w="70" w:type="dxa"/>
              <w:bottom w:w="40" w:type="dxa"/>
              <w:right w:w="70" w:type="dxa"/>
            </w:tcMar>
            <w:vAlign w:val="center"/>
          </w:tcPr>
          <w:p w14:paraId="3AFC35C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Q7</w:t>
            </w:r>
          </w:p>
        </w:tc>
        <w:tc>
          <w:tcPr>
            <w:tcW w:w="4592" w:type="dxa"/>
            <w:shd w:val="clear" w:color="auto" w:fill="FFFFFF"/>
            <w:tcMar>
              <w:top w:w="40" w:type="dxa"/>
              <w:left w:w="70" w:type="dxa"/>
              <w:bottom w:w="40" w:type="dxa"/>
              <w:right w:w="70" w:type="dxa"/>
            </w:tcMar>
            <w:vAlign w:val="center"/>
          </w:tcPr>
          <w:p w14:paraId="78A9267B"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Employees receive adequate training to use AI systems effectively.</w:t>
            </w:r>
          </w:p>
        </w:tc>
        <w:tc>
          <w:tcPr>
            <w:tcW w:w="879" w:type="dxa"/>
            <w:shd w:val="clear" w:color="auto" w:fill="FFFFFF"/>
            <w:tcMar>
              <w:top w:w="40" w:type="dxa"/>
              <w:left w:w="70" w:type="dxa"/>
              <w:bottom w:w="40" w:type="dxa"/>
              <w:right w:w="70" w:type="dxa"/>
            </w:tcMar>
            <w:vAlign w:val="center"/>
          </w:tcPr>
          <w:p w14:paraId="0C36263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FFFFFF"/>
            <w:tcMar>
              <w:top w:w="40" w:type="dxa"/>
              <w:left w:w="70" w:type="dxa"/>
              <w:bottom w:w="40" w:type="dxa"/>
              <w:right w:w="70" w:type="dxa"/>
            </w:tcMar>
            <w:vAlign w:val="center"/>
          </w:tcPr>
          <w:p w14:paraId="1463A95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3.360</w:t>
            </w:r>
          </w:p>
        </w:tc>
        <w:tc>
          <w:tcPr>
            <w:tcW w:w="765" w:type="dxa"/>
            <w:shd w:val="clear" w:color="auto" w:fill="FFFFFF"/>
            <w:tcMar>
              <w:top w:w="40" w:type="dxa"/>
              <w:left w:w="70" w:type="dxa"/>
              <w:bottom w:w="40" w:type="dxa"/>
              <w:right w:w="70" w:type="dxa"/>
            </w:tcMar>
            <w:vAlign w:val="center"/>
          </w:tcPr>
          <w:p w14:paraId="4E639D3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1.076</w:t>
            </w:r>
          </w:p>
        </w:tc>
        <w:tc>
          <w:tcPr>
            <w:tcW w:w="1134" w:type="dxa"/>
            <w:shd w:val="clear" w:color="auto" w:fill="FFFFFF"/>
            <w:tcMar>
              <w:top w:w="40" w:type="dxa"/>
              <w:left w:w="70" w:type="dxa"/>
              <w:bottom w:w="40" w:type="dxa"/>
              <w:right w:w="70" w:type="dxa"/>
            </w:tcMar>
            <w:vAlign w:val="center"/>
          </w:tcPr>
          <w:p w14:paraId="5E93D69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49.3%</w:t>
            </w:r>
          </w:p>
        </w:tc>
      </w:tr>
      <w:tr w:rsidR="0012578C" w:rsidRPr="007D1147" w14:paraId="439F4A07" w14:textId="77777777" w:rsidTr="00761DAF">
        <w:trPr>
          <w:cantSplit/>
        </w:trPr>
        <w:tc>
          <w:tcPr>
            <w:tcW w:w="709" w:type="dxa"/>
            <w:shd w:val="clear" w:color="auto" w:fill="EAF2F8"/>
            <w:tcMar>
              <w:top w:w="40" w:type="dxa"/>
              <w:left w:w="70" w:type="dxa"/>
              <w:bottom w:w="40" w:type="dxa"/>
              <w:right w:w="70" w:type="dxa"/>
            </w:tcMar>
            <w:vAlign w:val="center"/>
          </w:tcPr>
          <w:p w14:paraId="5489D68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Q8</w:t>
            </w:r>
          </w:p>
        </w:tc>
        <w:tc>
          <w:tcPr>
            <w:tcW w:w="4592" w:type="dxa"/>
            <w:shd w:val="clear" w:color="auto" w:fill="EAF2F8"/>
            <w:tcMar>
              <w:top w:w="40" w:type="dxa"/>
              <w:left w:w="70" w:type="dxa"/>
              <w:bottom w:w="40" w:type="dxa"/>
              <w:right w:w="70" w:type="dxa"/>
            </w:tcMar>
            <w:vAlign w:val="center"/>
          </w:tcPr>
          <w:p w14:paraId="46F6FB9D"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systems are integrated into daily warehouse operations.</w:t>
            </w:r>
          </w:p>
        </w:tc>
        <w:tc>
          <w:tcPr>
            <w:tcW w:w="879" w:type="dxa"/>
            <w:shd w:val="clear" w:color="auto" w:fill="EAF2F8"/>
            <w:tcMar>
              <w:top w:w="40" w:type="dxa"/>
              <w:left w:w="70" w:type="dxa"/>
              <w:bottom w:w="40" w:type="dxa"/>
              <w:right w:w="70" w:type="dxa"/>
            </w:tcMar>
            <w:vAlign w:val="center"/>
          </w:tcPr>
          <w:p w14:paraId="0C1F8D5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317D9A7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3.687</w:t>
            </w:r>
          </w:p>
        </w:tc>
        <w:tc>
          <w:tcPr>
            <w:tcW w:w="765" w:type="dxa"/>
            <w:shd w:val="clear" w:color="auto" w:fill="EAF2F8"/>
            <w:tcMar>
              <w:top w:w="40" w:type="dxa"/>
              <w:left w:w="70" w:type="dxa"/>
              <w:bottom w:w="40" w:type="dxa"/>
              <w:right w:w="70" w:type="dxa"/>
            </w:tcMar>
            <w:vAlign w:val="center"/>
          </w:tcPr>
          <w:p w14:paraId="3A9AD37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1.031</w:t>
            </w:r>
          </w:p>
        </w:tc>
        <w:tc>
          <w:tcPr>
            <w:tcW w:w="1134" w:type="dxa"/>
            <w:shd w:val="clear" w:color="auto" w:fill="EAF2F8"/>
            <w:tcMar>
              <w:top w:w="40" w:type="dxa"/>
              <w:left w:w="70" w:type="dxa"/>
              <w:bottom w:w="40" w:type="dxa"/>
              <w:right w:w="70" w:type="dxa"/>
            </w:tcMar>
            <w:vAlign w:val="center"/>
          </w:tcPr>
          <w:p w14:paraId="60AF641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69.3%</w:t>
            </w:r>
          </w:p>
        </w:tc>
      </w:tr>
      <w:tr w:rsidR="0012578C" w:rsidRPr="007D1147" w14:paraId="01535BD5" w14:textId="77777777" w:rsidTr="00761DAF">
        <w:trPr>
          <w:cantSplit/>
        </w:trPr>
        <w:tc>
          <w:tcPr>
            <w:tcW w:w="709" w:type="dxa"/>
            <w:shd w:val="clear" w:color="auto" w:fill="FFFFFF"/>
            <w:tcMar>
              <w:top w:w="40" w:type="dxa"/>
              <w:left w:w="70" w:type="dxa"/>
              <w:bottom w:w="40" w:type="dxa"/>
              <w:right w:w="70" w:type="dxa"/>
            </w:tcMar>
            <w:vAlign w:val="center"/>
          </w:tcPr>
          <w:p w14:paraId="50E7C48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Q9</w:t>
            </w:r>
          </w:p>
        </w:tc>
        <w:tc>
          <w:tcPr>
            <w:tcW w:w="4592" w:type="dxa"/>
            <w:shd w:val="clear" w:color="auto" w:fill="FFFFFF"/>
            <w:tcMar>
              <w:top w:w="40" w:type="dxa"/>
              <w:left w:w="70" w:type="dxa"/>
              <w:bottom w:w="40" w:type="dxa"/>
              <w:right w:w="70" w:type="dxa"/>
            </w:tcMar>
            <w:vAlign w:val="center"/>
          </w:tcPr>
          <w:p w14:paraId="666C8FDE"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The use of AI has increased in my organisation over the last three years.</w:t>
            </w:r>
          </w:p>
        </w:tc>
        <w:tc>
          <w:tcPr>
            <w:tcW w:w="879" w:type="dxa"/>
            <w:shd w:val="clear" w:color="auto" w:fill="FFFFFF"/>
            <w:tcMar>
              <w:top w:w="40" w:type="dxa"/>
              <w:left w:w="70" w:type="dxa"/>
              <w:bottom w:w="40" w:type="dxa"/>
              <w:right w:w="70" w:type="dxa"/>
            </w:tcMar>
            <w:vAlign w:val="center"/>
          </w:tcPr>
          <w:p w14:paraId="6DD8236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143</w:t>
            </w:r>
          </w:p>
        </w:tc>
        <w:tc>
          <w:tcPr>
            <w:tcW w:w="822" w:type="dxa"/>
            <w:shd w:val="clear" w:color="auto" w:fill="FFFFFF"/>
            <w:tcMar>
              <w:top w:w="40" w:type="dxa"/>
              <w:left w:w="70" w:type="dxa"/>
              <w:bottom w:w="40" w:type="dxa"/>
              <w:right w:w="70" w:type="dxa"/>
            </w:tcMar>
            <w:vAlign w:val="center"/>
          </w:tcPr>
          <w:p w14:paraId="17D2BB2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3.762</w:t>
            </w:r>
          </w:p>
        </w:tc>
        <w:tc>
          <w:tcPr>
            <w:tcW w:w="765" w:type="dxa"/>
            <w:shd w:val="clear" w:color="auto" w:fill="FFFFFF"/>
            <w:tcMar>
              <w:top w:w="40" w:type="dxa"/>
              <w:left w:w="70" w:type="dxa"/>
              <w:bottom w:w="40" w:type="dxa"/>
              <w:right w:w="70" w:type="dxa"/>
            </w:tcMar>
            <w:vAlign w:val="center"/>
          </w:tcPr>
          <w:p w14:paraId="0A636CF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1.021</w:t>
            </w:r>
          </w:p>
        </w:tc>
        <w:tc>
          <w:tcPr>
            <w:tcW w:w="1134" w:type="dxa"/>
            <w:shd w:val="clear" w:color="auto" w:fill="FFFFFF"/>
            <w:tcMar>
              <w:top w:w="40" w:type="dxa"/>
              <w:left w:w="70" w:type="dxa"/>
              <w:bottom w:w="40" w:type="dxa"/>
              <w:right w:w="70" w:type="dxa"/>
            </w:tcMar>
            <w:vAlign w:val="center"/>
          </w:tcPr>
          <w:p w14:paraId="2357FB6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67.8%</w:t>
            </w:r>
          </w:p>
        </w:tc>
      </w:tr>
      <w:tr w:rsidR="0012578C" w:rsidRPr="007D1147" w14:paraId="2BAB002D" w14:textId="77777777" w:rsidTr="00761DAF">
        <w:trPr>
          <w:cantSplit/>
        </w:trPr>
        <w:tc>
          <w:tcPr>
            <w:tcW w:w="709" w:type="dxa"/>
            <w:shd w:val="clear" w:color="auto" w:fill="EAF2F8"/>
            <w:tcMar>
              <w:top w:w="40" w:type="dxa"/>
              <w:left w:w="70" w:type="dxa"/>
              <w:bottom w:w="40" w:type="dxa"/>
              <w:right w:w="70" w:type="dxa"/>
            </w:tcMar>
            <w:vAlign w:val="center"/>
          </w:tcPr>
          <w:p w14:paraId="75F6B89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Q10</w:t>
            </w:r>
          </w:p>
        </w:tc>
        <w:tc>
          <w:tcPr>
            <w:tcW w:w="4592" w:type="dxa"/>
            <w:shd w:val="clear" w:color="auto" w:fill="EAF2F8"/>
            <w:tcMar>
              <w:top w:w="40" w:type="dxa"/>
              <w:left w:w="70" w:type="dxa"/>
              <w:bottom w:w="40" w:type="dxa"/>
              <w:right w:w="70" w:type="dxa"/>
            </w:tcMar>
            <w:vAlign w:val="center"/>
          </w:tcPr>
          <w:p w14:paraId="151389BE"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helps managers make decisions more quickly.</w:t>
            </w:r>
          </w:p>
        </w:tc>
        <w:tc>
          <w:tcPr>
            <w:tcW w:w="879" w:type="dxa"/>
            <w:shd w:val="clear" w:color="auto" w:fill="EAF2F8"/>
            <w:tcMar>
              <w:top w:w="40" w:type="dxa"/>
              <w:left w:w="70" w:type="dxa"/>
              <w:bottom w:w="40" w:type="dxa"/>
              <w:right w:w="70" w:type="dxa"/>
            </w:tcMar>
            <w:vAlign w:val="center"/>
          </w:tcPr>
          <w:p w14:paraId="2997EEA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44AB521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3.773</w:t>
            </w:r>
          </w:p>
        </w:tc>
        <w:tc>
          <w:tcPr>
            <w:tcW w:w="765" w:type="dxa"/>
            <w:shd w:val="clear" w:color="auto" w:fill="EAF2F8"/>
            <w:tcMar>
              <w:top w:w="40" w:type="dxa"/>
              <w:left w:w="70" w:type="dxa"/>
              <w:bottom w:w="40" w:type="dxa"/>
              <w:right w:w="70" w:type="dxa"/>
            </w:tcMar>
            <w:vAlign w:val="center"/>
          </w:tcPr>
          <w:p w14:paraId="7B78F28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1.024</w:t>
            </w:r>
          </w:p>
        </w:tc>
        <w:tc>
          <w:tcPr>
            <w:tcW w:w="1134" w:type="dxa"/>
            <w:shd w:val="clear" w:color="auto" w:fill="EAF2F8"/>
            <w:tcMar>
              <w:top w:w="40" w:type="dxa"/>
              <w:left w:w="70" w:type="dxa"/>
              <w:bottom w:w="40" w:type="dxa"/>
              <w:right w:w="70" w:type="dxa"/>
            </w:tcMar>
            <w:vAlign w:val="center"/>
          </w:tcPr>
          <w:p w14:paraId="69FD0B6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66.0%</w:t>
            </w:r>
          </w:p>
        </w:tc>
      </w:tr>
      <w:tr w:rsidR="0012578C" w:rsidRPr="007D1147" w14:paraId="6C61A8CB" w14:textId="77777777" w:rsidTr="00761DAF">
        <w:trPr>
          <w:cantSplit/>
        </w:trPr>
        <w:tc>
          <w:tcPr>
            <w:tcW w:w="709" w:type="dxa"/>
            <w:shd w:val="clear" w:color="auto" w:fill="FFFFFF"/>
            <w:tcMar>
              <w:top w:w="40" w:type="dxa"/>
              <w:left w:w="70" w:type="dxa"/>
              <w:bottom w:w="40" w:type="dxa"/>
              <w:right w:w="70" w:type="dxa"/>
            </w:tcMar>
            <w:vAlign w:val="center"/>
          </w:tcPr>
          <w:p w14:paraId="5A329A0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Q11</w:t>
            </w:r>
          </w:p>
        </w:tc>
        <w:tc>
          <w:tcPr>
            <w:tcW w:w="4592" w:type="dxa"/>
            <w:shd w:val="clear" w:color="auto" w:fill="FFFFFF"/>
            <w:tcMar>
              <w:top w:w="40" w:type="dxa"/>
              <w:left w:w="70" w:type="dxa"/>
              <w:bottom w:w="40" w:type="dxa"/>
              <w:right w:w="70" w:type="dxa"/>
            </w:tcMar>
            <w:vAlign w:val="center"/>
          </w:tcPr>
          <w:p w14:paraId="624D17E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improves the accuracy of operational decisions.</w:t>
            </w:r>
          </w:p>
        </w:tc>
        <w:tc>
          <w:tcPr>
            <w:tcW w:w="879" w:type="dxa"/>
            <w:shd w:val="clear" w:color="auto" w:fill="FFFFFF"/>
            <w:tcMar>
              <w:top w:w="40" w:type="dxa"/>
              <w:left w:w="70" w:type="dxa"/>
              <w:bottom w:w="40" w:type="dxa"/>
              <w:right w:w="70" w:type="dxa"/>
            </w:tcMar>
            <w:vAlign w:val="center"/>
          </w:tcPr>
          <w:p w14:paraId="4299D1D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FFFFFF"/>
            <w:tcMar>
              <w:top w:w="40" w:type="dxa"/>
              <w:left w:w="70" w:type="dxa"/>
              <w:bottom w:w="40" w:type="dxa"/>
              <w:right w:w="70" w:type="dxa"/>
            </w:tcMar>
            <w:vAlign w:val="center"/>
          </w:tcPr>
          <w:p w14:paraId="2213899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3.820</w:t>
            </w:r>
          </w:p>
        </w:tc>
        <w:tc>
          <w:tcPr>
            <w:tcW w:w="765" w:type="dxa"/>
            <w:shd w:val="clear" w:color="auto" w:fill="FFFFFF"/>
            <w:tcMar>
              <w:top w:w="40" w:type="dxa"/>
              <w:left w:w="70" w:type="dxa"/>
              <w:bottom w:w="40" w:type="dxa"/>
              <w:right w:w="70" w:type="dxa"/>
            </w:tcMar>
            <w:vAlign w:val="center"/>
          </w:tcPr>
          <w:p w14:paraId="6292E61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1.153</w:t>
            </w:r>
          </w:p>
        </w:tc>
        <w:tc>
          <w:tcPr>
            <w:tcW w:w="1134" w:type="dxa"/>
            <w:shd w:val="clear" w:color="auto" w:fill="FFFFFF"/>
            <w:tcMar>
              <w:top w:w="40" w:type="dxa"/>
              <w:left w:w="70" w:type="dxa"/>
              <w:bottom w:w="40" w:type="dxa"/>
              <w:right w:w="70" w:type="dxa"/>
            </w:tcMar>
            <w:vAlign w:val="center"/>
          </w:tcPr>
          <w:p w14:paraId="3892A21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66.7%</w:t>
            </w:r>
          </w:p>
        </w:tc>
      </w:tr>
      <w:tr w:rsidR="0012578C" w:rsidRPr="007D1147" w14:paraId="35BF84F5" w14:textId="77777777" w:rsidTr="00761DAF">
        <w:trPr>
          <w:cantSplit/>
        </w:trPr>
        <w:tc>
          <w:tcPr>
            <w:tcW w:w="709" w:type="dxa"/>
            <w:shd w:val="clear" w:color="auto" w:fill="EAF2F8"/>
            <w:tcMar>
              <w:top w:w="40" w:type="dxa"/>
              <w:left w:w="70" w:type="dxa"/>
              <w:bottom w:w="40" w:type="dxa"/>
              <w:right w:w="70" w:type="dxa"/>
            </w:tcMar>
            <w:vAlign w:val="center"/>
          </w:tcPr>
          <w:p w14:paraId="79955C6B"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Q12</w:t>
            </w:r>
          </w:p>
        </w:tc>
        <w:tc>
          <w:tcPr>
            <w:tcW w:w="4592" w:type="dxa"/>
            <w:shd w:val="clear" w:color="auto" w:fill="EAF2F8"/>
            <w:tcMar>
              <w:top w:w="40" w:type="dxa"/>
              <w:left w:w="70" w:type="dxa"/>
              <w:bottom w:w="40" w:type="dxa"/>
              <w:right w:w="70" w:type="dxa"/>
            </w:tcMar>
            <w:vAlign w:val="center"/>
          </w:tcPr>
          <w:p w14:paraId="72076BA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provides useful real-time information for decision-making.</w:t>
            </w:r>
          </w:p>
        </w:tc>
        <w:tc>
          <w:tcPr>
            <w:tcW w:w="879" w:type="dxa"/>
            <w:shd w:val="clear" w:color="auto" w:fill="EAF2F8"/>
            <w:tcMar>
              <w:top w:w="40" w:type="dxa"/>
              <w:left w:w="70" w:type="dxa"/>
              <w:bottom w:w="40" w:type="dxa"/>
              <w:right w:w="70" w:type="dxa"/>
            </w:tcMar>
            <w:vAlign w:val="center"/>
          </w:tcPr>
          <w:p w14:paraId="21B8FBF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50A6418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3.713</w:t>
            </w:r>
          </w:p>
        </w:tc>
        <w:tc>
          <w:tcPr>
            <w:tcW w:w="765" w:type="dxa"/>
            <w:shd w:val="clear" w:color="auto" w:fill="EAF2F8"/>
            <w:tcMar>
              <w:top w:w="40" w:type="dxa"/>
              <w:left w:w="70" w:type="dxa"/>
              <w:bottom w:w="40" w:type="dxa"/>
              <w:right w:w="70" w:type="dxa"/>
            </w:tcMar>
            <w:vAlign w:val="center"/>
          </w:tcPr>
          <w:p w14:paraId="152C2D3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1.077</w:t>
            </w:r>
          </w:p>
        </w:tc>
        <w:tc>
          <w:tcPr>
            <w:tcW w:w="1134" w:type="dxa"/>
            <w:shd w:val="clear" w:color="auto" w:fill="EAF2F8"/>
            <w:tcMar>
              <w:top w:w="40" w:type="dxa"/>
              <w:left w:w="70" w:type="dxa"/>
              <w:bottom w:w="40" w:type="dxa"/>
              <w:right w:w="70" w:type="dxa"/>
            </w:tcMar>
            <w:vAlign w:val="center"/>
          </w:tcPr>
          <w:p w14:paraId="5ACE41C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68.0%</w:t>
            </w:r>
          </w:p>
        </w:tc>
      </w:tr>
      <w:tr w:rsidR="0012578C" w:rsidRPr="007D1147" w14:paraId="5D35D213" w14:textId="77777777" w:rsidTr="00761DAF">
        <w:trPr>
          <w:cantSplit/>
        </w:trPr>
        <w:tc>
          <w:tcPr>
            <w:tcW w:w="709" w:type="dxa"/>
            <w:shd w:val="clear" w:color="auto" w:fill="FFFFFF"/>
            <w:tcMar>
              <w:top w:w="40" w:type="dxa"/>
              <w:left w:w="70" w:type="dxa"/>
              <w:bottom w:w="40" w:type="dxa"/>
              <w:right w:w="70" w:type="dxa"/>
            </w:tcMar>
            <w:vAlign w:val="center"/>
          </w:tcPr>
          <w:p w14:paraId="0F5C6DEB"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Q13</w:t>
            </w:r>
          </w:p>
        </w:tc>
        <w:tc>
          <w:tcPr>
            <w:tcW w:w="4592" w:type="dxa"/>
            <w:shd w:val="clear" w:color="auto" w:fill="FFFFFF"/>
            <w:tcMar>
              <w:top w:w="40" w:type="dxa"/>
              <w:left w:w="70" w:type="dxa"/>
              <w:bottom w:w="40" w:type="dxa"/>
              <w:right w:w="70" w:type="dxa"/>
            </w:tcMar>
            <w:vAlign w:val="center"/>
          </w:tcPr>
          <w:p w14:paraId="67F18BB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reduces human error in warehouse operations.</w:t>
            </w:r>
          </w:p>
        </w:tc>
        <w:tc>
          <w:tcPr>
            <w:tcW w:w="879" w:type="dxa"/>
            <w:shd w:val="clear" w:color="auto" w:fill="FFFFFF"/>
            <w:tcMar>
              <w:top w:w="40" w:type="dxa"/>
              <w:left w:w="70" w:type="dxa"/>
              <w:bottom w:w="40" w:type="dxa"/>
              <w:right w:w="70" w:type="dxa"/>
            </w:tcMar>
            <w:vAlign w:val="center"/>
          </w:tcPr>
          <w:p w14:paraId="3889BFE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FFFFFF"/>
            <w:tcMar>
              <w:top w:w="40" w:type="dxa"/>
              <w:left w:w="70" w:type="dxa"/>
              <w:bottom w:w="40" w:type="dxa"/>
              <w:right w:w="70" w:type="dxa"/>
            </w:tcMar>
            <w:vAlign w:val="center"/>
          </w:tcPr>
          <w:p w14:paraId="1794B5C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3.720</w:t>
            </w:r>
          </w:p>
        </w:tc>
        <w:tc>
          <w:tcPr>
            <w:tcW w:w="765" w:type="dxa"/>
            <w:shd w:val="clear" w:color="auto" w:fill="FFFFFF"/>
            <w:tcMar>
              <w:top w:w="40" w:type="dxa"/>
              <w:left w:w="70" w:type="dxa"/>
              <w:bottom w:w="40" w:type="dxa"/>
              <w:right w:w="70" w:type="dxa"/>
            </w:tcMar>
            <w:vAlign w:val="center"/>
          </w:tcPr>
          <w:p w14:paraId="3F0E3C2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1.088</w:t>
            </w:r>
          </w:p>
        </w:tc>
        <w:tc>
          <w:tcPr>
            <w:tcW w:w="1134" w:type="dxa"/>
            <w:shd w:val="clear" w:color="auto" w:fill="FFFFFF"/>
            <w:tcMar>
              <w:top w:w="40" w:type="dxa"/>
              <w:left w:w="70" w:type="dxa"/>
              <w:bottom w:w="40" w:type="dxa"/>
              <w:right w:w="70" w:type="dxa"/>
            </w:tcMar>
            <w:vAlign w:val="center"/>
          </w:tcPr>
          <w:p w14:paraId="2025979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69.3%</w:t>
            </w:r>
          </w:p>
        </w:tc>
      </w:tr>
      <w:tr w:rsidR="0012578C" w:rsidRPr="007D1147" w14:paraId="100846BB" w14:textId="77777777" w:rsidTr="00761DAF">
        <w:trPr>
          <w:cantSplit/>
        </w:trPr>
        <w:tc>
          <w:tcPr>
            <w:tcW w:w="709" w:type="dxa"/>
            <w:shd w:val="clear" w:color="auto" w:fill="EAF2F8"/>
            <w:tcMar>
              <w:top w:w="40" w:type="dxa"/>
              <w:left w:w="70" w:type="dxa"/>
              <w:bottom w:w="40" w:type="dxa"/>
              <w:right w:w="70" w:type="dxa"/>
            </w:tcMar>
            <w:vAlign w:val="center"/>
          </w:tcPr>
          <w:p w14:paraId="74C908A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Q14</w:t>
            </w:r>
          </w:p>
        </w:tc>
        <w:tc>
          <w:tcPr>
            <w:tcW w:w="4592" w:type="dxa"/>
            <w:shd w:val="clear" w:color="auto" w:fill="EAF2F8"/>
            <w:tcMar>
              <w:top w:w="40" w:type="dxa"/>
              <w:left w:w="70" w:type="dxa"/>
              <w:bottom w:w="40" w:type="dxa"/>
              <w:right w:w="70" w:type="dxa"/>
            </w:tcMar>
            <w:vAlign w:val="center"/>
          </w:tcPr>
          <w:p w14:paraId="5F5DE222"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improves inventory management decisions.</w:t>
            </w:r>
          </w:p>
        </w:tc>
        <w:tc>
          <w:tcPr>
            <w:tcW w:w="879" w:type="dxa"/>
            <w:shd w:val="clear" w:color="auto" w:fill="EAF2F8"/>
            <w:tcMar>
              <w:top w:w="40" w:type="dxa"/>
              <w:left w:w="70" w:type="dxa"/>
              <w:bottom w:w="40" w:type="dxa"/>
              <w:right w:w="70" w:type="dxa"/>
            </w:tcMar>
            <w:vAlign w:val="center"/>
          </w:tcPr>
          <w:p w14:paraId="2FB908B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68914B6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3.800</w:t>
            </w:r>
          </w:p>
        </w:tc>
        <w:tc>
          <w:tcPr>
            <w:tcW w:w="765" w:type="dxa"/>
            <w:shd w:val="clear" w:color="auto" w:fill="EAF2F8"/>
            <w:tcMar>
              <w:top w:w="40" w:type="dxa"/>
              <w:left w:w="70" w:type="dxa"/>
              <w:bottom w:w="40" w:type="dxa"/>
              <w:right w:w="70" w:type="dxa"/>
            </w:tcMar>
            <w:vAlign w:val="center"/>
          </w:tcPr>
          <w:p w14:paraId="2907456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1.030</w:t>
            </w:r>
          </w:p>
        </w:tc>
        <w:tc>
          <w:tcPr>
            <w:tcW w:w="1134" w:type="dxa"/>
            <w:shd w:val="clear" w:color="auto" w:fill="EAF2F8"/>
            <w:tcMar>
              <w:top w:w="40" w:type="dxa"/>
              <w:left w:w="70" w:type="dxa"/>
              <w:bottom w:w="40" w:type="dxa"/>
              <w:right w:w="70" w:type="dxa"/>
            </w:tcMar>
            <w:vAlign w:val="center"/>
          </w:tcPr>
          <w:p w14:paraId="16FD573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70.7%</w:t>
            </w:r>
          </w:p>
        </w:tc>
      </w:tr>
      <w:tr w:rsidR="0012578C" w:rsidRPr="007D1147" w14:paraId="60A00CE9" w14:textId="77777777" w:rsidTr="00761DAF">
        <w:trPr>
          <w:cantSplit/>
        </w:trPr>
        <w:tc>
          <w:tcPr>
            <w:tcW w:w="709" w:type="dxa"/>
            <w:shd w:val="clear" w:color="auto" w:fill="FFFFFF"/>
            <w:tcMar>
              <w:top w:w="40" w:type="dxa"/>
              <w:left w:w="70" w:type="dxa"/>
              <w:bottom w:w="40" w:type="dxa"/>
              <w:right w:w="70" w:type="dxa"/>
            </w:tcMar>
            <w:vAlign w:val="center"/>
          </w:tcPr>
          <w:p w14:paraId="288E34AC"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Q15</w:t>
            </w:r>
          </w:p>
        </w:tc>
        <w:tc>
          <w:tcPr>
            <w:tcW w:w="4592" w:type="dxa"/>
            <w:shd w:val="clear" w:color="auto" w:fill="FFFFFF"/>
            <w:tcMar>
              <w:top w:w="40" w:type="dxa"/>
              <w:left w:w="70" w:type="dxa"/>
              <w:bottom w:w="40" w:type="dxa"/>
              <w:right w:w="70" w:type="dxa"/>
            </w:tcMar>
            <w:vAlign w:val="center"/>
          </w:tcPr>
          <w:p w14:paraId="728781EC"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supports forecasting and demand planning activities.</w:t>
            </w:r>
          </w:p>
        </w:tc>
        <w:tc>
          <w:tcPr>
            <w:tcW w:w="879" w:type="dxa"/>
            <w:shd w:val="clear" w:color="auto" w:fill="FFFFFF"/>
            <w:tcMar>
              <w:top w:w="40" w:type="dxa"/>
              <w:left w:w="70" w:type="dxa"/>
              <w:bottom w:w="40" w:type="dxa"/>
              <w:right w:w="70" w:type="dxa"/>
            </w:tcMar>
            <w:vAlign w:val="center"/>
          </w:tcPr>
          <w:p w14:paraId="539039F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144</w:t>
            </w:r>
          </w:p>
        </w:tc>
        <w:tc>
          <w:tcPr>
            <w:tcW w:w="822" w:type="dxa"/>
            <w:shd w:val="clear" w:color="auto" w:fill="FFFFFF"/>
            <w:tcMar>
              <w:top w:w="40" w:type="dxa"/>
              <w:left w:w="70" w:type="dxa"/>
              <w:bottom w:w="40" w:type="dxa"/>
              <w:right w:w="70" w:type="dxa"/>
            </w:tcMar>
            <w:vAlign w:val="center"/>
          </w:tcPr>
          <w:p w14:paraId="5F0C7C8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3.785</w:t>
            </w:r>
          </w:p>
        </w:tc>
        <w:tc>
          <w:tcPr>
            <w:tcW w:w="765" w:type="dxa"/>
            <w:shd w:val="clear" w:color="auto" w:fill="FFFFFF"/>
            <w:tcMar>
              <w:top w:w="40" w:type="dxa"/>
              <w:left w:w="70" w:type="dxa"/>
              <w:bottom w:w="40" w:type="dxa"/>
              <w:right w:w="70" w:type="dxa"/>
            </w:tcMar>
            <w:vAlign w:val="center"/>
          </w:tcPr>
          <w:p w14:paraId="7D12A2B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1.059</w:t>
            </w:r>
          </w:p>
        </w:tc>
        <w:tc>
          <w:tcPr>
            <w:tcW w:w="1134" w:type="dxa"/>
            <w:shd w:val="clear" w:color="auto" w:fill="FFFFFF"/>
            <w:tcMar>
              <w:top w:w="40" w:type="dxa"/>
              <w:left w:w="70" w:type="dxa"/>
              <w:bottom w:w="40" w:type="dxa"/>
              <w:right w:w="70" w:type="dxa"/>
            </w:tcMar>
            <w:vAlign w:val="center"/>
          </w:tcPr>
          <w:p w14:paraId="4EF9CFA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68.8%</w:t>
            </w:r>
          </w:p>
        </w:tc>
      </w:tr>
      <w:tr w:rsidR="0012578C" w:rsidRPr="007D1147" w14:paraId="79544B34" w14:textId="77777777" w:rsidTr="00761DAF">
        <w:trPr>
          <w:cantSplit/>
        </w:trPr>
        <w:tc>
          <w:tcPr>
            <w:tcW w:w="709" w:type="dxa"/>
            <w:shd w:val="clear" w:color="auto" w:fill="EAF2F8"/>
            <w:tcMar>
              <w:top w:w="40" w:type="dxa"/>
              <w:left w:w="70" w:type="dxa"/>
              <w:bottom w:w="40" w:type="dxa"/>
              <w:right w:w="70" w:type="dxa"/>
            </w:tcMar>
            <w:vAlign w:val="center"/>
          </w:tcPr>
          <w:p w14:paraId="771C3F4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Q16</w:t>
            </w:r>
          </w:p>
        </w:tc>
        <w:tc>
          <w:tcPr>
            <w:tcW w:w="4592" w:type="dxa"/>
            <w:shd w:val="clear" w:color="auto" w:fill="EAF2F8"/>
            <w:tcMar>
              <w:top w:w="40" w:type="dxa"/>
              <w:left w:w="70" w:type="dxa"/>
              <w:bottom w:w="40" w:type="dxa"/>
              <w:right w:w="70" w:type="dxa"/>
            </w:tcMar>
            <w:vAlign w:val="center"/>
          </w:tcPr>
          <w:p w14:paraId="11B47192"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has improved warehouse productivity.</w:t>
            </w:r>
          </w:p>
        </w:tc>
        <w:tc>
          <w:tcPr>
            <w:tcW w:w="879" w:type="dxa"/>
            <w:shd w:val="clear" w:color="auto" w:fill="EAF2F8"/>
            <w:tcMar>
              <w:top w:w="40" w:type="dxa"/>
              <w:left w:w="70" w:type="dxa"/>
              <w:bottom w:w="40" w:type="dxa"/>
              <w:right w:w="70" w:type="dxa"/>
            </w:tcMar>
            <w:vAlign w:val="center"/>
          </w:tcPr>
          <w:p w14:paraId="52759B5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04D6613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3.627</w:t>
            </w:r>
          </w:p>
        </w:tc>
        <w:tc>
          <w:tcPr>
            <w:tcW w:w="765" w:type="dxa"/>
            <w:shd w:val="clear" w:color="auto" w:fill="EAF2F8"/>
            <w:tcMar>
              <w:top w:w="40" w:type="dxa"/>
              <w:left w:w="70" w:type="dxa"/>
              <w:bottom w:w="40" w:type="dxa"/>
              <w:right w:w="70" w:type="dxa"/>
            </w:tcMar>
            <w:vAlign w:val="center"/>
          </w:tcPr>
          <w:p w14:paraId="2F5CE67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1.138</w:t>
            </w:r>
          </w:p>
        </w:tc>
        <w:tc>
          <w:tcPr>
            <w:tcW w:w="1134" w:type="dxa"/>
            <w:shd w:val="clear" w:color="auto" w:fill="EAF2F8"/>
            <w:tcMar>
              <w:top w:w="40" w:type="dxa"/>
              <w:left w:w="70" w:type="dxa"/>
              <w:bottom w:w="40" w:type="dxa"/>
              <w:right w:w="70" w:type="dxa"/>
            </w:tcMar>
            <w:vAlign w:val="center"/>
          </w:tcPr>
          <w:p w14:paraId="1A02D28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62.7%</w:t>
            </w:r>
          </w:p>
        </w:tc>
      </w:tr>
      <w:tr w:rsidR="0012578C" w:rsidRPr="007D1147" w14:paraId="722F2B69" w14:textId="77777777" w:rsidTr="00761DAF">
        <w:trPr>
          <w:cantSplit/>
        </w:trPr>
        <w:tc>
          <w:tcPr>
            <w:tcW w:w="709" w:type="dxa"/>
            <w:shd w:val="clear" w:color="auto" w:fill="FFFFFF"/>
            <w:tcMar>
              <w:top w:w="40" w:type="dxa"/>
              <w:left w:w="70" w:type="dxa"/>
              <w:bottom w:w="40" w:type="dxa"/>
              <w:right w:w="70" w:type="dxa"/>
            </w:tcMar>
            <w:vAlign w:val="center"/>
          </w:tcPr>
          <w:p w14:paraId="31D5FDE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Q17</w:t>
            </w:r>
          </w:p>
        </w:tc>
        <w:tc>
          <w:tcPr>
            <w:tcW w:w="4592" w:type="dxa"/>
            <w:shd w:val="clear" w:color="auto" w:fill="FFFFFF"/>
            <w:tcMar>
              <w:top w:w="40" w:type="dxa"/>
              <w:left w:w="70" w:type="dxa"/>
              <w:bottom w:w="40" w:type="dxa"/>
              <w:right w:w="70" w:type="dxa"/>
            </w:tcMar>
            <w:vAlign w:val="center"/>
          </w:tcPr>
          <w:p w14:paraId="79798178"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has reduced operational costs.</w:t>
            </w:r>
          </w:p>
        </w:tc>
        <w:tc>
          <w:tcPr>
            <w:tcW w:w="879" w:type="dxa"/>
            <w:shd w:val="clear" w:color="auto" w:fill="FFFFFF"/>
            <w:tcMar>
              <w:top w:w="40" w:type="dxa"/>
              <w:left w:w="70" w:type="dxa"/>
              <w:bottom w:w="40" w:type="dxa"/>
              <w:right w:w="70" w:type="dxa"/>
            </w:tcMar>
            <w:vAlign w:val="center"/>
          </w:tcPr>
          <w:p w14:paraId="4568C58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146</w:t>
            </w:r>
          </w:p>
        </w:tc>
        <w:tc>
          <w:tcPr>
            <w:tcW w:w="822" w:type="dxa"/>
            <w:shd w:val="clear" w:color="auto" w:fill="FFFFFF"/>
            <w:tcMar>
              <w:top w:w="40" w:type="dxa"/>
              <w:left w:w="70" w:type="dxa"/>
              <w:bottom w:w="40" w:type="dxa"/>
              <w:right w:w="70" w:type="dxa"/>
            </w:tcMar>
            <w:vAlign w:val="center"/>
          </w:tcPr>
          <w:p w14:paraId="5F6F1D0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3.404</w:t>
            </w:r>
          </w:p>
        </w:tc>
        <w:tc>
          <w:tcPr>
            <w:tcW w:w="765" w:type="dxa"/>
            <w:shd w:val="clear" w:color="auto" w:fill="FFFFFF"/>
            <w:tcMar>
              <w:top w:w="40" w:type="dxa"/>
              <w:left w:w="70" w:type="dxa"/>
              <w:bottom w:w="40" w:type="dxa"/>
              <w:right w:w="70" w:type="dxa"/>
            </w:tcMar>
            <w:vAlign w:val="center"/>
          </w:tcPr>
          <w:p w14:paraId="44B9132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1.054</w:t>
            </w:r>
          </w:p>
        </w:tc>
        <w:tc>
          <w:tcPr>
            <w:tcW w:w="1134" w:type="dxa"/>
            <w:shd w:val="clear" w:color="auto" w:fill="FFFFFF"/>
            <w:tcMar>
              <w:top w:w="40" w:type="dxa"/>
              <w:left w:w="70" w:type="dxa"/>
              <w:bottom w:w="40" w:type="dxa"/>
              <w:right w:w="70" w:type="dxa"/>
            </w:tcMar>
            <w:vAlign w:val="center"/>
          </w:tcPr>
          <w:p w14:paraId="0B20537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54.1%</w:t>
            </w:r>
          </w:p>
        </w:tc>
      </w:tr>
      <w:tr w:rsidR="0012578C" w:rsidRPr="007D1147" w14:paraId="55FBED34" w14:textId="77777777" w:rsidTr="00761DAF">
        <w:trPr>
          <w:cantSplit/>
        </w:trPr>
        <w:tc>
          <w:tcPr>
            <w:tcW w:w="709" w:type="dxa"/>
            <w:shd w:val="clear" w:color="auto" w:fill="EAF2F8"/>
            <w:tcMar>
              <w:top w:w="40" w:type="dxa"/>
              <w:left w:w="70" w:type="dxa"/>
              <w:bottom w:w="40" w:type="dxa"/>
              <w:right w:w="70" w:type="dxa"/>
            </w:tcMar>
            <w:vAlign w:val="center"/>
          </w:tcPr>
          <w:p w14:paraId="16A14EE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Q18</w:t>
            </w:r>
          </w:p>
        </w:tc>
        <w:tc>
          <w:tcPr>
            <w:tcW w:w="4592" w:type="dxa"/>
            <w:shd w:val="clear" w:color="auto" w:fill="EAF2F8"/>
            <w:tcMar>
              <w:top w:w="40" w:type="dxa"/>
              <w:left w:w="70" w:type="dxa"/>
              <w:bottom w:w="40" w:type="dxa"/>
              <w:right w:w="70" w:type="dxa"/>
            </w:tcMar>
            <w:vAlign w:val="center"/>
          </w:tcPr>
          <w:p w14:paraId="455D0C8C"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has improved customer satisfaction levels.</w:t>
            </w:r>
          </w:p>
        </w:tc>
        <w:tc>
          <w:tcPr>
            <w:tcW w:w="879" w:type="dxa"/>
            <w:shd w:val="clear" w:color="auto" w:fill="EAF2F8"/>
            <w:tcMar>
              <w:top w:w="40" w:type="dxa"/>
              <w:left w:w="70" w:type="dxa"/>
              <w:bottom w:w="40" w:type="dxa"/>
              <w:right w:w="70" w:type="dxa"/>
            </w:tcMar>
            <w:vAlign w:val="center"/>
          </w:tcPr>
          <w:p w14:paraId="1DB730C7"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145</w:t>
            </w:r>
          </w:p>
        </w:tc>
        <w:tc>
          <w:tcPr>
            <w:tcW w:w="822" w:type="dxa"/>
            <w:shd w:val="clear" w:color="auto" w:fill="EAF2F8"/>
            <w:tcMar>
              <w:top w:w="40" w:type="dxa"/>
              <w:left w:w="70" w:type="dxa"/>
              <w:bottom w:w="40" w:type="dxa"/>
              <w:right w:w="70" w:type="dxa"/>
            </w:tcMar>
            <w:vAlign w:val="center"/>
          </w:tcPr>
          <w:p w14:paraId="17D6F49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3.490</w:t>
            </w:r>
          </w:p>
        </w:tc>
        <w:tc>
          <w:tcPr>
            <w:tcW w:w="765" w:type="dxa"/>
            <w:shd w:val="clear" w:color="auto" w:fill="EAF2F8"/>
            <w:tcMar>
              <w:top w:w="40" w:type="dxa"/>
              <w:left w:w="70" w:type="dxa"/>
              <w:bottom w:w="40" w:type="dxa"/>
              <w:right w:w="70" w:type="dxa"/>
            </w:tcMar>
            <w:vAlign w:val="center"/>
          </w:tcPr>
          <w:p w14:paraId="2C715A4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1.048</w:t>
            </w:r>
          </w:p>
        </w:tc>
        <w:tc>
          <w:tcPr>
            <w:tcW w:w="1134" w:type="dxa"/>
            <w:shd w:val="clear" w:color="auto" w:fill="EAF2F8"/>
            <w:tcMar>
              <w:top w:w="40" w:type="dxa"/>
              <w:left w:w="70" w:type="dxa"/>
              <w:bottom w:w="40" w:type="dxa"/>
              <w:right w:w="70" w:type="dxa"/>
            </w:tcMar>
            <w:vAlign w:val="center"/>
          </w:tcPr>
          <w:p w14:paraId="13A2574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56.6%</w:t>
            </w:r>
          </w:p>
        </w:tc>
      </w:tr>
      <w:tr w:rsidR="0012578C" w:rsidRPr="007D1147" w14:paraId="7BDA8789" w14:textId="77777777" w:rsidTr="00761DAF">
        <w:trPr>
          <w:cantSplit/>
        </w:trPr>
        <w:tc>
          <w:tcPr>
            <w:tcW w:w="709" w:type="dxa"/>
            <w:shd w:val="clear" w:color="auto" w:fill="FFFFFF"/>
            <w:tcMar>
              <w:top w:w="40" w:type="dxa"/>
              <w:left w:w="70" w:type="dxa"/>
              <w:bottom w:w="40" w:type="dxa"/>
              <w:right w:w="70" w:type="dxa"/>
            </w:tcMar>
            <w:vAlign w:val="center"/>
          </w:tcPr>
          <w:p w14:paraId="3CC7C1A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Q19</w:t>
            </w:r>
          </w:p>
        </w:tc>
        <w:tc>
          <w:tcPr>
            <w:tcW w:w="4592" w:type="dxa"/>
            <w:shd w:val="clear" w:color="auto" w:fill="FFFFFF"/>
            <w:tcMar>
              <w:top w:w="40" w:type="dxa"/>
              <w:left w:w="70" w:type="dxa"/>
              <w:bottom w:w="40" w:type="dxa"/>
              <w:right w:w="70" w:type="dxa"/>
            </w:tcMar>
            <w:vAlign w:val="center"/>
          </w:tcPr>
          <w:p w14:paraId="565BF9E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provides my organisation with a competitive advantage over competitors.</w:t>
            </w:r>
          </w:p>
        </w:tc>
        <w:tc>
          <w:tcPr>
            <w:tcW w:w="879" w:type="dxa"/>
            <w:shd w:val="clear" w:color="auto" w:fill="FFFFFF"/>
            <w:tcMar>
              <w:top w:w="40" w:type="dxa"/>
              <w:left w:w="70" w:type="dxa"/>
              <w:bottom w:w="40" w:type="dxa"/>
              <w:right w:w="70" w:type="dxa"/>
            </w:tcMar>
            <w:vAlign w:val="center"/>
          </w:tcPr>
          <w:p w14:paraId="218E160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146</w:t>
            </w:r>
          </w:p>
        </w:tc>
        <w:tc>
          <w:tcPr>
            <w:tcW w:w="822" w:type="dxa"/>
            <w:shd w:val="clear" w:color="auto" w:fill="FFFFFF"/>
            <w:tcMar>
              <w:top w:w="40" w:type="dxa"/>
              <w:left w:w="70" w:type="dxa"/>
              <w:bottom w:w="40" w:type="dxa"/>
              <w:right w:w="70" w:type="dxa"/>
            </w:tcMar>
            <w:vAlign w:val="center"/>
          </w:tcPr>
          <w:p w14:paraId="62EF52C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3.534</w:t>
            </w:r>
          </w:p>
        </w:tc>
        <w:tc>
          <w:tcPr>
            <w:tcW w:w="765" w:type="dxa"/>
            <w:shd w:val="clear" w:color="auto" w:fill="FFFFFF"/>
            <w:tcMar>
              <w:top w:w="40" w:type="dxa"/>
              <w:left w:w="70" w:type="dxa"/>
              <w:bottom w:w="40" w:type="dxa"/>
              <w:right w:w="70" w:type="dxa"/>
            </w:tcMar>
            <w:vAlign w:val="center"/>
          </w:tcPr>
          <w:p w14:paraId="1248308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1.052</w:t>
            </w:r>
          </w:p>
        </w:tc>
        <w:tc>
          <w:tcPr>
            <w:tcW w:w="1134" w:type="dxa"/>
            <w:shd w:val="clear" w:color="auto" w:fill="FFFFFF"/>
            <w:tcMar>
              <w:top w:w="40" w:type="dxa"/>
              <w:left w:w="70" w:type="dxa"/>
              <w:bottom w:w="40" w:type="dxa"/>
              <w:right w:w="70" w:type="dxa"/>
            </w:tcMar>
            <w:vAlign w:val="center"/>
          </w:tcPr>
          <w:p w14:paraId="767B864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56.2%</w:t>
            </w:r>
          </w:p>
        </w:tc>
      </w:tr>
      <w:tr w:rsidR="0012578C" w:rsidRPr="007D1147" w14:paraId="0BC3753D" w14:textId="77777777" w:rsidTr="00761DAF">
        <w:trPr>
          <w:cantSplit/>
        </w:trPr>
        <w:tc>
          <w:tcPr>
            <w:tcW w:w="709" w:type="dxa"/>
            <w:shd w:val="clear" w:color="auto" w:fill="EAF2F8"/>
            <w:tcMar>
              <w:top w:w="40" w:type="dxa"/>
              <w:left w:w="70" w:type="dxa"/>
              <w:bottom w:w="40" w:type="dxa"/>
              <w:right w:w="70" w:type="dxa"/>
            </w:tcMar>
            <w:vAlign w:val="center"/>
          </w:tcPr>
          <w:p w14:paraId="098E92D3"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Q20</w:t>
            </w:r>
          </w:p>
        </w:tc>
        <w:tc>
          <w:tcPr>
            <w:tcW w:w="4592" w:type="dxa"/>
            <w:shd w:val="clear" w:color="auto" w:fill="EAF2F8"/>
            <w:tcMar>
              <w:top w:w="40" w:type="dxa"/>
              <w:left w:w="70" w:type="dxa"/>
              <w:bottom w:w="40" w:type="dxa"/>
              <w:right w:w="70" w:type="dxa"/>
            </w:tcMar>
            <w:vAlign w:val="center"/>
          </w:tcPr>
          <w:p w14:paraId="3DA36C7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has improved overall organisational performance.</w:t>
            </w:r>
          </w:p>
        </w:tc>
        <w:tc>
          <w:tcPr>
            <w:tcW w:w="879" w:type="dxa"/>
            <w:shd w:val="clear" w:color="auto" w:fill="EAF2F8"/>
            <w:tcMar>
              <w:top w:w="40" w:type="dxa"/>
              <w:left w:w="70" w:type="dxa"/>
              <w:bottom w:w="40" w:type="dxa"/>
              <w:right w:w="70" w:type="dxa"/>
            </w:tcMar>
            <w:vAlign w:val="center"/>
          </w:tcPr>
          <w:p w14:paraId="4184D37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145</w:t>
            </w:r>
          </w:p>
        </w:tc>
        <w:tc>
          <w:tcPr>
            <w:tcW w:w="822" w:type="dxa"/>
            <w:shd w:val="clear" w:color="auto" w:fill="EAF2F8"/>
            <w:tcMar>
              <w:top w:w="40" w:type="dxa"/>
              <w:left w:w="70" w:type="dxa"/>
              <w:bottom w:w="40" w:type="dxa"/>
              <w:right w:w="70" w:type="dxa"/>
            </w:tcMar>
            <w:vAlign w:val="center"/>
          </w:tcPr>
          <w:p w14:paraId="1FB16BF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3.676</w:t>
            </w:r>
          </w:p>
        </w:tc>
        <w:tc>
          <w:tcPr>
            <w:tcW w:w="765" w:type="dxa"/>
            <w:shd w:val="clear" w:color="auto" w:fill="EAF2F8"/>
            <w:tcMar>
              <w:top w:w="40" w:type="dxa"/>
              <w:left w:w="70" w:type="dxa"/>
              <w:bottom w:w="40" w:type="dxa"/>
              <w:right w:w="70" w:type="dxa"/>
            </w:tcMar>
            <w:vAlign w:val="center"/>
          </w:tcPr>
          <w:p w14:paraId="74871C7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1.086</w:t>
            </w:r>
          </w:p>
        </w:tc>
        <w:tc>
          <w:tcPr>
            <w:tcW w:w="1134" w:type="dxa"/>
            <w:shd w:val="clear" w:color="auto" w:fill="EAF2F8"/>
            <w:tcMar>
              <w:top w:w="40" w:type="dxa"/>
              <w:left w:w="70" w:type="dxa"/>
              <w:bottom w:w="40" w:type="dxa"/>
              <w:right w:w="70" w:type="dxa"/>
            </w:tcMar>
            <w:vAlign w:val="center"/>
          </w:tcPr>
          <w:p w14:paraId="7E5B331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61.4%</w:t>
            </w:r>
          </w:p>
        </w:tc>
      </w:tr>
      <w:tr w:rsidR="0012578C" w:rsidRPr="007D1147" w14:paraId="2678A118" w14:textId="77777777" w:rsidTr="00761DAF">
        <w:trPr>
          <w:cantSplit/>
        </w:trPr>
        <w:tc>
          <w:tcPr>
            <w:tcW w:w="709" w:type="dxa"/>
            <w:shd w:val="clear" w:color="auto" w:fill="FFFFFF"/>
            <w:tcMar>
              <w:top w:w="40" w:type="dxa"/>
              <w:left w:w="70" w:type="dxa"/>
              <w:bottom w:w="40" w:type="dxa"/>
              <w:right w:w="70" w:type="dxa"/>
            </w:tcMar>
            <w:vAlign w:val="center"/>
          </w:tcPr>
          <w:p w14:paraId="64755915"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Q21</w:t>
            </w:r>
          </w:p>
        </w:tc>
        <w:tc>
          <w:tcPr>
            <w:tcW w:w="4592" w:type="dxa"/>
            <w:shd w:val="clear" w:color="auto" w:fill="FFFFFF"/>
            <w:tcMar>
              <w:top w:w="40" w:type="dxa"/>
              <w:left w:w="70" w:type="dxa"/>
              <w:bottom w:w="40" w:type="dxa"/>
              <w:right w:w="70" w:type="dxa"/>
            </w:tcMar>
            <w:vAlign w:val="center"/>
          </w:tcPr>
          <w:p w14:paraId="04E7761D"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contributes to the long-term success of my organisation.</w:t>
            </w:r>
          </w:p>
        </w:tc>
        <w:tc>
          <w:tcPr>
            <w:tcW w:w="879" w:type="dxa"/>
            <w:shd w:val="clear" w:color="auto" w:fill="FFFFFF"/>
            <w:tcMar>
              <w:top w:w="40" w:type="dxa"/>
              <w:left w:w="70" w:type="dxa"/>
              <w:bottom w:w="40" w:type="dxa"/>
              <w:right w:w="70" w:type="dxa"/>
            </w:tcMar>
            <w:vAlign w:val="center"/>
          </w:tcPr>
          <w:p w14:paraId="3EAAF73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142</w:t>
            </w:r>
          </w:p>
        </w:tc>
        <w:tc>
          <w:tcPr>
            <w:tcW w:w="822" w:type="dxa"/>
            <w:shd w:val="clear" w:color="auto" w:fill="FFFFFF"/>
            <w:tcMar>
              <w:top w:w="40" w:type="dxa"/>
              <w:left w:w="70" w:type="dxa"/>
              <w:bottom w:w="40" w:type="dxa"/>
              <w:right w:w="70" w:type="dxa"/>
            </w:tcMar>
            <w:vAlign w:val="center"/>
          </w:tcPr>
          <w:p w14:paraId="3FDA3000"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3.676</w:t>
            </w:r>
          </w:p>
        </w:tc>
        <w:tc>
          <w:tcPr>
            <w:tcW w:w="765" w:type="dxa"/>
            <w:shd w:val="clear" w:color="auto" w:fill="FFFFFF"/>
            <w:tcMar>
              <w:top w:w="40" w:type="dxa"/>
              <w:left w:w="70" w:type="dxa"/>
              <w:bottom w:w="40" w:type="dxa"/>
              <w:right w:w="70" w:type="dxa"/>
            </w:tcMar>
            <w:vAlign w:val="center"/>
          </w:tcPr>
          <w:p w14:paraId="30704CFD"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1.114</w:t>
            </w:r>
          </w:p>
        </w:tc>
        <w:tc>
          <w:tcPr>
            <w:tcW w:w="1134" w:type="dxa"/>
            <w:shd w:val="clear" w:color="auto" w:fill="FFFFFF"/>
            <w:tcMar>
              <w:top w:w="40" w:type="dxa"/>
              <w:left w:w="70" w:type="dxa"/>
              <w:bottom w:w="40" w:type="dxa"/>
              <w:right w:w="70" w:type="dxa"/>
            </w:tcMar>
            <w:vAlign w:val="center"/>
          </w:tcPr>
          <w:p w14:paraId="5F46495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62.7%</w:t>
            </w:r>
          </w:p>
        </w:tc>
      </w:tr>
      <w:tr w:rsidR="0012578C" w:rsidRPr="007D1147" w14:paraId="55F76DFE" w14:textId="77777777" w:rsidTr="00761DAF">
        <w:trPr>
          <w:cantSplit/>
        </w:trPr>
        <w:tc>
          <w:tcPr>
            <w:tcW w:w="709" w:type="dxa"/>
            <w:shd w:val="clear" w:color="auto" w:fill="EAF2F8"/>
            <w:tcMar>
              <w:top w:w="40" w:type="dxa"/>
              <w:left w:w="70" w:type="dxa"/>
              <w:bottom w:w="40" w:type="dxa"/>
              <w:right w:w="70" w:type="dxa"/>
            </w:tcMar>
            <w:vAlign w:val="center"/>
          </w:tcPr>
          <w:p w14:paraId="7CC8CD5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Q22</w:t>
            </w:r>
          </w:p>
        </w:tc>
        <w:tc>
          <w:tcPr>
            <w:tcW w:w="4592" w:type="dxa"/>
            <w:shd w:val="clear" w:color="auto" w:fill="EAF2F8"/>
            <w:tcMar>
              <w:top w:w="40" w:type="dxa"/>
              <w:left w:w="70" w:type="dxa"/>
              <w:bottom w:w="40" w:type="dxa"/>
              <w:right w:w="70" w:type="dxa"/>
            </w:tcMar>
            <w:vAlign w:val="center"/>
          </w:tcPr>
          <w:p w14:paraId="3E796DB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The cost of AI implementation is a major challenge.</w:t>
            </w:r>
          </w:p>
        </w:tc>
        <w:tc>
          <w:tcPr>
            <w:tcW w:w="879" w:type="dxa"/>
            <w:shd w:val="clear" w:color="auto" w:fill="EAF2F8"/>
            <w:tcMar>
              <w:top w:w="40" w:type="dxa"/>
              <w:left w:w="70" w:type="dxa"/>
              <w:bottom w:w="40" w:type="dxa"/>
              <w:right w:w="70" w:type="dxa"/>
            </w:tcMar>
            <w:vAlign w:val="center"/>
          </w:tcPr>
          <w:p w14:paraId="53732F3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144</w:t>
            </w:r>
          </w:p>
        </w:tc>
        <w:tc>
          <w:tcPr>
            <w:tcW w:w="822" w:type="dxa"/>
            <w:shd w:val="clear" w:color="auto" w:fill="EAF2F8"/>
            <w:tcMar>
              <w:top w:w="40" w:type="dxa"/>
              <w:left w:w="70" w:type="dxa"/>
              <w:bottom w:w="40" w:type="dxa"/>
              <w:right w:w="70" w:type="dxa"/>
            </w:tcMar>
            <w:vAlign w:val="center"/>
          </w:tcPr>
          <w:p w14:paraId="04E6549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3.597</w:t>
            </w:r>
          </w:p>
        </w:tc>
        <w:tc>
          <w:tcPr>
            <w:tcW w:w="765" w:type="dxa"/>
            <w:shd w:val="clear" w:color="auto" w:fill="EAF2F8"/>
            <w:tcMar>
              <w:top w:w="40" w:type="dxa"/>
              <w:left w:w="70" w:type="dxa"/>
              <w:bottom w:w="40" w:type="dxa"/>
              <w:right w:w="70" w:type="dxa"/>
            </w:tcMar>
            <w:vAlign w:val="center"/>
          </w:tcPr>
          <w:p w14:paraId="13485DB5"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0.683</w:t>
            </w:r>
          </w:p>
        </w:tc>
        <w:tc>
          <w:tcPr>
            <w:tcW w:w="1134" w:type="dxa"/>
            <w:shd w:val="clear" w:color="auto" w:fill="EAF2F8"/>
            <w:tcMar>
              <w:top w:w="40" w:type="dxa"/>
              <w:left w:w="70" w:type="dxa"/>
              <w:bottom w:w="40" w:type="dxa"/>
              <w:right w:w="70" w:type="dxa"/>
            </w:tcMar>
            <w:vAlign w:val="center"/>
          </w:tcPr>
          <w:p w14:paraId="5A3FA059"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55.6%</w:t>
            </w:r>
          </w:p>
        </w:tc>
      </w:tr>
      <w:tr w:rsidR="0012578C" w:rsidRPr="007D1147" w14:paraId="7B9C964C" w14:textId="77777777" w:rsidTr="00761DAF">
        <w:trPr>
          <w:cantSplit/>
        </w:trPr>
        <w:tc>
          <w:tcPr>
            <w:tcW w:w="709" w:type="dxa"/>
            <w:shd w:val="clear" w:color="auto" w:fill="FFFFFF"/>
            <w:tcMar>
              <w:top w:w="40" w:type="dxa"/>
              <w:left w:w="70" w:type="dxa"/>
              <w:bottom w:w="40" w:type="dxa"/>
              <w:right w:w="70" w:type="dxa"/>
            </w:tcMar>
            <w:vAlign w:val="center"/>
          </w:tcPr>
          <w:p w14:paraId="10438630"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Q23</w:t>
            </w:r>
          </w:p>
        </w:tc>
        <w:tc>
          <w:tcPr>
            <w:tcW w:w="4592" w:type="dxa"/>
            <w:shd w:val="clear" w:color="auto" w:fill="FFFFFF"/>
            <w:tcMar>
              <w:top w:w="40" w:type="dxa"/>
              <w:left w:w="70" w:type="dxa"/>
              <w:bottom w:w="40" w:type="dxa"/>
              <w:right w:w="70" w:type="dxa"/>
            </w:tcMar>
            <w:vAlign w:val="center"/>
          </w:tcPr>
          <w:p w14:paraId="097F9BE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Employees are resistant to AI technologies.</w:t>
            </w:r>
          </w:p>
        </w:tc>
        <w:tc>
          <w:tcPr>
            <w:tcW w:w="879" w:type="dxa"/>
            <w:shd w:val="clear" w:color="auto" w:fill="FFFFFF"/>
            <w:tcMar>
              <w:top w:w="40" w:type="dxa"/>
              <w:left w:w="70" w:type="dxa"/>
              <w:bottom w:w="40" w:type="dxa"/>
              <w:right w:w="70" w:type="dxa"/>
            </w:tcMar>
            <w:vAlign w:val="center"/>
          </w:tcPr>
          <w:p w14:paraId="7F8CDD28"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FFFFFF"/>
            <w:tcMar>
              <w:top w:w="40" w:type="dxa"/>
              <w:left w:w="70" w:type="dxa"/>
              <w:bottom w:w="40" w:type="dxa"/>
              <w:right w:w="70" w:type="dxa"/>
            </w:tcMar>
            <w:vAlign w:val="center"/>
          </w:tcPr>
          <w:p w14:paraId="5A0D4B7B"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3.000</w:t>
            </w:r>
          </w:p>
        </w:tc>
        <w:tc>
          <w:tcPr>
            <w:tcW w:w="765" w:type="dxa"/>
            <w:shd w:val="clear" w:color="auto" w:fill="FFFFFF"/>
            <w:tcMar>
              <w:top w:w="40" w:type="dxa"/>
              <w:left w:w="70" w:type="dxa"/>
              <w:bottom w:w="40" w:type="dxa"/>
              <w:right w:w="70" w:type="dxa"/>
            </w:tcMar>
            <w:vAlign w:val="center"/>
          </w:tcPr>
          <w:p w14:paraId="4B15829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0.705</w:t>
            </w:r>
          </w:p>
        </w:tc>
        <w:tc>
          <w:tcPr>
            <w:tcW w:w="1134" w:type="dxa"/>
            <w:shd w:val="clear" w:color="auto" w:fill="FFFFFF"/>
            <w:tcMar>
              <w:top w:w="40" w:type="dxa"/>
              <w:left w:w="70" w:type="dxa"/>
              <w:bottom w:w="40" w:type="dxa"/>
              <w:right w:w="70" w:type="dxa"/>
            </w:tcMar>
            <w:vAlign w:val="center"/>
          </w:tcPr>
          <w:p w14:paraId="133F39E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22.7%</w:t>
            </w:r>
          </w:p>
        </w:tc>
      </w:tr>
      <w:tr w:rsidR="0012578C" w:rsidRPr="007D1147" w14:paraId="2EB059BB" w14:textId="77777777" w:rsidTr="00761DAF">
        <w:trPr>
          <w:cantSplit/>
        </w:trPr>
        <w:tc>
          <w:tcPr>
            <w:tcW w:w="709" w:type="dxa"/>
            <w:shd w:val="clear" w:color="auto" w:fill="EAF2F8"/>
            <w:tcMar>
              <w:top w:w="40" w:type="dxa"/>
              <w:left w:w="70" w:type="dxa"/>
              <w:bottom w:w="40" w:type="dxa"/>
              <w:right w:w="70" w:type="dxa"/>
            </w:tcMar>
            <w:vAlign w:val="center"/>
          </w:tcPr>
          <w:p w14:paraId="413EE3D6"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Q24</w:t>
            </w:r>
          </w:p>
        </w:tc>
        <w:tc>
          <w:tcPr>
            <w:tcW w:w="4592" w:type="dxa"/>
            <w:shd w:val="clear" w:color="auto" w:fill="EAF2F8"/>
            <w:tcMar>
              <w:top w:w="40" w:type="dxa"/>
              <w:left w:w="70" w:type="dxa"/>
              <w:bottom w:w="40" w:type="dxa"/>
              <w:right w:w="70" w:type="dxa"/>
            </w:tcMar>
            <w:vAlign w:val="center"/>
          </w:tcPr>
          <w:p w14:paraId="24B756B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 lack of training limits the effectiveness of AI systems.</w:t>
            </w:r>
          </w:p>
        </w:tc>
        <w:tc>
          <w:tcPr>
            <w:tcW w:w="879" w:type="dxa"/>
            <w:shd w:val="clear" w:color="auto" w:fill="EAF2F8"/>
            <w:tcMar>
              <w:top w:w="40" w:type="dxa"/>
              <w:left w:w="70" w:type="dxa"/>
              <w:bottom w:w="40" w:type="dxa"/>
              <w:right w:w="70" w:type="dxa"/>
            </w:tcMar>
            <w:vAlign w:val="center"/>
          </w:tcPr>
          <w:p w14:paraId="2887943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744E9A2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1.993</w:t>
            </w:r>
          </w:p>
        </w:tc>
        <w:tc>
          <w:tcPr>
            <w:tcW w:w="765" w:type="dxa"/>
            <w:shd w:val="clear" w:color="auto" w:fill="EAF2F8"/>
            <w:tcMar>
              <w:top w:w="40" w:type="dxa"/>
              <w:left w:w="70" w:type="dxa"/>
              <w:bottom w:w="40" w:type="dxa"/>
              <w:right w:w="70" w:type="dxa"/>
            </w:tcMar>
            <w:vAlign w:val="center"/>
          </w:tcPr>
          <w:p w14:paraId="067C107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1.078</w:t>
            </w:r>
          </w:p>
        </w:tc>
        <w:tc>
          <w:tcPr>
            <w:tcW w:w="1134" w:type="dxa"/>
            <w:shd w:val="clear" w:color="auto" w:fill="EAF2F8"/>
            <w:tcMar>
              <w:top w:w="40" w:type="dxa"/>
              <w:left w:w="70" w:type="dxa"/>
              <w:bottom w:w="40" w:type="dxa"/>
              <w:right w:w="70" w:type="dxa"/>
            </w:tcMar>
            <w:vAlign w:val="center"/>
          </w:tcPr>
          <w:p w14:paraId="6090D10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10.7%</w:t>
            </w:r>
          </w:p>
        </w:tc>
      </w:tr>
      <w:tr w:rsidR="0012578C" w:rsidRPr="007D1147" w14:paraId="0C61E593" w14:textId="77777777" w:rsidTr="00761DAF">
        <w:trPr>
          <w:cantSplit/>
        </w:trPr>
        <w:tc>
          <w:tcPr>
            <w:tcW w:w="709" w:type="dxa"/>
            <w:shd w:val="clear" w:color="auto" w:fill="FFFFFF"/>
            <w:tcMar>
              <w:top w:w="40" w:type="dxa"/>
              <w:left w:w="70" w:type="dxa"/>
              <w:bottom w:w="40" w:type="dxa"/>
              <w:right w:w="70" w:type="dxa"/>
            </w:tcMar>
            <w:vAlign w:val="center"/>
          </w:tcPr>
          <w:p w14:paraId="3E6F206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Q25</w:t>
            </w:r>
          </w:p>
        </w:tc>
        <w:tc>
          <w:tcPr>
            <w:tcW w:w="4592" w:type="dxa"/>
            <w:shd w:val="clear" w:color="auto" w:fill="FFFFFF"/>
            <w:tcMar>
              <w:top w:w="40" w:type="dxa"/>
              <w:left w:w="70" w:type="dxa"/>
              <w:bottom w:w="40" w:type="dxa"/>
              <w:right w:w="70" w:type="dxa"/>
            </w:tcMar>
            <w:vAlign w:val="center"/>
          </w:tcPr>
          <w:p w14:paraId="483A84C7"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Data privacy and security concerns affect AI adoption.</w:t>
            </w:r>
          </w:p>
        </w:tc>
        <w:tc>
          <w:tcPr>
            <w:tcW w:w="879" w:type="dxa"/>
            <w:shd w:val="clear" w:color="auto" w:fill="FFFFFF"/>
            <w:tcMar>
              <w:top w:w="40" w:type="dxa"/>
              <w:left w:w="70" w:type="dxa"/>
              <w:bottom w:w="40" w:type="dxa"/>
              <w:right w:w="70" w:type="dxa"/>
            </w:tcMar>
            <w:vAlign w:val="center"/>
          </w:tcPr>
          <w:p w14:paraId="0804A814"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143</w:t>
            </w:r>
          </w:p>
        </w:tc>
        <w:tc>
          <w:tcPr>
            <w:tcW w:w="822" w:type="dxa"/>
            <w:shd w:val="clear" w:color="auto" w:fill="FFFFFF"/>
            <w:tcMar>
              <w:top w:w="40" w:type="dxa"/>
              <w:left w:w="70" w:type="dxa"/>
              <w:bottom w:w="40" w:type="dxa"/>
              <w:right w:w="70" w:type="dxa"/>
            </w:tcMar>
            <w:vAlign w:val="center"/>
          </w:tcPr>
          <w:p w14:paraId="35B0BC5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3.371</w:t>
            </w:r>
          </w:p>
        </w:tc>
        <w:tc>
          <w:tcPr>
            <w:tcW w:w="765" w:type="dxa"/>
            <w:shd w:val="clear" w:color="auto" w:fill="FFFFFF"/>
            <w:tcMar>
              <w:top w:w="40" w:type="dxa"/>
              <w:left w:w="70" w:type="dxa"/>
              <w:bottom w:w="40" w:type="dxa"/>
              <w:right w:w="70" w:type="dxa"/>
            </w:tcMar>
            <w:vAlign w:val="center"/>
          </w:tcPr>
          <w:p w14:paraId="583539FA"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0.738</w:t>
            </w:r>
          </w:p>
        </w:tc>
        <w:tc>
          <w:tcPr>
            <w:tcW w:w="1134" w:type="dxa"/>
            <w:shd w:val="clear" w:color="auto" w:fill="FFFFFF"/>
            <w:tcMar>
              <w:top w:w="40" w:type="dxa"/>
              <w:left w:w="70" w:type="dxa"/>
              <w:bottom w:w="40" w:type="dxa"/>
              <w:right w:w="70" w:type="dxa"/>
            </w:tcMar>
            <w:vAlign w:val="center"/>
          </w:tcPr>
          <w:p w14:paraId="0CFE21C3"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41.3%</w:t>
            </w:r>
          </w:p>
        </w:tc>
      </w:tr>
      <w:tr w:rsidR="0012578C" w:rsidRPr="007D1147" w14:paraId="0D6889E6" w14:textId="77777777" w:rsidTr="00761DAF">
        <w:trPr>
          <w:cantSplit/>
        </w:trPr>
        <w:tc>
          <w:tcPr>
            <w:tcW w:w="709" w:type="dxa"/>
            <w:shd w:val="clear" w:color="auto" w:fill="EAF2F8"/>
            <w:tcMar>
              <w:top w:w="40" w:type="dxa"/>
              <w:left w:w="70" w:type="dxa"/>
              <w:bottom w:w="40" w:type="dxa"/>
              <w:right w:w="70" w:type="dxa"/>
            </w:tcMar>
            <w:vAlign w:val="center"/>
          </w:tcPr>
          <w:p w14:paraId="22B0E091"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lastRenderedPageBreak/>
              <w:t>Q26</w:t>
            </w:r>
          </w:p>
        </w:tc>
        <w:tc>
          <w:tcPr>
            <w:tcW w:w="4592" w:type="dxa"/>
            <w:shd w:val="clear" w:color="auto" w:fill="EAF2F8"/>
            <w:tcMar>
              <w:top w:w="40" w:type="dxa"/>
              <w:left w:w="70" w:type="dxa"/>
              <w:bottom w:w="40" w:type="dxa"/>
              <w:right w:w="70" w:type="dxa"/>
            </w:tcMar>
            <w:vAlign w:val="center"/>
          </w:tcPr>
          <w:p w14:paraId="76A3DBEF"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 technologies have improved safety in my workplace.</w:t>
            </w:r>
          </w:p>
        </w:tc>
        <w:tc>
          <w:tcPr>
            <w:tcW w:w="879" w:type="dxa"/>
            <w:shd w:val="clear" w:color="auto" w:fill="EAF2F8"/>
            <w:tcMar>
              <w:top w:w="40" w:type="dxa"/>
              <w:left w:w="70" w:type="dxa"/>
              <w:bottom w:w="40" w:type="dxa"/>
              <w:right w:w="70" w:type="dxa"/>
            </w:tcMar>
            <w:vAlign w:val="center"/>
          </w:tcPr>
          <w:p w14:paraId="0739680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EAF2F8"/>
            <w:tcMar>
              <w:top w:w="40" w:type="dxa"/>
              <w:left w:w="70" w:type="dxa"/>
              <w:bottom w:w="40" w:type="dxa"/>
              <w:right w:w="70" w:type="dxa"/>
            </w:tcMar>
            <w:vAlign w:val="center"/>
          </w:tcPr>
          <w:p w14:paraId="4059506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3.560</w:t>
            </w:r>
          </w:p>
        </w:tc>
        <w:tc>
          <w:tcPr>
            <w:tcW w:w="765" w:type="dxa"/>
            <w:shd w:val="clear" w:color="auto" w:fill="EAF2F8"/>
            <w:tcMar>
              <w:top w:w="40" w:type="dxa"/>
              <w:left w:w="70" w:type="dxa"/>
              <w:bottom w:w="40" w:type="dxa"/>
              <w:right w:w="70" w:type="dxa"/>
            </w:tcMar>
            <w:vAlign w:val="center"/>
          </w:tcPr>
          <w:p w14:paraId="3D6D5FAC"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1.120</w:t>
            </w:r>
          </w:p>
        </w:tc>
        <w:tc>
          <w:tcPr>
            <w:tcW w:w="1134" w:type="dxa"/>
            <w:shd w:val="clear" w:color="auto" w:fill="EAF2F8"/>
            <w:tcMar>
              <w:top w:w="40" w:type="dxa"/>
              <w:left w:w="70" w:type="dxa"/>
              <w:bottom w:w="40" w:type="dxa"/>
              <w:right w:w="70" w:type="dxa"/>
            </w:tcMar>
            <w:vAlign w:val="center"/>
          </w:tcPr>
          <w:p w14:paraId="27FC196F"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58.7%</w:t>
            </w:r>
          </w:p>
        </w:tc>
      </w:tr>
      <w:tr w:rsidR="0012578C" w:rsidRPr="007D1147" w14:paraId="165F8650" w14:textId="77777777" w:rsidTr="00761DAF">
        <w:trPr>
          <w:cantSplit/>
        </w:trPr>
        <w:tc>
          <w:tcPr>
            <w:tcW w:w="709" w:type="dxa"/>
            <w:shd w:val="clear" w:color="auto" w:fill="FFFFFF"/>
            <w:tcMar>
              <w:top w:w="40" w:type="dxa"/>
              <w:left w:w="70" w:type="dxa"/>
              <w:bottom w:w="40" w:type="dxa"/>
              <w:right w:w="70" w:type="dxa"/>
            </w:tcMar>
            <w:vAlign w:val="center"/>
          </w:tcPr>
          <w:p w14:paraId="7E7EF679"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Q27</w:t>
            </w:r>
          </w:p>
        </w:tc>
        <w:tc>
          <w:tcPr>
            <w:tcW w:w="4592" w:type="dxa"/>
            <w:shd w:val="clear" w:color="auto" w:fill="FFFFFF"/>
            <w:tcMar>
              <w:top w:w="40" w:type="dxa"/>
              <w:left w:w="70" w:type="dxa"/>
              <w:bottom w:w="40" w:type="dxa"/>
              <w:right w:w="70" w:type="dxa"/>
            </w:tcMar>
            <w:vAlign w:val="center"/>
          </w:tcPr>
          <w:p w14:paraId="67C26974" w14:textId="77777777" w:rsidR="0012578C" w:rsidRPr="007D1147" w:rsidRDefault="0012578C" w:rsidP="0032386C">
            <w:pPr>
              <w:spacing w:line="360" w:lineRule="auto"/>
              <w:rPr>
                <w:rFonts w:ascii="Times New Roman" w:hAnsi="Times New Roman" w:cs="Times New Roman"/>
                <w:szCs w:val="24"/>
              </w:rPr>
            </w:pPr>
            <w:r w:rsidRPr="007D1147">
              <w:rPr>
                <w:rFonts w:ascii="Times New Roman" w:hAnsi="Times New Roman" w:cs="Times New Roman"/>
                <w:color w:val="000000"/>
                <w:sz w:val="15"/>
                <w:szCs w:val="24"/>
              </w:rPr>
              <w:t>AI-powered systems help me avoid mistakes that could lead to safety risks.</w:t>
            </w:r>
          </w:p>
        </w:tc>
        <w:tc>
          <w:tcPr>
            <w:tcW w:w="879" w:type="dxa"/>
            <w:shd w:val="clear" w:color="auto" w:fill="FFFFFF"/>
            <w:tcMar>
              <w:top w:w="40" w:type="dxa"/>
              <w:left w:w="70" w:type="dxa"/>
              <w:bottom w:w="40" w:type="dxa"/>
              <w:right w:w="70" w:type="dxa"/>
            </w:tcMar>
            <w:vAlign w:val="center"/>
          </w:tcPr>
          <w:p w14:paraId="28547DC1"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150</w:t>
            </w:r>
          </w:p>
        </w:tc>
        <w:tc>
          <w:tcPr>
            <w:tcW w:w="822" w:type="dxa"/>
            <w:shd w:val="clear" w:color="auto" w:fill="FFFFFF"/>
            <w:tcMar>
              <w:top w:w="40" w:type="dxa"/>
              <w:left w:w="70" w:type="dxa"/>
              <w:bottom w:w="40" w:type="dxa"/>
              <w:right w:w="70" w:type="dxa"/>
            </w:tcMar>
            <w:vAlign w:val="center"/>
          </w:tcPr>
          <w:p w14:paraId="4C691D32"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3.620</w:t>
            </w:r>
          </w:p>
        </w:tc>
        <w:tc>
          <w:tcPr>
            <w:tcW w:w="765" w:type="dxa"/>
            <w:shd w:val="clear" w:color="auto" w:fill="FFFFFF"/>
            <w:tcMar>
              <w:top w:w="40" w:type="dxa"/>
              <w:left w:w="70" w:type="dxa"/>
              <w:bottom w:w="40" w:type="dxa"/>
              <w:right w:w="70" w:type="dxa"/>
            </w:tcMar>
            <w:vAlign w:val="center"/>
          </w:tcPr>
          <w:p w14:paraId="7791D6F6"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1.103</w:t>
            </w:r>
          </w:p>
        </w:tc>
        <w:tc>
          <w:tcPr>
            <w:tcW w:w="1134" w:type="dxa"/>
            <w:shd w:val="clear" w:color="auto" w:fill="FFFFFF"/>
            <w:tcMar>
              <w:top w:w="40" w:type="dxa"/>
              <w:left w:w="70" w:type="dxa"/>
              <w:bottom w:w="40" w:type="dxa"/>
              <w:right w:w="70" w:type="dxa"/>
            </w:tcMar>
            <w:vAlign w:val="center"/>
          </w:tcPr>
          <w:p w14:paraId="30F0865E" w14:textId="77777777" w:rsidR="0012578C" w:rsidRPr="007D1147" w:rsidRDefault="0012578C" w:rsidP="0032386C">
            <w:pPr>
              <w:spacing w:line="360" w:lineRule="auto"/>
              <w:jc w:val="center"/>
              <w:rPr>
                <w:rFonts w:ascii="Times New Roman" w:hAnsi="Times New Roman" w:cs="Times New Roman"/>
                <w:szCs w:val="24"/>
              </w:rPr>
            </w:pPr>
            <w:r w:rsidRPr="007D1147">
              <w:rPr>
                <w:rFonts w:ascii="Times New Roman" w:hAnsi="Times New Roman" w:cs="Times New Roman"/>
                <w:color w:val="000000"/>
                <w:sz w:val="15"/>
                <w:szCs w:val="24"/>
              </w:rPr>
              <w:t>62.7%</w:t>
            </w:r>
          </w:p>
        </w:tc>
      </w:tr>
    </w:tbl>
    <w:p w14:paraId="69B06D72" w14:textId="77777777" w:rsidR="0012578C" w:rsidRPr="007D1147" w:rsidRDefault="0012578C" w:rsidP="0032386C">
      <w:pPr>
        <w:keepNext/>
        <w:spacing w:after="0" w:line="360" w:lineRule="auto"/>
        <w:rPr>
          <w:rFonts w:ascii="Times New Roman" w:hAnsi="Times New Roman" w:cs="Times New Roman"/>
        </w:rPr>
      </w:pPr>
    </w:p>
    <w:p w14:paraId="3063AC12" w14:textId="77777777" w:rsidR="0012578C" w:rsidRPr="007D1147" w:rsidRDefault="0012578C" w:rsidP="0032386C">
      <w:pPr>
        <w:pStyle w:val="AcademicNote"/>
        <w:keepNext/>
        <w:spacing w:before="80" w:after="80" w:line="360" w:lineRule="auto"/>
        <w:rPr>
          <w:rFonts w:cs="Times New Roman"/>
        </w:rPr>
      </w:pPr>
      <w:r>
        <w:t>Note: Q5–Q27 were coded from Strongly disagree (1) to Strongly agree (5). Recorded 'I don’t know' or missing values were excluded from valid-response statistics; availability of an explicit uncertainty option varied by question in Appendix C. Agree % combines responses 4 and 5 among valid responses. Table A2 uses abbreviated wording for Q8 and Q26; Appendix C preserves the supplied questionnaire wording.</w:t>
      </w:r>
    </w:p>
    <w:p w14:paraId="7ACCF97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br w:type="page"/>
      </w:r>
    </w:p>
    <w:p w14:paraId="248B3CA6" w14:textId="77777777" w:rsidR="0012578C" w:rsidRPr="007D1147" w:rsidRDefault="0012578C" w:rsidP="0032386C">
      <w:pPr>
        <w:pStyle w:val="Heading1"/>
        <w:pageBreakBefore/>
        <w:spacing w:after="720" w:line="360" w:lineRule="auto"/>
        <w:rPr>
          <w:rFonts w:ascii="Times New Roman" w:hAnsi="Times New Roman" w:cs="Times New Roman"/>
        </w:rPr>
      </w:pPr>
      <w:bookmarkStart w:id="289" w:name="_Toc239762235"/>
      <w:bookmarkStart w:id="290" w:name="review_heading_85"/>
      <w:bookmarkStart w:id="291" w:name="_Toc240979068"/>
      <w:r w:rsidRPr="007D1147">
        <w:rPr>
          <w:rFonts w:ascii="Times New Roman" w:eastAsia="Times New Roman" w:hAnsi="Times New Roman" w:cs="Times New Roman"/>
          <w:b/>
          <w:color w:val="000000"/>
          <w:sz w:val="32"/>
        </w:rPr>
        <w:lastRenderedPageBreak/>
        <w:t>Appendix B: Analytical definitions and supplementary checks</w:t>
      </w:r>
      <w:bookmarkEnd w:id="289"/>
      <w:bookmarkEnd w:id="290"/>
      <w:bookmarkEnd w:id="291"/>
    </w:p>
    <w:p w14:paraId="0CA26DD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rPr>
        <w:t>This appendix records the scoring rules and supplementary checks needed to interpret the main analyses without duplicating complete tables from Chapter 4.</w:t>
      </w:r>
    </w:p>
    <w:p w14:paraId="4E5DB504" w14:textId="77777777" w:rsidR="0012578C" w:rsidRPr="007D1147" w:rsidRDefault="0012578C" w:rsidP="0032386C">
      <w:pPr>
        <w:pStyle w:val="AcademicCaption"/>
        <w:spacing w:line="360" w:lineRule="auto"/>
        <w:rPr>
          <w:rFonts w:cs="Times New Roman"/>
        </w:rPr>
      </w:pPr>
      <w:r w:rsidRPr="007D1147">
        <w:rPr>
          <w:rFonts w:cs="Times New Roman"/>
        </w:rPr>
        <w:t>Table B1. Construct composition and scoring rules</w:t>
      </w:r>
    </w:p>
    <w:tbl>
      <w:tblPr>
        <w:tblStyle w:val="TableGrid"/>
        <w:tblW w:w="8731" w:type="dxa"/>
        <w:tblLayout w:type="fixed"/>
        <w:tblLook w:val="04A0" w:firstRow="1" w:lastRow="0" w:firstColumn="1" w:lastColumn="0" w:noHBand="0" w:noVBand="1"/>
      </w:tblPr>
      <w:tblGrid>
        <w:gridCol w:w="2551"/>
        <w:gridCol w:w="1191"/>
        <w:gridCol w:w="2891"/>
        <w:gridCol w:w="2098"/>
      </w:tblGrid>
      <w:tr w:rsidR="0012578C" w:rsidRPr="007D1147" w14:paraId="5BA5FFD0" w14:textId="77777777" w:rsidTr="00761DAF">
        <w:trPr>
          <w:cantSplit/>
          <w:tblHeader/>
        </w:trPr>
        <w:tc>
          <w:tcPr>
            <w:tcW w:w="2551" w:type="dxa"/>
            <w:shd w:val="clear" w:color="auto" w:fill="1F4E78"/>
            <w:tcMar>
              <w:top w:w="70" w:type="dxa"/>
              <w:left w:w="85" w:type="dxa"/>
              <w:bottom w:w="70" w:type="dxa"/>
              <w:right w:w="85" w:type="dxa"/>
            </w:tcMar>
            <w:vAlign w:val="center"/>
          </w:tcPr>
          <w:p w14:paraId="7BF62C59"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Construct</w:t>
            </w:r>
          </w:p>
        </w:tc>
        <w:tc>
          <w:tcPr>
            <w:tcW w:w="1191" w:type="dxa"/>
            <w:shd w:val="clear" w:color="auto" w:fill="1F4E78"/>
            <w:tcMar>
              <w:top w:w="70" w:type="dxa"/>
              <w:left w:w="85" w:type="dxa"/>
              <w:bottom w:w="70" w:type="dxa"/>
              <w:right w:w="85" w:type="dxa"/>
            </w:tcMar>
            <w:vAlign w:val="center"/>
          </w:tcPr>
          <w:p w14:paraId="2E1040A1"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Items</w:t>
            </w:r>
          </w:p>
        </w:tc>
        <w:tc>
          <w:tcPr>
            <w:tcW w:w="2891" w:type="dxa"/>
            <w:shd w:val="clear" w:color="auto" w:fill="1F4E78"/>
            <w:tcMar>
              <w:top w:w="70" w:type="dxa"/>
              <w:left w:w="85" w:type="dxa"/>
              <w:bottom w:w="70" w:type="dxa"/>
              <w:right w:w="85" w:type="dxa"/>
            </w:tcMar>
            <w:vAlign w:val="center"/>
          </w:tcPr>
          <w:p w14:paraId="408C225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Scoring rule</w:t>
            </w:r>
          </w:p>
        </w:tc>
        <w:tc>
          <w:tcPr>
            <w:tcW w:w="2098" w:type="dxa"/>
            <w:shd w:val="clear" w:color="auto" w:fill="1F4E78"/>
            <w:tcMar>
              <w:top w:w="70" w:type="dxa"/>
              <w:left w:w="85" w:type="dxa"/>
              <w:bottom w:w="70" w:type="dxa"/>
              <w:right w:w="85" w:type="dxa"/>
            </w:tcMar>
            <w:vAlign w:val="center"/>
          </w:tcPr>
          <w:p w14:paraId="5B0EA39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Analytical status</w:t>
            </w:r>
          </w:p>
        </w:tc>
      </w:tr>
      <w:tr w:rsidR="0012578C" w:rsidRPr="007D1147" w14:paraId="35D8BAE8" w14:textId="77777777" w:rsidTr="00761DAF">
        <w:trPr>
          <w:cantSplit/>
        </w:trPr>
        <w:tc>
          <w:tcPr>
            <w:tcW w:w="2551" w:type="dxa"/>
            <w:shd w:val="clear" w:color="auto" w:fill="FFFFFF"/>
            <w:tcMar>
              <w:top w:w="70" w:type="dxa"/>
              <w:left w:w="85" w:type="dxa"/>
              <w:bottom w:w="70" w:type="dxa"/>
              <w:right w:w="85" w:type="dxa"/>
            </w:tcMar>
            <w:vAlign w:val="center"/>
          </w:tcPr>
          <w:p w14:paraId="0A53BE5C"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Adoption and integration</w:t>
            </w:r>
          </w:p>
        </w:tc>
        <w:tc>
          <w:tcPr>
            <w:tcW w:w="1191" w:type="dxa"/>
            <w:shd w:val="clear" w:color="auto" w:fill="FFFFFF"/>
            <w:tcMar>
              <w:top w:w="70" w:type="dxa"/>
              <w:left w:w="85" w:type="dxa"/>
              <w:bottom w:w="70" w:type="dxa"/>
              <w:right w:w="85" w:type="dxa"/>
            </w:tcMar>
            <w:vAlign w:val="center"/>
          </w:tcPr>
          <w:p w14:paraId="49BA833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Q5-Q9</w:t>
            </w:r>
          </w:p>
        </w:tc>
        <w:tc>
          <w:tcPr>
            <w:tcW w:w="2891" w:type="dxa"/>
            <w:shd w:val="clear" w:color="auto" w:fill="FFFFFF"/>
            <w:tcMar>
              <w:top w:w="70" w:type="dxa"/>
              <w:left w:w="85" w:type="dxa"/>
              <w:bottom w:w="70" w:type="dxa"/>
              <w:right w:w="85" w:type="dxa"/>
            </w:tcMar>
            <w:vAlign w:val="center"/>
          </w:tcPr>
          <w:p w14:paraId="134802B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Mean when &gt;=4 of 5 items valid</w:t>
            </w:r>
          </w:p>
        </w:tc>
        <w:tc>
          <w:tcPr>
            <w:tcW w:w="2098" w:type="dxa"/>
            <w:shd w:val="clear" w:color="auto" w:fill="FFFFFF"/>
            <w:tcMar>
              <w:top w:w="70" w:type="dxa"/>
              <w:left w:w="85" w:type="dxa"/>
              <w:bottom w:w="70" w:type="dxa"/>
              <w:right w:w="85" w:type="dxa"/>
            </w:tcMar>
            <w:vAlign w:val="center"/>
          </w:tcPr>
          <w:p w14:paraId="4C9CC906"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Primary composite</w:t>
            </w:r>
          </w:p>
        </w:tc>
      </w:tr>
      <w:tr w:rsidR="0012578C" w:rsidRPr="007D1147" w14:paraId="6832BE43" w14:textId="77777777" w:rsidTr="00761DAF">
        <w:trPr>
          <w:cantSplit/>
        </w:trPr>
        <w:tc>
          <w:tcPr>
            <w:tcW w:w="2551" w:type="dxa"/>
            <w:shd w:val="clear" w:color="auto" w:fill="EAF2F8"/>
            <w:tcMar>
              <w:top w:w="70" w:type="dxa"/>
              <w:left w:w="85" w:type="dxa"/>
              <w:bottom w:w="70" w:type="dxa"/>
              <w:right w:w="85" w:type="dxa"/>
            </w:tcMar>
            <w:vAlign w:val="center"/>
          </w:tcPr>
          <w:p w14:paraId="568713F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Decision-making effectiveness</w:t>
            </w:r>
          </w:p>
        </w:tc>
        <w:tc>
          <w:tcPr>
            <w:tcW w:w="1191" w:type="dxa"/>
            <w:shd w:val="clear" w:color="auto" w:fill="EAF2F8"/>
            <w:tcMar>
              <w:top w:w="70" w:type="dxa"/>
              <w:left w:w="85" w:type="dxa"/>
              <w:bottom w:w="70" w:type="dxa"/>
              <w:right w:w="85" w:type="dxa"/>
            </w:tcMar>
            <w:vAlign w:val="center"/>
          </w:tcPr>
          <w:p w14:paraId="17151790"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Q10-Q15</w:t>
            </w:r>
          </w:p>
        </w:tc>
        <w:tc>
          <w:tcPr>
            <w:tcW w:w="2891" w:type="dxa"/>
            <w:shd w:val="clear" w:color="auto" w:fill="EAF2F8"/>
            <w:tcMar>
              <w:top w:w="70" w:type="dxa"/>
              <w:left w:w="85" w:type="dxa"/>
              <w:bottom w:w="70" w:type="dxa"/>
              <w:right w:w="85" w:type="dxa"/>
            </w:tcMar>
            <w:vAlign w:val="center"/>
          </w:tcPr>
          <w:p w14:paraId="1F35B154"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Mean when &gt;=5 of 6 items valid</w:t>
            </w:r>
          </w:p>
        </w:tc>
        <w:tc>
          <w:tcPr>
            <w:tcW w:w="2098" w:type="dxa"/>
            <w:shd w:val="clear" w:color="auto" w:fill="EAF2F8"/>
            <w:tcMar>
              <w:top w:w="70" w:type="dxa"/>
              <w:left w:w="85" w:type="dxa"/>
              <w:bottom w:w="70" w:type="dxa"/>
              <w:right w:w="85" w:type="dxa"/>
            </w:tcMar>
            <w:vAlign w:val="center"/>
          </w:tcPr>
          <w:p w14:paraId="69E097F7"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Primary composite/mediator</w:t>
            </w:r>
          </w:p>
        </w:tc>
      </w:tr>
      <w:tr w:rsidR="0012578C" w:rsidRPr="007D1147" w14:paraId="05BA52F4" w14:textId="77777777" w:rsidTr="00761DAF">
        <w:trPr>
          <w:cantSplit/>
        </w:trPr>
        <w:tc>
          <w:tcPr>
            <w:tcW w:w="2551" w:type="dxa"/>
            <w:shd w:val="clear" w:color="auto" w:fill="FFFFFF"/>
            <w:tcMar>
              <w:top w:w="70" w:type="dxa"/>
              <w:left w:w="85" w:type="dxa"/>
              <w:bottom w:w="70" w:type="dxa"/>
              <w:right w:w="85" w:type="dxa"/>
            </w:tcMar>
            <w:vAlign w:val="center"/>
          </w:tcPr>
          <w:p w14:paraId="7DBA00E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Perceived competitive performance</w:t>
            </w:r>
          </w:p>
        </w:tc>
        <w:tc>
          <w:tcPr>
            <w:tcW w:w="1191" w:type="dxa"/>
            <w:shd w:val="clear" w:color="auto" w:fill="FFFFFF"/>
            <w:tcMar>
              <w:top w:w="70" w:type="dxa"/>
              <w:left w:w="85" w:type="dxa"/>
              <w:bottom w:w="70" w:type="dxa"/>
              <w:right w:w="85" w:type="dxa"/>
            </w:tcMar>
            <w:vAlign w:val="center"/>
          </w:tcPr>
          <w:p w14:paraId="63C0B13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Q16-Q21</w:t>
            </w:r>
          </w:p>
        </w:tc>
        <w:tc>
          <w:tcPr>
            <w:tcW w:w="2891" w:type="dxa"/>
            <w:shd w:val="clear" w:color="auto" w:fill="FFFFFF"/>
            <w:tcMar>
              <w:top w:w="70" w:type="dxa"/>
              <w:left w:w="85" w:type="dxa"/>
              <w:bottom w:w="70" w:type="dxa"/>
              <w:right w:w="85" w:type="dxa"/>
            </w:tcMar>
            <w:vAlign w:val="center"/>
          </w:tcPr>
          <w:p w14:paraId="725AB5E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Mean when &gt;=5 of 6 items valid</w:t>
            </w:r>
          </w:p>
        </w:tc>
        <w:tc>
          <w:tcPr>
            <w:tcW w:w="2098" w:type="dxa"/>
            <w:shd w:val="clear" w:color="auto" w:fill="FFFFFF"/>
            <w:tcMar>
              <w:top w:w="70" w:type="dxa"/>
              <w:left w:w="85" w:type="dxa"/>
              <w:bottom w:w="70" w:type="dxa"/>
              <w:right w:w="85" w:type="dxa"/>
            </w:tcMar>
            <w:vAlign w:val="center"/>
          </w:tcPr>
          <w:p w14:paraId="1D028BCF"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Primary outcome composite</w:t>
            </w:r>
          </w:p>
        </w:tc>
      </w:tr>
      <w:tr w:rsidR="0012578C" w:rsidRPr="007D1147" w14:paraId="21A1AE1D" w14:textId="77777777" w:rsidTr="00761DAF">
        <w:trPr>
          <w:cantSplit/>
        </w:trPr>
        <w:tc>
          <w:tcPr>
            <w:tcW w:w="2551" w:type="dxa"/>
            <w:shd w:val="clear" w:color="auto" w:fill="EAF2F8"/>
            <w:tcMar>
              <w:top w:w="70" w:type="dxa"/>
              <w:left w:w="85" w:type="dxa"/>
              <w:bottom w:w="70" w:type="dxa"/>
              <w:right w:w="85" w:type="dxa"/>
            </w:tcMar>
            <w:vAlign w:val="center"/>
          </w:tcPr>
          <w:p w14:paraId="580D0A72"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Implementation challenges</w:t>
            </w:r>
          </w:p>
        </w:tc>
        <w:tc>
          <w:tcPr>
            <w:tcW w:w="1191" w:type="dxa"/>
            <w:shd w:val="clear" w:color="auto" w:fill="EAF2F8"/>
            <w:tcMar>
              <w:top w:w="70" w:type="dxa"/>
              <w:left w:w="85" w:type="dxa"/>
              <w:bottom w:w="70" w:type="dxa"/>
              <w:right w:w="85" w:type="dxa"/>
            </w:tcMar>
            <w:vAlign w:val="center"/>
          </w:tcPr>
          <w:p w14:paraId="07568CE9"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Q22-Q25</w:t>
            </w:r>
          </w:p>
        </w:tc>
        <w:tc>
          <w:tcPr>
            <w:tcW w:w="2891" w:type="dxa"/>
            <w:shd w:val="clear" w:color="auto" w:fill="EAF2F8"/>
            <w:tcMar>
              <w:top w:w="70" w:type="dxa"/>
              <w:left w:w="85" w:type="dxa"/>
              <w:bottom w:w="70" w:type="dxa"/>
              <w:right w:w="85" w:type="dxa"/>
            </w:tcMar>
            <w:vAlign w:val="center"/>
          </w:tcPr>
          <w:p w14:paraId="1E6883CA"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Items interpreted separately</w:t>
            </w:r>
          </w:p>
        </w:tc>
        <w:tc>
          <w:tcPr>
            <w:tcW w:w="2098" w:type="dxa"/>
            <w:shd w:val="clear" w:color="auto" w:fill="EAF2F8"/>
            <w:tcMar>
              <w:top w:w="70" w:type="dxa"/>
              <w:left w:w="85" w:type="dxa"/>
              <w:bottom w:w="70" w:type="dxa"/>
              <w:right w:w="85" w:type="dxa"/>
            </w:tcMar>
            <w:vAlign w:val="center"/>
          </w:tcPr>
          <w:p w14:paraId="2A94984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No confirmatory aggregate</w:t>
            </w:r>
          </w:p>
        </w:tc>
      </w:tr>
      <w:tr w:rsidR="0012578C" w:rsidRPr="007D1147" w14:paraId="6F97E607" w14:textId="77777777" w:rsidTr="00761DAF">
        <w:trPr>
          <w:cantSplit/>
        </w:trPr>
        <w:tc>
          <w:tcPr>
            <w:tcW w:w="2551" w:type="dxa"/>
            <w:shd w:val="clear" w:color="auto" w:fill="FFFFFF"/>
            <w:tcMar>
              <w:top w:w="70" w:type="dxa"/>
              <w:left w:w="85" w:type="dxa"/>
              <w:bottom w:w="70" w:type="dxa"/>
              <w:right w:w="85" w:type="dxa"/>
            </w:tcMar>
            <w:vAlign w:val="center"/>
          </w:tcPr>
          <w:p w14:paraId="52A1405D"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Workplace safety</w:t>
            </w:r>
          </w:p>
        </w:tc>
        <w:tc>
          <w:tcPr>
            <w:tcW w:w="1191" w:type="dxa"/>
            <w:shd w:val="clear" w:color="auto" w:fill="FFFFFF"/>
            <w:tcMar>
              <w:top w:w="70" w:type="dxa"/>
              <w:left w:w="85" w:type="dxa"/>
              <w:bottom w:w="70" w:type="dxa"/>
              <w:right w:w="85" w:type="dxa"/>
            </w:tcMar>
            <w:vAlign w:val="center"/>
          </w:tcPr>
          <w:p w14:paraId="0F2F019C"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Q26-Q27</w:t>
            </w:r>
          </w:p>
        </w:tc>
        <w:tc>
          <w:tcPr>
            <w:tcW w:w="2891" w:type="dxa"/>
            <w:shd w:val="clear" w:color="auto" w:fill="FFFFFF"/>
            <w:tcMar>
              <w:top w:w="70" w:type="dxa"/>
              <w:left w:w="85" w:type="dxa"/>
              <w:bottom w:w="70" w:type="dxa"/>
              <w:right w:w="85" w:type="dxa"/>
            </w:tcMar>
            <w:vAlign w:val="center"/>
          </w:tcPr>
          <w:p w14:paraId="195D7EA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Mean only when both items valid</w:t>
            </w:r>
          </w:p>
        </w:tc>
        <w:tc>
          <w:tcPr>
            <w:tcW w:w="2098" w:type="dxa"/>
            <w:shd w:val="clear" w:color="auto" w:fill="FFFFFF"/>
            <w:tcMar>
              <w:top w:w="70" w:type="dxa"/>
              <w:left w:w="85" w:type="dxa"/>
              <w:bottom w:w="70" w:type="dxa"/>
              <w:right w:w="85" w:type="dxa"/>
            </w:tcMar>
            <w:vAlign w:val="center"/>
          </w:tcPr>
          <w:p w14:paraId="32CFF933"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Exploratory two-item measure</w:t>
            </w:r>
          </w:p>
        </w:tc>
      </w:tr>
    </w:tbl>
    <w:p w14:paraId="316085D7" w14:textId="77777777" w:rsidR="0012578C" w:rsidRPr="007D1147" w:rsidRDefault="0012578C" w:rsidP="0032386C">
      <w:pPr>
        <w:pStyle w:val="AcademicCaption"/>
        <w:spacing w:line="360" w:lineRule="auto"/>
        <w:rPr>
          <w:rFonts w:cs="Times New Roman"/>
        </w:rPr>
      </w:pPr>
      <w:r w:rsidRPr="007D1147">
        <w:rPr>
          <w:rFonts w:cs="Times New Roman"/>
        </w:rPr>
        <w:t>Table B2. Observed and expected counts for confirmed AI use by organisation size</w:t>
      </w:r>
    </w:p>
    <w:tbl>
      <w:tblPr>
        <w:tblStyle w:val="TableGrid"/>
        <w:tblW w:w="9015" w:type="dxa"/>
        <w:tblLayout w:type="fixed"/>
        <w:tblLook w:val="04A0" w:firstRow="1" w:lastRow="0" w:firstColumn="1" w:lastColumn="0" w:noHBand="0" w:noVBand="1"/>
      </w:tblPr>
      <w:tblGrid>
        <w:gridCol w:w="2211"/>
        <w:gridCol w:w="1701"/>
        <w:gridCol w:w="1701"/>
        <w:gridCol w:w="1701"/>
        <w:gridCol w:w="1701"/>
      </w:tblGrid>
      <w:tr w:rsidR="0012578C" w:rsidRPr="007D1147" w14:paraId="5FE153B2" w14:textId="77777777" w:rsidTr="00761DAF">
        <w:trPr>
          <w:cantSplit/>
          <w:tblHeader/>
        </w:trPr>
        <w:tc>
          <w:tcPr>
            <w:tcW w:w="2211" w:type="dxa"/>
            <w:shd w:val="clear" w:color="auto" w:fill="1F4E78"/>
            <w:tcMar>
              <w:top w:w="70" w:type="dxa"/>
              <w:left w:w="85" w:type="dxa"/>
              <w:bottom w:w="70" w:type="dxa"/>
              <w:right w:w="85" w:type="dxa"/>
            </w:tcMar>
            <w:vAlign w:val="center"/>
          </w:tcPr>
          <w:p w14:paraId="5EFB6724"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b/>
                <w:color w:val="FFFFFF"/>
                <w:sz w:val="16"/>
              </w:rPr>
              <w:t>Organisation size</w:t>
            </w:r>
          </w:p>
        </w:tc>
        <w:tc>
          <w:tcPr>
            <w:tcW w:w="1701" w:type="dxa"/>
            <w:shd w:val="clear" w:color="auto" w:fill="1F4E78"/>
            <w:tcMar>
              <w:top w:w="70" w:type="dxa"/>
              <w:left w:w="85" w:type="dxa"/>
              <w:bottom w:w="70" w:type="dxa"/>
              <w:right w:w="85" w:type="dxa"/>
            </w:tcMar>
            <w:vAlign w:val="center"/>
          </w:tcPr>
          <w:p w14:paraId="6DB0A857"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No/unsure observed</w:t>
            </w:r>
          </w:p>
        </w:tc>
        <w:tc>
          <w:tcPr>
            <w:tcW w:w="1701" w:type="dxa"/>
            <w:shd w:val="clear" w:color="auto" w:fill="1F4E78"/>
            <w:tcMar>
              <w:top w:w="70" w:type="dxa"/>
              <w:left w:w="85" w:type="dxa"/>
              <w:bottom w:w="70" w:type="dxa"/>
              <w:right w:w="85" w:type="dxa"/>
            </w:tcMar>
            <w:vAlign w:val="center"/>
          </w:tcPr>
          <w:p w14:paraId="2D3710C3"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No/unsure expected</w:t>
            </w:r>
          </w:p>
        </w:tc>
        <w:tc>
          <w:tcPr>
            <w:tcW w:w="1701" w:type="dxa"/>
            <w:shd w:val="clear" w:color="auto" w:fill="1F4E78"/>
            <w:tcMar>
              <w:top w:w="70" w:type="dxa"/>
              <w:left w:w="85" w:type="dxa"/>
              <w:bottom w:w="70" w:type="dxa"/>
              <w:right w:w="85" w:type="dxa"/>
            </w:tcMar>
            <w:vAlign w:val="center"/>
          </w:tcPr>
          <w:p w14:paraId="348AC5C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Confirmed observed</w:t>
            </w:r>
          </w:p>
        </w:tc>
        <w:tc>
          <w:tcPr>
            <w:tcW w:w="1701" w:type="dxa"/>
            <w:shd w:val="clear" w:color="auto" w:fill="1F4E78"/>
            <w:tcMar>
              <w:top w:w="70" w:type="dxa"/>
              <w:left w:w="85" w:type="dxa"/>
              <w:bottom w:w="70" w:type="dxa"/>
              <w:right w:w="85" w:type="dxa"/>
            </w:tcMar>
            <w:vAlign w:val="center"/>
          </w:tcPr>
          <w:p w14:paraId="4AD170CD"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b/>
                <w:color w:val="FFFFFF"/>
                <w:sz w:val="16"/>
              </w:rPr>
              <w:t>Confirmed expected</w:t>
            </w:r>
          </w:p>
        </w:tc>
      </w:tr>
      <w:tr w:rsidR="0012578C" w:rsidRPr="007D1147" w14:paraId="4D11A5E4" w14:textId="77777777" w:rsidTr="00761DAF">
        <w:trPr>
          <w:cantSplit/>
        </w:trPr>
        <w:tc>
          <w:tcPr>
            <w:tcW w:w="2211" w:type="dxa"/>
            <w:shd w:val="clear" w:color="auto" w:fill="FFFFFF"/>
            <w:tcMar>
              <w:top w:w="70" w:type="dxa"/>
              <w:left w:w="85" w:type="dxa"/>
              <w:bottom w:w="70" w:type="dxa"/>
              <w:right w:w="85" w:type="dxa"/>
            </w:tcMar>
            <w:vAlign w:val="center"/>
          </w:tcPr>
          <w:p w14:paraId="6254AABB"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Small (1-49)</w:t>
            </w:r>
          </w:p>
        </w:tc>
        <w:tc>
          <w:tcPr>
            <w:tcW w:w="1701" w:type="dxa"/>
            <w:shd w:val="clear" w:color="auto" w:fill="FFFFFF"/>
            <w:tcMar>
              <w:top w:w="70" w:type="dxa"/>
              <w:left w:w="85" w:type="dxa"/>
              <w:bottom w:w="70" w:type="dxa"/>
              <w:right w:w="85" w:type="dxa"/>
            </w:tcMar>
            <w:vAlign w:val="center"/>
          </w:tcPr>
          <w:p w14:paraId="6526A451"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12</w:t>
            </w:r>
          </w:p>
        </w:tc>
        <w:tc>
          <w:tcPr>
            <w:tcW w:w="1701" w:type="dxa"/>
            <w:shd w:val="clear" w:color="auto" w:fill="FFFFFF"/>
            <w:tcMar>
              <w:top w:w="70" w:type="dxa"/>
              <w:left w:w="85" w:type="dxa"/>
              <w:bottom w:w="70" w:type="dxa"/>
              <w:right w:w="85" w:type="dxa"/>
            </w:tcMar>
            <w:vAlign w:val="center"/>
          </w:tcPr>
          <w:p w14:paraId="167AB635"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5.6</w:t>
            </w:r>
          </w:p>
        </w:tc>
        <w:tc>
          <w:tcPr>
            <w:tcW w:w="1701" w:type="dxa"/>
            <w:shd w:val="clear" w:color="auto" w:fill="FFFFFF"/>
            <w:tcMar>
              <w:top w:w="70" w:type="dxa"/>
              <w:left w:w="85" w:type="dxa"/>
              <w:bottom w:w="70" w:type="dxa"/>
              <w:right w:w="85" w:type="dxa"/>
            </w:tcMar>
            <w:vAlign w:val="center"/>
          </w:tcPr>
          <w:p w14:paraId="7CACCF9D"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12</w:t>
            </w:r>
          </w:p>
        </w:tc>
        <w:tc>
          <w:tcPr>
            <w:tcW w:w="1701" w:type="dxa"/>
            <w:shd w:val="clear" w:color="auto" w:fill="FFFFFF"/>
            <w:tcMar>
              <w:top w:w="70" w:type="dxa"/>
              <w:left w:w="85" w:type="dxa"/>
              <w:bottom w:w="70" w:type="dxa"/>
              <w:right w:w="85" w:type="dxa"/>
            </w:tcMar>
            <w:vAlign w:val="center"/>
          </w:tcPr>
          <w:p w14:paraId="0CA5BB5D"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18.4</w:t>
            </w:r>
          </w:p>
        </w:tc>
      </w:tr>
      <w:tr w:rsidR="0012578C" w:rsidRPr="007D1147" w14:paraId="516C6941" w14:textId="77777777" w:rsidTr="00761DAF">
        <w:trPr>
          <w:cantSplit/>
        </w:trPr>
        <w:tc>
          <w:tcPr>
            <w:tcW w:w="2211" w:type="dxa"/>
            <w:shd w:val="clear" w:color="auto" w:fill="EAF2F8"/>
            <w:tcMar>
              <w:top w:w="70" w:type="dxa"/>
              <w:left w:w="85" w:type="dxa"/>
              <w:bottom w:w="70" w:type="dxa"/>
              <w:right w:w="85" w:type="dxa"/>
            </w:tcMar>
            <w:vAlign w:val="center"/>
          </w:tcPr>
          <w:p w14:paraId="3916042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Medium (50-249)</w:t>
            </w:r>
          </w:p>
        </w:tc>
        <w:tc>
          <w:tcPr>
            <w:tcW w:w="1701" w:type="dxa"/>
            <w:shd w:val="clear" w:color="auto" w:fill="EAF2F8"/>
            <w:tcMar>
              <w:top w:w="70" w:type="dxa"/>
              <w:left w:w="85" w:type="dxa"/>
              <w:bottom w:w="70" w:type="dxa"/>
              <w:right w:w="85" w:type="dxa"/>
            </w:tcMar>
            <w:vAlign w:val="center"/>
          </w:tcPr>
          <w:p w14:paraId="1CA939D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13</w:t>
            </w:r>
          </w:p>
        </w:tc>
        <w:tc>
          <w:tcPr>
            <w:tcW w:w="1701" w:type="dxa"/>
            <w:shd w:val="clear" w:color="auto" w:fill="EAF2F8"/>
            <w:tcMar>
              <w:top w:w="70" w:type="dxa"/>
              <w:left w:w="85" w:type="dxa"/>
              <w:bottom w:w="70" w:type="dxa"/>
              <w:right w:w="85" w:type="dxa"/>
            </w:tcMar>
            <w:vAlign w:val="center"/>
          </w:tcPr>
          <w:p w14:paraId="231C8409"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11.2</w:t>
            </w:r>
          </w:p>
        </w:tc>
        <w:tc>
          <w:tcPr>
            <w:tcW w:w="1701" w:type="dxa"/>
            <w:shd w:val="clear" w:color="auto" w:fill="EAF2F8"/>
            <w:tcMar>
              <w:top w:w="70" w:type="dxa"/>
              <w:left w:w="85" w:type="dxa"/>
              <w:bottom w:w="70" w:type="dxa"/>
              <w:right w:w="85" w:type="dxa"/>
            </w:tcMar>
            <w:vAlign w:val="center"/>
          </w:tcPr>
          <w:p w14:paraId="18021714"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35</w:t>
            </w:r>
          </w:p>
        </w:tc>
        <w:tc>
          <w:tcPr>
            <w:tcW w:w="1701" w:type="dxa"/>
            <w:shd w:val="clear" w:color="auto" w:fill="EAF2F8"/>
            <w:tcMar>
              <w:top w:w="70" w:type="dxa"/>
              <w:left w:w="85" w:type="dxa"/>
              <w:bottom w:w="70" w:type="dxa"/>
              <w:right w:w="85" w:type="dxa"/>
            </w:tcMar>
            <w:vAlign w:val="center"/>
          </w:tcPr>
          <w:p w14:paraId="233C0A86"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36.8</w:t>
            </w:r>
          </w:p>
        </w:tc>
      </w:tr>
      <w:tr w:rsidR="0012578C" w:rsidRPr="007D1147" w14:paraId="7778E44C" w14:textId="77777777" w:rsidTr="00761DAF">
        <w:trPr>
          <w:cantSplit/>
        </w:trPr>
        <w:tc>
          <w:tcPr>
            <w:tcW w:w="2211" w:type="dxa"/>
            <w:shd w:val="clear" w:color="auto" w:fill="FFFFFF"/>
            <w:tcMar>
              <w:top w:w="70" w:type="dxa"/>
              <w:left w:w="85" w:type="dxa"/>
              <w:bottom w:w="70" w:type="dxa"/>
              <w:right w:w="85" w:type="dxa"/>
            </w:tcMar>
            <w:vAlign w:val="center"/>
          </w:tcPr>
          <w:p w14:paraId="470ED3C1" w14:textId="77777777" w:rsidR="0012578C" w:rsidRPr="007D1147" w:rsidRDefault="0012578C" w:rsidP="0032386C">
            <w:pPr>
              <w:spacing w:line="360" w:lineRule="auto"/>
              <w:rPr>
                <w:rFonts w:ascii="Times New Roman" w:hAnsi="Times New Roman" w:cs="Times New Roman"/>
              </w:rPr>
            </w:pPr>
            <w:r w:rsidRPr="007D1147">
              <w:rPr>
                <w:rFonts w:ascii="Times New Roman" w:hAnsi="Times New Roman" w:cs="Times New Roman"/>
                <w:color w:val="000000"/>
                <w:sz w:val="16"/>
              </w:rPr>
              <w:t>Large (250+)</w:t>
            </w:r>
          </w:p>
        </w:tc>
        <w:tc>
          <w:tcPr>
            <w:tcW w:w="1701" w:type="dxa"/>
            <w:shd w:val="clear" w:color="auto" w:fill="FFFFFF"/>
            <w:tcMar>
              <w:top w:w="70" w:type="dxa"/>
              <w:left w:w="85" w:type="dxa"/>
              <w:bottom w:w="70" w:type="dxa"/>
              <w:right w:w="85" w:type="dxa"/>
            </w:tcMar>
            <w:vAlign w:val="center"/>
          </w:tcPr>
          <w:p w14:paraId="1EDE7798"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10</w:t>
            </w:r>
          </w:p>
        </w:tc>
        <w:tc>
          <w:tcPr>
            <w:tcW w:w="1701" w:type="dxa"/>
            <w:shd w:val="clear" w:color="auto" w:fill="FFFFFF"/>
            <w:tcMar>
              <w:top w:w="70" w:type="dxa"/>
              <w:left w:w="85" w:type="dxa"/>
              <w:bottom w:w="70" w:type="dxa"/>
              <w:right w:w="85" w:type="dxa"/>
            </w:tcMar>
            <w:vAlign w:val="center"/>
          </w:tcPr>
          <w:p w14:paraId="579ECBF2"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18.2</w:t>
            </w:r>
          </w:p>
        </w:tc>
        <w:tc>
          <w:tcPr>
            <w:tcW w:w="1701" w:type="dxa"/>
            <w:shd w:val="clear" w:color="auto" w:fill="FFFFFF"/>
            <w:tcMar>
              <w:top w:w="70" w:type="dxa"/>
              <w:left w:w="85" w:type="dxa"/>
              <w:bottom w:w="70" w:type="dxa"/>
              <w:right w:w="85" w:type="dxa"/>
            </w:tcMar>
            <w:vAlign w:val="center"/>
          </w:tcPr>
          <w:p w14:paraId="0202F8EE"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68</w:t>
            </w:r>
          </w:p>
        </w:tc>
        <w:tc>
          <w:tcPr>
            <w:tcW w:w="1701" w:type="dxa"/>
            <w:shd w:val="clear" w:color="auto" w:fill="FFFFFF"/>
            <w:tcMar>
              <w:top w:w="70" w:type="dxa"/>
              <w:left w:w="85" w:type="dxa"/>
              <w:bottom w:w="70" w:type="dxa"/>
              <w:right w:w="85" w:type="dxa"/>
            </w:tcMar>
            <w:vAlign w:val="center"/>
          </w:tcPr>
          <w:p w14:paraId="47147929" w14:textId="77777777" w:rsidR="0012578C" w:rsidRPr="007D1147" w:rsidRDefault="0012578C" w:rsidP="0032386C">
            <w:pPr>
              <w:spacing w:line="360" w:lineRule="auto"/>
              <w:jc w:val="center"/>
              <w:rPr>
                <w:rFonts w:ascii="Times New Roman" w:hAnsi="Times New Roman" w:cs="Times New Roman"/>
              </w:rPr>
            </w:pPr>
            <w:r w:rsidRPr="007D1147">
              <w:rPr>
                <w:rFonts w:ascii="Times New Roman" w:hAnsi="Times New Roman" w:cs="Times New Roman"/>
                <w:color w:val="000000"/>
                <w:sz w:val="16"/>
              </w:rPr>
              <w:t>59.8</w:t>
            </w:r>
          </w:p>
        </w:tc>
      </w:tr>
    </w:tbl>
    <w:p w14:paraId="73DB369C" w14:textId="77777777" w:rsidR="0012578C" w:rsidRPr="007D1147" w:rsidRDefault="0012578C" w:rsidP="0032386C">
      <w:pPr>
        <w:pStyle w:val="AcademicCaption"/>
        <w:spacing w:line="360" w:lineRule="auto"/>
        <w:rPr>
          <w:rFonts w:cs="Times New Roman"/>
        </w:rPr>
      </w:pPr>
      <w:r w:rsidRPr="007D1147">
        <w:rPr>
          <w:rFonts w:cs="Times New Roman"/>
        </w:rPr>
        <w:t>Table B3. Training adequacy by high-outcome classification</w:t>
      </w:r>
    </w:p>
    <w:tbl>
      <w:tblPr>
        <w:tblStyle w:val="TableGrid"/>
        <w:tblW w:w="8843" w:type="dxa"/>
        <w:tblLayout w:type="fixed"/>
        <w:tblLook w:val="04A0" w:firstRow="1" w:lastRow="0" w:firstColumn="1" w:lastColumn="0" w:noHBand="0" w:noVBand="1"/>
      </w:tblPr>
      <w:tblGrid>
        <w:gridCol w:w="3583"/>
        <w:gridCol w:w="1315"/>
        <w:gridCol w:w="1315"/>
        <w:gridCol w:w="1315"/>
        <w:gridCol w:w="1315"/>
      </w:tblGrid>
      <w:tr w:rsidR="0012578C" w14:paraId="765F935C" w14:textId="77777777" w:rsidTr="00761DAF">
        <w:trPr>
          <w:cantSplit/>
          <w:tblHeader/>
        </w:trPr>
        <w:tc>
          <w:tcPr>
            <w:tcW w:w="3660" w:type="dxa"/>
            <w:shd w:val="clear" w:color="auto" w:fill="1F4E78"/>
          </w:tcPr>
          <w:p w14:paraId="3BCAFA61" w14:textId="77777777" w:rsidR="0012578C" w:rsidRDefault="0012578C" w:rsidP="0032386C">
            <w:pPr>
              <w:spacing w:before="80" w:after="80" w:line="360" w:lineRule="auto"/>
            </w:pPr>
            <w:r>
              <w:rPr>
                <w:rFonts w:ascii="Times New Roman" w:hAnsi="Times New Roman"/>
                <w:b/>
                <w:color w:val="FFFFFF"/>
                <w:sz w:val="18"/>
              </w:rPr>
              <w:t>Outcome and training</w:t>
            </w:r>
          </w:p>
        </w:tc>
        <w:tc>
          <w:tcPr>
            <w:tcW w:w="1340" w:type="dxa"/>
            <w:shd w:val="clear" w:color="auto" w:fill="1F4E78"/>
          </w:tcPr>
          <w:p w14:paraId="74F430E1" w14:textId="77777777" w:rsidR="0012578C" w:rsidRDefault="0012578C" w:rsidP="0032386C">
            <w:pPr>
              <w:spacing w:before="80" w:after="80" w:line="360" w:lineRule="auto"/>
            </w:pPr>
            <w:r>
              <w:rPr>
                <w:rFonts w:ascii="Times New Roman" w:hAnsi="Times New Roman"/>
                <w:b/>
                <w:color w:val="FFFFFF"/>
                <w:sz w:val="18"/>
              </w:rPr>
              <w:t>Below 4 n</w:t>
            </w:r>
          </w:p>
        </w:tc>
        <w:tc>
          <w:tcPr>
            <w:tcW w:w="1340" w:type="dxa"/>
            <w:shd w:val="clear" w:color="auto" w:fill="1F4E78"/>
          </w:tcPr>
          <w:p w14:paraId="5704192E" w14:textId="77777777" w:rsidR="0012578C" w:rsidRDefault="0012578C" w:rsidP="0032386C">
            <w:pPr>
              <w:spacing w:before="80" w:after="80" w:line="360" w:lineRule="auto"/>
            </w:pPr>
            <w:r>
              <w:rPr>
                <w:rFonts w:ascii="Times New Roman" w:hAnsi="Times New Roman"/>
                <w:b/>
                <w:color w:val="FFFFFF"/>
                <w:sz w:val="18"/>
              </w:rPr>
              <w:t>At least 4 n</w:t>
            </w:r>
          </w:p>
        </w:tc>
        <w:tc>
          <w:tcPr>
            <w:tcW w:w="1340" w:type="dxa"/>
            <w:shd w:val="clear" w:color="auto" w:fill="1F4E78"/>
          </w:tcPr>
          <w:p w14:paraId="5346D3B3" w14:textId="77777777" w:rsidR="0012578C" w:rsidRDefault="0012578C" w:rsidP="0032386C">
            <w:pPr>
              <w:spacing w:before="80" w:after="80" w:line="360" w:lineRule="auto"/>
            </w:pPr>
            <w:r>
              <w:rPr>
                <w:rFonts w:ascii="Times New Roman" w:hAnsi="Times New Roman"/>
                <w:b/>
                <w:color w:val="FFFFFF"/>
                <w:sz w:val="18"/>
              </w:rPr>
              <w:t>Total n</w:t>
            </w:r>
          </w:p>
        </w:tc>
        <w:tc>
          <w:tcPr>
            <w:tcW w:w="1340" w:type="dxa"/>
            <w:shd w:val="clear" w:color="auto" w:fill="1F4E78"/>
          </w:tcPr>
          <w:p w14:paraId="5F3459A2" w14:textId="77777777" w:rsidR="0012578C" w:rsidRDefault="0012578C" w:rsidP="0032386C">
            <w:pPr>
              <w:spacing w:before="80" w:after="80" w:line="360" w:lineRule="auto"/>
            </w:pPr>
            <w:r>
              <w:rPr>
                <w:rFonts w:ascii="Times New Roman" w:hAnsi="Times New Roman"/>
                <w:b/>
                <w:color w:val="FFFFFF"/>
                <w:sz w:val="18"/>
              </w:rPr>
              <w:t>High %</w:t>
            </w:r>
          </w:p>
        </w:tc>
      </w:tr>
      <w:tr w:rsidR="0012578C" w14:paraId="5FD393B2" w14:textId="77777777" w:rsidTr="00761DAF">
        <w:trPr>
          <w:cantSplit/>
        </w:trPr>
        <w:tc>
          <w:tcPr>
            <w:tcW w:w="3660" w:type="dxa"/>
          </w:tcPr>
          <w:p w14:paraId="4BA525C2" w14:textId="77777777" w:rsidR="0012578C" w:rsidRDefault="0012578C" w:rsidP="0032386C">
            <w:pPr>
              <w:spacing w:before="80" w:after="80" w:line="360" w:lineRule="auto"/>
            </w:pPr>
            <w:r>
              <w:rPr>
                <w:rFonts w:ascii="Times New Roman" w:hAnsi="Times New Roman"/>
                <w:sz w:val="18"/>
              </w:rPr>
              <w:t>Decision: disagree</w:t>
            </w:r>
          </w:p>
        </w:tc>
        <w:tc>
          <w:tcPr>
            <w:tcW w:w="1340" w:type="dxa"/>
          </w:tcPr>
          <w:p w14:paraId="19A66E8D" w14:textId="77777777" w:rsidR="0012578C" w:rsidRDefault="0012578C" w:rsidP="0032386C">
            <w:pPr>
              <w:spacing w:before="80" w:after="80" w:line="360" w:lineRule="auto"/>
            </w:pPr>
            <w:r>
              <w:rPr>
                <w:rFonts w:ascii="Times New Roman" w:hAnsi="Times New Roman"/>
                <w:sz w:val="18"/>
              </w:rPr>
              <w:t>26</w:t>
            </w:r>
          </w:p>
        </w:tc>
        <w:tc>
          <w:tcPr>
            <w:tcW w:w="1340" w:type="dxa"/>
          </w:tcPr>
          <w:p w14:paraId="20EBE05B" w14:textId="77777777" w:rsidR="0012578C" w:rsidRDefault="0012578C" w:rsidP="0032386C">
            <w:pPr>
              <w:spacing w:before="80" w:after="80" w:line="360" w:lineRule="auto"/>
            </w:pPr>
            <w:r>
              <w:rPr>
                <w:rFonts w:ascii="Times New Roman" w:hAnsi="Times New Roman"/>
                <w:sz w:val="18"/>
              </w:rPr>
              <w:t>2</w:t>
            </w:r>
          </w:p>
        </w:tc>
        <w:tc>
          <w:tcPr>
            <w:tcW w:w="1340" w:type="dxa"/>
          </w:tcPr>
          <w:p w14:paraId="140AC154" w14:textId="77777777" w:rsidR="0012578C" w:rsidRDefault="0012578C" w:rsidP="0032386C">
            <w:pPr>
              <w:spacing w:before="80" w:after="80" w:line="360" w:lineRule="auto"/>
            </w:pPr>
            <w:r>
              <w:rPr>
                <w:rFonts w:ascii="Times New Roman" w:hAnsi="Times New Roman"/>
                <w:sz w:val="18"/>
              </w:rPr>
              <w:t>28</w:t>
            </w:r>
          </w:p>
        </w:tc>
        <w:tc>
          <w:tcPr>
            <w:tcW w:w="1340" w:type="dxa"/>
          </w:tcPr>
          <w:p w14:paraId="7BA764D1" w14:textId="77777777" w:rsidR="0012578C" w:rsidRDefault="0012578C" w:rsidP="0032386C">
            <w:pPr>
              <w:spacing w:before="80" w:after="80" w:line="360" w:lineRule="auto"/>
            </w:pPr>
            <w:r>
              <w:rPr>
                <w:rFonts w:ascii="Times New Roman" w:hAnsi="Times New Roman"/>
                <w:sz w:val="18"/>
              </w:rPr>
              <w:t>7.1</w:t>
            </w:r>
          </w:p>
        </w:tc>
      </w:tr>
      <w:tr w:rsidR="0012578C" w14:paraId="0A5A1846" w14:textId="77777777" w:rsidTr="00761DAF">
        <w:trPr>
          <w:cantSplit/>
        </w:trPr>
        <w:tc>
          <w:tcPr>
            <w:tcW w:w="3660" w:type="dxa"/>
          </w:tcPr>
          <w:p w14:paraId="52D5F18C" w14:textId="77777777" w:rsidR="0012578C" w:rsidRDefault="0012578C" w:rsidP="0032386C">
            <w:pPr>
              <w:spacing w:before="80" w:after="80" w:line="360" w:lineRule="auto"/>
            </w:pPr>
            <w:r>
              <w:rPr>
                <w:rFonts w:ascii="Times New Roman" w:hAnsi="Times New Roman"/>
                <w:sz w:val="18"/>
              </w:rPr>
              <w:t>Decision: neutral</w:t>
            </w:r>
          </w:p>
        </w:tc>
        <w:tc>
          <w:tcPr>
            <w:tcW w:w="1340" w:type="dxa"/>
          </w:tcPr>
          <w:p w14:paraId="74A0788C" w14:textId="77777777" w:rsidR="0012578C" w:rsidRDefault="0012578C" w:rsidP="0032386C">
            <w:pPr>
              <w:spacing w:before="80" w:after="80" w:line="360" w:lineRule="auto"/>
            </w:pPr>
            <w:r>
              <w:rPr>
                <w:rFonts w:ascii="Times New Roman" w:hAnsi="Times New Roman"/>
                <w:sz w:val="18"/>
              </w:rPr>
              <w:t>22</w:t>
            </w:r>
          </w:p>
        </w:tc>
        <w:tc>
          <w:tcPr>
            <w:tcW w:w="1340" w:type="dxa"/>
          </w:tcPr>
          <w:p w14:paraId="4B3D9A41" w14:textId="77777777" w:rsidR="0012578C" w:rsidRDefault="0012578C" w:rsidP="0032386C">
            <w:pPr>
              <w:spacing w:before="80" w:after="80" w:line="360" w:lineRule="auto"/>
            </w:pPr>
            <w:r>
              <w:rPr>
                <w:rFonts w:ascii="Times New Roman" w:hAnsi="Times New Roman"/>
                <w:sz w:val="18"/>
              </w:rPr>
              <w:t>26</w:t>
            </w:r>
          </w:p>
        </w:tc>
        <w:tc>
          <w:tcPr>
            <w:tcW w:w="1340" w:type="dxa"/>
          </w:tcPr>
          <w:p w14:paraId="15539226" w14:textId="77777777" w:rsidR="0012578C" w:rsidRDefault="0012578C" w:rsidP="0032386C">
            <w:pPr>
              <w:spacing w:before="80" w:after="80" w:line="360" w:lineRule="auto"/>
            </w:pPr>
            <w:r>
              <w:rPr>
                <w:rFonts w:ascii="Times New Roman" w:hAnsi="Times New Roman"/>
                <w:sz w:val="18"/>
              </w:rPr>
              <w:t>48</w:t>
            </w:r>
          </w:p>
        </w:tc>
        <w:tc>
          <w:tcPr>
            <w:tcW w:w="1340" w:type="dxa"/>
          </w:tcPr>
          <w:p w14:paraId="421A69D0" w14:textId="77777777" w:rsidR="0012578C" w:rsidRDefault="0012578C" w:rsidP="0032386C">
            <w:pPr>
              <w:spacing w:before="80" w:after="80" w:line="360" w:lineRule="auto"/>
            </w:pPr>
            <w:r>
              <w:rPr>
                <w:rFonts w:ascii="Times New Roman" w:hAnsi="Times New Roman"/>
                <w:sz w:val="18"/>
              </w:rPr>
              <w:t>54.2</w:t>
            </w:r>
          </w:p>
        </w:tc>
      </w:tr>
      <w:tr w:rsidR="0012578C" w14:paraId="32FA36ED" w14:textId="77777777" w:rsidTr="00761DAF">
        <w:trPr>
          <w:cantSplit/>
        </w:trPr>
        <w:tc>
          <w:tcPr>
            <w:tcW w:w="3660" w:type="dxa"/>
          </w:tcPr>
          <w:p w14:paraId="3D61E263" w14:textId="77777777" w:rsidR="0012578C" w:rsidRDefault="0012578C" w:rsidP="0032386C">
            <w:pPr>
              <w:spacing w:before="80" w:after="80" w:line="360" w:lineRule="auto"/>
            </w:pPr>
            <w:r>
              <w:rPr>
                <w:rFonts w:ascii="Times New Roman" w:hAnsi="Times New Roman"/>
                <w:sz w:val="18"/>
              </w:rPr>
              <w:t>Decision: agree</w:t>
            </w:r>
          </w:p>
        </w:tc>
        <w:tc>
          <w:tcPr>
            <w:tcW w:w="1340" w:type="dxa"/>
          </w:tcPr>
          <w:p w14:paraId="6F36C934" w14:textId="77777777" w:rsidR="0012578C" w:rsidRDefault="0012578C" w:rsidP="0032386C">
            <w:pPr>
              <w:spacing w:before="80" w:after="80" w:line="360" w:lineRule="auto"/>
            </w:pPr>
            <w:r>
              <w:rPr>
                <w:rFonts w:ascii="Times New Roman" w:hAnsi="Times New Roman"/>
                <w:sz w:val="18"/>
              </w:rPr>
              <w:t>23</w:t>
            </w:r>
          </w:p>
        </w:tc>
        <w:tc>
          <w:tcPr>
            <w:tcW w:w="1340" w:type="dxa"/>
          </w:tcPr>
          <w:p w14:paraId="23D1B68B" w14:textId="77777777" w:rsidR="0012578C" w:rsidRDefault="0012578C" w:rsidP="0032386C">
            <w:pPr>
              <w:spacing w:before="80" w:after="80" w:line="360" w:lineRule="auto"/>
            </w:pPr>
            <w:r>
              <w:rPr>
                <w:rFonts w:ascii="Times New Roman" w:hAnsi="Times New Roman"/>
                <w:sz w:val="18"/>
              </w:rPr>
              <w:t>51</w:t>
            </w:r>
          </w:p>
        </w:tc>
        <w:tc>
          <w:tcPr>
            <w:tcW w:w="1340" w:type="dxa"/>
          </w:tcPr>
          <w:p w14:paraId="3F54C67E" w14:textId="77777777" w:rsidR="0012578C" w:rsidRDefault="0012578C" w:rsidP="0032386C">
            <w:pPr>
              <w:spacing w:before="80" w:after="80" w:line="360" w:lineRule="auto"/>
            </w:pPr>
            <w:r>
              <w:rPr>
                <w:rFonts w:ascii="Times New Roman" w:hAnsi="Times New Roman"/>
                <w:sz w:val="18"/>
              </w:rPr>
              <w:t>74</w:t>
            </w:r>
          </w:p>
        </w:tc>
        <w:tc>
          <w:tcPr>
            <w:tcW w:w="1340" w:type="dxa"/>
          </w:tcPr>
          <w:p w14:paraId="324F9B01" w14:textId="77777777" w:rsidR="0012578C" w:rsidRDefault="0012578C" w:rsidP="0032386C">
            <w:pPr>
              <w:spacing w:before="80" w:after="80" w:line="360" w:lineRule="auto"/>
            </w:pPr>
            <w:r>
              <w:rPr>
                <w:rFonts w:ascii="Times New Roman" w:hAnsi="Times New Roman"/>
                <w:sz w:val="18"/>
              </w:rPr>
              <w:t>68.9</w:t>
            </w:r>
          </w:p>
        </w:tc>
      </w:tr>
      <w:tr w:rsidR="0012578C" w14:paraId="5662B239" w14:textId="77777777" w:rsidTr="00761DAF">
        <w:trPr>
          <w:cantSplit/>
        </w:trPr>
        <w:tc>
          <w:tcPr>
            <w:tcW w:w="3660" w:type="dxa"/>
          </w:tcPr>
          <w:p w14:paraId="4419F977" w14:textId="77777777" w:rsidR="0012578C" w:rsidRDefault="0012578C" w:rsidP="0032386C">
            <w:pPr>
              <w:spacing w:before="80" w:after="80" w:line="360" w:lineRule="auto"/>
            </w:pPr>
            <w:r>
              <w:rPr>
                <w:rFonts w:ascii="Times New Roman" w:hAnsi="Times New Roman"/>
                <w:sz w:val="18"/>
              </w:rPr>
              <w:t>Performance: disagree</w:t>
            </w:r>
          </w:p>
        </w:tc>
        <w:tc>
          <w:tcPr>
            <w:tcW w:w="1340" w:type="dxa"/>
          </w:tcPr>
          <w:p w14:paraId="33841C21" w14:textId="77777777" w:rsidR="0012578C" w:rsidRDefault="0012578C" w:rsidP="0032386C">
            <w:pPr>
              <w:spacing w:before="80" w:after="80" w:line="360" w:lineRule="auto"/>
            </w:pPr>
            <w:r>
              <w:rPr>
                <w:rFonts w:ascii="Times New Roman" w:hAnsi="Times New Roman"/>
                <w:sz w:val="18"/>
              </w:rPr>
              <w:t>24</w:t>
            </w:r>
          </w:p>
        </w:tc>
        <w:tc>
          <w:tcPr>
            <w:tcW w:w="1340" w:type="dxa"/>
          </w:tcPr>
          <w:p w14:paraId="6E37E5EB" w14:textId="77777777" w:rsidR="0012578C" w:rsidRDefault="0012578C" w:rsidP="0032386C">
            <w:pPr>
              <w:spacing w:before="80" w:after="80" w:line="360" w:lineRule="auto"/>
            </w:pPr>
            <w:r>
              <w:rPr>
                <w:rFonts w:ascii="Times New Roman" w:hAnsi="Times New Roman"/>
                <w:sz w:val="18"/>
              </w:rPr>
              <w:t>1</w:t>
            </w:r>
          </w:p>
        </w:tc>
        <w:tc>
          <w:tcPr>
            <w:tcW w:w="1340" w:type="dxa"/>
          </w:tcPr>
          <w:p w14:paraId="717C5098" w14:textId="77777777" w:rsidR="0012578C" w:rsidRDefault="0012578C" w:rsidP="0032386C">
            <w:pPr>
              <w:spacing w:before="80" w:after="80" w:line="360" w:lineRule="auto"/>
            </w:pPr>
            <w:r>
              <w:rPr>
                <w:rFonts w:ascii="Times New Roman" w:hAnsi="Times New Roman"/>
                <w:sz w:val="18"/>
              </w:rPr>
              <w:t>25</w:t>
            </w:r>
          </w:p>
        </w:tc>
        <w:tc>
          <w:tcPr>
            <w:tcW w:w="1340" w:type="dxa"/>
          </w:tcPr>
          <w:p w14:paraId="492CCA88" w14:textId="77777777" w:rsidR="0012578C" w:rsidRDefault="0012578C" w:rsidP="0032386C">
            <w:pPr>
              <w:spacing w:before="80" w:after="80" w:line="360" w:lineRule="auto"/>
            </w:pPr>
            <w:r>
              <w:rPr>
                <w:rFonts w:ascii="Times New Roman" w:hAnsi="Times New Roman"/>
                <w:sz w:val="18"/>
              </w:rPr>
              <w:t>4.0</w:t>
            </w:r>
          </w:p>
        </w:tc>
      </w:tr>
      <w:tr w:rsidR="0012578C" w14:paraId="3FA4BEA5" w14:textId="77777777" w:rsidTr="00761DAF">
        <w:trPr>
          <w:cantSplit/>
        </w:trPr>
        <w:tc>
          <w:tcPr>
            <w:tcW w:w="3660" w:type="dxa"/>
          </w:tcPr>
          <w:p w14:paraId="235C2759" w14:textId="77777777" w:rsidR="0012578C" w:rsidRDefault="0012578C" w:rsidP="0032386C">
            <w:pPr>
              <w:spacing w:before="80" w:after="80" w:line="360" w:lineRule="auto"/>
            </w:pPr>
            <w:r>
              <w:rPr>
                <w:rFonts w:ascii="Times New Roman" w:hAnsi="Times New Roman"/>
                <w:sz w:val="18"/>
              </w:rPr>
              <w:t>Performance: neutral</w:t>
            </w:r>
          </w:p>
        </w:tc>
        <w:tc>
          <w:tcPr>
            <w:tcW w:w="1340" w:type="dxa"/>
          </w:tcPr>
          <w:p w14:paraId="215E57BA" w14:textId="77777777" w:rsidR="0012578C" w:rsidRDefault="0012578C" w:rsidP="0032386C">
            <w:pPr>
              <w:spacing w:before="80" w:after="80" w:line="360" w:lineRule="auto"/>
            </w:pPr>
            <w:r>
              <w:rPr>
                <w:rFonts w:ascii="Times New Roman" w:hAnsi="Times New Roman"/>
                <w:sz w:val="18"/>
              </w:rPr>
              <w:t>25</w:t>
            </w:r>
          </w:p>
        </w:tc>
        <w:tc>
          <w:tcPr>
            <w:tcW w:w="1340" w:type="dxa"/>
          </w:tcPr>
          <w:p w14:paraId="3B583E9B" w14:textId="77777777" w:rsidR="0012578C" w:rsidRDefault="0012578C" w:rsidP="0032386C">
            <w:pPr>
              <w:spacing w:before="80" w:after="80" w:line="360" w:lineRule="auto"/>
            </w:pPr>
            <w:r>
              <w:rPr>
                <w:rFonts w:ascii="Times New Roman" w:hAnsi="Times New Roman"/>
                <w:sz w:val="18"/>
              </w:rPr>
              <w:t>22</w:t>
            </w:r>
          </w:p>
        </w:tc>
        <w:tc>
          <w:tcPr>
            <w:tcW w:w="1340" w:type="dxa"/>
          </w:tcPr>
          <w:p w14:paraId="43669773" w14:textId="77777777" w:rsidR="0012578C" w:rsidRDefault="0012578C" w:rsidP="0032386C">
            <w:pPr>
              <w:spacing w:before="80" w:after="80" w:line="360" w:lineRule="auto"/>
            </w:pPr>
            <w:r>
              <w:rPr>
                <w:rFonts w:ascii="Times New Roman" w:hAnsi="Times New Roman"/>
                <w:sz w:val="18"/>
              </w:rPr>
              <w:t>47</w:t>
            </w:r>
          </w:p>
        </w:tc>
        <w:tc>
          <w:tcPr>
            <w:tcW w:w="1340" w:type="dxa"/>
          </w:tcPr>
          <w:p w14:paraId="51CCFA22" w14:textId="77777777" w:rsidR="0012578C" w:rsidRDefault="0012578C" w:rsidP="0032386C">
            <w:pPr>
              <w:spacing w:before="80" w:after="80" w:line="360" w:lineRule="auto"/>
            </w:pPr>
            <w:r>
              <w:rPr>
                <w:rFonts w:ascii="Times New Roman" w:hAnsi="Times New Roman"/>
                <w:sz w:val="18"/>
              </w:rPr>
              <w:t>46.8</w:t>
            </w:r>
          </w:p>
        </w:tc>
      </w:tr>
      <w:tr w:rsidR="0012578C" w14:paraId="27C7759A" w14:textId="77777777" w:rsidTr="00761DAF">
        <w:trPr>
          <w:cantSplit/>
        </w:trPr>
        <w:tc>
          <w:tcPr>
            <w:tcW w:w="3660" w:type="dxa"/>
          </w:tcPr>
          <w:p w14:paraId="2E32A70B" w14:textId="77777777" w:rsidR="0012578C" w:rsidRDefault="0012578C" w:rsidP="0032386C">
            <w:pPr>
              <w:spacing w:before="80" w:after="80" w:line="360" w:lineRule="auto"/>
            </w:pPr>
            <w:r>
              <w:rPr>
                <w:rFonts w:ascii="Times New Roman" w:hAnsi="Times New Roman"/>
                <w:sz w:val="18"/>
              </w:rPr>
              <w:t>Performance: agree</w:t>
            </w:r>
          </w:p>
        </w:tc>
        <w:tc>
          <w:tcPr>
            <w:tcW w:w="1340" w:type="dxa"/>
          </w:tcPr>
          <w:p w14:paraId="683F286F" w14:textId="77777777" w:rsidR="0012578C" w:rsidRDefault="0012578C" w:rsidP="0032386C">
            <w:pPr>
              <w:spacing w:before="80" w:after="80" w:line="360" w:lineRule="auto"/>
            </w:pPr>
            <w:r>
              <w:rPr>
                <w:rFonts w:ascii="Times New Roman" w:hAnsi="Times New Roman"/>
                <w:sz w:val="18"/>
              </w:rPr>
              <w:t>29</w:t>
            </w:r>
          </w:p>
        </w:tc>
        <w:tc>
          <w:tcPr>
            <w:tcW w:w="1340" w:type="dxa"/>
          </w:tcPr>
          <w:p w14:paraId="59FF298D" w14:textId="77777777" w:rsidR="0012578C" w:rsidRDefault="0012578C" w:rsidP="0032386C">
            <w:pPr>
              <w:spacing w:before="80" w:after="80" w:line="360" w:lineRule="auto"/>
            </w:pPr>
            <w:r>
              <w:rPr>
                <w:rFonts w:ascii="Times New Roman" w:hAnsi="Times New Roman"/>
                <w:sz w:val="18"/>
              </w:rPr>
              <w:t>45</w:t>
            </w:r>
          </w:p>
        </w:tc>
        <w:tc>
          <w:tcPr>
            <w:tcW w:w="1340" w:type="dxa"/>
          </w:tcPr>
          <w:p w14:paraId="2CE9F066" w14:textId="77777777" w:rsidR="0012578C" w:rsidRDefault="0012578C" w:rsidP="0032386C">
            <w:pPr>
              <w:spacing w:before="80" w:after="80" w:line="360" w:lineRule="auto"/>
            </w:pPr>
            <w:r>
              <w:rPr>
                <w:rFonts w:ascii="Times New Roman" w:hAnsi="Times New Roman"/>
                <w:sz w:val="18"/>
              </w:rPr>
              <w:t>74</w:t>
            </w:r>
          </w:p>
        </w:tc>
        <w:tc>
          <w:tcPr>
            <w:tcW w:w="1340" w:type="dxa"/>
          </w:tcPr>
          <w:p w14:paraId="25B83B4B" w14:textId="77777777" w:rsidR="0012578C" w:rsidRDefault="0012578C" w:rsidP="0032386C">
            <w:pPr>
              <w:spacing w:before="80" w:after="80" w:line="360" w:lineRule="auto"/>
            </w:pPr>
            <w:r>
              <w:rPr>
                <w:rFonts w:ascii="Times New Roman" w:hAnsi="Times New Roman"/>
                <w:sz w:val="18"/>
              </w:rPr>
              <w:t>60.8</w:t>
            </w:r>
          </w:p>
        </w:tc>
      </w:tr>
    </w:tbl>
    <w:p w14:paraId="29F7681E" w14:textId="77777777" w:rsidR="0012578C" w:rsidRDefault="0012578C" w:rsidP="0032386C">
      <w:pPr>
        <w:pStyle w:val="AcademicNote"/>
        <w:keepLines/>
        <w:spacing w:line="360" w:lineRule="auto"/>
      </w:pPr>
      <w:r>
        <w:t>Note: The decision table totals 150 and the performance table 146. Expected-count minima are 13.25 and 11.64 respectively. Pearson chi-square values are 31.161 (df = 2, p = .000000171, V = .456) and 24.240 (df = 2, p = .00000545, V = .407). Each respondent appears once within each outcome table; the two outcome tests are related, not independent samples. The role table in Chapter 4 has expected counts 19.13/62.87 and 15.87/52.13 for unconfirmed/confirmed use.</w:t>
      </w:r>
    </w:p>
    <w:p w14:paraId="13621234" w14:textId="77777777" w:rsidR="0012578C" w:rsidRPr="007D1147" w:rsidRDefault="0012578C" w:rsidP="0032386C">
      <w:pPr>
        <w:pStyle w:val="Heading1"/>
        <w:pageBreakBefore/>
        <w:spacing w:line="360" w:lineRule="auto"/>
        <w:rPr>
          <w:rFonts w:ascii="Times New Roman" w:hAnsi="Times New Roman" w:cs="Times New Roman"/>
        </w:rPr>
      </w:pPr>
      <w:bookmarkStart w:id="292" w:name="_Toc239762236"/>
      <w:bookmarkStart w:id="293" w:name="review_heading_86"/>
      <w:bookmarkStart w:id="294" w:name="_Toc240979069"/>
      <w:bookmarkEnd w:id="292"/>
      <w:r>
        <w:rPr>
          <w:rFonts w:ascii="Times New Roman" w:hAnsi="Times New Roman"/>
          <w:b/>
          <w:color w:val="000000"/>
          <w:sz w:val="32"/>
        </w:rPr>
        <w:lastRenderedPageBreak/>
        <w:t>Appendix C: Survey questionnaire</w:t>
      </w:r>
      <w:bookmarkEnd w:id="293"/>
      <w:bookmarkEnd w:id="294"/>
    </w:p>
    <w:p w14:paraId="34611D6C" w14:textId="77777777" w:rsidR="0012578C" w:rsidRPr="007D1147" w:rsidRDefault="0012578C" w:rsidP="0032386C">
      <w:pPr>
        <w:spacing w:line="360" w:lineRule="auto"/>
        <w:rPr>
          <w:rFonts w:ascii="Times New Roman" w:hAnsi="Times New Roman" w:cs="Times New Roman"/>
        </w:rPr>
      </w:pPr>
    </w:p>
    <w:p w14:paraId="0CB28B7C"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48"/>
          <w:szCs w:val="48"/>
          <w:lang w:eastAsia="en-GB"/>
          <w14:ligatures w14:val="none"/>
        </w:rPr>
      </w:pPr>
      <w:r w:rsidRPr="007D1147">
        <w:rPr>
          <w:rFonts w:ascii="Times New Roman" w:eastAsia="Times New Roman" w:hAnsi="Times New Roman" w:cs="Times New Roman"/>
          <w:color w:val="1F1F1F"/>
          <w:kern w:val="0"/>
          <w:sz w:val="48"/>
          <w:szCs w:val="48"/>
          <w:lang w:eastAsia="en-GB"/>
          <w14:ligatures w14:val="none"/>
        </w:rPr>
        <w:t>How AI Adoption Influences Decision-Making and Competitive Advantage in the Warehousing Industry</w:t>
      </w:r>
    </w:p>
    <w:p w14:paraId="389DBFF5"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You are invited to participate in this research study examining the influence of Artificial Intelligence (AI) adoption on decision-making and competitive advantage within the warehousing industry.</w:t>
      </w:r>
    </w:p>
    <w:p w14:paraId="16D9DE6B"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Participation is voluntary, anonymous, and confidential. The survey will take approximately 5–10 minutes to complete.</w:t>
      </w:r>
    </w:p>
    <w:p w14:paraId="3F365C21"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By continuing, you confirm that:</w:t>
      </w:r>
    </w:p>
    <w:p w14:paraId="23792CBD" w14:textId="77777777" w:rsidR="0012578C" w:rsidRPr="007D1147" w:rsidRDefault="0012578C" w:rsidP="0032386C">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xml:space="preserve">You are aged 18 years or over. </w:t>
      </w:r>
    </w:p>
    <w:p w14:paraId="7AB624D3" w14:textId="77777777" w:rsidR="0012578C" w:rsidRPr="007D1147" w:rsidRDefault="0012578C" w:rsidP="0032386C">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xml:space="preserve">You currently work or have worked in the warehousing or logistics industry. </w:t>
      </w:r>
    </w:p>
    <w:p w14:paraId="38AFAE82" w14:textId="77777777" w:rsidR="0012578C" w:rsidRPr="007D1147" w:rsidRDefault="0012578C" w:rsidP="0032386C">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You voluntarily agree to participate in this research. </w:t>
      </w:r>
    </w:p>
    <w:p w14:paraId="46C694CE"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2"/>
          <w:szCs w:val="22"/>
          <w:lang w:eastAsia="en-GB"/>
          <w14:ligatures w14:val="none"/>
        </w:rPr>
      </w:pPr>
    </w:p>
    <w:p w14:paraId="4B478C09"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2"/>
          <w:szCs w:val="22"/>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Contact details:  2005342@student.uwtsd.ac.uk</w:t>
      </w:r>
    </w:p>
    <w:p w14:paraId="12D4100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Do you consent to participate in this study?</w:t>
      </w:r>
      <w:r w:rsidRPr="007D1147">
        <w:rPr>
          <w:rFonts w:ascii="Times New Roman" w:eastAsia="Times New Roman" w:hAnsi="Times New Roman" w:cs="Times New Roman"/>
          <w:color w:val="DB372D"/>
          <w:spacing w:val="3"/>
          <w:kern w:val="0"/>
          <w:lang w:eastAsia="en-GB"/>
          <w14:ligatures w14:val="none"/>
        </w:rPr>
        <w:t xml:space="preserve"> *</w:t>
      </w:r>
    </w:p>
    <w:p w14:paraId="6C76F54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Yes</w:t>
      </w:r>
    </w:p>
    <w:p w14:paraId="2AAD0C8C"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No (End Survey)</w:t>
      </w:r>
    </w:p>
    <w:p w14:paraId="4BC729A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 What is your current role?</w:t>
      </w:r>
      <w:r w:rsidRPr="007D1147">
        <w:rPr>
          <w:rFonts w:ascii="Times New Roman" w:eastAsia="Times New Roman" w:hAnsi="Times New Roman" w:cs="Times New Roman"/>
          <w:color w:val="DB372D"/>
          <w:spacing w:val="3"/>
          <w:kern w:val="0"/>
          <w:lang w:eastAsia="en-GB"/>
          <w14:ligatures w14:val="none"/>
        </w:rPr>
        <w:t xml:space="preserve"> *</w:t>
      </w:r>
    </w:p>
    <w:p w14:paraId="3295E0D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Warehouse Operative</w:t>
      </w:r>
    </w:p>
    <w:p w14:paraId="3AE00EB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Team Leader/Supervisor</w:t>
      </w:r>
    </w:p>
    <w:p w14:paraId="40A0940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Warehouse Manager</w:t>
      </w:r>
    </w:p>
    <w:p w14:paraId="6B5C012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Operations Manager</w:t>
      </w:r>
    </w:p>
    <w:p w14:paraId="43A4ED84"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Logistics Manager</w:t>
      </w:r>
    </w:p>
    <w:p w14:paraId="2938AB35"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Other</w:t>
      </w:r>
    </w:p>
    <w:p w14:paraId="7E0CEA5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lastRenderedPageBreak/>
        <w:t>2. How long have you worked in the warehousing industry?</w:t>
      </w:r>
      <w:r w:rsidRPr="007D1147">
        <w:rPr>
          <w:rFonts w:ascii="Times New Roman" w:eastAsia="Times New Roman" w:hAnsi="Times New Roman" w:cs="Times New Roman"/>
          <w:color w:val="DB372D"/>
          <w:spacing w:val="3"/>
          <w:kern w:val="0"/>
          <w:lang w:eastAsia="en-GB"/>
          <w14:ligatures w14:val="none"/>
        </w:rPr>
        <w:t xml:space="preserve"> *</w:t>
      </w:r>
    </w:p>
    <w:p w14:paraId="50860C0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Less than 1 year</w:t>
      </w:r>
    </w:p>
    <w:p w14:paraId="41874F7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1–3 years</w:t>
      </w:r>
    </w:p>
    <w:p w14:paraId="7F005E8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4–6 years</w:t>
      </w:r>
    </w:p>
    <w:p w14:paraId="4C38044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7–10 years</w:t>
      </w:r>
    </w:p>
    <w:p w14:paraId="1C096639"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More than 10 years</w:t>
      </w:r>
    </w:p>
    <w:p w14:paraId="2FA35C4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3. What is the approximate size of your organisation?</w:t>
      </w:r>
      <w:r w:rsidRPr="007D1147">
        <w:rPr>
          <w:rFonts w:ascii="Times New Roman" w:eastAsia="Times New Roman" w:hAnsi="Times New Roman" w:cs="Times New Roman"/>
          <w:color w:val="DB372D"/>
          <w:spacing w:val="3"/>
          <w:kern w:val="0"/>
          <w:lang w:eastAsia="en-GB"/>
          <w14:ligatures w14:val="none"/>
        </w:rPr>
        <w:t xml:space="preserve"> *</w:t>
      </w:r>
    </w:p>
    <w:p w14:paraId="29187CF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Small (1–49 employees)</w:t>
      </w:r>
    </w:p>
    <w:p w14:paraId="2B7DFF45"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Medium (50–249 employees)</w:t>
      </w:r>
    </w:p>
    <w:p w14:paraId="1BB6CC1E"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Large (250+ employees)</w:t>
      </w:r>
    </w:p>
    <w:p w14:paraId="4EC14A6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4. Does your organisation currently use AI-powered technologies?</w:t>
      </w:r>
      <w:r w:rsidRPr="007D1147">
        <w:rPr>
          <w:rFonts w:ascii="Times New Roman" w:eastAsia="Times New Roman" w:hAnsi="Times New Roman" w:cs="Times New Roman"/>
          <w:color w:val="DB372D"/>
          <w:spacing w:val="3"/>
          <w:kern w:val="0"/>
          <w:lang w:eastAsia="en-GB"/>
          <w14:ligatures w14:val="none"/>
        </w:rPr>
        <w:t xml:space="preserve"> *</w:t>
      </w:r>
    </w:p>
    <w:p w14:paraId="6850316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Yes</w:t>
      </w:r>
    </w:p>
    <w:p w14:paraId="67840A0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No</w:t>
      </w:r>
    </w:p>
    <w:p w14:paraId="4F8228BA"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Unsure</w:t>
      </w:r>
    </w:p>
    <w:p w14:paraId="4F615484" w14:textId="77777777" w:rsidR="0012578C" w:rsidRPr="007D1147" w:rsidRDefault="0012578C" w:rsidP="0032386C">
      <w:pPr>
        <w:shd w:val="clear" w:color="auto" w:fill="FFFFFF"/>
        <w:spacing w:after="0" w:line="360" w:lineRule="auto"/>
        <w:rPr>
          <w:rFonts w:ascii="Times New Roman" w:eastAsia="Times New Roman" w:hAnsi="Times New Roman" w:cs="Times New Roman"/>
          <w:kern w:val="0"/>
          <w:lang w:eastAsia="en-GB"/>
          <w14:ligatures w14:val="none"/>
        </w:rPr>
      </w:pPr>
      <w:r w:rsidRPr="007D1147">
        <w:rPr>
          <w:rFonts w:ascii="Times New Roman" w:eastAsia="Times New Roman" w:hAnsi="Times New Roman" w:cs="Times New Roman"/>
          <w:color w:val="1F1F1F"/>
          <w:kern w:val="0"/>
          <w:lang w:eastAsia="en-GB"/>
          <w14:ligatures w14:val="none"/>
        </w:rPr>
        <w:t>Please indicate your level of agreement with the following statements.</w:t>
      </w:r>
    </w:p>
    <w:p w14:paraId="63F429D6" w14:textId="77777777" w:rsidR="0012578C" w:rsidRPr="007D1147" w:rsidRDefault="0012578C" w:rsidP="0032386C">
      <w:pPr>
        <w:shd w:val="clear" w:color="auto" w:fill="FFFFFF"/>
        <w:spacing w:after="0" w:line="360" w:lineRule="auto"/>
        <w:rPr>
          <w:rFonts w:ascii="Times New Roman" w:eastAsia="Times New Roman" w:hAnsi="Times New Roman" w:cs="Times New Roman"/>
          <w:kern w:val="0"/>
          <w:lang w:eastAsia="en-GB"/>
          <w14:ligatures w14:val="none"/>
        </w:rPr>
      </w:pPr>
    </w:p>
    <w:p w14:paraId="28F5E770"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lang w:eastAsia="en-GB"/>
          <w14:ligatures w14:val="none"/>
        </w:rPr>
      </w:pPr>
      <w:r w:rsidRPr="007D1147">
        <w:rPr>
          <w:rFonts w:ascii="Times New Roman" w:eastAsia="Times New Roman" w:hAnsi="Times New Roman" w:cs="Times New Roman"/>
          <w:color w:val="1F1F1F"/>
          <w:kern w:val="0"/>
          <w:lang w:eastAsia="en-GB"/>
          <w14:ligatures w14:val="none"/>
        </w:rPr>
        <w:t>Scale:</w:t>
      </w:r>
      <w:r w:rsidRPr="007D1147">
        <w:rPr>
          <w:rFonts w:ascii="Times New Roman" w:eastAsia="Times New Roman" w:hAnsi="Times New Roman" w:cs="Times New Roman"/>
          <w:color w:val="1F1F1F"/>
          <w:kern w:val="0"/>
          <w:lang w:eastAsia="en-GB"/>
          <w14:ligatures w14:val="none"/>
        </w:rPr>
        <w:br/>
        <w:t>1 = Strongly Disagree</w:t>
      </w:r>
      <w:r w:rsidRPr="007D1147">
        <w:rPr>
          <w:rFonts w:ascii="Times New Roman" w:eastAsia="Times New Roman" w:hAnsi="Times New Roman" w:cs="Times New Roman"/>
          <w:color w:val="1F1F1F"/>
          <w:kern w:val="0"/>
          <w:lang w:eastAsia="en-GB"/>
          <w14:ligatures w14:val="none"/>
        </w:rPr>
        <w:br/>
        <w:t>2 = Disagree</w:t>
      </w:r>
      <w:r w:rsidRPr="007D1147">
        <w:rPr>
          <w:rFonts w:ascii="Times New Roman" w:eastAsia="Times New Roman" w:hAnsi="Times New Roman" w:cs="Times New Roman"/>
          <w:color w:val="1F1F1F"/>
          <w:kern w:val="0"/>
          <w:lang w:eastAsia="en-GB"/>
          <w14:ligatures w14:val="none"/>
        </w:rPr>
        <w:br/>
        <w:t>3 = Neutral</w:t>
      </w:r>
      <w:r w:rsidRPr="007D1147">
        <w:rPr>
          <w:rFonts w:ascii="Times New Roman" w:eastAsia="Times New Roman" w:hAnsi="Times New Roman" w:cs="Times New Roman"/>
          <w:color w:val="1F1F1F"/>
          <w:kern w:val="0"/>
          <w:lang w:eastAsia="en-GB"/>
          <w14:ligatures w14:val="none"/>
        </w:rPr>
        <w:br/>
        <w:t>4 = Agree</w:t>
      </w:r>
      <w:r w:rsidRPr="007D1147">
        <w:rPr>
          <w:rFonts w:ascii="Times New Roman" w:eastAsia="Times New Roman" w:hAnsi="Times New Roman" w:cs="Times New Roman"/>
          <w:color w:val="1F1F1F"/>
          <w:kern w:val="0"/>
          <w:lang w:eastAsia="en-GB"/>
          <w14:ligatures w14:val="none"/>
        </w:rPr>
        <w:br/>
        <w:t>5 = Strongly Agree</w:t>
      </w:r>
    </w:p>
    <w:p w14:paraId="7CBC6E5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5. AI technologies are widely used within my organisation.</w:t>
      </w:r>
      <w:r w:rsidRPr="007D1147">
        <w:rPr>
          <w:rFonts w:ascii="Times New Roman" w:eastAsia="Times New Roman" w:hAnsi="Times New Roman" w:cs="Times New Roman"/>
          <w:color w:val="DB372D"/>
          <w:spacing w:val="3"/>
          <w:kern w:val="0"/>
          <w:lang w:eastAsia="en-GB"/>
          <w14:ligatures w14:val="none"/>
        </w:rPr>
        <w:t xml:space="preserve"> *</w:t>
      </w:r>
    </w:p>
    <w:p w14:paraId="63E27B8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02A9445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32B022E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2A37316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226F7CE9"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2A17C27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6. My organisation has invested significantly in AI technologies.</w:t>
      </w:r>
      <w:r w:rsidRPr="007D1147">
        <w:rPr>
          <w:rFonts w:ascii="Times New Roman" w:eastAsia="Times New Roman" w:hAnsi="Times New Roman" w:cs="Times New Roman"/>
          <w:color w:val="DB372D"/>
          <w:spacing w:val="3"/>
          <w:kern w:val="0"/>
          <w:lang w:eastAsia="en-GB"/>
          <w14:ligatures w14:val="none"/>
        </w:rPr>
        <w:t xml:space="preserve"> *</w:t>
      </w:r>
    </w:p>
    <w:p w14:paraId="6C8C6EE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628770A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00FA981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28AA15EF"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2018284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59CED2F9"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6E80771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lastRenderedPageBreak/>
        <w:t>7. Employees receive adequate training to use AI systems effectively.</w:t>
      </w:r>
      <w:r w:rsidRPr="007D1147">
        <w:rPr>
          <w:rFonts w:ascii="Times New Roman" w:eastAsia="Times New Roman" w:hAnsi="Times New Roman" w:cs="Times New Roman"/>
          <w:color w:val="DB372D"/>
          <w:spacing w:val="3"/>
          <w:kern w:val="0"/>
          <w:lang w:eastAsia="en-GB"/>
          <w14:ligatures w14:val="none"/>
        </w:rPr>
        <w:t xml:space="preserve"> *</w:t>
      </w:r>
    </w:p>
    <w:p w14:paraId="5166247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5691EB6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36FFD5A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0FB3893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75A2A80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7C156AE9"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5CB3606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8. AI systems are integrated into the daily operations of my warehouse, supporting tasks such as inventory management, order picking, demand forecasting, warehouse planning, or automated decision-making.</w:t>
      </w:r>
      <w:r w:rsidRPr="007D1147">
        <w:rPr>
          <w:rFonts w:ascii="Times New Roman" w:eastAsia="Times New Roman" w:hAnsi="Times New Roman" w:cs="Times New Roman"/>
          <w:color w:val="DB372D"/>
          <w:spacing w:val="3"/>
          <w:kern w:val="0"/>
          <w:lang w:eastAsia="en-GB"/>
          <w14:ligatures w14:val="none"/>
        </w:rPr>
        <w:t xml:space="preserve"> *</w:t>
      </w:r>
    </w:p>
    <w:p w14:paraId="6886680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07526E4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005D4C1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163C23CF"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1C368ACE"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7377B111"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51D0E05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9. The use of AI has increased in my organisation over the last three years.</w:t>
      </w:r>
      <w:r w:rsidRPr="007D1147">
        <w:rPr>
          <w:rFonts w:ascii="Times New Roman" w:eastAsia="Times New Roman" w:hAnsi="Times New Roman" w:cs="Times New Roman"/>
          <w:color w:val="DB372D"/>
          <w:spacing w:val="3"/>
          <w:kern w:val="0"/>
          <w:lang w:eastAsia="en-GB"/>
          <w14:ligatures w14:val="none"/>
        </w:rPr>
        <w:t xml:space="preserve"> *</w:t>
      </w:r>
    </w:p>
    <w:p w14:paraId="553B83E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673F4ED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02C1655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505A0B35"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296CBE1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4BC5F816"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04CB3B8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10. AI helps managers make decisions more quickly.</w:t>
      </w:r>
      <w:r w:rsidRPr="007D1147">
        <w:rPr>
          <w:rFonts w:ascii="Times New Roman" w:eastAsia="Times New Roman" w:hAnsi="Times New Roman" w:cs="Times New Roman"/>
          <w:color w:val="DB372D"/>
          <w:spacing w:val="3"/>
          <w:kern w:val="0"/>
          <w:lang w:eastAsia="en-GB"/>
          <w14:ligatures w14:val="none"/>
        </w:rPr>
        <w:t xml:space="preserve"> *</w:t>
      </w:r>
    </w:p>
    <w:p w14:paraId="03B6CA1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1672878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42C5227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1FC8682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66508518"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3A0EDD4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11. AI improves the accuracy of operational decisions.</w:t>
      </w:r>
      <w:r w:rsidRPr="007D1147">
        <w:rPr>
          <w:rFonts w:ascii="Times New Roman" w:eastAsia="Times New Roman" w:hAnsi="Times New Roman" w:cs="Times New Roman"/>
          <w:color w:val="DB372D"/>
          <w:spacing w:val="3"/>
          <w:kern w:val="0"/>
          <w:lang w:eastAsia="en-GB"/>
          <w14:ligatures w14:val="none"/>
        </w:rPr>
        <w:t xml:space="preserve"> *</w:t>
      </w:r>
    </w:p>
    <w:p w14:paraId="674B0A4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44D58BA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4F5B3AF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79F10F0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2FD9A94D"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4C40C644"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lastRenderedPageBreak/>
        <w:t>12. AI provides useful real-time information for decision-making.</w:t>
      </w:r>
      <w:r w:rsidRPr="007D1147">
        <w:rPr>
          <w:rFonts w:ascii="Times New Roman" w:eastAsia="Times New Roman" w:hAnsi="Times New Roman" w:cs="Times New Roman"/>
          <w:color w:val="DB372D"/>
          <w:spacing w:val="3"/>
          <w:kern w:val="0"/>
          <w:lang w:eastAsia="en-GB"/>
          <w14:ligatures w14:val="none"/>
        </w:rPr>
        <w:t xml:space="preserve"> *</w:t>
      </w:r>
    </w:p>
    <w:p w14:paraId="6C02E9A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46C9B7E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43A100D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12AA35D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26E024A4"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7FEA6F8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13. AI reduces human error in warehouse operations.</w:t>
      </w:r>
      <w:r w:rsidRPr="007D1147">
        <w:rPr>
          <w:rFonts w:ascii="Times New Roman" w:eastAsia="Times New Roman" w:hAnsi="Times New Roman" w:cs="Times New Roman"/>
          <w:color w:val="DB372D"/>
          <w:spacing w:val="3"/>
          <w:kern w:val="0"/>
          <w:lang w:eastAsia="en-GB"/>
          <w14:ligatures w14:val="none"/>
        </w:rPr>
        <w:t xml:space="preserve"> *</w:t>
      </w:r>
    </w:p>
    <w:p w14:paraId="5FC4B67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18984D1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25D25A1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11D75CC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0E0E32A1"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51B90E2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14. AI improves inventory management decisions.</w:t>
      </w:r>
      <w:r w:rsidRPr="007D1147">
        <w:rPr>
          <w:rFonts w:ascii="Times New Roman" w:eastAsia="Times New Roman" w:hAnsi="Times New Roman" w:cs="Times New Roman"/>
          <w:color w:val="DB372D"/>
          <w:spacing w:val="3"/>
          <w:kern w:val="0"/>
          <w:lang w:eastAsia="en-GB"/>
          <w14:ligatures w14:val="none"/>
        </w:rPr>
        <w:t xml:space="preserve"> *</w:t>
      </w:r>
    </w:p>
    <w:p w14:paraId="4360A27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6D45A73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242BD53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409FBE0E"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4B4AEA77"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1411A6B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15. AI supports forecasting and demand planning activities.</w:t>
      </w:r>
      <w:r w:rsidRPr="007D1147">
        <w:rPr>
          <w:rFonts w:ascii="Times New Roman" w:eastAsia="Times New Roman" w:hAnsi="Times New Roman" w:cs="Times New Roman"/>
          <w:color w:val="DB372D"/>
          <w:spacing w:val="3"/>
          <w:kern w:val="0"/>
          <w:lang w:eastAsia="en-GB"/>
          <w14:ligatures w14:val="none"/>
        </w:rPr>
        <w:t xml:space="preserve"> *</w:t>
      </w:r>
    </w:p>
    <w:p w14:paraId="0436231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2BEBC91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0F8E84F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6990037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54E20994"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7E965DAF"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16. AI has improved warehouse productivity.</w:t>
      </w:r>
      <w:r w:rsidRPr="007D1147">
        <w:rPr>
          <w:rFonts w:ascii="Times New Roman" w:eastAsia="Times New Roman" w:hAnsi="Times New Roman" w:cs="Times New Roman"/>
          <w:color w:val="DB372D"/>
          <w:spacing w:val="3"/>
          <w:kern w:val="0"/>
          <w:lang w:eastAsia="en-GB"/>
          <w14:ligatures w14:val="none"/>
        </w:rPr>
        <w:t xml:space="preserve"> *</w:t>
      </w:r>
    </w:p>
    <w:p w14:paraId="69950A7E"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15C070A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12AE40D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41FB065F"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56304B2B"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15C0969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lastRenderedPageBreak/>
        <w:t>17. AI has reduced operational costs.</w:t>
      </w:r>
      <w:r w:rsidRPr="007D1147">
        <w:rPr>
          <w:rFonts w:ascii="Times New Roman" w:eastAsia="Times New Roman" w:hAnsi="Times New Roman" w:cs="Times New Roman"/>
          <w:color w:val="DB372D"/>
          <w:spacing w:val="3"/>
          <w:kern w:val="0"/>
          <w:lang w:eastAsia="en-GB"/>
          <w14:ligatures w14:val="none"/>
        </w:rPr>
        <w:t xml:space="preserve"> *</w:t>
      </w:r>
    </w:p>
    <w:p w14:paraId="185E4D9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74D363CF"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6CA8E0C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25C31CD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4935232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1692E6AA"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1CA7CA85"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18. AI has improved customer satisfaction levels.</w:t>
      </w:r>
      <w:r w:rsidRPr="007D1147">
        <w:rPr>
          <w:rFonts w:ascii="Times New Roman" w:eastAsia="Times New Roman" w:hAnsi="Times New Roman" w:cs="Times New Roman"/>
          <w:color w:val="DB372D"/>
          <w:spacing w:val="3"/>
          <w:kern w:val="0"/>
          <w:lang w:eastAsia="en-GB"/>
          <w14:ligatures w14:val="none"/>
        </w:rPr>
        <w:t xml:space="preserve"> *</w:t>
      </w:r>
    </w:p>
    <w:p w14:paraId="6C112415"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68A23CA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32FEAD3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6F47CDD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30B0165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6E5680E4"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079B90E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19. AI provides my organisation with a competitive advantage over competitors.</w:t>
      </w:r>
      <w:r w:rsidRPr="007D1147">
        <w:rPr>
          <w:rFonts w:ascii="Times New Roman" w:eastAsia="Times New Roman" w:hAnsi="Times New Roman" w:cs="Times New Roman"/>
          <w:color w:val="DB372D"/>
          <w:spacing w:val="3"/>
          <w:kern w:val="0"/>
          <w:lang w:eastAsia="en-GB"/>
          <w14:ligatures w14:val="none"/>
        </w:rPr>
        <w:t xml:space="preserve"> *</w:t>
      </w:r>
    </w:p>
    <w:p w14:paraId="7611F0B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294C625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72647BF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13F58C74"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4E19F51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54DB461F"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7B1DEEE5"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20. AI has improved overall organisational performance.</w:t>
      </w:r>
      <w:r w:rsidRPr="007D1147">
        <w:rPr>
          <w:rFonts w:ascii="Times New Roman" w:eastAsia="Times New Roman" w:hAnsi="Times New Roman" w:cs="Times New Roman"/>
          <w:color w:val="DB372D"/>
          <w:spacing w:val="3"/>
          <w:kern w:val="0"/>
          <w:lang w:eastAsia="en-GB"/>
          <w14:ligatures w14:val="none"/>
        </w:rPr>
        <w:t xml:space="preserve"> *</w:t>
      </w:r>
    </w:p>
    <w:p w14:paraId="4662CD03"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575FD5A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1294B1F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6D7C87C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5D71D3D4"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72D8537D"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7007DCB1"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21. AI contributes to the long-term success of my organisation.</w:t>
      </w:r>
      <w:r w:rsidRPr="007D1147">
        <w:rPr>
          <w:rFonts w:ascii="Times New Roman" w:eastAsia="Times New Roman" w:hAnsi="Times New Roman" w:cs="Times New Roman"/>
          <w:color w:val="DB372D"/>
          <w:spacing w:val="3"/>
          <w:kern w:val="0"/>
          <w:lang w:eastAsia="en-GB"/>
          <w14:ligatures w14:val="none"/>
        </w:rPr>
        <w:t xml:space="preserve"> *</w:t>
      </w:r>
    </w:p>
    <w:p w14:paraId="78AA5CE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3ABBB5D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4E3C709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7FB84F7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5CCE20D6"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6ACE9505"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lastRenderedPageBreak/>
        <w:t>22. The cost of AI implementation is a major challenge.</w:t>
      </w:r>
      <w:r w:rsidRPr="007D1147">
        <w:rPr>
          <w:rFonts w:ascii="Times New Roman" w:eastAsia="Times New Roman" w:hAnsi="Times New Roman" w:cs="Times New Roman"/>
          <w:color w:val="DB372D"/>
          <w:spacing w:val="3"/>
          <w:kern w:val="0"/>
          <w:lang w:eastAsia="en-GB"/>
          <w14:ligatures w14:val="none"/>
        </w:rPr>
        <w:t xml:space="preserve"> *</w:t>
      </w:r>
    </w:p>
    <w:p w14:paraId="1237D48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02E0441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70A0D70E"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656736D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43AF9F2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4379C58E"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319CB46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23. Employees are resistant to AI technologies.</w:t>
      </w:r>
      <w:r w:rsidRPr="007D1147">
        <w:rPr>
          <w:rFonts w:ascii="Times New Roman" w:eastAsia="Times New Roman" w:hAnsi="Times New Roman" w:cs="Times New Roman"/>
          <w:color w:val="DB372D"/>
          <w:spacing w:val="3"/>
          <w:kern w:val="0"/>
          <w:lang w:eastAsia="en-GB"/>
          <w14:ligatures w14:val="none"/>
        </w:rPr>
        <w:t xml:space="preserve"> *</w:t>
      </w:r>
    </w:p>
    <w:p w14:paraId="63C08DE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6D10DE9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3B390500"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1581B44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2BEDFB7C"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63D588E7"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24. A lack of training limits the effectiveness of AI systems.</w:t>
      </w:r>
      <w:r w:rsidRPr="007D1147">
        <w:rPr>
          <w:rFonts w:ascii="Times New Roman" w:eastAsia="Times New Roman" w:hAnsi="Times New Roman" w:cs="Times New Roman"/>
          <w:color w:val="DB372D"/>
          <w:spacing w:val="3"/>
          <w:kern w:val="0"/>
          <w:lang w:eastAsia="en-GB"/>
          <w14:ligatures w14:val="none"/>
        </w:rPr>
        <w:t xml:space="preserve"> *</w:t>
      </w:r>
    </w:p>
    <w:p w14:paraId="11F2035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0C7749B9"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5753F04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4A34FAB4"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6D82A65A"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4834B82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25. Data privacy and security concerns affect AI adoption.</w:t>
      </w:r>
      <w:r w:rsidRPr="007D1147">
        <w:rPr>
          <w:rFonts w:ascii="Times New Roman" w:eastAsia="Times New Roman" w:hAnsi="Times New Roman" w:cs="Times New Roman"/>
          <w:color w:val="DB372D"/>
          <w:spacing w:val="3"/>
          <w:kern w:val="0"/>
          <w:lang w:eastAsia="en-GB"/>
          <w14:ligatures w14:val="none"/>
        </w:rPr>
        <w:t xml:space="preserve"> *</w:t>
      </w:r>
    </w:p>
    <w:p w14:paraId="298A0BA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2FED20A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370AF94B"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3B0A7C6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1C5434B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657654FF"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I don’t know</w:t>
      </w:r>
    </w:p>
    <w:p w14:paraId="07A7ADA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t>26</w:t>
      </w:r>
      <w:r w:rsidRPr="007D1147">
        <w:rPr>
          <w:rFonts w:ascii="Times New Roman" w:eastAsia="Times New Roman" w:hAnsi="Times New Roman" w:cs="Times New Roman"/>
          <w:b/>
          <w:bCs/>
          <w:color w:val="1F1F1F"/>
          <w:kern w:val="0"/>
          <w:lang w:eastAsia="en-GB"/>
          <w14:ligatures w14:val="none"/>
        </w:rPr>
        <w:t>.</w:t>
      </w:r>
      <w:r w:rsidRPr="007D1147">
        <w:rPr>
          <w:rFonts w:ascii="Times New Roman" w:eastAsia="Times New Roman" w:hAnsi="Times New Roman" w:cs="Times New Roman"/>
          <w:color w:val="1F1F1F"/>
          <w:kern w:val="0"/>
          <w:lang w:eastAsia="en-GB"/>
          <w14:ligatures w14:val="none"/>
        </w:rPr>
        <w:t> AI technologies have improved safety in my workplace (e.g., by reducing accidents, identifying hazards, or assisting with vehicle and equipment operation).</w:t>
      </w:r>
      <w:r w:rsidRPr="007D1147">
        <w:rPr>
          <w:rFonts w:ascii="Times New Roman" w:eastAsia="Times New Roman" w:hAnsi="Times New Roman" w:cs="Times New Roman"/>
          <w:color w:val="DB372D"/>
          <w:spacing w:val="3"/>
          <w:kern w:val="0"/>
          <w:lang w:eastAsia="en-GB"/>
          <w14:ligatures w14:val="none"/>
        </w:rPr>
        <w:t xml:space="preserve"> *</w:t>
      </w:r>
    </w:p>
    <w:p w14:paraId="46BDB28A"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76772DE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5529B61D"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3C3C484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6FADD283"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7A71DC0E"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spacing w:val="3"/>
          <w:kern w:val="0"/>
          <w:lang w:eastAsia="en-GB"/>
          <w14:ligatures w14:val="none"/>
        </w:rPr>
      </w:pPr>
      <w:r w:rsidRPr="007D1147">
        <w:rPr>
          <w:rFonts w:ascii="Times New Roman" w:eastAsia="Times New Roman" w:hAnsi="Times New Roman" w:cs="Times New Roman"/>
          <w:color w:val="1F1F1F"/>
          <w:kern w:val="0"/>
          <w:lang w:eastAsia="en-GB"/>
          <w14:ligatures w14:val="none"/>
        </w:rPr>
        <w:lastRenderedPageBreak/>
        <w:t>27</w:t>
      </w:r>
      <w:r w:rsidRPr="007D1147">
        <w:rPr>
          <w:rFonts w:ascii="Times New Roman" w:eastAsia="Times New Roman" w:hAnsi="Times New Roman" w:cs="Times New Roman"/>
          <w:b/>
          <w:bCs/>
          <w:color w:val="1F1F1F"/>
          <w:kern w:val="0"/>
          <w:lang w:eastAsia="en-GB"/>
          <w14:ligatures w14:val="none"/>
        </w:rPr>
        <w:t>.</w:t>
      </w:r>
      <w:r w:rsidRPr="007D1147">
        <w:rPr>
          <w:rFonts w:ascii="Times New Roman" w:eastAsia="Times New Roman" w:hAnsi="Times New Roman" w:cs="Times New Roman"/>
          <w:color w:val="1F1F1F"/>
          <w:kern w:val="0"/>
          <w:lang w:eastAsia="en-GB"/>
          <w14:ligatures w14:val="none"/>
        </w:rPr>
        <w:t> AI-powered systems help me avoid mistakes that could lead to safety risks.</w:t>
      </w:r>
    </w:p>
    <w:p w14:paraId="7D13F7A6"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1</w:t>
      </w:r>
    </w:p>
    <w:p w14:paraId="0210912C"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2</w:t>
      </w:r>
    </w:p>
    <w:p w14:paraId="509DEDD2"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3</w:t>
      </w:r>
    </w:p>
    <w:p w14:paraId="55B96AE8" w14:textId="77777777" w:rsidR="0012578C" w:rsidRPr="007D1147" w:rsidRDefault="0012578C" w:rsidP="0032386C">
      <w:pPr>
        <w:keepNext/>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4</w:t>
      </w:r>
    </w:p>
    <w:p w14:paraId="45471A0D" w14:textId="77777777" w:rsidR="0012578C" w:rsidRPr="007D1147" w:rsidRDefault="0012578C" w:rsidP="0032386C">
      <w:pPr>
        <w:shd w:val="clear" w:color="auto" w:fill="FFFFFF"/>
        <w:spacing w:after="0" w:line="360" w:lineRule="auto"/>
        <w:rPr>
          <w:rFonts w:ascii="Times New Roman" w:eastAsia="Times New Roman" w:hAnsi="Times New Roman" w:cs="Times New Roman"/>
          <w:color w:val="1F1F1F"/>
          <w:kern w:val="0"/>
          <w:sz w:val="27"/>
          <w:szCs w:val="27"/>
          <w:lang w:eastAsia="en-GB"/>
          <w14:ligatures w14:val="none"/>
        </w:rPr>
      </w:pPr>
      <w:r w:rsidRPr="007D1147">
        <w:rPr>
          <w:rFonts w:ascii="Times New Roman" w:eastAsia="Times New Roman" w:hAnsi="Times New Roman" w:cs="Times New Roman"/>
          <w:color w:val="1F1F1F"/>
          <w:kern w:val="0"/>
          <w:sz w:val="22"/>
          <w:szCs w:val="22"/>
          <w:lang w:eastAsia="en-GB"/>
          <w14:ligatures w14:val="none"/>
        </w:rPr>
        <w:t>○ 5</w:t>
      </w:r>
    </w:p>
    <w:p w14:paraId="53BF4168" w14:textId="77777777" w:rsidR="0012578C" w:rsidRPr="007D1147" w:rsidRDefault="0012578C" w:rsidP="0032386C">
      <w:pPr>
        <w:pStyle w:val="Heading1"/>
        <w:pageBreakBefore/>
        <w:spacing w:line="360" w:lineRule="auto"/>
        <w:rPr>
          <w:rFonts w:ascii="Times New Roman" w:hAnsi="Times New Roman" w:cs="Times New Roman"/>
        </w:rPr>
      </w:pPr>
      <w:bookmarkStart w:id="295" w:name="_Toc240979070"/>
      <w:bookmarkStart w:id="296" w:name="review_heading_87"/>
      <w:r w:rsidRPr="007D1147">
        <w:rPr>
          <w:rFonts w:ascii="Times New Roman" w:hAnsi="Times New Roman" w:cs="Times New Roman"/>
          <w:b/>
          <w:color w:val="000000"/>
          <w:sz w:val="32"/>
        </w:rPr>
        <w:lastRenderedPageBreak/>
        <w:t>Appendix D: Ethical Form</w:t>
      </w:r>
      <w:bookmarkEnd w:id="295"/>
      <w:r w:rsidRPr="007D1147">
        <w:rPr>
          <w:rFonts w:ascii="Times New Roman" w:hAnsi="Times New Roman" w:cs="Times New Roman"/>
          <w:b/>
          <w:color w:val="000000"/>
          <w:sz w:val="32"/>
        </w:rPr>
        <w:t xml:space="preserve"> </w:t>
      </w:r>
      <w:bookmarkEnd w:id="296"/>
    </w:p>
    <w:p w14:paraId="49E0ADC1" w14:textId="77777777" w:rsidR="008422D4" w:rsidRPr="003C7DED" w:rsidRDefault="008422D4" w:rsidP="0032386C">
      <w:pPr>
        <w:tabs>
          <w:tab w:val="left" w:pos="5103"/>
        </w:tabs>
        <w:spacing w:line="360" w:lineRule="auto"/>
        <w:jc w:val="center"/>
        <w:rPr>
          <w:rFonts w:ascii="Arial" w:hAnsi="Arial" w:cs="Arial"/>
          <w:b/>
          <w:bCs/>
        </w:rPr>
      </w:pPr>
      <w:r w:rsidRPr="003C7DED">
        <w:rPr>
          <w:rFonts w:ascii="Arial" w:hAnsi="Arial" w:cs="Arial"/>
          <w:b/>
          <w:bCs/>
        </w:rPr>
        <w:t>APPLICATION FOR ETHICAL APPROVAL – INTRODUCTORY NOTES</w:t>
      </w:r>
    </w:p>
    <w:p w14:paraId="4B76A70B" w14:textId="77777777" w:rsidR="008422D4" w:rsidRPr="003C7DED" w:rsidRDefault="008422D4" w:rsidP="0032386C">
      <w:pPr>
        <w:tabs>
          <w:tab w:val="left" w:pos="5103"/>
        </w:tabs>
        <w:spacing w:line="360" w:lineRule="auto"/>
        <w:ind w:right="282"/>
        <w:jc w:val="center"/>
        <w:rPr>
          <w:rFonts w:ascii="Arial" w:hAnsi="Arial" w:cs="Arial"/>
          <w:b/>
          <w:bCs/>
        </w:rPr>
      </w:pPr>
    </w:p>
    <w:p w14:paraId="21F33A59" w14:textId="77777777" w:rsidR="008422D4" w:rsidRPr="003C7DED" w:rsidRDefault="008422D4" w:rsidP="0032386C">
      <w:pPr>
        <w:tabs>
          <w:tab w:val="left" w:pos="5103"/>
        </w:tabs>
        <w:spacing w:line="360" w:lineRule="auto"/>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B122AA6" w14:textId="77777777" w:rsidR="008422D4" w:rsidRPr="003C7DED" w:rsidRDefault="008422D4" w:rsidP="0032386C">
      <w:pPr>
        <w:tabs>
          <w:tab w:val="left" w:pos="5103"/>
        </w:tabs>
        <w:spacing w:line="360" w:lineRule="auto"/>
        <w:ind w:right="282"/>
        <w:jc w:val="center"/>
        <w:rPr>
          <w:rFonts w:ascii="Arial" w:hAnsi="Arial" w:cs="Arial"/>
          <w:b/>
          <w:bCs/>
          <w:sz w:val="16"/>
          <w:szCs w:val="16"/>
        </w:rPr>
      </w:pPr>
    </w:p>
    <w:p w14:paraId="52FACC44" w14:textId="77777777" w:rsidR="008422D4" w:rsidRPr="003C7DED" w:rsidRDefault="008422D4" w:rsidP="0032386C">
      <w:pPr>
        <w:tabs>
          <w:tab w:val="left" w:pos="5103"/>
        </w:tabs>
        <w:spacing w:line="360" w:lineRule="auto"/>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7A7B1BC0" w14:textId="77777777" w:rsidR="008422D4" w:rsidRPr="003C7DED" w:rsidRDefault="008422D4" w:rsidP="0032386C">
      <w:pPr>
        <w:pStyle w:val="Quote"/>
        <w:spacing w:line="360" w:lineRule="auto"/>
        <w:ind w:left="720" w:right="827"/>
        <w:jc w:val="left"/>
        <w:rPr>
          <w:rFonts w:ascii="Arial" w:hAnsi="Arial" w:cs="Arial"/>
          <w:sz w:val="22"/>
          <w:szCs w:val="22"/>
        </w:rPr>
      </w:pPr>
      <w:r w:rsidRPr="003C7DED">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5FE486CA" w14:textId="77777777" w:rsidR="008422D4" w:rsidRPr="003C7DED" w:rsidRDefault="008422D4" w:rsidP="0032386C">
      <w:pPr>
        <w:tabs>
          <w:tab w:val="left" w:pos="5103"/>
        </w:tabs>
        <w:spacing w:line="360" w:lineRule="auto"/>
        <w:ind w:right="282"/>
        <w:jc w:val="both"/>
        <w:rPr>
          <w:rFonts w:ascii="Arial" w:hAnsi="Arial" w:cs="Arial"/>
          <w:sz w:val="22"/>
          <w:szCs w:val="22"/>
        </w:rPr>
      </w:pPr>
      <w:r w:rsidRPr="003C7DED">
        <w:rPr>
          <w:rFonts w:ascii="Arial" w:hAnsi="Arial" w:cs="Arial"/>
          <w:sz w:val="22"/>
          <w:szCs w:val="22"/>
        </w:rPr>
        <w:t>As such this covers activities undertaken by:</w:t>
      </w:r>
    </w:p>
    <w:p w14:paraId="5D13DEC1" w14:textId="77777777" w:rsidR="008422D4" w:rsidRPr="003C7DED" w:rsidRDefault="008422D4" w:rsidP="0032386C">
      <w:pPr>
        <w:pStyle w:val="ListParagraph"/>
        <w:numPr>
          <w:ilvl w:val="0"/>
          <w:numId w:val="6"/>
        </w:numPr>
        <w:tabs>
          <w:tab w:val="left" w:pos="5103"/>
        </w:tabs>
        <w:spacing w:after="0" w:line="360" w:lineRule="auto"/>
        <w:ind w:right="282"/>
        <w:jc w:val="both"/>
        <w:rPr>
          <w:rFonts w:ascii="Arial" w:hAnsi="Arial" w:cs="Arial"/>
          <w:sz w:val="22"/>
          <w:szCs w:val="22"/>
        </w:rPr>
      </w:pPr>
      <w:r w:rsidRPr="003C7DED">
        <w:rPr>
          <w:rFonts w:ascii="Arial" w:hAnsi="Arial" w:cs="Arial"/>
          <w:sz w:val="22"/>
          <w:szCs w:val="22"/>
        </w:rPr>
        <w:t>Members of staff (academic staff or support staff);</w:t>
      </w:r>
    </w:p>
    <w:p w14:paraId="5E55771D" w14:textId="77777777" w:rsidR="008422D4" w:rsidRPr="003C7DED" w:rsidRDefault="008422D4" w:rsidP="0032386C">
      <w:pPr>
        <w:pStyle w:val="ListParagraph"/>
        <w:numPr>
          <w:ilvl w:val="0"/>
          <w:numId w:val="6"/>
        </w:numPr>
        <w:tabs>
          <w:tab w:val="left" w:pos="5103"/>
        </w:tabs>
        <w:spacing w:after="0" w:line="360" w:lineRule="auto"/>
        <w:ind w:right="282"/>
        <w:jc w:val="both"/>
        <w:rPr>
          <w:rFonts w:ascii="Arial" w:hAnsi="Arial" w:cs="Arial"/>
          <w:sz w:val="22"/>
          <w:szCs w:val="22"/>
        </w:rPr>
      </w:pPr>
      <w:r w:rsidRPr="003C7DED">
        <w:rPr>
          <w:rFonts w:ascii="Arial" w:hAnsi="Arial" w:cs="Arial"/>
          <w:sz w:val="22"/>
          <w:szCs w:val="22"/>
        </w:rPr>
        <w:t>Individuals holding honorary title from the University;</w:t>
      </w:r>
    </w:p>
    <w:p w14:paraId="0FC78E0C" w14:textId="77777777" w:rsidR="008422D4" w:rsidRPr="003C7DED" w:rsidRDefault="008422D4" w:rsidP="0032386C">
      <w:pPr>
        <w:pStyle w:val="ListParagraph"/>
        <w:numPr>
          <w:ilvl w:val="0"/>
          <w:numId w:val="6"/>
        </w:numPr>
        <w:tabs>
          <w:tab w:val="left" w:pos="5103"/>
        </w:tabs>
        <w:spacing w:after="0" w:line="360" w:lineRule="auto"/>
        <w:ind w:right="282"/>
        <w:jc w:val="both"/>
        <w:rPr>
          <w:rFonts w:ascii="Arial" w:hAnsi="Arial" w:cs="Arial"/>
          <w:sz w:val="22"/>
          <w:szCs w:val="22"/>
        </w:rPr>
      </w:pPr>
      <w:r w:rsidRPr="003C7DED">
        <w:rPr>
          <w:rFonts w:ascii="Arial" w:hAnsi="Arial" w:cs="Arial"/>
          <w:sz w:val="22"/>
          <w:szCs w:val="22"/>
        </w:rPr>
        <w:t>Postgraduate research students;</w:t>
      </w:r>
    </w:p>
    <w:p w14:paraId="75A11528" w14:textId="77777777" w:rsidR="008422D4" w:rsidRPr="003C7DED" w:rsidRDefault="008422D4" w:rsidP="0032386C">
      <w:pPr>
        <w:tabs>
          <w:tab w:val="left" w:pos="5103"/>
        </w:tabs>
        <w:spacing w:line="360" w:lineRule="auto"/>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regardless of discipline.</w:t>
      </w:r>
    </w:p>
    <w:p w14:paraId="3FB5A594" w14:textId="77777777" w:rsidR="008422D4" w:rsidRPr="003C7DED" w:rsidRDefault="008422D4" w:rsidP="0032386C">
      <w:pPr>
        <w:tabs>
          <w:tab w:val="left" w:pos="5103"/>
        </w:tabs>
        <w:spacing w:line="360" w:lineRule="auto"/>
        <w:ind w:right="282"/>
        <w:jc w:val="both"/>
        <w:rPr>
          <w:rFonts w:ascii="Arial" w:hAnsi="Arial" w:cs="Arial"/>
          <w:sz w:val="22"/>
          <w:szCs w:val="22"/>
        </w:rPr>
      </w:pPr>
    </w:p>
    <w:p w14:paraId="369DF6F5" w14:textId="77777777" w:rsidR="008422D4" w:rsidRPr="003C7DED" w:rsidRDefault="008422D4" w:rsidP="0032386C">
      <w:pPr>
        <w:tabs>
          <w:tab w:val="left" w:pos="5103"/>
        </w:tabs>
        <w:spacing w:line="360" w:lineRule="auto"/>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Pr>
          <w:rFonts w:ascii="Arial" w:hAnsi="Arial" w:cs="Arial"/>
          <w:b/>
          <w:bCs/>
          <w:sz w:val="22"/>
          <w:szCs w:val="22"/>
        </w:rPr>
        <w:t>lead researcher</w:t>
      </w:r>
      <w:r w:rsidRPr="003C7DED">
        <w:rPr>
          <w:rFonts w:ascii="Arial" w:hAnsi="Arial" w:cs="Arial"/>
          <w:sz w:val="22"/>
          <w:szCs w:val="22"/>
        </w:rPr>
        <w:t>.</w:t>
      </w:r>
    </w:p>
    <w:p w14:paraId="6517E6D3" w14:textId="77777777" w:rsidR="008422D4" w:rsidRPr="003C7DED" w:rsidRDefault="008422D4" w:rsidP="0032386C">
      <w:pPr>
        <w:tabs>
          <w:tab w:val="left" w:pos="5103"/>
        </w:tabs>
        <w:spacing w:line="360" w:lineRule="auto"/>
        <w:ind w:right="282"/>
        <w:jc w:val="both"/>
        <w:rPr>
          <w:rFonts w:ascii="Arial" w:hAnsi="Arial" w:cs="Arial"/>
          <w:sz w:val="22"/>
          <w:szCs w:val="22"/>
        </w:rPr>
      </w:pPr>
    </w:p>
    <w:p w14:paraId="60FF13FA" w14:textId="77777777" w:rsidR="008422D4" w:rsidRPr="003C7DED" w:rsidRDefault="008422D4" w:rsidP="0032386C">
      <w:pPr>
        <w:tabs>
          <w:tab w:val="left" w:pos="5103"/>
        </w:tabs>
        <w:spacing w:line="360" w:lineRule="auto"/>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34AE4A2B"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1D602020" w14:textId="01DFCDE5"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r w:rsidRPr="003C7DED">
        <w:rPr>
          <w:rFonts w:ascii="Arial" w:hAnsi="Arial" w:cs="Arial"/>
          <w:color w:val="000000" w:themeColor="text1"/>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r w:rsidR="00E60A71" w:rsidRPr="003C7DED">
        <w:rPr>
          <w:rFonts w:ascii="Arial" w:hAnsi="Arial" w:cs="Arial"/>
          <w:color w:val="000000" w:themeColor="text1"/>
          <w:sz w:val="22"/>
          <w:szCs w:val="22"/>
        </w:rPr>
        <w:t>form,</w:t>
      </w:r>
      <w:r w:rsidRPr="003C7DED">
        <w:rPr>
          <w:rFonts w:ascii="Arial" w:hAnsi="Arial" w:cs="Arial"/>
          <w:color w:val="000000" w:themeColor="text1"/>
          <w:sz w:val="22"/>
          <w:szCs w:val="22"/>
        </w:rPr>
        <w:t xml:space="preserve"> you will be asked questions about your research in the following way:</w:t>
      </w:r>
    </w:p>
    <w:p w14:paraId="0BBD3090"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3551239F" w14:textId="77777777" w:rsidTr="00886A02">
        <w:tc>
          <w:tcPr>
            <w:tcW w:w="562" w:type="dxa"/>
            <w:shd w:val="clear" w:color="auto" w:fill="F2F2F2" w:themeFill="background1" w:themeFillShade="F2"/>
            <w:vAlign w:val="center"/>
          </w:tcPr>
          <w:p w14:paraId="73FCBBFB"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lastRenderedPageBreak/>
              <w:t>1</w:t>
            </w:r>
          </w:p>
        </w:tc>
        <w:tc>
          <w:tcPr>
            <w:tcW w:w="4253" w:type="dxa"/>
            <w:shd w:val="clear" w:color="auto" w:fill="F2F2F2" w:themeFill="background1" w:themeFillShade="F2"/>
            <w:vAlign w:val="center"/>
          </w:tcPr>
          <w:p w14:paraId="41C48AD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Does your research involve &lt;&lt;something specific&gt;&gt;?</w:t>
            </w:r>
          </w:p>
        </w:tc>
        <w:tc>
          <w:tcPr>
            <w:tcW w:w="992" w:type="dxa"/>
            <w:shd w:val="clear" w:color="auto" w:fill="F2F2F2" w:themeFill="background1" w:themeFillShade="F2"/>
            <w:vAlign w:val="center"/>
          </w:tcPr>
          <w:p w14:paraId="2C0E265B"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35E22DE7"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eastAsia="MS Gothic" w:hAnsi="Arial" w:cs="Arial"/>
                <w:b/>
              </w:rPr>
              <w:t>Click to continue to appendix &lt;&lt;N&gt;&gt;</w:t>
            </w:r>
          </w:p>
        </w:tc>
        <w:tc>
          <w:tcPr>
            <w:tcW w:w="850" w:type="dxa"/>
            <w:shd w:val="clear" w:color="auto" w:fill="F2F2F2" w:themeFill="background1" w:themeFillShade="F2"/>
            <w:vAlign w:val="center"/>
          </w:tcPr>
          <w:p w14:paraId="4107BD47"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60F515C5"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51C6118E" w14:textId="77777777" w:rsidTr="00A35E44">
        <w:trPr>
          <w:trHeight w:val="729"/>
        </w:trPr>
        <w:tc>
          <w:tcPr>
            <w:tcW w:w="562" w:type="dxa"/>
            <w:shd w:val="clear" w:color="auto" w:fill="F2F2F2" w:themeFill="background1" w:themeFillShade="F2"/>
            <w:vAlign w:val="center"/>
          </w:tcPr>
          <w:p w14:paraId="04D06AAD"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4A990F24"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&lt;&lt;N&gt;&gt;?</w:t>
            </w:r>
            <w:r w:rsidRPr="003C7DED">
              <w:rPr>
                <w:rFonts w:ascii="Arial" w:hAnsi="Arial" w:cs="Arial"/>
                <w:szCs w:val="18"/>
              </w:rPr>
              <w:t xml:space="preserve"> </w:t>
            </w:r>
          </w:p>
        </w:tc>
        <w:tc>
          <w:tcPr>
            <w:tcW w:w="992" w:type="dxa"/>
            <w:shd w:val="clear" w:color="auto" w:fill="F2F2F2" w:themeFill="background1" w:themeFillShade="F2"/>
            <w:vAlign w:val="center"/>
          </w:tcPr>
          <w:p w14:paraId="6CE6BCEE"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6AEAE308"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50148B63"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3F343AF1"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MS Gothic" w:eastAsia="MS Gothic" w:hAnsi="MS Gothic" w:cs="Arial"/>
              </w:rPr>
              <w:t>☐</w:t>
            </w:r>
          </w:p>
        </w:tc>
      </w:tr>
    </w:tbl>
    <w:p w14:paraId="369C64E8"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28D7D679" w14:textId="77777777" w:rsidR="008422D4" w:rsidRPr="003C7DED" w:rsidRDefault="008422D4" w:rsidP="0032386C">
      <w:pPr>
        <w:spacing w:line="360" w:lineRule="auto"/>
        <w:rPr>
          <w:rFonts w:ascii="Arial" w:hAnsi="Arial" w:cs="Arial"/>
          <w:bCs/>
          <w:iCs/>
          <w:sz w:val="22"/>
          <w:szCs w:val="22"/>
        </w:rPr>
      </w:pPr>
      <w:r w:rsidRPr="003C7DED">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7B4BB0A7"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026DBB4A" w14:textId="77777777" w:rsidTr="00E12CE5">
        <w:tc>
          <w:tcPr>
            <w:tcW w:w="562" w:type="dxa"/>
            <w:tcBorders>
              <w:top w:val="nil"/>
              <w:left w:val="nil"/>
              <w:bottom w:val="nil"/>
              <w:right w:val="nil"/>
            </w:tcBorders>
            <w:shd w:val="clear" w:color="auto" w:fill="FFFFFF" w:themeFill="background1"/>
          </w:tcPr>
          <w:p w14:paraId="21C4E890"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1A1A9363"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089503DA"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57C16F3A"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32D4E448" w14:textId="77777777" w:rsidR="008422D4" w:rsidRPr="003C7DED" w:rsidRDefault="008422D4" w:rsidP="0032386C">
            <w:pPr>
              <w:autoSpaceDE w:val="0"/>
              <w:autoSpaceDN w:val="0"/>
              <w:adjustRightInd w:val="0"/>
              <w:spacing w:line="360" w:lineRule="auto"/>
              <w:jc w:val="center"/>
              <w:rPr>
                <w:rFonts w:ascii="Arial" w:hAnsi="Arial" w:cs="Arial"/>
                <w:b/>
              </w:rPr>
            </w:pPr>
          </w:p>
          <w:p w14:paraId="2C465A53" w14:textId="77777777" w:rsidR="008422D4" w:rsidRPr="003C7DED" w:rsidRDefault="008422D4" w:rsidP="0032386C">
            <w:pPr>
              <w:autoSpaceDE w:val="0"/>
              <w:autoSpaceDN w:val="0"/>
              <w:adjustRightInd w:val="0"/>
              <w:spacing w:line="360" w:lineRule="auto"/>
              <w:jc w:val="center"/>
              <w:rPr>
                <w:rFonts w:ascii="Arial" w:hAnsi="Arial" w:cs="Arial"/>
                <w:b/>
              </w:rPr>
            </w:pPr>
          </w:p>
          <w:p w14:paraId="2203F686"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0D153A64"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Return to the main form</w:t>
            </w:r>
          </w:p>
        </w:tc>
      </w:tr>
    </w:tbl>
    <w:p w14:paraId="46B6B8C2"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6ADAD121" w14:textId="77777777" w:rsidR="008422D4" w:rsidRPr="003C7DED" w:rsidRDefault="008422D4" w:rsidP="0032386C">
      <w:pPr>
        <w:tabs>
          <w:tab w:val="left" w:pos="5103"/>
        </w:tabs>
        <w:spacing w:line="360" w:lineRule="auto"/>
        <w:ind w:right="282"/>
        <w:jc w:val="both"/>
        <w:rPr>
          <w:rFonts w:ascii="Arial" w:hAnsi="Arial" w:cs="Arial"/>
          <w:sz w:val="22"/>
          <w:szCs w:val="22"/>
        </w:rPr>
      </w:pPr>
      <w:r w:rsidRPr="003C7DED">
        <w:rPr>
          <w:rFonts w:ascii="Arial" w:hAnsi="Arial" w:cs="Arial"/>
          <w:sz w:val="22"/>
          <w:szCs w:val="22"/>
        </w:rPr>
        <w:t>NB These clickable links will only work if you are editing the document in the desktop version of Word, not the browser version. Please download and save the form before editing it.</w:t>
      </w:r>
    </w:p>
    <w:p w14:paraId="6795C9FC" w14:textId="77777777" w:rsidR="008422D4" w:rsidRPr="003C7DED" w:rsidRDefault="008422D4" w:rsidP="0032386C">
      <w:pPr>
        <w:tabs>
          <w:tab w:val="left" w:pos="5103"/>
        </w:tabs>
        <w:spacing w:line="360" w:lineRule="auto"/>
        <w:ind w:right="282"/>
        <w:jc w:val="both"/>
        <w:rPr>
          <w:rFonts w:ascii="Arial" w:hAnsi="Arial" w:cs="Arial"/>
          <w:sz w:val="22"/>
          <w:szCs w:val="22"/>
        </w:rPr>
      </w:pPr>
    </w:p>
    <w:p w14:paraId="7872B112"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62FFE849"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0E7F362D" w14:textId="77777777" w:rsidR="008422D4" w:rsidRPr="003C7DED" w:rsidRDefault="008422D4" w:rsidP="0032386C">
      <w:pPr>
        <w:tabs>
          <w:tab w:val="left" w:pos="5103"/>
        </w:tabs>
        <w:spacing w:line="360" w:lineRule="auto"/>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414E2747"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6E459AD8"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7F523851"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br w:type="page"/>
      </w:r>
    </w:p>
    <w:p w14:paraId="10477231" w14:textId="77777777" w:rsidR="008422D4" w:rsidRPr="003C7DED" w:rsidRDefault="008422D4" w:rsidP="0032386C">
      <w:pPr>
        <w:autoSpaceDE w:val="0"/>
        <w:autoSpaceDN w:val="0"/>
        <w:adjustRightInd w:val="0"/>
        <w:spacing w:after="240" w:line="360" w:lineRule="auto"/>
        <w:jc w:val="center"/>
        <w:rPr>
          <w:rFonts w:ascii="Arial" w:hAnsi="Arial" w:cs="Arial"/>
          <w:b/>
          <w:sz w:val="22"/>
          <w:szCs w:val="22"/>
        </w:rPr>
      </w:pPr>
      <w:r w:rsidRPr="003C7DED">
        <w:rPr>
          <w:rFonts w:ascii="Arial" w:hAnsi="Arial" w:cs="Arial"/>
          <w:b/>
          <w:bCs/>
        </w:rPr>
        <w:lastRenderedPageBreak/>
        <w:t>APPLICATION FOR ETHICAL APPROVAL</w:t>
      </w:r>
    </w:p>
    <w:p w14:paraId="1FF47188"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8422D4" w:rsidRPr="003C7DED" w14:paraId="3B106E16" w14:textId="77777777" w:rsidTr="008C14E9">
        <w:trPr>
          <w:trHeight w:val="439"/>
        </w:trPr>
        <w:tc>
          <w:tcPr>
            <w:tcW w:w="559" w:type="dxa"/>
            <w:shd w:val="clear" w:color="auto" w:fill="F2F2F2" w:themeFill="background1" w:themeFillShade="F2"/>
            <w:vAlign w:val="center"/>
          </w:tcPr>
          <w:p w14:paraId="7FB43CED"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40925E16"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4A3053EC"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Bartosz Malinowski</w:t>
            </w:r>
          </w:p>
        </w:tc>
      </w:tr>
      <w:tr w:rsidR="008422D4" w:rsidRPr="003C7DED" w14:paraId="3EE0467A" w14:textId="77777777" w:rsidTr="00B60A98">
        <w:trPr>
          <w:trHeight w:val="472"/>
        </w:trPr>
        <w:tc>
          <w:tcPr>
            <w:tcW w:w="559" w:type="dxa"/>
            <w:vMerge w:val="restart"/>
            <w:shd w:val="clear" w:color="auto" w:fill="F2F2F2" w:themeFill="background1" w:themeFillShade="F2"/>
            <w:vAlign w:val="center"/>
          </w:tcPr>
          <w:p w14:paraId="005C044F"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651DF4A8"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493FC672"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2EACDD7B" w14:textId="77777777" w:rsidR="008422D4" w:rsidRPr="003C7DED" w:rsidRDefault="008422D4" w:rsidP="0032386C">
            <w:pPr>
              <w:spacing w:line="360" w:lineRule="auto"/>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38B977E6"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3E397F95" w14:textId="77777777" w:rsidR="008422D4" w:rsidRPr="003C7DED" w:rsidRDefault="008422D4" w:rsidP="0032386C">
            <w:pPr>
              <w:spacing w:line="360" w:lineRule="auto"/>
              <w:jc w:val="center"/>
              <w:rPr>
                <w:rFonts w:ascii="Arial" w:hAnsi="Arial" w:cs="Arial"/>
                <w:sz w:val="22"/>
                <w:szCs w:val="22"/>
              </w:rPr>
            </w:pPr>
            <w:r w:rsidRPr="003C7DED">
              <w:rPr>
                <w:rFonts w:ascii="MS Gothic" w:eastAsia="MS Gothic" w:hAnsi="MS Gothic" w:cs="Arial"/>
                <w:sz w:val="22"/>
                <w:szCs w:val="22"/>
              </w:rPr>
              <w:t>☐</w:t>
            </w:r>
          </w:p>
        </w:tc>
      </w:tr>
      <w:tr w:rsidR="008422D4" w:rsidRPr="003C7DED" w14:paraId="18D944B3" w14:textId="77777777" w:rsidTr="00B60A98">
        <w:trPr>
          <w:trHeight w:val="472"/>
        </w:trPr>
        <w:tc>
          <w:tcPr>
            <w:tcW w:w="559" w:type="dxa"/>
            <w:vMerge/>
            <w:shd w:val="clear" w:color="auto" w:fill="F2F2F2" w:themeFill="background1" w:themeFillShade="F2"/>
            <w:vAlign w:val="center"/>
          </w:tcPr>
          <w:p w14:paraId="3CFC9DDF" w14:textId="77777777" w:rsidR="008422D4" w:rsidRPr="003C7DED" w:rsidRDefault="008422D4" w:rsidP="0032386C">
            <w:pPr>
              <w:spacing w:line="360" w:lineRule="auto"/>
              <w:rPr>
                <w:rFonts w:ascii="Arial" w:hAnsi="Arial" w:cs="Arial"/>
                <w:sz w:val="22"/>
                <w:szCs w:val="22"/>
              </w:rPr>
            </w:pPr>
          </w:p>
        </w:tc>
        <w:tc>
          <w:tcPr>
            <w:tcW w:w="2544" w:type="dxa"/>
            <w:shd w:val="clear" w:color="auto" w:fill="F2F2F2" w:themeFill="background1" w:themeFillShade="F2"/>
            <w:vAlign w:val="center"/>
          </w:tcPr>
          <w:p w14:paraId="42414EE6"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E7CB40E" w14:textId="77777777" w:rsidR="008422D4" w:rsidRPr="003C7DED" w:rsidRDefault="008422D4" w:rsidP="0032386C">
                <w:pPr>
                  <w:spacing w:line="360" w:lineRule="auto"/>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71146981"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372073B3" w14:textId="77777777" w:rsidR="008422D4" w:rsidRPr="003C7DED" w:rsidRDefault="008422D4" w:rsidP="0032386C">
                <w:pPr>
                  <w:spacing w:line="360" w:lineRule="auto"/>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73035AD6"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62C0C883" w14:textId="77777777" w:rsidR="008422D4" w:rsidRPr="003C7DED" w:rsidRDefault="008422D4" w:rsidP="0032386C">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r w:rsidR="008422D4" w:rsidRPr="003C7DED" w14:paraId="6886944C" w14:textId="77777777" w:rsidTr="008C14E9">
        <w:trPr>
          <w:cantSplit/>
          <w:trHeight w:val="334"/>
        </w:trPr>
        <w:tc>
          <w:tcPr>
            <w:tcW w:w="559" w:type="dxa"/>
            <w:shd w:val="clear" w:color="auto" w:fill="F2F2F2" w:themeFill="background1" w:themeFillShade="F2"/>
            <w:vAlign w:val="center"/>
          </w:tcPr>
          <w:p w14:paraId="622D4B36"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7EAB3BB1"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0A1DF6C8" w14:textId="77777777" w:rsidR="008422D4" w:rsidRPr="003C7DED" w:rsidRDefault="008422D4" w:rsidP="0032386C">
            <w:pPr>
              <w:spacing w:line="360" w:lineRule="auto"/>
              <w:rPr>
                <w:rFonts w:ascii="Arial" w:hAnsi="Arial" w:cs="Arial"/>
                <w:sz w:val="22"/>
                <w:szCs w:val="22"/>
              </w:rPr>
            </w:pPr>
          </w:p>
          <w:p w14:paraId="3A910556"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University of Wales Trinity Saint David</w:t>
            </w:r>
          </w:p>
        </w:tc>
      </w:tr>
      <w:tr w:rsidR="008422D4" w:rsidRPr="003C7DED" w14:paraId="52B29BAE" w14:textId="77777777" w:rsidTr="008C14E9">
        <w:trPr>
          <w:cantSplit/>
          <w:trHeight w:val="340"/>
        </w:trPr>
        <w:tc>
          <w:tcPr>
            <w:tcW w:w="559" w:type="dxa"/>
            <w:shd w:val="clear" w:color="auto" w:fill="F2F2F2" w:themeFill="background1" w:themeFillShade="F2"/>
            <w:vAlign w:val="center"/>
          </w:tcPr>
          <w:p w14:paraId="0DF42292"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9DEF149"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28DB6AD7" w14:textId="77777777" w:rsidR="008422D4" w:rsidRPr="003C7DED" w:rsidRDefault="008422D4" w:rsidP="0032386C">
            <w:pPr>
              <w:spacing w:line="360" w:lineRule="auto"/>
              <w:rPr>
                <w:rFonts w:ascii="Arial" w:hAnsi="Arial" w:cs="Arial"/>
                <w:sz w:val="22"/>
                <w:szCs w:val="22"/>
              </w:rPr>
            </w:pPr>
          </w:p>
          <w:p w14:paraId="049E9479"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Swansea</w:t>
            </w:r>
          </w:p>
        </w:tc>
      </w:tr>
      <w:tr w:rsidR="008422D4" w:rsidRPr="003C7DED" w14:paraId="09CF5BF7" w14:textId="77777777" w:rsidTr="008C14E9">
        <w:trPr>
          <w:cantSplit/>
          <w:trHeight w:val="340"/>
        </w:trPr>
        <w:tc>
          <w:tcPr>
            <w:tcW w:w="559" w:type="dxa"/>
            <w:shd w:val="clear" w:color="auto" w:fill="F2F2F2" w:themeFill="background1" w:themeFillShade="F2"/>
            <w:vAlign w:val="center"/>
          </w:tcPr>
          <w:p w14:paraId="290B451E"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306760BF"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08F758DB" w14:textId="77777777" w:rsidR="008422D4" w:rsidRPr="003C7DED" w:rsidRDefault="008422D4" w:rsidP="0032386C">
            <w:pPr>
              <w:spacing w:line="360" w:lineRule="auto"/>
              <w:rPr>
                <w:rFonts w:ascii="Arial" w:hAnsi="Arial" w:cs="Arial"/>
                <w:sz w:val="22"/>
                <w:szCs w:val="22"/>
              </w:rPr>
            </w:pPr>
          </w:p>
          <w:p w14:paraId="14187864"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2005342@student.uwtsd.ac.uk</w:t>
            </w:r>
          </w:p>
        </w:tc>
      </w:tr>
      <w:tr w:rsidR="008422D4" w:rsidRPr="003C7DED" w14:paraId="5A75048C" w14:textId="77777777" w:rsidTr="008C14E9">
        <w:trPr>
          <w:cantSplit/>
          <w:trHeight w:val="340"/>
        </w:trPr>
        <w:tc>
          <w:tcPr>
            <w:tcW w:w="559" w:type="dxa"/>
            <w:shd w:val="clear" w:color="auto" w:fill="F2F2F2" w:themeFill="background1" w:themeFillShade="F2"/>
            <w:vAlign w:val="center"/>
          </w:tcPr>
          <w:p w14:paraId="7307B8B7"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0A464835"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454CD92B"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07514875791</w:t>
            </w:r>
          </w:p>
          <w:p w14:paraId="30341E23" w14:textId="77777777" w:rsidR="008422D4" w:rsidRPr="003C7DED" w:rsidRDefault="008422D4" w:rsidP="0032386C">
            <w:pPr>
              <w:spacing w:line="360" w:lineRule="auto"/>
              <w:rPr>
                <w:rFonts w:ascii="Arial" w:hAnsi="Arial" w:cs="Arial"/>
                <w:sz w:val="22"/>
                <w:szCs w:val="22"/>
              </w:rPr>
            </w:pPr>
          </w:p>
        </w:tc>
      </w:tr>
      <w:tr w:rsidR="008422D4" w:rsidRPr="003C7DED" w14:paraId="3914CEFC" w14:textId="77777777" w:rsidTr="008C14E9">
        <w:trPr>
          <w:cantSplit/>
          <w:trHeight w:val="340"/>
        </w:trPr>
        <w:tc>
          <w:tcPr>
            <w:tcW w:w="559" w:type="dxa"/>
            <w:shd w:val="clear" w:color="auto" w:fill="F2F2F2" w:themeFill="background1" w:themeFillShade="F2"/>
            <w:vAlign w:val="center"/>
          </w:tcPr>
          <w:p w14:paraId="563C54E9"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6392579E"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00383499" w14:textId="77777777" w:rsidR="008422D4" w:rsidRPr="003C7DED" w:rsidRDefault="008422D4" w:rsidP="0032386C">
            <w:pPr>
              <w:spacing w:line="360" w:lineRule="auto"/>
              <w:rPr>
                <w:rFonts w:ascii="Arial" w:hAnsi="Arial" w:cs="Arial"/>
                <w:sz w:val="22"/>
                <w:szCs w:val="22"/>
              </w:rPr>
            </w:pPr>
          </w:p>
          <w:p w14:paraId="07469027" w14:textId="77777777" w:rsidR="008422D4" w:rsidRPr="003C7DED" w:rsidRDefault="008422D4" w:rsidP="0032386C">
            <w:pPr>
              <w:spacing w:line="360" w:lineRule="auto"/>
              <w:rPr>
                <w:rFonts w:ascii="Arial" w:hAnsi="Arial" w:cs="Arial"/>
                <w:sz w:val="22"/>
                <w:szCs w:val="22"/>
              </w:rPr>
            </w:pPr>
            <w:r w:rsidRPr="00236012">
              <w:rPr>
                <w:rFonts w:ascii="Arial" w:hAnsi="Arial" w:cs="Arial"/>
                <w:sz w:val="22"/>
                <w:szCs w:val="22"/>
              </w:rPr>
              <w:t>How does AI adoption influence decision-making and competitive advantage in the warehousing industry</w:t>
            </w:r>
          </w:p>
        </w:tc>
      </w:tr>
      <w:tr w:rsidR="008422D4" w:rsidRPr="003C7DED" w14:paraId="0203C8D1" w14:textId="77777777" w:rsidTr="0069797A">
        <w:trPr>
          <w:cantSplit/>
          <w:trHeight w:val="340"/>
        </w:trPr>
        <w:tc>
          <w:tcPr>
            <w:tcW w:w="559" w:type="dxa"/>
            <w:shd w:val="clear" w:color="auto" w:fill="F2F2F2" w:themeFill="background1" w:themeFillShade="F2"/>
            <w:vAlign w:val="center"/>
          </w:tcPr>
          <w:p w14:paraId="6E555ED8"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5C24760F"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Proposed Start Date</w:t>
            </w:r>
          </w:p>
        </w:tc>
        <w:tc>
          <w:tcPr>
            <w:tcW w:w="1850" w:type="dxa"/>
            <w:vAlign w:val="center"/>
          </w:tcPr>
          <w:p w14:paraId="7DD2055F" w14:textId="77777777" w:rsidR="008422D4" w:rsidRPr="003C7DED" w:rsidRDefault="008422D4" w:rsidP="0032386C">
            <w:pPr>
              <w:spacing w:line="360" w:lineRule="auto"/>
              <w:rPr>
                <w:rFonts w:ascii="Arial" w:hAnsi="Arial" w:cs="Arial"/>
                <w:sz w:val="22"/>
                <w:szCs w:val="22"/>
              </w:rPr>
            </w:pPr>
          </w:p>
          <w:p w14:paraId="7D250B3D"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01.06.2026</w:t>
            </w:r>
          </w:p>
        </w:tc>
        <w:tc>
          <w:tcPr>
            <w:tcW w:w="2977" w:type="dxa"/>
            <w:gridSpan w:val="3"/>
            <w:shd w:val="clear" w:color="auto" w:fill="F2F2F2" w:themeFill="background1" w:themeFillShade="F2"/>
            <w:vAlign w:val="center"/>
          </w:tcPr>
          <w:p w14:paraId="112D1B6C"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0A81C63E"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25.09.2026</w:t>
            </w:r>
          </w:p>
          <w:p w14:paraId="2F9F015B" w14:textId="77777777" w:rsidR="008422D4" w:rsidRPr="003C7DED" w:rsidRDefault="008422D4" w:rsidP="0032386C">
            <w:pPr>
              <w:spacing w:line="360" w:lineRule="auto"/>
              <w:rPr>
                <w:rFonts w:ascii="Arial" w:hAnsi="Arial" w:cs="Arial"/>
                <w:sz w:val="22"/>
                <w:szCs w:val="22"/>
              </w:rPr>
            </w:pPr>
          </w:p>
        </w:tc>
      </w:tr>
      <w:tr w:rsidR="008422D4" w:rsidRPr="003C7DED" w14:paraId="1C9D2165" w14:textId="77777777" w:rsidTr="00B60A98">
        <w:tc>
          <w:tcPr>
            <w:tcW w:w="10448" w:type="dxa"/>
            <w:gridSpan w:val="9"/>
            <w:vAlign w:val="center"/>
          </w:tcPr>
          <w:p w14:paraId="663BBBB6" w14:textId="77777777" w:rsidR="008422D4" w:rsidRPr="003C7DED" w:rsidRDefault="008422D4" w:rsidP="0032386C">
            <w:pPr>
              <w:spacing w:line="360" w:lineRule="auto"/>
              <w:rPr>
                <w:rFonts w:ascii="Arial" w:hAnsi="Arial" w:cs="Arial"/>
                <w:sz w:val="22"/>
                <w:szCs w:val="22"/>
              </w:rPr>
            </w:pPr>
            <w:r w:rsidRPr="003C7DED">
              <w:rPr>
                <w:rFonts w:ascii="Arial" w:hAnsi="Arial" w:cs="Arial"/>
                <w:b/>
                <w:i/>
                <w:sz w:val="22"/>
                <w:szCs w:val="22"/>
              </w:rPr>
              <w:t>For students:</w:t>
            </w:r>
          </w:p>
        </w:tc>
      </w:tr>
      <w:tr w:rsidR="008422D4" w:rsidRPr="003C7DED" w14:paraId="51C53ABD" w14:textId="77777777" w:rsidTr="008C14E9">
        <w:trPr>
          <w:trHeight w:val="513"/>
        </w:trPr>
        <w:tc>
          <w:tcPr>
            <w:tcW w:w="559" w:type="dxa"/>
            <w:shd w:val="clear" w:color="auto" w:fill="F2F2F2" w:themeFill="background1" w:themeFillShade="F2"/>
            <w:vAlign w:val="center"/>
          </w:tcPr>
          <w:p w14:paraId="5316D5DD"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2E1765A3"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52A2FCB3"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2005342</w:t>
            </w:r>
          </w:p>
        </w:tc>
      </w:tr>
      <w:tr w:rsidR="008422D4" w:rsidRPr="003C7DED" w14:paraId="3CAE162A" w14:textId="77777777" w:rsidTr="008C14E9">
        <w:trPr>
          <w:trHeight w:val="549"/>
        </w:trPr>
        <w:tc>
          <w:tcPr>
            <w:tcW w:w="559" w:type="dxa"/>
            <w:shd w:val="clear" w:color="auto" w:fill="F2F2F2" w:themeFill="background1" w:themeFillShade="F2"/>
            <w:vAlign w:val="center"/>
          </w:tcPr>
          <w:p w14:paraId="166B4B17"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2D2C7072"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1CE29D02"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Master of business administration</w:t>
            </w:r>
          </w:p>
        </w:tc>
      </w:tr>
      <w:tr w:rsidR="008422D4" w:rsidRPr="003C7DED" w14:paraId="4B4F48FD" w14:textId="77777777" w:rsidTr="008C14E9">
        <w:trPr>
          <w:trHeight w:val="557"/>
        </w:trPr>
        <w:tc>
          <w:tcPr>
            <w:tcW w:w="559" w:type="dxa"/>
            <w:shd w:val="clear" w:color="auto" w:fill="F2F2F2" w:themeFill="background1" w:themeFillShade="F2"/>
            <w:vAlign w:val="center"/>
          </w:tcPr>
          <w:p w14:paraId="7D952B30"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5EA6B9C9"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3D323CB2"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Marie Pitson/ Daniela Hellyer</w:t>
            </w:r>
          </w:p>
        </w:tc>
      </w:tr>
    </w:tbl>
    <w:p w14:paraId="3BAFE0F6" w14:textId="77777777" w:rsidR="008422D4" w:rsidRPr="003C7DED" w:rsidRDefault="008422D4" w:rsidP="0032386C">
      <w:pPr>
        <w:spacing w:line="360" w:lineRule="auto"/>
        <w:rPr>
          <w:rFonts w:ascii="Arial" w:hAnsi="Arial" w:cs="Arial"/>
          <w:bCs/>
          <w:iCs/>
        </w:rPr>
      </w:pPr>
    </w:p>
    <w:p w14:paraId="6556090B"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6816C549" w14:textId="77777777" w:rsidTr="00886A02">
        <w:tc>
          <w:tcPr>
            <w:tcW w:w="562" w:type="dxa"/>
            <w:shd w:val="clear" w:color="auto" w:fill="F2F2F2" w:themeFill="background1" w:themeFillShade="F2"/>
            <w:vAlign w:val="center"/>
          </w:tcPr>
          <w:p w14:paraId="30A5D65F"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lastRenderedPageBreak/>
              <w:t>1</w:t>
            </w:r>
          </w:p>
        </w:tc>
        <w:tc>
          <w:tcPr>
            <w:tcW w:w="4253" w:type="dxa"/>
            <w:shd w:val="clear" w:color="auto" w:fill="F2F2F2" w:themeFill="background1" w:themeFillShade="F2"/>
            <w:vAlign w:val="center"/>
          </w:tcPr>
          <w:p w14:paraId="651DB92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Has your research been awarded, applied for, or intend to apply for external funding?</w:t>
            </w:r>
          </w:p>
        </w:tc>
        <w:tc>
          <w:tcPr>
            <w:tcW w:w="992" w:type="dxa"/>
            <w:shd w:val="clear" w:color="auto" w:fill="F2F2F2" w:themeFill="background1" w:themeFillShade="F2"/>
            <w:vAlign w:val="center"/>
          </w:tcPr>
          <w:p w14:paraId="4054E150"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1354933B"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1" w:history="1">
              <w:r w:rsidRPr="003C7DED">
                <w:rPr>
                  <w:rStyle w:val="Hyperlink"/>
                  <w:rFonts w:ascii="Arial" w:eastAsia="MS Gothic" w:hAnsi="Arial" w:cs="Arial"/>
                  <w:b/>
                </w:rPr>
                <w:t>Click to continue to appendix 1</w:t>
              </w:r>
            </w:hyperlink>
          </w:p>
        </w:tc>
        <w:tc>
          <w:tcPr>
            <w:tcW w:w="850" w:type="dxa"/>
            <w:shd w:val="clear" w:color="auto" w:fill="F2F2F2" w:themeFill="background1" w:themeFillShade="F2"/>
            <w:vAlign w:val="center"/>
          </w:tcPr>
          <w:p w14:paraId="2EA0F7C1"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704D7F3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5D97D51E" w14:textId="77777777" w:rsidTr="00BC7917">
        <w:trPr>
          <w:trHeight w:val="729"/>
        </w:trPr>
        <w:tc>
          <w:tcPr>
            <w:tcW w:w="562" w:type="dxa"/>
            <w:shd w:val="clear" w:color="auto" w:fill="F2F2F2" w:themeFill="background1" w:themeFillShade="F2"/>
            <w:vAlign w:val="center"/>
          </w:tcPr>
          <w:p w14:paraId="4C9B6D0B"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01B30B94"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1?</w:t>
            </w:r>
            <w:r w:rsidRPr="003C7DED">
              <w:rPr>
                <w:rFonts w:ascii="Arial" w:hAnsi="Arial" w:cs="Arial"/>
                <w:szCs w:val="18"/>
              </w:rPr>
              <w:t xml:space="preserve"> </w:t>
            </w:r>
          </w:p>
        </w:tc>
        <w:tc>
          <w:tcPr>
            <w:tcW w:w="992" w:type="dxa"/>
            <w:shd w:val="clear" w:color="auto" w:fill="F2F2F2" w:themeFill="background1" w:themeFillShade="F2"/>
            <w:vAlign w:val="center"/>
          </w:tcPr>
          <w:p w14:paraId="4CCFD24E"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5BC3D440"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02B28AE6"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16873F65"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24D7BF0F"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03C97027"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bookmarkStart w:id="297" w:name="SEC_C"/>
      <w:r w:rsidRPr="003C7DED">
        <w:rPr>
          <w:rFonts w:ascii="Arial" w:hAnsi="Arial" w:cs="Arial"/>
          <w:b/>
          <w:sz w:val="22"/>
          <w:szCs w:val="22"/>
        </w:rPr>
        <w:t xml:space="preserve">SECTION C:  </w:t>
      </w:r>
      <w:bookmarkEnd w:id="297"/>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422D4" w:rsidRPr="003C7DED" w14:paraId="24E9B833" w14:textId="77777777" w:rsidTr="00BD363F">
        <w:tc>
          <w:tcPr>
            <w:tcW w:w="10480" w:type="dxa"/>
            <w:gridSpan w:val="3"/>
            <w:shd w:val="clear" w:color="auto" w:fill="C1E4F5" w:themeFill="accent1" w:themeFillTint="33"/>
          </w:tcPr>
          <w:p w14:paraId="61E04981" w14:textId="77777777" w:rsidR="008422D4" w:rsidRPr="003C7DED" w:rsidRDefault="008422D4" w:rsidP="0032386C">
            <w:pPr>
              <w:autoSpaceDE w:val="0"/>
              <w:autoSpaceDN w:val="0"/>
              <w:adjustRightInd w:val="0"/>
              <w:spacing w:line="360" w:lineRule="auto"/>
              <w:rPr>
                <w:rFonts w:ascii="Arial" w:hAnsi="Arial" w:cs="Arial"/>
                <w:b/>
                <w:bCs/>
              </w:rPr>
            </w:pPr>
            <w:r w:rsidRPr="003C7DED">
              <w:rPr>
                <w:rFonts w:ascii="Arial" w:hAnsi="Arial" w:cs="Arial"/>
                <w:b/>
                <w:bCs/>
              </w:rPr>
              <w:t>Ethical Guidance Documents</w:t>
            </w:r>
          </w:p>
          <w:p w14:paraId="7470C2AF"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422D4" w:rsidRPr="003C7DED" w14:paraId="55E6C7EF" w14:textId="77777777" w:rsidTr="00B60A98">
        <w:trPr>
          <w:trHeight w:val="355"/>
        </w:trPr>
        <w:tc>
          <w:tcPr>
            <w:tcW w:w="562" w:type="dxa"/>
            <w:vAlign w:val="center"/>
          </w:tcPr>
          <w:p w14:paraId="354C435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8784" w:type="dxa"/>
            <w:vAlign w:val="center"/>
          </w:tcPr>
          <w:p w14:paraId="49C006AB"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UWTSD Research Ethics &amp; Integrity Policy</w:t>
            </w:r>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6CCB273"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tc>
          </w:sdtContent>
        </w:sdt>
      </w:tr>
      <w:tr w:rsidR="008422D4" w:rsidRPr="003C7DED" w14:paraId="0B4CB2A7" w14:textId="77777777" w:rsidTr="00B60A98">
        <w:trPr>
          <w:trHeight w:val="417"/>
        </w:trPr>
        <w:tc>
          <w:tcPr>
            <w:tcW w:w="562" w:type="dxa"/>
            <w:vAlign w:val="center"/>
          </w:tcPr>
          <w:p w14:paraId="1190F3B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2</w:t>
            </w:r>
          </w:p>
        </w:tc>
        <w:tc>
          <w:tcPr>
            <w:tcW w:w="8784" w:type="dxa"/>
            <w:vAlign w:val="center"/>
          </w:tcPr>
          <w:p w14:paraId="00E28FCC" w14:textId="77777777" w:rsidR="008422D4" w:rsidRPr="003C7DED" w:rsidRDefault="008422D4" w:rsidP="0032386C">
            <w:pPr>
              <w:autoSpaceDE w:val="0"/>
              <w:autoSpaceDN w:val="0"/>
              <w:adjustRightInd w:val="0"/>
              <w:spacing w:line="360" w:lineRule="auto"/>
              <w:rPr>
                <w:rFonts w:ascii="Arial" w:hAnsi="Arial" w:cs="Arial"/>
                <w:color w:val="FF0000"/>
              </w:rPr>
            </w:pPr>
            <w:r w:rsidRPr="003C7DED">
              <w:rPr>
                <w:rFonts w:ascii="Arial" w:hAnsi="Arial" w:cs="Arial"/>
              </w:rPr>
              <w:t>UWTSD Research Data Management Policy</w:t>
            </w:r>
          </w:p>
        </w:tc>
        <w:tc>
          <w:tcPr>
            <w:tcW w:w="1134" w:type="dxa"/>
            <w:shd w:val="clear" w:color="auto" w:fill="D9D9D9" w:themeFill="background1" w:themeFillShade="D9"/>
            <w:vAlign w:val="center"/>
          </w:tcPr>
          <w:sdt>
            <w:sdtPr>
              <w:rPr>
                <w:rFonts w:ascii="Arial" w:hAnsi="Arial" w:cs="Arial"/>
              </w:rPr>
              <w:id w:val="-2040961117"/>
              <w14:checkbox>
                <w14:checked w14:val="1"/>
                <w14:checkedState w14:val="2612" w14:font="MS Gothic"/>
                <w14:uncheckedState w14:val="2610" w14:font="MS Gothic"/>
              </w14:checkbox>
            </w:sdtPr>
            <w:sdtContent>
              <w:p w14:paraId="0EB33032" w14:textId="77777777" w:rsidR="008422D4" w:rsidRPr="003C7DED" w:rsidRDefault="008422D4" w:rsidP="0032386C">
                <w:pPr>
                  <w:autoSpaceDE w:val="0"/>
                  <w:autoSpaceDN w:val="0"/>
                  <w:adjustRightInd w:val="0"/>
                  <w:spacing w:line="360" w:lineRule="auto"/>
                  <w:jc w:val="center"/>
                  <w:rPr>
                    <w:rFonts w:ascii="Arial" w:hAnsi="Arial" w:cs="Arial"/>
                    <w:i/>
                  </w:rPr>
                </w:pPr>
                <w:r>
                  <w:rPr>
                    <w:rFonts w:ascii="MS Gothic" w:eastAsia="MS Gothic" w:hAnsi="MS Gothic" w:cs="Arial" w:hint="eastAsia"/>
                  </w:rPr>
                  <w:t>☒</w:t>
                </w:r>
              </w:p>
            </w:sdtContent>
          </w:sdt>
        </w:tc>
      </w:tr>
      <w:tr w:rsidR="008422D4" w:rsidRPr="003C7DED" w14:paraId="304E5184" w14:textId="77777777" w:rsidTr="00B60A98">
        <w:trPr>
          <w:trHeight w:val="417"/>
        </w:trPr>
        <w:tc>
          <w:tcPr>
            <w:tcW w:w="562" w:type="dxa"/>
            <w:vAlign w:val="center"/>
          </w:tcPr>
          <w:p w14:paraId="186E706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3</w:t>
            </w:r>
          </w:p>
        </w:tc>
        <w:tc>
          <w:tcPr>
            <w:tcW w:w="8784" w:type="dxa"/>
            <w:vAlign w:val="center"/>
          </w:tcPr>
          <w:p w14:paraId="5FDAABF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UWTSD Open Access Publications Policy</w:t>
            </w:r>
          </w:p>
        </w:tc>
        <w:tc>
          <w:tcPr>
            <w:tcW w:w="1134" w:type="dxa"/>
            <w:shd w:val="clear" w:color="auto" w:fill="D9D9D9" w:themeFill="background1" w:themeFillShade="D9"/>
            <w:vAlign w:val="center"/>
          </w:tcPr>
          <w:sdt>
            <w:sdtPr>
              <w:rPr>
                <w:rFonts w:ascii="Arial" w:hAnsi="Arial" w:cs="Arial"/>
              </w:rPr>
              <w:id w:val="1697269479"/>
              <w14:checkbox>
                <w14:checked w14:val="1"/>
                <w14:checkedState w14:val="2612" w14:font="MS Gothic"/>
                <w14:uncheckedState w14:val="2610" w14:font="MS Gothic"/>
              </w14:checkbox>
            </w:sdtPr>
            <w:sdtContent>
              <w:p w14:paraId="6304200C"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6F5EBCF6" w14:textId="77777777" w:rsidTr="00B60A98">
        <w:trPr>
          <w:trHeight w:val="417"/>
        </w:trPr>
        <w:tc>
          <w:tcPr>
            <w:tcW w:w="562" w:type="dxa"/>
            <w:vAlign w:val="center"/>
          </w:tcPr>
          <w:p w14:paraId="4799F0A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4</w:t>
            </w:r>
          </w:p>
        </w:tc>
        <w:tc>
          <w:tcPr>
            <w:tcW w:w="8784" w:type="dxa"/>
            <w:vAlign w:val="center"/>
          </w:tcPr>
          <w:p w14:paraId="77B2C767"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UWTSD Export Control Policy </w:t>
            </w:r>
          </w:p>
          <w:p w14:paraId="2098C137" w14:textId="77777777" w:rsidR="008422D4" w:rsidRPr="003C7DED" w:rsidRDefault="008422D4" w:rsidP="0032386C">
            <w:pPr>
              <w:autoSpaceDE w:val="0"/>
              <w:autoSpaceDN w:val="0"/>
              <w:adjustRightInd w:val="0"/>
              <w:spacing w:line="360" w:lineRule="auto"/>
              <w:jc w:val="right"/>
              <w:rPr>
                <w:rFonts w:ascii="Arial" w:hAnsi="Arial" w:cs="Arial"/>
                <w:i/>
                <w:iCs/>
              </w:rPr>
            </w:pPr>
            <w:r w:rsidRPr="003C7DED">
              <w:rPr>
                <w:rFonts w:ascii="Arial" w:hAnsi="Arial" w:cs="Arial"/>
                <w:i/>
                <w:iCs/>
              </w:rPr>
              <w:t xml:space="preserve">Required if </w:t>
            </w:r>
            <w:r w:rsidRPr="006151A9">
              <w:rPr>
                <w:rFonts w:ascii="Arial" w:hAnsi="Arial" w:cs="Arial"/>
                <w:i/>
                <w:iCs/>
              </w:rPr>
              <w:t>Appendix 8</w:t>
            </w:r>
            <w:r>
              <w:rPr>
                <w:rFonts w:ascii="Arial" w:hAnsi="Arial" w:cs="Arial"/>
                <w:i/>
                <w:iCs/>
              </w:rPr>
              <w:t xml:space="preserve"> </w:t>
            </w:r>
            <w:r w:rsidRPr="003C7DED">
              <w:rPr>
                <w:rFonts w:ascii="Arial" w:hAnsi="Arial" w:cs="Arial"/>
                <w:i/>
                <w:iCs/>
              </w:rPr>
              <w:t>completed</w:t>
            </w:r>
          </w:p>
        </w:tc>
        <w:sdt>
          <w:sdtPr>
            <w:rPr>
              <w:rFonts w:ascii="Arial" w:hAnsi="Arial" w:cs="Arial"/>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1F392C2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tc>
          </w:sdtContent>
        </w:sdt>
      </w:tr>
      <w:tr w:rsidR="008422D4" w:rsidRPr="003C7DED" w14:paraId="3A530F0A" w14:textId="77777777" w:rsidTr="00B60A98">
        <w:trPr>
          <w:trHeight w:val="417"/>
        </w:trPr>
        <w:tc>
          <w:tcPr>
            <w:tcW w:w="562" w:type="dxa"/>
            <w:vAlign w:val="center"/>
          </w:tcPr>
          <w:p w14:paraId="2084147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5</w:t>
            </w:r>
          </w:p>
        </w:tc>
        <w:tc>
          <w:tcPr>
            <w:tcW w:w="8784" w:type="dxa"/>
            <w:vAlign w:val="center"/>
          </w:tcPr>
          <w:p w14:paraId="0610FC42"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UWTSD Trusted Research and Innovation Policy </w:t>
            </w:r>
          </w:p>
          <w:p w14:paraId="54AA3536" w14:textId="77777777" w:rsidR="008422D4" w:rsidRPr="003C7DED" w:rsidRDefault="008422D4" w:rsidP="0032386C">
            <w:pPr>
              <w:autoSpaceDE w:val="0"/>
              <w:autoSpaceDN w:val="0"/>
              <w:adjustRightInd w:val="0"/>
              <w:spacing w:line="360" w:lineRule="auto"/>
              <w:jc w:val="right"/>
              <w:rPr>
                <w:rFonts w:ascii="Arial" w:hAnsi="Arial" w:cs="Arial"/>
                <w:i/>
                <w:iCs/>
              </w:rPr>
            </w:pPr>
            <w:r w:rsidRPr="003C7DED">
              <w:rPr>
                <w:rFonts w:ascii="Arial" w:hAnsi="Arial" w:cs="Arial"/>
                <w:i/>
                <w:iCs/>
              </w:rPr>
              <w:t>Required if research is taking place outside the UK</w:t>
            </w:r>
          </w:p>
        </w:tc>
        <w:tc>
          <w:tcPr>
            <w:tcW w:w="1134" w:type="dxa"/>
            <w:shd w:val="clear" w:color="auto" w:fill="D9D9D9" w:themeFill="background1" w:themeFillShade="D9"/>
            <w:vAlign w:val="center"/>
          </w:tcPr>
          <w:sdt>
            <w:sdtPr>
              <w:rPr>
                <w:rFonts w:ascii="Arial" w:hAnsi="Arial" w:cs="Arial"/>
              </w:rPr>
              <w:id w:val="-406079266"/>
              <w14:checkbox>
                <w14:checked w14:val="0"/>
                <w14:checkedState w14:val="2612" w14:font="MS Gothic"/>
                <w14:uncheckedState w14:val="2610" w14:font="MS Gothic"/>
              </w14:checkbox>
            </w:sdtPr>
            <w:sdtContent>
              <w:p w14:paraId="20C82C2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AB8A32D" w14:textId="77777777" w:rsidTr="00B60A98">
        <w:trPr>
          <w:trHeight w:val="417"/>
        </w:trPr>
        <w:tc>
          <w:tcPr>
            <w:tcW w:w="562" w:type="dxa"/>
            <w:vAlign w:val="center"/>
          </w:tcPr>
          <w:p w14:paraId="1F74CCE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6</w:t>
            </w:r>
          </w:p>
        </w:tc>
        <w:tc>
          <w:tcPr>
            <w:tcW w:w="8784" w:type="dxa"/>
            <w:vAlign w:val="center"/>
          </w:tcPr>
          <w:p w14:paraId="5EE64EDA" w14:textId="77777777" w:rsidR="008422D4" w:rsidRPr="003C7DED" w:rsidRDefault="008422D4" w:rsidP="0032386C">
            <w:pPr>
              <w:autoSpaceDE w:val="0"/>
              <w:autoSpaceDN w:val="0"/>
              <w:adjustRightInd w:val="0"/>
              <w:spacing w:line="360" w:lineRule="auto"/>
              <w:rPr>
                <w:rFonts w:ascii="Arial" w:hAnsi="Arial" w:cs="Arial"/>
                <w:b/>
                <w:bCs/>
              </w:rPr>
            </w:pPr>
            <w:r w:rsidRPr="003C7DED">
              <w:rPr>
                <w:rFonts w:ascii="Arial" w:hAnsi="Arial" w:cs="Arial"/>
                <w:i/>
              </w:rPr>
              <w:t>[List any other relevant documents here]</w:t>
            </w:r>
          </w:p>
        </w:tc>
        <w:tc>
          <w:tcPr>
            <w:tcW w:w="1134" w:type="dxa"/>
            <w:shd w:val="clear" w:color="auto" w:fill="D9D9D9" w:themeFill="background1" w:themeFillShade="D9"/>
            <w:vAlign w:val="center"/>
          </w:tcPr>
          <w:sdt>
            <w:sdtPr>
              <w:rPr>
                <w:rFonts w:ascii="Arial" w:hAnsi="Arial" w:cs="Arial"/>
              </w:rPr>
              <w:id w:val="2054418909"/>
              <w14:checkbox>
                <w14:checked w14:val="0"/>
                <w14:checkedState w14:val="2612" w14:font="MS Gothic"/>
                <w14:uncheckedState w14:val="2610" w14:font="MS Gothic"/>
              </w14:checkbox>
            </w:sdtPr>
            <w:sdtContent>
              <w:p w14:paraId="446BE83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r>
    </w:tbl>
    <w:p w14:paraId="1858F8B3"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2849AE8A" w14:textId="77777777" w:rsidR="008422D4" w:rsidRPr="003C7DED" w:rsidRDefault="008422D4" w:rsidP="0032386C">
      <w:pPr>
        <w:spacing w:line="360" w:lineRule="auto"/>
        <w:rPr>
          <w:rFonts w:ascii="Arial" w:hAnsi="Arial" w:cs="Arial"/>
          <w:b/>
          <w:sz w:val="22"/>
          <w:szCs w:val="22"/>
        </w:rPr>
      </w:pPr>
    </w:p>
    <w:p w14:paraId="2DB9B0DC"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bookmarkStart w:id="298" w:name="SEC_D"/>
      <w:r w:rsidRPr="003C7DED">
        <w:rPr>
          <w:rFonts w:ascii="Arial" w:hAnsi="Arial" w:cs="Arial"/>
          <w:b/>
          <w:sz w:val="22"/>
          <w:szCs w:val="22"/>
        </w:rPr>
        <w:t>SECTION D</w:t>
      </w:r>
      <w:bookmarkEnd w:id="298"/>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79956449" w14:textId="77777777" w:rsidTr="008C14E9">
        <w:tc>
          <w:tcPr>
            <w:tcW w:w="562" w:type="dxa"/>
            <w:shd w:val="clear" w:color="auto" w:fill="F2F2F2" w:themeFill="background1" w:themeFillShade="F2"/>
            <w:vAlign w:val="center"/>
          </w:tcPr>
          <w:p w14:paraId="47C2C1C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4253" w:type="dxa"/>
            <w:shd w:val="clear" w:color="auto" w:fill="F2F2F2" w:themeFill="background1" w:themeFillShade="F2"/>
            <w:vAlign w:val="center"/>
          </w:tcPr>
          <w:p w14:paraId="1590278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Does your research involve collaborating partners at another institution or organisation?</w:t>
            </w:r>
          </w:p>
        </w:tc>
        <w:tc>
          <w:tcPr>
            <w:tcW w:w="992" w:type="dxa"/>
            <w:shd w:val="clear" w:color="auto" w:fill="F2F2F2" w:themeFill="background1" w:themeFillShade="F2"/>
            <w:vAlign w:val="center"/>
          </w:tcPr>
          <w:p w14:paraId="5648A5F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3C145C69"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2" w:history="1">
              <w:r w:rsidRPr="003C7DED">
                <w:rPr>
                  <w:rStyle w:val="Hyperlink"/>
                  <w:rFonts w:ascii="Arial" w:eastAsia="MS Gothic" w:hAnsi="Arial" w:cs="Arial"/>
                  <w:b/>
                </w:rPr>
                <w:t>Click to continue to appendix 2</w:t>
              </w:r>
            </w:hyperlink>
          </w:p>
        </w:tc>
        <w:tc>
          <w:tcPr>
            <w:tcW w:w="850" w:type="dxa"/>
            <w:shd w:val="clear" w:color="auto" w:fill="F2F2F2" w:themeFill="background1" w:themeFillShade="F2"/>
            <w:vAlign w:val="center"/>
          </w:tcPr>
          <w:p w14:paraId="7429F3E5"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087E8A89"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37D99AB7" w14:textId="77777777" w:rsidTr="00BC7917">
        <w:trPr>
          <w:trHeight w:val="729"/>
        </w:trPr>
        <w:tc>
          <w:tcPr>
            <w:tcW w:w="562" w:type="dxa"/>
            <w:shd w:val="clear" w:color="auto" w:fill="F2F2F2" w:themeFill="background1" w:themeFillShade="F2"/>
            <w:vAlign w:val="center"/>
          </w:tcPr>
          <w:p w14:paraId="73353F66"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5CCE280F"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2?</w:t>
            </w:r>
            <w:r w:rsidRPr="003C7DED">
              <w:rPr>
                <w:rFonts w:ascii="Arial" w:hAnsi="Arial" w:cs="Arial"/>
                <w:szCs w:val="18"/>
              </w:rPr>
              <w:t xml:space="preserve"> </w:t>
            </w:r>
          </w:p>
        </w:tc>
        <w:tc>
          <w:tcPr>
            <w:tcW w:w="992" w:type="dxa"/>
            <w:shd w:val="clear" w:color="auto" w:fill="F2F2F2" w:themeFill="background1" w:themeFillShade="F2"/>
            <w:vAlign w:val="center"/>
          </w:tcPr>
          <w:p w14:paraId="6BE3B8F7"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1A3BBCB1"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00C2876E"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41D2321F"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3211406A"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5AE0E57E"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bookmarkStart w:id="299" w:name="SEC_E"/>
      <w:r w:rsidRPr="003C7DED">
        <w:rPr>
          <w:rFonts w:ascii="Arial" w:hAnsi="Arial" w:cs="Arial"/>
          <w:b/>
          <w:sz w:val="22"/>
          <w:szCs w:val="22"/>
        </w:rPr>
        <w:t>SECTION E</w:t>
      </w:r>
      <w:bookmarkEnd w:id="299"/>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8422D4" w:rsidRPr="003C7DED" w14:paraId="1D272380" w14:textId="77777777" w:rsidTr="000C5261">
        <w:trPr>
          <w:trHeight w:val="454"/>
        </w:trPr>
        <w:tc>
          <w:tcPr>
            <w:tcW w:w="5000" w:type="pct"/>
            <w:gridSpan w:val="2"/>
            <w:shd w:val="clear" w:color="auto" w:fill="C1E4F5" w:themeFill="accent1" w:themeFillTint="33"/>
          </w:tcPr>
          <w:p w14:paraId="00D0FB74" w14:textId="77777777" w:rsidR="008422D4" w:rsidRPr="003C7DED" w:rsidRDefault="008422D4" w:rsidP="0032386C">
            <w:pPr>
              <w:spacing w:before="120" w:after="120" w:line="360" w:lineRule="auto"/>
              <w:rPr>
                <w:rFonts w:ascii="Arial" w:hAnsi="Arial" w:cs="Arial"/>
                <w:b/>
                <w:sz w:val="22"/>
                <w:szCs w:val="22"/>
              </w:rPr>
            </w:pPr>
            <w:r w:rsidRPr="003C7DED">
              <w:rPr>
                <w:rFonts w:ascii="Arial" w:hAnsi="Arial" w:cs="Arial"/>
                <w:b/>
                <w:sz w:val="22"/>
                <w:szCs w:val="22"/>
              </w:rPr>
              <w:lastRenderedPageBreak/>
              <w:t>Aims, Vision and Approach of the Research (maximum 200 words per section)</w:t>
            </w:r>
          </w:p>
          <w:p w14:paraId="6C4B3B19" w14:textId="77777777" w:rsidR="008422D4" w:rsidRPr="003C7DED" w:rsidRDefault="008422D4" w:rsidP="0032386C">
            <w:pPr>
              <w:autoSpaceDE w:val="0"/>
              <w:autoSpaceDN w:val="0"/>
              <w:adjustRightInd w:val="0"/>
              <w:spacing w:line="360" w:lineRule="auto"/>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8422D4" w:rsidRPr="003C7DED" w:rsidDel="002A152D" w14:paraId="236D571A" w14:textId="77777777" w:rsidTr="006151A9">
        <w:trPr>
          <w:trHeight w:val="401"/>
        </w:trPr>
        <w:tc>
          <w:tcPr>
            <w:tcW w:w="272" w:type="pct"/>
            <w:shd w:val="clear" w:color="auto" w:fill="F2F2F2" w:themeFill="background1" w:themeFillShade="F2"/>
            <w:vAlign w:val="center"/>
          </w:tcPr>
          <w:p w14:paraId="01899648" w14:textId="77777777" w:rsidR="008422D4" w:rsidRPr="003C7DED" w:rsidRDefault="008422D4" w:rsidP="0032386C">
            <w:pPr>
              <w:autoSpaceDE w:val="0"/>
              <w:autoSpaceDN w:val="0"/>
              <w:adjustRightInd w:val="0"/>
              <w:spacing w:line="360" w:lineRule="auto"/>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16570527" w14:textId="77777777" w:rsidR="008422D4" w:rsidRPr="003C7DED" w:rsidDel="00425DA7" w:rsidRDefault="008422D4" w:rsidP="0032386C">
            <w:pPr>
              <w:autoSpaceDE w:val="0"/>
              <w:autoSpaceDN w:val="0"/>
              <w:adjustRightInd w:val="0"/>
              <w:spacing w:line="360" w:lineRule="auto"/>
              <w:rPr>
                <w:rFonts w:ascii="Arial" w:hAnsi="Arial" w:cs="Arial"/>
              </w:rPr>
            </w:pPr>
            <w:r w:rsidRPr="003C7DED">
              <w:rPr>
                <w:rFonts w:ascii="Arial" w:hAnsi="Arial" w:cs="Arial"/>
                <w:b/>
                <w:bCs/>
                <w:sz w:val="22"/>
                <w:szCs w:val="22"/>
              </w:rPr>
              <w:t>Research aims and objectives</w:t>
            </w:r>
          </w:p>
        </w:tc>
      </w:tr>
      <w:tr w:rsidR="008422D4" w:rsidRPr="003C7DED" w:rsidDel="002A152D" w14:paraId="3C00F1B6" w14:textId="77777777" w:rsidTr="003F1A54">
        <w:trPr>
          <w:trHeight w:val="2304"/>
        </w:trPr>
        <w:tc>
          <w:tcPr>
            <w:tcW w:w="5000" w:type="pct"/>
            <w:gridSpan w:val="2"/>
          </w:tcPr>
          <w:p w14:paraId="34B34CB0"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t>To examine the influence of artificial intelligence (AI) adoption on organisational decision-making processes and competitive advantage within the warehousing industry.</w:t>
            </w:r>
          </w:p>
          <w:p w14:paraId="5D91BBAA" w14:textId="77777777" w:rsidR="008422D4" w:rsidRPr="002D10AB" w:rsidRDefault="008422D4" w:rsidP="0032386C">
            <w:pPr>
              <w:autoSpaceDE w:val="0"/>
              <w:autoSpaceDN w:val="0"/>
              <w:adjustRightInd w:val="0"/>
              <w:spacing w:line="360" w:lineRule="auto"/>
              <w:rPr>
                <w:rFonts w:ascii="Arial" w:hAnsi="Arial" w:cs="Arial"/>
                <w:sz w:val="22"/>
                <w:szCs w:val="22"/>
              </w:rPr>
            </w:pPr>
          </w:p>
          <w:p w14:paraId="3AD94209"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t>Research Objectives</w:t>
            </w:r>
          </w:p>
          <w:p w14:paraId="3BC72A43" w14:textId="77777777" w:rsidR="008422D4" w:rsidRPr="002D10AB" w:rsidRDefault="008422D4" w:rsidP="0032386C">
            <w:pPr>
              <w:numPr>
                <w:ilvl w:val="0"/>
                <w:numId w:val="19"/>
              </w:numPr>
              <w:autoSpaceDE w:val="0"/>
              <w:autoSpaceDN w:val="0"/>
              <w:adjustRightInd w:val="0"/>
              <w:spacing w:after="0" w:line="360" w:lineRule="auto"/>
              <w:rPr>
                <w:rFonts w:ascii="Arial" w:hAnsi="Arial" w:cs="Arial"/>
                <w:sz w:val="22"/>
                <w:szCs w:val="22"/>
              </w:rPr>
            </w:pPr>
            <w:r w:rsidRPr="002D10AB">
              <w:rPr>
                <w:rFonts w:ascii="Arial" w:hAnsi="Arial" w:cs="Arial"/>
                <w:sz w:val="22"/>
                <w:szCs w:val="22"/>
              </w:rPr>
              <w:t xml:space="preserve">To analyse the extent of AI adoption within contemporary warehousing operations. </w:t>
            </w:r>
          </w:p>
          <w:p w14:paraId="62AD21C2" w14:textId="77777777" w:rsidR="008422D4" w:rsidRPr="002D10AB" w:rsidRDefault="008422D4" w:rsidP="0032386C">
            <w:pPr>
              <w:numPr>
                <w:ilvl w:val="0"/>
                <w:numId w:val="19"/>
              </w:numPr>
              <w:autoSpaceDE w:val="0"/>
              <w:autoSpaceDN w:val="0"/>
              <w:adjustRightInd w:val="0"/>
              <w:spacing w:after="0" w:line="360" w:lineRule="auto"/>
              <w:rPr>
                <w:rFonts w:ascii="Arial" w:hAnsi="Arial" w:cs="Arial"/>
                <w:sz w:val="22"/>
                <w:szCs w:val="22"/>
              </w:rPr>
            </w:pPr>
            <w:r w:rsidRPr="002D10AB">
              <w:rPr>
                <w:rFonts w:ascii="Arial" w:hAnsi="Arial" w:cs="Arial"/>
                <w:sz w:val="22"/>
                <w:szCs w:val="22"/>
              </w:rPr>
              <w:t xml:space="preserve">To evaluate the impact of AI technologies on managerial and operational decision-making in warehouses. </w:t>
            </w:r>
          </w:p>
          <w:p w14:paraId="26F4EC04" w14:textId="77777777" w:rsidR="008422D4" w:rsidRPr="002D10AB" w:rsidRDefault="008422D4" w:rsidP="0032386C">
            <w:pPr>
              <w:numPr>
                <w:ilvl w:val="0"/>
                <w:numId w:val="19"/>
              </w:numPr>
              <w:autoSpaceDE w:val="0"/>
              <w:autoSpaceDN w:val="0"/>
              <w:adjustRightInd w:val="0"/>
              <w:spacing w:after="0" w:line="360" w:lineRule="auto"/>
              <w:rPr>
                <w:rFonts w:ascii="Arial" w:hAnsi="Arial" w:cs="Arial"/>
                <w:sz w:val="22"/>
                <w:szCs w:val="22"/>
              </w:rPr>
            </w:pPr>
            <w:r w:rsidRPr="002D10AB">
              <w:rPr>
                <w:rFonts w:ascii="Arial" w:hAnsi="Arial" w:cs="Arial"/>
                <w:sz w:val="22"/>
                <w:szCs w:val="22"/>
              </w:rPr>
              <w:t xml:space="preserve">To assess the relationship between AI implementation and competitive advantage in the warehousing sector. </w:t>
            </w:r>
          </w:p>
          <w:p w14:paraId="1D0F1572" w14:textId="77777777" w:rsidR="008422D4" w:rsidRPr="002D10AB" w:rsidRDefault="008422D4" w:rsidP="0032386C">
            <w:pPr>
              <w:numPr>
                <w:ilvl w:val="0"/>
                <w:numId w:val="19"/>
              </w:numPr>
              <w:autoSpaceDE w:val="0"/>
              <w:autoSpaceDN w:val="0"/>
              <w:adjustRightInd w:val="0"/>
              <w:spacing w:after="0" w:line="360" w:lineRule="auto"/>
              <w:rPr>
                <w:rFonts w:ascii="Arial" w:hAnsi="Arial" w:cs="Arial"/>
                <w:sz w:val="22"/>
                <w:szCs w:val="22"/>
              </w:rPr>
            </w:pPr>
            <w:r w:rsidRPr="002D10AB">
              <w:rPr>
                <w:rFonts w:ascii="Arial" w:hAnsi="Arial" w:cs="Arial"/>
                <w:sz w:val="22"/>
                <w:szCs w:val="22"/>
              </w:rPr>
              <w:t xml:space="preserve">To investigate the perceived benefits and challenges associated with AI adoption among warehouse employees and managers. </w:t>
            </w:r>
          </w:p>
          <w:p w14:paraId="66B66E89" w14:textId="77777777" w:rsidR="008422D4" w:rsidRPr="002D10AB" w:rsidRDefault="008422D4" w:rsidP="0032386C">
            <w:pPr>
              <w:numPr>
                <w:ilvl w:val="0"/>
                <w:numId w:val="19"/>
              </w:numPr>
              <w:autoSpaceDE w:val="0"/>
              <w:autoSpaceDN w:val="0"/>
              <w:adjustRightInd w:val="0"/>
              <w:spacing w:after="0" w:line="360" w:lineRule="auto"/>
              <w:rPr>
                <w:rFonts w:ascii="Arial" w:hAnsi="Arial" w:cs="Arial"/>
                <w:sz w:val="22"/>
                <w:szCs w:val="22"/>
              </w:rPr>
            </w:pPr>
            <w:r w:rsidRPr="002D10AB">
              <w:rPr>
                <w:rFonts w:ascii="Arial" w:hAnsi="Arial" w:cs="Arial"/>
                <w:sz w:val="22"/>
                <w:szCs w:val="22"/>
              </w:rPr>
              <w:t>To provide recommendations for enhancing AI-driven decision-making and organisational performance within warehousing organisations.</w:t>
            </w:r>
          </w:p>
          <w:p w14:paraId="7FBB597A" w14:textId="77777777" w:rsidR="008422D4" w:rsidRPr="003C7DED" w:rsidRDefault="008422D4" w:rsidP="0032386C">
            <w:pPr>
              <w:autoSpaceDE w:val="0"/>
              <w:autoSpaceDN w:val="0"/>
              <w:adjustRightInd w:val="0"/>
              <w:spacing w:line="360" w:lineRule="auto"/>
              <w:rPr>
                <w:rFonts w:ascii="Arial" w:hAnsi="Arial" w:cs="Arial"/>
                <w:sz w:val="22"/>
                <w:szCs w:val="22"/>
              </w:rPr>
            </w:pPr>
          </w:p>
          <w:p w14:paraId="5164AA1C" w14:textId="77777777" w:rsidR="008422D4" w:rsidRPr="003C7DED" w:rsidRDefault="008422D4" w:rsidP="0032386C">
            <w:pPr>
              <w:autoSpaceDE w:val="0"/>
              <w:autoSpaceDN w:val="0"/>
              <w:adjustRightInd w:val="0"/>
              <w:spacing w:line="360" w:lineRule="auto"/>
              <w:rPr>
                <w:rFonts w:ascii="Arial" w:hAnsi="Arial" w:cs="Arial"/>
                <w:sz w:val="22"/>
                <w:szCs w:val="22"/>
              </w:rPr>
            </w:pPr>
          </w:p>
          <w:p w14:paraId="1DDED9B4" w14:textId="77777777" w:rsidR="008422D4" w:rsidRPr="003C7DED" w:rsidRDefault="008422D4" w:rsidP="0032386C">
            <w:pPr>
              <w:autoSpaceDE w:val="0"/>
              <w:autoSpaceDN w:val="0"/>
              <w:adjustRightInd w:val="0"/>
              <w:spacing w:line="360" w:lineRule="auto"/>
              <w:rPr>
                <w:rFonts w:ascii="Arial" w:hAnsi="Arial" w:cs="Arial"/>
                <w:sz w:val="22"/>
                <w:szCs w:val="22"/>
              </w:rPr>
            </w:pPr>
          </w:p>
          <w:p w14:paraId="09528697" w14:textId="77777777" w:rsidR="008422D4" w:rsidRPr="003C7DED" w:rsidRDefault="008422D4" w:rsidP="0032386C">
            <w:pPr>
              <w:autoSpaceDE w:val="0"/>
              <w:autoSpaceDN w:val="0"/>
              <w:adjustRightInd w:val="0"/>
              <w:spacing w:line="360" w:lineRule="auto"/>
              <w:rPr>
                <w:rFonts w:ascii="Arial" w:hAnsi="Arial" w:cs="Arial"/>
                <w:b/>
                <w:bCs/>
                <w:sz w:val="22"/>
                <w:szCs w:val="22"/>
              </w:rPr>
            </w:pPr>
          </w:p>
          <w:p w14:paraId="3E020B2C" w14:textId="77777777" w:rsidR="008422D4" w:rsidRPr="003C7DED" w:rsidRDefault="008422D4" w:rsidP="0032386C">
            <w:pPr>
              <w:autoSpaceDE w:val="0"/>
              <w:autoSpaceDN w:val="0"/>
              <w:adjustRightInd w:val="0"/>
              <w:spacing w:line="360" w:lineRule="auto"/>
              <w:rPr>
                <w:rFonts w:ascii="Arial" w:hAnsi="Arial" w:cs="Arial"/>
                <w:b/>
                <w:bCs/>
                <w:sz w:val="22"/>
                <w:szCs w:val="22"/>
              </w:rPr>
            </w:pPr>
          </w:p>
          <w:p w14:paraId="6F73794A"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8422D4" w:rsidRPr="003C7DED" w:rsidDel="002A152D" w14:paraId="371DCA8C" w14:textId="77777777" w:rsidTr="006151A9">
        <w:trPr>
          <w:trHeight w:val="399"/>
        </w:trPr>
        <w:tc>
          <w:tcPr>
            <w:tcW w:w="272" w:type="pct"/>
            <w:shd w:val="clear" w:color="auto" w:fill="F2F2F2" w:themeFill="background1" w:themeFillShade="F2"/>
            <w:vAlign w:val="center"/>
          </w:tcPr>
          <w:p w14:paraId="0B45A744" w14:textId="77777777" w:rsidR="008422D4" w:rsidRPr="003C7DED" w:rsidRDefault="008422D4" w:rsidP="0032386C">
            <w:pPr>
              <w:autoSpaceDE w:val="0"/>
              <w:autoSpaceDN w:val="0"/>
              <w:adjustRightInd w:val="0"/>
              <w:spacing w:line="360" w:lineRule="auto"/>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A2E8E82" w14:textId="77777777" w:rsidR="008422D4" w:rsidRPr="003C7DED" w:rsidRDefault="008422D4" w:rsidP="0032386C">
            <w:pPr>
              <w:autoSpaceDE w:val="0"/>
              <w:autoSpaceDN w:val="0"/>
              <w:adjustRightInd w:val="0"/>
              <w:spacing w:line="360" w:lineRule="auto"/>
              <w:rPr>
                <w:rFonts w:ascii="Arial" w:hAnsi="Arial" w:cs="Arial"/>
                <w:b/>
                <w:bCs/>
                <w:sz w:val="22"/>
                <w:szCs w:val="22"/>
              </w:rPr>
            </w:pPr>
            <w:r w:rsidRPr="003C7DED">
              <w:rPr>
                <w:rFonts w:ascii="Arial" w:hAnsi="Arial" w:cs="Arial"/>
                <w:b/>
                <w:bCs/>
                <w:sz w:val="22"/>
                <w:szCs w:val="22"/>
              </w:rPr>
              <w:t>Vision</w:t>
            </w:r>
          </w:p>
        </w:tc>
      </w:tr>
      <w:tr w:rsidR="008422D4" w:rsidRPr="003C7DED" w:rsidDel="002A152D" w14:paraId="2214F325" w14:textId="77777777" w:rsidTr="003F1A54">
        <w:trPr>
          <w:trHeight w:val="3036"/>
        </w:trPr>
        <w:tc>
          <w:tcPr>
            <w:tcW w:w="5000" w:type="pct"/>
            <w:gridSpan w:val="2"/>
          </w:tcPr>
          <w:p w14:paraId="0CF034FA"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lastRenderedPageBreak/>
              <w:t>This research aims to explore how artificial intelligence (AI) adoption influences decision-making and competitive advantage within the warehousing industry. The study seeks to generate insights into the ways AI technologies support operational efficiency, strategic decision-making, and organisational performance. As AI adoption continues to increase across logistics and supply chain operations, the research will contribute to a better understanding of both the opportunities and challenges associated with its implementation.</w:t>
            </w:r>
          </w:p>
          <w:p w14:paraId="762D25AC"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t>The findings may benefit warehouse managers, employees, and organisations by identifying factors that support effective AI integration and improved decision-making practices. The research may also inform future organisational strategies and contribute to the wider discussion surrounding digital transformation within the warehousing sector. Ultimately, the study has the potential to support innovation, productivity improvements, and sustainable competitive performance within an industry that plays a critical role in the global economy.</w:t>
            </w:r>
          </w:p>
          <w:p w14:paraId="3D0B22EF" w14:textId="77777777" w:rsidR="008422D4" w:rsidRPr="003C7DED" w:rsidRDefault="008422D4" w:rsidP="0032386C">
            <w:pPr>
              <w:autoSpaceDE w:val="0"/>
              <w:autoSpaceDN w:val="0"/>
              <w:adjustRightInd w:val="0"/>
              <w:spacing w:line="360" w:lineRule="auto"/>
              <w:rPr>
                <w:rFonts w:ascii="Arial" w:hAnsi="Arial" w:cs="Arial"/>
                <w:sz w:val="22"/>
                <w:szCs w:val="22"/>
              </w:rPr>
            </w:pPr>
          </w:p>
          <w:p w14:paraId="6F47F06E" w14:textId="77777777" w:rsidR="008422D4" w:rsidRPr="003C7DED" w:rsidRDefault="008422D4" w:rsidP="0032386C">
            <w:pPr>
              <w:spacing w:line="360" w:lineRule="auto"/>
              <w:rPr>
                <w:rFonts w:ascii="Arial" w:hAnsi="Arial" w:cs="Arial"/>
              </w:rPr>
            </w:pPr>
          </w:p>
          <w:p w14:paraId="35DFA259" w14:textId="77777777" w:rsidR="008422D4" w:rsidRPr="003C7DED" w:rsidRDefault="008422D4" w:rsidP="0032386C">
            <w:pPr>
              <w:spacing w:line="360" w:lineRule="auto"/>
              <w:rPr>
                <w:rFonts w:ascii="Arial" w:hAnsi="Arial" w:cs="Arial"/>
              </w:rPr>
            </w:pPr>
          </w:p>
          <w:p w14:paraId="5F6409DF" w14:textId="77777777" w:rsidR="008422D4" w:rsidRPr="003C7DED" w:rsidRDefault="008422D4" w:rsidP="0032386C">
            <w:pPr>
              <w:spacing w:line="360" w:lineRule="auto"/>
              <w:rPr>
                <w:rFonts w:ascii="Arial" w:hAnsi="Arial" w:cs="Arial"/>
                <w:color w:val="808080"/>
                <w:sz w:val="18"/>
                <w:szCs w:val="18"/>
              </w:rPr>
            </w:pPr>
          </w:p>
          <w:p w14:paraId="1BDB8C2D" w14:textId="77777777" w:rsidR="008422D4" w:rsidRPr="003C7DED" w:rsidRDefault="008422D4" w:rsidP="0032386C">
            <w:pPr>
              <w:spacing w:line="360" w:lineRule="auto"/>
              <w:rPr>
                <w:rFonts w:ascii="Arial" w:hAnsi="Arial" w:cs="Arial"/>
                <w:color w:val="808080"/>
                <w:sz w:val="18"/>
                <w:szCs w:val="18"/>
              </w:rPr>
            </w:pPr>
          </w:p>
          <w:p w14:paraId="509D5DDB" w14:textId="77777777" w:rsidR="008422D4" w:rsidRPr="003C7DED" w:rsidRDefault="008422D4" w:rsidP="0032386C">
            <w:pPr>
              <w:spacing w:line="360" w:lineRule="auto"/>
              <w:rPr>
                <w:rFonts w:ascii="Arial" w:hAnsi="Arial" w:cs="Arial"/>
                <w:color w:val="808080"/>
                <w:sz w:val="18"/>
                <w:szCs w:val="18"/>
              </w:rPr>
            </w:pPr>
          </w:p>
          <w:p w14:paraId="40268DA6"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color w:val="808080"/>
                <w:sz w:val="18"/>
                <w:szCs w:val="18"/>
              </w:rPr>
              <w:t>(this box should expand as you type)</w:t>
            </w:r>
          </w:p>
        </w:tc>
      </w:tr>
      <w:tr w:rsidR="008422D4" w:rsidRPr="003C7DED" w:rsidDel="002A152D" w14:paraId="0209E354" w14:textId="77777777" w:rsidTr="008978F6">
        <w:trPr>
          <w:trHeight w:val="300"/>
        </w:trPr>
        <w:tc>
          <w:tcPr>
            <w:tcW w:w="272" w:type="pct"/>
            <w:shd w:val="clear" w:color="auto" w:fill="F2F2F2" w:themeFill="background1" w:themeFillShade="F2"/>
          </w:tcPr>
          <w:p w14:paraId="18C0A41E" w14:textId="77777777" w:rsidR="008422D4" w:rsidRPr="003C7DED" w:rsidRDefault="008422D4" w:rsidP="0032386C">
            <w:pPr>
              <w:autoSpaceDE w:val="0"/>
              <w:autoSpaceDN w:val="0"/>
              <w:adjustRightInd w:val="0"/>
              <w:spacing w:line="360" w:lineRule="auto"/>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3164C5ED" w14:textId="77777777" w:rsidR="008422D4" w:rsidRPr="003C7DED" w:rsidRDefault="008422D4" w:rsidP="0032386C">
            <w:pPr>
              <w:autoSpaceDE w:val="0"/>
              <w:autoSpaceDN w:val="0"/>
              <w:adjustRightInd w:val="0"/>
              <w:spacing w:line="360" w:lineRule="auto"/>
              <w:rPr>
                <w:rFonts w:ascii="Arial" w:hAnsi="Arial" w:cs="Arial"/>
                <w:b/>
                <w:bCs/>
                <w:sz w:val="22"/>
                <w:szCs w:val="22"/>
              </w:rPr>
            </w:pPr>
            <w:r w:rsidRPr="003C7DED">
              <w:rPr>
                <w:rFonts w:ascii="Arial" w:hAnsi="Arial" w:cs="Arial"/>
                <w:b/>
                <w:bCs/>
                <w:sz w:val="22"/>
                <w:szCs w:val="22"/>
              </w:rPr>
              <w:t>Approach</w:t>
            </w:r>
          </w:p>
        </w:tc>
      </w:tr>
      <w:tr w:rsidR="008422D4" w:rsidRPr="003C7DED" w:rsidDel="002A152D" w14:paraId="5EF421AB" w14:textId="77777777" w:rsidTr="003F1A54">
        <w:trPr>
          <w:trHeight w:val="2962"/>
        </w:trPr>
        <w:tc>
          <w:tcPr>
            <w:tcW w:w="5000" w:type="pct"/>
            <w:gridSpan w:val="2"/>
          </w:tcPr>
          <w:p w14:paraId="5062B2E7"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t>This study will adopt a quantitative research approach to investigate the influence of artificial intelligence (AI) adoption on decision-making and competitive advantage within the warehousing industry. Primary data will be collected through an online questionnaire distributed to warehouse employees and managers who have experience with AI-enabled technologies and systems. The survey method has been selected because it enables data to be collected efficiently from a larger sample, allowing patterns, relationships, and trends to be identified and analysed statistically.</w:t>
            </w:r>
          </w:p>
          <w:p w14:paraId="75763A42"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t xml:space="preserve">A structured questionnaire consisting of closed-ended questions and Likert-scale items will be used to measure participants perceptions of AI adoption, decision-making effectiveness, and organisational competitiveness. The use of a quantitative design is considered feasible, </w:t>
            </w:r>
            <w:r w:rsidRPr="002D10AB">
              <w:rPr>
                <w:rFonts w:ascii="Arial" w:hAnsi="Arial" w:cs="Arial"/>
                <w:sz w:val="22"/>
                <w:szCs w:val="22"/>
              </w:rPr>
              <w:lastRenderedPageBreak/>
              <w:t>efficient, and proportionate to the research objectives, as it facilitates the collection of standardised data while minimising participant burden.</w:t>
            </w:r>
          </w:p>
          <w:p w14:paraId="53A5EDDC" w14:textId="77777777" w:rsidR="008422D4" w:rsidRPr="002D10AB" w:rsidRDefault="008422D4" w:rsidP="0032386C">
            <w:pPr>
              <w:autoSpaceDE w:val="0"/>
              <w:autoSpaceDN w:val="0"/>
              <w:adjustRightInd w:val="0"/>
              <w:spacing w:line="360" w:lineRule="auto"/>
              <w:rPr>
                <w:rFonts w:ascii="Arial" w:hAnsi="Arial" w:cs="Arial"/>
                <w:sz w:val="22"/>
                <w:szCs w:val="22"/>
              </w:rPr>
            </w:pPr>
            <w:r w:rsidRPr="002D10AB">
              <w:rPr>
                <w:rFonts w:ascii="Arial" w:hAnsi="Arial" w:cs="Arial"/>
                <w:sz w:val="22"/>
                <w:szCs w:val="22"/>
              </w:rPr>
              <w:t>Data will be analysed using descriptive and inferential statistical techniques to identify relationships between AI adoption and organisational outcomes. The findings will be used to generate evidence-based recommendations for warehouse organisations seeking to improve operational decision-making and strengthen competitive advantage through AI implementation. The research design aligns with the study objectives and supports the translation of research outputs into practical outcomes for industry stakeholders.</w:t>
            </w:r>
          </w:p>
          <w:p w14:paraId="1FA302BE" w14:textId="77777777" w:rsidR="008422D4" w:rsidRPr="002D10AB" w:rsidRDefault="008422D4" w:rsidP="0032386C">
            <w:pPr>
              <w:autoSpaceDE w:val="0"/>
              <w:autoSpaceDN w:val="0"/>
              <w:adjustRightInd w:val="0"/>
              <w:spacing w:line="360" w:lineRule="auto"/>
              <w:rPr>
                <w:rFonts w:ascii="Arial" w:hAnsi="Arial" w:cs="Arial"/>
                <w:sz w:val="22"/>
                <w:szCs w:val="22"/>
              </w:rPr>
            </w:pPr>
          </w:p>
          <w:p w14:paraId="4BACE321" w14:textId="77777777" w:rsidR="008422D4" w:rsidRPr="002D10AB" w:rsidRDefault="008422D4" w:rsidP="0032386C">
            <w:pPr>
              <w:autoSpaceDE w:val="0"/>
              <w:autoSpaceDN w:val="0"/>
              <w:adjustRightInd w:val="0"/>
              <w:spacing w:line="360" w:lineRule="auto"/>
              <w:rPr>
                <w:rFonts w:ascii="Arial" w:hAnsi="Arial" w:cs="Arial"/>
                <w:sz w:val="22"/>
                <w:szCs w:val="22"/>
              </w:rPr>
            </w:pPr>
          </w:p>
          <w:p w14:paraId="429233FE" w14:textId="77777777" w:rsidR="008422D4" w:rsidRPr="002D10AB" w:rsidRDefault="008422D4" w:rsidP="0032386C">
            <w:pPr>
              <w:autoSpaceDE w:val="0"/>
              <w:autoSpaceDN w:val="0"/>
              <w:adjustRightInd w:val="0"/>
              <w:spacing w:line="360" w:lineRule="auto"/>
              <w:rPr>
                <w:rFonts w:ascii="Arial" w:hAnsi="Arial" w:cs="Arial"/>
                <w:sz w:val="22"/>
                <w:szCs w:val="22"/>
              </w:rPr>
            </w:pPr>
          </w:p>
          <w:p w14:paraId="7DE16A4A" w14:textId="77777777" w:rsidR="008422D4" w:rsidRPr="002D10AB" w:rsidRDefault="008422D4" w:rsidP="0032386C">
            <w:pPr>
              <w:spacing w:line="360" w:lineRule="auto"/>
              <w:rPr>
                <w:rFonts w:ascii="Arial" w:hAnsi="Arial" w:cs="Arial"/>
                <w:sz w:val="22"/>
                <w:szCs w:val="22"/>
              </w:rPr>
            </w:pPr>
          </w:p>
          <w:p w14:paraId="4BB7A2FA" w14:textId="77777777" w:rsidR="008422D4" w:rsidRPr="002D10AB" w:rsidRDefault="008422D4" w:rsidP="0032386C">
            <w:pPr>
              <w:autoSpaceDE w:val="0"/>
              <w:autoSpaceDN w:val="0"/>
              <w:adjustRightInd w:val="0"/>
              <w:spacing w:line="360" w:lineRule="auto"/>
              <w:rPr>
                <w:rFonts w:ascii="Arial" w:hAnsi="Arial" w:cs="Arial"/>
                <w:b/>
                <w:bCs/>
                <w:sz w:val="22"/>
                <w:szCs w:val="22"/>
              </w:rPr>
            </w:pPr>
            <w:r w:rsidRPr="002D10AB">
              <w:rPr>
                <w:rFonts w:ascii="Arial" w:hAnsi="Arial" w:cs="Arial"/>
                <w:sz w:val="18"/>
                <w:szCs w:val="18"/>
              </w:rPr>
              <w:t>(this box should expand as you type)</w:t>
            </w:r>
          </w:p>
        </w:tc>
      </w:tr>
      <w:tr w:rsidR="008422D4" w:rsidRPr="003C7DED" w14:paraId="49102D64" w14:textId="77777777" w:rsidTr="008978F6">
        <w:trPr>
          <w:trHeight w:val="446"/>
        </w:trPr>
        <w:tc>
          <w:tcPr>
            <w:tcW w:w="272" w:type="pct"/>
            <w:shd w:val="clear" w:color="auto" w:fill="F2F2F2" w:themeFill="background1" w:themeFillShade="F2"/>
          </w:tcPr>
          <w:p w14:paraId="56BC7696" w14:textId="77777777" w:rsidR="008422D4" w:rsidRPr="003C7DED" w:rsidRDefault="008422D4" w:rsidP="0032386C">
            <w:pPr>
              <w:pStyle w:val="NoSpacing"/>
              <w:spacing w:line="360" w:lineRule="auto"/>
              <w:jc w:val="center"/>
              <w:rPr>
                <w:rFonts w:ascii="Arial" w:hAnsi="Arial" w:cs="Arial"/>
                <w:bCs/>
              </w:rPr>
            </w:pPr>
            <w:r>
              <w:rPr>
                <w:rFonts w:ascii="Arial" w:hAnsi="Arial" w:cs="Arial"/>
                <w:bCs/>
              </w:rPr>
              <w:lastRenderedPageBreak/>
              <w:t>4</w:t>
            </w:r>
          </w:p>
        </w:tc>
        <w:tc>
          <w:tcPr>
            <w:tcW w:w="4728" w:type="pct"/>
            <w:shd w:val="clear" w:color="auto" w:fill="F2F2F2" w:themeFill="background1" w:themeFillShade="F2"/>
            <w:vAlign w:val="center"/>
          </w:tcPr>
          <w:p w14:paraId="171E2DB0"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Location of research activity</w:t>
            </w:r>
          </w:p>
          <w:p w14:paraId="7BCB8091" w14:textId="77777777" w:rsidR="008422D4" w:rsidRPr="003C7DED" w:rsidRDefault="008422D4" w:rsidP="0032386C">
            <w:pPr>
              <w:pStyle w:val="NoSpacing"/>
              <w:spacing w:line="360" w:lineRule="auto"/>
              <w:rPr>
                <w:rFonts w:ascii="Arial" w:hAnsi="Arial" w:cs="Arial"/>
              </w:rPr>
            </w:pPr>
            <w:r w:rsidRPr="003C7DED">
              <w:rPr>
                <w:rFonts w:ascii="Arial" w:hAnsi="Arial" w:cs="Arial"/>
              </w:rPr>
              <w:t>Identify all locations where research activity will take place.</w:t>
            </w:r>
          </w:p>
        </w:tc>
      </w:tr>
      <w:tr w:rsidR="008422D4" w:rsidRPr="003C7DED" w14:paraId="0D3A2937" w14:textId="77777777" w:rsidTr="003F1A54">
        <w:trPr>
          <w:trHeight w:val="454"/>
        </w:trPr>
        <w:tc>
          <w:tcPr>
            <w:tcW w:w="5000" w:type="pct"/>
            <w:gridSpan w:val="2"/>
          </w:tcPr>
          <w:p w14:paraId="0CAA32C4" w14:textId="77777777" w:rsidR="008422D4" w:rsidRPr="003C7DED" w:rsidRDefault="008422D4" w:rsidP="0032386C">
            <w:pPr>
              <w:spacing w:line="360" w:lineRule="auto"/>
              <w:rPr>
                <w:rFonts w:ascii="Arial" w:hAnsi="Arial" w:cs="Arial"/>
                <w:sz w:val="22"/>
                <w:szCs w:val="22"/>
              </w:rPr>
            </w:pPr>
          </w:p>
          <w:p w14:paraId="786A5015" w14:textId="77777777" w:rsidR="008422D4" w:rsidRPr="003C7DED" w:rsidRDefault="008422D4" w:rsidP="0032386C">
            <w:pPr>
              <w:spacing w:line="360" w:lineRule="auto"/>
              <w:rPr>
                <w:rFonts w:ascii="Arial" w:hAnsi="Arial" w:cs="Arial"/>
                <w:sz w:val="22"/>
                <w:szCs w:val="22"/>
              </w:rPr>
            </w:pPr>
            <w:r>
              <w:rPr>
                <w:rFonts w:ascii="Arial" w:hAnsi="Arial" w:cs="Arial"/>
                <w:sz w:val="22"/>
                <w:szCs w:val="22"/>
              </w:rPr>
              <w:t>UK</w:t>
            </w:r>
          </w:p>
          <w:p w14:paraId="218F2F64" w14:textId="77777777" w:rsidR="008422D4" w:rsidRPr="003C7DED" w:rsidRDefault="008422D4" w:rsidP="0032386C">
            <w:pPr>
              <w:spacing w:line="360" w:lineRule="auto"/>
              <w:rPr>
                <w:rFonts w:ascii="Arial" w:hAnsi="Arial" w:cs="Arial"/>
                <w:sz w:val="22"/>
                <w:szCs w:val="22"/>
              </w:rPr>
            </w:pPr>
          </w:p>
          <w:p w14:paraId="0D19C940" w14:textId="77777777" w:rsidR="008422D4" w:rsidRPr="003C7DED" w:rsidRDefault="008422D4" w:rsidP="0032386C">
            <w:pPr>
              <w:spacing w:line="360" w:lineRule="auto"/>
              <w:rPr>
                <w:rFonts w:ascii="Arial" w:hAnsi="Arial" w:cs="Arial"/>
                <w:sz w:val="22"/>
                <w:szCs w:val="22"/>
              </w:rPr>
            </w:pPr>
          </w:p>
          <w:p w14:paraId="314A5F63" w14:textId="77777777" w:rsidR="008422D4" w:rsidRPr="003C7DED" w:rsidRDefault="008422D4" w:rsidP="0032386C">
            <w:pPr>
              <w:spacing w:line="360" w:lineRule="auto"/>
              <w:rPr>
                <w:rFonts w:ascii="Arial" w:hAnsi="Arial" w:cs="Arial"/>
                <w:b/>
                <w:sz w:val="22"/>
                <w:szCs w:val="22"/>
              </w:rPr>
            </w:pPr>
            <w:r w:rsidRPr="003C7DED">
              <w:rPr>
                <w:rFonts w:ascii="Arial" w:hAnsi="Arial" w:cs="Arial"/>
                <w:color w:val="808080"/>
                <w:sz w:val="18"/>
                <w:szCs w:val="18"/>
              </w:rPr>
              <w:t>(this box should expand as you type)</w:t>
            </w:r>
          </w:p>
        </w:tc>
      </w:tr>
    </w:tbl>
    <w:p w14:paraId="0B4BEB11"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4AF9F20F" w14:textId="77777777" w:rsidTr="00E44CFB">
        <w:tc>
          <w:tcPr>
            <w:tcW w:w="562" w:type="dxa"/>
            <w:shd w:val="clear" w:color="auto" w:fill="F2F2F2" w:themeFill="background1" w:themeFillShade="F2"/>
            <w:vAlign w:val="center"/>
          </w:tcPr>
          <w:p w14:paraId="7A85949C"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5</w:t>
            </w:r>
          </w:p>
        </w:tc>
        <w:tc>
          <w:tcPr>
            <w:tcW w:w="4253" w:type="dxa"/>
            <w:shd w:val="clear" w:color="auto" w:fill="F2F2F2" w:themeFill="background1" w:themeFillShade="F2"/>
            <w:vAlign w:val="center"/>
          </w:tcPr>
          <w:p w14:paraId="71A30FAB"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any of your research be undertaken outside of the UK?</w:t>
            </w:r>
          </w:p>
        </w:tc>
        <w:tc>
          <w:tcPr>
            <w:tcW w:w="992" w:type="dxa"/>
            <w:shd w:val="clear" w:color="auto" w:fill="F2F2F2" w:themeFill="background1" w:themeFillShade="F2"/>
            <w:vAlign w:val="center"/>
          </w:tcPr>
          <w:p w14:paraId="179CFBA6"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7C6ED1C3"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3" w:history="1">
              <w:r w:rsidRPr="003C7DED">
                <w:rPr>
                  <w:rStyle w:val="Hyperlink"/>
                  <w:rFonts w:ascii="Arial" w:eastAsia="MS Gothic" w:hAnsi="Arial" w:cs="Arial"/>
                  <w:b/>
                </w:rPr>
                <w:t>Click to continue to appendix 3</w:t>
              </w:r>
            </w:hyperlink>
          </w:p>
        </w:tc>
        <w:tc>
          <w:tcPr>
            <w:tcW w:w="850" w:type="dxa"/>
            <w:shd w:val="clear" w:color="auto" w:fill="F2F2F2" w:themeFill="background1" w:themeFillShade="F2"/>
            <w:vAlign w:val="center"/>
          </w:tcPr>
          <w:p w14:paraId="42722A77"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30D3DE0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47D29019" w14:textId="77777777" w:rsidTr="00BC7917">
        <w:trPr>
          <w:trHeight w:val="729"/>
        </w:trPr>
        <w:tc>
          <w:tcPr>
            <w:tcW w:w="562" w:type="dxa"/>
            <w:shd w:val="clear" w:color="auto" w:fill="F2F2F2" w:themeFill="background1" w:themeFillShade="F2"/>
            <w:vAlign w:val="center"/>
          </w:tcPr>
          <w:p w14:paraId="71C80DC7"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 w:val="21"/>
                <w:szCs w:val="18"/>
              </w:rPr>
              <w:t>6</w:t>
            </w:r>
          </w:p>
        </w:tc>
        <w:tc>
          <w:tcPr>
            <w:tcW w:w="4253" w:type="dxa"/>
            <w:shd w:val="clear" w:color="auto" w:fill="F2F2F2" w:themeFill="background1" w:themeFillShade="F2"/>
            <w:vAlign w:val="center"/>
          </w:tcPr>
          <w:p w14:paraId="22C56D73"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any of appendix 3?</w:t>
            </w:r>
            <w:r w:rsidRPr="003C7DED">
              <w:rPr>
                <w:rFonts w:ascii="Arial" w:hAnsi="Arial" w:cs="Arial"/>
                <w:szCs w:val="18"/>
              </w:rPr>
              <w:t xml:space="preserve"> </w:t>
            </w:r>
          </w:p>
        </w:tc>
        <w:tc>
          <w:tcPr>
            <w:tcW w:w="992" w:type="dxa"/>
            <w:shd w:val="clear" w:color="auto" w:fill="F2F2F2" w:themeFill="background1" w:themeFillShade="F2"/>
            <w:vAlign w:val="center"/>
          </w:tcPr>
          <w:p w14:paraId="0B04ACAC"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4D60F86F"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1C278BC6"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3429EF6A"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73EED9B5" w14:textId="77777777" w:rsidR="008422D4" w:rsidRPr="003C7DED" w:rsidRDefault="008422D4" w:rsidP="0032386C">
      <w:pPr>
        <w:spacing w:line="360" w:lineRule="auto"/>
        <w:rPr>
          <w:rFonts w:ascii="Arial" w:hAnsi="Arial" w:cs="Arial"/>
          <w:color w:val="000000" w:themeColor="text1"/>
          <w:sz w:val="22"/>
          <w:szCs w:val="22"/>
        </w:rPr>
      </w:pPr>
    </w:p>
    <w:p w14:paraId="2D22F1A9" w14:textId="77777777" w:rsidR="008422D4" w:rsidRPr="003C7DED" w:rsidRDefault="008422D4" w:rsidP="0032386C">
      <w:pPr>
        <w:spacing w:after="240" w:line="360" w:lineRule="auto"/>
        <w:rPr>
          <w:rFonts w:ascii="Arial" w:hAnsi="Arial" w:cs="Arial"/>
          <w:b/>
          <w:sz w:val="22"/>
          <w:szCs w:val="22"/>
        </w:rPr>
      </w:pPr>
      <w:bookmarkStart w:id="300"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300"/>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8422D4" w:rsidRPr="003C7DED" w14:paraId="7B3429AE" w14:textId="77777777" w:rsidTr="00B60A98">
        <w:trPr>
          <w:trHeight w:val="329"/>
        </w:trPr>
        <w:tc>
          <w:tcPr>
            <w:tcW w:w="8497" w:type="dxa"/>
            <w:gridSpan w:val="2"/>
            <w:shd w:val="clear" w:color="auto" w:fill="C1E4F5" w:themeFill="accent1" w:themeFillTint="33"/>
          </w:tcPr>
          <w:p w14:paraId="309DB271"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Will the research activity include:</w:t>
            </w:r>
          </w:p>
        </w:tc>
        <w:tc>
          <w:tcPr>
            <w:tcW w:w="993" w:type="dxa"/>
            <w:shd w:val="clear" w:color="auto" w:fill="D9D9D9" w:themeFill="background1" w:themeFillShade="D9"/>
            <w:vAlign w:val="center"/>
          </w:tcPr>
          <w:p w14:paraId="2CD36EEC"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992" w:type="dxa"/>
            <w:shd w:val="clear" w:color="auto" w:fill="D9D9D9" w:themeFill="background1" w:themeFillShade="D9"/>
            <w:vAlign w:val="center"/>
          </w:tcPr>
          <w:p w14:paraId="46530D5B"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36CA7963" w14:textId="77777777" w:rsidTr="00B60A98">
        <w:trPr>
          <w:trHeight w:val="217"/>
        </w:trPr>
        <w:tc>
          <w:tcPr>
            <w:tcW w:w="701" w:type="dxa"/>
            <w:shd w:val="clear" w:color="auto" w:fill="F2F2F2" w:themeFill="background1" w:themeFillShade="F2"/>
            <w:vAlign w:val="center"/>
          </w:tcPr>
          <w:p w14:paraId="1B2FFF4F" w14:textId="77777777" w:rsidR="008422D4" w:rsidRPr="003C7DED" w:rsidRDefault="008422D4" w:rsidP="0032386C">
            <w:pPr>
              <w:autoSpaceDE w:val="0"/>
              <w:autoSpaceDN w:val="0"/>
              <w:adjustRightInd w:val="0"/>
              <w:spacing w:line="360" w:lineRule="auto"/>
              <w:jc w:val="center"/>
              <w:rPr>
                <w:rFonts w:ascii="Arial" w:hAnsi="Arial" w:cs="Arial"/>
              </w:rPr>
            </w:pPr>
            <w:bookmarkStart w:id="301" w:name="_Hlk153204538"/>
            <w:r w:rsidRPr="003C7DED">
              <w:rPr>
                <w:rFonts w:ascii="Arial" w:hAnsi="Arial" w:cs="Arial"/>
              </w:rPr>
              <w:lastRenderedPageBreak/>
              <w:t>1</w:t>
            </w:r>
          </w:p>
        </w:tc>
        <w:tc>
          <w:tcPr>
            <w:tcW w:w="7796" w:type="dxa"/>
            <w:shd w:val="clear" w:color="auto" w:fill="F2F2F2" w:themeFill="background1" w:themeFillShade="F2"/>
            <w:vAlign w:val="center"/>
          </w:tcPr>
          <w:p w14:paraId="1B62405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a questionnaire or similar research instrument?</w:t>
            </w:r>
          </w:p>
        </w:tc>
        <w:tc>
          <w:tcPr>
            <w:tcW w:w="993" w:type="dxa"/>
            <w:shd w:val="clear" w:color="auto" w:fill="D9D9D9" w:themeFill="background1" w:themeFillShade="D9"/>
            <w:vAlign w:val="center"/>
          </w:tcPr>
          <w:sdt>
            <w:sdtPr>
              <w:rPr>
                <w:rFonts w:ascii="Arial" w:hAnsi="Arial" w:cs="Arial"/>
              </w:rPr>
              <w:id w:val="1843739070"/>
              <w14:checkbox>
                <w14:checked w14:val="1"/>
                <w14:checkedState w14:val="2612" w14:font="MS Gothic"/>
                <w14:uncheckedState w14:val="2610" w14:font="MS Gothic"/>
              </w14:checkbox>
            </w:sdtPr>
            <w:sdtContent>
              <w:p w14:paraId="234BC7EA"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D9D9D9" w:themeFill="background1" w:themeFillShade="D9"/>
            <w:vAlign w:val="center"/>
          </w:tcPr>
          <w:sdt>
            <w:sdtPr>
              <w:rPr>
                <w:rFonts w:ascii="Arial" w:hAnsi="Arial" w:cs="Arial"/>
              </w:rPr>
              <w:id w:val="-474143939"/>
              <w14:checkbox>
                <w14:checked w14:val="0"/>
                <w14:checkedState w14:val="2612" w14:font="MS Gothic"/>
                <w14:uncheckedState w14:val="2610" w14:font="MS Gothic"/>
              </w14:checkbox>
            </w:sdtPr>
            <w:sdtContent>
              <w:p w14:paraId="2D41223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171F1F9" w14:textId="77777777" w:rsidTr="00B60A98">
        <w:trPr>
          <w:trHeight w:val="193"/>
        </w:trPr>
        <w:tc>
          <w:tcPr>
            <w:tcW w:w="701" w:type="dxa"/>
            <w:shd w:val="clear" w:color="auto" w:fill="F2F2F2" w:themeFill="background1" w:themeFillShade="F2"/>
            <w:vAlign w:val="center"/>
          </w:tcPr>
          <w:p w14:paraId="109FA9E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2</w:t>
            </w:r>
          </w:p>
        </w:tc>
        <w:tc>
          <w:tcPr>
            <w:tcW w:w="7796" w:type="dxa"/>
            <w:shd w:val="clear" w:color="auto" w:fill="F2F2F2" w:themeFill="background1" w:themeFillShade="F2"/>
            <w:vAlign w:val="center"/>
          </w:tcPr>
          <w:p w14:paraId="5845BBB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interviews?</w:t>
            </w:r>
          </w:p>
        </w:tc>
        <w:tc>
          <w:tcPr>
            <w:tcW w:w="993" w:type="dxa"/>
            <w:shd w:val="clear" w:color="auto" w:fill="D9D9D9" w:themeFill="background1" w:themeFillShade="D9"/>
            <w:vAlign w:val="center"/>
          </w:tcPr>
          <w:sdt>
            <w:sdtPr>
              <w:rPr>
                <w:rFonts w:ascii="Arial" w:hAnsi="Arial" w:cs="Arial"/>
              </w:rPr>
              <w:id w:val="-800765487"/>
              <w14:checkbox>
                <w14:checked w14:val="0"/>
                <w14:checkedState w14:val="2612" w14:font="MS Gothic"/>
                <w14:uncheckedState w14:val="2610" w14:font="MS Gothic"/>
              </w14:checkbox>
            </w:sdtPr>
            <w:sdtContent>
              <w:p w14:paraId="063F292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749926786"/>
              <w14:checkbox>
                <w14:checked w14:val="1"/>
                <w14:checkedState w14:val="2612" w14:font="MS Gothic"/>
                <w14:uncheckedState w14:val="2610" w14:font="MS Gothic"/>
              </w14:checkbox>
            </w:sdtPr>
            <w:sdtContent>
              <w:p w14:paraId="401BB169"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48E25BBE" w14:textId="77777777" w:rsidTr="00B60A98">
        <w:trPr>
          <w:trHeight w:val="183"/>
        </w:trPr>
        <w:tc>
          <w:tcPr>
            <w:tcW w:w="701" w:type="dxa"/>
            <w:shd w:val="clear" w:color="auto" w:fill="F2F2F2" w:themeFill="background1" w:themeFillShade="F2"/>
            <w:vAlign w:val="center"/>
          </w:tcPr>
          <w:p w14:paraId="0B5C955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3</w:t>
            </w:r>
          </w:p>
        </w:tc>
        <w:tc>
          <w:tcPr>
            <w:tcW w:w="7796" w:type="dxa"/>
            <w:shd w:val="clear" w:color="auto" w:fill="F2F2F2" w:themeFill="background1" w:themeFillShade="F2"/>
            <w:vAlign w:val="center"/>
          </w:tcPr>
          <w:p w14:paraId="79DA8AD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focus groups?</w:t>
            </w:r>
          </w:p>
        </w:tc>
        <w:tc>
          <w:tcPr>
            <w:tcW w:w="993" w:type="dxa"/>
            <w:shd w:val="clear" w:color="auto" w:fill="D9D9D9" w:themeFill="background1" w:themeFillShade="D9"/>
            <w:vAlign w:val="center"/>
          </w:tcPr>
          <w:sdt>
            <w:sdtPr>
              <w:rPr>
                <w:rFonts w:ascii="Arial" w:hAnsi="Arial" w:cs="Arial"/>
              </w:rPr>
              <w:id w:val="-507049709"/>
              <w14:checkbox>
                <w14:checked w14:val="0"/>
                <w14:checkedState w14:val="2612" w14:font="MS Gothic"/>
                <w14:uncheckedState w14:val="2610" w14:font="MS Gothic"/>
              </w14:checkbox>
            </w:sdtPr>
            <w:sdtContent>
              <w:p w14:paraId="500E3E93"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D9D9D9" w:themeFill="background1" w:themeFillShade="D9"/>
            <w:vAlign w:val="center"/>
          </w:tcPr>
          <w:sdt>
            <w:sdtPr>
              <w:rPr>
                <w:rFonts w:ascii="Arial" w:hAnsi="Arial" w:cs="Arial"/>
              </w:rPr>
              <w:id w:val="1238368725"/>
              <w14:checkbox>
                <w14:checked w14:val="1"/>
                <w14:checkedState w14:val="2612" w14:font="MS Gothic"/>
                <w14:uncheckedState w14:val="2610" w14:font="MS Gothic"/>
              </w14:checkbox>
            </w:sdtPr>
            <w:sdtContent>
              <w:p w14:paraId="4D83806B"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17FCB133" w14:textId="77777777" w:rsidTr="00B60A98">
        <w:trPr>
          <w:trHeight w:val="160"/>
        </w:trPr>
        <w:tc>
          <w:tcPr>
            <w:tcW w:w="701" w:type="dxa"/>
            <w:shd w:val="clear" w:color="auto" w:fill="F2F2F2" w:themeFill="background1" w:themeFillShade="F2"/>
            <w:vAlign w:val="center"/>
          </w:tcPr>
          <w:p w14:paraId="2EE65DD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4</w:t>
            </w:r>
          </w:p>
        </w:tc>
        <w:tc>
          <w:tcPr>
            <w:tcW w:w="7796" w:type="dxa"/>
            <w:shd w:val="clear" w:color="auto" w:fill="F2F2F2" w:themeFill="background1" w:themeFillShade="F2"/>
            <w:vAlign w:val="center"/>
          </w:tcPr>
          <w:p w14:paraId="56A9F3F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Use of participant diaries? </w:t>
            </w:r>
          </w:p>
        </w:tc>
        <w:tc>
          <w:tcPr>
            <w:tcW w:w="993" w:type="dxa"/>
            <w:shd w:val="clear" w:color="auto" w:fill="D9D9D9" w:themeFill="background1" w:themeFillShade="D9"/>
            <w:vAlign w:val="center"/>
          </w:tcPr>
          <w:sdt>
            <w:sdtPr>
              <w:rPr>
                <w:rFonts w:ascii="Arial" w:hAnsi="Arial" w:cs="Arial"/>
              </w:rPr>
              <w:id w:val="319468663"/>
              <w14:checkbox>
                <w14:checked w14:val="0"/>
                <w14:checkedState w14:val="2612" w14:font="MS Gothic"/>
                <w14:uncheckedState w14:val="2610" w14:font="MS Gothic"/>
              </w14:checkbox>
            </w:sdtPr>
            <w:sdtContent>
              <w:p w14:paraId="5100364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900483589"/>
              <w14:checkbox>
                <w14:checked w14:val="1"/>
                <w14:checkedState w14:val="2612" w14:font="MS Gothic"/>
                <w14:uncheckedState w14:val="2610" w14:font="MS Gothic"/>
              </w14:checkbox>
            </w:sdtPr>
            <w:sdtContent>
              <w:p w14:paraId="102FE1F8"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1D9933EB" w14:textId="77777777" w:rsidTr="00B60A98">
        <w:trPr>
          <w:trHeight w:val="149"/>
        </w:trPr>
        <w:tc>
          <w:tcPr>
            <w:tcW w:w="701" w:type="dxa"/>
            <w:shd w:val="clear" w:color="auto" w:fill="F2F2F2" w:themeFill="background1" w:themeFillShade="F2"/>
            <w:vAlign w:val="center"/>
          </w:tcPr>
          <w:p w14:paraId="5426BDA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5</w:t>
            </w:r>
          </w:p>
        </w:tc>
        <w:tc>
          <w:tcPr>
            <w:tcW w:w="7796" w:type="dxa"/>
            <w:shd w:val="clear" w:color="auto" w:fill="F2F2F2" w:themeFill="background1" w:themeFillShade="F2"/>
            <w:vAlign w:val="center"/>
          </w:tcPr>
          <w:p w14:paraId="6D469E7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video or audio recording?</w:t>
            </w:r>
          </w:p>
        </w:tc>
        <w:tc>
          <w:tcPr>
            <w:tcW w:w="993" w:type="dxa"/>
            <w:shd w:val="clear" w:color="auto" w:fill="D9D9D9" w:themeFill="background1" w:themeFillShade="D9"/>
            <w:vAlign w:val="center"/>
          </w:tcPr>
          <w:sdt>
            <w:sdtPr>
              <w:rPr>
                <w:rFonts w:ascii="Arial" w:hAnsi="Arial" w:cs="Arial"/>
              </w:rPr>
              <w:id w:val="-494723296"/>
              <w14:checkbox>
                <w14:checked w14:val="0"/>
                <w14:checkedState w14:val="2612" w14:font="MS Gothic"/>
                <w14:uncheckedState w14:val="2610" w14:font="MS Gothic"/>
              </w14:checkbox>
            </w:sdtPr>
            <w:sdtContent>
              <w:p w14:paraId="493AEDB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1672298898"/>
              <w14:checkbox>
                <w14:checked w14:val="1"/>
                <w14:checkedState w14:val="2612" w14:font="MS Gothic"/>
                <w14:uncheckedState w14:val="2610" w14:font="MS Gothic"/>
              </w14:checkbox>
            </w:sdtPr>
            <w:sdtContent>
              <w:p w14:paraId="74BD4F54"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5D3D2671" w14:textId="77777777" w:rsidTr="00B60A98">
        <w:trPr>
          <w:trHeight w:val="267"/>
        </w:trPr>
        <w:tc>
          <w:tcPr>
            <w:tcW w:w="701" w:type="dxa"/>
            <w:shd w:val="clear" w:color="auto" w:fill="F2F2F2" w:themeFill="background1" w:themeFillShade="F2"/>
            <w:vAlign w:val="center"/>
          </w:tcPr>
          <w:p w14:paraId="19696F2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6</w:t>
            </w:r>
          </w:p>
        </w:tc>
        <w:tc>
          <w:tcPr>
            <w:tcW w:w="7796" w:type="dxa"/>
            <w:shd w:val="clear" w:color="auto" w:fill="F2F2F2" w:themeFill="background1" w:themeFillShade="F2"/>
            <w:vAlign w:val="center"/>
          </w:tcPr>
          <w:p w14:paraId="7CD9E82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computer-generated log files?</w:t>
            </w:r>
          </w:p>
        </w:tc>
        <w:tc>
          <w:tcPr>
            <w:tcW w:w="993" w:type="dxa"/>
            <w:shd w:val="clear" w:color="auto" w:fill="D9D9D9" w:themeFill="background1" w:themeFillShade="D9"/>
            <w:vAlign w:val="center"/>
          </w:tcPr>
          <w:sdt>
            <w:sdtPr>
              <w:rPr>
                <w:rFonts w:ascii="Arial" w:hAnsi="Arial" w:cs="Arial"/>
              </w:rPr>
              <w:id w:val="282394886"/>
              <w14:checkbox>
                <w14:checked w14:val="1"/>
                <w14:checkedState w14:val="2612" w14:font="MS Gothic"/>
                <w14:uncheckedState w14:val="2610" w14:font="MS Gothic"/>
              </w14:checkbox>
            </w:sdtPr>
            <w:sdtContent>
              <w:p w14:paraId="4EAC4130"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D9D9D9" w:themeFill="background1" w:themeFillShade="D9"/>
            <w:vAlign w:val="center"/>
          </w:tcPr>
          <w:sdt>
            <w:sdtPr>
              <w:rPr>
                <w:rFonts w:ascii="Arial" w:hAnsi="Arial" w:cs="Arial"/>
              </w:rPr>
              <w:id w:val="-1338917432"/>
              <w14:checkbox>
                <w14:checked w14:val="0"/>
                <w14:checkedState w14:val="2612" w14:font="MS Gothic"/>
                <w14:uncheckedState w14:val="2610" w14:font="MS Gothic"/>
              </w14:checkbox>
            </w:sdtPr>
            <w:sdtContent>
              <w:p w14:paraId="414DB59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3A72C2AC" w14:textId="77777777" w:rsidTr="00B60A98">
        <w:trPr>
          <w:trHeight w:val="243"/>
        </w:trPr>
        <w:tc>
          <w:tcPr>
            <w:tcW w:w="701" w:type="dxa"/>
            <w:shd w:val="clear" w:color="auto" w:fill="F2F2F2" w:themeFill="background1" w:themeFillShade="F2"/>
            <w:vAlign w:val="center"/>
          </w:tcPr>
          <w:p w14:paraId="0DF8B82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7</w:t>
            </w:r>
          </w:p>
        </w:tc>
        <w:tc>
          <w:tcPr>
            <w:tcW w:w="7796" w:type="dxa"/>
            <w:shd w:val="clear" w:color="auto" w:fill="F2F2F2" w:themeFill="background1" w:themeFillShade="F2"/>
            <w:vAlign w:val="center"/>
          </w:tcPr>
          <w:p w14:paraId="19BDC11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Participant observation with their knowledge?</w:t>
            </w:r>
          </w:p>
        </w:tc>
        <w:tc>
          <w:tcPr>
            <w:tcW w:w="993" w:type="dxa"/>
            <w:shd w:val="clear" w:color="auto" w:fill="D9D9D9" w:themeFill="background1" w:themeFillShade="D9"/>
            <w:vAlign w:val="center"/>
          </w:tcPr>
          <w:sdt>
            <w:sdtPr>
              <w:rPr>
                <w:rFonts w:ascii="Arial" w:hAnsi="Arial" w:cs="Arial"/>
              </w:rPr>
              <w:id w:val="-1942599491"/>
              <w14:checkbox>
                <w14:checked w14:val="0"/>
                <w14:checkedState w14:val="2612" w14:font="MS Gothic"/>
                <w14:uncheckedState w14:val="2610" w14:font="MS Gothic"/>
              </w14:checkbox>
            </w:sdtPr>
            <w:sdtContent>
              <w:p w14:paraId="1FA50159"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D9D9D9" w:themeFill="background1" w:themeFillShade="D9"/>
            <w:vAlign w:val="center"/>
          </w:tcPr>
          <w:sdt>
            <w:sdtPr>
              <w:rPr>
                <w:rFonts w:ascii="Arial" w:hAnsi="Arial" w:cs="Arial"/>
              </w:rPr>
              <w:id w:val="626286741"/>
              <w14:checkbox>
                <w14:checked w14:val="1"/>
                <w14:checkedState w14:val="2612" w14:font="MS Gothic"/>
                <w14:uncheckedState w14:val="2610" w14:font="MS Gothic"/>
              </w14:checkbox>
            </w:sdtPr>
            <w:sdtContent>
              <w:p w14:paraId="18316816"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61A0516" w14:textId="77777777" w:rsidTr="00B60A98">
        <w:trPr>
          <w:trHeight w:val="219"/>
        </w:trPr>
        <w:tc>
          <w:tcPr>
            <w:tcW w:w="701" w:type="dxa"/>
            <w:shd w:val="clear" w:color="auto" w:fill="F2F2F2" w:themeFill="background1" w:themeFillShade="F2"/>
            <w:vAlign w:val="center"/>
          </w:tcPr>
          <w:p w14:paraId="5FA3208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8</w:t>
            </w:r>
          </w:p>
        </w:tc>
        <w:tc>
          <w:tcPr>
            <w:tcW w:w="7796" w:type="dxa"/>
            <w:shd w:val="clear" w:color="auto" w:fill="F2F2F2" w:themeFill="background1" w:themeFillShade="F2"/>
            <w:vAlign w:val="center"/>
          </w:tcPr>
          <w:p w14:paraId="1024491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Participant observation without their knowledge?</w:t>
            </w:r>
          </w:p>
        </w:tc>
        <w:tc>
          <w:tcPr>
            <w:tcW w:w="993" w:type="dxa"/>
            <w:shd w:val="clear" w:color="auto" w:fill="D9D9D9" w:themeFill="background1" w:themeFillShade="D9"/>
            <w:vAlign w:val="center"/>
          </w:tcPr>
          <w:sdt>
            <w:sdtPr>
              <w:rPr>
                <w:rFonts w:ascii="Arial" w:hAnsi="Arial" w:cs="Arial"/>
              </w:rPr>
              <w:id w:val="-387187341"/>
              <w14:checkbox>
                <w14:checked w14:val="0"/>
                <w14:checkedState w14:val="2612" w14:font="MS Gothic"/>
                <w14:uncheckedState w14:val="2610" w14:font="MS Gothic"/>
              </w14:checkbox>
            </w:sdtPr>
            <w:sdtContent>
              <w:p w14:paraId="5B14D3F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1580675213"/>
              <w14:checkbox>
                <w14:checked w14:val="1"/>
                <w14:checkedState w14:val="2612" w14:font="MS Gothic"/>
                <w14:uncheckedState w14:val="2610" w14:font="MS Gothic"/>
              </w14:checkbox>
            </w:sdtPr>
            <w:sdtContent>
              <w:p w14:paraId="4914980D"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377C2AA" w14:textId="77777777" w:rsidTr="00B60A98">
        <w:trPr>
          <w:trHeight w:val="209"/>
        </w:trPr>
        <w:tc>
          <w:tcPr>
            <w:tcW w:w="701" w:type="dxa"/>
            <w:shd w:val="clear" w:color="auto" w:fill="F2F2F2" w:themeFill="background1" w:themeFillShade="F2"/>
            <w:vAlign w:val="center"/>
          </w:tcPr>
          <w:p w14:paraId="1F41F91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9</w:t>
            </w:r>
          </w:p>
        </w:tc>
        <w:tc>
          <w:tcPr>
            <w:tcW w:w="7796" w:type="dxa"/>
            <w:shd w:val="clear" w:color="auto" w:fill="F2F2F2" w:themeFill="background1" w:themeFillShade="F2"/>
            <w:vAlign w:val="center"/>
          </w:tcPr>
          <w:p w14:paraId="40FD572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rPr>
              <w:id w:val="-1397120567"/>
              <w14:checkbox>
                <w14:checked w14:val="0"/>
                <w14:checkedState w14:val="2612" w14:font="MS Gothic"/>
                <w14:uncheckedState w14:val="2610" w14:font="MS Gothic"/>
              </w14:checkbox>
            </w:sdtPr>
            <w:sdtContent>
              <w:p w14:paraId="520603D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587048268"/>
              <w14:checkbox>
                <w14:checked w14:val="1"/>
                <w14:checkedState w14:val="2612" w14:font="MS Gothic"/>
                <w14:uncheckedState w14:val="2610" w14:font="MS Gothic"/>
              </w14:checkbox>
            </w:sdtPr>
            <w:sdtContent>
              <w:p w14:paraId="4BCDDBD8"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778B48F0" w14:textId="77777777" w:rsidTr="00B60A98">
        <w:trPr>
          <w:trHeight w:val="403"/>
        </w:trPr>
        <w:tc>
          <w:tcPr>
            <w:tcW w:w="701" w:type="dxa"/>
            <w:shd w:val="clear" w:color="auto" w:fill="F2F2F2" w:themeFill="background1" w:themeFillShade="F2"/>
            <w:vAlign w:val="center"/>
          </w:tcPr>
          <w:p w14:paraId="1473BB6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10</w:t>
            </w:r>
          </w:p>
        </w:tc>
        <w:tc>
          <w:tcPr>
            <w:tcW w:w="7796" w:type="dxa"/>
            <w:shd w:val="clear" w:color="auto" w:fill="F2F2F2" w:themeFill="background1" w:themeFillShade="F2"/>
            <w:vAlign w:val="center"/>
          </w:tcPr>
          <w:p w14:paraId="36E8B7A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rPr>
              <w:id w:val="-723911514"/>
              <w14:checkbox>
                <w14:checked w14:val="0"/>
                <w14:checkedState w14:val="2612" w14:font="MS Gothic"/>
                <w14:uncheckedState w14:val="2610" w14:font="MS Gothic"/>
              </w14:checkbox>
            </w:sdtPr>
            <w:sdtContent>
              <w:p w14:paraId="18DB6B9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655270249"/>
              <w14:checkbox>
                <w14:checked w14:val="1"/>
                <w14:checkedState w14:val="2612" w14:font="MS Gothic"/>
                <w14:uncheckedState w14:val="2610" w14:font="MS Gothic"/>
              </w14:checkbox>
            </w:sdtPr>
            <w:sdtContent>
              <w:p w14:paraId="34BAA651"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7FB8C90F" w14:textId="77777777" w:rsidTr="00B60A98">
        <w:trPr>
          <w:trHeight w:val="282"/>
        </w:trPr>
        <w:tc>
          <w:tcPr>
            <w:tcW w:w="701" w:type="dxa"/>
            <w:shd w:val="clear" w:color="auto" w:fill="F2F2F2" w:themeFill="background1" w:themeFillShade="F2"/>
            <w:vAlign w:val="center"/>
          </w:tcPr>
          <w:p w14:paraId="357A256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11</w:t>
            </w:r>
          </w:p>
        </w:tc>
        <w:tc>
          <w:tcPr>
            <w:tcW w:w="7796" w:type="dxa"/>
            <w:shd w:val="clear" w:color="auto" w:fill="F2F2F2" w:themeFill="background1" w:themeFillShade="F2"/>
            <w:vAlign w:val="center"/>
          </w:tcPr>
          <w:p w14:paraId="29F906BB"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rPr>
              <w:id w:val="1994977168"/>
              <w14:checkbox>
                <w14:checked w14:val="0"/>
                <w14:checkedState w14:val="2612" w14:font="MS Gothic"/>
                <w14:uncheckedState w14:val="2610" w14:font="MS Gothic"/>
              </w14:checkbox>
            </w:sdtPr>
            <w:sdtContent>
              <w:p w14:paraId="5183FD8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2119442801"/>
              <w14:checkbox>
                <w14:checked w14:val="1"/>
                <w14:checkedState w14:val="2612" w14:font="MS Gothic"/>
                <w14:uncheckedState w14:val="2610" w14:font="MS Gothic"/>
              </w14:checkbox>
            </w:sdtPr>
            <w:sdtContent>
              <w:p w14:paraId="4FA172AA"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44E8E6E" w14:textId="77777777" w:rsidTr="00B60A98">
        <w:trPr>
          <w:trHeight w:val="117"/>
        </w:trPr>
        <w:tc>
          <w:tcPr>
            <w:tcW w:w="701" w:type="dxa"/>
            <w:shd w:val="clear" w:color="auto" w:fill="F2F2F2" w:themeFill="background1" w:themeFillShade="F2"/>
            <w:vAlign w:val="center"/>
          </w:tcPr>
          <w:p w14:paraId="6F06347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12</w:t>
            </w:r>
          </w:p>
        </w:tc>
        <w:tc>
          <w:tcPr>
            <w:tcW w:w="7796" w:type="dxa"/>
            <w:shd w:val="clear" w:color="auto" w:fill="F2F2F2" w:themeFill="background1" w:themeFillShade="F2"/>
            <w:vAlign w:val="center"/>
          </w:tcPr>
          <w:p w14:paraId="5C17A85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Investigation of participants involved in illegal activities?</w:t>
            </w:r>
          </w:p>
        </w:tc>
        <w:tc>
          <w:tcPr>
            <w:tcW w:w="993" w:type="dxa"/>
            <w:shd w:val="clear" w:color="auto" w:fill="D9D9D9" w:themeFill="background1" w:themeFillShade="D9"/>
            <w:vAlign w:val="center"/>
          </w:tcPr>
          <w:sdt>
            <w:sdtPr>
              <w:rPr>
                <w:rFonts w:ascii="Arial" w:hAnsi="Arial" w:cs="Arial"/>
              </w:rPr>
              <w:id w:val="-570350383"/>
              <w14:checkbox>
                <w14:checked w14:val="0"/>
                <w14:checkedState w14:val="2612" w14:font="MS Gothic"/>
                <w14:uncheckedState w14:val="2610" w14:font="MS Gothic"/>
              </w14:checkbox>
            </w:sdtPr>
            <w:sdtContent>
              <w:p w14:paraId="12A2468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904758639"/>
              <w14:checkbox>
                <w14:checked w14:val="1"/>
                <w14:checkedState w14:val="2612" w14:font="MS Gothic"/>
                <w14:uncheckedState w14:val="2610" w14:font="MS Gothic"/>
              </w14:checkbox>
            </w:sdtPr>
            <w:sdtContent>
              <w:p w14:paraId="7679A8D3"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64F6E59E" w14:textId="77777777" w:rsidTr="00B60A98">
        <w:trPr>
          <w:trHeight w:val="234"/>
        </w:trPr>
        <w:tc>
          <w:tcPr>
            <w:tcW w:w="701" w:type="dxa"/>
            <w:shd w:val="clear" w:color="auto" w:fill="F2F2F2" w:themeFill="background1" w:themeFillShade="F2"/>
            <w:vAlign w:val="center"/>
          </w:tcPr>
          <w:p w14:paraId="44BADB7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13</w:t>
            </w:r>
          </w:p>
        </w:tc>
        <w:tc>
          <w:tcPr>
            <w:tcW w:w="7796" w:type="dxa"/>
            <w:shd w:val="clear" w:color="auto" w:fill="F2F2F2" w:themeFill="background1" w:themeFillShade="F2"/>
            <w:vAlign w:val="center"/>
          </w:tcPr>
          <w:p w14:paraId="4F82455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procedures that involve deception?</w:t>
            </w:r>
          </w:p>
        </w:tc>
        <w:tc>
          <w:tcPr>
            <w:tcW w:w="993" w:type="dxa"/>
            <w:shd w:val="clear" w:color="auto" w:fill="D9D9D9" w:themeFill="background1" w:themeFillShade="D9"/>
            <w:vAlign w:val="center"/>
          </w:tcPr>
          <w:sdt>
            <w:sdtPr>
              <w:rPr>
                <w:rFonts w:ascii="Arial" w:hAnsi="Arial" w:cs="Arial"/>
              </w:rPr>
              <w:id w:val="362719355"/>
              <w14:checkbox>
                <w14:checked w14:val="0"/>
                <w14:checkedState w14:val="2612" w14:font="MS Gothic"/>
                <w14:uncheckedState w14:val="2610" w14:font="MS Gothic"/>
              </w14:checkbox>
            </w:sdtPr>
            <w:sdtContent>
              <w:p w14:paraId="53AADDA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1074700241"/>
              <w14:checkbox>
                <w14:checked w14:val="1"/>
                <w14:checkedState w14:val="2612" w14:font="MS Gothic"/>
                <w14:uncheckedState w14:val="2610" w14:font="MS Gothic"/>
              </w14:checkbox>
            </w:sdtPr>
            <w:sdtContent>
              <w:p w14:paraId="5D06B266"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F0E7A06" w14:textId="77777777" w:rsidTr="00B60A98">
        <w:trPr>
          <w:trHeight w:val="224"/>
        </w:trPr>
        <w:tc>
          <w:tcPr>
            <w:tcW w:w="701" w:type="dxa"/>
            <w:shd w:val="clear" w:color="auto" w:fill="F2F2F2" w:themeFill="background1" w:themeFillShade="F2"/>
            <w:vAlign w:val="center"/>
          </w:tcPr>
          <w:p w14:paraId="6ED3D42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14</w:t>
            </w:r>
          </w:p>
        </w:tc>
        <w:tc>
          <w:tcPr>
            <w:tcW w:w="7796" w:type="dxa"/>
            <w:shd w:val="clear" w:color="auto" w:fill="F2F2F2" w:themeFill="background1" w:themeFillShade="F2"/>
            <w:vAlign w:val="center"/>
          </w:tcPr>
          <w:p w14:paraId="4F7FFD9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Administration of any substance, agent or placebo?</w:t>
            </w:r>
          </w:p>
        </w:tc>
        <w:tc>
          <w:tcPr>
            <w:tcW w:w="993" w:type="dxa"/>
            <w:shd w:val="clear" w:color="auto" w:fill="D9D9D9" w:themeFill="background1" w:themeFillShade="D9"/>
            <w:vAlign w:val="center"/>
          </w:tcPr>
          <w:sdt>
            <w:sdtPr>
              <w:rPr>
                <w:rFonts w:ascii="Arial" w:hAnsi="Arial" w:cs="Arial"/>
              </w:rPr>
              <w:id w:val="-1924798936"/>
              <w14:checkbox>
                <w14:checked w14:val="0"/>
                <w14:checkedState w14:val="2612" w14:font="MS Gothic"/>
                <w14:uncheckedState w14:val="2610" w14:font="MS Gothic"/>
              </w14:checkbox>
            </w:sdtPr>
            <w:sdtContent>
              <w:p w14:paraId="7C30870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624625241"/>
              <w14:checkbox>
                <w14:checked w14:val="1"/>
                <w14:checkedState w14:val="2612" w14:font="MS Gothic"/>
                <w14:uncheckedState w14:val="2610" w14:font="MS Gothic"/>
              </w14:checkbox>
            </w:sdtPr>
            <w:sdtContent>
              <w:p w14:paraId="6CBA384B"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F33F415" w14:textId="77777777" w:rsidTr="00B60A98">
        <w:trPr>
          <w:trHeight w:val="342"/>
        </w:trPr>
        <w:tc>
          <w:tcPr>
            <w:tcW w:w="701" w:type="dxa"/>
            <w:shd w:val="clear" w:color="auto" w:fill="F2F2F2" w:themeFill="background1" w:themeFillShade="F2"/>
            <w:vAlign w:val="center"/>
          </w:tcPr>
          <w:p w14:paraId="296C1DD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15</w:t>
            </w:r>
          </w:p>
        </w:tc>
        <w:tc>
          <w:tcPr>
            <w:tcW w:w="7796" w:type="dxa"/>
            <w:shd w:val="clear" w:color="auto" w:fill="F2F2F2" w:themeFill="background1" w:themeFillShade="F2"/>
            <w:vAlign w:val="center"/>
          </w:tcPr>
          <w:p w14:paraId="33C2470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Working with live vertebrate animals?</w:t>
            </w:r>
          </w:p>
        </w:tc>
        <w:tc>
          <w:tcPr>
            <w:tcW w:w="993" w:type="dxa"/>
            <w:shd w:val="clear" w:color="auto" w:fill="D9D9D9" w:themeFill="background1" w:themeFillShade="D9"/>
            <w:vAlign w:val="center"/>
          </w:tcPr>
          <w:sdt>
            <w:sdtPr>
              <w:rPr>
                <w:rFonts w:ascii="Arial" w:hAnsi="Arial" w:cs="Arial"/>
              </w:rPr>
              <w:id w:val="300428637"/>
              <w14:checkbox>
                <w14:checked w14:val="0"/>
                <w14:checkedState w14:val="2612" w14:font="MS Gothic"/>
                <w14:uncheckedState w14:val="2610" w14:font="MS Gothic"/>
              </w14:checkbox>
            </w:sdtPr>
            <w:sdtContent>
              <w:p w14:paraId="3F2CBE8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1236861983"/>
              <w14:checkbox>
                <w14:checked w14:val="1"/>
                <w14:checkedState w14:val="2612" w14:font="MS Gothic"/>
                <w14:uncheckedState w14:val="2610" w14:font="MS Gothic"/>
              </w14:checkbox>
            </w:sdtPr>
            <w:sdtContent>
              <w:p w14:paraId="3295FDBC"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1B354C3C" w14:textId="77777777" w:rsidTr="00B60A98">
        <w:trPr>
          <w:trHeight w:val="403"/>
        </w:trPr>
        <w:tc>
          <w:tcPr>
            <w:tcW w:w="701" w:type="dxa"/>
            <w:shd w:val="clear" w:color="auto" w:fill="F2F2F2" w:themeFill="background1" w:themeFillShade="F2"/>
            <w:vAlign w:val="center"/>
          </w:tcPr>
          <w:p w14:paraId="47279AD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16</w:t>
            </w:r>
          </w:p>
        </w:tc>
        <w:tc>
          <w:tcPr>
            <w:tcW w:w="7796" w:type="dxa"/>
            <w:shd w:val="clear" w:color="auto" w:fill="F2F2F2" w:themeFill="background1" w:themeFillShade="F2"/>
            <w:vAlign w:val="center"/>
          </w:tcPr>
          <w:p w14:paraId="556C732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Procedures that may have a negative impact on the environment?</w:t>
            </w:r>
          </w:p>
        </w:tc>
        <w:tc>
          <w:tcPr>
            <w:tcW w:w="993" w:type="dxa"/>
            <w:shd w:val="clear" w:color="auto" w:fill="D9D9D9" w:themeFill="background1" w:themeFillShade="D9"/>
            <w:vAlign w:val="center"/>
          </w:tcPr>
          <w:sdt>
            <w:sdtPr>
              <w:rPr>
                <w:rFonts w:ascii="Arial" w:hAnsi="Arial" w:cs="Arial"/>
              </w:rPr>
              <w:id w:val="1647247395"/>
              <w14:checkbox>
                <w14:checked w14:val="0"/>
                <w14:checkedState w14:val="2612" w14:font="MS Gothic"/>
                <w14:uncheckedState w14:val="2610" w14:font="MS Gothic"/>
              </w14:checkbox>
            </w:sdtPr>
            <w:sdtContent>
              <w:p w14:paraId="3C89ECA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shd w:val="clear" w:color="auto" w:fill="D9D9D9" w:themeFill="background1" w:themeFillShade="D9"/>
            <w:vAlign w:val="center"/>
          </w:tcPr>
          <w:sdt>
            <w:sdtPr>
              <w:rPr>
                <w:rFonts w:ascii="Arial" w:hAnsi="Arial" w:cs="Arial"/>
              </w:rPr>
              <w:id w:val="-1995170133"/>
              <w14:checkbox>
                <w14:checked w14:val="1"/>
                <w14:checkedState w14:val="2612" w14:font="MS Gothic"/>
                <w14:uncheckedState w14:val="2610" w14:font="MS Gothic"/>
              </w14:checkbox>
            </w:sdtPr>
            <w:sdtContent>
              <w:p w14:paraId="124925A1"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1F38B99" w14:textId="77777777" w:rsidTr="00B60A98">
        <w:trPr>
          <w:trHeight w:val="403"/>
        </w:trPr>
        <w:tc>
          <w:tcPr>
            <w:tcW w:w="701" w:type="dxa"/>
            <w:shd w:val="clear" w:color="auto" w:fill="F2F2F2" w:themeFill="background1" w:themeFillShade="F2"/>
            <w:vAlign w:val="center"/>
          </w:tcPr>
          <w:p w14:paraId="66BA5CD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17</w:t>
            </w:r>
          </w:p>
        </w:tc>
        <w:tc>
          <w:tcPr>
            <w:tcW w:w="7796" w:type="dxa"/>
            <w:shd w:val="clear" w:color="auto" w:fill="F2F2F2" w:themeFill="background1" w:themeFillShade="F2"/>
            <w:vAlign w:val="center"/>
          </w:tcPr>
          <w:p w14:paraId="16892D3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rPr>
              <w:id w:val="2049023668"/>
              <w14:checkbox>
                <w14:checked w14:val="0"/>
                <w14:checkedState w14:val="2612" w14:font="MS Gothic"/>
                <w14:uncheckedState w14:val="2610" w14:font="MS Gothic"/>
              </w14:checkbox>
            </w:sdtPr>
            <w:sdtContent>
              <w:p w14:paraId="2797F01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992" w:type="dxa"/>
            <w:vMerge w:val="restart"/>
            <w:shd w:val="clear" w:color="auto" w:fill="D9D9D9" w:themeFill="background1" w:themeFillShade="D9"/>
            <w:vAlign w:val="center"/>
          </w:tcPr>
          <w:sdt>
            <w:sdtPr>
              <w:rPr>
                <w:rFonts w:ascii="Arial" w:hAnsi="Arial" w:cs="Arial"/>
              </w:rPr>
              <w:id w:val="1900947946"/>
              <w14:checkbox>
                <w14:checked w14:val="1"/>
                <w14:checkedState w14:val="2612" w14:font="MS Gothic"/>
                <w14:uncheckedState w14:val="2610" w14:font="MS Gothic"/>
              </w14:checkbox>
            </w:sdtPr>
            <w:sdtContent>
              <w:p w14:paraId="0AE29825"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46C1C25C" w14:textId="77777777" w:rsidTr="00B60A98">
        <w:trPr>
          <w:trHeight w:val="403"/>
        </w:trPr>
        <w:tc>
          <w:tcPr>
            <w:tcW w:w="8497" w:type="dxa"/>
            <w:gridSpan w:val="2"/>
          </w:tcPr>
          <w:p w14:paraId="673F435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Details of any other primary data collection method:</w:t>
            </w:r>
          </w:p>
          <w:p w14:paraId="01079436" w14:textId="77777777" w:rsidR="008422D4" w:rsidRPr="003C7DED" w:rsidRDefault="008422D4" w:rsidP="0032386C">
            <w:pPr>
              <w:spacing w:line="360" w:lineRule="auto"/>
              <w:rPr>
                <w:rFonts w:ascii="Arial" w:hAnsi="Arial" w:cs="Arial"/>
              </w:rPr>
            </w:pPr>
          </w:p>
          <w:p w14:paraId="1ACD9E28" w14:textId="77777777" w:rsidR="008422D4" w:rsidRPr="003C7DED" w:rsidRDefault="008422D4" w:rsidP="0032386C">
            <w:pPr>
              <w:spacing w:line="360" w:lineRule="auto"/>
              <w:rPr>
                <w:rFonts w:ascii="Arial" w:hAnsi="Arial" w:cs="Arial"/>
                <w:color w:val="808080" w:themeColor="background1" w:themeShade="80"/>
              </w:rPr>
            </w:pPr>
          </w:p>
          <w:p w14:paraId="5D392365" w14:textId="77777777" w:rsidR="008422D4" w:rsidRPr="003C7DED" w:rsidRDefault="008422D4" w:rsidP="0032386C">
            <w:pPr>
              <w:spacing w:line="360" w:lineRule="auto"/>
              <w:rPr>
                <w:rFonts w:ascii="Arial" w:hAnsi="Arial" w:cs="Arial"/>
                <w:i/>
                <w:iCs/>
              </w:rPr>
            </w:pPr>
          </w:p>
          <w:p w14:paraId="740FCE3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1D67FC03" w14:textId="77777777" w:rsidR="008422D4" w:rsidRPr="003C7DED" w:rsidRDefault="008422D4" w:rsidP="0032386C">
            <w:pPr>
              <w:autoSpaceDE w:val="0"/>
              <w:autoSpaceDN w:val="0"/>
              <w:adjustRightInd w:val="0"/>
              <w:spacing w:line="360" w:lineRule="auto"/>
              <w:jc w:val="center"/>
              <w:rPr>
                <w:rFonts w:ascii="Arial" w:hAnsi="Arial" w:cs="Arial"/>
                <w:b/>
                <w:bCs/>
              </w:rPr>
            </w:pPr>
          </w:p>
        </w:tc>
        <w:tc>
          <w:tcPr>
            <w:tcW w:w="992" w:type="dxa"/>
            <w:vMerge/>
            <w:shd w:val="clear" w:color="auto" w:fill="D9D9D9" w:themeFill="background1" w:themeFillShade="D9"/>
            <w:vAlign w:val="center"/>
          </w:tcPr>
          <w:p w14:paraId="393BD0B0" w14:textId="77777777" w:rsidR="008422D4" w:rsidRPr="003C7DED" w:rsidRDefault="008422D4" w:rsidP="0032386C">
            <w:pPr>
              <w:autoSpaceDE w:val="0"/>
              <w:autoSpaceDN w:val="0"/>
              <w:adjustRightInd w:val="0"/>
              <w:spacing w:line="360" w:lineRule="auto"/>
              <w:jc w:val="center"/>
              <w:rPr>
                <w:rFonts w:ascii="Arial" w:hAnsi="Arial" w:cs="Arial"/>
                <w:b/>
                <w:bCs/>
              </w:rPr>
            </w:pPr>
          </w:p>
        </w:tc>
      </w:tr>
      <w:bookmarkEnd w:id="301"/>
    </w:tbl>
    <w:p w14:paraId="124A15C5" w14:textId="77777777" w:rsidR="008422D4" w:rsidRPr="003C7DED" w:rsidRDefault="008422D4" w:rsidP="0032386C">
      <w:pPr>
        <w:spacing w:line="360" w:lineRule="auto"/>
        <w:rPr>
          <w:rFonts w:ascii="Arial" w:hAnsi="Arial" w:cs="Arial"/>
          <w:bCs/>
        </w:rPr>
      </w:pPr>
    </w:p>
    <w:p w14:paraId="3F31F1F2" w14:textId="77777777" w:rsidR="008422D4" w:rsidRPr="003C7DED" w:rsidRDefault="008422D4" w:rsidP="0032386C">
      <w:pPr>
        <w:spacing w:line="360" w:lineRule="auto"/>
        <w:rPr>
          <w:rFonts w:ascii="Arial" w:hAnsi="Arial" w:cs="Arial"/>
          <w:b/>
        </w:rPr>
      </w:pPr>
      <w:r w:rsidRPr="003C7DED">
        <w:rPr>
          <w:rFonts w:ascii="Arial" w:hAnsi="Arial" w:cs="Arial"/>
          <w:b/>
        </w:rPr>
        <w:t>SECTION G</w:t>
      </w:r>
      <w:r>
        <w:rPr>
          <w:rFonts w:ascii="Arial" w:hAnsi="Arial" w:cs="Arial"/>
          <w:b/>
        </w:rPr>
        <w:t>:</w:t>
      </w:r>
      <w:r w:rsidRPr="003C7DED">
        <w:rPr>
          <w:rFonts w:ascii="Arial" w:hAnsi="Arial" w:cs="Arial"/>
          <w:b/>
        </w:rPr>
        <w:t xml:space="preserve"> Research Participants </w:t>
      </w:r>
    </w:p>
    <w:p w14:paraId="7A1BA069" w14:textId="77777777" w:rsidR="008422D4" w:rsidRPr="003C7DED" w:rsidRDefault="008422D4" w:rsidP="0032386C">
      <w:pPr>
        <w:spacing w:line="360" w:lineRule="auto"/>
        <w:rPr>
          <w:rFonts w:ascii="Arial" w:hAnsi="Arial" w:cs="Arial"/>
          <w:bCs/>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5BA8067F" w14:textId="77777777" w:rsidTr="000C5261">
        <w:tc>
          <w:tcPr>
            <w:tcW w:w="10480" w:type="dxa"/>
            <w:gridSpan w:val="6"/>
            <w:shd w:val="clear" w:color="auto" w:fill="C1E4F5" w:themeFill="accent1" w:themeFillTint="33"/>
            <w:vAlign w:val="center"/>
          </w:tcPr>
          <w:p w14:paraId="10E5D1A3" w14:textId="77777777" w:rsidR="008422D4" w:rsidRPr="003C7DED" w:rsidRDefault="008422D4" w:rsidP="0032386C">
            <w:pPr>
              <w:spacing w:line="360" w:lineRule="auto"/>
              <w:rPr>
                <w:rFonts w:ascii="Arial" w:hAnsi="Arial" w:cs="Arial"/>
                <w:bCs/>
                <w:sz w:val="24"/>
                <w:szCs w:val="24"/>
              </w:rPr>
            </w:pPr>
            <w:r w:rsidRPr="003C7DED">
              <w:rPr>
                <w:rFonts w:ascii="Arial" w:hAnsi="Arial" w:cs="Arial"/>
                <w:bCs/>
              </w:rPr>
              <w:t>Research participants include people who will be taking part in your research as providers of research data (e.g. being interviewed, answering questionnaires, or doing user testing of hardware or software). This includes animal participants.</w:t>
            </w:r>
          </w:p>
        </w:tc>
      </w:tr>
      <w:tr w:rsidR="008422D4" w:rsidRPr="003C7DED" w14:paraId="4692134F" w14:textId="77777777" w:rsidTr="004135AB">
        <w:tc>
          <w:tcPr>
            <w:tcW w:w="562" w:type="dxa"/>
            <w:shd w:val="clear" w:color="auto" w:fill="F2F2F2" w:themeFill="background1" w:themeFillShade="F2"/>
            <w:vAlign w:val="center"/>
          </w:tcPr>
          <w:p w14:paraId="580E1D6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lastRenderedPageBreak/>
              <w:t>1</w:t>
            </w:r>
          </w:p>
        </w:tc>
        <w:tc>
          <w:tcPr>
            <w:tcW w:w="4253" w:type="dxa"/>
            <w:shd w:val="clear" w:color="auto" w:fill="F2F2F2" w:themeFill="background1" w:themeFillShade="F2"/>
            <w:vAlign w:val="center"/>
          </w:tcPr>
          <w:p w14:paraId="308A445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Does your research involve human or non-human participants?</w:t>
            </w:r>
          </w:p>
        </w:tc>
        <w:tc>
          <w:tcPr>
            <w:tcW w:w="992" w:type="dxa"/>
            <w:shd w:val="clear" w:color="auto" w:fill="F2F2F2" w:themeFill="background1" w:themeFillShade="F2"/>
            <w:vAlign w:val="center"/>
          </w:tcPr>
          <w:p w14:paraId="436CB497"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3C58EFC7"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eastAsia="MS Gothic" w:hAnsi="Arial" w:cs="Arial"/>
                <w:b/>
              </w:rPr>
              <w:t>Continue this section</w:t>
            </w:r>
          </w:p>
        </w:tc>
        <w:tc>
          <w:tcPr>
            <w:tcW w:w="850" w:type="dxa"/>
            <w:shd w:val="clear" w:color="auto" w:fill="F2F2F2" w:themeFill="background1" w:themeFillShade="F2"/>
            <w:vAlign w:val="center"/>
          </w:tcPr>
          <w:p w14:paraId="3AF386D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2B891FB4"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O" w:history="1">
              <w:r>
                <w:rPr>
                  <w:rStyle w:val="Hyperlink"/>
                  <w:rFonts w:ascii="Arial" w:hAnsi="Arial" w:cs="Arial"/>
                  <w:b/>
                </w:rPr>
                <w:t>Click to continue to section N</w:t>
              </w:r>
            </w:hyperlink>
          </w:p>
        </w:tc>
      </w:tr>
    </w:tbl>
    <w:p w14:paraId="6CFB8C26" w14:textId="77777777" w:rsidR="008422D4" w:rsidRPr="003C7DED" w:rsidRDefault="008422D4" w:rsidP="0032386C">
      <w:pPr>
        <w:spacing w:line="360" w:lineRule="auto"/>
        <w:rPr>
          <w:rFonts w:ascii="Arial" w:hAnsi="Arial" w:cs="Arial"/>
          <w:bCs/>
        </w:rPr>
      </w:pPr>
    </w:p>
    <w:p w14:paraId="093C6E77" w14:textId="77777777" w:rsidR="008422D4" w:rsidRPr="003C7DED" w:rsidRDefault="008422D4" w:rsidP="0032386C">
      <w:pPr>
        <w:spacing w:line="360" w:lineRule="auto"/>
        <w:rPr>
          <w:rFonts w:ascii="Arial" w:hAnsi="Arial" w:cs="Arial"/>
          <w:bCs/>
        </w:rPr>
      </w:pPr>
    </w:p>
    <w:tbl>
      <w:tblPr>
        <w:tblStyle w:val="TableGrid"/>
        <w:tblW w:w="10482" w:type="dxa"/>
        <w:tblLook w:val="04A0" w:firstRow="1" w:lastRow="0" w:firstColumn="1" w:lastColumn="0" w:noHBand="0" w:noVBand="1"/>
      </w:tblPr>
      <w:tblGrid>
        <w:gridCol w:w="701"/>
        <w:gridCol w:w="3119"/>
        <w:gridCol w:w="6662"/>
      </w:tblGrid>
      <w:tr w:rsidR="008422D4" w:rsidRPr="003C7DED" w14:paraId="0A73AC47" w14:textId="77777777" w:rsidTr="00E44CFB">
        <w:trPr>
          <w:trHeight w:val="403"/>
        </w:trPr>
        <w:tc>
          <w:tcPr>
            <w:tcW w:w="10482" w:type="dxa"/>
            <w:gridSpan w:val="3"/>
            <w:shd w:val="clear" w:color="auto" w:fill="C1E4F5" w:themeFill="accent1" w:themeFillTint="33"/>
          </w:tcPr>
          <w:p w14:paraId="6E668AD8" w14:textId="77777777" w:rsidR="008422D4" w:rsidRPr="003C7DED" w:rsidRDefault="008422D4" w:rsidP="0032386C">
            <w:pPr>
              <w:spacing w:line="360" w:lineRule="auto"/>
              <w:rPr>
                <w:rFonts w:ascii="Arial" w:hAnsi="Arial" w:cs="Arial"/>
                <w:b/>
              </w:rPr>
            </w:pPr>
            <w:r w:rsidRPr="003C7DED">
              <w:rPr>
                <w:rFonts w:ascii="Arial" w:hAnsi="Arial" w:cs="Arial"/>
                <w:b/>
              </w:rPr>
              <w:t>Participant numbers and source</w:t>
            </w:r>
          </w:p>
          <w:p w14:paraId="6EE9627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8422D4" w:rsidRPr="003C7DED" w14:paraId="3C3434B6" w14:textId="77777777" w:rsidTr="00E44CFB">
        <w:trPr>
          <w:trHeight w:val="403"/>
        </w:trPr>
        <w:tc>
          <w:tcPr>
            <w:tcW w:w="701" w:type="dxa"/>
            <w:shd w:val="clear" w:color="auto" w:fill="F2F2F2" w:themeFill="background1" w:themeFillShade="F2"/>
            <w:vAlign w:val="center"/>
          </w:tcPr>
          <w:p w14:paraId="12A4DE10" w14:textId="77777777" w:rsidR="008422D4" w:rsidRPr="003C7DED" w:rsidRDefault="008422D4" w:rsidP="0032386C">
            <w:pPr>
              <w:spacing w:line="360" w:lineRule="auto"/>
              <w:jc w:val="center"/>
              <w:rPr>
                <w:rFonts w:ascii="Arial" w:hAnsi="Arial" w:cs="Arial"/>
              </w:rPr>
            </w:pPr>
            <w:r w:rsidRPr="003C7DED">
              <w:rPr>
                <w:rFonts w:ascii="Arial" w:hAnsi="Arial" w:cs="Arial"/>
              </w:rPr>
              <w:t>1</w:t>
            </w:r>
          </w:p>
        </w:tc>
        <w:tc>
          <w:tcPr>
            <w:tcW w:w="3119" w:type="dxa"/>
            <w:shd w:val="clear" w:color="auto" w:fill="F2F2F2" w:themeFill="background1" w:themeFillShade="F2"/>
            <w:vAlign w:val="center"/>
          </w:tcPr>
          <w:p w14:paraId="59E7BD1D" w14:textId="77777777" w:rsidR="008422D4" w:rsidRPr="003C7DED" w:rsidRDefault="008422D4" w:rsidP="0032386C">
            <w:pPr>
              <w:spacing w:line="360" w:lineRule="auto"/>
              <w:rPr>
                <w:rFonts w:ascii="Arial" w:hAnsi="Arial" w:cs="Arial"/>
              </w:rPr>
            </w:pPr>
            <w:r w:rsidRPr="003C7DED">
              <w:rPr>
                <w:rFonts w:ascii="Arial" w:hAnsi="Arial" w:cs="Arial"/>
              </w:rPr>
              <w:t>How many participants will be recruited and how was the number decided upon?</w:t>
            </w:r>
          </w:p>
        </w:tc>
        <w:tc>
          <w:tcPr>
            <w:tcW w:w="6662" w:type="dxa"/>
            <w:vAlign w:val="center"/>
          </w:tcPr>
          <w:p w14:paraId="2A4EEF4F" w14:textId="77777777" w:rsidR="008422D4" w:rsidRPr="003C7DED" w:rsidRDefault="008422D4" w:rsidP="0032386C">
            <w:pPr>
              <w:spacing w:line="360" w:lineRule="auto"/>
              <w:rPr>
                <w:rFonts w:ascii="Arial" w:hAnsi="Arial" w:cs="Arial"/>
              </w:rPr>
            </w:pPr>
          </w:p>
          <w:p w14:paraId="313F6126" w14:textId="77777777" w:rsidR="008422D4" w:rsidRPr="003C7DED" w:rsidRDefault="008422D4" w:rsidP="0032386C">
            <w:pPr>
              <w:spacing w:line="360" w:lineRule="auto"/>
              <w:rPr>
                <w:rFonts w:ascii="Arial" w:hAnsi="Arial" w:cs="Arial"/>
              </w:rPr>
            </w:pPr>
            <w:r>
              <w:rPr>
                <w:rFonts w:ascii="Arial" w:hAnsi="Arial" w:cs="Arial"/>
              </w:rPr>
              <w:t>150-200</w:t>
            </w:r>
          </w:p>
          <w:p w14:paraId="677EB22A" w14:textId="77777777" w:rsidR="008422D4" w:rsidRPr="003C7DED" w:rsidRDefault="008422D4" w:rsidP="0032386C">
            <w:pPr>
              <w:spacing w:line="360" w:lineRule="auto"/>
              <w:rPr>
                <w:rFonts w:ascii="Arial" w:hAnsi="Arial" w:cs="Arial"/>
              </w:rPr>
            </w:pPr>
          </w:p>
          <w:p w14:paraId="0285DA6A" w14:textId="77777777" w:rsidR="008422D4" w:rsidRPr="003C7DED" w:rsidRDefault="008422D4" w:rsidP="0032386C">
            <w:pPr>
              <w:spacing w:line="360" w:lineRule="auto"/>
              <w:rPr>
                <w:rFonts w:ascii="Arial" w:hAnsi="Arial" w:cs="Arial"/>
              </w:rPr>
            </w:pPr>
            <w:r w:rsidRPr="006960E5">
              <w:rPr>
                <w:rFonts w:ascii="Arial" w:hAnsi="Arial" w:cs="Arial"/>
              </w:rPr>
              <w:t>This sample size was selected because it is large enough to provide reliable quantitative data while remaining realistic within the time and resource limits of the study.</w:t>
            </w:r>
          </w:p>
          <w:p w14:paraId="6418D039" w14:textId="77777777" w:rsidR="008422D4" w:rsidRPr="003C7DED" w:rsidRDefault="008422D4" w:rsidP="0032386C">
            <w:pPr>
              <w:spacing w:line="360" w:lineRule="auto"/>
              <w:rPr>
                <w:rFonts w:ascii="Arial" w:hAnsi="Arial" w:cs="Arial"/>
              </w:rPr>
            </w:pPr>
          </w:p>
          <w:p w14:paraId="26F911FF" w14:textId="77777777" w:rsidR="008422D4" w:rsidRPr="003C7DED" w:rsidRDefault="008422D4" w:rsidP="0032386C">
            <w:pPr>
              <w:spacing w:line="360" w:lineRule="auto"/>
              <w:rPr>
                <w:rFonts w:ascii="Arial" w:hAnsi="Arial" w:cs="Arial"/>
                <w:b/>
              </w:rPr>
            </w:pPr>
            <w:r w:rsidRPr="003C7DED">
              <w:rPr>
                <w:rFonts w:ascii="Arial" w:hAnsi="Arial" w:cs="Arial"/>
                <w:i/>
                <w:color w:val="808080"/>
                <w:sz w:val="18"/>
                <w:szCs w:val="18"/>
              </w:rPr>
              <w:t>(this box should expand as you type)</w:t>
            </w:r>
          </w:p>
        </w:tc>
      </w:tr>
      <w:tr w:rsidR="008422D4" w:rsidRPr="003C7DED" w14:paraId="61B957CE" w14:textId="77777777" w:rsidTr="00E44CFB">
        <w:trPr>
          <w:trHeight w:val="403"/>
        </w:trPr>
        <w:tc>
          <w:tcPr>
            <w:tcW w:w="701" w:type="dxa"/>
            <w:shd w:val="clear" w:color="auto" w:fill="F2F2F2" w:themeFill="background1" w:themeFillShade="F2"/>
            <w:vAlign w:val="center"/>
          </w:tcPr>
          <w:p w14:paraId="39D6F220" w14:textId="77777777" w:rsidR="008422D4" w:rsidRPr="003C7DED" w:rsidRDefault="008422D4" w:rsidP="0032386C">
            <w:pPr>
              <w:spacing w:line="360" w:lineRule="auto"/>
              <w:jc w:val="center"/>
              <w:rPr>
                <w:rFonts w:ascii="Arial" w:hAnsi="Arial" w:cs="Arial"/>
              </w:rPr>
            </w:pPr>
            <w:r w:rsidRPr="003C7DED">
              <w:rPr>
                <w:rFonts w:ascii="Arial" w:hAnsi="Arial" w:cs="Arial"/>
              </w:rPr>
              <w:t>2</w:t>
            </w:r>
          </w:p>
        </w:tc>
        <w:tc>
          <w:tcPr>
            <w:tcW w:w="3119" w:type="dxa"/>
            <w:shd w:val="clear" w:color="auto" w:fill="F2F2F2" w:themeFill="background1" w:themeFillShade="F2"/>
            <w:vAlign w:val="center"/>
          </w:tcPr>
          <w:p w14:paraId="06137E76" w14:textId="77777777" w:rsidR="008422D4" w:rsidRPr="003C7DED" w:rsidRDefault="008422D4" w:rsidP="0032386C">
            <w:pPr>
              <w:spacing w:line="360" w:lineRule="auto"/>
              <w:jc w:val="both"/>
              <w:rPr>
                <w:rFonts w:ascii="Arial" w:hAnsi="Arial" w:cs="Arial"/>
              </w:rPr>
            </w:pPr>
            <w:r w:rsidRPr="003C7DED">
              <w:rPr>
                <w:rFonts w:ascii="Arial" w:hAnsi="Arial" w:cs="Arial"/>
              </w:rPr>
              <w:t>Who will the participants be?</w:t>
            </w:r>
          </w:p>
        </w:tc>
        <w:tc>
          <w:tcPr>
            <w:tcW w:w="6662" w:type="dxa"/>
            <w:vAlign w:val="center"/>
          </w:tcPr>
          <w:p w14:paraId="34E71743" w14:textId="77777777" w:rsidR="008422D4" w:rsidRPr="003C7DED" w:rsidRDefault="008422D4" w:rsidP="0032386C">
            <w:pPr>
              <w:spacing w:line="360" w:lineRule="auto"/>
              <w:rPr>
                <w:rFonts w:ascii="Arial" w:hAnsi="Arial" w:cs="Arial"/>
              </w:rPr>
            </w:pPr>
          </w:p>
          <w:p w14:paraId="20742721" w14:textId="77777777" w:rsidR="008422D4" w:rsidRDefault="008422D4" w:rsidP="0032386C">
            <w:pPr>
              <w:spacing w:line="360" w:lineRule="auto"/>
              <w:rPr>
                <w:rFonts w:ascii="Arial" w:hAnsi="Arial" w:cs="Arial"/>
              </w:rPr>
            </w:pPr>
            <w:r w:rsidRPr="002D10AB">
              <w:rPr>
                <w:rFonts w:ascii="Arial" w:hAnsi="Arial" w:cs="Arial"/>
              </w:rPr>
              <w:t>The participants will consist of warehouse employees, supervisors, and managers working within the warehousing and logistics industry.</w:t>
            </w:r>
          </w:p>
          <w:p w14:paraId="230DE2E6" w14:textId="77777777" w:rsidR="008422D4" w:rsidRPr="003C7DED" w:rsidRDefault="008422D4" w:rsidP="0032386C">
            <w:pPr>
              <w:spacing w:line="360" w:lineRule="auto"/>
              <w:rPr>
                <w:rFonts w:ascii="Arial" w:hAnsi="Arial" w:cs="Arial"/>
              </w:rPr>
            </w:pPr>
            <w:r w:rsidRPr="00417E62">
              <w:rPr>
                <w:rFonts w:ascii="Arial" w:hAnsi="Arial" w:cs="Arial"/>
              </w:rPr>
              <w:t>Participants will be recruited through professional networking platforms such as LinkedIn</w:t>
            </w:r>
            <w:r>
              <w:rPr>
                <w:rFonts w:ascii="Arial" w:hAnsi="Arial" w:cs="Arial"/>
              </w:rPr>
              <w:t xml:space="preserve"> and </w:t>
            </w:r>
            <w:r w:rsidRPr="00417E62">
              <w:rPr>
                <w:rFonts w:ascii="Arial" w:hAnsi="Arial" w:cs="Arial"/>
              </w:rPr>
              <w:t>online warehousing and logistics groups</w:t>
            </w:r>
            <w:r>
              <w:rPr>
                <w:rFonts w:ascii="Arial" w:hAnsi="Arial" w:cs="Arial"/>
              </w:rPr>
              <w:t>.</w:t>
            </w:r>
          </w:p>
          <w:p w14:paraId="66C65716" w14:textId="77777777" w:rsidR="008422D4" w:rsidRPr="003C7DED" w:rsidRDefault="008422D4" w:rsidP="0032386C">
            <w:pPr>
              <w:spacing w:line="360" w:lineRule="auto"/>
              <w:rPr>
                <w:rFonts w:ascii="Arial" w:hAnsi="Arial" w:cs="Arial"/>
              </w:rPr>
            </w:pPr>
          </w:p>
          <w:p w14:paraId="6207D669" w14:textId="77777777" w:rsidR="008422D4" w:rsidRPr="003C7DED" w:rsidRDefault="008422D4" w:rsidP="0032386C">
            <w:pPr>
              <w:spacing w:line="360" w:lineRule="auto"/>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8422D4" w:rsidRPr="003C7DED" w14:paraId="7FC45FC3" w14:textId="77777777" w:rsidTr="00E44CFB">
        <w:trPr>
          <w:trHeight w:val="403"/>
        </w:trPr>
        <w:tc>
          <w:tcPr>
            <w:tcW w:w="701" w:type="dxa"/>
            <w:shd w:val="clear" w:color="auto" w:fill="F2F2F2" w:themeFill="background1" w:themeFillShade="F2"/>
            <w:vAlign w:val="center"/>
          </w:tcPr>
          <w:p w14:paraId="1E6A55A0" w14:textId="77777777" w:rsidR="008422D4" w:rsidRPr="003C7DED" w:rsidRDefault="008422D4" w:rsidP="0032386C">
            <w:pPr>
              <w:spacing w:line="360" w:lineRule="auto"/>
              <w:jc w:val="center"/>
              <w:rPr>
                <w:rFonts w:ascii="Arial" w:hAnsi="Arial" w:cs="Arial"/>
              </w:rPr>
            </w:pPr>
            <w:r w:rsidRPr="003C7DED">
              <w:rPr>
                <w:rFonts w:ascii="Arial" w:hAnsi="Arial" w:cs="Arial"/>
              </w:rPr>
              <w:t>3</w:t>
            </w:r>
          </w:p>
        </w:tc>
        <w:tc>
          <w:tcPr>
            <w:tcW w:w="3119" w:type="dxa"/>
            <w:shd w:val="clear" w:color="auto" w:fill="F2F2F2" w:themeFill="background1" w:themeFillShade="F2"/>
            <w:vAlign w:val="center"/>
          </w:tcPr>
          <w:p w14:paraId="7063A228" w14:textId="77777777" w:rsidR="008422D4" w:rsidRPr="003C7DED" w:rsidRDefault="008422D4" w:rsidP="0032386C">
            <w:pPr>
              <w:spacing w:line="360" w:lineRule="auto"/>
              <w:rPr>
                <w:rFonts w:ascii="Arial" w:hAnsi="Arial" w:cs="Arial"/>
              </w:rPr>
            </w:pPr>
            <w:r w:rsidRPr="003C7DED">
              <w:rPr>
                <w:rFonts w:ascii="Arial" w:hAnsi="Arial" w:cs="Arial"/>
              </w:rPr>
              <w:t>How will you identify the participants?</w:t>
            </w:r>
          </w:p>
        </w:tc>
        <w:tc>
          <w:tcPr>
            <w:tcW w:w="6662" w:type="dxa"/>
            <w:vAlign w:val="center"/>
          </w:tcPr>
          <w:p w14:paraId="3950B9DD" w14:textId="77777777" w:rsidR="008422D4" w:rsidRPr="003C7DED" w:rsidRDefault="008422D4" w:rsidP="0032386C">
            <w:pPr>
              <w:spacing w:line="360" w:lineRule="auto"/>
              <w:rPr>
                <w:rFonts w:ascii="Arial" w:hAnsi="Arial" w:cs="Arial"/>
              </w:rPr>
            </w:pPr>
          </w:p>
          <w:p w14:paraId="68F72B53" w14:textId="77777777" w:rsidR="008422D4" w:rsidRPr="003C7DED" w:rsidRDefault="008422D4" w:rsidP="0032386C">
            <w:pPr>
              <w:spacing w:line="360" w:lineRule="auto"/>
              <w:rPr>
                <w:rFonts w:ascii="Arial" w:hAnsi="Arial" w:cs="Arial"/>
              </w:rPr>
            </w:pPr>
          </w:p>
          <w:p w14:paraId="6D45F966" w14:textId="77777777" w:rsidR="008422D4" w:rsidRPr="003C7DED" w:rsidRDefault="008422D4" w:rsidP="0032386C">
            <w:pPr>
              <w:spacing w:line="360" w:lineRule="auto"/>
              <w:rPr>
                <w:rFonts w:ascii="Arial" w:hAnsi="Arial" w:cs="Arial"/>
              </w:rPr>
            </w:pPr>
            <w:r w:rsidRPr="002D10AB">
              <w:rPr>
                <w:rFonts w:ascii="Arial" w:hAnsi="Arial" w:cs="Arial"/>
              </w:rPr>
              <w:t>Individuals will be selected based on their experience and knowledge of warehouse operations and, where applicable, their exposure to artificial intelligence (AI) technologies used within the workplace. Participants must be aged 18 years or over and able to provide informed consent.</w:t>
            </w:r>
          </w:p>
          <w:p w14:paraId="307DADA0" w14:textId="77777777" w:rsidR="008422D4" w:rsidRPr="003C7DED" w:rsidRDefault="008422D4" w:rsidP="0032386C">
            <w:pPr>
              <w:spacing w:line="360" w:lineRule="auto"/>
              <w:rPr>
                <w:rFonts w:ascii="Arial" w:hAnsi="Arial" w:cs="Arial"/>
              </w:rPr>
            </w:pPr>
          </w:p>
          <w:p w14:paraId="607A986F" w14:textId="77777777" w:rsidR="008422D4" w:rsidRPr="003C7DED" w:rsidRDefault="008422D4" w:rsidP="0032386C">
            <w:pPr>
              <w:spacing w:line="360" w:lineRule="auto"/>
              <w:rPr>
                <w:rFonts w:ascii="Arial" w:hAnsi="Arial" w:cs="Arial"/>
              </w:rPr>
            </w:pPr>
          </w:p>
          <w:p w14:paraId="5A36B4D6" w14:textId="77777777" w:rsidR="008422D4" w:rsidRPr="003C7DED" w:rsidRDefault="008422D4" w:rsidP="0032386C">
            <w:pPr>
              <w:spacing w:line="360" w:lineRule="auto"/>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8422D4" w:rsidRPr="003C7DED" w14:paraId="66539704" w14:textId="77777777" w:rsidTr="00E44CFB">
        <w:trPr>
          <w:trHeight w:val="403"/>
        </w:trPr>
        <w:tc>
          <w:tcPr>
            <w:tcW w:w="701" w:type="dxa"/>
            <w:shd w:val="clear" w:color="auto" w:fill="F2F2F2" w:themeFill="background1" w:themeFillShade="F2"/>
            <w:vAlign w:val="center"/>
          </w:tcPr>
          <w:p w14:paraId="2B9ABCDE" w14:textId="77777777" w:rsidR="008422D4" w:rsidRPr="003C7DED" w:rsidRDefault="008422D4" w:rsidP="0032386C">
            <w:pPr>
              <w:spacing w:line="360" w:lineRule="auto"/>
              <w:jc w:val="center"/>
              <w:rPr>
                <w:rFonts w:ascii="Arial" w:hAnsi="Arial" w:cs="Arial"/>
              </w:rPr>
            </w:pPr>
            <w:r w:rsidRPr="003C7DED">
              <w:rPr>
                <w:rFonts w:ascii="Arial" w:hAnsi="Arial" w:cs="Arial"/>
              </w:rPr>
              <w:lastRenderedPageBreak/>
              <w:t>4</w:t>
            </w:r>
          </w:p>
        </w:tc>
        <w:tc>
          <w:tcPr>
            <w:tcW w:w="3119" w:type="dxa"/>
            <w:shd w:val="clear" w:color="auto" w:fill="F2F2F2" w:themeFill="background1" w:themeFillShade="F2"/>
          </w:tcPr>
          <w:p w14:paraId="6A4C623E" w14:textId="4E793935" w:rsidR="008422D4" w:rsidRPr="003C7DED" w:rsidRDefault="008422D4" w:rsidP="0032386C">
            <w:pPr>
              <w:spacing w:line="360" w:lineRule="auto"/>
              <w:rPr>
                <w:rFonts w:ascii="Arial" w:hAnsi="Arial" w:cs="Arial"/>
              </w:rPr>
            </w:pPr>
            <w:r w:rsidRPr="003C7DED">
              <w:rPr>
                <w:rFonts w:ascii="Arial" w:hAnsi="Arial" w:cs="Arial"/>
              </w:rPr>
              <w:t xml:space="preserve">Will you be excluding any groups of people, and if </w:t>
            </w:r>
            <w:r w:rsidR="00E60A71" w:rsidRPr="003C7DED">
              <w:rPr>
                <w:rFonts w:ascii="Arial" w:hAnsi="Arial" w:cs="Arial"/>
              </w:rPr>
              <w:t>so,</w:t>
            </w:r>
            <w:r w:rsidRPr="003C7DED">
              <w:rPr>
                <w:rFonts w:ascii="Arial" w:hAnsi="Arial" w:cs="Arial"/>
              </w:rPr>
              <w:t xml:space="preserve"> what is the rationale for that?</w:t>
            </w:r>
          </w:p>
        </w:tc>
        <w:tc>
          <w:tcPr>
            <w:tcW w:w="6662" w:type="dxa"/>
          </w:tcPr>
          <w:p w14:paraId="0F61DD50" w14:textId="77777777" w:rsidR="008422D4" w:rsidRPr="003C7DED" w:rsidRDefault="008422D4" w:rsidP="0032386C">
            <w:pPr>
              <w:spacing w:line="360" w:lineRule="auto"/>
              <w:rPr>
                <w:rFonts w:ascii="Arial" w:hAnsi="Arial" w:cs="Arial"/>
              </w:rPr>
            </w:pPr>
          </w:p>
          <w:p w14:paraId="3873F20C" w14:textId="77777777" w:rsidR="008422D4" w:rsidRPr="003C7DED" w:rsidRDefault="008422D4" w:rsidP="0032386C">
            <w:pPr>
              <w:spacing w:line="360" w:lineRule="auto"/>
              <w:rPr>
                <w:rFonts w:ascii="Arial" w:hAnsi="Arial" w:cs="Arial"/>
              </w:rPr>
            </w:pPr>
            <w:r>
              <w:rPr>
                <w:rFonts w:ascii="Arial" w:hAnsi="Arial" w:cs="Arial"/>
              </w:rPr>
              <w:t>no</w:t>
            </w:r>
          </w:p>
          <w:p w14:paraId="531981BD" w14:textId="77777777" w:rsidR="008422D4" w:rsidRPr="003C7DED" w:rsidRDefault="008422D4" w:rsidP="0032386C">
            <w:pPr>
              <w:spacing w:line="360" w:lineRule="auto"/>
              <w:rPr>
                <w:rFonts w:ascii="Arial" w:hAnsi="Arial" w:cs="Arial"/>
              </w:rPr>
            </w:pPr>
          </w:p>
          <w:p w14:paraId="1492FF29" w14:textId="77777777" w:rsidR="008422D4" w:rsidRPr="003C7DED" w:rsidRDefault="008422D4" w:rsidP="0032386C">
            <w:pPr>
              <w:spacing w:line="360" w:lineRule="auto"/>
              <w:rPr>
                <w:rFonts w:ascii="Arial" w:hAnsi="Arial" w:cs="Arial"/>
                <w:b/>
              </w:rPr>
            </w:pPr>
            <w:r w:rsidRPr="003C7DED">
              <w:rPr>
                <w:rFonts w:ascii="Arial" w:hAnsi="Arial" w:cs="Arial"/>
                <w:i/>
                <w:color w:val="808080"/>
                <w:sz w:val="18"/>
                <w:szCs w:val="18"/>
              </w:rPr>
              <w:t>(this box should expand as you type)</w:t>
            </w:r>
          </w:p>
        </w:tc>
      </w:tr>
      <w:tr w:rsidR="008422D4" w:rsidRPr="003C7DED" w14:paraId="6148B57D" w14:textId="77777777" w:rsidTr="00E44CFB">
        <w:trPr>
          <w:trHeight w:val="403"/>
        </w:trPr>
        <w:tc>
          <w:tcPr>
            <w:tcW w:w="701" w:type="dxa"/>
            <w:shd w:val="clear" w:color="auto" w:fill="F2F2F2" w:themeFill="background1" w:themeFillShade="F2"/>
            <w:vAlign w:val="center"/>
          </w:tcPr>
          <w:p w14:paraId="2FD56D77" w14:textId="77777777" w:rsidR="008422D4" w:rsidRPr="003C7DED" w:rsidRDefault="008422D4" w:rsidP="0032386C">
            <w:pPr>
              <w:spacing w:line="360" w:lineRule="auto"/>
              <w:jc w:val="center"/>
              <w:rPr>
                <w:rFonts w:ascii="Arial" w:hAnsi="Arial" w:cs="Arial"/>
              </w:rPr>
            </w:pPr>
            <w:r w:rsidRPr="003C7DED">
              <w:rPr>
                <w:rFonts w:ascii="Arial" w:hAnsi="Arial" w:cs="Arial"/>
              </w:rPr>
              <w:t>5</w:t>
            </w:r>
          </w:p>
        </w:tc>
        <w:tc>
          <w:tcPr>
            <w:tcW w:w="3119" w:type="dxa"/>
            <w:shd w:val="clear" w:color="auto" w:fill="F2F2F2" w:themeFill="background1" w:themeFillShade="F2"/>
          </w:tcPr>
          <w:p w14:paraId="29D52F1F" w14:textId="77777777" w:rsidR="008422D4" w:rsidRPr="003C7DED" w:rsidRDefault="008422D4" w:rsidP="0032386C">
            <w:pPr>
              <w:spacing w:line="360" w:lineRule="auto"/>
              <w:rPr>
                <w:rFonts w:ascii="Arial" w:hAnsi="Arial" w:cs="Arial"/>
              </w:rPr>
            </w:pPr>
            <w:r w:rsidRPr="003C7DED">
              <w:rPr>
                <w:rFonts w:ascii="Arial" w:hAnsi="Arial" w:cs="Arial"/>
              </w:rPr>
              <w:t>Will the research involve any element of deception?  If yes, please describe why this is necessary and whether participants will be informed at the end of the study</w:t>
            </w:r>
          </w:p>
        </w:tc>
        <w:tc>
          <w:tcPr>
            <w:tcW w:w="6662" w:type="dxa"/>
          </w:tcPr>
          <w:p w14:paraId="727D7746" w14:textId="77777777" w:rsidR="008422D4" w:rsidRPr="003C7DED" w:rsidRDefault="008422D4" w:rsidP="0032386C">
            <w:pPr>
              <w:spacing w:line="360" w:lineRule="auto"/>
              <w:rPr>
                <w:rFonts w:ascii="Arial" w:hAnsi="Arial" w:cs="Arial"/>
              </w:rPr>
            </w:pPr>
          </w:p>
          <w:p w14:paraId="5255AF6A" w14:textId="77777777" w:rsidR="008422D4" w:rsidRPr="003C7DED" w:rsidRDefault="008422D4" w:rsidP="0032386C">
            <w:pPr>
              <w:spacing w:line="360" w:lineRule="auto"/>
              <w:rPr>
                <w:rFonts w:ascii="Arial" w:hAnsi="Arial" w:cs="Arial"/>
              </w:rPr>
            </w:pPr>
          </w:p>
          <w:p w14:paraId="3C37606E" w14:textId="77777777" w:rsidR="008422D4" w:rsidRPr="003C7DED" w:rsidRDefault="008422D4" w:rsidP="0032386C">
            <w:pPr>
              <w:spacing w:line="360" w:lineRule="auto"/>
              <w:rPr>
                <w:rFonts w:ascii="Arial" w:hAnsi="Arial" w:cs="Arial"/>
              </w:rPr>
            </w:pPr>
            <w:r>
              <w:rPr>
                <w:rFonts w:ascii="Arial" w:hAnsi="Arial" w:cs="Arial"/>
              </w:rPr>
              <w:t>no</w:t>
            </w:r>
          </w:p>
          <w:p w14:paraId="337B3D85" w14:textId="77777777" w:rsidR="008422D4" w:rsidRPr="003C7DED" w:rsidRDefault="008422D4" w:rsidP="0032386C">
            <w:pPr>
              <w:spacing w:line="360" w:lineRule="auto"/>
              <w:rPr>
                <w:rFonts w:ascii="Arial" w:hAnsi="Arial" w:cs="Arial"/>
              </w:rPr>
            </w:pPr>
          </w:p>
          <w:p w14:paraId="19F3DDD4" w14:textId="77777777" w:rsidR="008422D4" w:rsidRPr="003C7DED" w:rsidRDefault="008422D4" w:rsidP="0032386C">
            <w:pPr>
              <w:spacing w:line="360" w:lineRule="auto"/>
              <w:rPr>
                <w:rFonts w:ascii="Arial" w:hAnsi="Arial" w:cs="Arial"/>
              </w:rPr>
            </w:pPr>
          </w:p>
          <w:p w14:paraId="3B91BE92" w14:textId="77777777" w:rsidR="008422D4" w:rsidRPr="003C7DED" w:rsidRDefault="008422D4" w:rsidP="0032386C">
            <w:pPr>
              <w:spacing w:line="360" w:lineRule="auto"/>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8422D4" w:rsidRPr="003C7DED" w14:paraId="2213B247" w14:textId="77777777" w:rsidTr="00E44CFB">
        <w:trPr>
          <w:trHeight w:val="1448"/>
        </w:trPr>
        <w:tc>
          <w:tcPr>
            <w:tcW w:w="701" w:type="dxa"/>
            <w:shd w:val="clear" w:color="auto" w:fill="F2F2F2" w:themeFill="background1" w:themeFillShade="F2"/>
            <w:vAlign w:val="center"/>
          </w:tcPr>
          <w:p w14:paraId="3D675D11" w14:textId="77777777" w:rsidR="008422D4" w:rsidRPr="003C7DED" w:rsidRDefault="008422D4" w:rsidP="0032386C">
            <w:pPr>
              <w:spacing w:line="360" w:lineRule="auto"/>
              <w:jc w:val="center"/>
              <w:rPr>
                <w:rFonts w:ascii="Arial" w:hAnsi="Arial" w:cs="Arial"/>
              </w:rPr>
            </w:pPr>
            <w:r w:rsidRPr="003C7DED">
              <w:rPr>
                <w:rFonts w:ascii="Arial" w:hAnsi="Arial" w:cs="Arial"/>
              </w:rPr>
              <w:t>6</w:t>
            </w:r>
          </w:p>
        </w:tc>
        <w:tc>
          <w:tcPr>
            <w:tcW w:w="3119" w:type="dxa"/>
            <w:shd w:val="clear" w:color="auto" w:fill="F2F2F2" w:themeFill="background1" w:themeFillShade="F2"/>
          </w:tcPr>
          <w:p w14:paraId="416A3B27" w14:textId="77777777" w:rsidR="008422D4" w:rsidRPr="003C7DED" w:rsidRDefault="008422D4" w:rsidP="0032386C">
            <w:pPr>
              <w:spacing w:line="360" w:lineRule="auto"/>
            </w:pPr>
            <w:r w:rsidRPr="003C7DED">
              <w:rPr>
                <w:rFonts w:ascii="Arial" w:hAnsi="Arial" w:cs="Arial"/>
              </w:rPr>
              <w:t xml:space="preserve">Describe whether participants will be able to withdraw from the study, and up to what point (eg if data is to be anonymised). If withdrawal is not possible, after a certain point, explain why not. </w:t>
            </w:r>
          </w:p>
        </w:tc>
        <w:tc>
          <w:tcPr>
            <w:tcW w:w="6662" w:type="dxa"/>
          </w:tcPr>
          <w:p w14:paraId="236C292D" w14:textId="77777777" w:rsidR="008422D4" w:rsidRPr="003C7DED" w:rsidRDefault="008422D4" w:rsidP="0032386C">
            <w:pPr>
              <w:spacing w:line="360" w:lineRule="auto"/>
              <w:rPr>
                <w:rFonts w:ascii="Arial" w:hAnsi="Arial" w:cs="Arial"/>
              </w:rPr>
            </w:pPr>
          </w:p>
          <w:p w14:paraId="07746D4E" w14:textId="77777777" w:rsidR="008422D4" w:rsidRPr="003C7DED" w:rsidRDefault="008422D4" w:rsidP="0032386C">
            <w:pPr>
              <w:spacing w:line="360" w:lineRule="auto"/>
              <w:rPr>
                <w:rFonts w:ascii="Arial" w:hAnsi="Arial" w:cs="Arial"/>
              </w:rPr>
            </w:pPr>
            <w:r w:rsidRPr="002D10AB">
              <w:rPr>
                <w:rFonts w:ascii="Arial" w:hAnsi="Arial" w:cs="Arial"/>
              </w:rPr>
              <w:t>Participation in this study will be entirely voluntary. Participants will be informed that they may withdraw from the research at any time before submitting their completed questionnaire without providing a reason and without any negative consequences. Once a questionnaire has been submitted, withdrawal will no longer be possible because responses will be collected anonymously and will not contain identifying information. As a result, individual responses cannot be identified, traced, or removed from the dataset after submission. This approach protects participant confidentiality and complies with data protection and ethical research requirements.</w:t>
            </w:r>
          </w:p>
          <w:p w14:paraId="18920787" w14:textId="77777777" w:rsidR="008422D4" w:rsidRPr="003C7DED" w:rsidRDefault="008422D4" w:rsidP="0032386C">
            <w:pPr>
              <w:spacing w:line="360" w:lineRule="auto"/>
              <w:rPr>
                <w:rFonts w:ascii="Arial" w:hAnsi="Arial" w:cs="Arial"/>
              </w:rPr>
            </w:pPr>
          </w:p>
          <w:p w14:paraId="353796BE" w14:textId="77777777" w:rsidR="008422D4" w:rsidRPr="003C7DED" w:rsidRDefault="008422D4" w:rsidP="0032386C">
            <w:pPr>
              <w:spacing w:line="360" w:lineRule="auto"/>
              <w:rPr>
                <w:rFonts w:ascii="Arial" w:hAnsi="Arial" w:cs="Arial"/>
              </w:rPr>
            </w:pPr>
          </w:p>
          <w:p w14:paraId="309EC28D" w14:textId="77777777" w:rsidR="008422D4" w:rsidRPr="003C7DED" w:rsidRDefault="008422D4" w:rsidP="0032386C">
            <w:pPr>
              <w:spacing w:line="360" w:lineRule="auto"/>
              <w:rPr>
                <w:rFonts w:ascii="Arial" w:hAnsi="Arial" w:cs="Arial"/>
              </w:rPr>
            </w:pPr>
          </w:p>
          <w:p w14:paraId="559A78A8" w14:textId="77777777" w:rsidR="008422D4" w:rsidRPr="003C7DED" w:rsidRDefault="008422D4" w:rsidP="0032386C">
            <w:pPr>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613C2EB1" w14:textId="77777777" w:rsidTr="00E44CFB">
        <w:trPr>
          <w:trHeight w:val="1412"/>
        </w:trPr>
        <w:tc>
          <w:tcPr>
            <w:tcW w:w="701" w:type="dxa"/>
            <w:shd w:val="clear" w:color="auto" w:fill="F2F2F2" w:themeFill="background1" w:themeFillShade="F2"/>
            <w:vAlign w:val="center"/>
          </w:tcPr>
          <w:p w14:paraId="68AB2130" w14:textId="77777777" w:rsidR="008422D4" w:rsidRPr="003C7DED" w:rsidRDefault="008422D4" w:rsidP="0032386C">
            <w:pPr>
              <w:spacing w:line="360" w:lineRule="auto"/>
              <w:jc w:val="center"/>
              <w:rPr>
                <w:rFonts w:ascii="Arial" w:hAnsi="Arial" w:cs="Arial"/>
              </w:rPr>
            </w:pPr>
            <w:r w:rsidRPr="003C7DED">
              <w:rPr>
                <w:rFonts w:ascii="Arial" w:hAnsi="Arial" w:cs="Arial"/>
              </w:rPr>
              <w:t>7</w:t>
            </w:r>
          </w:p>
        </w:tc>
        <w:tc>
          <w:tcPr>
            <w:tcW w:w="3119" w:type="dxa"/>
            <w:shd w:val="clear" w:color="auto" w:fill="F2F2F2" w:themeFill="background1" w:themeFillShade="F2"/>
          </w:tcPr>
          <w:p w14:paraId="08250EA6" w14:textId="77777777" w:rsidR="008422D4" w:rsidRPr="003C7DED" w:rsidRDefault="008422D4" w:rsidP="0032386C">
            <w:pPr>
              <w:spacing w:line="360" w:lineRule="auto"/>
              <w:rPr>
                <w:rFonts w:ascii="Arial" w:hAnsi="Arial" w:cs="Arial"/>
              </w:rPr>
            </w:pPr>
            <w:r w:rsidRPr="003C7DED">
              <w:rPr>
                <w:rFonts w:ascii="Arial" w:hAnsi="Arial" w:cs="Arial"/>
              </w:rPr>
              <w:t>How long will the participant have to decide whether to take part in the research?</w:t>
            </w:r>
          </w:p>
        </w:tc>
        <w:tc>
          <w:tcPr>
            <w:tcW w:w="6662" w:type="dxa"/>
          </w:tcPr>
          <w:p w14:paraId="10AFB27A" w14:textId="77777777" w:rsidR="008422D4" w:rsidRPr="003C7DED" w:rsidRDefault="008422D4" w:rsidP="0032386C">
            <w:pPr>
              <w:spacing w:line="360" w:lineRule="auto"/>
              <w:rPr>
                <w:rFonts w:ascii="Arial" w:hAnsi="Arial" w:cs="Arial"/>
                <w:i/>
                <w:color w:val="808080"/>
                <w:sz w:val="18"/>
                <w:szCs w:val="18"/>
              </w:rPr>
            </w:pPr>
          </w:p>
          <w:p w14:paraId="3F5EA054" w14:textId="77777777" w:rsidR="008422D4" w:rsidRPr="003C7DED" w:rsidRDefault="008422D4" w:rsidP="0032386C">
            <w:pPr>
              <w:spacing w:line="360" w:lineRule="auto"/>
              <w:rPr>
                <w:rFonts w:ascii="Arial" w:hAnsi="Arial" w:cs="Arial"/>
                <w:i/>
                <w:color w:val="808080"/>
                <w:sz w:val="18"/>
                <w:szCs w:val="18"/>
              </w:rPr>
            </w:pPr>
          </w:p>
          <w:p w14:paraId="2C397E39" w14:textId="77777777" w:rsidR="008422D4" w:rsidRPr="002D10AB" w:rsidRDefault="008422D4" w:rsidP="0032386C">
            <w:pPr>
              <w:spacing w:line="360" w:lineRule="auto"/>
              <w:rPr>
                <w:rFonts w:ascii="Arial" w:hAnsi="Arial" w:cs="Arial"/>
                <w:iCs/>
                <w:sz w:val="24"/>
                <w:szCs w:val="24"/>
              </w:rPr>
            </w:pPr>
          </w:p>
          <w:p w14:paraId="34AC2407" w14:textId="77777777" w:rsidR="008422D4" w:rsidRPr="002D10AB" w:rsidRDefault="008422D4" w:rsidP="0032386C">
            <w:pPr>
              <w:spacing w:line="360" w:lineRule="auto"/>
              <w:rPr>
                <w:rFonts w:ascii="Arial" w:hAnsi="Arial" w:cs="Arial"/>
                <w:iCs/>
                <w:sz w:val="24"/>
                <w:szCs w:val="24"/>
              </w:rPr>
            </w:pPr>
            <w:r w:rsidRPr="002D10AB">
              <w:rPr>
                <w:rFonts w:ascii="Arial" w:hAnsi="Arial" w:cs="Arial"/>
                <w:iCs/>
                <w:sz w:val="24"/>
                <w:szCs w:val="24"/>
              </w:rPr>
              <w:t xml:space="preserve">Potential participants will be provided with a Participant Information Sheet outlining the purpose of the study, what participation involves, and their rights as participants. Individuals will be given a minimum of 48 hours to consider the information before deciding whether to take part. Participation will be entirely voluntary, and consent will be obtained before the questionnaire is completed. Participants </w:t>
            </w:r>
            <w:r w:rsidRPr="002D10AB">
              <w:rPr>
                <w:rFonts w:ascii="Arial" w:hAnsi="Arial" w:cs="Arial"/>
                <w:iCs/>
                <w:sz w:val="24"/>
                <w:szCs w:val="24"/>
              </w:rPr>
              <w:lastRenderedPageBreak/>
              <w:t>will also have the opportunity to contact the researcher if they require further information before making their decision.</w:t>
            </w:r>
          </w:p>
          <w:p w14:paraId="4AEEF9C8" w14:textId="77777777" w:rsidR="008422D4" w:rsidRPr="003C7DED" w:rsidRDefault="008422D4" w:rsidP="0032386C">
            <w:pPr>
              <w:spacing w:line="360" w:lineRule="auto"/>
              <w:rPr>
                <w:rFonts w:ascii="Arial" w:hAnsi="Arial" w:cs="Arial"/>
                <w:i/>
                <w:color w:val="808080"/>
                <w:sz w:val="18"/>
                <w:szCs w:val="18"/>
              </w:rPr>
            </w:pPr>
          </w:p>
          <w:p w14:paraId="4CF1544F" w14:textId="77777777" w:rsidR="008422D4" w:rsidRPr="003C7DED" w:rsidRDefault="008422D4" w:rsidP="0032386C">
            <w:pPr>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096BAB05" w14:textId="77777777" w:rsidTr="00E44CFB">
        <w:trPr>
          <w:trHeight w:val="1412"/>
        </w:trPr>
        <w:tc>
          <w:tcPr>
            <w:tcW w:w="701" w:type="dxa"/>
            <w:shd w:val="clear" w:color="auto" w:fill="F2F2F2" w:themeFill="background1" w:themeFillShade="F2"/>
            <w:vAlign w:val="center"/>
          </w:tcPr>
          <w:p w14:paraId="5CD82DE4" w14:textId="77777777" w:rsidR="008422D4" w:rsidRPr="003C7DED" w:rsidRDefault="008422D4" w:rsidP="0032386C">
            <w:pPr>
              <w:spacing w:line="360" w:lineRule="auto"/>
              <w:jc w:val="center"/>
              <w:rPr>
                <w:rFonts w:ascii="Arial" w:hAnsi="Arial" w:cs="Arial"/>
              </w:rPr>
            </w:pPr>
            <w:r w:rsidRPr="003C7DED">
              <w:rPr>
                <w:rFonts w:ascii="Arial" w:hAnsi="Arial" w:cs="Arial"/>
              </w:rPr>
              <w:lastRenderedPageBreak/>
              <w:t>8</w:t>
            </w:r>
          </w:p>
        </w:tc>
        <w:tc>
          <w:tcPr>
            <w:tcW w:w="3119" w:type="dxa"/>
            <w:shd w:val="clear" w:color="auto" w:fill="F2F2F2" w:themeFill="background1" w:themeFillShade="F2"/>
          </w:tcPr>
          <w:p w14:paraId="6C656BC0" w14:textId="77777777" w:rsidR="008422D4" w:rsidRPr="003C7DED" w:rsidRDefault="008422D4" w:rsidP="0032386C">
            <w:pPr>
              <w:spacing w:line="360" w:lineRule="auto"/>
              <w:rPr>
                <w:rFonts w:ascii="Arial" w:hAnsi="Arial" w:cs="Arial"/>
              </w:rPr>
            </w:pPr>
            <w:r w:rsidRPr="003C7DED">
              <w:rPr>
                <w:rFonts w:ascii="Arial" w:hAnsi="Arial" w:cs="Arial"/>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rPr>
              <w:t>taken into account</w:t>
            </w:r>
            <w:proofErr w:type="gramEnd"/>
            <w:r w:rsidRPr="003C7DED">
              <w:rPr>
                <w:rFonts w:ascii="Arial" w:hAnsi="Arial" w:cs="Arial"/>
              </w:rPr>
              <w:t xml:space="preserve"> to facilitate their involvement in the research?</w:t>
            </w:r>
          </w:p>
        </w:tc>
        <w:tc>
          <w:tcPr>
            <w:tcW w:w="6662" w:type="dxa"/>
          </w:tcPr>
          <w:p w14:paraId="09E3A27C" w14:textId="77777777" w:rsidR="008422D4" w:rsidRPr="003C7DED" w:rsidRDefault="008422D4" w:rsidP="0032386C">
            <w:pPr>
              <w:spacing w:line="360" w:lineRule="auto"/>
              <w:rPr>
                <w:rFonts w:ascii="Arial" w:hAnsi="Arial" w:cs="Arial"/>
                <w:i/>
                <w:color w:val="808080"/>
                <w:sz w:val="18"/>
                <w:szCs w:val="18"/>
              </w:rPr>
            </w:pPr>
          </w:p>
          <w:p w14:paraId="7CDD1A94" w14:textId="77777777" w:rsidR="008422D4" w:rsidRPr="002D10AB" w:rsidRDefault="008422D4" w:rsidP="0032386C">
            <w:pPr>
              <w:spacing w:line="360" w:lineRule="auto"/>
              <w:rPr>
                <w:rFonts w:ascii="Arial" w:hAnsi="Arial" w:cs="Arial"/>
                <w:iCs/>
                <w:sz w:val="24"/>
                <w:szCs w:val="24"/>
              </w:rPr>
            </w:pPr>
            <w:r w:rsidRPr="002D10AB">
              <w:rPr>
                <w:rFonts w:ascii="Arial" w:hAnsi="Arial" w:cs="Arial"/>
                <w:iCs/>
                <w:sz w:val="24"/>
                <w:szCs w:val="24"/>
              </w:rPr>
              <w:t>The research is designed for adults who are able to understand written English and provide informed consent. The Participant Information Sheet and questionnaire will be written in clear, concise, and non-technical language to maximise accessibility and understanding. Participants will have the opportunity to contact the researcher if they require clarification regarding any aspect of the study before deciding whether to participate.</w:t>
            </w:r>
          </w:p>
          <w:p w14:paraId="49518E0F" w14:textId="77777777" w:rsidR="008422D4" w:rsidRPr="002D10AB" w:rsidRDefault="008422D4" w:rsidP="0032386C">
            <w:pPr>
              <w:spacing w:line="360" w:lineRule="auto"/>
              <w:rPr>
                <w:rFonts w:ascii="Arial" w:hAnsi="Arial" w:cs="Arial"/>
                <w:iCs/>
                <w:sz w:val="24"/>
                <w:szCs w:val="24"/>
              </w:rPr>
            </w:pPr>
            <w:r w:rsidRPr="002D10AB">
              <w:rPr>
                <w:rFonts w:ascii="Arial" w:hAnsi="Arial" w:cs="Arial"/>
                <w:iCs/>
                <w:sz w:val="24"/>
                <w:szCs w:val="24"/>
              </w:rPr>
              <w:t>No vulnerable groups will be specifically targeted, and participation will be limited to individuals who can independently read and complete the online questionnaire. As the study does not involve interviews or verbal communication, no additional communication support arrangements are anticipated to be necessary.</w:t>
            </w:r>
          </w:p>
          <w:p w14:paraId="58C3BDAC" w14:textId="77777777" w:rsidR="008422D4" w:rsidRPr="003C7DED" w:rsidRDefault="008422D4" w:rsidP="0032386C">
            <w:pPr>
              <w:spacing w:line="360" w:lineRule="auto"/>
              <w:rPr>
                <w:rFonts w:ascii="Arial" w:hAnsi="Arial" w:cs="Arial"/>
                <w:i/>
                <w:color w:val="808080"/>
                <w:sz w:val="18"/>
                <w:szCs w:val="18"/>
              </w:rPr>
            </w:pPr>
          </w:p>
          <w:p w14:paraId="685062B9" w14:textId="77777777" w:rsidR="008422D4" w:rsidRPr="003C7DED" w:rsidRDefault="008422D4" w:rsidP="0032386C">
            <w:pPr>
              <w:spacing w:line="360" w:lineRule="auto"/>
              <w:rPr>
                <w:rFonts w:ascii="Arial" w:hAnsi="Arial" w:cs="Arial"/>
                <w:i/>
                <w:color w:val="808080"/>
                <w:sz w:val="18"/>
                <w:szCs w:val="18"/>
              </w:rPr>
            </w:pPr>
          </w:p>
          <w:p w14:paraId="6EE83AFB" w14:textId="77777777" w:rsidR="008422D4" w:rsidRPr="003C7DED" w:rsidRDefault="008422D4" w:rsidP="0032386C">
            <w:pPr>
              <w:spacing w:line="360" w:lineRule="auto"/>
              <w:rPr>
                <w:rFonts w:ascii="Arial" w:hAnsi="Arial" w:cs="Arial"/>
                <w:i/>
                <w:color w:val="808080"/>
                <w:sz w:val="18"/>
                <w:szCs w:val="18"/>
              </w:rPr>
            </w:pPr>
          </w:p>
          <w:p w14:paraId="5E2B9EFA" w14:textId="77777777" w:rsidR="008422D4" w:rsidRPr="003C7DED" w:rsidRDefault="008422D4" w:rsidP="0032386C">
            <w:pPr>
              <w:spacing w:line="360" w:lineRule="auto"/>
              <w:rPr>
                <w:rFonts w:ascii="Arial" w:hAnsi="Arial" w:cs="Arial"/>
                <w:i/>
                <w:color w:val="808080"/>
                <w:sz w:val="18"/>
                <w:szCs w:val="18"/>
              </w:rPr>
            </w:pPr>
          </w:p>
          <w:p w14:paraId="4A7EB6F5" w14:textId="77777777" w:rsidR="008422D4" w:rsidRPr="003C7DED" w:rsidRDefault="008422D4" w:rsidP="0032386C">
            <w:pPr>
              <w:spacing w:line="360" w:lineRule="auto"/>
              <w:rPr>
                <w:rFonts w:ascii="Arial" w:hAnsi="Arial" w:cs="Arial"/>
                <w:i/>
                <w:color w:val="808080"/>
                <w:sz w:val="18"/>
                <w:szCs w:val="18"/>
              </w:rPr>
            </w:pPr>
          </w:p>
          <w:p w14:paraId="7A3DC28C" w14:textId="77777777" w:rsidR="008422D4" w:rsidRPr="003C7DED" w:rsidRDefault="008422D4" w:rsidP="0032386C">
            <w:pPr>
              <w:spacing w:line="360" w:lineRule="auto"/>
              <w:rPr>
                <w:rFonts w:ascii="Arial" w:hAnsi="Arial" w:cs="Arial"/>
                <w:i/>
                <w:color w:val="808080"/>
                <w:sz w:val="18"/>
                <w:szCs w:val="18"/>
              </w:rPr>
            </w:pPr>
          </w:p>
          <w:p w14:paraId="2E5D6421" w14:textId="77777777" w:rsidR="008422D4" w:rsidRPr="003C7DED" w:rsidRDefault="008422D4" w:rsidP="0032386C">
            <w:pPr>
              <w:spacing w:line="360" w:lineRule="auto"/>
              <w:rPr>
                <w:rFonts w:ascii="Arial" w:hAnsi="Arial" w:cs="Arial"/>
                <w:i/>
                <w:color w:val="808080"/>
                <w:sz w:val="18"/>
                <w:szCs w:val="18"/>
              </w:rPr>
            </w:pPr>
          </w:p>
          <w:p w14:paraId="4FD715C9" w14:textId="77777777" w:rsidR="008422D4" w:rsidRPr="003C7DED" w:rsidRDefault="008422D4" w:rsidP="0032386C">
            <w:pPr>
              <w:spacing w:line="360" w:lineRule="auto"/>
              <w:rPr>
                <w:rFonts w:ascii="Arial" w:hAnsi="Arial" w:cs="Arial"/>
              </w:rPr>
            </w:pPr>
            <w:r w:rsidRPr="003C7DED">
              <w:rPr>
                <w:rFonts w:ascii="Arial" w:hAnsi="Arial" w:cs="Arial"/>
                <w:i/>
                <w:color w:val="808080"/>
                <w:sz w:val="18"/>
                <w:szCs w:val="18"/>
              </w:rPr>
              <w:t>(this box should expand as you type)</w:t>
            </w:r>
          </w:p>
        </w:tc>
      </w:tr>
    </w:tbl>
    <w:p w14:paraId="028CA0FB" w14:textId="77777777" w:rsidR="008422D4" w:rsidRPr="003C7DED" w:rsidRDefault="008422D4" w:rsidP="0032386C">
      <w:pPr>
        <w:spacing w:line="360" w:lineRule="auto"/>
        <w:rPr>
          <w:rFonts w:ascii="Arial" w:hAnsi="Arial" w:cs="Arial"/>
        </w:rPr>
      </w:pPr>
    </w:p>
    <w:p w14:paraId="68087F91" w14:textId="77777777" w:rsidR="008422D4" w:rsidRPr="003C7DED" w:rsidRDefault="008422D4" w:rsidP="0032386C">
      <w:pPr>
        <w:spacing w:line="360" w:lineRule="auto"/>
        <w:rPr>
          <w:rFonts w:ascii="Arial" w:hAnsi="Arial" w:cs="Arial"/>
        </w:rPr>
      </w:pPr>
    </w:p>
    <w:p w14:paraId="2912DB56" w14:textId="77777777" w:rsidR="008422D4" w:rsidRPr="003C7DED" w:rsidRDefault="008422D4" w:rsidP="0032386C">
      <w:pPr>
        <w:spacing w:line="360" w:lineRule="auto"/>
        <w:rPr>
          <w:rFonts w:ascii="Arial" w:hAnsi="Arial" w:cs="Arial"/>
        </w:rPr>
      </w:pPr>
    </w:p>
    <w:p w14:paraId="53752DCF" w14:textId="77777777" w:rsidR="008422D4" w:rsidRPr="003C7DED" w:rsidRDefault="008422D4" w:rsidP="0032386C">
      <w:pPr>
        <w:spacing w:after="240" w:line="360" w:lineRule="auto"/>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57CD0132" w14:textId="77777777" w:rsidTr="004135AB">
        <w:tc>
          <w:tcPr>
            <w:tcW w:w="562" w:type="dxa"/>
            <w:shd w:val="clear" w:color="auto" w:fill="F2F2F2" w:themeFill="background1" w:themeFillShade="F2"/>
            <w:vAlign w:val="center"/>
          </w:tcPr>
          <w:p w14:paraId="516B478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4253" w:type="dxa"/>
            <w:shd w:val="clear" w:color="auto" w:fill="F2F2F2" w:themeFill="background1" w:themeFillShade="F2"/>
            <w:vAlign w:val="center"/>
          </w:tcPr>
          <w:p w14:paraId="1BA4AE8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Are your participants classed as vulnerable people?</w:t>
            </w:r>
          </w:p>
        </w:tc>
        <w:tc>
          <w:tcPr>
            <w:tcW w:w="992" w:type="dxa"/>
            <w:shd w:val="clear" w:color="auto" w:fill="F2F2F2" w:themeFill="background1" w:themeFillShade="F2"/>
            <w:vAlign w:val="center"/>
          </w:tcPr>
          <w:p w14:paraId="17C88E18"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03FFFDC6"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4" w:history="1">
              <w:r w:rsidRPr="003C7DED">
                <w:rPr>
                  <w:rStyle w:val="Hyperlink"/>
                  <w:rFonts w:ascii="Arial" w:eastAsia="MS Gothic" w:hAnsi="Arial" w:cs="Arial"/>
                  <w:b/>
                </w:rPr>
                <w:t>Click to continue to appendix 4</w:t>
              </w:r>
            </w:hyperlink>
          </w:p>
        </w:tc>
        <w:tc>
          <w:tcPr>
            <w:tcW w:w="850" w:type="dxa"/>
            <w:shd w:val="clear" w:color="auto" w:fill="F2F2F2" w:themeFill="background1" w:themeFillShade="F2"/>
            <w:vAlign w:val="center"/>
          </w:tcPr>
          <w:p w14:paraId="0EB73A3F"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264247E6"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4D18C9CF" w14:textId="77777777" w:rsidTr="00BC7917">
        <w:trPr>
          <w:trHeight w:val="729"/>
        </w:trPr>
        <w:tc>
          <w:tcPr>
            <w:tcW w:w="562" w:type="dxa"/>
            <w:shd w:val="clear" w:color="auto" w:fill="F2F2F2" w:themeFill="background1" w:themeFillShade="F2"/>
            <w:vAlign w:val="center"/>
          </w:tcPr>
          <w:p w14:paraId="6EB3AF4E"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7E5942DC"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4?</w:t>
            </w:r>
            <w:r w:rsidRPr="003C7DED">
              <w:rPr>
                <w:rFonts w:ascii="Arial" w:hAnsi="Arial" w:cs="Arial"/>
                <w:szCs w:val="18"/>
              </w:rPr>
              <w:t xml:space="preserve"> </w:t>
            </w:r>
          </w:p>
        </w:tc>
        <w:tc>
          <w:tcPr>
            <w:tcW w:w="992" w:type="dxa"/>
            <w:shd w:val="clear" w:color="auto" w:fill="F2F2F2" w:themeFill="background1" w:themeFillShade="F2"/>
            <w:vAlign w:val="center"/>
          </w:tcPr>
          <w:p w14:paraId="4166F7F8"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2643BD49"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0FC16B58"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0A3FCFEF"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4B02D6B3" w14:textId="77777777" w:rsidR="008422D4" w:rsidRPr="003C7DED" w:rsidRDefault="008422D4" w:rsidP="0032386C">
      <w:pPr>
        <w:spacing w:after="240" w:line="360" w:lineRule="auto"/>
        <w:rPr>
          <w:rFonts w:ascii="Arial" w:hAnsi="Arial" w:cs="Arial"/>
          <w:b/>
          <w:sz w:val="22"/>
          <w:szCs w:val="22"/>
        </w:rPr>
      </w:pPr>
    </w:p>
    <w:p w14:paraId="46F37C53" w14:textId="77777777" w:rsidR="008422D4" w:rsidRPr="003C7DED" w:rsidRDefault="008422D4" w:rsidP="0032386C">
      <w:pPr>
        <w:spacing w:after="240" w:line="360" w:lineRule="auto"/>
        <w:rPr>
          <w:rFonts w:ascii="Arial" w:hAnsi="Arial" w:cs="Arial"/>
          <w:b/>
          <w:sz w:val="22"/>
          <w:szCs w:val="22"/>
        </w:rPr>
      </w:pPr>
      <w:bookmarkStart w:id="302"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302"/>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1826D6B4" w14:textId="77777777" w:rsidTr="004135AB">
        <w:tc>
          <w:tcPr>
            <w:tcW w:w="562" w:type="dxa"/>
            <w:shd w:val="clear" w:color="auto" w:fill="F2F2F2" w:themeFill="background1" w:themeFillShade="F2"/>
            <w:vAlign w:val="center"/>
          </w:tcPr>
          <w:p w14:paraId="05F55A3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4253" w:type="dxa"/>
            <w:shd w:val="clear" w:color="auto" w:fill="F2F2F2" w:themeFill="background1" w:themeFillShade="F2"/>
            <w:vAlign w:val="center"/>
          </w:tcPr>
          <w:p w14:paraId="3091BBB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Are your participants </w:t>
            </w:r>
            <w:r>
              <w:rPr>
                <w:rFonts w:ascii="Arial" w:hAnsi="Arial" w:cs="Arial"/>
              </w:rPr>
              <w:t>non-human animals?</w:t>
            </w:r>
          </w:p>
        </w:tc>
        <w:tc>
          <w:tcPr>
            <w:tcW w:w="992" w:type="dxa"/>
            <w:shd w:val="clear" w:color="auto" w:fill="F2F2F2" w:themeFill="background1" w:themeFillShade="F2"/>
            <w:vAlign w:val="center"/>
          </w:tcPr>
          <w:p w14:paraId="61DAC12E"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2031E4EB"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5" w:history="1">
              <w:r w:rsidRPr="003C7DED">
                <w:rPr>
                  <w:rStyle w:val="Hyperlink"/>
                  <w:rFonts w:ascii="Arial" w:eastAsia="MS Gothic" w:hAnsi="Arial" w:cs="Arial"/>
                  <w:b/>
                </w:rPr>
                <w:t>Click to continue to appendix 5</w:t>
              </w:r>
            </w:hyperlink>
          </w:p>
        </w:tc>
        <w:tc>
          <w:tcPr>
            <w:tcW w:w="850" w:type="dxa"/>
            <w:shd w:val="clear" w:color="auto" w:fill="F2F2F2" w:themeFill="background1" w:themeFillShade="F2"/>
            <w:vAlign w:val="center"/>
          </w:tcPr>
          <w:p w14:paraId="3527D1BB"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53A5BBE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2F47A470" w14:textId="77777777" w:rsidTr="00BC7917">
        <w:trPr>
          <w:trHeight w:val="729"/>
        </w:trPr>
        <w:tc>
          <w:tcPr>
            <w:tcW w:w="562" w:type="dxa"/>
            <w:shd w:val="clear" w:color="auto" w:fill="F2F2F2" w:themeFill="background1" w:themeFillShade="F2"/>
            <w:vAlign w:val="center"/>
          </w:tcPr>
          <w:p w14:paraId="250770F0"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29846DD9"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5?</w:t>
            </w:r>
            <w:r w:rsidRPr="003C7DED">
              <w:rPr>
                <w:rFonts w:ascii="Arial" w:hAnsi="Arial" w:cs="Arial"/>
                <w:szCs w:val="18"/>
              </w:rPr>
              <w:t xml:space="preserve"> </w:t>
            </w:r>
          </w:p>
        </w:tc>
        <w:tc>
          <w:tcPr>
            <w:tcW w:w="992" w:type="dxa"/>
            <w:shd w:val="clear" w:color="auto" w:fill="F2F2F2" w:themeFill="background1" w:themeFillShade="F2"/>
            <w:vAlign w:val="center"/>
          </w:tcPr>
          <w:p w14:paraId="5876DC52"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62EF225C"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0B0604D5"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00F417F4"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6A7C2A63" w14:textId="77777777" w:rsidR="008422D4" w:rsidRPr="003C7DED" w:rsidRDefault="008422D4" w:rsidP="0032386C">
      <w:pPr>
        <w:spacing w:after="240" w:line="360" w:lineRule="auto"/>
        <w:rPr>
          <w:rFonts w:ascii="Arial" w:hAnsi="Arial" w:cs="Arial"/>
          <w:b/>
          <w:sz w:val="22"/>
          <w:szCs w:val="22"/>
        </w:rPr>
      </w:pPr>
    </w:p>
    <w:p w14:paraId="38730B2B" w14:textId="77777777" w:rsidR="008422D4" w:rsidRPr="003C7DED" w:rsidRDefault="008422D4" w:rsidP="0032386C">
      <w:pPr>
        <w:spacing w:after="240" w:line="360" w:lineRule="auto"/>
        <w:rPr>
          <w:rFonts w:ascii="Arial" w:hAnsi="Arial" w:cs="Arial"/>
          <w:b/>
          <w:sz w:val="22"/>
          <w:szCs w:val="22"/>
        </w:rPr>
      </w:pPr>
      <w:bookmarkStart w:id="303"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303"/>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16C3FBCD" w14:textId="77777777" w:rsidTr="004135AB">
        <w:tc>
          <w:tcPr>
            <w:tcW w:w="562" w:type="dxa"/>
            <w:shd w:val="clear" w:color="auto" w:fill="F2F2F2" w:themeFill="background1" w:themeFillShade="F2"/>
            <w:vAlign w:val="center"/>
          </w:tcPr>
          <w:p w14:paraId="308041C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4253" w:type="dxa"/>
            <w:shd w:val="clear" w:color="auto" w:fill="F2F2F2" w:themeFill="background1" w:themeFillShade="F2"/>
            <w:vAlign w:val="center"/>
          </w:tcPr>
          <w:p w14:paraId="4367F18A"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Are your participants staff or offenders within the Prison Service or the Probation service?</w:t>
            </w:r>
          </w:p>
        </w:tc>
        <w:tc>
          <w:tcPr>
            <w:tcW w:w="992" w:type="dxa"/>
            <w:shd w:val="clear" w:color="auto" w:fill="F2F2F2" w:themeFill="background1" w:themeFillShade="F2"/>
            <w:vAlign w:val="center"/>
          </w:tcPr>
          <w:p w14:paraId="05AA2636"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6B888862"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6" w:history="1">
              <w:r w:rsidRPr="003C7DED">
                <w:rPr>
                  <w:rStyle w:val="Hyperlink"/>
                  <w:rFonts w:ascii="Arial" w:eastAsia="MS Gothic" w:hAnsi="Arial" w:cs="Arial"/>
                  <w:b/>
                </w:rPr>
                <w:t xml:space="preserve">Click to continue to appendix </w:t>
              </w:r>
              <w:r>
                <w:rPr>
                  <w:rStyle w:val="Hyperlink"/>
                  <w:rFonts w:ascii="Arial" w:eastAsia="MS Gothic" w:hAnsi="Arial" w:cs="Arial"/>
                  <w:b/>
                </w:rPr>
                <w:t>6</w:t>
              </w:r>
            </w:hyperlink>
          </w:p>
        </w:tc>
        <w:tc>
          <w:tcPr>
            <w:tcW w:w="850" w:type="dxa"/>
            <w:shd w:val="clear" w:color="auto" w:fill="F2F2F2" w:themeFill="background1" w:themeFillShade="F2"/>
            <w:vAlign w:val="center"/>
          </w:tcPr>
          <w:p w14:paraId="6FE4FC3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3EAD3B2D"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738EBF66" w14:textId="77777777" w:rsidTr="00BC7917">
        <w:trPr>
          <w:trHeight w:val="729"/>
        </w:trPr>
        <w:tc>
          <w:tcPr>
            <w:tcW w:w="562" w:type="dxa"/>
            <w:shd w:val="clear" w:color="auto" w:fill="F2F2F2" w:themeFill="background1" w:themeFillShade="F2"/>
            <w:vAlign w:val="center"/>
          </w:tcPr>
          <w:p w14:paraId="779FA1C4"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420DC22E"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6?</w:t>
            </w:r>
            <w:r w:rsidRPr="003C7DED">
              <w:rPr>
                <w:rFonts w:ascii="Arial" w:hAnsi="Arial" w:cs="Arial"/>
                <w:szCs w:val="18"/>
              </w:rPr>
              <w:t xml:space="preserve"> </w:t>
            </w:r>
          </w:p>
        </w:tc>
        <w:tc>
          <w:tcPr>
            <w:tcW w:w="992" w:type="dxa"/>
            <w:shd w:val="clear" w:color="auto" w:fill="F2F2F2" w:themeFill="background1" w:themeFillShade="F2"/>
            <w:vAlign w:val="center"/>
          </w:tcPr>
          <w:p w14:paraId="24DF40CB"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23C57CAC"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6A4C8C8D"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15B8F4A9"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46519B40" w14:textId="77777777" w:rsidR="008422D4" w:rsidRPr="003C7DED" w:rsidRDefault="008422D4" w:rsidP="0032386C">
      <w:pPr>
        <w:spacing w:after="240" w:line="360" w:lineRule="auto"/>
        <w:rPr>
          <w:rFonts w:ascii="Arial" w:hAnsi="Arial" w:cs="Arial"/>
          <w:b/>
          <w:sz w:val="22"/>
          <w:szCs w:val="22"/>
        </w:rPr>
      </w:pPr>
    </w:p>
    <w:p w14:paraId="43BDAF01" w14:textId="77777777" w:rsidR="008422D4" w:rsidRPr="003C7DED" w:rsidRDefault="008422D4" w:rsidP="0032386C">
      <w:pPr>
        <w:spacing w:after="240" w:line="360" w:lineRule="auto"/>
        <w:rPr>
          <w:rFonts w:ascii="Arial" w:hAnsi="Arial" w:cs="Arial"/>
          <w:b/>
          <w:sz w:val="22"/>
          <w:szCs w:val="22"/>
        </w:rPr>
      </w:pPr>
      <w:bookmarkStart w:id="304"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304"/>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575205D3" w14:textId="77777777" w:rsidTr="00DB5032">
        <w:tc>
          <w:tcPr>
            <w:tcW w:w="562" w:type="dxa"/>
            <w:shd w:val="clear" w:color="auto" w:fill="F2F2F2" w:themeFill="background1" w:themeFillShade="F2"/>
            <w:vAlign w:val="center"/>
          </w:tcPr>
          <w:p w14:paraId="5EEFA18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4253" w:type="dxa"/>
            <w:shd w:val="clear" w:color="auto" w:fill="F2F2F2" w:themeFill="background1" w:themeFillShade="F2"/>
            <w:vAlign w:val="center"/>
          </w:tcPr>
          <w:p w14:paraId="2A140AD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Are your participants selected due to their health or social care needs?</w:t>
            </w:r>
          </w:p>
        </w:tc>
        <w:tc>
          <w:tcPr>
            <w:tcW w:w="992" w:type="dxa"/>
            <w:shd w:val="clear" w:color="auto" w:fill="F2F2F2" w:themeFill="background1" w:themeFillShade="F2"/>
            <w:vAlign w:val="center"/>
          </w:tcPr>
          <w:p w14:paraId="5DF185D1"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15A79259"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7" w:history="1">
              <w:r w:rsidRPr="003C7DED">
                <w:rPr>
                  <w:rStyle w:val="Hyperlink"/>
                  <w:rFonts w:ascii="Arial" w:eastAsia="MS Gothic" w:hAnsi="Arial" w:cs="Arial"/>
                  <w:b/>
                </w:rPr>
                <w:t xml:space="preserve">Click to continue to appendix </w:t>
              </w:r>
              <w:r>
                <w:rPr>
                  <w:rStyle w:val="Hyperlink"/>
                  <w:rFonts w:ascii="Arial" w:eastAsia="MS Gothic" w:hAnsi="Arial" w:cs="Arial"/>
                  <w:b/>
                </w:rPr>
                <w:t>7</w:t>
              </w:r>
            </w:hyperlink>
          </w:p>
        </w:tc>
        <w:tc>
          <w:tcPr>
            <w:tcW w:w="850" w:type="dxa"/>
            <w:shd w:val="clear" w:color="auto" w:fill="F2F2F2" w:themeFill="background1" w:themeFillShade="F2"/>
            <w:vAlign w:val="center"/>
          </w:tcPr>
          <w:p w14:paraId="58A617A1"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76E55746"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7C839404" w14:textId="77777777" w:rsidTr="00BC7917">
        <w:trPr>
          <w:trHeight w:val="729"/>
        </w:trPr>
        <w:tc>
          <w:tcPr>
            <w:tcW w:w="562" w:type="dxa"/>
            <w:shd w:val="clear" w:color="auto" w:fill="F2F2F2" w:themeFill="background1" w:themeFillShade="F2"/>
            <w:vAlign w:val="center"/>
          </w:tcPr>
          <w:p w14:paraId="00B650FD"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6D4DAB83"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7?</w:t>
            </w:r>
            <w:r w:rsidRPr="003C7DED">
              <w:rPr>
                <w:rFonts w:ascii="Arial" w:hAnsi="Arial" w:cs="Arial"/>
                <w:szCs w:val="18"/>
              </w:rPr>
              <w:t xml:space="preserve"> </w:t>
            </w:r>
          </w:p>
        </w:tc>
        <w:tc>
          <w:tcPr>
            <w:tcW w:w="992" w:type="dxa"/>
            <w:shd w:val="clear" w:color="auto" w:fill="F2F2F2" w:themeFill="background1" w:themeFillShade="F2"/>
            <w:vAlign w:val="center"/>
          </w:tcPr>
          <w:p w14:paraId="57B9A3DF"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07D07ACE"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6403EDAD"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05C1F293"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5ED25A82" w14:textId="77777777" w:rsidR="008422D4" w:rsidRDefault="008422D4" w:rsidP="0032386C">
      <w:pPr>
        <w:spacing w:after="240" w:line="360" w:lineRule="auto"/>
        <w:rPr>
          <w:rFonts w:ascii="Arial" w:hAnsi="Arial" w:cs="Arial"/>
          <w:b/>
          <w:sz w:val="22"/>
          <w:szCs w:val="22"/>
        </w:rPr>
      </w:pPr>
    </w:p>
    <w:p w14:paraId="46E70D36" w14:textId="77777777" w:rsidR="008422D4" w:rsidRPr="003C7DED" w:rsidRDefault="008422D4" w:rsidP="0032386C">
      <w:pPr>
        <w:spacing w:after="240" w:line="360" w:lineRule="auto"/>
        <w:rPr>
          <w:rFonts w:ascii="Arial" w:hAnsi="Arial" w:cs="Arial"/>
          <w:b/>
          <w:sz w:val="22"/>
          <w:szCs w:val="22"/>
        </w:rPr>
      </w:pPr>
      <w:bookmarkStart w:id="305"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305"/>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8422D4" w:rsidRPr="003C7DED" w14:paraId="79BD6A11"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8F29E3F" w14:textId="77777777" w:rsidR="008422D4" w:rsidRPr="003C7DED" w:rsidRDefault="008422D4" w:rsidP="0032386C">
            <w:pPr>
              <w:pStyle w:val="NormalWeb"/>
              <w:autoSpaceDE w:val="0"/>
              <w:autoSpaceDN w:val="0"/>
              <w:adjustRightInd w:val="0"/>
              <w:spacing w:after="0" w:afterAutospacing="0" w:line="360" w:lineRule="auto"/>
              <w:rPr>
                <w:rFonts w:ascii="Arial" w:hAnsi="Arial" w:cs="Arial"/>
                <w:b/>
                <w:bCs/>
                <w:sz w:val="22"/>
                <w:szCs w:val="22"/>
              </w:rPr>
            </w:pPr>
            <w:r w:rsidRPr="003C7DED">
              <w:rPr>
                <w:rFonts w:ascii="Arial" w:hAnsi="Arial" w:cs="Arial"/>
                <w:b/>
                <w:bCs/>
                <w:sz w:val="22"/>
                <w:szCs w:val="22"/>
              </w:rPr>
              <w:t>Personal Data</w:t>
            </w:r>
          </w:p>
          <w:p w14:paraId="7EAD9141" w14:textId="77777777" w:rsidR="008422D4" w:rsidRPr="003C7DED" w:rsidRDefault="008422D4" w:rsidP="0032386C">
            <w:pPr>
              <w:pStyle w:val="NormalWeb"/>
              <w:autoSpaceDE w:val="0"/>
              <w:autoSpaceDN w:val="0"/>
              <w:adjustRightInd w:val="0"/>
              <w:spacing w:line="360" w:lineRule="auto"/>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63AA578F" w14:textId="77777777" w:rsidR="008422D4" w:rsidRPr="003C7DED" w:rsidRDefault="008422D4" w:rsidP="0032386C">
            <w:pPr>
              <w:pStyle w:val="NormalWeb"/>
              <w:autoSpaceDE w:val="0"/>
              <w:autoSpaceDN w:val="0"/>
              <w:adjustRightInd w:val="0"/>
              <w:spacing w:line="360" w:lineRule="auto"/>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18EDE6D6" w14:textId="77777777" w:rsidR="008422D4" w:rsidRPr="003C7DED" w:rsidRDefault="008422D4" w:rsidP="0032386C">
            <w:pPr>
              <w:pStyle w:val="NormalWeb"/>
              <w:autoSpaceDE w:val="0"/>
              <w:autoSpaceDN w:val="0"/>
              <w:adjustRightInd w:val="0"/>
              <w:spacing w:line="360" w:lineRule="auto"/>
              <w:jc w:val="center"/>
              <w:rPr>
                <w:rFonts w:ascii="Arial" w:eastAsia="MS Gothic" w:hAnsi="Arial" w:cs="Arial"/>
                <w:b/>
                <w:bCs/>
                <w:sz w:val="22"/>
                <w:szCs w:val="22"/>
              </w:rPr>
            </w:pPr>
            <w:r w:rsidRPr="003C7DED">
              <w:rPr>
                <w:rFonts w:ascii="Arial" w:hAnsi="Arial" w:cs="Arial"/>
                <w:b/>
                <w:bCs/>
                <w:sz w:val="22"/>
                <w:szCs w:val="22"/>
              </w:rPr>
              <w:t>NO</w:t>
            </w:r>
          </w:p>
        </w:tc>
      </w:tr>
      <w:tr w:rsidR="008422D4" w:rsidRPr="003C7DED" w14:paraId="16379069"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29B1592" w14:textId="77777777" w:rsidR="008422D4" w:rsidRPr="003C7DED" w:rsidRDefault="008422D4" w:rsidP="0032386C">
            <w:pPr>
              <w:spacing w:line="360" w:lineRule="auto"/>
              <w:jc w:val="center"/>
              <w:rPr>
                <w:rFonts w:ascii="Arial" w:hAnsi="Arial" w:cs="Arial"/>
                <w:sz w:val="22"/>
                <w:szCs w:val="22"/>
              </w:rPr>
            </w:pPr>
            <w:bookmarkStart w:id="306"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42976492"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44FA097C" w14:textId="77777777" w:rsidR="008422D4" w:rsidRPr="003C7DED" w:rsidRDefault="008422D4" w:rsidP="0032386C">
            <w:pPr>
              <w:pStyle w:val="NormalWeb"/>
              <w:autoSpaceDE w:val="0"/>
              <w:autoSpaceDN w:val="0"/>
              <w:adjustRightInd w:val="0"/>
              <w:spacing w:line="360" w:lineRule="auto"/>
              <w:jc w:val="center"/>
              <w:rPr>
                <w:rFonts w:ascii="Arial" w:eastAsia="MS Gothic" w:hAnsi="Arial" w:cs="Arial"/>
                <w:sz w:val="22"/>
                <w:szCs w:val="22"/>
              </w:rPr>
            </w:pPr>
            <w:r>
              <w:rPr>
                <w:rFonts w:ascii="Segoe UI Symbol" w:eastAsia="MS Gothic" w:hAnsi="Segoe UI Symbol" w:cs="Segoe UI Symbol"/>
                <w:sz w:val="22"/>
                <w:szCs w:val="22"/>
              </w:rPr>
              <w:lastRenderedPageBreak/>
              <w:t>x</w:t>
            </w:r>
          </w:p>
        </w:tc>
        <w:tc>
          <w:tcPr>
            <w:tcW w:w="992" w:type="dxa"/>
            <w:vMerge w:val="restart"/>
            <w:shd w:val="clear" w:color="auto" w:fill="D9D9D9" w:themeFill="background1" w:themeFillShade="D9"/>
            <w:vAlign w:val="center"/>
          </w:tcPr>
          <w:p w14:paraId="474AA8B9" w14:textId="77777777" w:rsidR="008422D4" w:rsidRPr="003C7DED" w:rsidRDefault="008422D4" w:rsidP="0032386C">
            <w:pPr>
              <w:pStyle w:val="NormalWeb"/>
              <w:autoSpaceDE w:val="0"/>
              <w:autoSpaceDN w:val="0"/>
              <w:adjustRightInd w:val="0"/>
              <w:spacing w:line="360" w:lineRule="auto"/>
              <w:jc w:val="center"/>
              <w:rPr>
                <w:rFonts w:ascii="Arial" w:eastAsia="MS Gothic" w:hAnsi="Arial" w:cs="Arial"/>
                <w:sz w:val="22"/>
                <w:szCs w:val="22"/>
              </w:rPr>
            </w:pPr>
          </w:p>
        </w:tc>
      </w:tr>
      <w:tr w:rsidR="008422D4" w:rsidRPr="003C7DED" w14:paraId="78689C49"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CABBF65" w14:textId="77777777" w:rsidR="008422D4" w:rsidRPr="003C7DED" w:rsidRDefault="008422D4" w:rsidP="0032386C">
            <w:pPr>
              <w:pStyle w:val="NormalWeb"/>
              <w:autoSpaceDE w:val="0"/>
              <w:autoSpaceDN w:val="0"/>
              <w:adjustRightInd w:val="0"/>
              <w:spacing w:line="360" w:lineRule="auto"/>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13DA68D3" w14:textId="77777777" w:rsidR="008422D4" w:rsidRPr="003C7DED" w:rsidRDefault="008422D4" w:rsidP="0032386C">
            <w:pPr>
              <w:pStyle w:val="NormalWeb"/>
              <w:autoSpaceDE w:val="0"/>
              <w:autoSpaceDN w:val="0"/>
              <w:adjustRightInd w:val="0"/>
              <w:spacing w:line="360" w:lineRule="auto"/>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CF4261E" w14:textId="77777777" w:rsidR="008422D4" w:rsidRPr="003C7DED" w:rsidRDefault="008422D4" w:rsidP="0032386C">
            <w:pPr>
              <w:pStyle w:val="NormalWeb"/>
              <w:autoSpaceDE w:val="0"/>
              <w:autoSpaceDN w:val="0"/>
              <w:adjustRightInd w:val="0"/>
              <w:spacing w:line="360" w:lineRule="auto"/>
              <w:rPr>
                <w:rFonts w:ascii="Arial" w:hAnsi="Arial" w:cs="Arial"/>
                <w:b/>
                <w:bCs/>
              </w:rPr>
            </w:pPr>
          </w:p>
        </w:tc>
        <w:tc>
          <w:tcPr>
            <w:tcW w:w="992" w:type="dxa"/>
            <w:vMerge/>
            <w:shd w:val="clear" w:color="auto" w:fill="D9D9D9" w:themeFill="background1" w:themeFillShade="D9"/>
            <w:vAlign w:val="center"/>
          </w:tcPr>
          <w:p w14:paraId="7D6720F7" w14:textId="77777777" w:rsidR="008422D4" w:rsidRPr="003C7DED" w:rsidRDefault="008422D4" w:rsidP="0032386C">
            <w:pPr>
              <w:pStyle w:val="NormalWeb"/>
              <w:autoSpaceDE w:val="0"/>
              <w:autoSpaceDN w:val="0"/>
              <w:adjustRightInd w:val="0"/>
              <w:spacing w:line="360" w:lineRule="auto"/>
              <w:rPr>
                <w:rFonts w:ascii="Arial" w:hAnsi="Arial" w:cs="Arial"/>
                <w:b/>
                <w:bCs/>
              </w:rPr>
            </w:pPr>
          </w:p>
        </w:tc>
      </w:tr>
      <w:tr w:rsidR="008422D4" w:rsidRPr="003C7DED" w14:paraId="1ED87DFE"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040A6C3" w14:textId="77777777" w:rsidR="008422D4" w:rsidRPr="003C7DED" w:rsidRDefault="008422D4" w:rsidP="0032386C">
            <w:pPr>
              <w:spacing w:line="360" w:lineRule="auto"/>
              <w:rPr>
                <w:rFonts w:ascii="Arial" w:hAnsi="Arial" w:cs="Arial"/>
                <w:sz w:val="22"/>
                <w:szCs w:val="22"/>
              </w:rPr>
            </w:pPr>
          </w:p>
          <w:p w14:paraId="2B4A65A0" w14:textId="77777777" w:rsidR="008422D4" w:rsidRPr="003C7DED" w:rsidRDefault="008422D4" w:rsidP="0032386C">
            <w:pPr>
              <w:spacing w:line="360" w:lineRule="auto"/>
              <w:rPr>
                <w:rFonts w:ascii="Arial" w:hAnsi="Arial" w:cs="Arial"/>
                <w:sz w:val="22"/>
                <w:szCs w:val="22"/>
              </w:rPr>
            </w:pPr>
            <w:r w:rsidRPr="006960E5">
              <w:rPr>
                <w:rFonts w:ascii="Arial" w:hAnsi="Arial" w:cs="Arial"/>
                <w:sz w:val="22"/>
                <w:szCs w:val="22"/>
              </w:rPr>
              <w:t>Personal data may be collected if participants voluntarily provide contact details of colleagues or friends who may be interested in participating in the study.</w:t>
            </w:r>
          </w:p>
          <w:p w14:paraId="60297C58" w14:textId="77777777" w:rsidR="008422D4" w:rsidRPr="003C7DED" w:rsidRDefault="008422D4" w:rsidP="0032386C">
            <w:pPr>
              <w:spacing w:line="360" w:lineRule="auto"/>
              <w:rPr>
                <w:rFonts w:ascii="Arial" w:hAnsi="Arial" w:cs="Arial"/>
                <w:sz w:val="22"/>
                <w:szCs w:val="22"/>
              </w:rPr>
            </w:pPr>
          </w:p>
          <w:p w14:paraId="32943847" w14:textId="77777777" w:rsidR="008422D4" w:rsidRPr="003C7DED" w:rsidRDefault="008422D4" w:rsidP="0032386C">
            <w:pPr>
              <w:spacing w:line="360" w:lineRule="auto"/>
              <w:rPr>
                <w:rFonts w:ascii="Arial" w:hAnsi="Arial" w:cs="Arial"/>
                <w:sz w:val="22"/>
                <w:szCs w:val="22"/>
              </w:rPr>
            </w:pPr>
          </w:p>
          <w:p w14:paraId="7B3FBC61" w14:textId="77777777" w:rsidR="008422D4" w:rsidRPr="003C7DED" w:rsidRDefault="008422D4" w:rsidP="0032386C">
            <w:pPr>
              <w:spacing w:line="360" w:lineRule="auto"/>
              <w:rPr>
                <w:rFonts w:ascii="Arial" w:hAnsi="Arial" w:cs="Arial"/>
                <w:sz w:val="22"/>
                <w:szCs w:val="22"/>
              </w:rPr>
            </w:pPr>
          </w:p>
          <w:p w14:paraId="572AC51B" w14:textId="77777777" w:rsidR="008422D4" w:rsidRPr="003C7DED" w:rsidRDefault="008422D4" w:rsidP="0032386C">
            <w:pPr>
              <w:autoSpaceDE w:val="0"/>
              <w:autoSpaceDN w:val="0"/>
              <w:adjustRightInd w:val="0"/>
              <w:spacing w:line="360" w:lineRule="auto"/>
              <w:rPr>
                <w:rFonts w:ascii="Arial" w:hAnsi="Arial" w:cs="Arial"/>
                <w:i/>
              </w:rPr>
            </w:pPr>
            <w:r w:rsidRPr="003C7DED">
              <w:rPr>
                <w:rFonts w:ascii="Arial" w:hAnsi="Arial" w:cs="Arial"/>
                <w:i/>
                <w:color w:val="808080"/>
                <w:sz w:val="18"/>
                <w:szCs w:val="18"/>
              </w:rPr>
              <w:t>(this box should expand as you type)</w:t>
            </w:r>
          </w:p>
        </w:tc>
      </w:tr>
      <w:bookmarkEnd w:id="306"/>
    </w:tbl>
    <w:p w14:paraId="7266434D" w14:textId="77777777" w:rsidR="008422D4" w:rsidRPr="003C7DED" w:rsidRDefault="008422D4" w:rsidP="0032386C">
      <w:pPr>
        <w:spacing w:after="240" w:line="360" w:lineRule="auto"/>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8422D4" w:rsidRPr="003C7DED" w14:paraId="1CD95DCC" w14:textId="77777777" w:rsidTr="00B60A98">
        <w:trPr>
          <w:trHeight w:val="368"/>
        </w:trPr>
        <w:tc>
          <w:tcPr>
            <w:tcW w:w="8472" w:type="dxa"/>
            <w:gridSpan w:val="3"/>
            <w:shd w:val="clear" w:color="auto" w:fill="C1E4F5" w:themeFill="accent1" w:themeFillTint="33"/>
          </w:tcPr>
          <w:p w14:paraId="5830CC7E" w14:textId="77777777" w:rsidR="008422D4" w:rsidRPr="003C7DED" w:rsidRDefault="008422D4" w:rsidP="0032386C">
            <w:pPr>
              <w:autoSpaceDE w:val="0"/>
              <w:autoSpaceDN w:val="0"/>
              <w:adjustRightInd w:val="0"/>
              <w:spacing w:line="360" w:lineRule="auto"/>
              <w:jc w:val="both"/>
              <w:rPr>
                <w:rFonts w:ascii="Arial" w:hAnsi="Arial" w:cs="Arial"/>
              </w:rPr>
            </w:pPr>
            <w:r w:rsidRPr="003C7DED">
              <w:rPr>
                <w:rFonts w:ascii="Arial" w:hAnsi="Arial" w:cs="Arial"/>
                <w:b/>
                <w:bCs/>
              </w:rPr>
              <w:t>Special Category Data</w:t>
            </w:r>
            <w:r w:rsidRPr="003C7DED">
              <w:rPr>
                <w:rFonts w:ascii="Arial" w:hAnsi="Arial" w:cs="Arial"/>
              </w:rPr>
              <w:t xml:space="preserve"> </w:t>
            </w:r>
          </w:p>
          <w:p w14:paraId="6321F0C9" w14:textId="77777777" w:rsidR="008422D4" w:rsidRPr="003C7DED" w:rsidRDefault="008422D4" w:rsidP="0032386C">
            <w:pPr>
              <w:autoSpaceDE w:val="0"/>
              <w:autoSpaceDN w:val="0"/>
              <w:adjustRightInd w:val="0"/>
              <w:spacing w:line="360" w:lineRule="auto"/>
              <w:jc w:val="both"/>
              <w:rPr>
                <w:rFonts w:ascii="Arial" w:hAnsi="Arial" w:cs="Arial"/>
              </w:rPr>
            </w:pPr>
            <w:r w:rsidRPr="003C7DED">
              <w:rPr>
                <w:rFonts w:ascii="Arial" w:hAnsi="Arial" w:cs="Arial"/>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281F4841"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1170" w:type="dxa"/>
            <w:gridSpan w:val="2"/>
            <w:shd w:val="clear" w:color="auto" w:fill="D9D9D9" w:themeFill="background1" w:themeFillShade="D9"/>
            <w:vAlign w:val="center"/>
          </w:tcPr>
          <w:p w14:paraId="5323BB68"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46C5521B" w14:textId="77777777" w:rsidTr="00B60A98">
        <w:trPr>
          <w:trHeight w:val="439"/>
        </w:trPr>
        <w:tc>
          <w:tcPr>
            <w:tcW w:w="549" w:type="dxa"/>
            <w:shd w:val="clear" w:color="auto" w:fill="F2F2F2" w:themeFill="background1" w:themeFillShade="F2"/>
            <w:vAlign w:val="center"/>
          </w:tcPr>
          <w:p w14:paraId="59F02CDB" w14:textId="77777777" w:rsidR="008422D4" w:rsidRPr="003C7DED" w:rsidRDefault="008422D4" w:rsidP="0032386C">
            <w:pPr>
              <w:autoSpaceDE w:val="0"/>
              <w:autoSpaceDN w:val="0"/>
              <w:adjustRightInd w:val="0"/>
              <w:spacing w:line="360" w:lineRule="auto"/>
              <w:jc w:val="center"/>
              <w:rPr>
                <w:rFonts w:ascii="Arial" w:hAnsi="Arial" w:cs="Arial"/>
              </w:rPr>
            </w:pPr>
            <w:bookmarkStart w:id="307" w:name="_Hlk153206093"/>
            <w:r w:rsidRPr="003C7DED">
              <w:rPr>
                <w:rFonts w:ascii="Arial" w:hAnsi="Arial" w:cs="Arial"/>
              </w:rPr>
              <w:t>2</w:t>
            </w:r>
          </w:p>
        </w:tc>
        <w:tc>
          <w:tcPr>
            <w:tcW w:w="7923" w:type="dxa"/>
            <w:gridSpan w:val="2"/>
            <w:shd w:val="clear" w:color="auto" w:fill="F2F2F2" w:themeFill="background1" w:themeFillShade="F2"/>
            <w:vAlign w:val="center"/>
          </w:tcPr>
          <w:p w14:paraId="6DF5ADEA"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051DDA7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65534685"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29E3F424" w14:textId="77777777" w:rsidTr="00B60A98">
        <w:trPr>
          <w:trHeight w:val="439"/>
        </w:trPr>
        <w:tc>
          <w:tcPr>
            <w:tcW w:w="549" w:type="dxa"/>
            <w:shd w:val="clear" w:color="auto" w:fill="F2F2F2" w:themeFill="background1" w:themeFillShade="F2"/>
            <w:vAlign w:val="center"/>
          </w:tcPr>
          <w:p w14:paraId="1AEB9DF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3</w:t>
            </w:r>
          </w:p>
        </w:tc>
        <w:tc>
          <w:tcPr>
            <w:tcW w:w="7923" w:type="dxa"/>
            <w:gridSpan w:val="2"/>
            <w:shd w:val="clear" w:color="auto" w:fill="F2F2F2" w:themeFill="background1" w:themeFillShade="F2"/>
            <w:vAlign w:val="center"/>
          </w:tcPr>
          <w:p w14:paraId="5C17E37F"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1B7F660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017969FE"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2DC2AF99" w14:textId="77777777" w:rsidTr="00B60A98">
        <w:trPr>
          <w:trHeight w:val="439"/>
        </w:trPr>
        <w:tc>
          <w:tcPr>
            <w:tcW w:w="549" w:type="dxa"/>
            <w:shd w:val="clear" w:color="auto" w:fill="F2F2F2" w:themeFill="background1" w:themeFillShade="F2"/>
            <w:vAlign w:val="center"/>
          </w:tcPr>
          <w:p w14:paraId="2919CBC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4</w:t>
            </w:r>
          </w:p>
        </w:tc>
        <w:tc>
          <w:tcPr>
            <w:tcW w:w="7923" w:type="dxa"/>
            <w:gridSpan w:val="2"/>
            <w:shd w:val="clear" w:color="auto" w:fill="F2F2F2" w:themeFill="background1" w:themeFillShade="F2"/>
            <w:vAlign w:val="center"/>
          </w:tcPr>
          <w:p w14:paraId="5DAAF681"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02BFA25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0CC2F1CB"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553D4A03" w14:textId="77777777" w:rsidTr="00B60A98">
        <w:trPr>
          <w:trHeight w:val="439"/>
        </w:trPr>
        <w:tc>
          <w:tcPr>
            <w:tcW w:w="549" w:type="dxa"/>
            <w:shd w:val="clear" w:color="auto" w:fill="F2F2F2" w:themeFill="background1" w:themeFillShade="F2"/>
            <w:vAlign w:val="center"/>
          </w:tcPr>
          <w:p w14:paraId="20D7498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5</w:t>
            </w:r>
          </w:p>
        </w:tc>
        <w:tc>
          <w:tcPr>
            <w:tcW w:w="7923" w:type="dxa"/>
            <w:gridSpan w:val="2"/>
            <w:shd w:val="clear" w:color="auto" w:fill="F2F2F2" w:themeFill="background1" w:themeFillShade="F2"/>
            <w:vAlign w:val="center"/>
          </w:tcPr>
          <w:p w14:paraId="7E2D9407"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3594C50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7572543"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4170A788" w14:textId="77777777" w:rsidTr="00B60A98">
        <w:trPr>
          <w:trHeight w:val="439"/>
        </w:trPr>
        <w:tc>
          <w:tcPr>
            <w:tcW w:w="549" w:type="dxa"/>
            <w:shd w:val="clear" w:color="auto" w:fill="F2F2F2" w:themeFill="background1" w:themeFillShade="F2"/>
            <w:vAlign w:val="center"/>
          </w:tcPr>
          <w:p w14:paraId="2B4D4AA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6</w:t>
            </w:r>
          </w:p>
        </w:tc>
        <w:tc>
          <w:tcPr>
            <w:tcW w:w="7923" w:type="dxa"/>
            <w:gridSpan w:val="2"/>
            <w:shd w:val="clear" w:color="auto" w:fill="F2F2F2" w:themeFill="background1" w:themeFillShade="F2"/>
            <w:vAlign w:val="center"/>
          </w:tcPr>
          <w:p w14:paraId="4F35C248"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5C6B274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15CF0146"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2F1316CA" w14:textId="77777777" w:rsidTr="00B60A98">
        <w:trPr>
          <w:trHeight w:val="439"/>
        </w:trPr>
        <w:tc>
          <w:tcPr>
            <w:tcW w:w="549" w:type="dxa"/>
            <w:shd w:val="clear" w:color="auto" w:fill="F2F2F2" w:themeFill="background1" w:themeFillShade="F2"/>
            <w:vAlign w:val="center"/>
          </w:tcPr>
          <w:p w14:paraId="19D7E2B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7</w:t>
            </w:r>
          </w:p>
        </w:tc>
        <w:tc>
          <w:tcPr>
            <w:tcW w:w="7923" w:type="dxa"/>
            <w:gridSpan w:val="2"/>
            <w:shd w:val="clear" w:color="auto" w:fill="F2F2F2" w:themeFill="background1" w:themeFillShade="F2"/>
            <w:vAlign w:val="center"/>
          </w:tcPr>
          <w:p w14:paraId="0A21B6A4"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4A68667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2230394D"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56E76D23" w14:textId="77777777" w:rsidTr="00241AE9">
        <w:trPr>
          <w:trHeight w:val="439"/>
        </w:trPr>
        <w:tc>
          <w:tcPr>
            <w:tcW w:w="10487" w:type="dxa"/>
            <w:gridSpan w:val="7"/>
            <w:shd w:val="clear" w:color="auto" w:fill="F2F2F2" w:themeFill="background1" w:themeFillShade="F2"/>
            <w:vAlign w:val="center"/>
          </w:tcPr>
          <w:p w14:paraId="0A5E18BB" w14:textId="77777777" w:rsidR="008422D4" w:rsidRPr="003C7DED" w:rsidRDefault="008422D4" w:rsidP="0032386C">
            <w:pPr>
              <w:pStyle w:val="NoSpacing"/>
              <w:spacing w:line="360" w:lineRule="auto"/>
              <w:rPr>
                <w:rFonts w:ascii="Arial" w:hAnsi="Arial" w:cs="Arial"/>
              </w:rPr>
            </w:pPr>
            <w:r w:rsidRPr="003C7DED">
              <w:rPr>
                <w:rFonts w:ascii="Arial" w:hAnsi="Arial" w:cs="Arial"/>
              </w:rPr>
              <w:t xml:space="preserve">If you ticked </w:t>
            </w:r>
            <w:r w:rsidRPr="003C7DED">
              <w:rPr>
                <w:rFonts w:ascii="Arial" w:hAnsi="Arial" w:cs="Arial"/>
                <w:b/>
                <w:bCs/>
              </w:rPr>
              <w:t xml:space="preserve">YES </w:t>
            </w:r>
            <w:r w:rsidRPr="003C7DED">
              <w:rPr>
                <w:rFonts w:ascii="Arial" w:hAnsi="Arial" w:cs="Arial"/>
              </w:rPr>
              <w:t>to any of questions L2-L7, provide a description of the data and explain why this special category data needs to be collected to support the research and that it is in the public interest to do so:</w:t>
            </w:r>
          </w:p>
        </w:tc>
      </w:tr>
      <w:tr w:rsidR="008422D4" w:rsidRPr="003C7DED" w14:paraId="504DB418" w14:textId="77777777" w:rsidTr="000C5261">
        <w:trPr>
          <w:trHeight w:val="439"/>
        </w:trPr>
        <w:tc>
          <w:tcPr>
            <w:tcW w:w="549" w:type="dxa"/>
            <w:vAlign w:val="center"/>
          </w:tcPr>
          <w:p w14:paraId="0752C231"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t>8</w:t>
            </w:r>
          </w:p>
        </w:tc>
        <w:tc>
          <w:tcPr>
            <w:tcW w:w="9938" w:type="dxa"/>
            <w:gridSpan w:val="6"/>
            <w:vAlign w:val="center"/>
          </w:tcPr>
          <w:p w14:paraId="0CF0898D" w14:textId="77777777" w:rsidR="008422D4" w:rsidRPr="003C7DED" w:rsidRDefault="008422D4" w:rsidP="0032386C">
            <w:pPr>
              <w:pStyle w:val="NoSpacing"/>
              <w:spacing w:line="360" w:lineRule="auto"/>
              <w:rPr>
                <w:rFonts w:ascii="Arial" w:hAnsi="Arial" w:cs="Arial"/>
              </w:rPr>
            </w:pPr>
          </w:p>
          <w:p w14:paraId="02D99F19" w14:textId="77777777" w:rsidR="008422D4" w:rsidRPr="003C7DED" w:rsidRDefault="008422D4" w:rsidP="0032386C">
            <w:pPr>
              <w:pStyle w:val="NoSpacing"/>
              <w:spacing w:line="360" w:lineRule="auto"/>
              <w:rPr>
                <w:rFonts w:ascii="Arial" w:hAnsi="Arial" w:cs="Arial"/>
              </w:rPr>
            </w:pPr>
          </w:p>
          <w:p w14:paraId="71B93063" w14:textId="77777777" w:rsidR="008422D4" w:rsidRPr="003C7DED" w:rsidRDefault="008422D4" w:rsidP="0032386C">
            <w:pPr>
              <w:pStyle w:val="NoSpacing"/>
              <w:spacing w:line="360" w:lineRule="auto"/>
              <w:rPr>
                <w:rFonts w:ascii="Arial" w:hAnsi="Arial" w:cs="Arial"/>
              </w:rPr>
            </w:pPr>
          </w:p>
          <w:p w14:paraId="6882298B" w14:textId="77777777" w:rsidR="008422D4" w:rsidRPr="003C7DED" w:rsidRDefault="008422D4" w:rsidP="0032386C">
            <w:pPr>
              <w:pStyle w:val="NoSpacing"/>
              <w:spacing w:line="360" w:lineRule="auto"/>
              <w:rPr>
                <w:rFonts w:ascii="Arial" w:hAnsi="Arial" w:cs="Arial"/>
              </w:rPr>
            </w:pPr>
          </w:p>
          <w:p w14:paraId="6480B9B2" w14:textId="77777777" w:rsidR="008422D4" w:rsidRPr="003C7DED" w:rsidRDefault="008422D4" w:rsidP="0032386C">
            <w:pPr>
              <w:pStyle w:val="NoSpacing"/>
              <w:spacing w:line="360" w:lineRule="auto"/>
              <w:rPr>
                <w:rFonts w:ascii="Arial" w:hAnsi="Arial" w:cs="Arial"/>
              </w:rPr>
            </w:pPr>
          </w:p>
          <w:p w14:paraId="3960D9B3" w14:textId="77777777" w:rsidR="008422D4" w:rsidRPr="003C7DED" w:rsidRDefault="008422D4" w:rsidP="0032386C">
            <w:pPr>
              <w:pStyle w:val="NoSpacing"/>
              <w:spacing w:line="360" w:lineRule="auto"/>
              <w:rPr>
                <w:rFonts w:ascii="Arial" w:hAnsi="Arial" w:cs="Arial"/>
              </w:rPr>
            </w:pPr>
          </w:p>
          <w:p w14:paraId="538C816A" w14:textId="77777777" w:rsidR="008422D4" w:rsidRPr="003C7DED" w:rsidRDefault="008422D4" w:rsidP="0032386C">
            <w:pPr>
              <w:pStyle w:val="NoSpacing"/>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31459ABA" w14:textId="77777777" w:rsidTr="000C5261">
        <w:trPr>
          <w:trHeight w:val="439"/>
        </w:trPr>
        <w:tc>
          <w:tcPr>
            <w:tcW w:w="549" w:type="dxa"/>
            <w:shd w:val="clear" w:color="auto" w:fill="F2F2F2" w:themeFill="background1" w:themeFillShade="F2"/>
            <w:vAlign w:val="center"/>
          </w:tcPr>
          <w:p w14:paraId="5002EED5"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lastRenderedPageBreak/>
              <w:t>9</w:t>
            </w:r>
          </w:p>
        </w:tc>
        <w:bookmarkEnd w:id="307"/>
        <w:tc>
          <w:tcPr>
            <w:tcW w:w="9938" w:type="dxa"/>
            <w:gridSpan w:val="6"/>
            <w:shd w:val="clear" w:color="auto" w:fill="F2F2F2" w:themeFill="background1" w:themeFillShade="F2"/>
            <w:vAlign w:val="center"/>
          </w:tcPr>
          <w:p w14:paraId="1B9153B9" w14:textId="77777777" w:rsidR="008422D4" w:rsidRPr="003C7DED" w:rsidRDefault="008422D4" w:rsidP="0032386C">
            <w:pPr>
              <w:pStyle w:val="NoSpacing"/>
              <w:spacing w:line="360" w:lineRule="auto"/>
              <w:rPr>
                <w:rFonts w:ascii="Arial" w:hAnsi="Arial" w:cs="Arial"/>
              </w:rPr>
            </w:pPr>
            <w:r w:rsidRPr="003C7DED">
              <w:rPr>
                <w:rFonts w:ascii="Arial" w:hAnsi="Arial" w:cs="Arial"/>
              </w:rPr>
              <w:t>Please describe how the research has been designed to gather the minimum amount of personal data necessary for the specified research purpose:</w:t>
            </w:r>
          </w:p>
        </w:tc>
      </w:tr>
      <w:tr w:rsidR="008422D4" w:rsidRPr="003C7DED" w14:paraId="4E6AF965" w14:textId="77777777" w:rsidTr="00DC1ECF">
        <w:trPr>
          <w:trHeight w:val="439"/>
        </w:trPr>
        <w:tc>
          <w:tcPr>
            <w:tcW w:w="10487" w:type="dxa"/>
            <w:gridSpan w:val="7"/>
            <w:vAlign w:val="center"/>
          </w:tcPr>
          <w:p w14:paraId="564DA617" w14:textId="77777777" w:rsidR="008422D4" w:rsidRPr="003C7DED" w:rsidRDefault="008422D4" w:rsidP="0032386C">
            <w:pPr>
              <w:spacing w:line="360" w:lineRule="auto"/>
              <w:rPr>
                <w:rFonts w:ascii="Arial" w:hAnsi="Arial" w:cs="Arial"/>
              </w:rPr>
            </w:pPr>
          </w:p>
          <w:p w14:paraId="7BE995FF" w14:textId="77777777" w:rsidR="008422D4" w:rsidRDefault="008422D4" w:rsidP="0032386C">
            <w:pPr>
              <w:pStyle w:val="isselectedend"/>
              <w:spacing w:line="360" w:lineRule="auto"/>
            </w:pPr>
            <w:r>
              <w:t>The study has been designed to collect only the minimum personal data necessary to achieve the research objectives. The questionnaire will not request participants names, contact details, addresses, employee identification numbers, or any other information that could directly identify individuals. Only limited demographic information relevant to the research, such as job role, level of experience, and industry sector, may be collected to support data analysis.</w:t>
            </w:r>
          </w:p>
          <w:p w14:paraId="4B2C4914" w14:textId="77777777" w:rsidR="008422D4" w:rsidRDefault="008422D4" w:rsidP="0032386C">
            <w:pPr>
              <w:pStyle w:val="NormalWeb"/>
              <w:spacing w:line="360" w:lineRule="auto"/>
            </w:pPr>
            <w:r>
              <w:t>All responses will be anonymous, and participants will not be asked to provide information that is not directly relevant to the study. This approach ensures compliance with data protection principles, including data minimisation, while enabling the researcher to address the research aims effectively.</w:t>
            </w:r>
          </w:p>
          <w:p w14:paraId="7CFC5E40" w14:textId="77777777" w:rsidR="008422D4" w:rsidRPr="003C7DED" w:rsidRDefault="008422D4" w:rsidP="0032386C">
            <w:pPr>
              <w:spacing w:line="360" w:lineRule="auto"/>
              <w:rPr>
                <w:rFonts w:ascii="Arial" w:hAnsi="Arial" w:cs="Arial"/>
              </w:rPr>
            </w:pPr>
          </w:p>
          <w:p w14:paraId="78B8C338" w14:textId="77777777" w:rsidR="008422D4" w:rsidRPr="003C7DED" w:rsidRDefault="008422D4" w:rsidP="0032386C">
            <w:pPr>
              <w:spacing w:line="360" w:lineRule="auto"/>
              <w:rPr>
                <w:rFonts w:ascii="Arial" w:hAnsi="Arial" w:cs="Arial"/>
              </w:rPr>
            </w:pPr>
          </w:p>
          <w:p w14:paraId="632632DA" w14:textId="77777777" w:rsidR="008422D4" w:rsidRPr="003C7DED" w:rsidRDefault="008422D4" w:rsidP="0032386C">
            <w:pPr>
              <w:spacing w:line="360" w:lineRule="auto"/>
              <w:rPr>
                <w:rFonts w:ascii="Arial" w:hAnsi="Arial" w:cs="Arial"/>
              </w:rPr>
            </w:pPr>
          </w:p>
          <w:p w14:paraId="4B79CA9C" w14:textId="77777777" w:rsidR="008422D4" w:rsidRPr="003C7DED" w:rsidRDefault="008422D4" w:rsidP="0032386C">
            <w:pPr>
              <w:spacing w:line="360" w:lineRule="auto"/>
              <w:rPr>
                <w:rFonts w:ascii="Arial" w:hAnsi="Arial" w:cs="Arial"/>
              </w:rPr>
            </w:pPr>
          </w:p>
          <w:p w14:paraId="1A5E8E5A" w14:textId="77777777" w:rsidR="008422D4" w:rsidRPr="003C7DED" w:rsidRDefault="008422D4" w:rsidP="0032386C">
            <w:pPr>
              <w:spacing w:line="360" w:lineRule="auto"/>
              <w:rPr>
                <w:rFonts w:ascii="Arial" w:hAnsi="Arial" w:cs="Arial"/>
              </w:rPr>
            </w:pPr>
          </w:p>
          <w:p w14:paraId="3887D7B4" w14:textId="77777777" w:rsidR="008422D4" w:rsidRPr="003C7DED" w:rsidRDefault="008422D4" w:rsidP="0032386C">
            <w:pPr>
              <w:pStyle w:val="NoSpacing"/>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726DA8F6" w14:textId="77777777" w:rsidTr="000C5261">
        <w:trPr>
          <w:trHeight w:val="439"/>
        </w:trPr>
        <w:tc>
          <w:tcPr>
            <w:tcW w:w="549" w:type="dxa"/>
            <w:shd w:val="clear" w:color="auto" w:fill="F2F2F2" w:themeFill="background1" w:themeFillShade="F2"/>
            <w:vAlign w:val="center"/>
          </w:tcPr>
          <w:p w14:paraId="78EE6BD5"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t>10</w:t>
            </w:r>
          </w:p>
        </w:tc>
        <w:tc>
          <w:tcPr>
            <w:tcW w:w="9938" w:type="dxa"/>
            <w:gridSpan w:val="6"/>
            <w:shd w:val="clear" w:color="auto" w:fill="F2F2F2" w:themeFill="background1" w:themeFillShade="F2"/>
            <w:vAlign w:val="center"/>
          </w:tcPr>
          <w:p w14:paraId="6DABC9E8" w14:textId="77777777" w:rsidR="008422D4" w:rsidRPr="003C7DED" w:rsidRDefault="008422D4" w:rsidP="0032386C">
            <w:pPr>
              <w:pStyle w:val="NoSpacing"/>
              <w:spacing w:line="360" w:lineRule="auto"/>
              <w:rPr>
                <w:rFonts w:ascii="Arial" w:hAnsi="Arial" w:cs="Arial"/>
              </w:rPr>
            </w:pPr>
            <w:r w:rsidRPr="003C7DED">
              <w:rPr>
                <w:rFonts w:ascii="Arial" w:hAnsi="Arial" w:cs="Arial"/>
              </w:rPr>
              <w:t>Demonstrate that the processing is not likely to cause substantial damage or distress to individuals and that their interests will be safeguarded:</w:t>
            </w:r>
          </w:p>
        </w:tc>
      </w:tr>
      <w:tr w:rsidR="008422D4" w:rsidRPr="003C7DED" w14:paraId="4686A107" w14:textId="77777777" w:rsidTr="00594BC8">
        <w:trPr>
          <w:trHeight w:val="439"/>
        </w:trPr>
        <w:tc>
          <w:tcPr>
            <w:tcW w:w="10487" w:type="dxa"/>
            <w:gridSpan w:val="7"/>
            <w:vAlign w:val="center"/>
          </w:tcPr>
          <w:p w14:paraId="73F7E3EB" w14:textId="77777777" w:rsidR="008422D4" w:rsidRPr="003C7DED" w:rsidRDefault="008422D4" w:rsidP="0032386C">
            <w:pPr>
              <w:spacing w:line="360" w:lineRule="auto"/>
              <w:rPr>
                <w:rFonts w:ascii="Arial" w:hAnsi="Arial" w:cs="Arial"/>
              </w:rPr>
            </w:pPr>
          </w:p>
          <w:p w14:paraId="07EFA6A2" w14:textId="77777777" w:rsidR="008422D4" w:rsidRDefault="008422D4" w:rsidP="0032386C">
            <w:pPr>
              <w:pStyle w:val="isselectedend"/>
              <w:spacing w:line="360" w:lineRule="auto"/>
            </w:pPr>
            <w:r>
              <w:t>The processing of data within this study is not expected to cause substantial damage, distress, or harm to participants. The research focuses on participants perceptions and experiences of artificial intelligence (AI) adoption within the warehousing industry and does not involve sensitive personal data or intrusive questioning. Participation is entirely voluntary, and individuals may choose not to answer any question they find uncomfortable.</w:t>
            </w:r>
          </w:p>
          <w:p w14:paraId="0FD85CDC" w14:textId="77777777" w:rsidR="008422D4" w:rsidRDefault="008422D4" w:rsidP="0032386C">
            <w:pPr>
              <w:pStyle w:val="NormalWeb"/>
              <w:spacing w:line="360" w:lineRule="auto"/>
            </w:pPr>
            <w:r>
              <w:t>Participants interests will be safeguarded through the use of informed consent procedures, anonymous data collection, and secure data storage in accordance with GDPR and university data protection requirements. No identifying information will be collected, and all data will be reported in aggregate form to prevent the identification of individual participants or organisations. These measures minimise potential risks and ensure that participants privacy, confidentiality, and wellbeing are protected throughout the research process.</w:t>
            </w:r>
          </w:p>
          <w:p w14:paraId="7A6F2CC0" w14:textId="77777777" w:rsidR="008422D4" w:rsidRPr="003C7DED" w:rsidRDefault="008422D4" w:rsidP="0032386C">
            <w:pPr>
              <w:spacing w:line="360" w:lineRule="auto"/>
              <w:rPr>
                <w:rFonts w:ascii="Arial" w:hAnsi="Arial" w:cs="Arial"/>
              </w:rPr>
            </w:pPr>
          </w:p>
          <w:p w14:paraId="1614B0DF" w14:textId="77777777" w:rsidR="008422D4" w:rsidRPr="003C7DED" w:rsidRDefault="008422D4" w:rsidP="0032386C">
            <w:pPr>
              <w:spacing w:line="360" w:lineRule="auto"/>
              <w:rPr>
                <w:rFonts w:ascii="Arial" w:hAnsi="Arial" w:cs="Arial"/>
              </w:rPr>
            </w:pPr>
          </w:p>
          <w:p w14:paraId="32D21CE0" w14:textId="77777777" w:rsidR="008422D4" w:rsidRPr="003C7DED" w:rsidRDefault="008422D4" w:rsidP="0032386C">
            <w:pPr>
              <w:spacing w:line="360" w:lineRule="auto"/>
              <w:rPr>
                <w:rFonts w:ascii="Arial" w:hAnsi="Arial" w:cs="Arial"/>
              </w:rPr>
            </w:pPr>
          </w:p>
          <w:p w14:paraId="41AA8A40" w14:textId="77777777" w:rsidR="008422D4" w:rsidRPr="003C7DED" w:rsidRDefault="008422D4" w:rsidP="0032386C">
            <w:pPr>
              <w:pStyle w:val="NoSpacing"/>
              <w:spacing w:line="360" w:lineRule="auto"/>
              <w:rPr>
                <w:rFonts w:ascii="Arial" w:hAnsi="Arial" w:cs="Arial"/>
                <w:b/>
                <w:bCs/>
              </w:rPr>
            </w:pPr>
            <w:r w:rsidRPr="003C7DED">
              <w:rPr>
                <w:rFonts w:ascii="Arial" w:hAnsi="Arial" w:cs="Arial"/>
                <w:i/>
                <w:color w:val="808080"/>
                <w:sz w:val="18"/>
                <w:szCs w:val="18"/>
              </w:rPr>
              <w:t>(this box should expand as you type)</w:t>
            </w:r>
          </w:p>
        </w:tc>
      </w:tr>
      <w:tr w:rsidR="008422D4" w:rsidRPr="003C7DED" w14:paraId="0F1F58C4" w14:textId="77777777" w:rsidTr="000C5261">
        <w:trPr>
          <w:trHeight w:val="439"/>
        </w:trPr>
        <w:tc>
          <w:tcPr>
            <w:tcW w:w="549" w:type="dxa"/>
            <w:shd w:val="clear" w:color="auto" w:fill="F2F2F2" w:themeFill="background1" w:themeFillShade="F2"/>
            <w:vAlign w:val="center"/>
          </w:tcPr>
          <w:p w14:paraId="35DC52F9"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lastRenderedPageBreak/>
              <w:t>11</w:t>
            </w:r>
          </w:p>
        </w:tc>
        <w:tc>
          <w:tcPr>
            <w:tcW w:w="9938" w:type="dxa"/>
            <w:gridSpan w:val="6"/>
            <w:shd w:val="clear" w:color="auto" w:fill="F2F2F2" w:themeFill="background1" w:themeFillShade="F2"/>
            <w:vAlign w:val="center"/>
          </w:tcPr>
          <w:p w14:paraId="6067F498" w14:textId="77777777" w:rsidR="008422D4" w:rsidRPr="003C7DED" w:rsidRDefault="008422D4" w:rsidP="0032386C">
            <w:pPr>
              <w:pStyle w:val="NoSpacing"/>
              <w:spacing w:line="360" w:lineRule="auto"/>
              <w:rPr>
                <w:rFonts w:ascii="Arial" w:hAnsi="Arial" w:cs="Arial"/>
              </w:rPr>
            </w:pPr>
            <w:r w:rsidRPr="003C7DED">
              <w:rPr>
                <w:rFonts w:ascii="Arial" w:hAnsi="Arial" w:cs="Arial"/>
              </w:rPr>
              <w:t>Demonstrate that the data will not be used to take any action or make decisions in relation to the individuals concerned:</w:t>
            </w:r>
          </w:p>
        </w:tc>
      </w:tr>
      <w:tr w:rsidR="008422D4" w:rsidRPr="003C7DED" w14:paraId="03AAC021" w14:textId="77777777" w:rsidTr="00BF4936">
        <w:trPr>
          <w:trHeight w:val="439"/>
        </w:trPr>
        <w:tc>
          <w:tcPr>
            <w:tcW w:w="10487" w:type="dxa"/>
            <w:gridSpan w:val="7"/>
            <w:vAlign w:val="center"/>
          </w:tcPr>
          <w:p w14:paraId="409D201C" w14:textId="77777777" w:rsidR="008422D4" w:rsidRPr="003C7DED" w:rsidRDefault="008422D4" w:rsidP="0032386C">
            <w:pPr>
              <w:spacing w:line="360" w:lineRule="auto"/>
              <w:rPr>
                <w:rFonts w:ascii="Arial" w:hAnsi="Arial" w:cs="Arial"/>
              </w:rPr>
            </w:pPr>
          </w:p>
          <w:p w14:paraId="66E5A1E5" w14:textId="77777777" w:rsidR="008422D4" w:rsidRDefault="008422D4" w:rsidP="0032386C">
            <w:pPr>
              <w:pStyle w:val="isselectedend"/>
              <w:spacing w:line="360" w:lineRule="auto"/>
            </w:pPr>
            <w:r>
              <w:t xml:space="preserve">The data collected through this research will be used solely for academic purposes to address the research objectives concerning AI adoption, decision-making, and competitive advantage within the warehousing industry. The information provided by participants will not be used to make decisions about, evaluate, monitor, or </w:t>
            </w:r>
            <w:proofErr w:type="gramStart"/>
            <w:r>
              <w:t>take action</w:t>
            </w:r>
            <w:proofErr w:type="gramEnd"/>
            <w:r>
              <w:t xml:space="preserve"> against any individual participant.</w:t>
            </w:r>
          </w:p>
          <w:p w14:paraId="1280B239" w14:textId="77777777" w:rsidR="008422D4" w:rsidRDefault="008422D4" w:rsidP="0032386C">
            <w:pPr>
              <w:pStyle w:val="NormalWeb"/>
              <w:spacing w:line="360" w:lineRule="auto"/>
            </w:pPr>
            <w:r>
              <w:t>As the questionnaire is anonymous, participants cannot be identified from their responses. Findings will be analysed and reported in aggregated form, ensuring that no individual participant or organisation can be recognised. The research is intended to generate general insights and recommendations rather than assess individual performance, behaviour, or employment-related outcomes.</w:t>
            </w:r>
          </w:p>
          <w:p w14:paraId="6E41FAFD" w14:textId="77777777" w:rsidR="008422D4" w:rsidRPr="003C7DED" w:rsidRDefault="008422D4" w:rsidP="0032386C">
            <w:pPr>
              <w:spacing w:line="360" w:lineRule="auto"/>
              <w:rPr>
                <w:rFonts w:ascii="Arial" w:hAnsi="Arial" w:cs="Arial"/>
              </w:rPr>
            </w:pPr>
          </w:p>
          <w:p w14:paraId="7446A448" w14:textId="77777777" w:rsidR="008422D4" w:rsidRPr="003C7DED" w:rsidRDefault="008422D4" w:rsidP="0032386C">
            <w:pPr>
              <w:spacing w:line="360" w:lineRule="auto"/>
              <w:rPr>
                <w:rFonts w:ascii="Arial" w:hAnsi="Arial" w:cs="Arial"/>
              </w:rPr>
            </w:pPr>
          </w:p>
          <w:p w14:paraId="55195F68" w14:textId="77777777" w:rsidR="008422D4" w:rsidRPr="003C7DED" w:rsidRDefault="008422D4" w:rsidP="0032386C">
            <w:pPr>
              <w:spacing w:line="360" w:lineRule="auto"/>
              <w:rPr>
                <w:rFonts w:ascii="Arial" w:hAnsi="Arial" w:cs="Arial"/>
              </w:rPr>
            </w:pPr>
          </w:p>
          <w:p w14:paraId="496DFF5C" w14:textId="77777777" w:rsidR="008422D4" w:rsidRPr="003C7DED" w:rsidRDefault="008422D4" w:rsidP="0032386C">
            <w:pPr>
              <w:spacing w:line="360" w:lineRule="auto"/>
              <w:rPr>
                <w:rFonts w:ascii="Arial" w:hAnsi="Arial" w:cs="Arial"/>
              </w:rPr>
            </w:pPr>
          </w:p>
          <w:p w14:paraId="1BEA3973" w14:textId="77777777" w:rsidR="008422D4" w:rsidRPr="003C7DED" w:rsidRDefault="008422D4" w:rsidP="0032386C">
            <w:pPr>
              <w:pStyle w:val="NoSpacing"/>
              <w:spacing w:line="360" w:lineRule="auto"/>
              <w:rPr>
                <w:rFonts w:ascii="Arial" w:hAnsi="Arial" w:cs="Arial"/>
                <w:b/>
                <w:bCs/>
              </w:rPr>
            </w:pPr>
            <w:r w:rsidRPr="003C7DED">
              <w:rPr>
                <w:rFonts w:ascii="Arial" w:hAnsi="Arial" w:cs="Arial"/>
                <w:i/>
                <w:color w:val="808080"/>
                <w:sz w:val="18"/>
                <w:szCs w:val="18"/>
              </w:rPr>
              <w:t>(this box should expand as you type)</w:t>
            </w:r>
          </w:p>
        </w:tc>
      </w:tr>
      <w:tr w:rsidR="008422D4" w:rsidRPr="003C7DED" w14:paraId="714CC44C" w14:textId="77777777" w:rsidTr="000C5261">
        <w:trPr>
          <w:trHeight w:val="439"/>
        </w:trPr>
        <w:tc>
          <w:tcPr>
            <w:tcW w:w="549" w:type="dxa"/>
            <w:shd w:val="clear" w:color="auto" w:fill="F2F2F2" w:themeFill="background1" w:themeFillShade="F2"/>
            <w:vAlign w:val="center"/>
          </w:tcPr>
          <w:p w14:paraId="4899732D" w14:textId="77777777" w:rsidR="008422D4" w:rsidRPr="003C7DED" w:rsidRDefault="008422D4" w:rsidP="0032386C">
            <w:pPr>
              <w:pStyle w:val="NoSpacing"/>
              <w:spacing w:line="360" w:lineRule="auto"/>
              <w:jc w:val="center"/>
              <w:rPr>
                <w:rFonts w:ascii="Arial" w:hAnsi="Arial" w:cs="Arial"/>
                <w:bCs/>
              </w:rPr>
            </w:pPr>
            <w:r w:rsidRPr="003C7DED">
              <w:rPr>
                <w:rFonts w:ascii="Arial" w:hAnsi="Arial" w:cs="Arial"/>
                <w:bCs/>
              </w:rPr>
              <w:t>12</w:t>
            </w:r>
          </w:p>
        </w:tc>
        <w:tc>
          <w:tcPr>
            <w:tcW w:w="9938" w:type="dxa"/>
            <w:gridSpan w:val="6"/>
            <w:shd w:val="clear" w:color="auto" w:fill="F2F2F2" w:themeFill="background1" w:themeFillShade="F2"/>
          </w:tcPr>
          <w:p w14:paraId="41E4603C" w14:textId="77777777" w:rsidR="008422D4" w:rsidRPr="003C7DED" w:rsidRDefault="008422D4" w:rsidP="0032386C">
            <w:pPr>
              <w:pStyle w:val="NoSpacing"/>
              <w:spacing w:line="360" w:lineRule="auto"/>
              <w:rPr>
                <w:rFonts w:ascii="Arial" w:hAnsi="Arial" w:cs="Arial"/>
                <w:bCs/>
              </w:rPr>
            </w:pPr>
            <w:r w:rsidRPr="003C7DED">
              <w:rPr>
                <w:rFonts w:ascii="Arial" w:hAnsi="Arial" w:cs="Arial"/>
                <w:bCs/>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8422D4" w:rsidRPr="003C7DED" w14:paraId="6E077088" w14:textId="77777777" w:rsidTr="00C0634D">
        <w:trPr>
          <w:trHeight w:val="439"/>
        </w:trPr>
        <w:tc>
          <w:tcPr>
            <w:tcW w:w="10487" w:type="dxa"/>
            <w:gridSpan w:val="7"/>
            <w:vAlign w:val="center"/>
          </w:tcPr>
          <w:p w14:paraId="29138408" w14:textId="77777777" w:rsidR="008422D4" w:rsidRPr="003C7DED" w:rsidRDefault="008422D4" w:rsidP="0032386C">
            <w:pPr>
              <w:spacing w:line="360" w:lineRule="auto"/>
              <w:rPr>
                <w:rFonts w:ascii="Arial" w:hAnsi="Arial" w:cs="Arial"/>
              </w:rPr>
            </w:pPr>
          </w:p>
          <w:p w14:paraId="6CBCFA73" w14:textId="77777777" w:rsidR="008422D4" w:rsidRDefault="008422D4" w:rsidP="0032386C">
            <w:pPr>
              <w:pStyle w:val="isselectedend"/>
              <w:spacing w:line="360" w:lineRule="auto"/>
            </w:pPr>
            <w:r>
              <w:t>Data will be anonymised at the point of collection wherever possible. The online questionnaire will not collect names, email addresses, IP addresses, employer names, or any other information that could directly identify participants. Only non-identifiable demographic information relevant to the research objectives, such as job role and length of industry experience, will be collected.</w:t>
            </w:r>
          </w:p>
          <w:p w14:paraId="28E0FBEC" w14:textId="77777777" w:rsidR="008422D4" w:rsidRDefault="008422D4" w:rsidP="0032386C">
            <w:pPr>
              <w:pStyle w:val="NormalWeb"/>
              <w:spacing w:line="360" w:lineRule="auto"/>
            </w:pPr>
            <w:r>
              <w:t>As all responses will be anonymous, pseudonymisation will not be required. No special category personal data, as defined under UK GDPR, will be collected during the study. All data will be stored securely and reported only in aggregated form to ensure that individual participants and organisations cannot be identified from the research findings.</w:t>
            </w:r>
          </w:p>
          <w:p w14:paraId="5A2D6706" w14:textId="77777777" w:rsidR="008422D4" w:rsidRPr="003C7DED" w:rsidRDefault="008422D4" w:rsidP="0032386C">
            <w:pPr>
              <w:spacing w:line="360" w:lineRule="auto"/>
              <w:rPr>
                <w:rFonts w:ascii="Arial" w:hAnsi="Arial" w:cs="Arial"/>
              </w:rPr>
            </w:pPr>
          </w:p>
          <w:p w14:paraId="1AD6264D" w14:textId="77777777" w:rsidR="008422D4" w:rsidRPr="003C7DED" w:rsidRDefault="008422D4" w:rsidP="0032386C">
            <w:pPr>
              <w:spacing w:line="360" w:lineRule="auto"/>
              <w:rPr>
                <w:rFonts w:ascii="Arial" w:hAnsi="Arial" w:cs="Arial"/>
              </w:rPr>
            </w:pPr>
          </w:p>
          <w:p w14:paraId="248818A3" w14:textId="77777777" w:rsidR="008422D4" w:rsidRPr="003C7DED" w:rsidRDefault="008422D4" w:rsidP="0032386C">
            <w:pPr>
              <w:spacing w:line="360" w:lineRule="auto"/>
              <w:rPr>
                <w:rFonts w:ascii="Arial" w:hAnsi="Arial" w:cs="Arial"/>
              </w:rPr>
            </w:pPr>
          </w:p>
          <w:p w14:paraId="1425F5B1" w14:textId="77777777" w:rsidR="008422D4" w:rsidRPr="003C7DED" w:rsidRDefault="008422D4" w:rsidP="0032386C">
            <w:pPr>
              <w:spacing w:line="360" w:lineRule="auto"/>
              <w:rPr>
                <w:rFonts w:ascii="Arial" w:hAnsi="Arial" w:cs="Arial"/>
              </w:rPr>
            </w:pPr>
          </w:p>
          <w:p w14:paraId="0F4F3DED" w14:textId="77777777" w:rsidR="008422D4" w:rsidRPr="003C7DED" w:rsidRDefault="008422D4" w:rsidP="0032386C">
            <w:pPr>
              <w:pStyle w:val="NoSpacing"/>
              <w:spacing w:line="360" w:lineRule="auto"/>
              <w:rPr>
                <w:rFonts w:ascii="Arial" w:hAnsi="Arial" w:cs="Arial"/>
                <w:b/>
                <w:bCs/>
              </w:rPr>
            </w:pPr>
            <w:r w:rsidRPr="003C7DED">
              <w:rPr>
                <w:rFonts w:ascii="Arial" w:hAnsi="Arial" w:cs="Arial"/>
                <w:i/>
                <w:color w:val="808080"/>
                <w:sz w:val="18"/>
                <w:szCs w:val="18"/>
              </w:rPr>
              <w:t>(this box should expand as you type)</w:t>
            </w:r>
          </w:p>
        </w:tc>
      </w:tr>
      <w:tr w:rsidR="008422D4" w:rsidRPr="003C7DED" w14:paraId="28497EBF" w14:textId="77777777" w:rsidTr="00B60A98">
        <w:trPr>
          <w:trHeight w:val="506"/>
        </w:trPr>
        <w:tc>
          <w:tcPr>
            <w:tcW w:w="549" w:type="dxa"/>
            <w:vMerge w:val="restart"/>
            <w:shd w:val="clear" w:color="auto" w:fill="F2F2F2" w:themeFill="background1" w:themeFillShade="F2"/>
            <w:vAlign w:val="center"/>
          </w:tcPr>
          <w:p w14:paraId="2E74FD87" w14:textId="77777777" w:rsidR="008422D4" w:rsidRPr="003C7DED" w:rsidRDefault="008422D4" w:rsidP="0032386C">
            <w:pPr>
              <w:spacing w:line="360" w:lineRule="auto"/>
              <w:jc w:val="center"/>
              <w:rPr>
                <w:rFonts w:ascii="Arial" w:hAnsi="Arial" w:cs="Arial"/>
              </w:rPr>
            </w:pPr>
            <w:r w:rsidRPr="003C7DED">
              <w:rPr>
                <w:rFonts w:ascii="Arial" w:hAnsi="Arial" w:cs="Arial"/>
              </w:rPr>
              <w:lastRenderedPageBreak/>
              <w:t>13</w:t>
            </w:r>
          </w:p>
        </w:tc>
        <w:tc>
          <w:tcPr>
            <w:tcW w:w="7103" w:type="dxa"/>
            <w:vMerge w:val="restart"/>
            <w:shd w:val="clear" w:color="auto" w:fill="F2F2F2" w:themeFill="background1" w:themeFillShade="F2"/>
            <w:vAlign w:val="center"/>
          </w:tcPr>
          <w:p w14:paraId="592F0214" w14:textId="77777777" w:rsidR="008422D4" w:rsidRPr="003C7DED" w:rsidRDefault="008422D4" w:rsidP="0032386C">
            <w:pPr>
              <w:spacing w:line="360" w:lineRule="auto"/>
              <w:rPr>
                <w:rFonts w:ascii="Arial" w:hAnsi="Arial" w:cs="Arial"/>
              </w:rPr>
            </w:pPr>
            <w:r w:rsidRPr="003C7DED">
              <w:rPr>
                <w:rFonts w:ascii="Arial" w:hAnsi="Arial" w:cs="Arial"/>
              </w:rPr>
              <w:t>If special category data cannot be anonymised, will you obtain explicit consent to share that data?</w:t>
            </w:r>
          </w:p>
        </w:tc>
        <w:tc>
          <w:tcPr>
            <w:tcW w:w="992" w:type="dxa"/>
            <w:gridSpan w:val="2"/>
            <w:shd w:val="clear" w:color="auto" w:fill="D9D9D9" w:themeFill="background1" w:themeFillShade="D9"/>
            <w:vAlign w:val="center"/>
          </w:tcPr>
          <w:p w14:paraId="7B6F9187"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1134" w:type="dxa"/>
            <w:gridSpan w:val="2"/>
            <w:shd w:val="clear" w:color="auto" w:fill="D9D9D9" w:themeFill="background1" w:themeFillShade="D9"/>
            <w:vAlign w:val="center"/>
          </w:tcPr>
          <w:p w14:paraId="022EE733"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c>
          <w:tcPr>
            <w:tcW w:w="709" w:type="dxa"/>
            <w:shd w:val="clear" w:color="auto" w:fill="D9D9D9" w:themeFill="background1" w:themeFillShade="D9"/>
            <w:vAlign w:val="center"/>
          </w:tcPr>
          <w:p w14:paraId="5C684C71"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N/A</w:t>
            </w:r>
          </w:p>
        </w:tc>
      </w:tr>
      <w:tr w:rsidR="008422D4" w:rsidRPr="003C7DED" w14:paraId="0ABC204B" w14:textId="77777777" w:rsidTr="00B60A98">
        <w:trPr>
          <w:trHeight w:val="439"/>
        </w:trPr>
        <w:tc>
          <w:tcPr>
            <w:tcW w:w="549" w:type="dxa"/>
            <w:vMerge/>
            <w:shd w:val="clear" w:color="auto" w:fill="F2F2F2" w:themeFill="background1" w:themeFillShade="F2"/>
            <w:vAlign w:val="center"/>
          </w:tcPr>
          <w:p w14:paraId="26901AE3" w14:textId="77777777" w:rsidR="008422D4" w:rsidRPr="003C7DED" w:rsidRDefault="008422D4" w:rsidP="0032386C">
            <w:pPr>
              <w:spacing w:line="360" w:lineRule="auto"/>
              <w:jc w:val="center"/>
              <w:rPr>
                <w:rFonts w:ascii="Arial" w:hAnsi="Arial" w:cs="Arial"/>
              </w:rPr>
            </w:pPr>
          </w:p>
        </w:tc>
        <w:tc>
          <w:tcPr>
            <w:tcW w:w="7103" w:type="dxa"/>
            <w:vMerge/>
            <w:shd w:val="clear" w:color="auto" w:fill="F2F2F2" w:themeFill="background1" w:themeFillShade="F2"/>
          </w:tcPr>
          <w:p w14:paraId="01644478" w14:textId="77777777" w:rsidR="008422D4" w:rsidRPr="003C7DED" w:rsidRDefault="008422D4" w:rsidP="0032386C">
            <w:pPr>
              <w:spacing w:line="360" w:lineRule="auto"/>
              <w:rPr>
                <w:rFonts w:ascii="Arial" w:hAnsi="Arial" w:cs="Arial"/>
              </w:rPr>
            </w:pPr>
          </w:p>
        </w:tc>
        <w:tc>
          <w:tcPr>
            <w:tcW w:w="992" w:type="dxa"/>
            <w:gridSpan w:val="2"/>
            <w:shd w:val="clear" w:color="auto" w:fill="D9D9D9" w:themeFill="background1" w:themeFillShade="D9"/>
            <w:vAlign w:val="center"/>
          </w:tcPr>
          <w:sdt>
            <w:sdtPr>
              <w:rPr>
                <w:rFonts w:ascii="Arial" w:hAnsi="Arial" w:cs="Arial"/>
              </w:rPr>
              <w:id w:val="1965536712"/>
              <w14:checkbox>
                <w14:checked w14:val="0"/>
                <w14:checkedState w14:val="2612" w14:font="MS Gothic"/>
                <w14:uncheckedState w14:val="2610" w14:font="MS Gothic"/>
              </w14:checkbox>
            </w:sdtPr>
            <w:sdtContent>
              <w:p w14:paraId="7EA3667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1134" w:type="dxa"/>
            <w:gridSpan w:val="2"/>
            <w:shd w:val="clear" w:color="auto" w:fill="D9D9D9" w:themeFill="background1" w:themeFillShade="D9"/>
            <w:vAlign w:val="center"/>
          </w:tcPr>
          <w:sdt>
            <w:sdtPr>
              <w:rPr>
                <w:rFonts w:ascii="Arial" w:hAnsi="Arial" w:cs="Arial"/>
              </w:rPr>
              <w:id w:val="523679536"/>
              <w14:checkbox>
                <w14:checked w14:val="0"/>
                <w14:checkedState w14:val="2612" w14:font="MS Gothic"/>
                <w14:uncheckedState w14:val="2610" w14:font="MS Gothic"/>
              </w14:checkbox>
            </w:sdtPr>
            <w:sdtContent>
              <w:p w14:paraId="5D9DD56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709" w:type="dxa"/>
            <w:shd w:val="clear" w:color="auto" w:fill="D9D9D9" w:themeFill="background1" w:themeFillShade="D9"/>
            <w:vAlign w:val="center"/>
          </w:tcPr>
          <w:sdt>
            <w:sdtPr>
              <w:rPr>
                <w:rFonts w:ascii="Arial" w:hAnsi="Arial" w:cs="Arial"/>
              </w:rPr>
              <w:id w:val="55283740"/>
              <w14:checkbox>
                <w14:checked w14:val="1"/>
                <w14:checkedState w14:val="2612" w14:font="MS Gothic"/>
                <w14:uncheckedState w14:val="2610" w14:font="MS Gothic"/>
              </w14:checkbox>
            </w:sdtPr>
            <w:sdtContent>
              <w:p w14:paraId="0B10488E"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bl>
    <w:p w14:paraId="6E2F9344" w14:textId="77777777" w:rsidR="008422D4" w:rsidRPr="003C7DED" w:rsidRDefault="008422D4" w:rsidP="0032386C">
      <w:pPr>
        <w:spacing w:after="240" w:line="360" w:lineRule="auto"/>
        <w:rPr>
          <w:rFonts w:ascii="Arial" w:hAnsi="Arial" w:cs="Arial"/>
          <w:b/>
        </w:rPr>
      </w:pPr>
    </w:p>
    <w:p w14:paraId="3231967C"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3366D369" w14:textId="77777777" w:rsidR="008422D4" w:rsidRPr="003C7DED" w:rsidRDefault="008422D4" w:rsidP="0032386C">
      <w:pPr>
        <w:spacing w:line="360" w:lineRule="auto"/>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8422D4" w:rsidRPr="003C7DED" w14:paraId="4FB865E6" w14:textId="77777777" w:rsidTr="00B60A98">
        <w:tc>
          <w:tcPr>
            <w:tcW w:w="7392" w:type="dxa"/>
            <w:gridSpan w:val="2"/>
            <w:shd w:val="clear" w:color="auto" w:fill="C1E4F5" w:themeFill="accent1" w:themeFillTint="33"/>
          </w:tcPr>
          <w:p w14:paraId="0AC93E1C" w14:textId="77777777" w:rsidR="008422D4" w:rsidRPr="003C7DED" w:rsidRDefault="008422D4" w:rsidP="0032386C">
            <w:pPr>
              <w:autoSpaceDE w:val="0"/>
              <w:autoSpaceDN w:val="0"/>
              <w:adjustRightInd w:val="0"/>
              <w:spacing w:line="360" w:lineRule="auto"/>
              <w:jc w:val="both"/>
              <w:rPr>
                <w:rFonts w:ascii="Arial" w:hAnsi="Arial" w:cs="Arial"/>
                <w:b/>
              </w:rPr>
            </w:pPr>
            <w:r w:rsidRPr="003C7DED">
              <w:rPr>
                <w:rFonts w:ascii="Arial" w:hAnsi="Arial" w:cs="Arial"/>
                <w:b/>
              </w:rPr>
              <w:t>Information for participants</w:t>
            </w:r>
          </w:p>
          <w:p w14:paraId="65607F47" w14:textId="77777777" w:rsidR="008422D4" w:rsidRPr="003C7DED" w:rsidRDefault="008422D4" w:rsidP="0032386C">
            <w:pPr>
              <w:autoSpaceDE w:val="0"/>
              <w:autoSpaceDN w:val="0"/>
              <w:adjustRightInd w:val="0"/>
              <w:spacing w:line="360" w:lineRule="auto"/>
              <w:jc w:val="both"/>
              <w:rPr>
                <w:rFonts w:ascii="Arial" w:hAnsi="Arial" w:cs="Arial"/>
                <w:b/>
              </w:rPr>
            </w:pPr>
            <w:r w:rsidRPr="003C7DED">
              <w:rPr>
                <w:rFonts w:ascii="Arial" w:hAnsi="Arial" w:cs="Arial"/>
                <w:bCs/>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41FFAF18"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1109" w:type="dxa"/>
            <w:gridSpan w:val="2"/>
            <w:shd w:val="clear" w:color="auto" w:fill="D9D9D9" w:themeFill="background1" w:themeFillShade="D9"/>
            <w:vAlign w:val="center"/>
          </w:tcPr>
          <w:p w14:paraId="08ECFF91"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c>
          <w:tcPr>
            <w:tcW w:w="1006" w:type="dxa"/>
            <w:gridSpan w:val="2"/>
            <w:shd w:val="clear" w:color="auto" w:fill="D9D9D9" w:themeFill="background1" w:themeFillShade="D9"/>
            <w:vAlign w:val="center"/>
          </w:tcPr>
          <w:p w14:paraId="07151AF9"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N/A</w:t>
            </w:r>
          </w:p>
        </w:tc>
      </w:tr>
      <w:tr w:rsidR="008422D4" w:rsidRPr="003C7DED" w14:paraId="2DC76BBD" w14:textId="77777777" w:rsidTr="00B60A98">
        <w:trPr>
          <w:trHeight w:val="439"/>
        </w:trPr>
        <w:tc>
          <w:tcPr>
            <w:tcW w:w="547" w:type="dxa"/>
            <w:shd w:val="clear" w:color="auto" w:fill="F2F2F2" w:themeFill="background1" w:themeFillShade="F2"/>
            <w:vAlign w:val="center"/>
          </w:tcPr>
          <w:p w14:paraId="7029FF2B" w14:textId="77777777" w:rsidR="008422D4" w:rsidRPr="003C7DED" w:rsidRDefault="008422D4" w:rsidP="0032386C">
            <w:pPr>
              <w:autoSpaceDE w:val="0"/>
              <w:autoSpaceDN w:val="0"/>
              <w:adjustRightInd w:val="0"/>
              <w:spacing w:line="360" w:lineRule="auto"/>
              <w:jc w:val="center"/>
              <w:rPr>
                <w:rFonts w:ascii="Arial" w:hAnsi="Arial" w:cs="Arial"/>
              </w:rPr>
            </w:pPr>
            <w:bookmarkStart w:id="308" w:name="_Hlk156475507"/>
            <w:r w:rsidRPr="003C7DED">
              <w:rPr>
                <w:rFonts w:ascii="Arial" w:hAnsi="Arial" w:cs="Arial"/>
              </w:rPr>
              <w:t>1</w:t>
            </w:r>
          </w:p>
        </w:tc>
        <w:tc>
          <w:tcPr>
            <w:tcW w:w="6845" w:type="dxa"/>
            <w:shd w:val="clear" w:color="auto" w:fill="F2F2F2" w:themeFill="background1" w:themeFillShade="F2"/>
            <w:vAlign w:val="center"/>
          </w:tcPr>
          <w:p w14:paraId="162F13E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you obtain written consent for participation?</w:t>
            </w:r>
          </w:p>
        </w:tc>
        <w:tc>
          <w:tcPr>
            <w:tcW w:w="980" w:type="dxa"/>
            <w:gridSpan w:val="2"/>
            <w:shd w:val="clear" w:color="auto" w:fill="D9D9D9" w:themeFill="background1" w:themeFillShade="D9"/>
            <w:vAlign w:val="center"/>
          </w:tcPr>
          <w:sdt>
            <w:sdtPr>
              <w:rPr>
                <w:rFonts w:ascii="Arial" w:hAnsi="Arial" w:cs="Arial"/>
              </w:rPr>
              <w:id w:val="638854427"/>
              <w14:checkbox>
                <w14:checked w14:val="1"/>
                <w14:checkedState w14:val="2612" w14:font="MS Gothic"/>
                <w14:uncheckedState w14:val="2610" w14:font="MS Gothic"/>
              </w14:checkbox>
            </w:sdtPr>
            <w:sdtContent>
              <w:p w14:paraId="271C35F4"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1838415725"/>
              <w14:checkbox>
                <w14:checked w14:val="0"/>
                <w14:checkedState w14:val="2612" w14:font="MS Gothic"/>
                <w14:uncheckedState w14:val="2610" w14:font="MS Gothic"/>
              </w14:checkbox>
            </w:sdtPr>
            <w:sdtContent>
              <w:p w14:paraId="004E96BB"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gridSpan w:val="2"/>
            <w:shd w:val="clear" w:color="auto" w:fill="D9D9D9" w:themeFill="background1" w:themeFillShade="D9"/>
            <w:vAlign w:val="center"/>
          </w:tcPr>
          <w:sdt>
            <w:sdtPr>
              <w:rPr>
                <w:rFonts w:ascii="Arial" w:hAnsi="Arial" w:cs="Arial"/>
              </w:rPr>
              <w:id w:val="2018272357"/>
              <w14:checkbox>
                <w14:checked w14:val="0"/>
                <w14:checkedState w14:val="2612" w14:font="MS Gothic"/>
                <w14:uncheckedState w14:val="2610" w14:font="MS Gothic"/>
              </w14:checkbox>
            </w:sdtPr>
            <w:sdtContent>
              <w:p w14:paraId="61F9232D"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7324ECD1" w14:textId="77777777" w:rsidTr="00B60A98">
        <w:trPr>
          <w:trHeight w:val="403"/>
        </w:trPr>
        <w:tc>
          <w:tcPr>
            <w:tcW w:w="547" w:type="dxa"/>
            <w:shd w:val="clear" w:color="auto" w:fill="F2F2F2" w:themeFill="background1" w:themeFillShade="F2"/>
            <w:vAlign w:val="center"/>
          </w:tcPr>
          <w:p w14:paraId="567CF33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2</w:t>
            </w:r>
          </w:p>
        </w:tc>
        <w:bookmarkEnd w:id="308"/>
        <w:tc>
          <w:tcPr>
            <w:tcW w:w="6845" w:type="dxa"/>
            <w:shd w:val="clear" w:color="auto" w:fill="F2F2F2" w:themeFill="background1" w:themeFillShade="F2"/>
            <w:vAlign w:val="center"/>
          </w:tcPr>
          <w:p w14:paraId="128BA91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rPr>
              <w:id w:val="1917978816"/>
              <w14:checkbox>
                <w14:checked w14:val="1"/>
                <w14:checkedState w14:val="2612" w14:font="MS Gothic"/>
                <w14:uncheckedState w14:val="2610" w14:font="MS Gothic"/>
              </w14:checkbox>
            </w:sdtPr>
            <w:sdtContent>
              <w:p w14:paraId="12E20FCD"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266745090"/>
              <w14:checkbox>
                <w14:checked w14:val="0"/>
                <w14:checkedState w14:val="2612" w14:font="MS Gothic"/>
                <w14:uncheckedState w14:val="2610" w14:font="MS Gothic"/>
              </w14:checkbox>
            </w:sdtPr>
            <w:sdtContent>
              <w:p w14:paraId="0584F36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1964613576"/>
              <w14:checkbox>
                <w14:checked w14:val="0"/>
                <w14:checkedState w14:val="2612" w14:font="MS Gothic"/>
                <w14:uncheckedState w14:val="2610" w14:font="MS Gothic"/>
              </w14:checkbox>
            </w:sdtPr>
            <w:sdtContent>
              <w:p w14:paraId="587A9EA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3E7C94B" w14:textId="77777777" w:rsidTr="00B60A98">
        <w:trPr>
          <w:trHeight w:val="439"/>
        </w:trPr>
        <w:tc>
          <w:tcPr>
            <w:tcW w:w="547" w:type="dxa"/>
            <w:shd w:val="clear" w:color="auto" w:fill="F2F2F2" w:themeFill="background1" w:themeFillShade="F2"/>
            <w:vAlign w:val="center"/>
          </w:tcPr>
          <w:p w14:paraId="6A9DF5B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3</w:t>
            </w:r>
          </w:p>
        </w:tc>
        <w:tc>
          <w:tcPr>
            <w:tcW w:w="6845" w:type="dxa"/>
            <w:shd w:val="clear" w:color="auto" w:fill="F2F2F2" w:themeFill="background1" w:themeFillShade="F2"/>
            <w:vAlign w:val="center"/>
          </w:tcPr>
          <w:p w14:paraId="48E7C3E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rPr>
              <w:id w:val="173071009"/>
              <w14:checkbox>
                <w14:checked w14:val="1"/>
                <w14:checkedState w14:val="2612" w14:font="MS Gothic"/>
                <w14:uncheckedState w14:val="2610" w14:font="MS Gothic"/>
              </w14:checkbox>
            </w:sdtPr>
            <w:sdtContent>
              <w:p w14:paraId="7E53094C"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1777214799"/>
              <w14:checkbox>
                <w14:checked w14:val="0"/>
                <w14:checkedState w14:val="2612" w14:font="MS Gothic"/>
                <w14:uncheckedState w14:val="2610" w14:font="MS Gothic"/>
              </w14:checkbox>
            </w:sdtPr>
            <w:sdtContent>
              <w:p w14:paraId="5298920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2046200750"/>
              <w14:checkbox>
                <w14:checked w14:val="0"/>
                <w14:checkedState w14:val="2612" w14:font="MS Gothic"/>
                <w14:uncheckedState w14:val="2610" w14:font="MS Gothic"/>
              </w14:checkbox>
            </w:sdtPr>
            <w:sdtContent>
              <w:p w14:paraId="42272CA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22C10FC" w14:textId="77777777" w:rsidTr="00B60A98">
        <w:trPr>
          <w:trHeight w:val="403"/>
        </w:trPr>
        <w:tc>
          <w:tcPr>
            <w:tcW w:w="547" w:type="dxa"/>
            <w:shd w:val="clear" w:color="auto" w:fill="F2F2F2" w:themeFill="background1" w:themeFillShade="F2"/>
            <w:vAlign w:val="center"/>
          </w:tcPr>
          <w:p w14:paraId="1E2233E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4</w:t>
            </w:r>
          </w:p>
        </w:tc>
        <w:tc>
          <w:tcPr>
            <w:tcW w:w="6845" w:type="dxa"/>
            <w:shd w:val="clear" w:color="auto" w:fill="F2F2F2" w:themeFill="background1" w:themeFillShade="F2"/>
            <w:vAlign w:val="center"/>
          </w:tcPr>
          <w:p w14:paraId="212E609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rPr>
              <w:id w:val="1907947677"/>
              <w14:checkbox>
                <w14:checked w14:val="1"/>
                <w14:checkedState w14:val="2612" w14:font="MS Gothic"/>
                <w14:uncheckedState w14:val="2610" w14:font="MS Gothic"/>
              </w14:checkbox>
            </w:sdtPr>
            <w:sdtContent>
              <w:p w14:paraId="0B3D4141"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1997954874"/>
              <w14:checkbox>
                <w14:checked w14:val="0"/>
                <w14:checkedState w14:val="2612" w14:font="MS Gothic"/>
                <w14:uncheckedState w14:val="2610" w14:font="MS Gothic"/>
              </w14:checkbox>
            </w:sdtPr>
            <w:sdtContent>
              <w:p w14:paraId="47FD026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833887313"/>
              <w14:checkbox>
                <w14:checked w14:val="0"/>
                <w14:checkedState w14:val="2612" w14:font="MS Gothic"/>
                <w14:uncheckedState w14:val="2610" w14:font="MS Gothic"/>
              </w14:checkbox>
            </w:sdtPr>
            <w:sdtContent>
              <w:p w14:paraId="5051EE3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E77006E" w14:textId="77777777" w:rsidTr="00B60A98">
        <w:trPr>
          <w:trHeight w:val="439"/>
        </w:trPr>
        <w:tc>
          <w:tcPr>
            <w:tcW w:w="547" w:type="dxa"/>
            <w:shd w:val="clear" w:color="auto" w:fill="F2F2F2" w:themeFill="background1" w:themeFillShade="F2"/>
            <w:vAlign w:val="center"/>
          </w:tcPr>
          <w:p w14:paraId="1F949A6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5</w:t>
            </w:r>
          </w:p>
        </w:tc>
        <w:tc>
          <w:tcPr>
            <w:tcW w:w="6845" w:type="dxa"/>
            <w:shd w:val="clear" w:color="auto" w:fill="F2F2F2" w:themeFill="background1" w:themeFillShade="F2"/>
            <w:vAlign w:val="center"/>
          </w:tcPr>
          <w:p w14:paraId="22F4D2EA"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rPr>
              <w:id w:val="-65498961"/>
              <w14:checkbox>
                <w14:checked w14:val="0"/>
                <w14:checkedState w14:val="2612" w14:font="MS Gothic"/>
                <w14:uncheckedState w14:val="2610" w14:font="MS Gothic"/>
              </w14:checkbox>
            </w:sdtPr>
            <w:sdtContent>
              <w:p w14:paraId="254C1EE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09" w:type="dxa"/>
            <w:gridSpan w:val="2"/>
            <w:shd w:val="clear" w:color="auto" w:fill="D9D9D9" w:themeFill="background1" w:themeFillShade="D9"/>
            <w:vAlign w:val="center"/>
          </w:tcPr>
          <w:sdt>
            <w:sdtPr>
              <w:rPr>
                <w:rFonts w:ascii="Arial" w:hAnsi="Arial" w:cs="Arial"/>
              </w:rPr>
              <w:id w:val="-327907113"/>
              <w14:checkbox>
                <w14:checked w14:val="0"/>
                <w14:checkedState w14:val="2612" w14:font="MS Gothic"/>
                <w14:uncheckedState w14:val="2610" w14:font="MS Gothic"/>
              </w14:checkbox>
            </w:sdtPr>
            <w:sdtContent>
              <w:p w14:paraId="744A006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843242132"/>
              <w14:checkbox>
                <w14:checked w14:val="1"/>
                <w14:checkedState w14:val="2612" w14:font="MS Gothic"/>
                <w14:uncheckedState w14:val="2610" w14:font="MS Gothic"/>
              </w14:checkbox>
            </w:sdtPr>
            <w:sdtContent>
              <w:p w14:paraId="55FE0E4A"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55A96BA2" w14:textId="77777777" w:rsidTr="00B60A98">
        <w:trPr>
          <w:trHeight w:val="403"/>
        </w:trPr>
        <w:tc>
          <w:tcPr>
            <w:tcW w:w="547" w:type="dxa"/>
            <w:shd w:val="clear" w:color="auto" w:fill="F2F2F2" w:themeFill="background1" w:themeFillShade="F2"/>
            <w:vAlign w:val="center"/>
          </w:tcPr>
          <w:p w14:paraId="065843B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6</w:t>
            </w:r>
          </w:p>
        </w:tc>
        <w:tc>
          <w:tcPr>
            <w:tcW w:w="6845" w:type="dxa"/>
            <w:shd w:val="clear" w:color="auto" w:fill="F2F2F2" w:themeFill="background1" w:themeFillShade="F2"/>
            <w:vAlign w:val="center"/>
          </w:tcPr>
          <w:p w14:paraId="032BAA5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rPr>
              <w:id w:val="-1689744163"/>
              <w14:checkbox>
                <w14:checked w14:val="1"/>
                <w14:checkedState w14:val="2612" w14:font="MS Gothic"/>
                <w14:uncheckedState w14:val="2610" w14:font="MS Gothic"/>
              </w14:checkbox>
            </w:sdtPr>
            <w:sdtContent>
              <w:p w14:paraId="3D31942E"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1160307203"/>
              <w14:checkbox>
                <w14:checked w14:val="0"/>
                <w14:checkedState w14:val="2612" w14:font="MS Gothic"/>
                <w14:uncheckedState w14:val="2610" w14:font="MS Gothic"/>
              </w14:checkbox>
            </w:sdtPr>
            <w:sdtContent>
              <w:p w14:paraId="320E8FB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270004211"/>
              <w14:checkbox>
                <w14:checked w14:val="0"/>
                <w14:checkedState w14:val="2612" w14:font="MS Gothic"/>
                <w14:uncheckedState w14:val="2610" w14:font="MS Gothic"/>
              </w14:checkbox>
            </w:sdtPr>
            <w:sdtContent>
              <w:p w14:paraId="73AD2D2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610132FC" w14:textId="77777777" w:rsidTr="00B60A98">
        <w:trPr>
          <w:trHeight w:val="403"/>
        </w:trPr>
        <w:tc>
          <w:tcPr>
            <w:tcW w:w="547" w:type="dxa"/>
            <w:shd w:val="clear" w:color="auto" w:fill="F2F2F2" w:themeFill="background1" w:themeFillShade="F2"/>
            <w:vAlign w:val="center"/>
          </w:tcPr>
          <w:p w14:paraId="5F93107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7</w:t>
            </w:r>
          </w:p>
        </w:tc>
        <w:tc>
          <w:tcPr>
            <w:tcW w:w="6845" w:type="dxa"/>
            <w:shd w:val="clear" w:color="auto" w:fill="F2F2F2" w:themeFill="background1" w:themeFillShade="F2"/>
            <w:vAlign w:val="center"/>
          </w:tcPr>
          <w:p w14:paraId="27EBDE01" w14:textId="2D9AEC85"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Will participants be made aware of how you will treat any information that may reasonably </w:t>
            </w:r>
            <w:r w:rsidR="00E60A71" w:rsidRPr="003C7DED">
              <w:rPr>
                <w:rFonts w:ascii="Arial" w:hAnsi="Arial" w:cs="Arial"/>
              </w:rPr>
              <w:t>be</w:t>
            </w:r>
            <w:r w:rsidRPr="003C7DED">
              <w:rPr>
                <w:rFonts w:ascii="Arial" w:hAnsi="Arial" w:cs="Arial"/>
              </w:rPr>
              <w:t xml:space="preserve"> considered as confidential? </w:t>
            </w:r>
          </w:p>
        </w:tc>
        <w:tc>
          <w:tcPr>
            <w:tcW w:w="980" w:type="dxa"/>
            <w:gridSpan w:val="2"/>
            <w:shd w:val="clear" w:color="auto" w:fill="D9D9D9" w:themeFill="background1" w:themeFillShade="D9"/>
            <w:vAlign w:val="center"/>
          </w:tcPr>
          <w:sdt>
            <w:sdtPr>
              <w:rPr>
                <w:rFonts w:ascii="Arial" w:hAnsi="Arial" w:cs="Arial"/>
              </w:rPr>
              <w:id w:val="96221617"/>
              <w14:checkbox>
                <w14:checked w14:val="1"/>
                <w14:checkedState w14:val="2612" w14:font="MS Gothic"/>
                <w14:uncheckedState w14:val="2610" w14:font="MS Gothic"/>
              </w14:checkbox>
            </w:sdtPr>
            <w:sdtContent>
              <w:p w14:paraId="1EB0A35B"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715357891"/>
              <w14:checkbox>
                <w14:checked w14:val="0"/>
                <w14:checkedState w14:val="2612" w14:font="MS Gothic"/>
                <w14:uncheckedState w14:val="2610" w14:font="MS Gothic"/>
              </w14:checkbox>
            </w:sdtPr>
            <w:sdtContent>
              <w:p w14:paraId="7977AF7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861819308"/>
              <w14:checkbox>
                <w14:checked w14:val="0"/>
                <w14:checkedState w14:val="2612" w14:font="MS Gothic"/>
                <w14:uncheckedState w14:val="2610" w14:font="MS Gothic"/>
              </w14:checkbox>
            </w:sdtPr>
            <w:sdtContent>
              <w:p w14:paraId="7F93B7D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D25050F" w14:textId="77777777" w:rsidTr="00B60A98">
        <w:trPr>
          <w:trHeight w:val="403"/>
        </w:trPr>
        <w:tc>
          <w:tcPr>
            <w:tcW w:w="547" w:type="dxa"/>
            <w:shd w:val="clear" w:color="auto" w:fill="F2F2F2" w:themeFill="background1" w:themeFillShade="F2"/>
            <w:vAlign w:val="center"/>
          </w:tcPr>
          <w:p w14:paraId="060DD314"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8</w:t>
            </w:r>
          </w:p>
        </w:tc>
        <w:tc>
          <w:tcPr>
            <w:tcW w:w="6845" w:type="dxa"/>
            <w:shd w:val="clear" w:color="auto" w:fill="F2F2F2" w:themeFill="background1" w:themeFillShade="F2"/>
            <w:vAlign w:val="center"/>
          </w:tcPr>
          <w:p w14:paraId="5B675E76" w14:textId="2E3CE088" w:rsidR="008422D4" w:rsidRPr="003C7DED" w:rsidRDefault="008422D4" w:rsidP="0032386C">
            <w:pPr>
              <w:autoSpaceDE w:val="0"/>
              <w:autoSpaceDN w:val="0"/>
              <w:adjustRightInd w:val="0"/>
              <w:spacing w:line="360" w:lineRule="auto"/>
              <w:rPr>
                <w:rFonts w:ascii="Arial" w:hAnsi="Arial" w:cs="Arial"/>
              </w:rPr>
            </w:pPr>
            <w:r>
              <w:rPr>
                <w:rFonts w:ascii="Arial" w:hAnsi="Arial" w:cs="Arial"/>
              </w:rPr>
              <w:t xml:space="preserve">If your research requires your participants to sign up for a service provided by an external company or </w:t>
            </w:r>
            <w:r w:rsidR="00E60A71">
              <w:rPr>
                <w:rFonts w:ascii="Arial" w:hAnsi="Arial" w:cs="Arial"/>
              </w:rPr>
              <w:t>organisation,</w:t>
            </w:r>
            <w:r>
              <w:rPr>
                <w:rFonts w:ascii="Arial" w:hAnsi="Arial" w:cs="Arial"/>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rPr>
              <w:id w:val="-184205774"/>
              <w14:checkbox>
                <w14:checked w14:val="0"/>
                <w14:checkedState w14:val="2612" w14:font="MS Gothic"/>
                <w14:uncheckedState w14:val="2610" w14:font="MS Gothic"/>
              </w14:checkbox>
            </w:sdtPr>
            <w:sdtContent>
              <w:p w14:paraId="279FB78D"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gridSpan w:val="2"/>
            <w:shd w:val="clear" w:color="auto" w:fill="D9D9D9" w:themeFill="background1" w:themeFillShade="D9"/>
            <w:vAlign w:val="center"/>
          </w:tcPr>
          <w:sdt>
            <w:sdtPr>
              <w:rPr>
                <w:rFonts w:ascii="Arial" w:hAnsi="Arial" w:cs="Arial"/>
              </w:rPr>
              <w:id w:val="1287387872"/>
              <w14:checkbox>
                <w14:checked w14:val="0"/>
                <w14:checkedState w14:val="2612" w14:font="MS Gothic"/>
                <w14:uncheckedState w14:val="2610" w14:font="MS Gothic"/>
              </w14:checkbox>
            </w:sdtPr>
            <w:sdtContent>
              <w:p w14:paraId="3551582B"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006" w:type="dxa"/>
            <w:gridSpan w:val="2"/>
            <w:shd w:val="clear" w:color="auto" w:fill="D9D9D9" w:themeFill="background1" w:themeFillShade="D9"/>
            <w:vAlign w:val="center"/>
          </w:tcPr>
          <w:sdt>
            <w:sdtPr>
              <w:rPr>
                <w:rFonts w:ascii="Arial" w:hAnsi="Arial" w:cs="Arial"/>
              </w:rPr>
              <w:id w:val="-511299255"/>
              <w14:checkbox>
                <w14:checked w14:val="1"/>
                <w14:checkedState w14:val="2612" w14:font="MS Gothic"/>
                <w14:uncheckedState w14:val="2610" w14:font="MS Gothic"/>
              </w14:checkbox>
            </w:sdtPr>
            <w:sdtContent>
              <w:p w14:paraId="0CB02917"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34A95B27" w14:textId="77777777" w:rsidTr="00B60A98">
        <w:trPr>
          <w:trHeight w:val="439"/>
        </w:trPr>
        <w:tc>
          <w:tcPr>
            <w:tcW w:w="547" w:type="dxa"/>
            <w:shd w:val="clear" w:color="auto" w:fill="F2F2F2" w:themeFill="background1" w:themeFillShade="F2"/>
            <w:vAlign w:val="center"/>
          </w:tcPr>
          <w:p w14:paraId="70400902"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lastRenderedPageBreak/>
              <w:t>9</w:t>
            </w:r>
          </w:p>
        </w:tc>
        <w:tc>
          <w:tcPr>
            <w:tcW w:w="6845" w:type="dxa"/>
            <w:shd w:val="clear" w:color="auto" w:fill="F2F2F2" w:themeFill="background1" w:themeFillShade="F2"/>
            <w:vAlign w:val="center"/>
          </w:tcPr>
          <w:p w14:paraId="63A67587"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rPr>
              <w:id w:val="1507015635"/>
              <w14:checkbox>
                <w14:checked w14:val="0"/>
                <w14:checkedState w14:val="2612" w14:font="MS Gothic"/>
                <w14:uncheckedState w14:val="2610" w14:font="MS Gothic"/>
              </w14:checkbox>
            </w:sdtPr>
            <w:sdtContent>
              <w:p w14:paraId="03F7BA2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09" w:type="dxa"/>
            <w:gridSpan w:val="2"/>
            <w:shd w:val="clear" w:color="auto" w:fill="D9D9D9" w:themeFill="background1" w:themeFillShade="D9"/>
            <w:vAlign w:val="center"/>
          </w:tcPr>
          <w:sdt>
            <w:sdtPr>
              <w:rPr>
                <w:rFonts w:ascii="Arial" w:hAnsi="Arial" w:cs="Arial"/>
              </w:rPr>
              <w:id w:val="282701375"/>
              <w14:checkbox>
                <w14:checked w14:val="0"/>
                <w14:checkedState w14:val="2612" w14:font="MS Gothic"/>
                <w14:uncheckedState w14:val="2610" w14:font="MS Gothic"/>
              </w14:checkbox>
            </w:sdtPr>
            <w:sdtContent>
              <w:p w14:paraId="51AD122E"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gridSpan w:val="2"/>
            <w:shd w:val="clear" w:color="auto" w:fill="D9D9D9" w:themeFill="background1" w:themeFillShade="D9"/>
            <w:vAlign w:val="center"/>
          </w:tcPr>
          <w:sdt>
            <w:sdtPr>
              <w:rPr>
                <w:rFonts w:ascii="Arial" w:hAnsi="Arial" w:cs="Arial"/>
              </w:rPr>
              <w:id w:val="-1075428902"/>
              <w14:checkbox>
                <w14:checked w14:val="1"/>
                <w14:checkedState w14:val="2612" w14:font="MS Gothic"/>
                <w14:uncheckedState w14:val="2610" w14:font="MS Gothic"/>
              </w14:checkbox>
            </w:sdtPr>
            <w:sdtContent>
              <w:p w14:paraId="779F4866"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8422D4" w:rsidRPr="003C7DED" w14:paraId="7E962DF2" w14:textId="77777777" w:rsidTr="00735E7B">
        <w:trPr>
          <w:trHeight w:val="403"/>
        </w:trPr>
        <w:tc>
          <w:tcPr>
            <w:tcW w:w="10487" w:type="dxa"/>
            <w:gridSpan w:val="8"/>
            <w:shd w:val="clear" w:color="auto" w:fill="F2F2F2" w:themeFill="background1" w:themeFillShade="F2"/>
            <w:vAlign w:val="center"/>
          </w:tcPr>
          <w:p w14:paraId="601AC8C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If you have answered </w:t>
            </w:r>
            <w:r w:rsidRPr="003C7DED">
              <w:rPr>
                <w:rFonts w:ascii="Arial" w:hAnsi="Arial" w:cs="Arial"/>
                <w:b/>
                <w:bCs/>
              </w:rPr>
              <w:t>NO</w:t>
            </w:r>
            <w:r w:rsidRPr="003C7DED">
              <w:rPr>
                <w:rFonts w:ascii="Arial" w:hAnsi="Arial" w:cs="Arial"/>
              </w:rPr>
              <w:t xml:space="preserve"> to any of questions M1-M8, please provide justification detailing why this is necessary for the research.  </w:t>
            </w:r>
          </w:p>
        </w:tc>
      </w:tr>
      <w:tr w:rsidR="008422D4" w:rsidRPr="003C7DED" w14:paraId="778D748F" w14:textId="77777777" w:rsidTr="00735E7B">
        <w:trPr>
          <w:trHeight w:val="403"/>
        </w:trPr>
        <w:tc>
          <w:tcPr>
            <w:tcW w:w="547" w:type="dxa"/>
            <w:vAlign w:val="center"/>
          </w:tcPr>
          <w:p w14:paraId="626D9612" w14:textId="77777777" w:rsidR="008422D4" w:rsidRPr="003C7DED" w:rsidRDefault="008422D4" w:rsidP="0032386C">
            <w:pPr>
              <w:spacing w:line="360" w:lineRule="auto"/>
              <w:jc w:val="center"/>
              <w:rPr>
                <w:rFonts w:ascii="Arial" w:hAnsi="Arial" w:cs="Arial"/>
              </w:rPr>
            </w:pPr>
            <w:r>
              <w:rPr>
                <w:rFonts w:ascii="Arial" w:hAnsi="Arial" w:cs="Arial"/>
              </w:rPr>
              <w:t>10</w:t>
            </w:r>
          </w:p>
        </w:tc>
        <w:tc>
          <w:tcPr>
            <w:tcW w:w="9940" w:type="dxa"/>
            <w:gridSpan w:val="7"/>
            <w:vAlign w:val="center"/>
          </w:tcPr>
          <w:p w14:paraId="212325CE" w14:textId="77777777" w:rsidR="008422D4" w:rsidRPr="003C7DED" w:rsidRDefault="008422D4" w:rsidP="0032386C">
            <w:pPr>
              <w:spacing w:line="360" w:lineRule="auto"/>
              <w:rPr>
                <w:rFonts w:ascii="Arial" w:hAnsi="Arial" w:cs="Arial"/>
              </w:rPr>
            </w:pPr>
          </w:p>
          <w:p w14:paraId="5C6E0D93" w14:textId="77777777" w:rsidR="008422D4" w:rsidRPr="003C7DED" w:rsidRDefault="008422D4" w:rsidP="0032386C">
            <w:pPr>
              <w:spacing w:line="360" w:lineRule="auto"/>
              <w:rPr>
                <w:rFonts w:ascii="Arial" w:hAnsi="Arial" w:cs="Arial"/>
              </w:rPr>
            </w:pPr>
          </w:p>
          <w:p w14:paraId="050BB405" w14:textId="77777777" w:rsidR="008422D4" w:rsidRPr="003C7DED" w:rsidRDefault="008422D4" w:rsidP="0032386C">
            <w:pPr>
              <w:spacing w:line="360" w:lineRule="auto"/>
              <w:rPr>
                <w:rFonts w:ascii="Arial" w:hAnsi="Arial" w:cs="Arial"/>
              </w:rPr>
            </w:pPr>
          </w:p>
          <w:p w14:paraId="2D05E1B5" w14:textId="77777777" w:rsidR="008422D4" w:rsidRPr="003C7DED" w:rsidRDefault="008422D4" w:rsidP="0032386C">
            <w:pPr>
              <w:spacing w:line="360" w:lineRule="auto"/>
              <w:rPr>
                <w:rFonts w:ascii="Arial" w:hAnsi="Arial" w:cs="Arial"/>
              </w:rPr>
            </w:pPr>
          </w:p>
          <w:p w14:paraId="55B0B7F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6BED304B" w14:textId="77777777" w:rsidTr="00D93238">
        <w:trPr>
          <w:trHeight w:val="403"/>
        </w:trPr>
        <w:tc>
          <w:tcPr>
            <w:tcW w:w="10487" w:type="dxa"/>
            <w:gridSpan w:val="8"/>
            <w:shd w:val="clear" w:color="auto" w:fill="F2F2F2" w:themeFill="background1" w:themeFillShade="F2"/>
            <w:vAlign w:val="center"/>
          </w:tcPr>
          <w:p w14:paraId="08BD9441" w14:textId="77777777" w:rsidR="008422D4" w:rsidRPr="003C7DED" w:rsidRDefault="008422D4" w:rsidP="0032386C">
            <w:pPr>
              <w:spacing w:line="360" w:lineRule="auto"/>
              <w:rPr>
                <w:rFonts w:ascii="Arial" w:hAnsi="Arial" w:cs="Arial"/>
              </w:rPr>
            </w:pPr>
            <w:r w:rsidRPr="003C7DED">
              <w:rPr>
                <w:rFonts w:ascii="Arial" w:hAnsi="Arial" w:cs="Arial"/>
                <w:b/>
              </w:rPr>
              <w:t xml:space="preserve">Informed consent: </w:t>
            </w:r>
            <w:r w:rsidRPr="003C7DED">
              <w:rPr>
                <w:rFonts w:ascii="Arial" w:hAnsi="Arial" w:cs="Arial"/>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8422D4" w:rsidRPr="003C7DED" w14:paraId="79C0CA7A" w14:textId="77777777" w:rsidTr="00735E7B">
        <w:trPr>
          <w:trHeight w:val="403"/>
        </w:trPr>
        <w:tc>
          <w:tcPr>
            <w:tcW w:w="547" w:type="dxa"/>
            <w:vAlign w:val="center"/>
          </w:tcPr>
          <w:p w14:paraId="05628D4F" w14:textId="77777777" w:rsidR="008422D4" w:rsidRPr="003C7DED" w:rsidRDefault="008422D4" w:rsidP="0032386C">
            <w:pPr>
              <w:spacing w:line="360" w:lineRule="auto"/>
              <w:jc w:val="center"/>
              <w:rPr>
                <w:rFonts w:ascii="Arial" w:hAnsi="Arial" w:cs="Arial"/>
              </w:rPr>
            </w:pPr>
            <w:r w:rsidRPr="003C7DED">
              <w:rPr>
                <w:rFonts w:ascii="Arial" w:hAnsi="Arial" w:cs="Arial"/>
              </w:rPr>
              <w:t>1</w:t>
            </w:r>
            <w:r>
              <w:rPr>
                <w:rFonts w:ascii="Arial" w:hAnsi="Arial" w:cs="Arial"/>
              </w:rPr>
              <w:t>1</w:t>
            </w:r>
          </w:p>
        </w:tc>
        <w:tc>
          <w:tcPr>
            <w:tcW w:w="9940" w:type="dxa"/>
            <w:gridSpan w:val="7"/>
            <w:vAlign w:val="center"/>
          </w:tcPr>
          <w:p w14:paraId="30D3BDEE" w14:textId="77777777" w:rsidR="008422D4" w:rsidRPr="003C7DED" w:rsidRDefault="008422D4" w:rsidP="0032386C">
            <w:pPr>
              <w:spacing w:line="360" w:lineRule="auto"/>
              <w:rPr>
                <w:rFonts w:ascii="Arial" w:hAnsi="Arial" w:cs="Arial"/>
              </w:rPr>
            </w:pPr>
          </w:p>
          <w:p w14:paraId="462A3012" w14:textId="77777777" w:rsidR="008422D4" w:rsidRDefault="008422D4" w:rsidP="0032386C">
            <w:pPr>
              <w:pStyle w:val="isselectedend"/>
              <w:spacing w:line="360" w:lineRule="auto"/>
            </w:pPr>
            <w:r>
              <w:t>Potential participants will be provided with a Participant Information Sheet before accessing the questionnaire. The information sheet will explain the purpose of the research, the nature of participation, the expected time commitment, the voluntary nature of participation, the right to withdraw prior to submission, how data will be stored and used, and the measures in place to protect confidentiality and anonymity. Contact details for the researcher and supervising tutor will also be provided should participants require further information.</w:t>
            </w:r>
          </w:p>
          <w:p w14:paraId="5B830FDC" w14:textId="77777777" w:rsidR="008422D4" w:rsidRDefault="008422D4" w:rsidP="0032386C">
            <w:pPr>
              <w:pStyle w:val="NormalWeb"/>
              <w:spacing w:line="360" w:lineRule="auto"/>
            </w:pPr>
            <w:r>
              <w:t>Informed consent will be obtained electronically before participants begin the questionnaire. Participants will be required to confirm that they have read and understood the Participant Information Sheet, are aged 18 years or over, understand their rights as participants, and agree voluntarily to take part in the study. Only participants who provide this consent will be able to proceed to the questionnaire. A record of consent will be retained securely in accordance with university ethical and data protection requirements.</w:t>
            </w:r>
          </w:p>
          <w:p w14:paraId="4E044549" w14:textId="77777777" w:rsidR="008422D4" w:rsidRPr="003C7DED" w:rsidRDefault="008422D4" w:rsidP="0032386C">
            <w:pPr>
              <w:spacing w:line="360" w:lineRule="auto"/>
              <w:rPr>
                <w:rFonts w:ascii="Arial" w:hAnsi="Arial" w:cs="Arial"/>
              </w:rPr>
            </w:pPr>
          </w:p>
          <w:p w14:paraId="14E2DD9C" w14:textId="77777777" w:rsidR="008422D4" w:rsidRPr="003C7DED" w:rsidRDefault="008422D4" w:rsidP="0032386C">
            <w:pPr>
              <w:spacing w:line="360" w:lineRule="auto"/>
              <w:rPr>
                <w:rFonts w:ascii="Arial" w:hAnsi="Arial" w:cs="Arial"/>
              </w:rPr>
            </w:pPr>
          </w:p>
          <w:p w14:paraId="5E5C6636" w14:textId="77777777" w:rsidR="008422D4" w:rsidRPr="003C7DED" w:rsidRDefault="008422D4" w:rsidP="0032386C">
            <w:pPr>
              <w:spacing w:line="360" w:lineRule="auto"/>
              <w:rPr>
                <w:rFonts w:ascii="Arial" w:hAnsi="Arial" w:cs="Arial"/>
              </w:rPr>
            </w:pPr>
          </w:p>
          <w:p w14:paraId="19CA1CD5" w14:textId="77777777" w:rsidR="008422D4" w:rsidRPr="003C7DED" w:rsidRDefault="008422D4" w:rsidP="0032386C">
            <w:pPr>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3CFC7072" w14:textId="77777777" w:rsidTr="00D93238">
        <w:trPr>
          <w:trHeight w:val="2832"/>
        </w:trPr>
        <w:tc>
          <w:tcPr>
            <w:tcW w:w="10487" w:type="dxa"/>
            <w:gridSpan w:val="8"/>
            <w:shd w:val="clear" w:color="auto" w:fill="F2F2F2" w:themeFill="background1" w:themeFillShade="F2"/>
            <w:vAlign w:val="center"/>
          </w:tcPr>
          <w:p w14:paraId="7424A5E0" w14:textId="77777777" w:rsidR="008422D4" w:rsidRPr="003C7DED" w:rsidRDefault="008422D4" w:rsidP="0032386C">
            <w:pPr>
              <w:spacing w:line="360" w:lineRule="auto"/>
              <w:rPr>
                <w:rFonts w:ascii="Arial" w:hAnsi="Arial" w:cs="Arial"/>
                <w:b/>
                <w:bCs/>
              </w:rPr>
            </w:pPr>
            <w:r w:rsidRPr="003C7DED">
              <w:rPr>
                <w:rFonts w:ascii="Arial" w:hAnsi="Arial" w:cs="Arial"/>
                <w:b/>
                <w:bCs/>
              </w:rPr>
              <w:lastRenderedPageBreak/>
              <w:t xml:space="preserve">Confidentiality: </w:t>
            </w:r>
            <w:r w:rsidRPr="003C7DED">
              <w:rPr>
                <w:rFonts w:ascii="Arial" w:hAnsi="Arial" w:cs="Arial"/>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8422D4" w:rsidRPr="003C7DED" w14:paraId="365D1D68" w14:textId="77777777" w:rsidTr="00565D2E">
        <w:tc>
          <w:tcPr>
            <w:tcW w:w="10487" w:type="dxa"/>
            <w:gridSpan w:val="8"/>
            <w:shd w:val="clear" w:color="auto" w:fill="F2F2F2" w:themeFill="background1" w:themeFillShade="F2"/>
            <w:vAlign w:val="center"/>
          </w:tcPr>
          <w:p w14:paraId="3B7298CF" w14:textId="77777777" w:rsidR="008422D4" w:rsidRPr="003C7DED" w:rsidRDefault="008422D4" w:rsidP="0032386C">
            <w:pPr>
              <w:spacing w:line="360" w:lineRule="auto"/>
              <w:rPr>
                <w:rFonts w:ascii="Arial" w:hAnsi="Arial" w:cs="Arial"/>
              </w:rPr>
            </w:pPr>
            <w:r w:rsidRPr="003C7DED">
              <w:rPr>
                <w:rFonts w:ascii="Arial" w:hAnsi="Arial" w:cs="Arial"/>
              </w:rPr>
              <w:t>Please detail how you will treat confidential information:</w:t>
            </w:r>
          </w:p>
        </w:tc>
      </w:tr>
      <w:tr w:rsidR="008422D4" w:rsidRPr="003C7DED" w14:paraId="1AFBB3D9" w14:textId="77777777" w:rsidTr="00735E7B">
        <w:tc>
          <w:tcPr>
            <w:tcW w:w="547" w:type="dxa"/>
            <w:vAlign w:val="center"/>
          </w:tcPr>
          <w:p w14:paraId="2D3E0150" w14:textId="77777777" w:rsidR="008422D4" w:rsidRPr="003C7DED" w:rsidRDefault="008422D4" w:rsidP="0032386C">
            <w:pPr>
              <w:spacing w:line="360" w:lineRule="auto"/>
              <w:jc w:val="center"/>
              <w:rPr>
                <w:rFonts w:ascii="Arial" w:hAnsi="Arial" w:cs="Arial"/>
              </w:rPr>
            </w:pPr>
            <w:r w:rsidRPr="003C7DED">
              <w:rPr>
                <w:rFonts w:ascii="Arial" w:hAnsi="Arial" w:cs="Arial"/>
              </w:rPr>
              <w:t>1</w:t>
            </w:r>
            <w:r>
              <w:rPr>
                <w:rFonts w:ascii="Arial" w:hAnsi="Arial" w:cs="Arial"/>
              </w:rPr>
              <w:t>2</w:t>
            </w:r>
          </w:p>
        </w:tc>
        <w:tc>
          <w:tcPr>
            <w:tcW w:w="9940" w:type="dxa"/>
            <w:gridSpan w:val="7"/>
          </w:tcPr>
          <w:p w14:paraId="3EC52E6F" w14:textId="77777777" w:rsidR="008422D4" w:rsidRPr="003C7DED" w:rsidRDefault="008422D4" w:rsidP="0032386C">
            <w:pPr>
              <w:spacing w:line="360" w:lineRule="auto"/>
              <w:rPr>
                <w:rFonts w:ascii="Arial" w:hAnsi="Arial" w:cs="Arial"/>
              </w:rPr>
            </w:pPr>
          </w:p>
          <w:p w14:paraId="2D932008" w14:textId="77777777" w:rsidR="008422D4" w:rsidRDefault="008422D4" w:rsidP="0032386C">
            <w:pPr>
              <w:pStyle w:val="isselectedend"/>
              <w:spacing w:line="360" w:lineRule="auto"/>
            </w:pPr>
            <w:r>
              <w:t>No confidential identifiable information will be collected as part of this research. The study will use an anonymous online questionnaire, and participants will not be asked to provide their names, contact details, employer names, or any other information that could reasonably identify them. As a result, individual participants cannot be linked to their responses.</w:t>
            </w:r>
          </w:p>
          <w:p w14:paraId="0040A63B" w14:textId="77777777" w:rsidR="008422D4" w:rsidRDefault="008422D4" w:rsidP="0032386C">
            <w:pPr>
              <w:pStyle w:val="NormalWeb"/>
              <w:spacing w:line="360" w:lineRule="auto"/>
            </w:pPr>
            <w:r>
              <w:t>Participants will be informed through the Participant Information Sheet that all data collected will be anonymous, used solely for academic research purposes, and reported only in aggregated form. The information sheet will also explain how data will be stored, analysed, and protected in accordance with UK GDPR and university data protection requirements. Since no identifiable confidential information will be collected, there are no plans to share confidential information with third parties.</w:t>
            </w:r>
          </w:p>
          <w:p w14:paraId="4B35D84F" w14:textId="77777777" w:rsidR="008422D4" w:rsidRPr="003C7DED" w:rsidRDefault="008422D4" w:rsidP="0032386C">
            <w:pPr>
              <w:spacing w:line="360" w:lineRule="auto"/>
              <w:rPr>
                <w:rFonts w:ascii="Arial" w:hAnsi="Arial" w:cs="Arial"/>
              </w:rPr>
            </w:pPr>
          </w:p>
          <w:p w14:paraId="6BB8355A" w14:textId="77777777" w:rsidR="008422D4" w:rsidRPr="003C7DED" w:rsidRDefault="008422D4" w:rsidP="0032386C">
            <w:pPr>
              <w:spacing w:line="360" w:lineRule="auto"/>
              <w:rPr>
                <w:rFonts w:ascii="Arial" w:hAnsi="Arial" w:cs="Arial"/>
              </w:rPr>
            </w:pPr>
          </w:p>
          <w:p w14:paraId="14E3A014" w14:textId="77777777" w:rsidR="008422D4" w:rsidRPr="003C7DED" w:rsidRDefault="008422D4" w:rsidP="0032386C">
            <w:pPr>
              <w:spacing w:line="360" w:lineRule="auto"/>
              <w:rPr>
                <w:rFonts w:ascii="Arial" w:hAnsi="Arial" w:cs="Arial"/>
              </w:rPr>
            </w:pPr>
          </w:p>
          <w:p w14:paraId="7B80E5C5" w14:textId="77777777" w:rsidR="008422D4" w:rsidRPr="003C7DED" w:rsidRDefault="008422D4" w:rsidP="0032386C">
            <w:pPr>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44A75CD0" w14:textId="77777777" w:rsidTr="00735E7B">
        <w:trPr>
          <w:trHeight w:val="403"/>
        </w:trPr>
        <w:tc>
          <w:tcPr>
            <w:tcW w:w="10487" w:type="dxa"/>
            <w:gridSpan w:val="8"/>
            <w:shd w:val="clear" w:color="auto" w:fill="F2F2F2" w:themeFill="background1" w:themeFillShade="F2"/>
            <w:vAlign w:val="center"/>
          </w:tcPr>
          <w:p w14:paraId="452F5A48" w14:textId="77777777" w:rsidR="008422D4" w:rsidRPr="003C7DED" w:rsidRDefault="008422D4" w:rsidP="0032386C">
            <w:pPr>
              <w:spacing w:line="360" w:lineRule="auto"/>
              <w:rPr>
                <w:rFonts w:ascii="Arial" w:hAnsi="Arial" w:cs="Arial"/>
              </w:rPr>
            </w:pPr>
            <w:r w:rsidRPr="003C7DED">
              <w:rPr>
                <w:rFonts w:ascii="Arial" w:hAnsi="Arial" w:cs="Arial"/>
              </w:rPr>
              <w:t>Copies of any written consent form, written information and all other explanatory material should accompany this application. If you have included these then please list the documents included here.</w:t>
            </w:r>
          </w:p>
        </w:tc>
      </w:tr>
      <w:tr w:rsidR="008422D4" w:rsidRPr="003C7DED" w14:paraId="0317AB77" w14:textId="77777777" w:rsidTr="00735E7B">
        <w:trPr>
          <w:trHeight w:val="403"/>
        </w:trPr>
        <w:tc>
          <w:tcPr>
            <w:tcW w:w="547" w:type="dxa"/>
            <w:vAlign w:val="center"/>
          </w:tcPr>
          <w:p w14:paraId="63A07D8A" w14:textId="77777777" w:rsidR="008422D4" w:rsidRPr="003C7DED" w:rsidRDefault="008422D4" w:rsidP="0032386C">
            <w:pPr>
              <w:spacing w:line="360" w:lineRule="auto"/>
              <w:jc w:val="center"/>
              <w:rPr>
                <w:rFonts w:ascii="Arial" w:hAnsi="Arial" w:cs="Arial"/>
              </w:rPr>
            </w:pPr>
            <w:r w:rsidRPr="003C7DED">
              <w:rPr>
                <w:rFonts w:ascii="Arial" w:hAnsi="Arial" w:cs="Arial"/>
              </w:rPr>
              <w:t>1</w:t>
            </w:r>
            <w:r>
              <w:rPr>
                <w:rFonts w:ascii="Arial" w:hAnsi="Arial" w:cs="Arial"/>
              </w:rPr>
              <w:t>3</w:t>
            </w:r>
          </w:p>
        </w:tc>
        <w:tc>
          <w:tcPr>
            <w:tcW w:w="9940" w:type="dxa"/>
            <w:gridSpan w:val="7"/>
            <w:vAlign w:val="center"/>
          </w:tcPr>
          <w:p w14:paraId="1EFCF924" w14:textId="77777777" w:rsidR="008422D4" w:rsidRPr="003C7DED" w:rsidRDefault="008422D4" w:rsidP="0032386C">
            <w:pPr>
              <w:spacing w:line="360" w:lineRule="auto"/>
              <w:rPr>
                <w:rFonts w:ascii="Arial" w:hAnsi="Arial" w:cs="Arial"/>
                <w:color w:val="4EA72E" w:themeColor="accent6"/>
              </w:rPr>
            </w:pPr>
            <w:r w:rsidRPr="003C7DED">
              <w:rPr>
                <w:rFonts w:ascii="Arial" w:hAnsi="Arial" w:cs="Arial"/>
                <w:color w:val="4EA72E" w:themeColor="accent6"/>
              </w:rPr>
              <w:t xml:space="preserve">Sample information sheets and consent forms are available from the University ethical review intranet page at </w:t>
            </w:r>
            <w:hyperlink r:id="rId111" w:history="1">
              <w:r w:rsidRPr="003C7DED">
                <w:rPr>
                  <w:rStyle w:val="Hyperlink"/>
                  <w:rFonts w:ascii="Arial" w:eastAsiaTheme="majorEastAsia" w:hAnsi="Arial" w:cs="Arial"/>
                  <w:color w:val="4EA72E" w:themeColor="accent6"/>
                </w:rPr>
                <w:t>https://intranet.uwtsd.ac.uk/research/research-integrity-and-ethics</w:t>
              </w:r>
            </w:hyperlink>
            <w:r w:rsidRPr="003C7DED">
              <w:rPr>
                <w:rFonts w:ascii="Arial" w:hAnsi="Arial" w:cs="Arial"/>
                <w:color w:val="4EA72E" w:themeColor="accent6"/>
              </w:rPr>
              <w:t xml:space="preserve"> </w:t>
            </w:r>
          </w:p>
          <w:p w14:paraId="69EEA408" w14:textId="77777777" w:rsidR="008422D4" w:rsidRPr="003C7DED" w:rsidRDefault="008422D4" w:rsidP="0032386C">
            <w:pPr>
              <w:spacing w:line="360" w:lineRule="auto"/>
              <w:rPr>
                <w:rFonts w:ascii="Arial" w:hAnsi="Arial" w:cs="Arial"/>
              </w:rPr>
            </w:pPr>
          </w:p>
        </w:tc>
      </w:tr>
      <w:tr w:rsidR="008422D4" w:rsidRPr="003C7DED" w14:paraId="5837E157" w14:textId="77777777" w:rsidTr="00B60A98">
        <w:trPr>
          <w:trHeight w:val="439"/>
        </w:trPr>
        <w:tc>
          <w:tcPr>
            <w:tcW w:w="547" w:type="dxa"/>
            <w:shd w:val="clear" w:color="auto" w:fill="F2F2F2" w:themeFill="background1" w:themeFillShade="F2"/>
            <w:vAlign w:val="center"/>
          </w:tcPr>
          <w:p w14:paraId="3E199E9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w:t>
            </w:r>
            <w:r>
              <w:rPr>
                <w:rFonts w:ascii="Arial" w:hAnsi="Arial" w:cs="Arial"/>
              </w:rPr>
              <w:t>4</w:t>
            </w:r>
          </w:p>
        </w:tc>
        <w:tc>
          <w:tcPr>
            <w:tcW w:w="7530" w:type="dxa"/>
            <w:gridSpan w:val="2"/>
            <w:shd w:val="clear" w:color="auto" w:fill="F2F2F2" w:themeFill="background1" w:themeFillShade="F2"/>
            <w:vAlign w:val="center"/>
          </w:tcPr>
          <w:p w14:paraId="77E4EC3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Consent form attached?</w:t>
            </w:r>
          </w:p>
        </w:tc>
        <w:tc>
          <w:tcPr>
            <w:tcW w:w="851" w:type="dxa"/>
            <w:gridSpan w:val="2"/>
            <w:shd w:val="clear" w:color="auto" w:fill="D9D9D9" w:themeFill="background1" w:themeFillShade="D9"/>
            <w:vAlign w:val="center"/>
          </w:tcPr>
          <w:p w14:paraId="24467B55"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p w14:paraId="3EF629B2"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564942632"/>
                <w14:checkbox>
                  <w14:checked w14:val="1"/>
                  <w14:checkedState w14:val="2612" w14:font="MS Gothic"/>
                  <w14:uncheckedState w14:val="2610" w14:font="MS Gothic"/>
                </w14:checkbox>
              </w:sdtPr>
              <w:sdtContent>
                <w:r w:rsidR="008422D4">
                  <w:rPr>
                    <w:rFonts w:ascii="MS Gothic" w:eastAsia="MS Gothic" w:hAnsi="MS Gothic" w:cs="Arial" w:hint="eastAsia"/>
                  </w:rPr>
                  <w:t>☒</w:t>
                </w:r>
              </w:sdtContent>
            </w:sdt>
          </w:p>
        </w:tc>
        <w:tc>
          <w:tcPr>
            <w:tcW w:w="708" w:type="dxa"/>
            <w:gridSpan w:val="2"/>
            <w:shd w:val="clear" w:color="auto" w:fill="D9D9D9" w:themeFill="background1" w:themeFillShade="D9"/>
            <w:vAlign w:val="center"/>
          </w:tcPr>
          <w:p w14:paraId="04AA65E3"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p w14:paraId="18136F3D"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855145390"/>
                <w14:checkbox>
                  <w14:checked w14:val="0"/>
                  <w14:checkedState w14:val="2612" w14:font="MS Gothic"/>
                  <w14:uncheckedState w14:val="2610" w14:font="MS Gothic"/>
                </w14:checkbox>
              </w:sdtPr>
              <w:sdtContent>
                <w:r w:rsidR="008422D4">
                  <w:rPr>
                    <w:rFonts w:ascii="MS Gothic" w:eastAsia="MS Gothic" w:hAnsi="MS Gothic" w:cs="Arial" w:hint="eastAsia"/>
                  </w:rPr>
                  <w:t>☐</w:t>
                </w:r>
              </w:sdtContent>
            </w:sdt>
          </w:p>
        </w:tc>
        <w:tc>
          <w:tcPr>
            <w:tcW w:w="851" w:type="dxa"/>
            <w:shd w:val="clear" w:color="auto" w:fill="D9D9D9" w:themeFill="background1" w:themeFillShade="D9"/>
            <w:vAlign w:val="center"/>
          </w:tcPr>
          <w:p w14:paraId="3C9F2C5C"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N/A</w:t>
            </w:r>
          </w:p>
          <w:p w14:paraId="41759DEA"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826322144"/>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bl>
    <w:p w14:paraId="72CC9D72" w14:textId="77777777" w:rsidR="008422D4" w:rsidRPr="003C7DED" w:rsidRDefault="008422D4" w:rsidP="0032386C">
      <w:pPr>
        <w:spacing w:after="240" w:line="360" w:lineRule="auto"/>
        <w:rPr>
          <w:rFonts w:ascii="Arial" w:hAnsi="Arial" w:cs="Arial"/>
          <w:b/>
          <w:sz w:val="22"/>
          <w:szCs w:val="22"/>
        </w:rPr>
      </w:pPr>
    </w:p>
    <w:p w14:paraId="2EC10C43" w14:textId="77777777" w:rsidR="008422D4" w:rsidRPr="003C7DED" w:rsidRDefault="008422D4" w:rsidP="0032386C">
      <w:pPr>
        <w:spacing w:after="240" w:line="360" w:lineRule="auto"/>
        <w:rPr>
          <w:rFonts w:ascii="Arial" w:hAnsi="Arial" w:cs="Arial"/>
          <w:b/>
          <w:sz w:val="22"/>
          <w:szCs w:val="22"/>
        </w:rPr>
      </w:pPr>
      <w:r w:rsidRPr="003C7DED">
        <w:rPr>
          <w:rFonts w:ascii="Arial" w:hAnsi="Arial" w:cs="Arial"/>
          <w:b/>
          <w:sz w:val="22"/>
          <w:szCs w:val="22"/>
        </w:rPr>
        <w:lastRenderedPageBreak/>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0F39F436" w14:textId="77777777" w:rsidTr="004135AB">
        <w:tc>
          <w:tcPr>
            <w:tcW w:w="562" w:type="dxa"/>
            <w:shd w:val="clear" w:color="auto" w:fill="F2F2F2" w:themeFill="background1" w:themeFillShade="F2"/>
            <w:vAlign w:val="center"/>
          </w:tcPr>
          <w:p w14:paraId="3F0024C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1</w:t>
            </w:r>
          </w:p>
        </w:tc>
        <w:tc>
          <w:tcPr>
            <w:tcW w:w="4253" w:type="dxa"/>
            <w:shd w:val="clear" w:color="auto" w:fill="F2F2F2" w:themeFill="background1" w:themeFillShade="F2"/>
            <w:vAlign w:val="center"/>
          </w:tcPr>
          <w:p w14:paraId="038EE5B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Does your research have any potential military application?</w:t>
            </w:r>
          </w:p>
        </w:tc>
        <w:tc>
          <w:tcPr>
            <w:tcW w:w="992" w:type="dxa"/>
            <w:shd w:val="clear" w:color="auto" w:fill="F2F2F2" w:themeFill="background1" w:themeFillShade="F2"/>
            <w:vAlign w:val="center"/>
          </w:tcPr>
          <w:p w14:paraId="1C0F8303"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1A21C24A" w14:textId="77777777" w:rsidR="008422D4" w:rsidRPr="003C7DED" w:rsidRDefault="008422D4" w:rsidP="0032386C">
            <w:pPr>
              <w:autoSpaceDE w:val="0"/>
              <w:autoSpaceDN w:val="0"/>
              <w:adjustRightInd w:val="0"/>
              <w:spacing w:line="360" w:lineRule="auto"/>
              <w:jc w:val="center"/>
              <w:rPr>
                <w:rFonts w:ascii="Arial" w:hAnsi="Arial" w:cs="Arial"/>
                <w:b/>
              </w:rPr>
            </w:pPr>
            <w:hyperlink w:anchor="APP_8" w:history="1">
              <w:r w:rsidRPr="003C7DED">
                <w:rPr>
                  <w:rStyle w:val="Hyperlink"/>
                  <w:rFonts w:ascii="Arial" w:eastAsia="MS Gothic" w:hAnsi="Arial" w:cs="Arial"/>
                  <w:b/>
                </w:rPr>
                <w:t>Click to continue to appendix 8</w:t>
              </w:r>
            </w:hyperlink>
          </w:p>
        </w:tc>
        <w:tc>
          <w:tcPr>
            <w:tcW w:w="850" w:type="dxa"/>
            <w:shd w:val="clear" w:color="auto" w:fill="F2F2F2" w:themeFill="background1" w:themeFillShade="F2"/>
            <w:vAlign w:val="center"/>
          </w:tcPr>
          <w:p w14:paraId="1C274D34"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2AC97FD6"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Continue to the next section</w:t>
            </w:r>
          </w:p>
        </w:tc>
      </w:tr>
      <w:tr w:rsidR="008422D4" w:rsidRPr="003C7DED" w14:paraId="646BFF96" w14:textId="77777777" w:rsidTr="00BC7917">
        <w:trPr>
          <w:trHeight w:val="729"/>
        </w:trPr>
        <w:tc>
          <w:tcPr>
            <w:tcW w:w="562" w:type="dxa"/>
            <w:shd w:val="clear" w:color="auto" w:fill="F2F2F2" w:themeFill="background1" w:themeFillShade="F2"/>
            <w:vAlign w:val="center"/>
          </w:tcPr>
          <w:p w14:paraId="3D5A6953" w14:textId="77777777" w:rsidR="008422D4" w:rsidRPr="003C7DED" w:rsidRDefault="008422D4" w:rsidP="0032386C">
            <w:pPr>
              <w:autoSpaceDE w:val="0"/>
              <w:autoSpaceDN w:val="0"/>
              <w:adjustRightInd w:val="0"/>
              <w:spacing w:line="360" w:lineRule="auto"/>
              <w:rPr>
                <w:rFonts w:ascii="Arial" w:hAnsi="Arial" w:cs="Arial"/>
              </w:rPr>
            </w:pPr>
            <w:r w:rsidRPr="00A35E44">
              <w:rPr>
                <w:rFonts w:ascii="Arial" w:hAnsi="Arial" w:cs="Arial"/>
                <w:sz w:val="21"/>
                <w:szCs w:val="18"/>
              </w:rPr>
              <w:t>2</w:t>
            </w:r>
          </w:p>
        </w:tc>
        <w:tc>
          <w:tcPr>
            <w:tcW w:w="4253" w:type="dxa"/>
            <w:shd w:val="clear" w:color="auto" w:fill="F2F2F2" w:themeFill="background1" w:themeFillShade="F2"/>
            <w:vAlign w:val="center"/>
          </w:tcPr>
          <w:p w14:paraId="50876759"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szCs w:val="18"/>
              </w:rPr>
              <w:t>Have you completed appendix 8?</w:t>
            </w:r>
            <w:r w:rsidRPr="003C7DED">
              <w:rPr>
                <w:rFonts w:ascii="Arial" w:hAnsi="Arial" w:cs="Arial"/>
                <w:szCs w:val="18"/>
              </w:rPr>
              <w:t xml:space="preserve"> </w:t>
            </w:r>
          </w:p>
        </w:tc>
        <w:tc>
          <w:tcPr>
            <w:tcW w:w="992" w:type="dxa"/>
            <w:shd w:val="clear" w:color="auto" w:fill="F2F2F2" w:themeFill="background1" w:themeFillShade="F2"/>
            <w:vAlign w:val="center"/>
          </w:tcPr>
          <w:p w14:paraId="7594A522"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bCs/>
              </w:rPr>
              <w:t>YES</w:t>
            </w:r>
          </w:p>
        </w:tc>
        <w:tc>
          <w:tcPr>
            <w:tcW w:w="1985" w:type="dxa"/>
            <w:shd w:val="clear" w:color="auto" w:fill="D9F2D0" w:themeFill="accent6" w:themeFillTint="33"/>
            <w:vAlign w:val="center"/>
          </w:tcPr>
          <w:p w14:paraId="62900774" w14:textId="77777777" w:rsidR="008422D4" w:rsidRPr="003C7DED" w:rsidRDefault="008422D4" w:rsidP="0032386C">
            <w:pPr>
              <w:autoSpaceDE w:val="0"/>
              <w:autoSpaceDN w:val="0"/>
              <w:adjustRightInd w:val="0"/>
              <w:spacing w:line="360" w:lineRule="auto"/>
              <w:jc w:val="center"/>
              <w:rPr>
                <w:rFonts w:ascii="Arial" w:eastAsia="MS Gothic" w:hAnsi="Arial" w:cs="Arial"/>
                <w:b/>
              </w:rPr>
            </w:pPr>
            <w:r w:rsidRPr="003C7DED">
              <w:rPr>
                <w:rFonts w:ascii="MS Gothic" w:eastAsia="MS Gothic" w:hAnsi="MS Gothic" w:cs="Arial"/>
              </w:rPr>
              <w:t>☐</w:t>
            </w:r>
          </w:p>
        </w:tc>
        <w:tc>
          <w:tcPr>
            <w:tcW w:w="850" w:type="dxa"/>
            <w:shd w:val="clear" w:color="auto" w:fill="F2F2F2" w:themeFill="background1" w:themeFillShade="F2"/>
            <w:vAlign w:val="center"/>
          </w:tcPr>
          <w:p w14:paraId="4A7AE1F4" w14:textId="77777777" w:rsidR="008422D4" w:rsidRPr="00A35E44" w:rsidRDefault="008422D4" w:rsidP="0032386C">
            <w:pPr>
              <w:autoSpaceDE w:val="0"/>
              <w:autoSpaceDN w:val="0"/>
              <w:adjustRightInd w:val="0"/>
              <w:spacing w:line="360" w:lineRule="auto"/>
              <w:jc w:val="center"/>
              <w:rPr>
                <w:rFonts w:ascii="Arial" w:hAnsi="Arial" w:cs="Arial"/>
                <w:b/>
                <w:bCs/>
              </w:rPr>
            </w:pPr>
            <w:r w:rsidRPr="00A35E44">
              <w:rPr>
                <w:rFonts w:ascii="Arial" w:hAnsi="Arial" w:cs="Arial"/>
                <w:b/>
                <w:bCs/>
              </w:rPr>
              <w:t>NO</w:t>
            </w:r>
          </w:p>
        </w:tc>
        <w:tc>
          <w:tcPr>
            <w:tcW w:w="1838" w:type="dxa"/>
            <w:shd w:val="clear" w:color="auto" w:fill="D9F2D0" w:themeFill="accent6" w:themeFillTint="33"/>
            <w:vAlign w:val="center"/>
          </w:tcPr>
          <w:p w14:paraId="673B2E4C" w14:textId="77777777" w:rsidR="008422D4" w:rsidRPr="003C7DED" w:rsidRDefault="008422D4" w:rsidP="0032386C">
            <w:pPr>
              <w:autoSpaceDE w:val="0"/>
              <w:autoSpaceDN w:val="0"/>
              <w:adjustRightInd w:val="0"/>
              <w:spacing w:line="360" w:lineRule="auto"/>
              <w:jc w:val="center"/>
              <w:rPr>
                <w:rFonts w:ascii="Arial" w:hAnsi="Arial" w:cs="Arial"/>
                <w:b/>
              </w:rPr>
            </w:pPr>
            <w:r>
              <w:rPr>
                <w:rFonts w:ascii="MS Gothic" w:eastAsia="MS Gothic" w:hAnsi="MS Gothic" w:cs="Arial"/>
              </w:rPr>
              <w:t>x</w:t>
            </w:r>
          </w:p>
        </w:tc>
      </w:tr>
    </w:tbl>
    <w:p w14:paraId="1E38FF80" w14:textId="77777777" w:rsidR="008422D4" w:rsidRPr="003C7DED" w:rsidRDefault="008422D4" w:rsidP="0032386C">
      <w:pPr>
        <w:spacing w:after="240" w:line="360" w:lineRule="auto"/>
        <w:rPr>
          <w:rFonts w:ascii="Arial" w:hAnsi="Arial" w:cs="Arial"/>
          <w:b/>
          <w:sz w:val="22"/>
          <w:szCs w:val="22"/>
        </w:rPr>
      </w:pPr>
    </w:p>
    <w:p w14:paraId="0BAE9B75" w14:textId="77777777" w:rsidR="008422D4" w:rsidRDefault="008422D4" w:rsidP="0032386C">
      <w:pPr>
        <w:spacing w:line="360" w:lineRule="auto"/>
        <w:rPr>
          <w:rFonts w:ascii="Arial" w:hAnsi="Arial" w:cs="Arial"/>
          <w:b/>
          <w:sz w:val="22"/>
          <w:szCs w:val="22"/>
        </w:rPr>
      </w:pPr>
      <w:bookmarkStart w:id="309"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309"/>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8422D4" w:rsidRPr="003C7DED" w14:paraId="14C6A101" w14:textId="77777777" w:rsidTr="006E7E24">
        <w:tc>
          <w:tcPr>
            <w:tcW w:w="7392" w:type="dxa"/>
            <w:gridSpan w:val="2"/>
            <w:shd w:val="clear" w:color="auto" w:fill="C1E4F5" w:themeFill="accent1" w:themeFillTint="33"/>
          </w:tcPr>
          <w:p w14:paraId="448E95B2" w14:textId="77777777" w:rsidR="008422D4" w:rsidRPr="003C7DED" w:rsidRDefault="008422D4" w:rsidP="0032386C">
            <w:pPr>
              <w:autoSpaceDE w:val="0"/>
              <w:autoSpaceDN w:val="0"/>
              <w:adjustRightInd w:val="0"/>
              <w:spacing w:line="360" w:lineRule="auto"/>
              <w:jc w:val="both"/>
              <w:rPr>
                <w:rFonts w:ascii="Arial" w:hAnsi="Arial" w:cs="Arial"/>
                <w:b/>
              </w:rPr>
            </w:pPr>
            <w:r>
              <w:rPr>
                <w:rFonts w:ascii="Arial" w:hAnsi="Arial" w:cs="Arial"/>
                <w:b/>
              </w:rPr>
              <w:t>Use of generative AI and other AI-based tools</w:t>
            </w:r>
          </w:p>
          <w:p w14:paraId="2D119E5D" w14:textId="77777777" w:rsidR="008422D4" w:rsidRDefault="008422D4" w:rsidP="0032386C">
            <w:pPr>
              <w:autoSpaceDE w:val="0"/>
              <w:autoSpaceDN w:val="0"/>
              <w:adjustRightInd w:val="0"/>
              <w:spacing w:line="360" w:lineRule="auto"/>
              <w:jc w:val="both"/>
              <w:rPr>
                <w:rFonts w:ascii="Arial" w:hAnsi="Arial" w:cs="Arial"/>
                <w:bCs/>
              </w:rPr>
            </w:pPr>
            <w:r>
              <w:rPr>
                <w:rFonts w:ascii="Arial" w:hAnsi="Arial" w:cs="Arial"/>
                <w:bCs/>
              </w:rPr>
              <w:t xml:space="preserve">There are a number of ethical issues relating to the use of generative AI and other AI-based tools, including data security, output bias, and output errors. In </w:t>
            </w:r>
            <w:proofErr w:type="gramStart"/>
            <w:r>
              <w:rPr>
                <w:rFonts w:ascii="Arial" w:hAnsi="Arial" w:cs="Arial"/>
                <w:bCs/>
              </w:rPr>
              <w:t>general</w:t>
            </w:r>
            <w:proofErr w:type="gramEnd"/>
            <w:r>
              <w:rPr>
                <w:rFonts w:ascii="Arial" w:hAnsi="Arial" w:cs="Arial"/>
                <w:bCs/>
              </w:rPr>
              <w:t xml:space="preserve"> you should assume that any generative AI or other AI-based tool that you pay to use is more secure and accurate than one which is free to use.</w:t>
            </w:r>
          </w:p>
          <w:p w14:paraId="17F52151" w14:textId="77777777" w:rsidR="008422D4" w:rsidRDefault="008422D4" w:rsidP="0032386C">
            <w:pPr>
              <w:autoSpaceDE w:val="0"/>
              <w:autoSpaceDN w:val="0"/>
              <w:adjustRightInd w:val="0"/>
              <w:spacing w:line="360" w:lineRule="auto"/>
              <w:jc w:val="both"/>
              <w:rPr>
                <w:rFonts w:ascii="Arial" w:hAnsi="Arial" w:cs="Arial"/>
                <w:bCs/>
              </w:rPr>
            </w:pPr>
          </w:p>
          <w:p w14:paraId="320BD780" w14:textId="77777777" w:rsidR="008422D4" w:rsidRPr="00F11B19" w:rsidRDefault="008422D4" w:rsidP="0032386C">
            <w:pPr>
              <w:autoSpaceDE w:val="0"/>
              <w:autoSpaceDN w:val="0"/>
              <w:adjustRightInd w:val="0"/>
              <w:spacing w:line="360" w:lineRule="auto"/>
              <w:jc w:val="both"/>
              <w:rPr>
                <w:rFonts w:ascii="Arial" w:hAnsi="Arial" w:cs="Arial"/>
                <w:bCs/>
              </w:rPr>
            </w:pPr>
            <w:r>
              <w:rPr>
                <w:rFonts w:ascii="Arial" w:hAnsi="Arial" w:cs="Arial"/>
                <w:bCs/>
              </w:rPr>
              <w:t>Will the research use AI tools to do any of the following:</w:t>
            </w:r>
          </w:p>
        </w:tc>
        <w:tc>
          <w:tcPr>
            <w:tcW w:w="980" w:type="dxa"/>
            <w:shd w:val="clear" w:color="auto" w:fill="D9D9D9" w:themeFill="background1" w:themeFillShade="D9"/>
            <w:vAlign w:val="center"/>
          </w:tcPr>
          <w:p w14:paraId="0B571063"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1109" w:type="dxa"/>
            <w:shd w:val="clear" w:color="auto" w:fill="D9D9D9" w:themeFill="background1" w:themeFillShade="D9"/>
            <w:vAlign w:val="center"/>
          </w:tcPr>
          <w:p w14:paraId="261C5300"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c>
          <w:tcPr>
            <w:tcW w:w="1006" w:type="dxa"/>
            <w:shd w:val="clear" w:color="auto" w:fill="D9D9D9" w:themeFill="background1" w:themeFillShade="D9"/>
            <w:vAlign w:val="center"/>
          </w:tcPr>
          <w:p w14:paraId="27A8E0D9"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N/A</w:t>
            </w:r>
          </w:p>
        </w:tc>
      </w:tr>
      <w:tr w:rsidR="008422D4" w:rsidRPr="003C7DED" w14:paraId="696A29E0" w14:textId="77777777" w:rsidTr="006E7E24">
        <w:trPr>
          <w:trHeight w:val="439"/>
        </w:trPr>
        <w:tc>
          <w:tcPr>
            <w:tcW w:w="551" w:type="dxa"/>
            <w:shd w:val="clear" w:color="auto" w:fill="F2F2F2" w:themeFill="background1" w:themeFillShade="F2"/>
            <w:vAlign w:val="center"/>
          </w:tcPr>
          <w:p w14:paraId="231B515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1</w:t>
            </w:r>
          </w:p>
        </w:tc>
        <w:tc>
          <w:tcPr>
            <w:tcW w:w="6841" w:type="dxa"/>
            <w:shd w:val="clear" w:color="auto" w:fill="F2F2F2" w:themeFill="background1" w:themeFillShade="F2"/>
            <w:vAlign w:val="center"/>
          </w:tcPr>
          <w:p w14:paraId="6A0D7137"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Capture data?</w:t>
            </w:r>
          </w:p>
        </w:tc>
        <w:tc>
          <w:tcPr>
            <w:tcW w:w="980" w:type="dxa"/>
            <w:shd w:val="clear" w:color="auto" w:fill="D9D9D9" w:themeFill="background1" w:themeFillShade="D9"/>
            <w:vAlign w:val="center"/>
          </w:tcPr>
          <w:sdt>
            <w:sdtPr>
              <w:rPr>
                <w:rFonts w:ascii="Arial" w:hAnsi="Arial" w:cs="Arial"/>
              </w:rPr>
              <w:id w:val="1926216434"/>
              <w14:checkbox>
                <w14:checked w14:val="0"/>
                <w14:checkedState w14:val="2612" w14:font="MS Gothic"/>
                <w14:uncheckedState w14:val="2610" w14:font="MS Gothic"/>
              </w14:checkbox>
            </w:sdtPr>
            <w:sdtContent>
              <w:p w14:paraId="20BD44AB"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707373964"/>
              <w14:checkbox>
                <w14:checked w14:val="1"/>
                <w14:checkedState w14:val="2612" w14:font="MS Gothic"/>
                <w14:uncheckedState w14:val="2610" w14:font="MS Gothic"/>
              </w14:checkbox>
            </w:sdtPr>
            <w:sdtContent>
              <w:p w14:paraId="18000700"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1946218528"/>
              <w14:checkbox>
                <w14:checked w14:val="0"/>
                <w14:checkedState w14:val="2612" w14:font="MS Gothic"/>
                <w14:uncheckedState w14:val="2610" w14:font="MS Gothic"/>
              </w14:checkbox>
            </w:sdtPr>
            <w:sdtContent>
              <w:p w14:paraId="54194B4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4C27543" w14:textId="77777777" w:rsidTr="006E7E24">
        <w:trPr>
          <w:trHeight w:val="403"/>
        </w:trPr>
        <w:tc>
          <w:tcPr>
            <w:tcW w:w="551" w:type="dxa"/>
            <w:shd w:val="clear" w:color="auto" w:fill="F2F2F2" w:themeFill="background1" w:themeFillShade="F2"/>
            <w:vAlign w:val="center"/>
          </w:tcPr>
          <w:p w14:paraId="28D567F8"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2</w:t>
            </w:r>
          </w:p>
        </w:tc>
        <w:tc>
          <w:tcPr>
            <w:tcW w:w="6841" w:type="dxa"/>
            <w:shd w:val="clear" w:color="auto" w:fill="F2F2F2" w:themeFill="background1" w:themeFillShade="F2"/>
            <w:vAlign w:val="center"/>
          </w:tcPr>
          <w:p w14:paraId="1E0256A9" w14:textId="77777777" w:rsidR="008422D4" w:rsidRDefault="008422D4" w:rsidP="0032386C">
            <w:pPr>
              <w:autoSpaceDE w:val="0"/>
              <w:autoSpaceDN w:val="0"/>
              <w:adjustRightInd w:val="0"/>
              <w:spacing w:line="360" w:lineRule="auto"/>
              <w:rPr>
                <w:rFonts w:ascii="Arial" w:hAnsi="Arial" w:cs="Arial"/>
              </w:rPr>
            </w:pPr>
            <w:r>
              <w:rPr>
                <w:rFonts w:ascii="Arial" w:hAnsi="Arial" w:cs="Arial"/>
              </w:rPr>
              <w:t>Generate and/or edit text?</w:t>
            </w:r>
          </w:p>
        </w:tc>
        <w:tc>
          <w:tcPr>
            <w:tcW w:w="980" w:type="dxa"/>
            <w:shd w:val="clear" w:color="auto" w:fill="D9D9D9" w:themeFill="background1" w:themeFillShade="D9"/>
            <w:vAlign w:val="center"/>
          </w:tcPr>
          <w:sdt>
            <w:sdtPr>
              <w:rPr>
                <w:rFonts w:ascii="Arial" w:hAnsi="Arial" w:cs="Arial"/>
              </w:rPr>
              <w:id w:val="-1976356530"/>
              <w14:checkbox>
                <w14:checked w14:val="0"/>
                <w14:checkedState w14:val="2612" w14:font="MS Gothic"/>
                <w14:uncheckedState w14:val="2610" w14:font="MS Gothic"/>
              </w14:checkbox>
            </w:sdtPr>
            <w:sdtContent>
              <w:p w14:paraId="5AC34265"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1124915725"/>
              <w14:checkbox>
                <w14:checked w14:val="1"/>
                <w14:checkedState w14:val="2612" w14:font="MS Gothic"/>
                <w14:uncheckedState w14:val="2610" w14:font="MS Gothic"/>
              </w14:checkbox>
            </w:sdtPr>
            <w:sdtContent>
              <w:p w14:paraId="0FD714F4"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830252064"/>
              <w14:checkbox>
                <w14:checked w14:val="0"/>
                <w14:checkedState w14:val="2612" w14:font="MS Gothic"/>
                <w14:uncheckedState w14:val="2610" w14:font="MS Gothic"/>
              </w14:checkbox>
            </w:sdtPr>
            <w:sdtContent>
              <w:p w14:paraId="494B9C92"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4DB01E0" w14:textId="77777777" w:rsidTr="006E7E24">
        <w:trPr>
          <w:trHeight w:val="403"/>
        </w:trPr>
        <w:tc>
          <w:tcPr>
            <w:tcW w:w="551" w:type="dxa"/>
            <w:shd w:val="clear" w:color="auto" w:fill="F2F2F2" w:themeFill="background1" w:themeFillShade="F2"/>
            <w:vAlign w:val="center"/>
          </w:tcPr>
          <w:p w14:paraId="63197E94"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3</w:t>
            </w:r>
          </w:p>
        </w:tc>
        <w:tc>
          <w:tcPr>
            <w:tcW w:w="6841" w:type="dxa"/>
            <w:shd w:val="clear" w:color="auto" w:fill="F2F2F2" w:themeFill="background1" w:themeFillShade="F2"/>
            <w:vAlign w:val="center"/>
          </w:tcPr>
          <w:p w14:paraId="6419DB8A" w14:textId="77777777" w:rsidR="008422D4" w:rsidRDefault="008422D4" w:rsidP="0032386C">
            <w:pPr>
              <w:autoSpaceDE w:val="0"/>
              <w:autoSpaceDN w:val="0"/>
              <w:adjustRightInd w:val="0"/>
              <w:spacing w:line="360" w:lineRule="auto"/>
              <w:rPr>
                <w:rFonts w:ascii="Arial" w:hAnsi="Arial" w:cs="Arial"/>
              </w:rPr>
            </w:pPr>
            <w:r>
              <w:rPr>
                <w:rFonts w:ascii="Arial" w:hAnsi="Arial" w:cs="Arial"/>
              </w:rPr>
              <w:t>Generate graphics?</w:t>
            </w:r>
          </w:p>
        </w:tc>
        <w:tc>
          <w:tcPr>
            <w:tcW w:w="980" w:type="dxa"/>
            <w:shd w:val="clear" w:color="auto" w:fill="D9D9D9" w:themeFill="background1" w:themeFillShade="D9"/>
            <w:vAlign w:val="center"/>
          </w:tcPr>
          <w:sdt>
            <w:sdtPr>
              <w:rPr>
                <w:rFonts w:ascii="Arial" w:hAnsi="Arial" w:cs="Arial"/>
              </w:rPr>
              <w:id w:val="-489091387"/>
              <w14:checkbox>
                <w14:checked w14:val="0"/>
                <w14:checkedState w14:val="2612" w14:font="MS Gothic"/>
                <w14:uncheckedState w14:val="2610" w14:font="MS Gothic"/>
              </w14:checkbox>
            </w:sdtPr>
            <w:sdtContent>
              <w:p w14:paraId="4F082CED"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190683493"/>
              <w14:checkbox>
                <w14:checked w14:val="1"/>
                <w14:checkedState w14:val="2612" w14:font="MS Gothic"/>
                <w14:uncheckedState w14:val="2610" w14:font="MS Gothic"/>
              </w14:checkbox>
            </w:sdtPr>
            <w:sdtContent>
              <w:p w14:paraId="07B05A3D"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1396882234"/>
              <w14:checkbox>
                <w14:checked w14:val="0"/>
                <w14:checkedState w14:val="2612" w14:font="MS Gothic"/>
                <w14:uncheckedState w14:val="2610" w14:font="MS Gothic"/>
              </w14:checkbox>
            </w:sdtPr>
            <w:sdtContent>
              <w:p w14:paraId="13829D58"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5B96B8E" w14:textId="77777777" w:rsidTr="006E7E24">
        <w:trPr>
          <w:trHeight w:val="403"/>
        </w:trPr>
        <w:tc>
          <w:tcPr>
            <w:tcW w:w="551" w:type="dxa"/>
            <w:shd w:val="clear" w:color="auto" w:fill="F2F2F2" w:themeFill="background1" w:themeFillShade="F2"/>
            <w:vAlign w:val="center"/>
          </w:tcPr>
          <w:p w14:paraId="30E3BE1A"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4</w:t>
            </w:r>
          </w:p>
        </w:tc>
        <w:tc>
          <w:tcPr>
            <w:tcW w:w="6841" w:type="dxa"/>
            <w:shd w:val="clear" w:color="auto" w:fill="F2F2F2" w:themeFill="background1" w:themeFillShade="F2"/>
            <w:vAlign w:val="center"/>
          </w:tcPr>
          <w:p w14:paraId="2C00A91D" w14:textId="77777777" w:rsidR="008422D4" w:rsidRDefault="008422D4" w:rsidP="0032386C">
            <w:pPr>
              <w:autoSpaceDE w:val="0"/>
              <w:autoSpaceDN w:val="0"/>
              <w:adjustRightInd w:val="0"/>
              <w:spacing w:line="360" w:lineRule="auto"/>
              <w:rPr>
                <w:rFonts w:ascii="Arial" w:hAnsi="Arial" w:cs="Arial"/>
              </w:rPr>
            </w:pPr>
            <w:r>
              <w:rPr>
                <w:rFonts w:ascii="Arial" w:hAnsi="Arial" w:cs="Arial"/>
              </w:rPr>
              <w:t>Generate video?</w:t>
            </w:r>
          </w:p>
        </w:tc>
        <w:tc>
          <w:tcPr>
            <w:tcW w:w="980" w:type="dxa"/>
            <w:shd w:val="clear" w:color="auto" w:fill="D9D9D9" w:themeFill="background1" w:themeFillShade="D9"/>
            <w:vAlign w:val="center"/>
          </w:tcPr>
          <w:sdt>
            <w:sdtPr>
              <w:rPr>
                <w:rFonts w:ascii="Arial" w:hAnsi="Arial" w:cs="Arial"/>
              </w:rPr>
              <w:id w:val="-1245803632"/>
              <w14:checkbox>
                <w14:checked w14:val="0"/>
                <w14:checkedState w14:val="2612" w14:font="MS Gothic"/>
                <w14:uncheckedState w14:val="2610" w14:font="MS Gothic"/>
              </w14:checkbox>
            </w:sdtPr>
            <w:sdtContent>
              <w:p w14:paraId="306483D2"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2043635272"/>
              <w14:checkbox>
                <w14:checked w14:val="1"/>
                <w14:checkedState w14:val="2612" w14:font="MS Gothic"/>
                <w14:uncheckedState w14:val="2610" w14:font="MS Gothic"/>
              </w14:checkbox>
            </w:sdtPr>
            <w:sdtContent>
              <w:p w14:paraId="1B21D14E"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523134186"/>
              <w14:checkbox>
                <w14:checked w14:val="0"/>
                <w14:checkedState w14:val="2612" w14:font="MS Gothic"/>
                <w14:uncheckedState w14:val="2610" w14:font="MS Gothic"/>
              </w14:checkbox>
            </w:sdtPr>
            <w:sdtContent>
              <w:p w14:paraId="7B6751C8"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9D27345" w14:textId="77777777" w:rsidTr="006E7E24">
        <w:trPr>
          <w:trHeight w:val="403"/>
        </w:trPr>
        <w:tc>
          <w:tcPr>
            <w:tcW w:w="551" w:type="dxa"/>
            <w:shd w:val="clear" w:color="auto" w:fill="F2F2F2" w:themeFill="background1" w:themeFillShade="F2"/>
            <w:vAlign w:val="center"/>
          </w:tcPr>
          <w:p w14:paraId="755FF0D6"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5</w:t>
            </w:r>
          </w:p>
        </w:tc>
        <w:tc>
          <w:tcPr>
            <w:tcW w:w="6841" w:type="dxa"/>
            <w:shd w:val="clear" w:color="auto" w:fill="F2F2F2" w:themeFill="background1" w:themeFillShade="F2"/>
            <w:vAlign w:val="center"/>
          </w:tcPr>
          <w:p w14:paraId="7CA7422A" w14:textId="77777777" w:rsidR="008422D4" w:rsidRDefault="008422D4" w:rsidP="0032386C">
            <w:pPr>
              <w:autoSpaceDE w:val="0"/>
              <w:autoSpaceDN w:val="0"/>
              <w:adjustRightInd w:val="0"/>
              <w:spacing w:line="360" w:lineRule="auto"/>
              <w:rPr>
                <w:rFonts w:ascii="Arial" w:hAnsi="Arial" w:cs="Arial"/>
              </w:rPr>
            </w:pPr>
            <w:r>
              <w:rPr>
                <w:rFonts w:ascii="Arial" w:hAnsi="Arial" w:cs="Arial"/>
              </w:rPr>
              <w:t>Generate sound/music?</w:t>
            </w:r>
          </w:p>
        </w:tc>
        <w:tc>
          <w:tcPr>
            <w:tcW w:w="980" w:type="dxa"/>
            <w:shd w:val="clear" w:color="auto" w:fill="D9D9D9" w:themeFill="background1" w:themeFillShade="D9"/>
            <w:vAlign w:val="center"/>
          </w:tcPr>
          <w:sdt>
            <w:sdtPr>
              <w:rPr>
                <w:rFonts w:ascii="Arial" w:hAnsi="Arial" w:cs="Arial"/>
              </w:rPr>
              <w:id w:val="-405153558"/>
              <w14:checkbox>
                <w14:checked w14:val="0"/>
                <w14:checkedState w14:val="2612" w14:font="MS Gothic"/>
                <w14:uncheckedState w14:val="2610" w14:font="MS Gothic"/>
              </w14:checkbox>
            </w:sdtPr>
            <w:sdtContent>
              <w:p w14:paraId="37A25233"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115911874"/>
              <w14:checkbox>
                <w14:checked w14:val="1"/>
                <w14:checkedState w14:val="2612" w14:font="MS Gothic"/>
                <w14:uncheckedState w14:val="2610" w14:font="MS Gothic"/>
              </w14:checkbox>
            </w:sdtPr>
            <w:sdtContent>
              <w:p w14:paraId="69383BA0"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930580053"/>
              <w14:checkbox>
                <w14:checked w14:val="0"/>
                <w14:checkedState w14:val="2612" w14:font="MS Gothic"/>
                <w14:uncheckedState w14:val="2610" w14:font="MS Gothic"/>
              </w14:checkbox>
            </w:sdtPr>
            <w:sdtContent>
              <w:p w14:paraId="2D5465CF"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47CFDE8" w14:textId="77777777" w:rsidTr="006E7E24">
        <w:trPr>
          <w:trHeight w:val="439"/>
        </w:trPr>
        <w:tc>
          <w:tcPr>
            <w:tcW w:w="551" w:type="dxa"/>
            <w:shd w:val="clear" w:color="auto" w:fill="F2F2F2" w:themeFill="background1" w:themeFillShade="F2"/>
            <w:vAlign w:val="center"/>
          </w:tcPr>
          <w:p w14:paraId="399CD2F7"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6</w:t>
            </w:r>
          </w:p>
        </w:tc>
        <w:tc>
          <w:tcPr>
            <w:tcW w:w="6841" w:type="dxa"/>
            <w:shd w:val="clear" w:color="auto" w:fill="F2F2F2" w:themeFill="background1" w:themeFillShade="F2"/>
            <w:vAlign w:val="center"/>
          </w:tcPr>
          <w:p w14:paraId="505630B6"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Generate code?</w:t>
            </w:r>
          </w:p>
        </w:tc>
        <w:tc>
          <w:tcPr>
            <w:tcW w:w="980" w:type="dxa"/>
            <w:shd w:val="clear" w:color="auto" w:fill="D9D9D9" w:themeFill="background1" w:themeFillShade="D9"/>
            <w:vAlign w:val="center"/>
          </w:tcPr>
          <w:sdt>
            <w:sdtPr>
              <w:rPr>
                <w:rFonts w:ascii="Arial" w:hAnsi="Arial" w:cs="Arial"/>
              </w:rPr>
              <w:id w:val="1457459209"/>
              <w14:checkbox>
                <w14:checked w14:val="0"/>
                <w14:checkedState w14:val="2612" w14:font="MS Gothic"/>
                <w14:uncheckedState w14:val="2610" w14:font="MS Gothic"/>
              </w14:checkbox>
            </w:sdtPr>
            <w:sdtContent>
              <w:p w14:paraId="15978DF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09" w:type="dxa"/>
            <w:shd w:val="clear" w:color="auto" w:fill="D9D9D9" w:themeFill="background1" w:themeFillShade="D9"/>
            <w:vAlign w:val="center"/>
          </w:tcPr>
          <w:sdt>
            <w:sdtPr>
              <w:rPr>
                <w:rFonts w:ascii="Arial" w:hAnsi="Arial" w:cs="Arial"/>
              </w:rPr>
              <w:id w:val="-2044195477"/>
              <w14:checkbox>
                <w14:checked w14:val="1"/>
                <w14:checkedState w14:val="2612" w14:font="MS Gothic"/>
                <w14:uncheckedState w14:val="2610" w14:font="MS Gothic"/>
              </w14:checkbox>
            </w:sdtPr>
            <w:sdtContent>
              <w:p w14:paraId="722CDF2A"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42519630"/>
              <w14:checkbox>
                <w14:checked w14:val="0"/>
                <w14:checkedState w14:val="2612" w14:font="MS Gothic"/>
                <w14:uncheckedState w14:val="2610" w14:font="MS Gothic"/>
              </w14:checkbox>
            </w:sdtPr>
            <w:sdtContent>
              <w:p w14:paraId="3E7A4A3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5FDD6AC" w14:textId="77777777" w:rsidTr="006E7E24">
        <w:trPr>
          <w:trHeight w:val="403"/>
        </w:trPr>
        <w:tc>
          <w:tcPr>
            <w:tcW w:w="551" w:type="dxa"/>
            <w:shd w:val="clear" w:color="auto" w:fill="F2F2F2" w:themeFill="background1" w:themeFillShade="F2"/>
            <w:vAlign w:val="center"/>
          </w:tcPr>
          <w:p w14:paraId="7A25B1C0"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7</w:t>
            </w:r>
          </w:p>
        </w:tc>
        <w:tc>
          <w:tcPr>
            <w:tcW w:w="6841" w:type="dxa"/>
            <w:shd w:val="clear" w:color="auto" w:fill="F2F2F2" w:themeFill="background1" w:themeFillShade="F2"/>
            <w:vAlign w:val="center"/>
          </w:tcPr>
          <w:p w14:paraId="1321185A"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Generate synthetic data?</w:t>
            </w:r>
          </w:p>
        </w:tc>
        <w:tc>
          <w:tcPr>
            <w:tcW w:w="980" w:type="dxa"/>
            <w:shd w:val="clear" w:color="auto" w:fill="D9D9D9" w:themeFill="background1" w:themeFillShade="D9"/>
            <w:vAlign w:val="center"/>
          </w:tcPr>
          <w:sdt>
            <w:sdtPr>
              <w:rPr>
                <w:rFonts w:ascii="Arial" w:hAnsi="Arial" w:cs="Arial"/>
              </w:rPr>
              <w:id w:val="2016112145"/>
              <w14:checkbox>
                <w14:checked w14:val="0"/>
                <w14:checkedState w14:val="2612" w14:font="MS Gothic"/>
                <w14:uncheckedState w14:val="2610" w14:font="MS Gothic"/>
              </w14:checkbox>
            </w:sdtPr>
            <w:sdtContent>
              <w:p w14:paraId="77AFE31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09" w:type="dxa"/>
            <w:shd w:val="clear" w:color="auto" w:fill="D9D9D9" w:themeFill="background1" w:themeFillShade="D9"/>
            <w:vAlign w:val="center"/>
          </w:tcPr>
          <w:sdt>
            <w:sdtPr>
              <w:rPr>
                <w:rFonts w:ascii="Arial" w:hAnsi="Arial" w:cs="Arial"/>
              </w:rPr>
              <w:id w:val="-305010608"/>
              <w14:checkbox>
                <w14:checked w14:val="1"/>
                <w14:checkedState w14:val="2612" w14:font="MS Gothic"/>
                <w14:uncheckedState w14:val="2610" w14:font="MS Gothic"/>
              </w14:checkbox>
            </w:sdtPr>
            <w:sdtContent>
              <w:p w14:paraId="31A73A74"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1567940934"/>
              <w14:checkbox>
                <w14:checked w14:val="0"/>
                <w14:checkedState w14:val="2612" w14:font="MS Gothic"/>
                <w14:uncheckedState w14:val="2610" w14:font="MS Gothic"/>
              </w14:checkbox>
            </w:sdtPr>
            <w:sdtContent>
              <w:p w14:paraId="777A32D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15E81D4" w14:textId="77777777" w:rsidTr="006E7E24">
        <w:trPr>
          <w:trHeight w:val="403"/>
        </w:trPr>
        <w:tc>
          <w:tcPr>
            <w:tcW w:w="551" w:type="dxa"/>
            <w:shd w:val="clear" w:color="auto" w:fill="F2F2F2" w:themeFill="background1" w:themeFillShade="F2"/>
            <w:vAlign w:val="center"/>
          </w:tcPr>
          <w:p w14:paraId="16215988"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8</w:t>
            </w:r>
          </w:p>
        </w:tc>
        <w:tc>
          <w:tcPr>
            <w:tcW w:w="6841" w:type="dxa"/>
            <w:shd w:val="clear" w:color="auto" w:fill="F2F2F2" w:themeFill="background1" w:themeFillShade="F2"/>
            <w:vAlign w:val="center"/>
          </w:tcPr>
          <w:p w14:paraId="1874701B"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Analyse data?</w:t>
            </w:r>
          </w:p>
        </w:tc>
        <w:tc>
          <w:tcPr>
            <w:tcW w:w="980" w:type="dxa"/>
            <w:shd w:val="clear" w:color="auto" w:fill="D9D9D9" w:themeFill="background1" w:themeFillShade="D9"/>
            <w:vAlign w:val="center"/>
          </w:tcPr>
          <w:sdt>
            <w:sdtPr>
              <w:rPr>
                <w:rFonts w:ascii="Arial" w:hAnsi="Arial" w:cs="Arial"/>
              </w:rPr>
              <w:id w:val="-1294974624"/>
              <w14:checkbox>
                <w14:checked w14:val="0"/>
                <w14:checkedState w14:val="2612" w14:font="MS Gothic"/>
                <w14:uncheckedState w14:val="2610" w14:font="MS Gothic"/>
              </w14:checkbox>
            </w:sdtPr>
            <w:sdtContent>
              <w:p w14:paraId="45FD6A0A"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1502082000"/>
              <w14:checkbox>
                <w14:checked w14:val="1"/>
                <w14:checkedState w14:val="2612" w14:font="MS Gothic"/>
                <w14:uncheckedState w14:val="2610" w14:font="MS Gothic"/>
              </w14:checkbox>
            </w:sdtPr>
            <w:sdtContent>
              <w:p w14:paraId="25D9DE3F"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733089734"/>
              <w14:checkbox>
                <w14:checked w14:val="0"/>
                <w14:checkedState w14:val="2612" w14:font="MS Gothic"/>
                <w14:uncheckedState w14:val="2610" w14:font="MS Gothic"/>
              </w14:checkbox>
            </w:sdtPr>
            <w:sdtContent>
              <w:p w14:paraId="322FDDD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D5AF16A" w14:textId="77777777" w:rsidTr="006E7E24">
        <w:trPr>
          <w:trHeight w:val="403"/>
        </w:trPr>
        <w:tc>
          <w:tcPr>
            <w:tcW w:w="551" w:type="dxa"/>
            <w:shd w:val="clear" w:color="auto" w:fill="F2F2F2" w:themeFill="background1" w:themeFillShade="F2"/>
            <w:vAlign w:val="center"/>
          </w:tcPr>
          <w:p w14:paraId="51A7A477"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9</w:t>
            </w:r>
          </w:p>
        </w:tc>
        <w:tc>
          <w:tcPr>
            <w:tcW w:w="6841" w:type="dxa"/>
            <w:shd w:val="clear" w:color="auto" w:fill="F2F2F2" w:themeFill="background1" w:themeFillShade="F2"/>
            <w:vAlign w:val="center"/>
          </w:tcPr>
          <w:p w14:paraId="275D4C36"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Analyse personal or sensitive data?</w:t>
            </w:r>
          </w:p>
        </w:tc>
        <w:tc>
          <w:tcPr>
            <w:tcW w:w="980" w:type="dxa"/>
            <w:shd w:val="clear" w:color="auto" w:fill="D9D9D9" w:themeFill="background1" w:themeFillShade="D9"/>
            <w:vAlign w:val="center"/>
          </w:tcPr>
          <w:sdt>
            <w:sdtPr>
              <w:rPr>
                <w:rFonts w:ascii="Arial" w:hAnsi="Arial" w:cs="Arial"/>
              </w:rPr>
              <w:id w:val="1608620116"/>
              <w14:checkbox>
                <w14:checked w14:val="0"/>
                <w14:checkedState w14:val="2612" w14:font="MS Gothic"/>
                <w14:uncheckedState w14:val="2610" w14:font="MS Gothic"/>
              </w14:checkbox>
            </w:sdtPr>
            <w:sdtContent>
              <w:p w14:paraId="41418B6F"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109" w:type="dxa"/>
            <w:shd w:val="clear" w:color="auto" w:fill="D9D9D9" w:themeFill="background1" w:themeFillShade="D9"/>
            <w:vAlign w:val="center"/>
          </w:tcPr>
          <w:sdt>
            <w:sdtPr>
              <w:rPr>
                <w:rFonts w:ascii="Arial" w:hAnsi="Arial" w:cs="Arial"/>
              </w:rPr>
              <w:id w:val="559057466"/>
              <w14:checkbox>
                <w14:checked w14:val="1"/>
                <w14:checkedState w14:val="2612" w14:font="MS Gothic"/>
                <w14:uncheckedState w14:val="2610" w14:font="MS Gothic"/>
              </w14:checkbox>
            </w:sdtPr>
            <w:sdtContent>
              <w:p w14:paraId="0A8EF6AC"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644392904"/>
              <w14:checkbox>
                <w14:checked w14:val="0"/>
                <w14:checkedState w14:val="2612" w14:font="MS Gothic"/>
                <w14:uncheckedState w14:val="2610" w14:font="MS Gothic"/>
              </w14:checkbox>
            </w:sdtPr>
            <w:sdtContent>
              <w:p w14:paraId="2999D3B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6B029E3E" w14:textId="77777777" w:rsidTr="006E7E24">
        <w:trPr>
          <w:trHeight w:val="439"/>
        </w:trPr>
        <w:tc>
          <w:tcPr>
            <w:tcW w:w="551" w:type="dxa"/>
            <w:shd w:val="clear" w:color="auto" w:fill="F2F2F2" w:themeFill="background1" w:themeFillShade="F2"/>
            <w:vAlign w:val="center"/>
          </w:tcPr>
          <w:p w14:paraId="74EC2740"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10</w:t>
            </w:r>
          </w:p>
        </w:tc>
        <w:tc>
          <w:tcPr>
            <w:tcW w:w="6841" w:type="dxa"/>
            <w:shd w:val="clear" w:color="auto" w:fill="F2F2F2" w:themeFill="background1" w:themeFillShade="F2"/>
            <w:vAlign w:val="center"/>
          </w:tcPr>
          <w:p w14:paraId="22AAC7D9"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Classify data?</w:t>
            </w:r>
          </w:p>
        </w:tc>
        <w:tc>
          <w:tcPr>
            <w:tcW w:w="980" w:type="dxa"/>
            <w:shd w:val="clear" w:color="auto" w:fill="D9D9D9" w:themeFill="background1" w:themeFillShade="D9"/>
            <w:vAlign w:val="center"/>
          </w:tcPr>
          <w:sdt>
            <w:sdtPr>
              <w:rPr>
                <w:rFonts w:ascii="Arial" w:hAnsi="Arial" w:cs="Arial"/>
              </w:rPr>
              <w:id w:val="324639604"/>
              <w14:checkbox>
                <w14:checked w14:val="0"/>
                <w14:checkedState w14:val="2612" w14:font="MS Gothic"/>
                <w14:uncheckedState w14:val="2610" w14:font="MS Gothic"/>
              </w14:checkbox>
            </w:sdtPr>
            <w:sdtContent>
              <w:p w14:paraId="0CC1A49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09" w:type="dxa"/>
            <w:shd w:val="clear" w:color="auto" w:fill="D9D9D9" w:themeFill="background1" w:themeFillShade="D9"/>
            <w:vAlign w:val="center"/>
          </w:tcPr>
          <w:sdt>
            <w:sdtPr>
              <w:rPr>
                <w:rFonts w:ascii="Arial" w:hAnsi="Arial" w:cs="Arial"/>
              </w:rPr>
              <w:id w:val="116349551"/>
              <w14:checkbox>
                <w14:checked w14:val="1"/>
                <w14:checkedState w14:val="2612" w14:font="MS Gothic"/>
                <w14:uncheckedState w14:val="2610" w14:font="MS Gothic"/>
              </w14:checkbox>
            </w:sdtPr>
            <w:sdtContent>
              <w:p w14:paraId="7BD385F2" w14:textId="77777777" w:rsidR="008422D4" w:rsidRPr="003C7DED"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1465344194"/>
              <w14:checkbox>
                <w14:checked w14:val="0"/>
                <w14:checkedState w14:val="2612" w14:font="MS Gothic"/>
                <w14:uncheckedState w14:val="2610" w14:font="MS Gothic"/>
              </w14:checkbox>
            </w:sdtPr>
            <w:sdtContent>
              <w:p w14:paraId="7CC6A05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089D7C4" w14:textId="77777777" w:rsidTr="006E7E24">
        <w:trPr>
          <w:trHeight w:val="439"/>
        </w:trPr>
        <w:tc>
          <w:tcPr>
            <w:tcW w:w="551" w:type="dxa"/>
            <w:shd w:val="clear" w:color="auto" w:fill="F2F2F2" w:themeFill="background1" w:themeFillShade="F2"/>
            <w:vAlign w:val="center"/>
          </w:tcPr>
          <w:p w14:paraId="5E7DB2F9"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11</w:t>
            </w:r>
          </w:p>
        </w:tc>
        <w:tc>
          <w:tcPr>
            <w:tcW w:w="6841" w:type="dxa"/>
            <w:shd w:val="clear" w:color="auto" w:fill="F2F2F2" w:themeFill="background1" w:themeFillShade="F2"/>
            <w:vAlign w:val="center"/>
          </w:tcPr>
          <w:p w14:paraId="1747DD71" w14:textId="77777777" w:rsidR="008422D4" w:rsidRDefault="008422D4" w:rsidP="0032386C">
            <w:pPr>
              <w:autoSpaceDE w:val="0"/>
              <w:autoSpaceDN w:val="0"/>
              <w:adjustRightInd w:val="0"/>
              <w:spacing w:line="360" w:lineRule="auto"/>
              <w:rPr>
                <w:rFonts w:ascii="Arial" w:hAnsi="Arial" w:cs="Arial"/>
              </w:rPr>
            </w:pPr>
            <w:r>
              <w:rPr>
                <w:rFonts w:ascii="Arial" w:hAnsi="Arial" w:cs="Arial"/>
              </w:rPr>
              <w:t>Do you intend to use the free version of any AI tools?</w:t>
            </w:r>
          </w:p>
        </w:tc>
        <w:tc>
          <w:tcPr>
            <w:tcW w:w="980" w:type="dxa"/>
            <w:shd w:val="clear" w:color="auto" w:fill="D9D9D9" w:themeFill="background1" w:themeFillShade="D9"/>
            <w:vAlign w:val="center"/>
          </w:tcPr>
          <w:sdt>
            <w:sdtPr>
              <w:rPr>
                <w:rFonts w:ascii="Arial" w:hAnsi="Arial" w:cs="Arial"/>
              </w:rPr>
              <w:id w:val="1717616931"/>
              <w14:checkbox>
                <w14:checked w14:val="0"/>
                <w14:checkedState w14:val="2612" w14:font="MS Gothic"/>
                <w14:uncheckedState w14:val="2610" w14:font="MS Gothic"/>
              </w14:checkbox>
            </w:sdtPr>
            <w:sdtContent>
              <w:p w14:paraId="3B06E981"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1109" w:type="dxa"/>
            <w:shd w:val="clear" w:color="auto" w:fill="D9D9D9" w:themeFill="background1" w:themeFillShade="D9"/>
            <w:vAlign w:val="center"/>
          </w:tcPr>
          <w:sdt>
            <w:sdtPr>
              <w:rPr>
                <w:rFonts w:ascii="Arial" w:hAnsi="Arial" w:cs="Arial"/>
              </w:rPr>
              <w:id w:val="-767925130"/>
              <w14:checkbox>
                <w14:checked w14:val="1"/>
                <w14:checkedState w14:val="2612" w14:font="MS Gothic"/>
                <w14:uncheckedState w14:val="2610" w14:font="MS Gothic"/>
              </w14:checkbox>
            </w:sdtPr>
            <w:sdtContent>
              <w:p w14:paraId="1338CF36"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06" w:type="dxa"/>
            <w:shd w:val="clear" w:color="auto" w:fill="D9D9D9" w:themeFill="background1" w:themeFillShade="D9"/>
            <w:vAlign w:val="center"/>
          </w:tcPr>
          <w:sdt>
            <w:sdtPr>
              <w:rPr>
                <w:rFonts w:ascii="Arial" w:hAnsi="Arial" w:cs="Arial"/>
              </w:rPr>
              <w:id w:val="1748227023"/>
              <w14:checkbox>
                <w14:checked w14:val="0"/>
                <w14:checkedState w14:val="2612" w14:font="MS Gothic"/>
                <w14:uncheckedState w14:val="2610" w14:font="MS Gothic"/>
              </w14:checkbox>
            </w:sdtPr>
            <w:sdtContent>
              <w:p w14:paraId="0571F9D3"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1B41683" w14:textId="77777777" w:rsidTr="006E7E24">
        <w:trPr>
          <w:trHeight w:val="403"/>
        </w:trPr>
        <w:tc>
          <w:tcPr>
            <w:tcW w:w="10487" w:type="dxa"/>
            <w:gridSpan w:val="5"/>
            <w:shd w:val="clear" w:color="auto" w:fill="F2F2F2" w:themeFill="background1" w:themeFillShade="F2"/>
            <w:vAlign w:val="center"/>
          </w:tcPr>
          <w:p w14:paraId="432731F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If you have answered </w:t>
            </w:r>
            <w:r w:rsidRPr="006E7E24">
              <w:rPr>
                <w:rFonts w:ascii="Arial" w:hAnsi="Arial" w:cs="Arial"/>
                <w:b/>
                <w:bCs/>
              </w:rPr>
              <w:t>YES</w:t>
            </w:r>
            <w:r w:rsidRPr="003C7DED">
              <w:rPr>
                <w:rFonts w:ascii="Arial" w:hAnsi="Arial" w:cs="Arial"/>
              </w:rPr>
              <w:t xml:space="preserve"> to any of questions </w:t>
            </w:r>
            <w:r>
              <w:rPr>
                <w:rFonts w:ascii="Arial" w:hAnsi="Arial" w:cs="Arial"/>
              </w:rPr>
              <w:t>O</w:t>
            </w:r>
            <w:r w:rsidRPr="003C7DED">
              <w:rPr>
                <w:rFonts w:ascii="Arial" w:hAnsi="Arial" w:cs="Arial"/>
              </w:rPr>
              <w:t>1-</w:t>
            </w:r>
            <w:r>
              <w:rPr>
                <w:rFonts w:ascii="Arial" w:hAnsi="Arial" w:cs="Arial"/>
              </w:rPr>
              <w:t>O11</w:t>
            </w:r>
            <w:r w:rsidRPr="003C7DED">
              <w:rPr>
                <w:rFonts w:ascii="Arial" w:hAnsi="Arial" w:cs="Arial"/>
              </w:rPr>
              <w:t xml:space="preserve">, please provide justification detailing why this is necessary for the research.  </w:t>
            </w:r>
          </w:p>
        </w:tc>
      </w:tr>
      <w:tr w:rsidR="008422D4" w:rsidRPr="003C7DED" w14:paraId="23DB1BFC" w14:textId="77777777" w:rsidTr="006E7E24">
        <w:trPr>
          <w:trHeight w:val="403"/>
        </w:trPr>
        <w:tc>
          <w:tcPr>
            <w:tcW w:w="551" w:type="dxa"/>
            <w:vAlign w:val="center"/>
          </w:tcPr>
          <w:p w14:paraId="04D07FBA" w14:textId="77777777" w:rsidR="008422D4" w:rsidRPr="003C7DED" w:rsidRDefault="008422D4" w:rsidP="0032386C">
            <w:pPr>
              <w:spacing w:line="360" w:lineRule="auto"/>
              <w:jc w:val="center"/>
              <w:rPr>
                <w:rFonts w:ascii="Arial" w:hAnsi="Arial" w:cs="Arial"/>
              </w:rPr>
            </w:pPr>
            <w:r>
              <w:rPr>
                <w:rFonts w:ascii="Arial" w:hAnsi="Arial" w:cs="Arial"/>
              </w:rPr>
              <w:t>12</w:t>
            </w:r>
          </w:p>
        </w:tc>
        <w:tc>
          <w:tcPr>
            <w:tcW w:w="9936" w:type="dxa"/>
            <w:gridSpan w:val="4"/>
            <w:vAlign w:val="center"/>
          </w:tcPr>
          <w:p w14:paraId="4DC0B7C5" w14:textId="77777777" w:rsidR="008422D4" w:rsidRPr="003C7DED" w:rsidRDefault="008422D4" w:rsidP="0032386C">
            <w:pPr>
              <w:spacing w:line="360" w:lineRule="auto"/>
              <w:rPr>
                <w:rFonts w:ascii="Arial" w:hAnsi="Arial" w:cs="Arial"/>
              </w:rPr>
            </w:pPr>
          </w:p>
          <w:p w14:paraId="7556D90E" w14:textId="77777777" w:rsidR="008422D4" w:rsidRPr="003C7DED" w:rsidRDefault="008422D4" w:rsidP="0032386C">
            <w:pPr>
              <w:spacing w:line="360" w:lineRule="auto"/>
              <w:rPr>
                <w:rFonts w:ascii="Arial" w:hAnsi="Arial" w:cs="Arial"/>
              </w:rPr>
            </w:pPr>
          </w:p>
          <w:p w14:paraId="1FD1DBC9" w14:textId="77777777" w:rsidR="008422D4" w:rsidRPr="003C7DED" w:rsidRDefault="008422D4" w:rsidP="0032386C">
            <w:pPr>
              <w:spacing w:line="360" w:lineRule="auto"/>
              <w:rPr>
                <w:rFonts w:ascii="Arial" w:hAnsi="Arial" w:cs="Arial"/>
              </w:rPr>
            </w:pPr>
          </w:p>
          <w:p w14:paraId="50E95E7F"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i/>
                <w:color w:val="808080"/>
                <w:sz w:val="18"/>
                <w:szCs w:val="18"/>
              </w:rPr>
              <w:t>(this box should expand as you type)</w:t>
            </w:r>
          </w:p>
        </w:tc>
      </w:tr>
    </w:tbl>
    <w:p w14:paraId="27CD50F7" w14:textId="77777777" w:rsidR="008422D4" w:rsidRDefault="008422D4" w:rsidP="0032386C">
      <w:pPr>
        <w:spacing w:line="360" w:lineRule="auto"/>
        <w:rPr>
          <w:rFonts w:ascii="Arial" w:hAnsi="Arial" w:cs="Arial"/>
          <w:b/>
          <w:sz w:val="22"/>
          <w:szCs w:val="22"/>
        </w:rPr>
      </w:pPr>
    </w:p>
    <w:p w14:paraId="0AA7D2F9" w14:textId="77777777" w:rsidR="008422D4" w:rsidRDefault="008422D4" w:rsidP="0032386C">
      <w:pPr>
        <w:spacing w:line="360" w:lineRule="auto"/>
        <w:rPr>
          <w:rFonts w:ascii="Arial" w:hAnsi="Arial" w:cs="Arial"/>
          <w:b/>
          <w:sz w:val="22"/>
          <w:szCs w:val="22"/>
        </w:rPr>
      </w:pPr>
    </w:p>
    <w:p w14:paraId="6355599F" w14:textId="77777777" w:rsidR="008422D4" w:rsidRPr="003C7DED" w:rsidRDefault="008422D4" w:rsidP="0032386C">
      <w:pPr>
        <w:spacing w:line="360" w:lineRule="auto"/>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5C5C0752" w14:textId="77777777" w:rsidR="008422D4" w:rsidRPr="003C7DED" w:rsidRDefault="008422D4" w:rsidP="0032386C">
      <w:pPr>
        <w:spacing w:line="360" w:lineRule="auto"/>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8422D4" w:rsidRPr="003C7DED" w14:paraId="32B75562" w14:textId="77777777" w:rsidTr="000747E1">
        <w:trPr>
          <w:trHeight w:val="538"/>
        </w:trPr>
        <w:tc>
          <w:tcPr>
            <w:tcW w:w="564" w:type="dxa"/>
            <w:shd w:val="clear" w:color="auto" w:fill="F2F2F2" w:themeFill="background1" w:themeFillShade="F2"/>
            <w:vAlign w:val="center"/>
          </w:tcPr>
          <w:p w14:paraId="5191B778" w14:textId="77777777" w:rsidR="008422D4" w:rsidRPr="003C7DED" w:rsidRDefault="008422D4" w:rsidP="0032386C">
            <w:pPr>
              <w:spacing w:line="360" w:lineRule="auto"/>
              <w:jc w:val="center"/>
              <w:rPr>
                <w:rFonts w:ascii="Arial" w:hAnsi="Arial" w:cs="Arial"/>
              </w:rPr>
            </w:pPr>
            <w:r w:rsidRPr="003C7DED">
              <w:rPr>
                <w:rFonts w:ascii="Arial" w:hAnsi="Arial" w:cs="Arial"/>
              </w:rPr>
              <w:t>1</w:t>
            </w:r>
          </w:p>
        </w:tc>
        <w:tc>
          <w:tcPr>
            <w:tcW w:w="9923" w:type="dxa"/>
            <w:shd w:val="clear" w:color="auto" w:fill="F2F2F2" w:themeFill="background1" w:themeFillShade="F2"/>
            <w:vAlign w:val="center"/>
          </w:tcPr>
          <w:p w14:paraId="5E3858E6" w14:textId="77777777" w:rsidR="008422D4" w:rsidRPr="003C7DED" w:rsidRDefault="008422D4" w:rsidP="0032386C">
            <w:pPr>
              <w:spacing w:line="360" w:lineRule="auto"/>
              <w:rPr>
                <w:rFonts w:ascii="Arial" w:hAnsi="Arial" w:cs="Arial"/>
                <w:b/>
                <w:bCs/>
              </w:rPr>
            </w:pPr>
            <w:r w:rsidRPr="003C7DED">
              <w:rPr>
                <w:rFonts w:ascii="Arial" w:hAnsi="Arial" w:cs="Arial"/>
                <w:b/>
                <w:bCs/>
              </w:rPr>
              <w:t>Data Summary</w:t>
            </w:r>
          </w:p>
        </w:tc>
      </w:tr>
      <w:tr w:rsidR="008422D4" w:rsidRPr="003C7DED" w14:paraId="42257832" w14:textId="77777777" w:rsidTr="009A68F5">
        <w:trPr>
          <w:trHeight w:val="522"/>
        </w:trPr>
        <w:tc>
          <w:tcPr>
            <w:tcW w:w="10487" w:type="dxa"/>
            <w:gridSpan w:val="2"/>
            <w:vAlign w:val="center"/>
          </w:tcPr>
          <w:p w14:paraId="3E5364AC" w14:textId="77777777" w:rsidR="008422D4" w:rsidRPr="00357506" w:rsidRDefault="008422D4" w:rsidP="0032386C">
            <w:pPr>
              <w:spacing w:line="360" w:lineRule="auto"/>
              <w:rPr>
                <w:rFonts w:ascii="Arial" w:hAnsi="Arial" w:cs="Arial"/>
                <w:b/>
                <w:color w:val="4EA72E" w:themeColor="accent6"/>
              </w:rPr>
            </w:pPr>
          </w:p>
          <w:p w14:paraId="2049ECAF" w14:textId="77777777" w:rsidR="008422D4" w:rsidRDefault="008422D4" w:rsidP="0032386C">
            <w:pPr>
              <w:spacing w:line="360" w:lineRule="auto"/>
              <w:rPr>
                <w:rFonts w:ascii="Arial" w:hAnsi="Arial" w:cs="Arial"/>
                <w:bCs/>
              </w:rPr>
            </w:pPr>
          </w:p>
          <w:p w14:paraId="4F09B304" w14:textId="77777777" w:rsidR="008422D4" w:rsidRPr="003C7DED" w:rsidRDefault="008422D4" w:rsidP="0032386C">
            <w:pPr>
              <w:spacing w:line="360" w:lineRule="auto"/>
              <w:rPr>
                <w:rFonts w:ascii="Arial" w:hAnsi="Arial" w:cs="Arial"/>
                <w:bCs/>
              </w:rPr>
            </w:pPr>
            <w:r w:rsidRPr="00357506">
              <w:rPr>
                <w:rFonts w:ascii="Arial" w:hAnsi="Arial" w:cs="Arial"/>
                <w:bCs/>
              </w:rPr>
              <w:t>The research will collect primary quantitative data through an anonymous online questionnaire distributed to warehouse employees and managers. The data collected will include participants perceptions and experiences of AI adoption, decision-making effectiveness, and competitive advantage within the warehousing industry. Limited non-identifiable demographic information, such as job role, years of experience, and organisation size, may also be collected to support statistical analysis. No personal identifiers or special category data will be collected.</w:t>
            </w:r>
          </w:p>
        </w:tc>
      </w:tr>
      <w:tr w:rsidR="008422D4" w:rsidRPr="003C7DED" w14:paraId="5BEB7163" w14:textId="77777777" w:rsidTr="000747E1">
        <w:trPr>
          <w:trHeight w:val="786"/>
        </w:trPr>
        <w:tc>
          <w:tcPr>
            <w:tcW w:w="564" w:type="dxa"/>
            <w:shd w:val="clear" w:color="auto" w:fill="F2F2F2" w:themeFill="background1" w:themeFillShade="F2"/>
            <w:vAlign w:val="center"/>
          </w:tcPr>
          <w:p w14:paraId="3280E48A" w14:textId="77777777" w:rsidR="008422D4" w:rsidRPr="003C7DED" w:rsidRDefault="008422D4" w:rsidP="0032386C">
            <w:pPr>
              <w:spacing w:line="360" w:lineRule="auto"/>
              <w:jc w:val="center"/>
              <w:rPr>
                <w:rFonts w:ascii="Arial" w:hAnsi="Arial" w:cs="Arial"/>
              </w:rPr>
            </w:pPr>
            <w:r w:rsidRPr="003C7DED">
              <w:rPr>
                <w:rFonts w:ascii="Arial" w:hAnsi="Arial" w:cs="Arial"/>
              </w:rPr>
              <w:t>2</w:t>
            </w:r>
          </w:p>
        </w:tc>
        <w:tc>
          <w:tcPr>
            <w:tcW w:w="9923" w:type="dxa"/>
            <w:shd w:val="clear" w:color="auto" w:fill="F2F2F2" w:themeFill="background1" w:themeFillShade="F2"/>
            <w:vAlign w:val="center"/>
          </w:tcPr>
          <w:p w14:paraId="15CC5BD3" w14:textId="77777777" w:rsidR="008422D4" w:rsidRPr="003C7DED" w:rsidRDefault="008422D4" w:rsidP="0032386C">
            <w:pPr>
              <w:spacing w:line="360" w:lineRule="auto"/>
              <w:rPr>
                <w:rFonts w:ascii="Arial" w:hAnsi="Arial" w:cs="Arial"/>
              </w:rPr>
            </w:pPr>
            <w:r w:rsidRPr="003C7DED">
              <w:rPr>
                <w:rFonts w:ascii="Arial" w:hAnsi="Arial" w:cs="Arial"/>
                <w:b/>
                <w:bCs/>
              </w:rPr>
              <w:t>Responsibilities</w:t>
            </w:r>
          </w:p>
        </w:tc>
      </w:tr>
      <w:tr w:rsidR="008422D4" w:rsidRPr="003C7DED" w14:paraId="6B8AE53E" w14:textId="77777777" w:rsidTr="00E536D4">
        <w:trPr>
          <w:trHeight w:val="769"/>
        </w:trPr>
        <w:tc>
          <w:tcPr>
            <w:tcW w:w="10487" w:type="dxa"/>
            <w:gridSpan w:val="2"/>
            <w:vAlign w:val="center"/>
          </w:tcPr>
          <w:p w14:paraId="7269C498" w14:textId="77777777" w:rsidR="008422D4" w:rsidRPr="00357506" w:rsidRDefault="008422D4" w:rsidP="0032386C">
            <w:pPr>
              <w:pStyle w:val="ListParagraph"/>
              <w:spacing w:line="360" w:lineRule="auto"/>
              <w:rPr>
                <w:rFonts w:ascii="Arial" w:hAnsi="Arial" w:cs="Arial"/>
                <w:bCs/>
              </w:rPr>
            </w:pPr>
            <w:r w:rsidRPr="00357506">
              <w:rPr>
                <w:rFonts w:ascii="Arial" w:hAnsi="Arial" w:cs="Arial"/>
                <w:bCs/>
              </w:rPr>
              <w:t xml:space="preserve">The researcher will be responsible for the day-to-day management, storage, analysis, and protection of all research data collected during the study. </w:t>
            </w:r>
          </w:p>
          <w:p w14:paraId="5EA7EF0E" w14:textId="77777777" w:rsidR="008422D4" w:rsidRPr="003C7DED" w:rsidRDefault="008422D4" w:rsidP="0032386C">
            <w:pPr>
              <w:pStyle w:val="ListParagraph"/>
              <w:spacing w:line="360" w:lineRule="auto"/>
              <w:rPr>
                <w:rFonts w:ascii="Arial" w:hAnsi="Arial" w:cs="Arial"/>
                <w:bCs/>
              </w:rPr>
            </w:pPr>
            <w:r w:rsidRPr="00357506">
              <w:rPr>
                <w:rFonts w:ascii="Arial" w:hAnsi="Arial" w:cs="Arial"/>
                <w:bCs/>
              </w:rPr>
              <w:t xml:space="preserve">All data will be collected through an anonymous online questionnaire and stored securely on password-protected university-approved systems. Access to the data will be restricted to the researcher </w:t>
            </w:r>
          </w:p>
        </w:tc>
      </w:tr>
      <w:tr w:rsidR="008422D4" w:rsidRPr="003C7DED" w14:paraId="7B7635FB" w14:textId="77777777" w:rsidTr="000747E1">
        <w:trPr>
          <w:trHeight w:val="676"/>
        </w:trPr>
        <w:tc>
          <w:tcPr>
            <w:tcW w:w="564" w:type="dxa"/>
            <w:shd w:val="clear" w:color="auto" w:fill="F2F2F2" w:themeFill="background1" w:themeFillShade="F2"/>
            <w:vAlign w:val="center"/>
          </w:tcPr>
          <w:p w14:paraId="4A8970B6" w14:textId="77777777" w:rsidR="008422D4" w:rsidRPr="003C7DED" w:rsidRDefault="008422D4" w:rsidP="0032386C">
            <w:pPr>
              <w:spacing w:line="360" w:lineRule="auto"/>
              <w:jc w:val="center"/>
              <w:rPr>
                <w:rFonts w:ascii="Arial" w:hAnsi="Arial" w:cs="Arial"/>
              </w:rPr>
            </w:pPr>
            <w:r w:rsidRPr="003C7DED">
              <w:rPr>
                <w:rFonts w:ascii="Arial" w:hAnsi="Arial" w:cs="Arial"/>
              </w:rPr>
              <w:t>3</w:t>
            </w:r>
          </w:p>
        </w:tc>
        <w:tc>
          <w:tcPr>
            <w:tcW w:w="9923" w:type="dxa"/>
            <w:shd w:val="clear" w:color="auto" w:fill="F2F2F2" w:themeFill="background1" w:themeFillShade="F2"/>
            <w:vAlign w:val="center"/>
          </w:tcPr>
          <w:p w14:paraId="15B5D342" w14:textId="77777777" w:rsidR="008422D4" w:rsidRPr="003C7DED" w:rsidRDefault="008422D4" w:rsidP="0032386C">
            <w:pPr>
              <w:spacing w:line="360" w:lineRule="auto"/>
              <w:rPr>
                <w:rFonts w:ascii="Arial" w:hAnsi="Arial" w:cs="Arial"/>
                <w:b/>
                <w:bCs/>
              </w:rPr>
            </w:pPr>
            <w:r w:rsidRPr="003C7DED">
              <w:rPr>
                <w:rFonts w:ascii="Arial" w:hAnsi="Arial" w:cs="Arial"/>
                <w:b/>
                <w:bCs/>
              </w:rPr>
              <w:t>Assessment of existing data</w:t>
            </w:r>
          </w:p>
        </w:tc>
      </w:tr>
      <w:tr w:rsidR="008422D4" w:rsidRPr="003C7DED" w14:paraId="413E7C62" w14:textId="77777777" w:rsidTr="00E5271A">
        <w:trPr>
          <w:trHeight w:val="511"/>
        </w:trPr>
        <w:tc>
          <w:tcPr>
            <w:tcW w:w="10487" w:type="dxa"/>
            <w:gridSpan w:val="2"/>
            <w:vAlign w:val="center"/>
          </w:tcPr>
          <w:p w14:paraId="0101E86E" w14:textId="77777777" w:rsidR="008422D4" w:rsidRPr="003C7DED" w:rsidRDefault="008422D4" w:rsidP="0032386C">
            <w:pPr>
              <w:pStyle w:val="ListParagraph"/>
              <w:spacing w:line="360" w:lineRule="auto"/>
              <w:rPr>
                <w:rFonts w:ascii="Arial" w:hAnsi="Arial" w:cs="Arial"/>
              </w:rPr>
            </w:pPr>
            <w:r w:rsidRPr="00357506">
              <w:rPr>
                <w:rFonts w:ascii="Arial" w:hAnsi="Arial" w:cs="Arial"/>
              </w:rPr>
              <w:t>The research will primarily use data collected through an anonymous online questionnaire distributed to warehouse employees and managers. Secondary data will be obtained from publicly available academic journals, industry reports, and organisational publications. No restrictions on access to these data sources are anticipated, and no confidential datasets will be accessed.</w:t>
            </w:r>
          </w:p>
        </w:tc>
      </w:tr>
      <w:tr w:rsidR="008422D4" w:rsidRPr="003C7DED" w14:paraId="76698A61" w14:textId="77777777" w:rsidTr="000747E1">
        <w:trPr>
          <w:trHeight w:val="511"/>
        </w:trPr>
        <w:tc>
          <w:tcPr>
            <w:tcW w:w="564" w:type="dxa"/>
            <w:shd w:val="clear" w:color="auto" w:fill="F2F2F2" w:themeFill="background1" w:themeFillShade="F2"/>
            <w:vAlign w:val="center"/>
          </w:tcPr>
          <w:p w14:paraId="15368CD4" w14:textId="77777777" w:rsidR="008422D4" w:rsidRPr="003C7DED" w:rsidRDefault="008422D4" w:rsidP="0032386C">
            <w:pPr>
              <w:spacing w:line="360" w:lineRule="auto"/>
              <w:jc w:val="center"/>
              <w:rPr>
                <w:rFonts w:ascii="Arial" w:hAnsi="Arial" w:cs="Arial"/>
              </w:rPr>
            </w:pPr>
            <w:r w:rsidRPr="003C7DED">
              <w:rPr>
                <w:rFonts w:ascii="Arial" w:hAnsi="Arial" w:cs="Arial"/>
              </w:rPr>
              <w:t>4</w:t>
            </w:r>
          </w:p>
        </w:tc>
        <w:tc>
          <w:tcPr>
            <w:tcW w:w="9923" w:type="dxa"/>
            <w:shd w:val="clear" w:color="auto" w:fill="F2F2F2" w:themeFill="background1" w:themeFillShade="F2"/>
            <w:vAlign w:val="center"/>
          </w:tcPr>
          <w:p w14:paraId="68C55C0F" w14:textId="77777777" w:rsidR="008422D4" w:rsidRPr="003C7DED" w:rsidRDefault="008422D4" w:rsidP="0032386C">
            <w:pPr>
              <w:spacing w:line="360" w:lineRule="auto"/>
              <w:rPr>
                <w:rFonts w:ascii="Arial" w:hAnsi="Arial" w:cs="Arial"/>
                <w:b/>
                <w:bCs/>
              </w:rPr>
            </w:pPr>
            <w:r w:rsidRPr="003C7DED">
              <w:rPr>
                <w:rFonts w:ascii="Arial" w:hAnsi="Arial" w:cs="Arial"/>
                <w:b/>
                <w:bCs/>
              </w:rPr>
              <w:t>Management and curation of data</w:t>
            </w:r>
          </w:p>
        </w:tc>
      </w:tr>
      <w:tr w:rsidR="008422D4" w:rsidRPr="003C7DED" w14:paraId="42141B34" w14:textId="77777777" w:rsidTr="0024723C">
        <w:trPr>
          <w:trHeight w:val="516"/>
        </w:trPr>
        <w:tc>
          <w:tcPr>
            <w:tcW w:w="10487" w:type="dxa"/>
            <w:gridSpan w:val="2"/>
            <w:vAlign w:val="center"/>
          </w:tcPr>
          <w:p w14:paraId="49EEB0C3" w14:textId="77777777" w:rsidR="008422D4" w:rsidRDefault="008422D4" w:rsidP="0032386C">
            <w:pPr>
              <w:pStyle w:val="isselectedend"/>
              <w:spacing w:line="360" w:lineRule="auto"/>
            </w:pPr>
            <w:r>
              <w:t>Data will be prepared, organised, and documented using a structured data management process. Survey responses will be collected through an anonymous online questionnaire and exported into a spreadsheet format for analysis. The dataset will be reviewed to identify and remove any incomplete, duplicate, or invalid responses before analysis begins.</w:t>
            </w:r>
          </w:p>
          <w:p w14:paraId="64FFF68A" w14:textId="77777777" w:rsidR="008422D4" w:rsidRDefault="008422D4" w:rsidP="0032386C">
            <w:pPr>
              <w:pStyle w:val="NormalWeb"/>
              <w:spacing w:line="360" w:lineRule="auto"/>
            </w:pPr>
            <w:r>
              <w:t xml:space="preserve">Data files will be clearly labelled, organised, and securely stored on password-protected devices and university-approved storage systems. Documentation will be maintained to record data collection procedures, coding decisions, </w:t>
            </w:r>
            <w:r>
              <w:lastRenderedPageBreak/>
              <w:t>and analytical processes to ensure transparency and consistency throughout the research. All data will be anonymised and managed in accordance with university policies, UK GDPR, and the Data Protection Act 2018.</w:t>
            </w:r>
          </w:p>
          <w:p w14:paraId="4AA1F3D5" w14:textId="77777777" w:rsidR="008422D4" w:rsidRPr="003C7DED" w:rsidRDefault="008422D4" w:rsidP="0032386C">
            <w:pPr>
              <w:pStyle w:val="ListParagraph"/>
              <w:spacing w:line="360" w:lineRule="auto"/>
              <w:rPr>
                <w:rFonts w:ascii="Arial" w:hAnsi="Arial" w:cs="Arial"/>
              </w:rPr>
            </w:pPr>
          </w:p>
        </w:tc>
      </w:tr>
      <w:tr w:rsidR="008422D4" w:rsidRPr="003C7DED" w14:paraId="0FE3E140" w14:textId="77777777" w:rsidTr="000747E1">
        <w:trPr>
          <w:trHeight w:val="516"/>
        </w:trPr>
        <w:tc>
          <w:tcPr>
            <w:tcW w:w="564" w:type="dxa"/>
            <w:shd w:val="clear" w:color="auto" w:fill="F2F2F2" w:themeFill="background1" w:themeFillShade="F2"/>
            <w:vAlign w:val="center"/>
          </w:tcPr>
          <w:p w14:paraId="18647827" w14:textId="77777777" w:rsidR="008422D4" w:rsidRPr="003C7DED" w:rsidRDefault="008422D4" w:rsidP="0032386C">
            <w:pPr>
              <w:spacing w:line="360" w:lineRule="auto"/>
              <w:jc w:val="center"/>
              <w:rPr>
                <w:rFonts w:ascii="Arial" w:hAnsi="Arial" w:cs="Arial"/>
              </w:rPr>
            </w:pPr>
            <w:r w:rsidRPr="003C7DED">
              <w:rPr>
                <w:rFonts w:ascii="Arial" w:hAnsi="Arial" w:cs="Arial"/>
              </w:rPr>
              <w:lastRenderedPageBreak/>
              <w:t>5</w:t>
            </w:r>
          </w:p>
        </w:tc>
        <w:tc>
          <w:tcPr>
            <w:tcW w:w="9923" w:type="dxa"/>
            <w:shd w:val="clear" w:color="auto" w:fill="F2F2F2" w:themeFill="background1" w:themeFillShade="F2"/>
            <w:vAlign w:val="center"/>
          </w:tcPr>
          <w:p w14:paraId="616236F9" w14:textId="77777777" w:rsidR="008422D4" w:rsidRPr="003C7DED" w:rsidRDefault="008422D4" w:rsidP="0032386C">
            <w:pPr>
              <w:spacing w:line="360" w:lineRule="auto"/>
              <w:rPr>
                <w:rFonts w:ascii="Arial" w:hAnsi="Arial" w:cs="Arial"/>
                <w:b/>
                <w:bCs/>
              </w:rPr>
            </w:pPr>
            <w:r w:rsidRPr="003C7DED">
              <w:rPr>
                <w:rFonts w:ascii="Arial" w:hAnsi="Arial" w:cs="Arial"/>
                <w:b/>
                <w:bCs/>
              </w:rPr>
              <w:t>Quality assurance of data</w:t>
            </w:r>
          </w:p>
        </w:tc>
      </w:tr>
      <w:tr w:rsidR="008422D4" w:rsidRPr="003C7DED" w14:paraId="2D998E9F" w14:textId="77777777" w:rsidTr="00EF221C">
        <w:trPr>
          <w:trHeight w:val="769"/>
        </w:trPr>
        <w:tc>
          <w:tcPr>
            <w:tcW w:w="10487" w:type="dxa"/>
            <w:gridSpan w:val="2"/>
            <w:vAlign w:val="center"/>
          </w:tcPr>
          <w:p w14:paraId="34451237" w14:textId="77777777" w:rsidR="008422D4" w:rsidRPr="00357506" w:rsidRDefault="008422D4" w:rsidP="0032386C">
            <w:pPr>
              <w:pStyle w:val="ListParagraph"/>
              <w:spacing w:line="360" w:lineRule="auto"/>
              <w:rPr>
                <w:rFonts w:ascii="Arial" w:hAnsi="Arial" w:cs="Arial"/>
              </w:rPr>
            </w:pPr>
            <w:r w:rsidRPr="00357506">
              <w:rPr>
                <w:rFonts w:ascii="Arial" w:hAnsi="Arial" w:cs="Arial"/>
              </w:rPr>
              <w:t>Several quality assurance procedures will be implemented throughout the research process to ensure the accuracy, reliability, and integrity of the data collected. The questionnaire will be reviewed and pilot tested prior to distribution to identify any unclear or ambiguous questions. Data will be collected through a structured online survey to minimise data entry errors and ensure consistency in responses.</w:t>
            </w:r>
          </w:p>
          <w:p w14:paraId="58D8AA23" w14:textId="77777777" w:rsidR="008422D4" w:rsidRPr="00357506" w:rsidRDefault="008422D4" w:rsidP="0032386C">
            <w:pPr>
              <w:pStyle w:val="ListParagraph"/>
              <w:spacing w:line="360" w:lineRule="auto"/>
              <w:rPr>
                <w:rFonts w:ascii="Arial" w:hAnsi="Arial" w:cs="Arial"/>
              </w:rPr>
            </w:pPr>
            <w:r w:rsidRPr="00357506">
              <w:rPr>
                <w:rFonts w:ascii="Arial" w:hAnsi="Arial" w:cs="Arial"/>
              </w:rPr>
              <w:t>Following data collection, responses will be screened for completeness, duplication, and any invalid entries. Incomplete or unreliable responses will be excluded from the final dataset where appropriate. Data cleaning procedures will be documented to maintain transparency and consistency. The researcher will verify the accuracy of data coding, analysis, and interpretation, while any AI-assisted analytical outputs will be reviewed and validated by the researcher before inclusion in the study findings.</w:t>
            </w:r>
          </w:p>
          <w:p w14:paraId="0B03D89C" w14:textId="77777777" w:rsidR="008422D4" w:rsidRPr="003C7DED" w:rsidRDefault="008422D4" w:rsidP="0032386C">
            <w:pPr>
              <w:pStyle w:val="ListParagraph"/>
              <w:spacing w:line="360" w:lineRule="auto"/>
              <w:rPr>
                <w:rFonts w:ascii="Arial" w:hAnsi="Arial" w:cs="Arial"/>
              </w:rPr>
            </w:pPr>
          </w:p>
        </w:tc>
      </w:tr>
      <w:tr w:rsidR="008422D4" w:rsidRPr="003C7DED" w14:paraId="67D2FF08" w14:textId="77777777" w:rsidTr="00864354">
        <w:trPr>
          <w:trHeight w:val="536"/>
        </w:trPr>
        <w:tc>
          <w:tcPr>
            <w:tcW w:w="564" w:type="dxa"/>
            <w:shd w:val="clear" w:color="auto" w:fill="F2F2F2" w:themeFill="background1" w:themeFillShade="F2"/>
            <w:vAlign w:val="center"/>
          </w:tcPr>
          <w:p w14:paraId="77013B35" w14:textId="77777777" w:rsidR="008422D4" w:rsidRPr="003C7DED" w:rsidRDefault="008422D4" w:rsidP="0032386C">
            <w:pPr>
              <w:spacing w:line="360" w:lineRule="auto"/>
              <w:jc w:val="center"/>
              <w:rPr>
                <w:rFonts w:ascii="Arial" w:hAnsi="Arial" w:cs="Arial"/>
              </w:rPr>
            </w:pPr>
            <w:r w:rsidRPr="003C7DED">
              <w:rPr>
                <w:rFonts w:ascii="Arial" w:hAnsi="Arial" w:cs="Arial"/>
              </w:rPr>
              <w:t>6</w:t>
            </w:r>
          </w:p>
        </w:tc>
        <w:tc>
          <w:tcPr>
            <w:tcW w:w="9923" w:type="dxa"/>
            <w:shd w:val="clear" w:color="auto" w:fill="F2F2F2" w:themeFill="background1" w:themeFillShade="F2"/>
            <w:vAlign w:val="center"/>
          </w:tcPr>
          <w:p w14:paraId="05494B1B" w14:textId="77777777" w:rsidR="008422D4" w:rsidRPr="003C7DED" w:rsidRDefault="008422D4" w:rsidP="0032386C">
            <w:pPr>
              <w:spacing w:line="360" w:lineRule="auto"/>
              <w:rPr>
                <w:rFonts w:ascii="Arial" w:hAnsi="Arial" w:cs="Arial"/>
                <w:b/>
                <w:bCs/>
              </w:rPr>
            </w:pPr>
            <w:r w:rsidRPr="003C7DED">
              <w:rPr>
                <w:rFonts w:ascii="Arial" w:hAnsi="Arial" w:cs="Arial"/>
                <w:b/>
                <w:bCs/>
              </w:rPr>
              <w:t>Short-term data storage</w:t>
            </w:r>
          </w:p>
        </w:tc>
      </w:tr>
      <w:tr w:rsidR="008422D4" w:rsidRPr="003C7DED" w14:paraId="4FCDB0FC" w14:textId="77777777" w:rsidTr="008D64E6">
        <w:trPr>
          <w:trHeight w:val="1065"/>
        </w:trPr>
        <w:tc>
          <w:tcPr>
            <w:tcW w:w="10487" w:type="dxa"/>
            <w:gridSpan w:val="2"/>
            <w:vAlign w:val="center"/>
          </w:tcPr>
          <w:p w14:paraId="248EC6E6" w14:textId="77777777" w:rsidR="008422D4" w:rsidRDefault="008422D4" w:rsidP="0032386C">
            <w:pPr>
              <w:pStyle w:val="isselectedend"/>
              <w:spacing w:line="360" w:lineRule="auto"/>
            </w:pPr>
            <w:r>
              <w:t>Research data will be stored securely throughout the project using password-protected devices and university-approved cloud storage systems. Access to the data will be restricted to the researcher and academic supervisor where necessary. All survey responses will be collected anonymously, and any downloaded datasets will be stored in encrypted files to prevent unauthorised access.</w:t>
            </w:r>
          </w:p>
          <w:p w14:paraId="14713C1A" w14:textId="77777777" w:rsidR="008422D4" w:rsidRDefault="008422D4" w:rsidP="0032386C">
            <w:pPr>
              <w:pStyle w:val="NormalWeb"/>
              <w:spacing w:line="360" w:lineRule="auto"/>
            </w:pPr>
            <w:r>
              <w:t>To ensure the security and integrity of the data, regular backups will be maintained on secure storage systems. Data files will be clearly organised and version controlled to minimise the risk of accidental loss, alteration, or duplication. Appropriate cybersecurity measures, including password protection, secure networks, and restricted access permissions, will be used throughout the project.</w:t>
            </w:r>
          </w:p>
          <w:p w14:paraId="571B5D0D" w14:textId="77777777" w:rsidR="008422D4" w:rsidRPr="003C7DED" w:rsidRDefault="008422D4" w:rsidP="0032386C">
            <w:pPr>
              <w:pStyle w:val="ListParagraph"/>
              <w:spacing w:line="360" w:lineRule="auto"/>
              <w:rPr>
                <w:rFonts w:ascii="Arial" w:hAnsi="Arial" w:cs="Arial"/>
              </w:rPr>
            </w:pPr>
          </w:p>
        </w:tc>
      </w:tr>
      <w:tr w:rsidR="008422D4" w:rsidRPr="003C7DED" w14:paraId="3ED451A0" w14:textId="77777777" w:rsidTr="00864354">
        <w:trPr>
          <w:trHeight w:val="474"/>
        </w:trPr>
        <w:tc>
          <w:tcPr>
            <w:tcW w:w="564" w:type="dxa"/>
            <w:shd w:val="clear" w:color="auto" w:fill="F2F2F2" w:themeFill="background1" w:themeFillShade="F2"/>
            <w:vAlign w:val="center"/>
          </w:tcPr>
          <w:p w14:paraId="210B97A7" w14:textId="77777777" w:rsidR="008422D4" w:rsidRPr="003C7DED" w:rsidRDefault="008422D4" w:rsidP="0032386C">
            <w:pPr>
              <w:spacing w:line="360" w:lineRule="auto"/>
              <w:jc w:val="center"/>
              <w:rPr>
                <w:rFonts w:ascii="Arial" w:hAnsi="Arial" w:cs="Arial"/>
              </w:rPr>
            </w:pPr>
            <w:r w:rsidRPr="003C7DED">
              <w:rPr>
                <w:rFonts w:ascii="Arial" w:hAnsi="Arial" w:cs="Arial"/>
              </w:rPr>
              <w:t>7</w:t>
            </w:r>
          </w:p>
        </w:tc>
        <w:tc>
          <w:tcPr>
            <w:tcW w:w="9923" w:type="dxa"/>
            <w:shd w:val="clear" w:color="auto" w:fill="F2F2F2" w:themeFill="background1" w:themeFillShade="F2"/>
            <w:vAlign w:val="center"/>
          </w:tcPr>
          <w:p w14:paraId="54C5AEEB" w14:textId="77777777" w:rsidR="008422D4" w:rsidRPr="003C7DED" w:rsidRDefault="008422D4" w:rsidP="0032386C">
            <w:pPr>
              <w:spacing w:line="360" w:lineRule="auto"/>
              <w:rPr>
                <w:rFonts w:ascii="Arial" w:hAnsi="Arial" w:cs="Arial"/>
                <w:b/>
                <w:bCs/>
              </w:rPr>
            </w:pPr>
            <w:r w:rsidRPr="003C7DED">
              <w:rPr>
                <w:rFonts w:ascii="Arial" w:hAnsi="Arial" w:cs="Arial"/>
                <w:b/>
                <w:bCs/>
              </w:rPr>
              <w:t xml:space="preserve">Long-term </w:t>
            </w:r>
            <w:r>
              <w:rPr>
                <w:rFonts w:ascii="Arial" w:hAnsi="Arial" w:cs="Arial"/>
                <w:b/>
                <w:bCs/>
              </w:rPr>
              <w:t>d</w:t>
            </w:r>
            <w:r w:rsidRPr="003C7DED">
              <w:rPr>
                <w:rFonts w:ascii="Arial" w:hAnsi="Arial" w:cs="Arial"/>
                <w:b/>
                <w:bCs/>
              </w:rPr>
              <w:t xml:space="preserve">ata </w:t>
            </w:r>
            <w:r>
              <w:rPr>
                <w:rFonts w:ascii="Arial" w:hAnsi="Arial" w:cs="Arial"/>
                <w:b/>
                <w:bCs/>
              </w:rPr>
              <w:t>s</w:t>
            </w:r>
            <w:r w:rsidRPr="003C7DED">
              <w:rPr>
                <w:rFonts w:ascii="Arial" w:hAnsi="Arial" w:cs="Arial"/>
                <w:b/>
                <w:bCs/>
              </w:rPr>
              <w:t xml:space="preserve">torage and preservation </w:t>
            </w:r>
          </w:p>
        </w:tc>
      </w:tr>
      <w:tr w:rsidR="008422D4" w:rsidRPr="003C7DED" w14:paraId="7F5E1C25" w14:textId="77777777" w:rsidTr="002B0528">
        <w:trPr>
          <w:trHeight w:val="769"/>
        </w:trPr>
        <w:tc>
          <w:tcPr>
            <w:tcW w:w="10487" w:type="dxa"/>
            <w:gridSpan w:val="2"/>
            <w:vAlign w:val="center"/>
          </w:tcPr>
          <w:p w14:paraId="724C424F" w14:textId="77777777" w:rsidR="008422D4" w:rsidRDefault="008422D4" w:rsidP="0032386C">
            <w:pPr>
              <w:pStyle w:val="isselectedend"/>
              <w:spacing w:line="360" w:lineRule="auto"/>
            </w:pPr>
            <w:r>
              <w:t>The research will generate anonymised quantitative survey data and supporting documentation, including the final cleaned dataset, data analysis outputs, and research records. No personal identifiers or special category data will be collected; therefore, all retained data will be anonymous.</w:t>
            </w:r>
          </w:p>
          <w:p w14:paraId="7298D312" w14:textId="77777777" w:rsidR="008422D4" w:rsidRDefault="008422D4" w:rsidP="0032386C">
            <w:pPr>
              <w:pStyle w:val="NormalWeb"/>
              <w:spacing w:line="360" w:lineRule="auto"/>
            </w:pPr>
            <w:r>
              <w:t xml:space="preserve">Data will be retained securely for a period of five years following completion of the research in accordance with university data retention requirements. The data will be stored on password-protected and university-approved </w:t>
            </w:r>
            <w:r>
              <w:lastRenderedPageBreak/>
              <w:t>storage systems with access restricted to the researcher and academic supervisor where necessary. The data will be retained to support academic verification, assessment requirements, and potential future research use. No identifiable personal data will be shared with external organisations or deposited in public repositories.</w:t>
            </w:r>
          </w:p>
          <w:p w14:paraId="6BE65BD6" w14:textId="77777777" w:rsidR="008422D4" w:rsidRPr="003C7DED" w:rsidRDefault="008422D4" w:rsidP="0032386C">
            <w:pPr>
              <w:spacing w:line="360" w:lineRule="auto"/>
              <w:rPr>
                <w:rFonts w:ascii="Arial" w:hAnsi="Arial" w:cs="Arial"/>
              </w:rPr>
            </w:pPr>
          </w:p>
        </w:tc>
      </w:tr>
      <w:tr w:rsidR="008422D4" w:rsidRPr="003C7DED" w14:paraId="776C2D1C" w14:textId="77777777" w:rsidTr="00864354">
        <w:trPr>
          <w:trHeight w:val="503"/>
        </w:trPr>
        <w:tc>
          <w:tcPr>
            <w:tcW w:w="564" w:type="dxa"/>
            <w:shd w:val="clear" w:color="auto" w:fill="F2F2F2" w:themeFill="background1" w:themeFillShade="F2"/>
            <w:vAlign w:val="center"/>
          </w:tcPr>
          <w:p w14:paraId="586ABDF0" w14:textId="77777777" w:rsidR="008422D4" w:rsidRPr="003C7DED" w:rsidRDefault="008422D4" w:rsidP="0032386C">
            <w:pPr>
              <w:spacing w:line="360" w:lineRule="auto"/>
              <w:jc w:val="center"/>
              <w:rPr>
                <w:rFonts w:ascii="Arial" w:hAnsi="Arial" w:cs="Arial"/>
              </w:rPr>
            </w:pPr>
            <w:r w:rsidRPr="003C7DED">
              <w:rPr>
                <w:rFonts w:ascii="Arial" w:hAnsi="Arial" w:cs="Arial"/>
              </w:rPr>
              <w:lastRenderedPageBreak/>
              <w:t>8</w:t>
            </w:r>
          </w:p>
        </w:tc>
        <w:tc>
          <w:tcPr>
            <w:tcW w:w="9923" w:type="dxa"/>
            <w:shd w:val="clear" w:color="auto" w:fill="F2F2F2" w:themeFill="background1" w:themeFillShade="F2"/>
            <w:vAlign w:val="center"/>
          </w:tcPr>
          <w:p w14:paraId="12057BD4" w14:textId="77777777" w:rsidR="008422D4" w:rsidRPr="003C7DED" w:rsidRDefault="008422D4" w:rsidP="0032386C">
            <w:pPr>
              <w:spacing w:line="360" w:lineRule="auto"/>
              <w:rPr>
                <w:rFonts w:ascii="Arial" w:hAnsi="Arial" w:cs="Arial"/>
                <w:b/>
                <w:bCs/>
              </w:rPr>
            </w:pPr>
            <w:r w:rsidRPr="003C7DED">
              <w:rPr>
                <w:rFonts w:ascii="Arial" w:hAnsi="Arial" w:cs="Arial"/>
                <w:b/>
                <w:bCs/>
              </w:rPr>
              <w:t>Documentation and metadata</w:t>
            </w:r>
          </w:p>
        </w:tc>
      </w:tr>
      <w:tr w:rsidR="008422D4" w:rsidRPr="003C7DED" w14:paraId="01A9C122" w14:textId="77777777" w:rsidTr="00726169">
        <w:trPr>
          <w:trHeight w:val="983"/>
        </w:trPr>
        <w:tc>
          <w:tcPr>
            <w:tcW w:w="10487" w:type="dxa"/>
            <w:gridSpan w:val="2"/>
            <w:vAlign w:val="center"/>
          </w:tcPr>
          <w:p w14:paraId="0C0B74C0" w14:textId="77777777" w:rsidR="008422D4" w:rsidRPr="00357506" w:rsidRDefault="008422D4" w:rsidP="0032386C">
            <w:pPr>
              <w:pStyle w:val="ListParagraph"/>
              <w:spacing w:line="360" w:lineRule="auto"/>
              <w:rPr>
                <w:rFonts w:ascii="Arial" w:hAnsi="Arial" w:cs="Arial"/>
                <w:bCs/>
              </w:rPr>
            </w:pPr>
            <w:r w:rsidRPr="00357506">
              <w:rPr>
                <w:rFonts w:ascii="Arial" w:hAnsi="Arial" w:cs="Arial"/>
                <w:bCs/>
              </w:rPr>
              <w:t>Appropriate documentation and metadata will be maintained throughout the research process to ensure that the data are understandable, transparent, and suitable for future reference. This will include the questionnaire used for data collection, a description of the research methodology, details of the sampling approach, variable definitions, coding frameworks, data cleaning procedures, and records of the analytical techniques applied.</w:t>
            </w:r>
          </w:p>
          <w:p w14:paraId="2E8A9AAE" w14:textId="77777777" w:rsidR="008422D4" w:rsidRPr="00357506" w:rsidRDefault="008422D4" w:rsidP="0032386C">
            <w:pPr>
              <w:pStyle w:val="ListParagraph"/>
              <w:spacing w:line="360" w:lineRule="auto"/>
              <w:rPr>
                <w:rFonts w:ascii="Arial" w:hAnsi="Arial" w:cs="Arial"/>
                <w:bCs/>
              </w:rPr>
            </w:pPr>
            <w:r w:rsidRPr="00357506">
              <w:rPr>
                <w:rFonts w:ascii="Arial" w:hAnsi="Arial" w:cs="Arial"/>
                <w:bCs/>
              </w:rPr>
              <w:t>A data dictionary will be created to explain variable names, response categories, and coding decisions. Documentation of any data transformations, statistical analyses, and AI-assisted analytical procedures will also be retained. These records will ensure that the dataset can be accurately interpreted, verified, and, where appropriate, reused for academic purposes while maintaining compliance with ethical and data protection requirements.</w:t>
            </w:r>
          </w:p>
          <w:p w14:paraId="165CD024" w14:textId="77777777" w:rsidR="008422D4" w:rsidRPr="003C7DED" w:rsidRDefault="008422D4" w:rsidP="0032386C">
            <w:pPr>
              <w:spacing w:line="360" w:lineRule="auto"/>
              <w:rPr>
                <w:rFonts w:ascii="Arial" w:hAnsi="Arial" w:cs="Arial"/>
              </w:rPr>
            </w:pPr>
          </w:p>
        </w:tc>
      </w:tr>
      <w:tr w:rsidR="008422D4" w:rsidRPr="003C7DED" w14:paraId="38FD4459" w14:textId="77777777" w:rsidTr="00864354">
        <w:trPr>
          <w:trHeight w:val="552"/>
        </w:trPr>
        <w:tc>
          <w:tcPr>
            <w:tcW w:w="564" w:type="dxa"/>
            <w:shd w:val="clear" w:color="auto" w:fill="F2F2F2" w:themeFill="background1" w:themeFillShade="F2"/>
            <w:vAlign w:val="center"/>
          </w:tcPr>
          <w:p w14:paraId="6862F6D6" w14:textId="77777777" w:rsidR="008422D4" w:rsidRPr="003C7DED" w:rsidRDefault="008422D4" w:rsidP="0032386C">
            <w:pPr>
              <w:spacing w:line="360" w:lineRule="auto"/>
              <w:jc w:val="center"/>
              <w:rPr>
                <w:rFonts w:ascii="Arial" w:hAnsi="Arial" w:cs="Arial"/>
              </w:rPr>
            </w:pPr>
            <w:r w:rsidRPr="003C7DED">
              <w:rPr>
                <w:rFonts w:ascii="Arial" w:hAnsi="Arial" w:cs="Arial"/>
              </w:rPr>
              <w:t>9</w:t>
            </w:r>
          </w:p>
        </w:tc>
        <w:tc>
          <w:tcPr>
            <w:tcW w:w="9923" w:type="dxa"/>
            <w:shd w:val="clear" w:color="auto" w:fill="F2F2F2" w:themeFill="background1" w:themeFillShade="F2"/>
            <w:vAlign w:val="center"/>
          </w:tcPr>
          <w:p w14:paraId="37A46681" w14:textId="77777777" w:rsidR="008422D4" w:rsidRPr="003C7DED" w:rsidRDefault="008422D4" w:rsidP="0032386C">
            <w:pPr>
              <w:spacing w:line="360" w:lineRule="auto"/>
              <w:rPr>
                <w:rFonts w:ascii="Arial" w:hAnsi="Arial" w:cs="Arial"/>
                <w:b/>
                <w:bCs/>
              </w:rPr>
            </w:pPr>
            <w:r w:rsidRPr="003C7DED">
              <w:rPr>
                <w:rFonts w:ascii="Arial" w:hAnsi="Arial" w:cs="Arial"/>
                <w:b/>
                <w:bCs/>
              </w:rPr>
              <w:t>Data sharing</w:t>
            </w:r>
          </w:p>
        </w:tc>
      </w:tr>
      <w:tr w:rsidR="008422D4" w:rsidRPr="003C7DED" w14:paraId="7F151949" w14:textId="77777777" w:rsidTr="008D7D8E">
        <w:trPr>
          <w:trHeight w:val="1172"/>
        </w:trPr>
        <w:tc>
          <w:tcPr>
            <w:tcW w:w="10487" w:type="dxa"/>
            <w:gridSpan w:val="2"/>
            <w:vAlign w:val="center"/>
          </w:tcPr>
          <w:p w14:paraId="6733C9DF" w14:textId="77777777" w:rsidR="008422D4" w:rsidRPr="00357506" w:rsidRDefault="008422D4" w:rsidP="0032386C">
            <w:pPr>
              <w:pStyle w:val="ListParagraph"/>
              <w:spacing w:line="360" w:lineRule="auto"/>
              <w:rPr>
                <w:rFonts w:ascii="Arial" w:hAnsi="Arial" w:cs="Arial"/>
                <w:bCs/>
              </w:rPr>
            </w:pPr>
            <w:r w:rsidRPr="00357506">
              <w:rPr>
                <w:rFonts w:ascii="Arial" w:hAnsi="Arial" w:cs="Arial"/>
                <w:bCs/>
              </w:rPr>
              <w:t xml:space="preserve">There are currently no plans to share the research data publicly. The data will be collected solely for the purposes of completing the </w:t>
            </w:r>
            <w:proofErr w:type="gramStart"/>
            <w:r w:rsidRPr="00357506">
              <w:rPr>
                <w:rFonts w:ascii="Arial" w:hAnsi="Arial" w:cs="Arial"/>
                <w:bCs/>
              </w:rPr>
              <w:t>Master's</w:t>
            </w:r>
            <w:proofErr w:type="gramEnd"/>
            <w:r w:rsidRPr="00357506">
              <w:rPr>
                <w:rFonts w:ascii="Arial" w:hAnsi="Arial" w:cs="Arial"/>
                <w:bCs/>
              </w:rPr>
              <w:t xml:space="preserve"> dissertation and will be retained securely in accordance with university data management and retention policies. As the research involves responses from individuals working within the warehousing industry, restricting access to the dataset further protects participant confidentiality and organisational privacy.</w:t>
            </w:r>
          </w:p>
          <w:p w14:paraId="48D44B0D" w14:textId="77777777" w:rsidR="008422D4" w:rsidRPr="00357506" w:rsidRDefault="008422D4" w:rsidP="0032386C">
            <w:pPr>
              <w:pStyle w:val="ListParagraph"/>
              <w:spacing w:line="360" w:lineRule="auto"/>
              <w:rPr>
                <w:rFonts w:ascii="Arial" w:hAnsi="Arial" w:cs="Arial"/>
                <w:bCs/>
              </w:rPr>
            </w:pPr>
            <w:r w:rsidRPr="00357506">
              <w:rPr>
                <w:rFonts w:ascii="Arial" w:hAnsi="Arial" w:cs="Arial"/>
                <w:bCs/>
              </w:rPr>
              <w:t>The findings of the research will be presented in aggregated and anonymised form within the dissertation. No information that could identify individual participants or organisations will be disclosed. Should future academic use of the anonymised dataset be considered, appropriate ethical approval and data protection requirements would be reviewed before any data sharing takes place.</w:t>
            </w:r>
          </w:p>
          <w:p w14:paraId="134FFFCD" w14:textId="77777777" w:rsidR="008422D4" w:rsidRPr="003C7DED" w:rsidRDefault="008422D4" w:rsidP="0032386C">
            <w:pPr>
              <w:spacing w:line="360" w:lineRule="auto"/>
              <w:rPr>
                <w:rFonts w:ascii="Arial" w:hAnsi="Arial" w:cs="Arial"/>
                <w:bCs/>
              </w:rPr>
            </w:pPr>
          </w:p>
        </w:tc>
      </w:tr>
      <w:tr w:rsidR="008422D4" w:rsidRPr="003C7DED" w14:paraId="42B09A54" w14:textId="77777777" w:rsidTr="00417CBF">
        <w:trPr>
          <w:trHeight w:val="680"/>
        </w:trPr>
        <w:tc>
          <w:tcPr>
            <w:tcW w:w="564" w:type="dxa"/>
            <w:shd w:val="clear" w:color="auto" w:fill="F2F2F2" w:themeFill="background1" w:themeFillShade="F2"/>
            <w:vAlign w:val="center"/>
          </w:tcPr>
          <w:p w14:paraId="6778001A" w14:textId="77777777" w:rsidR="008422D4" w:rsidRPr="003C7DED" w:rsidRDefault="008422D4" w:rsidP="0032386C">
            <w:pPr>
              <w:spacing w:line="360" w:lineRule="auto"/>
              <w:jc w:val="center"/>
              <w:rPr>
                <w:rFonts w:ascii="Arial" w:hAnsi="Arial" w:cs="Arial"/>
              </w:rPr>
            </w:pPr>
            <w:r w:rsidRPr="003C7DED">
              <w:rPr>
                <w:rFonts w:ascii="Arial" w:hAnsi="Arial" w:cs="Arial"/>
              </w:rPr>
              <w:t>10</w:t>
            </w:r>
          </w:p>
        </w:tc>
        <w:tc>
          <w:tcPr>
            <w:tcW w:w="9923" w:type="dxa"/>
            <w:shd w:val="clear" w:color="auto" w:fill="F2F2F2" w:themeFill="background1" w:themeFillShade="F2"/>
            <w:vAlign w:val="center"/>
          </w:tcPr>
          <w:p w14:paraId="01A8C595" w14:textId="77777777" w:rsidR="008422D4" w:rsidRPr="003C7DED" w:rsidRDefault="008422D4" w:rsidP="0032386C">
            <w:pPr>
              <w:spacing w:line="360" w:lineRule="auto"/>
              <w:rPr>
                <w:rFonts w:ascii="Arial" w:hAnsi="Arial" w:cs="Arial"/>
                <w:b/>
                <w:bCs/>
              </w:rPr>
            </w:pPr>
            <w:r w:rsidRPr="003C7DED">
              <w:rPr>
                <w:rFonts w:ascii="Arial" w:hAnsi="Arial" w:cs="Arial"/>
                <w:b/>
                <w:bCs/>
              </w:rPr>
              <w:t>Copyright and intellectual property ownership</w:t>
            </w:r>
          </w:p>
        </w:tc>
      </w:tr>
      <w:tr w:rsidR="008422D4" w:rsidRPr="003C7DED" w14:paraId="094FE501" w14:textId="77777777" w:rsidTr="004941D9">
        <w:trPr>
          <w:trHeight w:val="769"/>
        </w:trPr>
        <w:tc>
          <w:tcPr>
            <w:tcW w:w="10487" w:type="dxa"/>
            <w:gridSpan w:val="2"/>
            <w:vAlign w:val="center"/>
          </w:tcPr>
          <w:p w14:paraId="0C1D6103" w14:textId="77777777" w:rsidR="008422D4" w:rsidRPr="00357506" w:rsidRDefault="008422D4" w:rsidP="0032386C">
            <w:pPr>
              <w:pStyle w:val="ListParagraph"/>
              <w:spacing w:line="360" w:lineRule="auto"/>
              <w:rPr>
                <w:rFonts w:ascii="Arial" w:hAnsi="Arial" w:cs="Arial"/>
              </w:rPr>
            </w:pPr>
            <w:r w:rsidRPr="00357506">
              <w:rPr>
                <w:rFonts w:ascii="Arial" w:hAnsi="Arial" w:cs="Arial"/>
              </w:rPr>
              <w:t>The copyright and intellectual property rights (IPR) associated with the research data generated during this study will be owned in accordance with university regulations governing student research. The researcher will retain authorship of the dissertation and the original research outputs produced as part of the project, while the university may retain certain rights relating to the storage, assessment, and academic use of the work as specified in institutional policies.</w:t>
            </w:r>
          </w:p>
          <w:p w14:paraId="5E1F5C85" w14:textId="77777777" w:rsidR="008422D4" w:rsidRPr="00357506" w:rsidRDefault="008422D4" w:rsidP="0032386C">
            <w:pPr>
              <w:pStyle w:val="ListParagraph"/>
              <w:spacing w:line="360" w:lineRule="auto"/>
              <w:rPr>
                <w:rFonts w:ascii="Arial" w:hAnsi="Arial" w:cs="Arial"/>
              </w:rPr>
            </w:pPr>
            <w:r w:rsidRPr="00357506">
              <w:rPr>
                <w:rFonts w:ascii="Arial" w:hAnsi="Arial" w:cs="Arial"/>
              </w:rPr>
              <w:lastRenderedPageBreak/>
              <w:t>The data collected through the research will be used solely for academic purposes and will be managed in accordance with university regulations, ethical requirements, and applicable data protection legislation. No third-party ownership claims are anticipated in relation to the data generated during the study.</w:t>
            </w:r>
          </w:p>
          <w:p w14:paraId="742D4F80" w14:textId="77777777" w:rsidR="008422D4" w:rsidRPr="003C7DED" w:rsidRDefault="008422D4" w:rsidP="0032386C">
            <w:pPr>
              <w:pStyle w:val="ListParagraph"/>
              <w:spacing w:line="360" w:lineRule="auto"/>
              <w:rPr>
                <w:rFonts w:ascii="Arial" w:hAnsi="Arial" w:cs="Arial"/>
              </w:rPr>
            </w:pPr>
          </w:p>
        </w:tc>
      </w:tr>
      <w:tr w:rsidR="008422D4" w:rsidRPr="003C7DED" w14:paraId="63D176ED" w14:textId="77777777" w:rsidTr="00417CBF">
        <w:trPr>
          <w:trHeight w:val="546"/>
        </w:trPr>
        <w:tc>
          <w:tcPr>
            <w:tcW w:w="564" w:type="dxa"/>
            <w:shd w:val="clear" w:color="auto" w:fill="F2F2F2" w:themeFill="background1" w:themeFillShade="F2"/>
            <w:vAlign w:val="center"/>
          </w:tcPr>
          <w:p w14:paraId="59110272" w14:textId="77777777" w:rsidR="008422D4" w:rsidRPr="003C7DED" w:rsidRDefault="008422D4" w:rsidP="0032386C">
            <w:pPr>
              <w:spacing w:line="360" w:lineRule="auto"/>
              <w:jc w:val="center"/>
              <w:rPr>
                <w:rFonts w:ascii="Arial" w:hAnsi="Arial" w:cs="Arial"/>
              </w:rPr>
            </w:pPr>
            <w:r w:rsidRPr="003C7DED">
              <w:rPr>
                <w:rFonts w:ascii="Arial" w:hAnsi="Arial" w:cs="Arial"/>
              </w:rPr>
              <w:lastRenderedPageBreak/>
              <w:t>11</w:t>
            </w:r>
          </w:p>
        </w:tc>
        <w:tc>
          <w:tcPr>
            <w:tcW w:w="9923" w:type="dxa"/>
            <w:shd w:val="clear" w:color="auto" w:fill="F2F2F2" w:themeFill="background1" w:themeFillShade="F2"/>
            <w:vAlign w:val="center"/>
          </w:tcPr>
          <w:p w14:paraId="7C97BA42" w14:textId="77777777" w:rsidR="008422D4" w:rsidRPr="003C7DED" w:rsidRDefault="008422D4" w:rsidP="0032386C">
            <w:pPr>
              <w:spacing w:line="360" w:lineRule="auto"/>
              <w:rPr>
                <w:rFonts w:ascii="Arial" w:hAnsi="Arial" w:cs="Arial"/>
                <w:b/>
                <w:bCs/>
              </w:rPr>
            </w:pPr>
            <w:r w:rsidRPr="003C7DED">
              <w:rPr>
                <w:rFonts w:ascii="Arial" w:hAnsi="Arial" w:cs="Arial"/>
                <w:b/>
                <w:bCs/>
              </w:rPr>
              <w:t>Resources</w:t>
            </w:r>
          </w:p>
        </w:tc>
      </w:tr>
      <w:tr w:rsidR="008422D4" w:rsidRPr="003C7DED" w14:paraId="57370625" w14:textId="77777777" w:rsidTr="001F0880">
        <w:trPr>
          <w:trHeight w:val="1280"/>
        </w:trPr>
        <w:tc>
          <w:tcPr>
            <w:tcW w:w="10487" w:type="dxa"/>
            <w:gridSpan w:val="2"/>
            <w:vAlign w:val="center"/>
          </w:tcPr>
          <w:p w14:paraId="75CC5329" w14:textId="77777777" w:rsidR="008422D4" w:rsidRPr="00357506" w:rsidRDefault="008422D4" w:rsidP="0032386C">
            <w:pPr>
              <w:pStyle w:val="ListParagraph"/>
              <w:spacing w:line="360" w:lineRule="auto"/>
              <w:rPr>
                <w:rFonts w:ascii="Arial" w:hAnsi="Arial" w:cs="Arial"/>
              </w:rPr>
            </w:pPr>
            <w:r w:rsidRPr="00357506">
              <w:rPr>
                <w:rFonts w:ascii="Arial" w:hAnsi="Arial" w:cs="Arial"/>
              </w:rPr>
              <w:t>The resources required to deliver the data management plan are minimal and can be supported through existing university and personal resources. Data will be collected using an online survey platform and stored on password-protected devices and university-approved cloud storage systems. These arrangements provide secure storage, backup facilities, and controlled access without requiring additional specialist infrastructure.</w:t>
            </w:r>
          </w:p>
          <w:p w14:paraId="3A9F4FC5" w14:textId="77777777" w:rsidR="008422D4" w:rsidRPr="00357506" w:rsidRDefault="008422D4" w:rsidP="0032386C">
            <w:pPr>
              <w:pStyle w:val="ListParagraph"/>
              <w:spacing w:line="360" w:lineRule="auto"/>
              <w:rPr>
                <w:rFonts w:ascii="Arial" w:hAnsi="Arial" w:cs="Arial"/>
              </w:rPr>
            </w:pPr>
            <w:r w:rsidRPr="00357506">
              <w:rPr>
                <w:rFonts w:ascii="Arial" w:hAnsi="Arial" w:cs="Arial"/>
              </w:rPr>
              <w:t>The use of existing digital storage solutions is appropriate due to the relatively small size of the dataset and the low-risk nature of the research. No significant costs are anticipated, as the storage and management of research data will be supported through resources already available to the researcher and the university. Any routine storage and backup costs will be covered through existing institutional provisions and therefore will not require dedicated project funding.</w:t>
            </w:r>
          </w:p>
          <w:p w14:paraId="0CC4066C" w14:textId="77777777" w:rsidR="008422D4" w:rsidRPr="003C7DED" w:rsidRDefault="008422D4" w:rsidP="0032386C">
            <w:pPr>
              <w:pStyle w:val="ListParagraph"/>
              <w:spacing w:line="360" w:lineRule="auto"/>
              <w:rPr>
                <w:rFonts w:ascii="Arial" w:hAnsi="Arial" w:cs="Arial"/>
              </w:rPr>
            </w:pPr>
          </w:p>
        </w:tc>
      </w:tr>
    </w:tbl>
    <w:p w14:paraId="74F39A05" w14:textId="77777777" w:rsidR="008422D4" w:rsidRPr="003C7DED" w:rsidRDefault="008422D4" w:rsidP="0032386C">
      <w:pPr>
        <w:spacing w:after="240" w:line="360" w:lineRule="auto"/>
        <w:rPr>
          <w:rFonts w:ascii="Arial" w:hAnsi="Arial" w:cs="Arial"/>
          <w:b/>
          <w:sz w:val="22"/>
          <w:szCs w:val="22"/>
        </w:rPr>
      </w:pPr>
    </w:p>
    <w:p w14:paraId="4068B730"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0C489291" w14:textId="77777777" w:rsidR="008422D4" w:rsidRPr="003C7DED" w:rsidRDefault="008422D4" w:rsidP="0032386C">
      <w:pPr>
        <w:spacing w:line="360" w:lineRule="auto"/>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8422D4" w:rsidRPr="003C7DED" w14:paraId="28FA782E" w14:textId="77777777" w:rsidTr="00B560B7">
        <w:tc>
          <w:tcPr>
            <w:tcW w:w="10374" w:type="dxa"/>
            <w:gridSpan w:val="5"/>
            <w:shd w:val="clear" w:color="auto" w:fill="C1E4F5" w:themeFill="accent1" w:themeFillTint="33"/>
          </w:tcPr>
          <w:p w14:paraId="572B8E41" w14:textId="77777777" w:rsidR="008422D4" w:rsidRPr="003C7DED" w:rsidRDefault="008422D4" w:rsidP="0032386C">
            <w:pPr>
              <w:spacing w:line="360" w:lineRule="auto"/>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3CFD3BB0" w14:textId="77777777" w:rsidR="008422D4" w:rsidRPr="003C7DED" w:rsidRDefault="008422D4" w:rsidP="0032386C">
            <w:pPr>
              <w:spacing w:line="360" w:lineRule="auto"/>
              <w:rPr>
                <w:rFonts w:ascii="Arial" w:hAnsi="Arial" w:cs="Arial"/>
                <w:sz w:val="22"/>
                <w:szCs w:val="22"/>
              </w:rPr>
            </w:pPr>
          </w:p>
          <w:p w14:paraId="59E7B43D" w14:textId="77777777" w:rsidR="008422D4" w:rsidRPr="003C7DED" w:rsidRDefault="008422D4" w:rsidP="0032386C">
            <w:pPr>
              <w:spacing w:line="360" w:lineRule="auto"/>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8422D4" w:rsidRPr="003C7DED" w14:paraId="7F5E0B4F" w14:textId="77777777" w:rsidTr="00B60A98">
        <w:tc>
          <w:tcPr>
            <w:tcW w:w="520" w:type="dxa"/>
            <w:vMerge w:val="restart"/>
            <w:shd w:val="clear" w:color="auto" w:fill="F2F2F2" w:themeFill="background1" w:themeFillShade="F2"/>
            <w:vAlign w:val="center"/>
          </w:tcPr>
          <w:p w14:paraId="2BE14565" w14:textId="77777777" w:rsidR="008422D4" w:rsidRPr="003C7DED" w:rsidRDefault="008422D4" w:rsidP="0032386C">
            <w:pPr>
              <w:spacing w:line="360" w:lineRule="auto"/>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7C2FEE82" w14:textId="77777777" w:rsidR="008422D4" w:rsidRPr="003C7DED" w:rsidRDefault="008422D4" w:rsidP="0032386C">
            <w:pPr>
              <w:spacing w:line="360" w:lineRule="auto"/>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55DDE19E"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C2555EC" w14:textId="77777777" w:rsidR="008422D4" w:rsidRPr="003C7DED" w:rsidRDefault="008422D4" w:rsidP="0032386C">
            <w:pPr>
              <w:spacing w:line="360" w:lineRule="auto"/>
              <w:jc w:val="center"/>
              <w:rPr>
                <w:rFonts w:ascii="Arial" w:hAnsi="Arial" w:cs="Arial"/>
                <w:b/>
                <w:bCs/>
                <w:szCs w:val="16"/>
              </w:rPr>
            </w:pPr>
            <w:r w:rsidRPr="003C7DED">
              <w:rPr>
                <w:rFonts w:ascii="Arial" w:hAnsi="Arial" w:cs="Arial"/>
                <w:b/>
                <w:bCs/>
                <w:sz w:val="22"/>
                <w:szCs w:val="22"/>
              </w:rPr>
              <w:t>NO</w:t>
            </w:r>
          </w:p>
        </w:tc>
      </w:tr>
      <w:tr w:rsidR="008422D4" w:rsidRPr="003C7DED" w14:paraId="5D06B6DB" w14:textId="77777777" w:rsidTr="00B60A98">
        <w:tc>
          <w:tcPr>
            <w:tcW w:w="520" w:type="dxa"/>
            <w:vMerge/>
            <w:shd w:val="clear" w:color="auto" w:fill="F2F2F2" w:themeFill="background1" w:themeFillShade="F2"/>
          </w:tcPr>
          <w:p w14:paraId="55E4C7F7" w14:textId="77777777" w:rsidR="008422D4" w:rsidRPr="003C7DED" w:rsidRDefault="008422D4" w:rsidP="0032386C">
            <w:pPr>
              <w:spacing w:line="360" w:lineRule="auto"/>
              <w:rPr>
                <w:rFonts w:ascii="Arial" w:hAnsi="Arial" w:cs="Arial"/>
                <w:szCs w:val="16"/>
              </w:rPr>
            </w:pPr>
            <w:bookmarkStart w:id="310" w:name="_Hlk152919011"/>
          </w:p>
        </w:tc>
        <w:bookmarkEnd w:id="310"/>
        <w:tc>
          <w:tcPr>
            <w:tcW w:w="8316" w:type="dxa"/>
            <w:gridSpan w:val="2"/>
            <w:vMerge/>
            <w:shd w:val="clear" w:color="auto" w:fill="F2F2F2" w:themeFill="background1" w:themeFillShade="F2"/>
          </w:tcPr>
          <w:p w14:paraId="44D828B8" w14:textId="77777777" w:rsidR="008422D4" w:rsidRPr="003C7DED" w:rsidRDefault="008422D4" w:rsidP="0032386C">
            <w:pPr>
              <w:spacing w:line="360" w:lineRule="auto"/>
              <w:rPr>
                <w:rFonts w:ascii="Arial" w:hAnsi="Arial" w:cs="Arial"/>
              </w:rPr>
            </w:pPr>
          </w:p>
        </w:tc>
        <w:tc>
          <w:tcPr>
            <w:tcW w:w="852" w:type="dxa"/>
            <w:shd w:val="clear" w:color="auto" w:fill="D9D9D9" w:themeFill="background1" w:themeFillShade="D9"/>
            <w:vAlign w:val="center"/>
          </w:tcPr>
          <w:p w14:paraId="339EFA74"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4FB0549" w14:textId="77777777" w:rsidR="008422D4" w:rsidRPr="003C7DED" w:rsidRDefault="00000000" w:rsidP="0032386C">
            <w:pPr>
              <w:spacing w:line="360" w:lineRule="auto"/>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0D4D41FC" w14:textId="77777777" w:rsidTr="00E22CF3">
        <w:tc>
          <w:tcPr>
            <w:tcW w:w="10374" w:type="dxa"/>
            <w:gridSpan w:val="5"/>
            <w:shd w:val="clear" w:color="auto" w:fill="F2F2F2" w:themeFill="background1" w:themeFillShade="F2"/>
          </w:tcPr>
          <w:p w14:paraId="65A1DAA1" w14:textId="77777777" w:rsidR="008422D4" w:rsidRPr="003C7DED" w:rsidRDefault="008422D4" w:rsidP="0032386C">
            <w:pPr>
              <w:spacing w:line="360" w:lineRule="auto"/>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8422D4" w:rsidRPr="003C7DED" w14:paraId="0AE8169B" w14:textId="77777777" w:rsidTr="00B60A98">
        <w:trPr>
          <w:trHeight w:val="23"/>
        </w:trPr>
        <w:tc>
          <w:tcPr>
            <w:tcW w:w="520" w:type="dxa"/>
            <w:vMerge w:val="restart"/>
            <w:shd w:val="clear" w:color="auto" w:fill="F2F2F2" w:themeFill="background1" w:themeFillShade="F2"/>
            <w:vAlign w:val="center"/>
          </w:tcPr>
          <w:p w14:paraId="67E91ECF"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754FE93A"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15B343D8" w14:textId="77777777" w:rsidR="008422D4" w:rsidRPr="003C7DED" w:rsidRDefault="008422D4" w:rsidP="0032386C">
            <w:pPr>
              <w:spacing w:line="360" w:lineRule="auto"/>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93E6CFE" w14:textId="77777777" w:rsidR="008422D4" w:rsidRPr="003C7DED" w:rsidRDefault="008422D4" w:rsidP="0032386C">
            <w:pPr>
              <w:spacing w:line="360" w:lineRule="auto"/>
              <w:jc w:val="center"/>
              <w:rPr>
                <w:rFonts w:ascii="Arial" w:hAnsi="Arial" w:cs="Arial"/>
                <w:i/>
                <w:iCs/>
                <w:sz w:val="22"/>
                <w:szCs w:val="22"/>
              </w:rPr>
            </w:pPr>
            <w:r w:rsidRPr="003C7DED">
              <w:rPr>
                <w:rFonts w:ascii="Arial" w:hAnsi="Arial" w:cs="Arial"/>
                <w:b/>
                <w:bCs/>
                <w:sz w:val="22"/>
                <w:szCs w:val="22"/>
              </w:rPr>
              <w:t>NO</w:t>
            </w:r>
          </w:p>
        </w:tc>
      </w:tr>
      <w:tr w:rsidR="008422D4" w:rsidRPr="003C7DED" w14:paraId="2C4A7038" w14:textId="77777777" w:rsidTr="00B60A98">
        <w:trPr>
          <w:trHeight w:val="22"/>
        </w:trPr>
        <w:tc>
          <w:tcPr>
            <w:tcW w:w="520" w:type="dxa"/>
            <w:vMerge/>
            <w:shd w:val="clear" w:color="auto" w:fill="F2F2F2" w:themeFill="background1" w:themeFillShade="F2"/>
            <w:vAlign w:val="center"/>
          </w:tcPr>
          <w:p w14:paraId="04B7F2FB"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1FF14347"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05AEC833" w14:textId="77777777" w:rsidR="008422D4" w:rsidRPr="003C7DED" w:rsidRDefault="00000000" w:rsidP="0032386C">
            <w:pPr>
              <w:spacing w:line="360" w:lineRule="auto"/>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1D42F1FE" w14:textId="77777777" w:rsidR="008422D4" w:rsidRPr="003C7DED" w:rsidRDefault="00000000" w:rsidP="0032386C">
            <w:pPr>
              <w:spacing w:line="360" w:lineRule="auto"/>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30ABC0DC" w14:textId="77777777" w:rsidTr="00127E89">
        <w:tc>
          <w:tcPr>
            <w:tcW w:w="4838" w:type="dxa"/>
            <w:gridSpan w:val="2"/>
            <w:vAlign w:val="center"/>
          </w:tcPr>
          <w:p w14:paraId="3EBFF11B"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lastRenderedPageBreak/>
              <w:t>Risk:</w:t>
            </w:r>
          </w:p>
          <w:p w14:paraId="64916DB3" w14:textId="77777777" w:rsidR="008422D4" w:rsidRPr="003C7DED" w:rsidRDefault="008422D4" w:rsidP="0032386C">
            <w:pPr>
              <w:spacing w:line="360" w:lineRule="auto"/>
              <w:rPr>
                <w:rFonts w:ascii="Arial" w:hAnsi="Arial" w:cs="Arial"/>
                <w:sz w:val="22"/>
                <w:szCs w:val="22"/>
              </w:rPr>
            </w:pPr>
            <w:r w:rsidRPr="00413985">
              <w:rPr>
                <w:rFonts w:ascii="Arial" w:hAnsi="Arial" w:cs="Arial"/>
                <w:sz w:val="22"/>
                <w:szCs w:val="22"/>
              </w:rPr>
              <w:t>Potential social risks are low but may include discomfort when expressing opinions about AI adoption, workplace decision-making, or concerns regarding job security.</w:t>
            </w:r>
          </w:p>
          <w:p w14:paraId="3A2A6483" w14:textId="77777777" w:rsidR="008422D4" w:rsidRPr="003C7DED" w:rsidRDefault="008422D4" w:rsidP="0032386C">
            <w:pPr>
              <w:spacing w:line="360" w:lineRule="auto"/>
              <w:rPr>
                <w:rFonts w:ascii="Arial" w:hAnsi="Arial" w:cs="Arial"/>
                <w:sz w:val="22"/>
                <w:szCs w:val="22"/>
              </w:rPr>
            </w:pPr>
          </w:p>
          <w:p w14:paraId="075ED26E"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BBB7B75" w14:textId="77777777" w:rsidR="008422D4"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27C2BDE" w14:textId="77777777" w:rsidR="008422D4" w:rsidRPr="00413985" w:rsidRDefault="008422D4" w:rsidP="0032386C">
            <w:pPr>
              <w:spacing w:line="360" w:lineRule="auto"/>
              <w:rPr>
                <w:rFonts w:ascii="Arial" w:hAnsi="Arial" w:cs="Arial"/>
                <w:iCs/>
                <w:sz w:val="22"/>
                <w:szCs w:val="22"/>
              </w:rPr>
            </w:pPr>
            <w:r w:rsidRPr="00413985">
              <w:rPr>
                <w:rFonts w:ascii="Arial" w:hAnsi="Arial" w:cs="Arial"/>
                <w:iCs/>
                <w:sz w:val="22"/>
                <w:szCs w:val="22"/>
              </w:rPr>
              <w:t>These risks will be minimised through anonymous data collection, confidentiality measures, and the reporting of findings in aggregate form only, ensuring that neither individuals nor organisations can be identified.</w:t>
            </w:r>
          </w:p>
        </w:tc>
      </w:tr>
      <w:tr w:rsidR="008422D4" w:rsidRPr="003C7DED" w14:paraId="4D71F084" w14:textId="77777777" w:rsidTr="00B60A98">
        <w:trPr>
          <w:trHeight w:val="38"/>
        </w:trPr>
        <w:tc>
          <w:tcPr>
            <w:tcW w:w="520" w:type="dxa"/>
            <w:vMerge w:val="restart"/>
            <w:shd w:val="clear" w:color="auto" w:fill="F2F2F2" w:themeFill="background1" w:themeFillShade="F2"/>
            <w:vAlign w:val="center"/>
          </w:tcPr>
          <w:p w14:paraId="48129043"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0B353A1A" w14:textId="77777777" w:rsidR="008422D4" w:rsidRPr="003C7DED" w:rsidRDefault="008422D4" w:rsidP="0032386C">
            <w:pPr>
              <w:spacing w:line="360" w:lineRule="auto"/>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1402B02B" w14:textId="77777777" w:rsidR="008422D4" w:rsidRPr="003C7DED" w:rsidRDefault="008422D4" w:rsidP="0032386C">
            <w:pPr>
              <w:spacing w:line="360" w:lineRule="auto"/>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62D285A" w14:textId="77777777" w:rsidR="008422D4" w:rsidRPr="003C7DED" w:rsidRDefault="008422D4" w:rsidP="0032386C">
            <w:pPr>
              <w:spacing w:line="360" w:lineRule="auto"/>
              <w:jc w:val="center"/>
              <w:rPr>
                <w:rFonts w:ascii="Arial" w:hAnsi="Arial" w:cs="Arial"/>
                <w:i/>
                <w:color w:val="808080"/>
                <w:sz w:val="18"/>
                <w:szCs w:val="18"/>
              </w:rPr>
            </w:pPr>
            <w:r w:rsidRPr="003C7DED">
              <w:rPr>
                <w:rFonts w:ascii="Arial" w:hAnsi="Arial" w:cs="Arial"/>
                <w:b/>
                <w:bCs/>
                <w:sz w:val="22"/>
                <w:szCs w:val="22"/>
              </w:rPr>
              <w:t>NO</w:t>
            </w:r>
          </w:p>
        </w:tc>
      </w:tr>
      <w:tr w:rsidR="008422D4" w:rsidRPr="003C7DED" w14:paraId="19304F63" w14:textId="77777777" w:rsidTr="00B60A98">
        <w:trPr>
          <w:trHeight w:val="37"/>
        </w:trPr>
        <w:tc>
          <w:tcPr>
            <w:tcW w:w="520" w:type="dxa"/>
            <w:vMerge/>
            <w:shd w:val="clear" w:color="auto" w:fill="F2F2F2" w:themeFill="background1" w:themeFillShade="F2"/>
            <w:vAlign w:val="center"/>
          </w:tcPr>
          <w:p w14:paraId="2724E068"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4CC1B133"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3DB7CCF1" w14:textId="77777777" w:rsidR="008422D4" w:rsidRPr="003C7DED" w:rsidRDefault="00000000" w:rsidP="0032386C">
            <w:pPr>
              <w:spacing w:line="360" w:lineRule="auto"/>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F3E041B" w14:textId="77777777" w:rsidR="008422D4" w:rsidRPr="003C7DED" w:rsidRDefault="00000000" w:rsidP="0032386C">
            <w:pPr>
              <w:spacing w:line="360" w:lineRule="auto"/>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55CC5530" w14:textId="77777777" w:rsidTr="00C73748">
        <w:tc>
          <w:tcPr>
            <w:tcW w:w="4838" w:type="dxa"/>
            <w:gridSpan w:val="2"/>
            <w:vAlign w:val="center"/>
          </w:tcPr>
          <w:p w14:paraId="6D6238B1"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6C25D330" w14:textId="77777777" w:rsidR="008422D4" w:rsidRPr="00413985" w:rsidRDefault="008422D4" w:rsidP="0032386C">
            <w:pPr>
              <w:spacing w:line="360" w:lineRule="auto"/>
              <w:rPr>
                <w:rFonts w:ascii="Arial" w:hAnsi="Arial" w:cs="Arial"/>
                <w:iCs/>
                <w:sz w:val="22"/>
                <w:szCs w:val="22"/>
              </w:rPr>
            </w:pPr>
            <w:r w:rsidRPr="00413985">
              <w:rPr>
                <w:rFonts w:ascii="Arial" w:hAnsi="Arial" w:cs="Arial"/>
                <w:iCs/>
                <w:sz w:val="22"/>
                <w:szCs w:val="22"/>
              </w:rPr>
              <w:t>There is a low risk that participants may inadvertently disclose confidential organisational information.</w:t>
            </w:r>
          </w:p>
          <w:p w14:paraId="0223C011" w14:textId="77777777" w:rsidR="008422D4" w:rsidRPr="003C7DED" w:rsidRDefault="008422D4" w:rsidP="0032386C">
            <w:pPr>
              <w:spacing w:line="360" w:lineRule="auto"/>
              <w:rPr>
                <w:rFonts w:ascii="Arial" w:hAnsi="Arial" w:cs="Arial"/>
                <w:b/>
                <w:bCs/>
                <w:sz w:val="22"/>
                <w:szCs w:val="22"/>
              </w:rPr>
            </w:pPr>
          </w:p>
        </w:tc>
        <w:tc>
          <w:tcPr>
            <w:tcW w:w="5536" w:type="dxa"/>
            <w:gridSpan w:val="3"/>
          </w:tcPr>
          <w:p w14:paraId="308C07BF" w14:textId="77777777" w:rsidR="008422D4"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711ED61" w14:textId="77777777" w:rsidR="008422D4" w:rsidRPr="00413985" w:rsidRDefault="008422D4" w:rsidP="0032386C">
            <w:pPr>
              <w:spacing w:line="360" w:lineRule="auto"/>
              <w:rPr>
                <w:rFonts w:ascii="Arial" w:hAnsi="Arial" w:cs="Arial"/>
                <w:iCs/>
                <w:sz w:val="22"/>
                <w:szCs w:val="22"/>
              </w:rPr>
            </w:pPr>
            <w:r w:rsidRPr="00413985">
              <w:rPr>
                <w:rFonts w:ascii="Arial" w:hAnsi="Arial" w:cs="Arial"/>
                <w:iCs/>
                <w:sz w:val="22"/>
                <w:szCs w:val="22"/>
              </w:rPr>
              <w:t>To minimise this risk, participants will be instructed not to provide commercially sensitive, confidential, or personally identifiable information.</w:t>
            </w:r>
          </w:p>
        </w:tc>
      </w:tr>
      <w:tr w:rsidR="008422D4" w:rsidRPr="003C7DED" w14:paraId="190FDF15" w14:textId="77777777" w:rsidTr="00B60A98">
        <w:tc>
          <w:tcPr>
            <w:tcW w:w="520" w:type="dxa"/>
            <w:vMerge w:val="restart"/>
            <w:shd w:val="clear" w:color="auto" w:fill="F2F2F2" w:themeFill="background1" w:themeFillShade="F2"/>
            <w:vAlign w:val="center"/>
          </w:tcPr>
          <w:p w14:paraId="1AED000F"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11280F53" w14:textId="77777777" w:rsidR="008422D4" w:rsidRPr="003C7DED" w:rsidRDefault="008422D4" w:rsidP="0032386C">
            <w:pPr>
              <w:spacing w:line="360" w:lineRule="auto"/>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48E0AEC1" w14:textId="77777777" w:rsidR="008422D4" w:rsidRPr="003C7DED" w:rsidRDefault="008422D4" w:rsidP="0032386C">
            <w:pPr>
              <w:spacing w:line="360" w:lineRule="auto"/>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6E9D0684" w14:textId="77777777" w:rsidR="008422D4" w:rsidRPr="003C7DED" w:rsidRDefault="008422D4" w:rsidP="0032386C">
            <w:pPr>
              <w:spacing w:line="360" w:lineRule="auto"/>
              <w:jc w:val="center"/>
              <w:rPr>
                <w:rFonts w:ascii="Arial" w:hAnsi="Arial" w:cs="Arial"/>
                <w:i/>
                <w:iCs/>
                <w:color w:val="808080"/>
                <w:sz w:val="18"/>
                <w:szCs w:val="18"/>
              </w:rPr>
            </w:pPr>
            <w:r w:rsidRPr="003C7DED">
              <w:rPr>
                <w:rFonts w:ascii="Arial" w:hAnsi="Arial" w:cs="Arial"/>
                <w:b/>
                <w:bCs/>
                <w:sz w:val="22"/>
                <w:szCs w:val="22"/>
              </w:rPr>
              <w:t>NO</w:t>
            </w:r>
          </w:p>
        </w:tc>
      </w:tr>
      <w:tr w:rsidR="008422D4" w:rsidRPr="003C7DED" w14:paraId="2CB09039" w14:textId="77777777" w:rsidTr="00B60A98">
        <w:tc>
          <w:tcPr>
            <w:tcW w:w="520" w:type="dxa"/>
            <w:vMerge/>
            <w:shd w:val="clear" w:color="auto" w:fill="F2F2F2" w:themeFill="background1" w:themeFillShade="F2"/>
            <w:vAlign w:val="center"/>
          </w:tcPr>
          <w:p w14:paraId="10EDD61D"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0F3BD3D4"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053A35D3"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52F8FE8"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22C7031D" w14:textId="77777777" w:rsidTr="00FE173D">
        <w:tc>
          <w:tcPr>
            <w:tcW w:w="4838" w:type="dxa"/>
            <w:gridSpan w:val="2"/>
            <w:vAlign w:val="center"/>
          </w:tcPr>
          <w:p w14:paraId="0C99A57D"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7D6E6A86" w14:textId="77777777" w:rsidR="008422D4" w:rsidRDefault="008422D4" w:rsidP="0032386C">
            <w:pPr>
              <w:spacing w:line="360" w:lineRule="auto"/>
              <w:rPr>
                <w:rFonts w:ascii="Arial" w:hAnsi="Arial" w:cs="Arial"/>
                <w:i/>
                <w:color w:val="808080"/>
                <w:sz w:val="18"/>
                <w:szCs w:val="18"/>
              </w:rPr>
            </w:pPr>
          </w:p>
          <w:p w14:paraId="0FF986C7" w14:textId="77777777" w:rsidR="008422D4" w:rsidRPr="00413985" w:rsidRDefault="008422D4" w:rsidP="0032386C">
            <w:pPr>
              <w:spacing w:line="360" w:lineRule="auto"/>
              <w:rPr>
                <w:rFonts w:ascii="Arial" w:hAnsi="Arial" w:cs="Arial"/>
                <w:i/>
                <w:sz w:val="22"/>
                <w:szCs w:val="22"/>
              </w:rPr>
            </w:pPr>
            <w:r w:rsidRPr="00413985">
              <w:rPr>
                <w:rFonts w:ascii="Arial" w:hAnsi="Arial" w:cs="Arial"/>
                <w:i/>
                <w:sz w:val="22"/>
                <w:szCs w:val="22"/>
              </w:rPr>
              <w:t>Potential economic harm is minimal. There is a theoretical risk that disclosure of identifiable workplace opinions or commercially sensitive information could affect an individual's employment or an organisation's competitive position.</w:t>
            </w:r>
          </w:p>
          <w:p w14:paraId="72B42993" w14:textId="77777777" w:rsidR="008422D4" w:rsidRPr="003C7DED" w:rsidRDefault="008422D4" w:rsidP="0032386C">
            <w:pPr>
              <w:spacing w:line="360" w:lineRule="auto"/>
              <w:rPr>
                <w:rFonts w:ascii="Arial" w:hAnsi="Arial" w:cs="Arial"/>
                <w:i/>
                <w:color w:val="808080"/>
                <w:sz w:val="18"/>
                <w:szCs w:val="18"/>
              </w:rPr>
            </w:pPr>
          </w:p>
          <w:p w14:paraId="04ABEFD5"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31C626B"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2F88AE0" w14:textId="77777777" w:rsidR="008422D4" w:rsidRPr="003C7DED" w:rsidRDefault="008422D4" w:rsidP="0032386C">
            <w:pPr>
              <w:spacing w:line="360" w:lineRule="auto"/>
              <w:rPr>
                <w:rFonts w:ascii="Arial" w:hAnsi="Arial" w:cs="Arial"/>
                <w:sz w:val="22"/>
                <w:szCs w:val="22"/>
              </w:rPr>
            </w:pPr>
          </w:p>
          <w:p w14:paraId="13F46B59" w14:textId="77777777" w:rsidR="008422D4" w:rsidRPr="00413985" w:rsidRDefault="008422D4" w:rsidP="0032386C">
            <w:pPr>
              <w:spacing w:line="360" w:lineRule="auto"/>
              <w:rPr>
                <w:rFonts w:ascii="Arial" w:hAnsi="Arial" w:cs="Arial"/>
                <w:iCs/>
                <w:sz w:val="22"/>
                <w:szCs w:val="22"/>
              </w:rPr>
            </w:pPr>
            <w:r>
              <w:rPr>
                <w:rFonts w:ascii="Arial" w:hAnsi="Arial" w:cs="Arial"/>
                <w:iCs/>
                <w:sz w:val="22"/>
                <w:szCs w:val="22"/>
              </w:rPr>
              <w:t>T</w:t>
            </w:r>
            <w:r w:rsidRPr="00413985">
              <w:rPr>
                <w:rFonts w:ascii="Arial" w:hAnsi="Arial" w:cs="Arial"/>
                <w:iCs/>
                <w:sz w:val="22"/>
                <w:szCs w:val="22"/>
              </w:rPr>
              <w:t>he survey is anonymous, participants will be instructed not to disclose confidential information, and findings will be reported in aggregate form only.</w:t>
            </w:r>
          </w:p>
        </w:tc>
      </w:tr>
      <w:tr w:rsidR="008422D4" w:rsidRPr="003C7DED" w14:paraId="25438316" w14:textId="77777777" w:rsidTr="00B60A98">
        <w:trPr>
          <w:trHeight w:val="315"/>
        </w:trPr>
        <w:tc>
          <w:tcPr>
            <w:tcW w:w="520" w:type="dxa"/>
            <w:vMerge w:val="restart"/>
            <w:shd w:val="clear" w:color="auto" w:fill="F2F2F2" w:themeFill="background1" w:themeFillShade="F2"/>
            <w:vAlign w:val="center"/>
          </w:tcPr>
          <w:p w14:paraId="47CF287B"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7150D251" w14:textId="77777777" w:rsidR="008422D4" w:rsidRPr="003C7DED" w:rsidRDefault="008422D4" w:rsidP="0032386C">
            <w:pPr>
              <w:spacing w:line="360" w:lineRule="auto"/>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4A1733F"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0CF2177"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1D5C9AF9" w14:textId="77777777" w:rsidTr="00B60A98">
        <w:trPr>
          <w:trHeight w:val="315"/>
        </w:trPr>
        <w:tc>
          <w:tcPr>
            <w:tcW w:w="520" w:type="dxa"/>
            <w:vMerge/>
            <w:shd w:val="clear" w:color="auto" w:fill="F2F2F2" w:themeFill="background1" w:themeFillShade="F2"/>
            <w:vAlign w:val="center"/>
          </w:tcPr>
          <w:p w14:paraId="2A08A6F4"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28F9BA51"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0F6D8531"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9B56C4"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52D6DF8E" w14:textId="77777777" w:rsidTr="0048235C">
        <w:trPr>
          <w:trHeight w:val="1062"/>
        </w:trPr>
        <w:tc>
          <w:tcPr>
            <w:tcW w:w="4838" w:type="dxa"/>
            <w:gridSpan w:val="2"/>
            <w:vAlign w:val="center"/>
          </w:tcPr>
          <w:p w14:paraId="04B2049F"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3C680A26" w14:textId="77777777" w:rsidR="008422D4" w:rsidRPr="003C7DED" w:rsidRDefault="008422D4" w:rsidP="0032386C">
            <w:pPr>
              <w:spacing w:line="360" w:lineRule="auto"/>
              <w:rPr>
                <w:rFonts w:ascii="Arial" w:hAnsi="Arial" w:cs="Arial"/>
                <w:i/>
                <w:color w:val="808080"/>
                <w:sz w:val="18"/>
                <w:szCs w:val="18"/>
              </w:rPr>
            </w:pPr>
          </w:p>
          <w:p w14:paraId="7E5A2B18" w14:textId="77777777" w:rsidR="008422D4" w:rsidRPr="00413985" w:rsidRDefault="008422D4" w:rsidP="0032386C">
            <w:pPr>
              <w:spacing w:line="360" w:lineRule="auto"/>
              <w:rPr>
                <w:rFonts w:ascii="Arial" w:hAnsi="Arial" w:cs="Arial"/>
                <w:iCs/>
                <w:sz w:val="22"/>
                <w:szCs w:val="22"/>
              </w:rPr>
            </w:pPr>
            <w:r w:rsidRPr="00413985">
              <w:rPr>
                <w:rFonts w:ascii="Arial" w:hAnsi="Arial" w:cs="Arial"/>
                <w:iCs/>
                <w:sz w:val="22"/>
                <w:szCs w:val="22"/>
              </w:rPr>
              <w:t>There is a potential risk that breaches of confidentiality, inaccurate reporting of findings, or failure to adhere to ethical standards could negatively affect the reputation of the researcher or the University.</w:t>
            </w:r>
          </w:p>
          <w:p w14:paraId="64342902" w14:textId="77777777" w:rsidR="008422D4" w:rsidRPr="003C7DED" w:rsidRDefault="008422D4" w:rsidP="0032386C">
            <w:pPr>
              <w:spacing w:line="360" w:lineRule="auto"/>
              <w:rPr>
                <w:rFonts w:ascii="Arial" w:hAnsi="Arial" w:cs="Arial"/>
                <w:i/>
                <w:color w:val="808080"/>
                <w:sz w:val="18"/>
                <w:szCs w:val="18"/>
              </w:rPr>
            </w:pPr>
          </w:p>
          <w:p w14:paraId="40162424"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2C7560EE"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E145ADC" w14:textId="77777777" w:rsidR="008422D4" w:rsidRPr="003C7DED" w:rsidRDefault="008422D4" w:rsidP="0032386C">
            <w:pPr>
              <w:spacing w:line="360" w:lineRule="auto"/>
              <w:rPr>
                <w:rFonts w:ascii="Arial" w:hAnsi="Arial" w:cs="Arial"/>
                <w:sz w:val="22"/>
                <w:szCs w:val="22"/>
              </w:rPr>
            </w:pPr>
          </w:p>
          <w:p w14:paraId="5DEE7FF0" w14:textId="77777777" w:rsidR="008422D4" w:rsidRPr="00413985" w:rsidRDefault="008422D4" w:rsidP="0032386C">
            <w:pPr>
              <w:spacing w:line="360" w:lineRule="auto"/>
              <w:rPr>
                <w:rFonts w:ascii="Arial" w:hAnsi="Arial" w:cs="Arial"/>
                <w:iCs/>
                <w:sz w:val="22"/>
                <w:szCs w:val="22"/>
              </w:rPr>
            </w:pPr>
            <w:r w:rsidRPr="00413985">
              <w:rPr>
                <w:rFonts w:ascii="Arial" w:hAnsi="Arial" w:cs="Arial"/>
                <w:iCs/>
                <w:sz w:val="22"/>
                <w:szCs w:val="22"/>
              </w:rPr>
              <w:t xml:space="preserve">This risk will be mitigated through anonymous data collection, secure data storage, adherence to </w:t>
            </w:r>
            <w:proofErr w:type="gramStart"/>
            <w:r w:rsidRPr="00413985">
              <w:rPr>
                <w:rFonts w:ascii="Arial" w:hAnsi="Arial" w:cs="Arial"/>
                <w:iCs/>
                <w:sz w:val="22"/>
                <w:szCs w:val="22"/>
              </w:rPr>
              <w:t>University</w:t>
            </w:r>
            <w:proofErr w:type="gramEnd"/>
            <w:r w:rsidRPr="00413985">
              <w:rPr>
                <w:rFonts w:ascii="Arial" w:hAnsi="Arial" w:cs="Arial"/>
                <w:iCs/>
                <w:sz w:val="22"/>
                <w:szCs w:val="22"/>
              </w:rPr>
              <w:t xml:space="preserve"> ethical guidelines, and accurate reporting of results.</w:t>
            </w:r>
          </w:p>
          <w:p w14:paraId="21AF081C" w14:textId="77777777" w:rsidR="008422D4" w:rsidRPr="003C7DED" w:rsidRDefault="008422D4" w:rsidP="0032386C">
            <w:pPr>
              <w:spacing w:line="360" w:lineRule="auto"/>
              <w:rPr>
                <w:rFonts w:ascii="Arial" w:hAnsi="Arial" w:cs="Arial"/>
                <w:i/>
                <w:sz w:val="22"/>
                <w:szCs w:val="22"/>
              </w:rPr>
            </w:pPr>
          </w:p>
        </w:tc>
      </w:tr>
      <w:tr w:rsidR="008422D4" w:rsidRPr="003C7DED" w14:paraId="518AB653" w14:textId="77777777" w:rsidTr="00B60A98">
        <w:trPr>
          <w:trHeight w:val="23"/>
        </w:trPr>
        <w:tc>
          <w:tcPr>
            <w:tcW w:w="520" w:type="dxa"/>
            <w:vMerge w:val="restart"/>
            <w:shd w:val="clear" w:color="auto" w:fill="F2F2F2" w:themeFill="background1" w:themeFillShade="F2"/>
            <w:vAlign w:val="center"/>
          </w:tcPr>
          <w:p w14:paraId="184B2C12"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16E66E15"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2119D04E"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6590E69"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201605A2" w14:textId="77777777" w:rsidTr="00B60A98">
        <w:trPr>
          <w:trHeight w:val="22"/>
        </w:trPr>
        <w:tc>
          <w:tcPr>
            <w:tcW w:w="520" w:type="dxa"/>
            <w:vMerge/>
            <w:shd w:val="clear" w:color="auto" w:fill="F2F2F2" w:themeFill="background1" w:themeFillShade="F2"/>
            <w:vAlign w:val="center"/>
          </w:tcPr>
          <w:p w14:paraId="51816272"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6BAA9683"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0A5D1D66"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13D84A2"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041CE834" w14:textId="77777777" w:rsidTr="00070663">
        <w:tc>
          <w:tcPr>
            <w:tcW w:w="4838" w:type="dxa"/>
            <w:gridSpan w:val="2"/>
            <w:vAlign w:val="center"/>
          </w:tcPr>
          <w:p w14:paraId="07E2D5F9"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243754D3" w14:textId="77777777" w:rsidR="008422D4" w:rsidRPr="003C7DED" w:rsidRDefault="008422D4" w:rsidP="0032386C">
            <w:pPr>
              <w:spacing w:line="360" w:lineRule="auto"/>
              <w:rPr>
                <w:rFonts w:ascii="Arial" w:hAnsi="Arial" w:cs="Arial"/>
                <w:i/>
                <w:color w:val="808080"/>
                <w:sz w:val="18"/>
                <w:szCs w:val="18"/>
              </w:rPr>
            </w:pPr>
          </w:p>
          <w:p w14:paraId="79BDF24C" w14:textId="77777777" w:rsidR="008422D4" w:rsidRPr="003C7DED" w:rsidRDefault="008422D4" w:rsidP="0032386C">
            <w:pPr>
              <w:spacing w:line="360" w:lineRule="auto"/>
              <w:rPr>
                <w:rFonts w:ascii="Arial" w:hAnsi="Arial" w:cs="Arial"/>
                <w:i/>
                <w:color w:val="808080"/>
                <w:sz w:val="18"/>
                <w:szCs w:val="18"/>
              </w:rPr>
            </w:pPr>
          </w:p>
          <w:p w14:paraId="0705510A" w14:textId="77777777" w:rsidR="008422D4" w:rsidRPr="003C7DED" w:rsidRDefault="008422D4" w:rsidP="0032386C">
            <w:pPr>
              <w:spacing w:line="360" w:lineRule="auto"/>
              <w:rPr>
                <w:rFonts w:ascii="Arial" w:hAnsi="Arial" w:cs="Arial"/>
                <w:i/>
                <w:color w:val="808080"/>
                <w:sz w:val="18"/>
                <w:szCs w:val="18"/>
              </w:rPr>
            </w:pPr>
          </w:p>
          <w:p w14:paraId="720290AC"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6774FE7C"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E53B963" w14:textId="77777777" w:rsidR="008422D4" w:rsidRPr="003C7DED" w:rsidRDefault="008422D4" w:rsidP="0032386C">
            <w:pPr>
              <w:spacing w:line="360" w:lineRule="auto"/>
              <w:rPr>
                <w:rFonts w:ascii="Arial" w:hAnsi="Arial" w:cs="Arial"/>
                <w:i/>
                <w:sz w:val="22"/>
                <w:szCs w:val="22"/>
              </w:rPr>
            </w:pPr>
          </w:p>
          <w:p w14:paraId="3CFBB261" w14:textId="77777777" w:rsidR="008422D4" w:rsidRPr="003C7DED" w:rsidRDefault="008422D4" w:rsidP="0032386C">
            <w:pPr>
              <w:spacing w:line="360" w:lineRule="auto"/>
              <w:rPr>
                <w:rFonts w:ascii="Arial" w:hAnsi="Arial" w:cs="Arial"/>
                <w:sz w:val="22"/>
                <w:szCs w:val="22"/>
              </w:rPr>
            </w:pPr>
          </w:p>
          <w:p w14:paraId="1EF6FB8C" w14:textId="77777777" w:rsidR="008422D4" w:rsidRPr="003C7DED" w:rsidRDefault="008422D4" w:rsidP="0032386C">
            <w:pPr>
              <w:spacing w:line="360" w:lineRule="auto"/>
              <w:rPr>
                <w:rFonts w:ascii="Arial" w:hAnsi="Arial" w:cs="Arial"/>
                <w:i/>
                <w:sz w:val="22"/>
                <w:szCs w:val="22"/>
              </w:rPr>
            </w:pPr>
          </w:p>
        </w:tc>
      </w:tr>
      <w:tr w:rsidR="008422D4" w:rsidRPr="003C7DED" w14:paraId="26FFEB0F" w14:textId="77777777" w:rsidTr="00B60A98">
        <w:trPr>
          <w:trHeight w:val="68"/>
        </w:trPr>
        <w:tc>
          <w:tcPr>
            <w:tcW w:w="520" w:type="dxa"/>
            <w:vMerge w:val="restart"/>
            <w:shd w:val="clear" w:color="auto" w:fill="F2F2F2" w:themeFill="background1" w:themeFillShade="F2"/>
            <w:vAlign w:val="center"/>
          </w:tcPr>
          <w:p w14:paraId="6404CB29"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26F2CD8C" w14:textId="77777777" w:rsidR="008422D4" w:rsidRPr="003C7DED" w:rsidRDefault="008422D4" w:rsidP="0032386C">
            <w:pPr>
              <w:spacing w:line="360" w:lineRule="auto"/>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4BC42BAE"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FCC986A"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0BB81F01" w14:textId="77777777" w:rsidTr="00B60A98">
        <w:trPr>
          <w:trHeight w:val="67"/>
        </w:trPr>
        <w:tc>
          <w:tcPr>
            <w:tcW w:w="520" w:type="dxa"/>
            <w:vMerge/>
            <w:shd w:val="clear" w:color="auto" w:fill="F2F2F2" w:themeFill="background1" w:themeFillShade="F2"/>
            <w:vAlign w:val="center"/>
          </w:tcPr>
          <w:p w14:paraId="42E95C0A"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0D7CD150" w14:textId="77777777" w:rsidR="008422D4" w:rsidRPr="003C7DED" w:rsidRDefault="008422D4" w:rsidP="0032386C">
            <w:pPr>
              <w:spacing w:line="360" w:lineRule="auto"/>
              <w:rPr>
                <w:rFonts w:ascii="Arial" w:hAnsi="Arial" w:cs="Arial"/>
                <w:b/>
                <w:sz w:val="22"/>
                <w:szCs w:val="22"/>
              </w:rPr>
            </w:pPr>
          </w:p>
        </w:tc>
        <w:tc>
          <w:tcPr>
            <w:tcW w:w="852" w:type="dxa"/>
            <w:shd w:val="clear" w:color="auto" w:fill="D9D9D9" w:themeFill="background1" w:themeFillShade="D9"/>
            <w:vAlign w:val="center"/>
          </w:tcPr>
          <w:p w14:paraId="0876B033"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52489A"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02E5CBE0" w14:textId="77777777" w:rsidTr="00335729">
        <w:tc>
          <w:tcPr>
            <w:tcW w:w="10374" w:type="dxa"/>
            <w:gridSpan w:val="5"/>
            <w:vAlign w:val="center"/>
          </w:tcPr>
          <w:p w14:paraId="318A21C9" w14:textId="77777777" w:rsidR="008422D4" w:rsidRPr="003C7DED" w:rsidRDefault="008422D4" w:rsidP="0032386C">
            <w:pPr>
              <w:spacing w:line="360" w:lineRule="auto"/>
              <w:rPr>
                <w:rFonts w:ascii="Arial" w:hAnsi="Arial" w:cs="Arial"/>
                <w:sz w:val="22"/>
                <w:szCs w:val="22"/>
              </w:rPr>
            </w:pPr>
          </w:p>
          <w:p w14:paraId="1B3EED3F" w14:textId="77777777" w:rsidR="008422D4" w:rsidRPr="003C7DED" w:rsidRDefault="008422D4" w:rsidP="0032386C">
            <w:pPr>
              <w:spacing w:line="360" w:lineRule="auto"/>
              <w:rPr>
                <w:rFonts w:ascii="Arial" w:hAnsi="Arial" w:cs="Arial"/>
                <w:color w:val="0070C0"/>
              </w:rPr>
            </w:pPr>
          </w:p>
          <w:p w14:paraId="58203977" w14:textId="77777777" w:rsidR="008422D4" w:rsidRPr="003C7DED" w:rsidRDefault="008422D4" w:rsidP="0032386C">
            <w:pPr>
              <w:spacing w:line="360" w:lineRule="auto"/>
              <w:rPr>
                <w:rFonts w:ascii="Arial" w:hAnsi="Arial" w:cs="Arial"/>
                <w:sz w:val="22"/>
                <w:szCs w:val="22"/>
              </w:rPr>
            </w:pPr>
          </w:p>
          <w:p w14:paraId="6749712E" w14:textId="77777777" w:rsidR="008422D4" w:rsidRPr="003C7DED" w:rsidRDefault="008422D4" w:rsidP="0032386C">
            <w:pPr>
              <w:spacing w:line="360" w:lineRule="auto"/>
              <w:rPr>
                <w:rFonts w:ascii="Arial" w:hAnsi="Arial" w:cs="Arial"/>
                <w:sz w:val="22"/>
                <w:szCs w:val="22"/>
              </w:rPr>
            </w:pPr>
          </w:p>
          <w:p w14:paraId="0787E195" w14:textId="77777777" w:rsidR="008422D4" w:rsidRPr="003C7DED" w:rsidRDefault="008422D4" w:rsidP="0032386C">
            <w:pPr>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75EEA54C" w14:textId="77777777" w:rsidTr="00417CBF">
        <w:tc>
          <w:tcPr>
            <w:tcW w:w="520" w:type="dxa"/>
            <w:shd w:val="clear" w:color="auto" w:fill="F2F2F2" w:themeFill="background1" w:themeFillShade="F2"/>
            <w:vAlign w:val="center"/>
          </w:tcPr>
          <w:p w14:paraId="44CB1370" w14:textId="77777777" w:rsidR="008422D4" w:rsidRPr="003C7DED" w:rsidRDefault="008422D4" w:rsidP="0032386C">
            <w:pPr>
              <w:spacing w:line="360" w:lineRule="auto"/>
              <w:jc w:val="center"/>
              <w:rPr>
                <w:rFonts w:ascii="Arial" w:hAnsi="Arial" w:cs="Arial"/>
                <w:sz w:val="22"/>
                <w:szCs w:val="22"/>
              </w:rPr>
            </w:pPr>
          </w:p>
        </w:tc>
        <w:tc>
          <w:tcPr>
            <w:tcW w:w="9854" w:type="dxa"/>
            <w:gridSpan w:val="4"/>
            <w:shd w:val="clear" w:color="auto" w:fill="F2F2F2" w:themeFill="background1" w:themeFillShade="F2"/>
          </w:tcPr>
          <w:p w14:paraId="3DB578F8"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b/>
                <w:bCs/>
                <w:sz w:val="22"/>
                <w:szCs w:val="22"/>
              </w:rPr>
              <w:t>Health and safety risks</w:t>
            </w:r>
          </w:p>
        </w:tc>
      </w:tr>
      <w:tr w:rsidR="008422D4" w:rsidRPr="003C7DED" w14:paraId="4E72D0C6" w14:textId="77777777" w:rsidTr="00B60A98">
        <w:trPr>
          <w:trHeight w:val="788"/>
        </w:trPr>
        <w:tc>
          <w:tcPr>
            <w:tcW w:w="520" w:type="dxa"/>
            <w:vMerge w:val="restart"/>
            <w:shd w:val="clear" w:color="auto" w:fill="F2F2F2" w:themeFill="background1" w:themeFillShade="F2"/>
            <w:vAlign w:val="center"/>
          </w:tcPr>
          <w:p w14:paraId="5F484154"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1FF22EE"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63EC087C"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10E58D5"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64DC786D" w14:textId="77777777" w:rsidTr="00B60A98">
        <w:trPr>
          <w:trHeight w:val="787"/>
        </w:trPr>
        <w:tc>
          <w:tcPr>
            <w:tcW w:w="520" w:type="dxa"/>
            <w:vMerge/>
            <w:shd w:val="clear" w:color="auto" w:fill="F2F2F2" w:themeFill="background1" w:themeFillShade="F2"/>
            <w:vAlign w:val="center"/>
          </w:tcPr>
          <w:p w14:paraId="25C01D43"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562F6B4E"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7434729D"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B1DE4BA"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27B5D3FD" w14:textId="77777777" w:rsidTr="008B7751">
        <w:tc>
          <w:tcPr>
            <w:tcW w:w="4838" w:type="dxa"/>
            <w:gridSpan w:val="2"/>
            <w:vAlign w:val="center"/>
          </w:tcPr>
          <w:p w14:paraId="7904EB06"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4CB947EE" w14:textId="77777777" w:rsidR="008422D4" w:rsidRPr="003C7DED" w:rsidRDefault="008422D4" w:rsidP="0032386C">
            <w:pPr>
              <w:spacing w:line="360" w:lineRule="auto"/>
              <w:rPr>
                <w:rFonts w:ascii="Arial" w:hAnsi="Arial" w:cs="Arial"/>
                <w:i/>
                <w:color w:val="808080"/>
                <w:sz w:val="18"/>
                <w:szCs w:val="18"/>
              </w:rPr>
            </w:pPr>
          </w:p>
          <w:p w14:paraId="7B094DF3" w14:textId="77777777" w:rsidR="008422D4" w:rsidRPr="003C7DED" w:rsidRDefault="008422D4" w:rsidP="0032386C">
            <w:pPr>
              <w:spacing w:line="360" w:lineRule="auto"/>
              <w:rPr>
                <w:rFonts w:ascii="Arial" w:hAnsi="Arial" w:cs="Arial"/>
                <w:i/>
                <w:color w:val="808080"/>
                <w:sz w:val="18"/>
                <w:szCs w:val="18"/>
              </w:rPr>
            </w:pPr>
          </w:p>
          <w:p w14:paraId="2F0050F9" w14:textId="77777777" w:rsidR="008422D4" w:rsidRPr="003C7DED" w:rsidRDefault="008422D4" w:rsidP="0032386C">
            <w:pPr>
              <w:spacing w:line="360" w:lineRule="auto"/>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A2F374D"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0694C74" w14:textId="77777777" w:rsidR="008422D4" w:rsidRPr="003C7DED" w:rsidRDefault="008422D4" w:rsidP="0032386C">
            <w:pPr>
              <w:spacing w:line="360" w:lineRule="auto"/>
              <w:rPr>
                <w:rFonts w:ascii="Arial" w:hAnsi="Arial" w:cs="Arial"/>
                <w:i/>
                <w:iCs/>
                <w:sz w:val="22"/>
                <w:szCs w:val="22"/>
              </w:rPr>
            </w:pPr>
          </w:p>
          <w:p w14:paraId="22A6E2EC" w14:textId="77777777" w:rsidR="008422D4" w:rsidRPr="003C7DED" w:rsidRDefault="008422D4" w:rsidP="0032386C">
            <w:pPr>
              <w:spacing w:line="360" w:lineRule="auto"/>
              <w:rPr>
                <w:rFonts w:ascii="Arial" w:hAnsi="Arial" w:cs="Arial"/>
                <w:i/>
                <w:iCs/>
                <w:sz w:val="22"/>
                <w:szCs w:val="22"/>
              </w:rPr>
            </w:pPr>
          </w:p>
          <w:p w14:paraId="775C36F9" w14:textId="77777777" w:rsidR="008422D4" w:rsidRPr="003C7DED" w:rsidRDefault="008422D4" w:rsidP="0032386C">
            <w:pPr>
              <w:spacing w:line="360" w:lineRule="auto"/>
              <w:rPr>
                <w:rFonts w:ascii="Arial" w:hAnsi="Arial" w:cs="Arial"/>
                <w:i/>
                <w:iCs/>
                <w:sz w:val="22"/>
                <w:szCs w:val="22"/>
              </w:rPr>
            </w:pPr>
          </w:p>
        </w:tc>
      </w:tr>
      <w:tr w:rsidR="008422D4" w:rsidRPr="003C7DED" w14:paraId="3457D024" w14:textId="77777777" w:rsidTr="00B60A98">
        <w:trPr>
          <w:trHeight w:val="428"/>
        </w:trPr>
        <w:tc>
          <w:tcPr>
            <w:tcW w:w="520" w:type="dxa"/>
            <w:vMerge w:val="restart"/>
            <w:shd w:val="clear" w:color="auto" w:fill="F2F2F2" w:themeFill="background1" w:themeFillShade="F2"/>
            <w:vAlign w:val="center"/>
          </w:tcPr>
          <w:p w14:paraId="0592492F"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580E535C"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38A0CE9C"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C22F684"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7B989F70" w14:textId="77777777" w:rsidTr="00B60A98">
        <w:trPr>
          <w:trHeight w:val="427"/>
        </w:trPr>
        <w:tc>
          <w:tcPr>
            <w:tcW w:w="520" w:type="dxa"/>
            <w:vMerge/>
            <w:shd w:val="clear" w:color="auto" w:fill="F2F2F2" w:themeFill="background1" w:themeFillShade="F2"/>
            <w:vAlign w:val="center"/>
          </w:tcPr>
          <w:p w14:paraId="27D8B2AC"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3F4B2FCD"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4275919B"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35FC1C0"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1EC1744A" w14:textId="77777777" w:rsidTr="008B036B">
        <w:tc>
          <w:tcPr>
            <w:tcW w:w="4838" w:type="dxa"/>
            <w:gridSpan w:val="2"/>
            <w:vAlign w:val="center"/>
          </w:tcPr>
          <w:p w14:paraId="292990D6"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3AA6330A" w14:textId="77777777" w:rsidR="008422D4" w:rsidRPr="003C7DED" w:rsidRDefault="008422D4" w:rsidP="0032386C">
            <w:pPr>
              <w:spacing w:line="360" w:lineRule="auto"/>
              <w:rPr>
                <w:rFonts w:ascii="Arial" w:hAnsi="Arial" w:cs="Arial"/>
                <w:i/>
                <w:color w:val="808080"/>
                <w:sz w:val="18"/>
                <w:szCs w:val="18"/>
              </w:rPr>
            </w:pPr>
          </w:p>
          <w:p w14:paraId="1500E38C" w14:textId="77777777" w:rsidR="008422D4" w:rsidRPr="003C7DED" w:rsidRDefault="008422D4" w:rsidP="0032386C">
            <w:pPr>
              <w:spacing w:line="360" w:lineRule="auto"/>
              <w:rPr>
                <w:rFonts w:ascii="Arial" w:hAnsi="Arial" w:cs="Arial"/>
                <w:i/>
                <w:color w:val="808080"/>
                <w:sz w:val="18"/>
                <w:szCs w:val="18"/>
              </w:rPr>
            </w:pPr>
          </w:p>
          <w:p w14:paraId="5E262E53" w14:textId="77777777" w:rsidR="008422D4" w:rsidRPr="003C7DED" w:rsidRDefault="008422D4" w:rsidP="0032386C">
            <w:pPr>
              <w:spacing w:line="360" w:lineRule="auto"/>
              <w:rPr>
                <w:rFonts w:ascii="Arial" w:hAnsi="Arial" w:cs="Arial"/>
                <w:i/>
                <w:color w:val="808080"/>
                <w:sz w:val="18"/>
                <w:szCs w:val="18"/>
              </w:rPr>
            </w:pPr>
          </w:p>
          <w:p w14:paraId="79CC1664" w14:textId="77777777" w:rsidR="008422D4" w:rsidRPr="003C7DED" w:rsidRDefault="008422D4" w:rsidP="0032386C">
            <w:pPr>
              <w:spacing w:line="360" w:lineRule="auto"/>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583FE47"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3BEBEB0" w14:textId="77777777" w:rsidR="008422D4" w:rsidRPr="003C7DED" w:rsidRDefault="008422D4" w:rsidP="0032386C">
            <w:pPr>
              <w:spacing w:line="360" w:lineRule="auto"/>
              <w:rPr>
                <w:rFonts w:ascii="Arial" w:hAnsi="Arial" w:cs="Arial"/>
                <w:i/>
                <w:iCs/>
                <w:sz w:val="22"/>
                <w:szCs w:val="22"/>
              </w:rPr>
            </w:pPr>
          </w:p>
          <w:p w14:paraId="57A6380F" w14:textId="77777777" w:rsidR="008422D4" w:rsidRPr="003C7DED" w:rsidRDefault="008422D4" w:rsidP="0032386C">
            <w:pPr>
              <w:spacing w:line="360" w:lineRule="auto"/>
              <w:rPr>
                <w:rFonts w:ascii="Arial" w:hAnsi="Arial" w:cs="Arial"/>
              </w:rPr>
            </w:pPr>
          </w:p>
        </w:tc>
      </w:tr>
      <w:tr w:rsidR="008422D4" w:rsidRPr="003C7DED" w14:paraId="6E33EC9B" w14:textId="77777777" w:rsidTr="00B60A98">
        <w:trPr>
          <w:trHeight w:val="38"/>
        </w:trPr>
        <w:tc>
          <w:tcPr>
            <w:tcW w:w="520" w:type="dxa"/>
            <w:vMerge w:val="restart"/>
            <w:shd w:val="clear" w:color="auto" w:fill="F2F2F2" w:themeFill="background1" w:themeFillShade="F2"/>
            <w:vAlign w:val="center"/>
          </w:tcPr>
          <w:p w14:paraId="7E96F061"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7F90AD99"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6C60CA3B"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83B18D1"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7104987D" w14:textId="77777777" w:rsidTr="00B60A98">
        <w:trPr>
          <w:trHeight w:val="37"/>
        </w:trPr>
        <w:tc>
          <w:tcPr>
            <w:tcW w:w="520" w:type="dxa"/>
            <w:vMerge/>
            <w:shd w:val="clear" w:color="auto" w:fill="F2F2F2" w:themeFill="background1" w:themeFillShade="F2"/>
            <w:vAlign w:val="center"/>
          </w:tcPr>
          <w:p w14:paraId="5908D89D"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436AE4DD"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76DAC65A"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F86341"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2D0E844A" w14:textId="77777777" w:rsidTr="009B457C">
        <w:tc>
          <w:tcPr>
            <w:tcW w:w="4838" w:type="dxa"/>
            <w:gridSpan w:val="2"/>
            <w:vAlign w:val="center"/>
          </w:tcPr>
          <w:p w14:paraId="585AF87B"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34FB774D" w14:textId="77777777" w:rsidR="008422D4" w:rsidRPr="003C7DED" w:rsidRDefault="008422D4" w:rsidP="0032386C">
            <w:pPr>
              <w:spacing w:line="360" w:lineRule="auto"/>
              <w:rPr>
                <w:rFonts w:ascii="Arial" w:hAnsi="Arial" w:cs="Arial"/>
                <w:i/>
                <w:color w:val="808080"/>
                <w:sz w:val="18"/>
                <w:szCs w:val="18"/>
              </w:rPr>
            </w:pPr>
          </w:p>
          <w:p w14:paraId="2E1C9F0A" w14:textId="77777777" w:rsidR="008422D4" w:rsidRPr="003C7DED" w:rsidRDefault="008422D4" w:rsidP="0032386C">
            <w:pPr>
              <w:spacing w:line="360" w:lineRule="auto"/>
              <w:rPr>
                <w:rFonts w:ascii="Arial" w:hAnsi="Arial" w:cs="Arial"/>
                <w:i/>
                <w:color w:val="808080"/>
                <w:sz w:val="18"/>
                <w:szCs w:val="18"/>
              </w:rPr>
            </w:pPr>
          </w:p>
          <w:p w14:paraId="1B0E02D9" w14:textId="77777777" w:rsidR="008422D4" w:rsidRPr="003C7DED" w:rsidRDefault="008422D4" w:rsidP="0032386C">
            <w:pPr>
              <w:spacing w:line="360" w:lineRule="auto"/>
              <w:rPr>
                <w:rFonts w:ascii="Arial" w:hAnsi="Arial" w:cs="Arial"/>
                <w:i/>
                <w:color w:val="808080"/>
                <w:sz w:val="18"/>
                <w:szCs w:val="18"/>
              </w:rPr>
            </w:pPr>
          </w:p>
          <w:p w14:paraId="03900BDD" w14:textId="77777777" w:rsidR="008422D4" w:rsidRPr="003C7DED" w:rsidRDefault="008422D4" w:rsidP="0032386C">
            <w:pPr>
              <w:spacing w:line="360" w:lineRule="auto"/>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823C645"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F7A2C9F" w14:textId="77777777" w:rsidR="008422D4" w:rsidRPr="003C7DED" w:rsidRDefault="008422D4" w:rsidP="0032386C">
            <w:pPr>
              <w:spacing w:line="360" w:lineRule="auto"/>
              <w:rPr>
                <w:rFonts w:ascii="Arial" w:hAnsi="Arial" w:cs="Arial"/>
                <w:i/>
                <w:sz w:val="18"/>
                <w:szCs w:val="18"/>
              </w:rPr>
            </w:pPr>
          </w:p>
        </w:tc>
      </w:tr>
      <w:tr w:rsidR="008422D4" w:rsidRPr="003C7DED" w14:paraId="6239E92A" w14:textId="77777777" w:rsidTr="00B60A98">
        <w:trPr>
          <w:trHeight w:val="38"/>
        </w:trPr>
        <w:tc>
          <w:tcPr>
            <w:tcW w:w="520" w:type="dxa"/>
            <w:vMerge w:val="restart"/>
            <w:shd w:val="clear" w:color="auto" w:fill="F2F2F2" w:themeFill="background1" w:themeFillShade="F2"/>
            <w:vAlign w:val="center"/>
          </w:tcPr>
          <w:p w14:paraId="20F5CB06"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107A6B3E"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4370D6A1"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AE6C5AA"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4A30E3F1" w14:textId="77777777" w:rsidTr="00B60A98">
        <w:trPr>
          <w:trHeight w:val="37"/>
        </w:trPr>
        <w:tc>
          <w:tcPr>
            <w:tcW w:w="520" w:type="dxa"/>
            <w:vMerge/>
            <w:shd w:val="clear" w:color="auto" w:fill="F2F2F2" w:themeFill="background1" w:themeFillShade="F2"/>
            <w:vAlign w:val="center"/>
          </w:tcPr>
          <w:p w14:paraId="62B2EB5D"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04FC3956"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5B3056F5"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884D01D"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1E1C1289" w14:textId="77777777" w:rsidTr="006D245C">
        <w:trPr>
          <w:trHeight w:val="1020"/>
        </w:trPr>
        <w:tc>
          <w:tcPr>
            <w:tcW w:w="4838" w:type="dxa"/>
            <w:gridSpan w:val="2"/>
            <w:vAlign w:val="center"/>
          </w:tcPr>
          <w:p w14:paraId="50A5749C"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76775943" w14:textId="77777777" w:rsidR="008422D4" w:rsidRPr="003C7DED" w:rsidRDefault="008422D4" w:rsidP="0032386C">
            <w:pPr>
              <w:spacing w:line="360" w:lineRule="auto"/>
              <w:rPr>
                <w:rFonts w:ascii="Arial" w:hAnsi="Arial" w:cs="Arial"/>
                <w:i/>
                <w:color w:val="808080"/>
                <w:sz w:val="18"/>
                <w:szCs w:val="18"/>
              </w:rPr>
            </w:pPr>
          </w:p>
          <w:p w14:paraId="5BA86250" w14:textId="77777777" w:rsidR="008422D4" w:rsidRPr="003C7DED" w:rsidRDefault="008422D4" w:rsidP="0032386C">
            <w:pPr>
              <w:spacing w:line="360" w:lineRule="auto"/>
              <w:rPr>
                <w:rFonts w:ascii="Arial" w:hAnsi="Arial" w:cs="Arial"/>
                <w:i/>
                <w:color w:val="808080"/>
                <w:sz w:val="18"/>
                <w:szCs w:val="18"/>
              </w:rPr>
            </w:pPr>
          </w:p>
          <w:p w14:paraId="65D08462" w14:textId="77777777" w:rsidR="008422D4" w:rsidRPr="003C7DED" w:rsidRDefault="008422D4" w:rsidP="0032386C">
            <w:pPr>
              <w:spacing w:line="360" w:lineRule="auto"/>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B737DF8"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8B448D1" w14:textId="77777777" w:rsidR="008422D4" w:rsidRPr="003C7DED" w:rsidRDefault="008422D4" w:rsidP="0032386C">
            <w:pPr>
              <w:spacing w:line="360" w:lineRule="auto"/>
              <w:rPr>
                <w:rFonts w:ascii="Arial" w:hAnsi="Arial" w:cs="Arial"/>
                <w:i/>
                <w:iCs/>
                <w:sz w:val="22"/>
                <w:szCs w:val="22"/>
              </w:rPr>
            </w:pPr>
          </w:p>
          <w:p w14:paraId="675A5CD4" w14:textId="77777777" w:rsidR="008422D4" w:rsidRPr="003C7DED" w:rsidRDefault="008422D4" w:rsidP="0032386C">
            <w:pPr>
              <w:spacing w:line="360" w:lineRule="auto"/>
              <w:rPr>
                <w:rFonts w:ascii="Arial" w:hAnsi="Arial" w:cs="Arial"/>
                <w:i/>
                <w:iCs/>
                <w:sz w:val="22"/>
                <w:szCs w:val="22"/>
              </w:rPr>
            </w:pPr>
          </w:p>
          <w:p w14:paraId="10A8283B" w14:textId="77777777" w:rsidR="008422D4" w:rsidRPr="003C7DED" w:rsidRDefault="008422D4" w:rsidP="0032386C">
            <w:pPr>
              <w:spacing w:line="360" w:lineRule="auto"/>
              <w:rPr>
                <w:rFonts w:ascii="Arial" w:hAnsi="Arial" w:cs="Arial"/>
                <w:i/>
                <w:sz w:val="18"/>
                <w:szCs w:val="18"/>
              </w:rPr>
            </w:pPr>
          </w:p>
        </w:tc>
      </w:tr>
      <w:tr w:rsidR="008422D4" w:rsidRPr="003C7DED" w14:paraId="749B442D" w14:textId="77777777" w:rsidTr="00B60A98">
        <w:trPr>
          <w:trHeight w:val="23"/>
        </w:trPr>
        <w:tc>
          <w:tcPr>
            <w:tcW w:w="520" w:type="dxa"/>
            <w:vMerge w:val="restart"/>
            <w:shd w:val="clear" w:color="auto" w:fill="F2F2F2" w:themeFill="background1" w:themeFillShade="F2"/>
            <w:vAlign w:val="center"/>
          </w:tcPr>
          <w:p w14:paraId="35FFE6F7"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354C595D"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4D0D1123"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9574914"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61717A5F" w14:textId="77777777" w:rsidTr="00B60A98">
        <w:trPr>
          <w:trHeight w:val="22"/>
        </w:trPr>
        <w:tc>
          <w:tcPr>
            <w:tcW w:w="520" w:type="dxa"/>
            <w:vMerge/>
            <w:shd w:val="clear" w:color="auto" w:fill="F2F2F2" w:themeFill="background1" w:themeFillShade="F2"/>
            <w:vAlign w:val="center"/>
          </w:tcPr>
          <w:p w14:paraId="0393703B"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4A4540E7" w14:textId="77777777" w:rsidR="008422D4" w:rsidRPr="003C7DED" w:rsidRDefault="008422D4" w:rsidP="0032386C">
            <w:pPr>
              <w:spacing w:line="360" w:lineRule="auto"/>
              <w:rPr>
                <w:rFonts w:ascii="Arial" w:hAnsi="Arial" w:cs="Arial"/>
                <w:b/>
                <w:bCs/>
                <w:sz w:val="22"/>
                <w:szCs w:val="22"/>
              </w:rPr>
            </w:pPr>
          </w:p>
        </w:tc>
        <w:tc>
          <w:tcPr>
            <w:tcW w:w="852" w:type="dxa"/>
            <w:shd w:val="clear" w:color="auto" w:fill="D9D9D9" w:themeFill="background1" w:themeFillShade="D9"/>
            <w:vAlign w:val="center"/>
          </w:tcPr>
          <w:p w14:paraId="5DD7C3F8"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985EA12"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5C6C7B68" w14:textId="77777777" w:rsidTr="002420AA">
        <w:trPr>
          <w:trHeight w:val="918"/>
        </w:trPr>
        <w:tc>
          <w:tcPr>
            <w:tcW w:w="4838" w:type="dxa"/>
            <w:gridSpan w:val="2"/>
            <w:vAlign w:val="center"/>
          </w:tcPr>
          <w:p w14:paraId="59707370"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4A09833A" w14:textId="77777777" w:rsidR="008422D4" w:rsidRPr="003C7DED" w:rsidRDefault="008422D4" w:rsidP="0032386C">
            <w:pPr>
              <w:spacing w:line="360" w:lineRule="auto"/>
              <w:rPr>
                <w:rFonts w:ascii="Arial" w:hAnsi="Arial" w:cs="Arial"/>
                <w:i/>
                <w:color w:val="808080"/>
                <w:sz w:val="18"/>
                <w:szCs w:val="18"/>
              </w:rPr>
            </w:pPr>
          </w:p>
          <w:p w14:paraId="69FC255B" w14:textId="77777777" w:rsidR="008422D4" w:rsidRPr="003C7DED" w:rsidRDefault="008422D4" w:rsidP="0032386C">
            <w:pPr>
              <w:spacing w:line="360" w:lineRule="auto"/>
              <w:rPr>
                <w:rFonts w:ascii="Arial" w:hAnsi="Arial" w:cs="Arial"/>
                <w:i/>
                <w:color w:val="808080"/>
                <w:sz w:val="18"/>
                <w:szCs w:val="18"/>
              </w:rPr>
            </w:pPr>
          </w:p>
          <w:p w14:paraId="0931F35F" w14:textId="77777777" w:rsidR="008422D4" w:rsidRPr="003C7DED" w:rsidRDefault="008422D4" w:rsidP="0032386C">
            <w:pPr>
              <w:spacing w:line="360" w:lineRule="auto"/>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C5238C9"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959567A" w14:textId="77777777" w:rsidR="008422D4" w:rsidRPr="003C7DED" w:rsidRDefault="008422D4" w:rsidP="0032386C">
            <w:pPr>
              <w:spacing w:line="360" w:lineRule="auto"/>
              <w:rPr>
                <w:rFonts w:ascii="Arial" w:hAnsi="Arial" w:cs="Arial"/>
                <w:i/>
                <w:iCs/>
                <w:sz w:val="22"/>
                <w:szCs w:val="22"/>
              </w:rPr>
            </w:pPr>
          </w:p>
          <w:p w14:paraId="53576FE5" w14:textId="77777777" w:rsidR="008422D4" w:rsidRPr="003C7DED" w:rsidRDefault="008422D4" w:rsidP="0032386C">
            <w:pPr>
              <w:spacing w:line="360" w:lineRule="auto"/>
              <w:rPr>
                <w:rFonts w:ascii="Arial" w:hAnsi="Arial" w:cs="Arial"/>
                <w:i/>
                <w:sz w:val="18"/>
                <w:szCs w:val="18"/>
              </w:rPr>
            </w:pPr>
          </w:p>
        </w:tc>
      </w:tr>
      <w:tr w:rsidR="008422D4" w:rsidRPr="003C7DED" w14:paraId="65CF5CAF" w14:textId="77777777" w:rsidTr="00B60A98">
        <w:tc>
          <w:tcPr>
            <w:tcW w:w="520" w:type="dxa"/>
            <w:vMerge w:val="restart"/>
            <w:shd w:val="clear" w:color="auto" w:fill="F2F2F2" w:themeFill="background1" w:themeFillShade="F2"/>
            <w:vAlign w:val="center"/>
          </w:tcPr>
          <w:p w14:paraId="48C72F1B" w14:textId="77777777" w:rsidR="008422D4" w:rsidRPr="003C7DED" w:rsidRDefault="008422D4" w:rsidP="0032386C">
            <w:pPr>
              <w:spacing w:line="360" w:lineRule="auto"/>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C66EEFC" w14:textId="77777777" w:rsidR="008422D4" w:rsidRPr="003C7DED" w:rsidRDefault="008422D4" w:rsidP="0032386C">
            <w:pPr>
              <w:spacing w:line="360" w:lineRule="auto"/>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33EAFAA9"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89EF950"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tc>
      </w:tr>
      <w:tr w:rsidR="008422D4" w:rsidRPr="003C7DED" w14:paraId="717F68E6" w14:textId="77777777" w:rsidTr="00B60A98">
        <w:tc>
          <w:tcPr>
            <w:tcW w:w="520" w:type="dxa"/>
            <w:vMerge/>
            <w:shd w:val="clear" w:color="auto" w:fill="F2F2F2" w:themeFill="background1" w:themeFillShade="F2"/>
            <w:vAlign w:val="center"/>
          </w:tcPr>
          <w:p w14:paraId="5F23919F" w14:textId="77777777" w:rsidR="008422D4" w:rsidRPr="003C7DED" w:rsidRDefault="008422D4" w:rsidP="0032386C">
            <w:pPr>
              <w:spacing w:line="360" w:lineRule="auto"/>
              <w:jc w:val="center"/>
              <w:rPr>
                <w:rFonts w:ascii="Arial" w:hAnsi="Arial" w:cs="Arial"/>
                <w:sz w:val="22"/>
                <w:szCs w:val="22"/>
              </w:rPr>
            </w:pPr>
          </w:p>
        </w:tc>
        <w:tc>
          <w:tcPr>
            <w:tcW w:w="8316" w:type="dxa"/>
            <w:gridSpan w:val="2"/>
            <w:vMerge/>
            <w:shd w:val="clear" w:color="auto" w:fill="F2F2F2" w:themeFill="background1" w:themeFillShade="F2"/>
          </w:tcPr>
          <w:p w14:paraId="729657C0" w14:textId="77777777" w:rsidR="008422D4" w:rsidRPr="003C7DED" w:rsidRDefault="008422D4" w:rsidP="0032386C">
            <w:pPr>
              <w:spacing w:line="360" w:lineRule="auto"/>
              <w:rPr>
                <w:rFonts w:ascii="Arial" w:hAnsi="Arial" w:cs="Arial"/>
                <w:b/>
                <w:sz w:val="22"/>
                <w:szCs w:val="22"/>
              </w:rPr>
            </w:pPr>
          </w:p>
        </w:tc>
        <w:tc>
          <w:tcPr>
            <w:tcW w:w="852" w:type="dxa"/>
            <w:shd w:val="clear" w:color="auto" w:fill="D9D9D9" w:themeFill="background1" w:themeFillShade="D9"/>
            <w:vAlign w:val="center"/>
          </w:tcPr>
          <w:p w14:paraId="0CB15C89"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B37A9F2" w14:textId="77777777" w:rsidR="008422D4" w:rsidRPr="003C7DED" w:rsidRDefault="00000000" w:rsidP="0032386C">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6EE7E1E5" w14:textId="77777777" w:rsidTr="00F73FD5">
        <w:tc>
          <w:tcPr>
            <w:tcW w:w="4838" w:type="dxa"/>
            <w:gridSpan w:val="2"/>
            <w:vAlign w:val="center"/>
          </w:tcPr>
          <w:p w14:paraId="3FE84467" w14:textId="77777777" w:rsidR="008422D4" w:rsidRPr="003C7DED" w:rsidRDefault="008422D4" w:rsidP="0032386C">
            <w:pPr>
              <w:spacing w:line="360" w:lineRule="auto"/>
              <w:rPr>
                <w:rFonts w:ascii="Arial" w:hAnsi="Arial" w:cs="Arial"/>
                <w:i/>
                <w:iCs/>
                <w:sz w:val="22"/>
                <w:szCs w:val="22"/>
              </w:rPr>
            </w:pPr>
            <w:r w:rsidRPr="003C7DED">
              <w:rPr>
                <w:rFonts w:ascii="Arial" w:hAnsi="Arial" w:cs="Arial"/>
                <w:i/>
                <w:iCs/>
                <w:sz w:val="22"/>
                <w:szCs w:val="22"/>
              </w:rPr>
              <w:t>Risk:</w:t>
            </w:r>
          </w:p>
          <w:p w14:paraId="4C94FF34" w14:textId="77777777" w:rsidR="008422D4" w:rsidRPr="003C7DED" w:rsidRDefault="008422D4" w:rsidP="0032386C">
            <w:pPr>
              <w:spacing w:line="360" w:lineRule="auto"/>
              <w:rPr>
                <w:rFonts w:ascii="Arial" w:hAnsi="Arial" w:cs="Arial"/>
                <w:sz w:val="22"/>
                <w:szCs w:val="22"/>
              </w:rPr>
            </w:pPr>
          </w:p>
          <w:p w14:paraId="0B0F5B4A" w14:textId="77777777" w:rsidR="008422D4" w:rsidRPr="003C7DED" w:rsidRDefault="008422D4" w:rsidP="0032386C">
            <w:pPr>
              <w:spacing w:line="360" w:lineRule="auto"/>
              <w:rPr>
                <w:rFonts w:ascii="Arial" w:hAnsi="Arial" w:cs="Arial"/>
                <w:sz w:val="22"/>
                <w:szCs w:val="22"/>
              </w:rPr>
            </w:pPr>
          </w:p>
          <w:p w14:paraId="672DE0D9" w14:textId="77777777" w:rsidR="008422D4" w:rsidRPr="003C7DED" w:rsidRDefault="008422D4" w:rsidP="0032386C">
            <w:pPr>
              <w:spacing w:line="360" w:lineRule="auto"/>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617E329" w14:textId="77777777" w:rsidR="008422D4" w:rsidRPr="003C7DED" w:rsidRDefault="008422D4" w:rsidP="0032386C">
            <w:pPr>
              <w:spacing w:line="360" w:lineRule="auto"/>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D727F2D" w14:textId="77777777" w:rsidR="008422D4" w:rsidRPr="003C7DED" w:rsidRDefault="008422D4" w:rsidP="0032386C">
            <w:pPr>
              <w:spacing w:line="360" w:lineRule="auto"/>
              <w:rPr>
                <w:rFonts w:ascii="Arial" w:hAnsi="Arial" w:cs="Arial"/>
                <w:sz w:val="22"/>
                <w:szCs w:val="22"/>
              </w:rPr>
            </w:pPr>
          </w:p>
          <w:p w14:paraId="6C85AEAC" w14:textId="77777777" w:rsidR="008422D4" w:rsidRPr="003C7DED" w:rsidRDefault="008422D4" w:rsidP="0032386C">
            <w:pPr>
              <w:spacing w:line="360" w:lineRule="auto"/>
              <w:rPr>
                <w:rFonts w:ascii="Arial" w:hAnsi="Arial" w:cs="Arial"/>
                <w:sz w:val="22"/>
                <w:szCs w:val="22"/>
              </w:rPr>
            </w:pPr>
          </w:p>
          <w:p w14:paraId="5F8AE7B5" w14:textId="77777777" w:rsidR="008422D4" w:rsidRPr="003C7DED" w:rsidRDefault="008422D4" w:rsidP="0032386C">
            <w:pPr>
              <w:spacing w:line="360" w:lineRule="auto"/>
              <w:rPr>
                <w:rFonts w:ascii="Arial" w:hAnsi="Arial" w:cs="Arial"/>
              </w:rPr>
            </w:pPr>
          </w:p>
        </w:tc>
      </w:tr>
    </w:tbl>
    <w:p w14:paraId="50D1F18C" w14:textId="77777777" w:rsidR="008422D4" w:rsidRPr="003C7DED" w:rsidRDefault="008422D4" w:rsidP="0032386C">
      <w:pPr>
        <w:spacing w:line="360" w:lineRule="auto"/>
        <w:rPr>
          <w:rFonts w:ascii="Arial" w:hAnsi="Arial" w:cs="Arial"/>
        </w:rPr>
      </w:pPr>
    </w:p>
    <w:p w14:paraId="212C5C28"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3DD82B45" w14:textId="77777777" w:rsidR="008422D4" w:rsidRPr="003C7DED" w:rsidRDefault="008422D4" w:rsidP="0032386C">
      <w:pPr>
        <w:spacing w:line="360" w:lineRule="auto"/>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8422D4" w:rsidRPr="003C7DED" w14:paraId="1ED8CD18" w14:textId="77777777" w:rsidTr="00AB2FEE">
        <w:trPr>
          <w:trHeight w:val="483"/>
        </w:trPr>
        <w:tc>
          <w:tcPr>
            <w:tcW w:w="10374" w:type="dxa"/>
            <w:gridSpan w:val="5"/>
            <w:shd w:val="clear" w:color="auto" w:fill="C1E4F5" w:themeFill="accent1" w:themeFillTint="33"/>
            <w:vAlign w:val="center"/>
          </w:tcPr>
          <w:p w14:paraId="2900CD82" w14:textId="77777777" w:rsidR="008422D4" w:rsidRPr="003C7DED" w:rsidRDefault="008422D4" w:rsidP="0032386C">
            <w:pPr>
              <w:autoSpaceDE w:val="0"/>
              <w:autoSpaceDN w:val="0"/>
              <w:adjustRightInd w:val="0"/>
              <w:spacing w:line="360" w:lineRule="auto"/>
              <w:rPr>
                <w:rFonts w:ascii="Arial" w:hAnsi="Arial" w:cs="Arial"/>
                <w:b/>
                <w:sz w:val="22"/>
                <w:szCs w:val="22"/>
              </w:rPr>
            </w:pPr>
            <w:r w:rsidRPr="003C7DED">
              <w:rPr>
                <w:rFonts w:ascii="Arial" w:hAnsi="Arial" w:cs="Arial"/>
                <w:b/>
                <w:sz w:val="22"/>
                <w:szCs w:val="22"/>
              </w:rPr>
              <w:lastRenderedPageBreak/>
              <w:t>Disclosure and Barring Service</w:t>
            </w:r>
          </w:p>
        </w:tc>
      </w:tr>
      <w:tr w:rsidR="008422D4" w:rsidRPr="003C7DED" w14:paraId="56A6A8CC" w14:textId="77777777" w:rsidTr="00C70845">
        <w:tc>
          <w:tcPr>
            <w:tcW w:w="579" w:type="dxa"/>
            <w:shd w:val="clear" w:color="auto" w:fill="F2F2F2" w:themeFill="background1" w:themeFillShade="F2"/>
            <w:vAlign w:val="center"/>
          </w:tcPr>
          <w:p w14:paraId="7E40D586" w14:textId="77777777" w:rsidR="008422D4" w:rsidRPr="003C7DED" w:rsidRDefault="008422D4" w:rsidP="0032386C">
            <w:pPr>
              <w:autoSpaceDE w:val="0"/>
              <w:autoSpaceDN w:val="0"/>
              <w:adjustRightInd w:val="0"/>
              <w:spacing w:line="360" w:lineRule="auto"/>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184C84A5" w14:textId="77777777" w:rsidR="008422D4" w:rsidRPr="003C7DED" w:rsidRDefault="008422D4" w:rsidP="0032386C">
            <w:pPr>
              <w:autoSpaceDE w:val="0"/>
              <w:autoSpaceDN w:val="0"/>
              <w:adjustRightInd w:val="0"/>
              <w:spacing w:line="360" w:lineRule="auto"/>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4A89774C"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YES</w:t>
            </w:r>
          </w:p>
          <w:p w14:paraId="16B271C8" w14:textId="77777777" w:rsidR="008422D4" w:rsidRPr="003C7DED" w:rsidRDefault="008422D4" w:rsidP="0032386C">
            <w:pPr>
              <w:autoSpaceDE w:val="0"/>
              <w:autoSpaceDN w:val="0"/>
              <w:adjustRightInd w:val="0"/>
              <w:spacing w:line="360" w:lineRule="auto"/>
              <w:jc w:val="center"/>
              <w:rPr>
                <w:rFonts w:ascii="Arial" w:hAnsi="Arial" w:cs="Arial"/>
                <w:b/>
                <w:sz w:val="22"/>
                <w:szCs w:val="22"/>
              </w:rPr>
            </w:pPr>
          </w:p>
        </w:tc>
        <w:tc>
          <w:tcPr>
            <w:tcW w:w="1081" w:type="dxa"/>
            <w:shd w:val="clear" w:color="auto" w:fill="D9D9D9" w:themeFill="background1" w:themeFillShade="D9"/>
            <w:vAlign w:val="bottom"/>
          </w:tcPr>
          <w:p w14:paraId="56C3D0F5"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NO</w:t>
            </w:r>
          </w:p>
          <w:p w14:paraId="313435E6" w14:textId="77777777" w:rsidR="008422D4" w:rsidRPr="003C7DED" w:rsidRDefault="008422D4" w:rsidP="0032386C">
            <w:pPr>
              <w:autoSpaceDE w:val="0"/>
              <w:autoSpaceDN w:val="0"/>
              <w:adjustRightInd w:val="0"/>
              <w:spacing w:line="360" w:lineRule="auto"/>
              <w:jc w:val="center"/>
              <w:rPr>
                <w:rFonts w:ascii="Arial" w:hAnsi="Arial" w:cs="Arial"/>
                <w:b/>
                <w:sz w:val="22"/>
                <w:szCs w:val="22"/>
              </w:rPr>
            </w:pPr>
          </w:p>
        </w:tc>
        <w:tc>
          <w:tcPr>
            <w:tcW w:w="989" w:type="dxa"/>
            <w:shd w:val="clear" w:color="auto" w:fill="D9D9D9" w:themeFill="background1" w:themeFillShade="D9"/>
            <w:vAlign w:val="bottom"/>
          </w:tcPr>
          <w:p w14:paraId="3B048BCD"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r w:rsidRPr="003C7DED">
              <w:rPr>
                <w:rFonts w:ascii="Arial" w:hAnsi="Arial" w:cs="Arial"/>
                <w:b/>
                <w:bCs/>
                <w:sz w:val="22"/>
                <w:szCs w:val="22"/>
              </w:rPr>
              <w:t>N/A</w:t>
            </w:r>
          </w:p>
          <w:p w14:paraId="387409BF" w14:textId="77777777" w:rsidR="008422D4" w:rsidRPr="003C7DED" w:rsidRDefault="008422D4" w:rsidP="0032386C">
            <w:pPr>
              <w:autoSpaceDE w:val="0"/>
              <w:autoSpaceDN w:val="0"/>
              <w:adjustRightInd w:val="0"/>
              <w:spacing w:line="360" w:lineRule="auto"/>
              <w:jc w:val="center"/>
              <w:rPr>
                <w:rFonts w:ascii="Arial" w:hAnsi="Arial" w:cs="Arial"/>
                <w:b/>
                <w:sz w:val="22"/>
                <w:szCs w:val="22"/>
              </w:rPr>
            </w:pPr>
          </w:p>
        </w:tc>
      </w:tr>
      <w:tr w:rsidR="008422D4" w:rsidRPr="003C7DED" w14:paraId="279E0FBD" w14:textId="77777777" w:rsidTr="00C70845">
        <w:trPr>
          <w:trHeight w:val="492"/>
        </w:trPr>
        <w:tc>
          <w:tcPr>
            <w:tcW w:w="579" w:type="dxa"/>
            <w:shd w:val="clear" w:color="auto" w:fill="F2F2F2" w:themeFill="background1" w:themeFillShade="F2"/>
            <w:vAlign w:val="center"/>
          </w:tcPr>
          <w:p w14:paraId="52A66DBB" w14:textId="77777777" w:rsidR="008422D4" w:rsidRPr="003C7DED" w:rsidRDefault="008422D4" w:rsidP="0032386C">
            <w:pPr>
              <w:autoSpaceDE w:val="0"/>
              <w:autoSpaceDN w:val="0"/>
              <w:adjustRightInd w:val="0"/>
              <w:spacing w:line="360" w:lineRule="auto"/>
              <w:rPr>
                <w:rFonts w:ascii="Arial" w:hAnsi="Arial" w:cs="Arial"/>
                <w:sz w:val="22"/>
                <w:szCs w:val="22"/>
              </w:rPr>
            </w:pPr>
          </w:p>
        </w:tc>
        <w:tc>
          <w:tcPr>
            <w:tcW w:w="6745" w:type="dxa"/>
            <w:shd w:val="clear" w:color="auto" w:fill="F2F2F2" w:themeFill="background1" w:themeFillShade="F2"/>
            <w:vAlign w:val="center"/>
          </w:tcPr>
          <w:p w14:paraId="55CC6DAF" w14:textId="77777777" w:rsidR="008422D4" w:rsidRPr="003C7DED" w:rsidRDefault="008422D4" w:rsidP="0032386C">
            <w:pPr>
              <w:autoSpaceDE w:val="0"/>
              <w:autoSpaceDN w:val="0"/>
              <w:adjustRightInd w:val="0"/>
              <w:spacing w:line="360" w:lineRule="auto"/>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1E98A8BE" w14:textId="77777777" w:rsidR="008422D4" w:rsidRPr="003C7DED" w:rsidRDefault="00000000" w:rsidP="0032386C">
            <w:pPr>
              <w:autoSpaceDE w:val="0"/>
              <w:autoSpaceDN w:val="0"/>
              <w:adjustRightInd w:val="0"/>
              <w:spacing w:line="360" w:lineRule="auto"/>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8422D4"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618E5684" w14:textId="77777777" w:rsidR="008422D4" w:rsidRPr="003C7DED" w:rsidRDefault="00000000" w:rsidP="0032386C">
            <w:pPr>
              <w:autoSpaceDE w:val="0"/>
              <w:autoSpaceDN w:val="0"/>
              <w:adjustRightInd w:val="0"/>
              <w:spacing w:line="360" w:lineRule="auto"/>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2C99E976" w14:textId="77777777" w:rsidR="008422D4" w:rsidRPr="003C7DED" w:rsidRDefault="00000000" w:rsidP="0032386C">
            <w:pPr>
              <w:autoSpaceDE w:val="0"/>
              <w:autoSpaceDN w:val="0"/>
              <w:adjustRightInd w:val="0"/>
              <w:spacing w:line="360" w:lineRule="auto"/>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422D4">
                  <w:rPr>
                    <w:rFonts w:ascii="MS Gothic" w:eastAsia="MS Gothic" w:hAnsi="MS Gothic" w:cs="Arial" w:hint="eastAsia"/>
                    <w:sz w:val="22"/>
                    <w:szCs w:val="22"/>
                  </w:rPr>
                  <w:t>☒</w:t>
                </w:r>
              </w:sdtContent>
            </w:sdt>
          </w:p>
        </w:tc>
      </w:tr>
      <w:tr w:rsidR="008422D4" w:rsidRPr="003C7DED" w14:paraId="4AADCEBD" w14:textId="77777777" w:rsidTr="00CD54AD">
        <w:trPr>
          <w:trHeight w:val="492"/>
        </w:trPr>
        <w:tc>
          <w:tcPr>
            <w:tcW w:w="579" w:type="dxa"/>
            <w:shd w:val="clear" w:color="auto" w:fill="F2F2F2" w:themeFill="background1" w:themeFillShade="F2"/>
            <w:vAlign w:val="center"/>
          </w:tcPr>
          <w:p w14:paraId="75CE7E27" w14:textId="77777777" w:rsidR="008422D4" w:rsidRPr="003C7DED" w:rsidRDefault="008422D4" w:rsidP="0032386C">
            <w:pPr>
              <w:autoSpaceDE w:val="0"/>
              <w:autoSpaceDN w:val="0"/>
              <w:adjustRightInd w:val="0"/>
              <w:spacing w:line="360" w:lineRule="auto"/>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0DCA9CBA" w14:textId="77777777" w:rsidR="008422D4" w:rsidRPr="003C7DED" w:rsidRDefault="008422D4" w:rsidP="0032386C">
            <w:pPr>
              <w:autoSpaceDE w:val="0"/>
              <w:autoSpaceDN w:val="0"/>
              <w:adjustRightInd w:val="0"/>
              <w:spacing w:line="360" w:lineRule="auto"/>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30EB371B" w14:textId="77777777" w:rsidR="008422D4" w:rsidRPr="003C7DED" w:rsidRDefault="008422D4" w:rsidP="0032386C">
            <w:pPr>
              <w:autoSpaceDE w:val="0"/>
              <w:autoSpaceDN w:val="0"/>
              <w:adjustRightInd w:val="0"/>
              <w:spacing w:line="360" w:lineRule="auto"/>
              <w:jc w:val="center"/>
              <w:rPr>
                <w:rFonts w:ascii="Arial" w:hAnsi="Arial" w:cs="Arial"/>
                <w:b/>
                <w:bCs/>
                <w:sz w:val="22"/>
                <w:szCs w:val="22"/>
              </w:rPr>
            </w:pPr>
          </w:p>
        </w:tc>
      </w:tr>
    </w:tbl>
    <w:p w14:paraId="08E110E4" w14:textId="77777777" w:rsidR="008422D4" w:rsidRPr="003C7DED" w:rsidRDefault="008422D4" w:rsidP="0032386C">
      <w:pPr>
        <w:spacing w:line="360" w:lineRule="auto"/>
        <w:rPr>
          <w:rFonts w:ascii="Arial" w:hAnsi="Arial" w:cs="Arial"/>
          <w:b/>
          <w:bCs/>
          <w:sz w:val="22"/>
          <w:szCs w:val="22"/>
        </w:rPr>
      </w:pPr>
    </w:p>
    <w:p w14:paraId="3D51A157" w14:textId="77777777" w:rsidR="008422D4" w:rsidRPr="003C7DED" w:rsidRDefault="008422D4" w:rsidP="0032386C">
      <w:pPr>
        <w:spacing w:line="360" w:lineRule="auto"/>
        <w:rPr>
          <w:rFonts w:ascii="Arial" w:hAnsi="Arial" w:cs="Arial"/>
          <w:b/>
          <w:bCs/>
          <w:sz w:val="22"/>
          <w:szCs w:val="22"/>
        </w:rPr>
      </w:pPr>
    </w:p>
    <w:p w14:paraId="7FA76E61" w14:textId="77777777" w:rsidR="008422D4" w:rsidRPr="003C7DED" w:rsidRDefault="008422D4" w:rsidP="0032386C">
      <w:pPr>
        <w:autoSpaceDE w:val="0"/>
        <w:autoSpaceDN w:val="0"/>
        <w:adjustRightInd w:val="0"/>
        <w:spacing w:after="240" w:line="360" w:lineRule="auto"/>
        <w:jc w:val="both"/>
        <w:rPr>
          <w:rFonts w:ascii="Arial" w:hAnsi="Arial" w:cs="Arial"/>
          <w:b/>
          <w:sz w:val="22"/>
          <w:szCs w:val="22"/>
        </w:rPr>
      </w:pPr>
      <w:bookmarkStart w:id="311"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311"/>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8422D4" w:rsidRPr="003C7DED" w14:paraId="0FEC9325" w14:textId="77777777" w:rsidTr="00740A5D">
        <w:trPr>
          <w:trHeight w:val="1807"/>
        </w:trPr>
        <w:tc>
          <w:tcPr>
            <w:tcW w:w="10384" w:type="dxa"/>
            <w:gridSpan w:val="3"/>
            <w:shd w:val="clear" w:color="auto" w:fill="C1E4F5" w:themeFill="accent1" w:themeFillTint="33"/>
          </w:tcPr>
          <w:p w14:paraId="55426F08" w14:textId="77777777" w:rsidR="008422D4" w:rsidRPr="003C7DED" w:rsidRDefault="008422D4" w:rsidP="0032386C">
            <w:pPr>
              <w:spacing w:line="360" w:lineRule="auto"/>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70AA600B" w14:textId="77777777" w:rsidR="008422D4" w:rsidRPr="003C7DED" w:rsidRDefault="008422D4" w:rsidP="0032386C">
            <w:pPr>
              <w:spacing w:line="360" w:lineRule="auto"/>
              <w:jc w:val="both"/>
              <w:rPr>
                <w:rFonts w:ascii="Arial" w:hAnsi="Arial" w:cs="Arial"/>
                <w:b/>
                <w:bCs/>
                <w:color w:val="000000"/>
                <w:sz w:val="22"/>
                <w:szCs w:val="22"/>
              </w:rPr>
            </w:pPr>
          </w:p>
          <w:p w14:paraId="5333738A" w14:textId="77777777" w:rsidR="008422D4" w:rsidRPr="003C7DED" w:rsidRDefault="008422D4" w:rsidP="0032386C">
            <w:pPr>
              <w:spacing w:line="360" w:lineRule="auto"/>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7E46466" w14:textId="77777777" w:rsidR="008422D4" w:rsidRPr="003C7DED" w:rsidRDefault="008422D4" w:rsidP="0032386C">
            <w:pPr>
              <w:spacing w:line="360" w:lineRule="auto"/>
              <w:jc w:val="both"/>
              <w:rPr>
                <w:rFonts w:ascii="Arial" w:hAnsi="Arial" w:cs="Arial"/>
                <w:sz w:val="22"/>
                <w:szCs w:val="22"/>
              </w:rPr>
            </w:pPr>
          </w:p>
        </w:tc>
      </w:tr>
      <w:tr w:rsidR="008422D4" w:rsidRPr="003C7DED" w14:paraId="4E34C3C5"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5B01D"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D1E873"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Name of applicant</w:t>
            </w:r>
          </w:p>
        </w:tc>
        <w:tc>
          <w:tcPr>
            <w:tcW w:w="7139" w:type="dxa"/>
            <w:tcBorders>
              <w:left w:val="single" w:sz="4" w:space="0" w:color="auto"/>
            </w:tcBorders>
            <w:vAlign w:val="center"/>
          </w:tcPr>
          <w:p w14:paraId="78CF9284" w14:textId="77777777" w:rsidR="008422D4" w:rsidRPr="006C506C" w:rsidRDefault="008422D4" w:rsidP="0032386C">
            <w:pPr>
              <w:pStyle w:val="NoSpacing"/>
              <w:spacing w:line="360" w:lineRule="auto"/>
              <w:rPr>
                <w:rFonts w:ascii="Arial" w:hAnsi="Arial" w:cs="Arial"/>
                <w:b/>
                <w:bCs/>
              </w:rPr>
            </w:pPr>
            <w:r w:rsidRPr="006C506C">
              <w:rPr>
                <w:rFonts w:ascii="Arial" w:hAnsi="Arial" w:cs="Arial"/>
                <w:b/>
                <w:bCs/>
              </w:rPr>
              <w:t>Bartosz Malinowski</w:t>
            </w:r>
          </w:p>
        </w:tc>
      </w:tr>
      <w:tr w:rsidR="008422D4" w:rsidRPr="003C7DED" w14:paraId="5DACC2B5"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7331B"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08B25"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Electronic or written signature of applicant</w:t>
            </w:r>
            <w:r w:rsidRPr="003C7DED">
              <w:rPr>
                <w:rFonts w:ascii="Arial" w:hAnsi="Arial" w:cs="Arial"/>
              </w:rPr>
              <w:t>:</w:t>
            </w:r>
          </w:p>
        </w:tc>
        <w:tc>
          <w:tcPr>
            <w:tcW w:w="7139" w:type="dxa"/>
            <w:tcBorders>
              <w:left w:val="single" w:sz="4" w:space="0" w:color="auto"/>
            </w:tcBorders>
            <w:vAlign w:val="center"/>
          </w:tcPr>
          <w:p w14:paraId="2D66D958" w14:textId="77777777" w:rsidR="008422D4" w:rsidRPr="003C7DED" w:rsidRDefault="008422D4" w:rsidP="0032386C">
            <w:pPr>
              <w:pStyle w:val="NoSpacing"/>
              <w:spacing w:line="360" w:lineRule="auto"/>
              <w:rPr>
                <w:rFonts w:ascii="Arial" w:hAnsi="Arial" w:cs="Arial"/>
                <w:b/>
                <w:bCs/>
              </w:rPr>
            </w:pPr>
            <w:r>
              <w:rPr>
                <w:rFonts w:ascii="Arial" w:hAnsi="Arial" w:cs="Arial"/>
                <w:b/>
                <w:bCs/>
                <w:noProof/>
                <w14:ligatures w14:val="standardContextual"/>
              </w:rPr>
              <w:drawing>
                <wp:anchor distT="0" distB="0" distL="114300" distR="114300" simplePos="0" relativeHeight="251661312" behindDoc="0" locked="0" layoutInCell="1" allowOverlap="1" wp14:anchorId="2247D7DE" wp14:editId="393116DF">
                  <wp:simplePos x="0" y="0"/>
                  <wp:positionH relativeFrom="column">
                    <wp:posOffset>16510</wp:posOffset>
                  </wp:positionH>
                  <wp:positionV relativeFrom="paragraph">
                    <wp:posOffset>21590</wp:posOffset>
                  </wp:positionV>
                  <wp:extent cx="4149725" cy="309245"/>
                  <wp:effectExtent l="0" t="0" r="3175" b="0"/>
                  <wp:wrapNone/>
                  <wp:docPr id="513319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19382" name="Picture 513319382"/>
                          <pic:cNvPicPr/>
                        </pic:nvPicPr>
                        <pic:blipFill>
                          <a:blip r:embed="rId113" cstate="print">
                            <a:extLst>
                              <a:ext uri="{BEBA8EAE-BF5A-486C-A8C5-ECC9F3942E4B}">
                                <a14:imgProps xmlns:a14="http://schemas.microsoft.com/office/drawing/2010/main">
                                  <a14:imgLayer r:embed="rId114">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149725" cy="309245"/>
                          </a:xfrm>
                          <a:prstGeom prst="rect">
                            <a:avLst/>
                          </a:prstGeom>
                        </pic:spPr>
                      </pic:pic>
                    </a:graphicData>
                  </a:graphic>
                  <wp14:sizeRelH relativeFrom="page">
                    <wp14:pctWidth>0</wp14:pctWidth>
                  </wp14:sizeRelH>
                  <wp14:sizeRelV relativeFrom="page">
                    <wp14:pctHeight>0</wp14:pctHeight>
                  </wp14:sizeRelV>
                </wp:anchor>
              </w:drawing>
            </w:r>
          </w:p>
        </w:tc>
      </w:tr>
      <w:tr w:rsidR="008422D4" w:rsidRPr="003C7DED" w14:paraId="1BE00353"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68D5E" w14:textId="77777777" w:rsidR="008422D4" w:rsidRPr="003C7DED" w:rsidRDefault="008422D4" w:rsidP="0032386C">
            <w:pPr>
              <w:pStyle w:val="NoSpacing"/>
              <w:spacing w:line="360" w:lineRule="auto"/>
              <w:jc w:val="center"/>
              <w:rPr>
                <w:rFonts w:ascii="Arial" w:hAnsi="Arial" w:cs="Arial"/>
              </w:rPr>
            </w:pPr>
            <w:r w:rsidRPr="003C7DED">
              <w:rPr>
                <w:rFonts w:ascii="Arial" w:hAnsi="Arial" w:cs="Arial"/>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A3367"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Date</w:t>
            </w:r>
          </w:p>
        </w:tc>
        <w:tc>
          <w:tcPr>
            <w:tcW w:w="7139" w:type="dxa"/>
            <w:tcBorders>
              <w:left w:val="single" w:sz="4" w:space="0" w:color="auto"/>
            </w:tcBorders>
            <w:vAlign w:val="center"/>
          </w:tcPr>
          <w:p w14:paraId="3C72D19B" w14:textId="77777777" w:rsidR="008422D4" w:rsidRPr="003C7DED" w:rsidRDefault="008422D4" w:rsidP="0032386C">
            <w:pPr>
              <w:pStyle w:val="NoSpacing"/>
              <w:spacing w:line="360" w:lineRule="auto"/>
              <w:rPr>
                <w:rFonts w:ascii="Arial" w:hAnsi="Arial" w:cs="Arial"/>
                <w:b/>
                <w:bCs/>
              </w:rPr>
            </w:pPr>
            <w:r>
              <w:rPr>
                <w:rFonts w:ascii="Arial" w:hAnsi="Arial" w:cs="Arial"/>
                <w:b/>
                <w:bCs/>
              </w:rPr>
              <w:t>07.06.2026</w:t>
            </w:r>
          </w:p>
        </w:tc>
      </w:tr>
      <w:tr w:rsidR="008422D4" w:rsidRPr="003C7DED" w14:paraId="0AA3EE6D"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C3CB9" w14:textId="77777777" w:rsidR="008422D4" w:rsidRPr="003C7DED" w:rsidRDefault="008422D4" w:rsidP="0032386C">
            <w:pPr>
              <w:pStyle w:val="NoSpacing"/>
              <w:spacing w:line="360" w:lineRule="auto"/>
              <w:jc w:val="center"/>
              <w:rPr>
                <w:rFonts w:ascii="Arial" w:hAnsi="Arial" w:cs="Arial"/>
              </w:rPr>
            </w:pPr>
            <w:r>
              <w:rPr>
                <w:rFonts w:ascii="Arial" w:hAnsi="Arial" w:cs="Arial"/>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2808A"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 xml:space="preserve">Name of </w:t>
            </w:r>
            <w:r>
              <w:rPr>
                <w:rFonts w:ascii="Arial" w:hAnsi="Arial" w:cs="Arial"/>
                <w:b/>
                <w:bCs/>
              </w:rPr>
              <w:t>Director of Studies</w:t>
            </w:r>
          </w:p>
        </w:tc>
        <w:tc>
          <w:tcPr>
            <w:tcW w:w="7139" w:type="dxa"/>
            <w:tcBorders>
              <w:left w:val="single" w:sz="4" w:space="0" w:color="auto"/>
            </w:tcBorders>
            <w:vAlign w:val="center"/>
          </w:tcPr>
          <w:p w14:paraId="7C6A0738" w14:textId="77777777" w:rsidR="008422D4" w:rsidRPr="003C7DED" w:rsidRDefault="008422D4" w:rsidP="0032386C">
            <w:pPr>
              <w:pStyle w:val="NoSpacing"/>
              <w:spacing w:line="360" w:lineRule="auto"/>
              <w:rPr>
                <w:rFonts w:ascii="Arial" w:hAnsi="Arial" w:cs="Arial"/>
                <w:b/>
                <w:bCs/>
              </w:rPr>
            </w:pPr>
            <w:r>
              <w:rPr>
                <w:rFonts w:ascii="Arial" w:hAnsi="Arial" w:cs="Arial"/>
                <w:b/>
                <w:bCs/>
              </w:rPr>
              <w:t>Marie Pitson, Supervisor: Daniela Hellyer</w:t>
            </w:r>
          </w:p>
        </w:tc>
      </w:tr>
      <w:tr w:rsidR="008422D4" w:rsidRPr="003C7DED" w14:paraId="399F9576"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E8178" w14:textId="77777777" w:rsidR="008422D4" w:rsidRPr="003C7DED" w:rsidRDefault="008422D4" w:rsidP="0032386C">
            <w:pPr>
              <w:pStyle w:val="NoSpacing"/>
              <w:spacing w:line="360" w:lineRule="auto"/>
              <w:jc w:val="center"/>
              <w:rPr>
                <w:rFonts w:ascii="Arial" w:hAnsi="Arial" w:cs="Arial"/>
              </w:rPr>
            </w:pPr>
            <w:r>
              <w:rPr>
                <w:rFonts w:ascii="Arial" w:hAnsi="Arial" w:cs="Arial"/>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B9C970"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 xml:space="preserve">Electronic or written signature of </w:t>
            </w:r>
            <w:r>
              <w:rPr>
                <w:rFonts w:ascii="Arial" w:hAnsi="Arial" w:cs="Arial"/>
                <w:b/>
                <w:bCs/>
              </w:rPr>
              <w:t>Director of Studies</w:t>
            </w:r>
            <w:r w:rsidRPr="003C7DED">
              <w:rPr>
                <w:rFonts w:ascii="Arial" w:hAnsi="Arial" w:cs="Arial"/>
              </w:rPr>
              <w:t>:</w:t>
            </w:r>
          </w:p>
        </w:tc>
        <w:tc>
          <w:tcPr>
            <w:tcW w:w="7139" w:type="dxa"/>
            <w:tcBorders>
              <w:left w:val="single" w:sz="4" w:space="0" w:color="auto"/>
            </w:tcBorders>
            <w:vAlign w:val="center"/>
          </w:tcPr>
          <w:p w14:paraId="6D71964A" w14:textId="77777777" w:rsidR="008422D4" w:rsidRPr="003C7DED" w:rsidRDefault="008422D4" w:rsidP="0032386C">
            <w:pPr>
              <w:pStyle w:val="NoSpacing"/>
              <w:spacing w:line="360" w:lineRule="auto"/>
              <w:rPr>
                <w:rFonts w:ascii="Arial" w:hAnsi="Arial" w:cs="Arial"/>
                <w:b/>
                <w:bCs/>
              </w:rPr>
            </w:pPr>
            <w:r>
              <w:rPr>
                <w:rFonts w:ascii="Arial" w:hAnsi="Arial" w:cs="Arial"/>
                <w:b/>
                <w:bCs/>
                <w:noProof/>
                <w14:ligatures w14:val="standardContextual"/>
              </w:rPr>
              <w:drawing>
                <wp:inline distT="0" distB="0" distL="0" distR="0" wp14:anchorId="2B473DD5" wp14:editId="707E8A9C">
                  <wp:extent cx="1546860" cy="413540"/>
                  <wp:effectExtent l="0" t="0" r="0" b="5715"/>
                  <wp:docPr id="2168568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56846" name="Picture 216856846"/>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580558" cy="422549"/>
                          </a:xfrm>
                          <a:prstGeom prst="rect">
                            <a:avLst/>
                          </a:prstGeom>
                        </pic:spPr>
                      </pic:pic>
                    </a:graphicData>
                  </a:graphic>
                </wp:inline>
              </w:drawing>
            </w:r>
          </w:p>
        </w:tc>
      </w:tr>
      <w:tr w:rsidR="008422D4" w:rsidRPr="003C7DED" w14:paraId="3F7D1481"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59E05" w14:textId="77777777" w:rsidR="008422D4" w:rsidRPr="003C7DED" w:rsidRDefault="008422D4" w:rsidP="0032386C">
            <w:pPr>
              <w:pStyle w:val="NoSpacing"/>
              <w:spacing w:line="360" w:lineRule="auto"/>
              <w:jc w:val="center"/>
              <w:rPr>
                <w:rFonts w:ascii="Arial" w:hAnsi="Arial" w:cs="Arial"/>
              </w:rPr>
            </w:pPr>
            <w:r>
              <w:rPr>
                <w:rFonts w:ascii="Arial" w:hAnsi="Arial" w:cs="Arial"/>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EA9A"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Date</w:t>
            </w:r>
          </w:p>
        </w:tc>
        <w:tc>
          <w:tcPr>
            <w:tcW w:w="7139" w:type="dxa"/>
            <w:tcBorders>
              <w:left w:val="single" w:sz="4" w:space="0" w:color="auto"/>
            </w:tcBorders>
            <w:vAlign w:val="center"/>
          </w:tcPr>
          <w:p w14:paraId="1C63E60C" w14:textId="77777777" w:rsidR="008422D4" w:rsidRPr="003C7DED" w:rsidRDefault="008422D4" w:rsidP="0032386C">
            <w:pPr>
              <w:pStyle w:val="NoSpacing"/>
              <w:spacing w:line="360" w:lineRule="auto"/>
              <w:rPr>
                <w:rFonts w:ascii="Arial" w:hAnsi="Arial" w:cs="Arial"/>
                <w:b/>
                <w:bCs/>
              </w:rPr>
            </w:pPr>
            <w:r>
              <w:rPr>
                <w:rFonts w:ascii="Arial" w:hAnsi="Arial" w:cs="Arial"/>
                <w:b/>
                <w:bCs/>
              </w:rPr>
              <w:t>8</w:t>
            </w:r>
            <w:r w:rsidRPr="005860A7">
              <w:rPr>
                <w:rFonts w:ascii="Arial" w:hAnsi="Arial" w:cs="Arial"/>
                <w:b/>
                <w:bCs/>
                <w:vertAlign w:val="superscript"/>
              </w:rPr>
              <w:t>th</w:t>
            </w:r>
            <w:r>
              <w:rPr>
                <w:rFonts w:ascii="Arial" w:hAnsi="Arial" w:cs="Arial"/>
                <w:b/>
                <w:bCs/>
              </w:rPr>
              <w:t xml:space="preserve"> June 2026</w:t>
            </w:r>
          </w:p>
        </w:tc>
      </w:tr>
    </w:tbl>
    <w:p w14:paraId="3C8870E8" w14:textId="77777777" w:rsidR="008422D4" w:rsidRPr="003C7DED" w:rsidRDefault="008422D4" w:rsidP="0032386C">
      <w:pPr>
        <w:spacing w:line="360" w:lineRule="auto"/>
        <w:rPr>
          <w:rFonts w:ascii="Arial" w:hAnsi="Arial" w:cs="Arial"/>
          <w:b/>
          <w:sz w:val="22"/>
          <w:szCs w:val="22"/>
        </w:rPr>
      </w:pPr>
    </w:p>
    <w:p w14:paraId="5960382A" w14:textId="77777777" w:rsidR="008422D4" w:rsidRPr="003C7DED" w:rsidRDefault="008422D4" w:rsidP="0032386C">
      <w:pPr>
        <w:autoSpaceDE w:val="0"/>
        <w:autoSpaceDN w:val="0"/>
        <w:adjustRightInd w:val="0"/>
        <w:spacing w:after="240" w:line="360" w:lineRule="auto"/>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1"/>
        <w:gridCol w:w="660"/>
        <w:gridCol w:w="2560"/>
        <w:gridCol w:w="850"/>
        <w:gridCol w:w="851"/>
        <w:gridCol w:w="850"/>
        <w:gridCol w:w="851"/>
        <w:gridCol w:w="850"/>
        <w:gridCol w:w="851"/>
        <w:gridCol w:w="850"/>
        <w:gridCol w:w="848"/>
      </w:tblGrid>
      <w:tr w:rsidR="008422D4" w:rsidRPr="003C7DED" w14:paraId="7CAC0FE3" w14:textId="77777777" w:rsidTr="00391075">
        <w:trPr>
          <w:trHeight w:val="498"/>
        </w:trPr>
        <w:tc>
          <w:tcPr>
            <w:tcW w:w="460" w:type="dxa"/>
            <w:shd w:val="clear" w:color="auto" w:fill="FFFFFF" w:themeFill="background1"/>
            <w:vAlign w:val="center"/>
          </w:tcPr>
          <w:p w14:paraId="5B5792D3" w14:textId="77777777" w:rsidR="008422D4" w:rsidRPr="003C7DED" w:rsidRDefault="008422D4" w:rsidP="0032386C">
            <w:pPr>
              <w:spacing w:line="360" w:lineRule="auto"/>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49A89440" w14:textId="77777777" w:rsidR="008422D4" w:rsidRPr="003C7DED" w:rsidRDefault="008422D4" w:rsidP="0032386C">
                <w:pPr>
                  <w:spacing w:line="360" w:lineRule="auto"/>
                  <w:jc w:val="center"/>
                  <w:rPr>
                    <w:rFonts w:ascii="Arial" w:eastAsia="MS Gothic" w:hAnsi="Arial" w:cs="Arial"/>
                  </w:rPr>
                </w:pPr>
                <w:r>
                  <w:rPr>
                    <w:rFonts w:ascii="MS Gothic" w:eastAsia="MS Gothic" w:hAnsi="MS Gothic" w:cs="Arial" w:hint="eastAsia"/>
                  </w:rPr>
                  <w:t>☒</w:t>
                </w:r>
              </w:p>
            </w:sdtContent>
          </w:sdt>
        </w:tc>
        <w:tc>
          <w:tcPr>
            <w:tcW w:w="9362" w:type="dxa"/>
            <w:gridSpan w:val="9"/>
            <w:vAlign w:val="center"/>
          </w:tcPr>
          <w:p w14:paraId="634C2ECB" w14:textId="77777777" w:rsidR="008422D4" w:rsidRPr="003C7DED" w:rsidRDefault="008422D4" w:rsidP="0032386C">
            <w:pPr>
              <w:spacing w:line="360" w:lineRule="auto"/>
              <w:rPr>
                <w:rFonts w:ascii="Arial" w:eastAsia="MS Gothic" w:hAnsi="Arial" w:cs="Arial"/>
                <w:bCs/>
              </w:rPr>
            </w:pPr>
            <w:r w:rsidRPr="003C7DED">
              <w:rPr>
                <w:rFonts w:ascii="Arial" w:eastAsia="MS Gothic" w:hAnsi="Arial" w:cs="Arial"/>
                <w:bCs/>
              </w:rPr>
              <w:t>I have read the guidance notes supplied before completing the form.</w:t>
            </w:r>
          </w:p>
        </w:tc>
      </w:tr>
      <w:tr w:rsidR="008422D4" w:rsidRPr="003C7DED" w14:paraId="5B4354EB" w14:textId="77777777" w:rsidTr="00391075">
        <w:trPr>
          <w:trHeight w:val="576"/>
        </w:trPr>
        <w:tc>
          <w:tcPr>
            <w:tcW w:w="460" w:type="dxa"/>
            <w:shd w:val="clear" w:color="auto" w:fill="FFFFFF" w:themeFill="background1"/>
            <w:vAlign w:val="center"/>
          </w:tcPr>
          <w:p w14:paraId="6FEA781D" w14:textId="77777777" w:rsidR="008422D4" w:rsidRPr="003C7DED" w:rsidRDefault="008422D4" w:rsidP="0032386C">
            <w:pPr>
              <w:spacing w:line="360" w:lineRule="auto"/>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110EEC18" w14:textId="77777777" w:rsidR="008422D4" w:rsidRPr="003C7DED" w:rsidRDefault="008422D4" w:rsidP="0032386C">
                <w:pPr>
                  <w:spacing w:line="360" w:lineRule="auto"/>
                  <w:jc w:val="center"/>
                  <w:rPr>
                    <w:rFonts w:ascii="Arial" w:eastAsia="MS Gothic" w:hAnsi="Arial" w:cs="Arial"/>
                  </w:rPr>
                </w:pPr>
                <w:r>
                  <w:rPr>
                    <w:rFonts w:ascii="MS Gothic" w:eastAsia="MS Gothic" w:hAnsi="MS Gothic" w:cs="Arial" w:hint="eastAsia"/>
                  </w:rPr>
                  <w:t>☒</w:t>
                </w:r>
              </w:p>
            </w:sdtContent>
          </w:sdt>
        </w:tc>
        <w:tc>
          <w:tcPr>
            <w:tcW w:w="9362" w:type="dxa"/>
            <w:gridSpan w:val="9"/>
            <w:vAlign w:val="center"/>
          </w:tcPr>
          <w:p w14:paraId="04841C6E" w14:textId="77777777" w:rsidR="008422D4" w:rsidRPr="003C7DED" w:rsidRDefault="008422D4" w:rsidP="0032386C">
            <w:pPr>
              <w:spacing w:line="360" w:lineRule="auto"/>
              <w:rPr>
                <w:rFonts w:ascii="Arial" w:hAnsi="Arial" w:cs="Arial"/>
              </w:rPr>
            </w:pPr>
            <w:r w:rsidRPr="003C7DED">
              <w:rPr>
                <w:rFonts w:ascii="Arial" w:hAnsi="Arial" w:cs="Arial"/>
              </w:rPr>
              <w:t>I have completed all relevant sections of the form in full.</w:t>
            </w:r>
          </w:p>
        </w:tc>
      </w:tr>
      <w:tr w:rsidR="008422D4" w:rsidRPr="003C7DED" w14:paraId="2172D409" w14:textId="77777777" w:rsidTr="00391075">
        <w:trPr>
          <w:trHeight w:val="567"/>
        </w:trPr>
        <w:tc>
          <w:tcPr>
            <w:tcW w:w="460" w:type="dxa"/>
            <w:shd w:val="clear" w:color="auto" w:fill="FFFFFF" w:themeFill="background1"/>
            <w:vAlign w:val="center"/>
          </w:tcPr>
          <w:p w14:paraId="411D949C" w14:textId="77777777" w:rsidR="008422D4" w:rsidRPr="003C7DED" w:rsidRDefault="008422D4" w:rsidP="0032386C">
            <w:pPr>
              <w:spacing w:line="360" w:lineRule="auto"/>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26DB0B53" w14:textId="77777777" w:rsidR="008422D4" w:rsidRPr="003C7DED"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C4E4326" w14:textId="77777777" w:rsidR="008422D4" w:rsidRPr="003C7DED" w:rsidRDefault="008422D4" w:rsidP="0032386C">
            <w:pPr>
              <w:spacing w:line="360" w:lineRule="auto"/>
              <w:rPr>
                <w:rFonts w:ascii="Arial" w:hAnsi="Arial" w:cs="Arial"/>
              </w:rPr>
            </w:pPr>
            <w:r w:rsidRPr="003C7DED">
              <w:rPr>
                <w:rFonts w:ascii="Arial" w:hAnsi="Arial" w:cs="Arial"/>
              </w:rPr>
              <w:t>I have attached a copy of the Participant Information Sheet (PIS) or Consent Form</w:t>
            </w:r>
          </w:p>
        </w:tc>
      </w:tr>
      <w:tr w:rsidR="008422D4" w:rsidRPr="003C7DED" w14:paraId="3AEBAD74" w14:textId="77777777" w:rsidTr="00391075">
        <w:trPr>
          <w:trHeight w:val="403"/>
        </w:trPr>
        <w:tc>
          <w:tcPr>
            <w:tcW w:w="460" w:type="dxa"/>
            <w:shd w:val="clear" w:color="auto" w:fill="FFFFFF" w:themeFill="background1"/>
            <w:vAlign w:val="center"/>
          </w:tcPr>
          <w:p w14:paraId="4D3D1ED5" w14:textId="77777777" w:rsidR="008422D4" w:rsidRPr="003C7DED" w:rsidRDefault="008422D4" w:rsidP="0032386C">
            <w:pPr>
              <w:spacing w:line="360" w:lineRule="auto"/>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3CD4A8BF" w14:textId="77777777" w:rsidR="008422D4" w:rsidRPr="003C7DED" w:rsidRDefault="008422D4" w:rsidP="0032386C">
                <w:pPr>
                  <w:spacing w:line="360" w:lineRule="auto"/>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455A7949" w14:textId="77777777" w:rsidR="008422D4" w:rsidRPr="003C7DED" w:rsidRDefault="008422D4" w:rsidP="0032386C">
            <w:pPr>
              <w:spacing w:line="360" w:lineRule="auto"/>
              <w:rPr>
                <w:rFonts w:ascii="Arial" w:hAnsi="Arial" w:cs="Arial"/>
              </w:rPr>
            </w:pPr>
            <w:r w:rsidRPr="003C7DED">
              <w:rPr>
                <w:rFonts w:ascii="Arial" w:hAnsi="Arial" w:cs="Arial"/>
              </w:rPr>
              <w:t>I have attached a completed copy of the Trusted Research and Innovation Checklist (where applicable)</w:t>
            </w:r>
          </w:p>
        </w:tc>
      </w:tr>
      <w:tr w:rsidR="008422D4" w:rsidRPr="003C7DED" w14:paraId="1E207B9F" w14:textId="77777777" w:rsidTr="00391075">
        <w:trPr>
          <w:trHeight w:val="482"/>
        </w:trPr>
        <w:tc>
          <w:tcPr>
            <w:tcW w:w="460" w:type="dxa"/>
            <w:shd w:val="clear" w:color="auto" w:fill="FFFFFF" w:themeFill="background1"/>
            <w:vAlign w:val="center"/>
          </w:tcPr>
          <w:p w14:paraId="7E69FD00" w14:textId="77777777" w:rsidR="008422D4" w:rsidRPr="003C7DED" w:rsidRDefault="008422D4" w:rsidP="0032386C">
            <w:pPr>
              <w:spacing w:line="360" w:lineRule="auto"/>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431BDC3D" w14:textId="77777777" w:rsidR="008422D4" w:rsidRPr="003C7DED"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EDCF7F0" w14:textId="77777777" w:rsidR="008422D4" w:rsidRPr="003C7DED" w:rsidRDefault="008422D4" w:rsidP="0032386C">
            <w:pPr>
              <w:spacing w:line="360" w:lineRule="auto"/>
              <w:rPr>
                <w:rFonts w:ascii="Arial" w:hAnsi="Arial" w:cs="Arial"/>
              </w:rPr>
            </w:pPr>
            <w:r w:rsidRPr="003C7DED">
              <w:rPr>
                <w:rFonts w:ascii="Arial" w:hAnsi="Arial" w:cs="Arial"/>
              </w:rPr>
              <w:t xml:space="preserve">I have attached a full risk assessment (where appropriate) </w:t>
            </w:r>
          </w:p>
        </w:tc>
      </w:tr>
      <w:tr w:rsidR="008422D4" w:rsidRPr="003C7DED" w14:paraId="5205339A" w14:textId="77777777" w:rsidTr="00391075">
        <w:trPr>
          <w:trHeight w:val="414"/>
        </w:trPr>
        <w:tc>
          <w:tcPr>
            <w:tcW w:w="460" w:type="dxa"/>
            <w:shd w:val="clear" w:color="auto" w:fill="FFFFFF" w:themeFill="background1"/>
            <w:vAlign w:val="center"/>
          </w:tcPr>
          <w:p w14:paraId="5F333689" w14:textId="77777777" w:rsidR="008422D4" w:rsidRPr="003C7DED" w:rsidRDefault="008422D4" w:rsidP="0032386C">
            <w:pPr>
              <w:spacing w:line="360" w:lineRule="auto"/>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4AC01350" w14:textId="77777777" w:rsidR="008422D4" w:rsidRPr="003C7DED"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45B1D355" w14:textId="77777777" w:rsidR="008422D4" w:rsidRPr="003C7DED" w:rsidRDefault="008422D4" w:rsidP="0032386C">
            <w:pPr>
              <w:pStyle w:val="NoSpacing"/>
              <w:spacing w:line="360" w:lineRule="auto"/>
              <w:rPr>
                <w:rFonts w:ascii="Arial" w:hAnsi="Arial" w:cs="Arial"/>
              </w:rPr>
            </w:pPr>
            <w:r w:rsidRPr="003C7DED">
              <w:rPr>
                <w:rFonts w:ascii="Arial" w:hAnsi="Arial" w:cs="Arial"/>
              </w:rPr>
              <w:t xml:space="preserve">I understand that it is my responsibility to ensure that the </w:t>
            </w:r>
            <w:proofErr w:type="gramStart"/>
            <w:r w:rsidRPr="003C7DED">
              <w:rPr>
                <w:rFonts w:ascii="Arial" w:hAnsi="Arial" w:cs="Arial"/>
              </w:rPr>
              <w:t>above named</w:t>
            </w:r>
            <w:proofErr w:type="gramEnd"/>
            <w:r w:rsidRPr="003C7DED">
              <w:rPr>
                <w:rFonts w:ascii="Arial" w:hAnsi="Arial" w:cs="Arial"/>
              </w:rPr>
              <w:t xml:space="preserve"> research activity will meet the University’s Research Ethics and Integrity </w:t>
            </w:r>
            <w:r>
              <w:rPr>
                <w:rFonts w:ascii="Arial" w:hAnsi="Arial" w:cs="Arial"/>
              </w:rPr>
              <w:t>Code of Practice</w:t>
            </w:r>
          </w:p>
        </w:tc>
      </w:tr>
      <w:tr w:rsidR="008422D4" w:rsidRPr="003C7DED" w14:paraId="069F271B" w14:textId="77777777" w:rsidTr="00391075">
        <w:trPr>
          <w:trHeight w:val="399"/>
        </w:trPr>
        <w:tc>
          <w:tcPr>
            <w:tcW w:w="460" w:type="dxa"/>
            <w:shd w:val="clear" w:color="auto" w:fill="FFFFFF" w:themeFill="background1"/>
            <w:vAlign w:val="center"/>
          </w:tcPr>
          <w:p w14:paraId="2C997EFA" w14:textId="77777777" w:rsidR="008422D4" w:rsidRPr="003C7DED" w:rsidRDefault="008422D4" w:rsidP="0032386C">
            <w:pPr>
              <w:spacing w:line="360" w:lineRule="auto"/>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7A9031B" w14:textId="77777777" w:rsidR="008422D4" w:rsidRPr="003C7DED"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49E8E4D2" w14:textId="77777777" w:rsidR="008422D4" w:rsidRPr="003C7DED" w:rsidRDefault="008422D4" w:rsidP="0032386C">
            <w:pPr>
              <w:pStyle w:val="NoSpacing"/>
              <w:spacing w:line="360" w:lineRule="auto"/>
              <w:rPr>
                <w:rFonts w:ascii="Arial" w:hAnsi="Arial" w:cs="Arial"/>
              </w:rPr>
            </w:pPr>
            <w:r w:rsidRPr="003C7DED">
              <w:rPr>
                <w:rFonts w:ascii="Arial" w:hAnsi="Arial" w:cs="Arial"/>
              </w:rPr>
              <w:t xml:space="preserve">I understand that it is my responsibility to ensure that the </w:t>
            </w:r>
            <w:proofErr w:type="gramStart"/>
            <w:r w:rsidRPr="003C7DED">
              <w:rPr>
                <w:rFonts w:ascii="Arial" w:hAnsi="Arial" w:cs="Arial"/>
              </w:rPr>
              <w:t>above named</w:t>
            </w:r>
            <w:proofErr w:type="gramEnd"/>
            <w:r w:rsidRPr="003C7DED">
              <w:rPr>
                <w:rFonts w:ascii="Arial" w:hAnsi="Arial" w:cs="Arial"/>
              </w:rPr>
              <w:t xml:space="preserve"> research activity will meet the University’s Research Data Management Policy</w:t>
            </w:r>
          </w:p>
        </w:tc>
      </w:tr>
      <w:tr w:rsidR="008422D4" w:rsidRPr="003C7DED" w14:paraId="5364A66F" w14:textId="77777777" w:rsidTr="00391075">
        <w:trPr>
          <w:trHeight w:val="412"/>
        </w:trPr>
        <w:tc>
          <w:tcPr>
            <w:tcW w:w="460" w:type="dxa"/>
            <w:shd w:val="clear" w:color="auto" w:fill="FFFFFF" w:themeFill="background1"/>
            <w:vAlign w:val="center"/>
          </w:tcPr>
          <w:p w14:paraId="22ABEFFB" w14:textId="77777777" w:rsidR="008422D4" w:rsidRPr="003C7DED" w:rsidRDefault="008422D4" w:rsidP="0032386C">
            <w:pPr>
              <w:spacing w:line="360" w:lineRule="auto"/>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39223A5D" w14:textId="77777777" w:rsidR="008422D4" w:rsidRPr="003C7DED"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7125D4E1" w14:textId="77777777" w:rsidR="008422D4" w:rsidRPr="003C7DED" w:rsidRDefault="008422D4" w:rsidP="0032386C">
            <w:pPr>
              <w:pStyle w:val="NoSpacing"/>
              <w:spacing w:line="360" w:lineRule="auto"/>
              <w:rPr>
                <w:rFonts w:ascii="Arial" w:hAnsi="Arial" w:cs="Arial"/>
              </w:rPr>
            </w:pPr>
            <w:r w:rsidRPr="003C7DED">
              <w:rPr>
                <w:rFonts w:ascii="Arial" w:hAnsi="Arial" w:cs="Arial"/>
              </w:rPr>
              <w:t xml:space="preserve">I understand that it is my responsibility to ensure that the </w:t>
            </w:r>
            <w:proofErr w:type="gramStart"/>
            <w:r w:rsidRPr="003C7DED">
              <w:rPr>
                <w:rFonts w:ascii="Arial" w:hAnsi="Arial" w:cs="Arial"/>
              </w:rPr>
              <w:t>above named</w:t>
            </w:r>
            <w:proofErr w:type="gramEnd"/>
            <w:r w:rsidRPr="003C7DED">
              <w:rPr>
                <w:rFonts w:ascii="Arial" w:hAnsi="Arial" w:cs="Arial"/>
              </w:rPr>
              <w:t xml:space="preserve"> research activity will meet the University’s Research Export Control Policy</w:t>
            </w:r>
          </w:p>
        </w:tc>
      </w:tr>
      <w:tr w:rsidR="008422D4" w:rsidRPr="003C7DED" w14:paraId="5D7E42A0" w14:textId="77777777" w:rsidTr="00391075">
        <w:trPr>
          <w:trHeight w:val="565"/>
        </w:trPr>
        <w:tc>
          <w:tcPr>
            <w:tcW w:w="460" w:type="dxa"/>
            <w:shd w:val="clear" w:color="auto" w:fill="FFFFFF" w:themeFill="background1"/>
            <w:vAlign w:val="center"/>
          </w:tcPr>
          <w:p w14:paraId="5751E357" w14:textId="77777777" w:rsidR="008422D4" w:rsidRPr="003C7DED" w:rsidRDefault="008422D4" w:rsidP="0032386C">
            <w:pPr>
              <w:spacing w:line="360" w:lineRule="auto"/>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7B8B5379" w14:textId="77777777" w:rsidR="008422D4" w:rsidRPr="003C7DED"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0E451D" w14:textId="77777777" w:rsidR="008422D4" w:rsidRPr="003C7DED" w:rsidRDefault="008422D4" w:rsidP="0032386C">
            <w:pPr>
              <w:pStyle w:val="NoSpacing"/>
              <w:spacing w:line="360" w:lineRule="auto"/>
              <w:rPr>
                <w:rFonts w:ascii="Arial" w:hAnsi="Arial" w:cs="Arial"/>
              </w:rPr>
            </w:pPr>
            <w:r w:rsidRPr="003C7DED">
              <w:rPr>
                <w:rFonts w:ascii="Arial" w:hAnsi="Arial" w:cs="Arial"/>
              </w:rPr>
              <w:t xml:space="preserve">I understand that it is my responsibility to ensure that the </w:t>
            </w:r>
            <w:proofErr w:type="gramStart"/>
            <w:r w:rsidRPr="003C7DED">
              <w:rPr>
                <w:rFonts w:ascii="Arial" w:hAnsi="Arial" w:cs="Arial"/>
              </w:rPr>
              <w:t>above named</w:t>
            </w:r>
            <w:proofErr w:type="gramEnd"/>
            <w:r w:rsidRPr="003C7DED">
              <w:rPr>
                <w:rFonts w:ascii="Arial" w:hAnsi="Arial" w:cs="Arial"/>
              </w:rPr>
              <w:t xml:space="preserve"> research activity will meet the University’s Open Access Research Policy</w:t>
            </w:r>
          </w:p>
        </w:tc>
      </w:tr>
      <w:tr w:rsidR="008422D4" w:rsidRPr="003C7DED" w14:paraId="7C3DDA6B" w14:textId="77777777" w:rsidTr="00391075">
        <w:trPr>
          <w:trHeight w:val="432"/>
        </w:trPr>
        <w:tc>
          <w:tcPr>
            <w:tcW w:w="460" w:type="dxa"/>
            <w:vMerge w:val="restart"/>
            <w:shd w:val="clear" w:color="auto" w:fill="FFFFFF" w:themeFill="background1"/>
            <w:vAlign w:val="center"/>
          </w:tcPr>
          <w:p w14:paraId="4FCECCD7" w14:textId="77777777" w:rsidR="008422D4" w:rsidRPr="003C7DED" w:rsidRDefault="008422D4" w:rsidP="0032386C">
            <w:pPr>
              <w:spacing w:line="360" w:lineRule="auto"/>
              <w:jc w:val="center"/>
              <w:rPr>
                <w:rFonts w:ascii="Arial" w:hAnsi="Arial" w:cs="Arial"/>
              </w:rPr>
            </w:pPr>
            <w:r>
              <w:rPr>
                <w:rFonts w:ascii="Arial" w:hAnsi="Arial" w:cs="Arial"/>
              </w:rPr>
              <w:t>10</w:t>
            </w:r>
          </w:p>
        </w:tc>
        <w:tc>
          <w:tcPr>
            <w:tcW w:w="3221" w:type="dxa"/>
            <w:gridSpan w:val="2"/>
            <w:vMerge w:val="restart"/>
            <w:vAlign w:val="center"/>
          </w:tcPr>
          <w:p w14:paraId="4B953058" w14:textId="77777777" w:rsidR="008422D4" w:rsidRPr="00C70845" w:rsidRDefault="008422D4" w:rsidP="0032386C">
            <w:pPr>
              <w:pStyle w:val="NoSpacing"/>
              <w:spacing w:line="360" w:lineRule="auto"/>
              <w:rPr>
                <w:rFonts w:ascii="Arial" w:hAnsi="Arial" w:cs="Arial"/>
              </w:rPr>
            </w:pPr>
            <w:r w:rsidRPr="00C70845">
              <w:rPr>
                <w:rFonts w:ascii="Arial" w:hAnsi="Arial" w:cs="Arial"/>
              </w:rPr>
              <w:t xml:space="preserve">I have </w:t>
            </w:r>
            <w:r>
              <w:rPr>
                <w:rFonts w:ascii="Arial" w:hAnsi="Arial" w:cs="Arial"/>
              </w:rPr>
              <w:t>completed</w:t>
            </w:r>
            <w:r w:rsidRPr="00C70845">
              <w:rPr>
                <w:rFonts w:ascii="Arial" w:hAnsi="Arial" w:cs="Arial"/>
              </w:rPr>
              <w:t xml:space="preserve"> the following appendices:</w:t>
            </w:r>
          </w:p>
        </w:tc>
        <w:tc>
          <w:tcPr>
            <w:tcW w:w="850" w:type="dxa"/>
            <w:vAlign w:val="center"/>
          </w:tcPr>
          <w:p w14:paraId="356C6A73" w14:textId="77777777" w:rsidR="008422D4" w:rsidRPr="00C70845" w:rsidRDefault="008422D4" w:rsidP="0032386C">
            <w:pPr>
              <w:pStyle w:val="NoSpacing"/>
              <w:spacing w:line="360" w:lineRule="auto"/>
              <w:jc w:val="center"/>
              <w:rPr>
                <w:rFonts w:ascii="Arial" w:hAnsi="Arial" w:cs="Arial"/>
              </w:rPr>
            </w:pPr>
            <w:r>
              <w:rPr>
                <w:rFonts w:ascii="Arial" w:hAnsi="Arial" w:cs="Arial"/>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1B3C8663" w14:textId="77777777" w:rsidR="008422D4" w:rsidRPr="00391075" w:rsidRDefault="008422D4" w:rsidP="0032386C">
                <w:pPr>
                  <w:spacing w:line="360" w:lineRule="auto"/>
                  <w:jc w:val="center"/>
                  <w:rPr>
                    <w:rFonts w:ascii="Arial" w:hAnsi="Arial" w:cs="Arial"/>
                  </w:rPr>
                </w:pPr>
                <w:r w:rsidRPr="00391075">
                  <w:rPr>
                    <w:rFonts w:ascii="MS Gothic" w:eastAsia="MS Gothic" w:hAnsi="MS Gothic" w:cs="Arial"/>
                  </w:rPr>
                  <w:t>☐</w:t>
                </w:r>
              </w:p>
            </w:sdtContent>
          </w:sdt>
        </w:tc>
        <w:tc>
          <w:tcPr>
            <w:tcW w:w="850" w:type="dxa"/>
            <w:vAlign w:val="center"/>
          </w:tcPr>
          <w:p w14:paraId="7BFC37D0" w14:textId="77777777" w:rsidR="008422D4" w:rsidRPr="00C70845" w:rsidRDefault="008422D4" w:rsidP="0032386C">
            <w:pPr>
              <w:pStyle w:val="NoSpacing"/>
              <w:spacing w:line="360" w:lineRule="auto"/>
              <w:jc w:val="center"/>
              <w:rPr>
                <w:rFonts w:ascii="Arial" w:hAnsi="Arial" w:cs="Arial"/>
              </w:rPr>
            </w:pPr>
            <w:r>
              <w:rPr>
                <w:rFonts w:ascii="Arial" w:hAnsi="Arial" w:cs="Arial"/>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15F61B14" w14:textId="77777777" w:rsidR="008422D4" w:rsidRPr="00391075"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850" w:type="dxa"/>
            <w:vAlign w:val="center"/>
          </w:tcPr>
          <w:p w14:paraId="1D799321" w14:textId="77777777" w:rsidR="008422D4" w:rsidRPr="00C70845" w:rsidRDefault="008422D4" w:rsidP="0032386C">
            <w:pPr>
              <w:pStyle w:val="NoSpacing"/>
              <w:spacing w:line="360" w:lineRule="auto"/>
              <w:jc w:val="center"/>
              <w:rPr>
                <w:rFonts w:ascii="Arial" w:hAnsi="Arial" w:cs="Arial"/>
              </w:rPr>
            </w:pPr>
            <w:r>
              <w:rPr>
                <w:rFonts w:ascii="Arial" w:hAnsi="Arial" w:cs="Arial"/>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5C0E09B1" w14:textId="77777777" w:rsidR="008422D4" w:rsidRPr="00391075"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850" w:type="dxa"/>
            <w:vAlign w:val="center"/>
          </w:tcPr>
          <w:p w14:paraId="2196A7B1" w14:textId="77777777" w:rsidR="008422D4" w:rsidRPr="00C70845" w:rsidRDefault="008422D4" w:rsidP="0032386C">
            <w:pPr>
              <w:pStyle w:val="NoSpacing"/>
              <w:spacing w:line="360" w:lineRule="auto"/>
              <w:jc w:val="center"/>
              <w:rPr>
                <w:rFonts w:ascii="Arial" w:hAnsi="Arial" w:cs="Arial"/>
              </w:rPr>
            </w:pPr>
            <w:r>
              <w:rPr>
                <w:rFonts w:ascii="Arial" w:hAnsi="Arial" w:cs="Arial"/>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2BABE35B" w14:textId="77777777" w:rsidR="008422D4" w:rsidRPr="00391075" w:rsidRDefault="008422D4" w:rsidP="0032386C">
                <w:pPr>
                  <w:spacing w:line="360" w:lineRule="auto"/>
                  <w:jc w:val="center"/>
                  <w:rPr>
                    <w:rFonts w:ascii="Arial" w:hAnsi="Arial" w:cs="Arial"/>
                  </w:rPr>
                </w:pPr>
                <w:r w:rsidRPr="00391075">
                  <w:rPr>
                    <w:rFonts w:ascii="MS Gothic" w:eastAsia="MS Gothic" w:hAnsi="MS Gothic" w:cs="Arial"/>
                  </w:rPr>
                  <w:t>☐</w:t>
                </w:r>
              </w:p>
            </w:sdtContent>
          </w:sdt>
        </w:tc>
      </w:tr>
      <w:tr w:rsidR="008422D4" w:rsidRPr="003C7DED" w14:paraId="2A4EAB85" w14:textId="77777777" w:rsidTr="00391075">
        <w:trPr>
          <w:trHeight w:val="396"/>
        </w:trPr>
        <w:tc>
          <w:tcPr>
            <w:tcW w:w="460" w:type="dxa"/>
            <w:vMerge/>
            <w:shd w:val="clear" w:color="auto" w:fill="FFFFFF" w:themeFill="background1"/>
            <w:vAlign w:val="center"/>
          </w:tcPr>
          <w:p w14:paraId="6BF13C32" w14:textId="77777777" w:rsidR="008422D4" w:rsidRDefault="008422D4" w:rsidP="0032386C">
            <w:pPr>
              <w:spacing w:line="360" w:lineRule="auto"/>
              <w:jc w:val="center"/>
              <w:rPr>
                <w:rFonts w:ascii="Arial" w:hAnsi="Arial" w:cs="Arial"/>
              </w:rPr>
            </w:pPr>
          </w:p>
        </w:tc>
        <w:tc>
          <w:tcPr>
            <w:tcW w:w="3221" w:type="dxa"/>
            <w:gridSpan w:val="2"/>
            <w:vMerge/>
            <w:vAlign w:val="center"/>
          </w:tcPr>
          <w:p w14:paraId="209F37A3" w14:textId="77777777" w:rsidR="008422D4" w:rsidRPr="00C70845" w:rsidRDefault="008422D4" w:rsidP="0032386C">
            <w:pPr>
              <w:pStyle w:val="NoSpacing"/>
              <w:spacing w:line="360" w:lineRule="auto"/>
              <w:rPr>
                <w:rFonts w:ascii="Arial" w:hAnsi="Arial" w:cs="Arial"/>
              </w:rPr>
            </w:pPr>
          </w:p>
        </w:tc>
        <w:tc>
          <w:tcPr>
            <w:tcW w:w="850" w:type="dxa"/>
            <w:vAlign w:val="center"/>
          </w:tcPr>
          <w:p w14:paraId="17262A3B" w14:textId="77777777" w:rsidR="008422D4" w:rsidRPr="00C70845" w:rsidRDefault="008422D4" w:rsidP="0032386C">
            <w:pPr>
              <w:pStyle w:val="NoSpacing"/>
              <w:spacing w:line="360" w:lineRule="auto"/>
              <w:jc w:val="center"/>
              <w:rPr>
                <w:rFonts w:ascii="Arial" w:hAnsi="Arial" w:cs="Arial"/>
              </w:rPr>
            </w:pPr>
            <w:r>
              <w:rPr>
                <w:rFonts w:ascii="Arial" w:hAnsi="Arial" w:cs="Arial"/>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2E2ECDE3" w14:textId="77777777" w:rsidR="008422D4" w:rsidRPr="00391075" w:rsidRDefault="008422D4" w:rsidP="0032386C">
                <w:pPr>
                  <w:spacing w:line="360" w:lineRule="auto"/>
                  <w:jc w:val="center"/>
                  <w:rPr>
                    <w:rFonts w:ascii="Arial" w:hAnsi="Arial" w:cs="Arial"/>
                  </w:rPr>
                </w:pPr>
                <w:r w:rsidRPr="00391075">
                  <w:rPr>
                    <w:rFonts w:ascii="MS Gothic" w:eastAsia="MS Gothic" w:hAnsi="MS Gothic" w:cs="Arial"/>
                  </w:rPr>
                  <w:t>☐</w:t>
                </w:r>
              </w:p>
            </w:sdtContent>
          </w:sdt>
        </w:tc>
        <w:tc>
          <w:tcPr>
            <w:tcW w:w="850" w:type="dxa"/>
            <w:vAlign w:val="center"/>
          </w:tcPr>
          <w:p w14:paraId="549D36A2" w14:textId="77777777" w:rsidR="008422D4" w:rsidRPr="00C70845" w:rsidRDefault="008422D4" w:rsidP="0032386C">
            <w:pPr>
              <w:pStyle w:val="NoSpacing"/>
              <w:spacing w:line="360" w:lineRule="auto"/>
              <w:jc w:val="center"/>
              <w:rPr>
                <w:rFonts w:ascii="Arial" w:hAnsi="Arial" w:cs="Arial"/>
              </w:rPr>
            </w:pPr>
            <w:r>
              <w:rPr>
                <w:rFonts w:ascii="Arial" w:hAnsi="Arial" w:cs="Arial"/>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2E45D565" w14:textId="77777777" w:rsidR="008422D4" w:rsidRPr="00391075" w:rsidRDefault="008422D4" w:rsidP="0032386C">
                <w:pPr>
                  <w:spacing w:line="360" w:lineRule="auto"/>
                  <w:jc w:val="center"/>
                  <w:rPr>
                    <w:rFonts w:ascii="Arial" w:hAnsi="Arial" w:cs="Arial"/>
                  </w:rPr>
                </w:pPr>
                <w:r w:rsidRPr="00391075">
                  <w:rPr>
                    <w:rFonts w:ascii="MS Gothic" w:eastAsia="MS Gothic" w:hAnsi="MS Gothic" w:cs="Arial"/>
                  </w:rPr>
                  <w:t>☐</w:t>
                </w:r>
              </w:p>
            </w:sdtContent>
          </w:sdt>
        </w:tc>
        <w:tc>
          <w:tcPr>
            <w:tcW w:w="850" w:type="dxa"/>
            <w:vAlign w:val="center"/>
          </w:tcPr>
          <w:p w14:paraId="481856C9" w14:textId="77777777" w:rsidR="008422D4" w:rsidRPr="00C70845" w:rsidRDefault="008422D4" w:rsidP="0032386C">
            <w:pPr>
              <w:pStyle w:val="NoSpacing"/>
              <w:spacing w:line="360" w:lineRule="auto"/>
              <w:jc w:val="center"/>
              <w:rPr>
                <w:rFonts w:ascii="Arial" w:hAnsi="Arial" w:cs="Arial"/>
              </w:rPr>
            </w:pPr>
            <w:r>
              <w:rPr>
                <w:rFonts w:ascii="Arial" w:hAnsi="Arial" w:cs="Arial"/>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8C647B7" w14:textId="77777777" w:rsidR="008422D4" w:rsidRPr="00391075" w:rsidRDefault="008422D4" w:rsidP="0032386C">
                <w:pPr>
                  <w:spacing w:line="360" w:lineRule="auto"/>
                  <w:jc w:val="center"/>
                  <w:rPr>
                    <w:rFonts w:ascii="Arial" w:hAnsi="Arial" w:cs="Arial"/>
                  </w:rPr>
                </w:pPr>
                <w:r>
                  <w:rPr>
                    <w:rFonts w:ascii="MS Gothic" w:eastAsia="MS Gothic" w:hAnsi="MS Gothic" w:cs="Arial" w:hint="eastAsia"/>
                  </w:rPr>
                  <w:t>☐</w:t>
                </w:r>
              </w:p>
            </w:sdtContent>
          </w:sdt>
        </w:tc>
        <w:tc>
          <w:tcPr>
            <w:tcW w:w="850" w:type="dxa"/>
            <w:vAlign w:val="center"/>
          </w:tcPr>
          <w:p w14:paraId="19BA2A80" w14:textId="77777777" w:rsidR="008422D4" w:rsidRPr="00C70845" w:rsidRDefault="008422D4" w:rsidP="0032386C">
            <w:pPr>
              <w:pStyle w:val="NoSpacing"/>
              <w:spacing w:line="360" w:lineRule="auto"/>
              <w:jc w:val="center"/>
              <w:rPr>
                <w:rFonts w:ascii="Arial" w:hAnsi="Arial" w:cs="Arial"/>
              </w:rPr>
            </w:pPr>
            <w:r>
              <w:rPr>
                <w:rFonts w:ascii="Arial" w:hAnsi="Arial" w:cs="Arial"/>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15FD1D03" w14:textId="77777777" w:rsidR="008422D4" w:rsidRPr="00391075" w:rsidRDefault="008422D4" w:rsidP="0032386C">
                <w:pPr>
                  <w:spacing w:line="360" w:lineRule="auto"/>
                  <w:jc w:val="center"/>
                  <w:rPr>
                    <w:rFonts w:ascii="Arial" w:hAnsi="Arial" w:cs="Arial"/>
                  </w:rPr>
                </w:pPr>
                <w:r w:rsidRPr="00391075">
                  <w:rPr>
                    <w:rFonts w:ascii="MS Gothic" w:eastAsia="MS Gothic" w:hAnsi="MS Gothic" w:cs="Arial"/>
                  </w:rPr>
                  <w:t>☐</w:t>
                </w:r>
              </w:p>
            </w:sdtContent>
          </w:sdt>
        </w:tc>
      </w:tr>
    </w:tbl>
    <w:p w14:paraId="2716E655" w14:textId="77777777" w:rsidR="008422D4" w:rsidRPr="003C7DED" w:rsidRDefault="008422D4" w:rsidP="0032386C">
      <w:pPr>
        <w:tabs>
          <w:tab w:val="left" w:pos="5103"/>
        </w:tabs>
        <w:spacing w:line="360" w:lineRule="auto"/>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8422D4" w:rsidRPr="003C7DED" w14:paraId="311EDD5F" w14:textId="77777777" w:rsidTr="004135AB">
        <w:tc>
          <w:tcPr>
            <w:tcW w:w="10485" w:type="dxa"/>
            <w:shd w:val="clear" w:color="auto" w:fill="C1F0C7" w:themeFill="accent3" w:themeFillTint="33"/>
          </w:tcPr>
          <w:p w14:paraId="348F1CA0" w14:textId="77777777" w:rsidR="008422D4" w:rsidRPr="003C7DED" w:rsidRDefault="008422D4" w:rsidP="0032386C">
            <w:pPr>
              <w:spacing w:line="360" w:lineRule="auto"/>
              <w:rPr>
                <w:rFonts w:ascii="Arial" w:hAnsi="Arial" w:cs="Arial"/>
                <w:b/>
                <w:sz w:val="22"/>
                <w:szCs w:val="22"/>
              </w:rPr>
            </w:pPr>
          </w:p>
          <w:p w14:paraId="714A067B"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16"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3FE78D27" w14:textId="77777777" w:rsidR="008422D4" w:rsidRPr="003C7DED" w:rsidRDefault="008422D4" w:rsidP="0032386C">
            <w:pPr>
              <w:spacing w:line="360" w:lineRule="auto"/>
              <w:rPr>
                <w:rFonts w:ascii="Arial" w:hAnsi="Arial" w:cs="Arial"/>
                <w:sz w:val="22"/>
                <w:szCs w:val="22"/>
              </w:rPr>
            </w:pPr>
          </w:p>
        </w:tc>
      </w:tr>
    </w:tbl>
    <w:p w14:paraId="081F54F0" w14:textId="77777777" w:rsidR="008422D4" w:rsidRPr="003C7DED" w:rsidRDefault="008422D4" w:rsidP="0032386C">
      <w:pPr>
        <w:spacing w:line="360" w:lineRule="auto"/>
        <w:rPr>
          <w:rFonts w:ascii="Arial" w:hAnsi="Arial" w:cs="Arial"/>
          <w:b/>
          <w:sz w:val="22"/>
          <w:szCs w:val="22"/>
        </w:rPr>
      </w:pPr>
    </w:p>
    <w:p w14:paraId="350A4358" w14:textId="77777777" w:rsidR="008422D4" w:rsidRPr="003C7DED" w:rsidRDefault="008422D4" w:rsidP="0032386C">
      <w:pPr>
        <w:spacing w:after="240" w:line="360" w:lineRule="auto"/>
        <w:rPr>
          <w:rFonts w:ascii="Arial" w:hAnsi="Arial" w:cs="Arial"/>
          <w:b/>
          <w:sz w:val="22"/>
          <w:szCs w:val="22"/>
        </w:rPr>
      </w:pPr>
    </w:p>
    <w:p w14:paraId="65C65DBC" w14:textId="77777777" w:rsidR="008422D4" w:rsidRPr="003C7DED" w:rsidRDefault="008422D4" w:rsidP="0032386C">
      <w:pPr>
        <w:spacing w:line="360" w:lineRule="auto"/>
        <w:rPr>
          <w:rFonts w:ascii="Arial" w:hAnsi="Arial" w:cs="Arial"/>
          <w:color w:val="000000" w:themeColor="text1"/>
          <w:sz w:val="22"/>
          <w:szCs w:val="22"/>
        </w:rPr>
      </w:pPr>
      <w:r w:rsidRPr="003C7DED">
        <w:rPr>
          <w:rFonts w:ascii="Arial" w:hAnsi="Arial" w:cs="Arial"/>
          <w:color w:val="000000" w:themeColor="text1"/>
          <w:sz w:val="22"/>
          <w:szCs w:val="22"/>
        </w:rPr>
        <w:br w:type="page"/>
      </w:r>
    </w:p>
    <w:p w14:paraId="0606DC2D" w14:textId="77777777" w:rsidR="008422D4" w:rsidRPr="003C7DED" w:rsidRDefault="008422D4" w:rsidP="0032386C">
      <w:pPr>
        <w:tabs>
          <w:tab w:val="left" w:pos="5103"/>
        </w:tabs>
        <w:spacing w:line="360" w:lineRule="auto"/>
        <w:ind w:right="282"/>
        <w:jc w:val="both"/>
        <w:rPr>
          <w:rFonts w:ascii="Arial" w:hAnsi="Arial" w:cs="Arial"/>
          <w:b/>
          <w:bCs/>
          <w:color w:val="000000" w:themeColor="text1"/>
          <w:sz w:val="22"/>
          <w:szCs w:val="22"/>
        </w:rPr>
      </w:pPr>
      <w:bookmarkStart w:id="312" w:name="APP_1"/>
      <w:r w:rsidRPr="003C7DED">
        <w:rPr>
          <w:rFonts w:ascii="Arial" w:hAnsi="Arial" w:cs="Arial"/>
          <w:b/>
          <w:bCs/>
          <w:color w:val="000000" w:themeColor="text1"/>
          <w:sz w:val="22"/>
          <w:szCs w:val="22"/>
        </w:rPr>
        <w:lastRenderedPageBreak/>
        <w:t xml:space="preserve">APPENDIX 1 </w:t>
      </w:r>
      <w:bookmarkEnd w:id="312"/>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50396CE2"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422D4" w:rsidRPr="003C7DED" w14:paraId="4667C242" w14:textId="77777777" w:rsidTr="006B2FD0">
        <w:trPr>
          <w:trHeight w:val="482"/>
        </w:trPr>
        <w:tc>
          <w:tcPr>
            <w:tcW w:w="846" w:type="dxa"/>
            <w:shd w:val="clear" w:color="auto" w:fill="F2F2F2" w:themeFill="background1" w:themeFillShade="F2"/>
            <w:vAlign w:val="center"/>
          </w:tcPr>
          <w:p w14:paraId="4612FF5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A1.1</w:t>
            </w:r>
          </w:p>
        </w:tc>
        <w:tc>
          <w:tcPr>
            <w:tcW w:w="5386" w:type="dxa"/>
            <w:shd w:val="clear" w:color="auto" w:fill="F2F2F2" w:themeFill="background1" w:themeFillShade="F2"/>
            <w:vAlign w:val="center"/>
          </w:tcPr>
          <w:p w14:paraId="61DA229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Has your research been awarded external funding?</w:t>
            </w:r>
          </w:p>
        </w:tc>
        <w:tc>
          <w:tcPr>
            <w:tcW w:w="1276" w:type="dxa"/>
            <w:shd w:val="clear" w:color="auto" w:fill="D9D9D9" w:themeFill="background1" w:themeFillShade="D9"/>
            <w:vAlign w:val="center"/>
          </w:tcPr>
          <w:p w14:paraId="086CE17B"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
              </w:rPr>
              <w:t>YES</w:t>
            </w:r>
          </w:p>
        </w:tc>
        <w:tc>
          <w:tcPr>
            <w:tcW w:w="851" w:type="dxa"/>
            <w:shd w:val="clear" w:color="auto" w:fill="D9D9D9" w:themeFill="background1" w:themeFillShade="D9"/>
            <w:vAlign w:val="center"/>
          </w:tcPr>
          <w:p w14:paraId="5412E620"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815838225"/>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1129" w:type="dxa"/>
            <w:shd w:val="clear" w:color="auto" w:fill="D9D9D9" w:themeFill="background1" w:themeFillShade="D9"/>
            <w:vAlign w:val="center"/>
          </w:tcPr>
          <w:p w14:paraId="74134D89"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
              </w:rPr>
              <w:t>NO</w:t>
            </w:r>
          </w:p>
        </w:tc>
        <w:tc>
          <w:tcPr>
            <w:tcW w:w="992" w:type="dxa"/>
            <w:shd w:val="clear" w:color="auto" w:fill="D9D9D9" w:themeFill="background1" w:themeFillShade="D9"/>
            <w:vAlign w:val="center"/>
          </w:tcPr>
          <w:sdt>
            <w:sdtPr>
              <w:rPr>
                <w:rFonts w:ascii="Arial" w:hAnsi="Arial" w:cs="Arial"/>
                <w:bCs/>
              </w:rPr>
              <w:id w:val="-1496261525"/>
              <w14:checkbox>
                <w14:checked w14:val="0"/>
                <w14:checkedState w14:val="2612" w14:font="MS Gothic"/>
                <w14:uncheckedState w14:val="2610" w14:font="MS Gothic"/>
              </w14:checkbox>
            </w:sdtPr>
            <w:sdtContent>
              <w:p w14:paraId="239280E6"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Segoe UI Symbol" w:eastAsia="MS Gothic" w:hAnsi="Segoe UI Symbol" w:cs="Segoe UI Symbol"/>
                    <w:bCs/>
                  </w:rPr>
                  <w:t>☐</w:t>
                </w:r>
              </w:p>
            </w:sdtContent>
          </w:sdt>
        </w:tc>
      </w:tr>
      <w:tr w:rsidR="008422D4" w:rsidRPr="003C7DED" w14:paraId="4F341339" w14:textId="77777777" w:rsidTr="006B2FD0">
        <w:trPr>
          <w:trHeight w:val="418"/>
        </w:trPr>
        <w:tc>
          <w:tcPr>
            <w:tcW w:w="846" w:type="dxa"/>
            <w:shd w:val="clear" w:color="auto" w:fill="F2F2F2" w:themeFill="background1" w:themeFillShade="F2"/>
            <w:vAlign w:val="center"/>
          </w:tcPr>
          <w:p w14:paraId="15943B7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A1.2</w:t>
            </w:r>
          </w:p>
        </w:tc>
        <w:tc>
          <w:tcPr>
            <w:tcW w:w="5386" w:type="dxa"/>
            <w:shd w:val="clear" w:color="auto" w:fill="F2F2F2" w:themeFill="background1" w:themeFillShade="F2"/>
            <w:vAlign w:val="center"/>
          </w:tcPr>
          <w:p w14:paraId="72BAF842"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Have you applied for funding / awaiting decision?</w:t>
            </w:r>
          </w:p>
        </w:tc>
        <w:tc>
          <w:tcPr>
            <w:tcW w:w="1276" w:type="dxa"/>
            <w:shd w:val="clear" w:color="auto" w:fill="D9D9D9" w:themeFill="background1" w:themeFillShade="D9"/>
            <w:vAlign w:val="center"/>
          </w:tcPr>
          <w:p w14:paraId="09D2F19E"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851" w:type="dxa"/>
            <w:shd w:val="clear" w:color="auto" w:fill="D9D9D9" w:themeFill="background1" w:themeFillShade="D9"/>
            <w:vAlign w:val="center"/>
          </w:tcPr>
          <w:p w14:paraId="7C8BF49D"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2144952821"/>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1129" w:type="dxa"/>
            <w:shd w:val="clear" w:color="auto" w:fill="D9D9D9" w:themeFill="background1" w:themeFillShade="D9"/>
            <w:vAlign w:val="center"/>
          </w:tcPr>
          <w:p w14:paraId="20343069"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992" w:type="dxa"/>
            <w:shd w:val="clear" w:color="auto" w:fill="D9D9D9" w:themeFill="background1" w:themeFillShade="D9"/>
            <w:vAlign w:val="center"/>
          </w:tcPr>
          <w:p w14:paraId="0D31EBE9" w14:textId="77777777" w:rsidR="008422D4" w:rsidRPr="003C7DED" w:rsidRDefault="00000000" w:rsidP="0032386C">
            <w:pPr>
              <w:autoSpaceDE w:val="0"/>
              <w:autoSpaceDN w:val="0"/>
              <w:adjustRightInd w:val="0"/>
              <w:spacing w:line="360" w:lineRule="auto"/>
              <w:jc w:val="center"/>
              <w:rPr>
                <w:rFonts w:ascii="Arial" w:hAnsi="Arial" w:cs="Arial"/>
                <w:bCs/>
              </w:rPr>
            </w:pPr>
            <w:sdt>
              <w:sdtPr>
                <w:rPr>
                  <w:rFonts w:ascii="Arial" w:hAnsi="Arial" w:cs="Arial"/>
                </w:rPr>
                <w:id w:val="1161658534"/>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r w:rsidR="008422D4" w:rsidRPr="003C7DED" w14:paraId="6D2D1677" w14:textId="77777777" w:rsidTr="006B2FD0">
        <w:trPr>
          <w:trHeight w:val="410"/>
        </w:trPr>
        <w:tc>
          <w:tcPr>
            <w:tcW w:w="846" w:type="dxa"/>
            <w:shd w:val="clear" w:color="auto" w:fill="F2F2F2" w:themeFill="background1" w:themeFillShade="F2"/>
            <w:vAlign w:val="center"/>
          </w:tcPr>
          <w:p w14:paraId="1BD259C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A1.3</w:t>
            </w:r>
          </w:p>
        </w:tc>
        <w:tc>
          <w:tcPr>
            <w:tcW w:w="5386" w:type="dxa"/>
            <w:shd w:val="clear" w:color="auto" w:fill="F2F2F2" w:themeFill="background1" w:themeFillShade="F2"/>
            <w:vAlign w:val="center"/>
          </w:tcPr>
          <w:p w14:paraId="6FCB32F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Are you intending to apply for funding?</w:t>
            </w:r>
          </w:p>
        </w:tc>
        <w:tc>
          <w:tcPr>
            <w:tcW w:w="1276" w:type="dxa"/>
            <w:shd w:val="clear" w:color="auto" w:fill="D9D9D9" w:themeFill="background1" w:themeFillShade="D9"/>
            <w:vAlign w:val="center"/>
          </w:tcPr>
          <w:p w14:paraId="616ED105"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851" w:type="dxa"/>
            <w:shd w:val="clear" w:color="auto" w:fill="D9D9D9" w:themeFill="background1" w:themeFillShade="D9"/>
            <w:vAlign w:val="center"/>
          </w:tcPr>
          <w:p w14:paraId="73559BEF"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054616772"/>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1129" w:type="dxa"/>
            <w:shd w:val="clear" w:color="auto" w:fill="D9D9D9" w:themeFill="background1" w:themeFillShade="D9"/>
            <w:vAlign w:val="center"/>
          </w:tcPr>
          <w:p w14:paraId="364C07F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992" w:type="dxa"/>
            <w:shd w:val="clear" w:color="auto" w:fill="D9D9D9" w:themeFill="background1" w:themeFillShade="D9"/>
            <w:vAlign w:val="center"/>
          </w:tcPr>
          <w:p w14:paraId="1DDAC7BB" w14:textId="77777777" w:rsidR="008422D4" w:rsidRPr="003C7DED" w:rsidRDefault="00000000" w:rsidP="0032386C">
            <w:pPr>
              <w:autoSpaceDE w:val="0"/>
              <w:autoSpaceDN w:val="0"/>
              <w:adjustRightInd w:val="0"/>
              <w:spacing w:line="360" w:lineRule="auto"/>
              <w:jc w:val="center"/>
              <w:rPr>
                <w:rFonts w:ascii="Arial" w:hAnsi="Arial" w:cs="Arial"/>
                <w:bCs/>
              </w:rPr>
            </w:pPr>
            <w:sdt>
              <w:sdtPr>
                <w:rPr>
                  <w:rFonts w:ascii="Arial" w:hAnsi="Arial" w:cs="Arial"/>
                </w:rPr>
                <w:id w:val="-1432579239"/>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r w:rsidR="008422D4" w:rsidRPr="003C7DED" w14:paraId="242F3130" w14:textId="77777777" w:rsidTr="006B2FD0">
        <w:trPr>
          <w:trHeight w:val="416"/>
        </w:trPr>
        <w:tc>
          <w:tcPr>
            <w:tcW w:w="846" w:type="dxa"/>
            <w:shd w:val="clear" w:color="auto" w:fill="F2F2F2" w:themeFill="background1" w:themeFillShade="F2"/>
            <w:vAlign w:val="center"/>
          </w:tcPr>
          <w:p w14:paraId="75C3C2A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A1.4</w:t>
            </w:r>
          </w:p>
        </w:tc>
        <w:tc>
          <w:tcPr>
            <w:tcW w:w="5386" w:type="dxa"/>
            <w:shd w:val="clear" w:color="auto" w:fill="F2F2F2" w:themeFill="background1" w:themeFillShade="F2"/>
            <w:vAlign w:val="center"/>
          </w:tcPr>
          <w:p w14:paraId="720F380A" w14:textId="77777777" w:rsidR="008422D4" w:rsidRPr="003C7DED" w:rsidRDefault="008422D4" w:rsidP="0032386C">
            <w:pPr>
              <w:autoSpaceDE w:val="0"/>
              <w:autoSpaceDN w:val="0"/>
              <w:adjustRightInd w:val="0"/>
              <w:spacing w:line="360" w:lineRule="auto"/>
              <w:rPr>
                <w:rFonts w:ascii="Arial" w:hAnsi="Arial" w:cs="Arial"/>
              </w:rPr>
            </w:pPr>
            <w:bookmarkStart w:id="313" w:name="_Hlk152243903"/>
            <w:r w:rsidRPr="003C7DED">
              <w:rPr>
                <w:rFonts w:ascii="Arial" w:hAnsi="Arial" w:cs="Arial"/>
              </w:rPr>
              <w:t>Funding Body</w:t>
            </w:r>
          </w:p>
        </w:tc>
        <w:tc>
          <w:tcPr>
            <w:tcW w:w="4248" w:type="dxa"/>
            <w:gridSpan w:val="4"/>
            <w:vAlign w:val="center"/>
          </w:tcPr>
          <w:p w14:paraId="4CE5BA76" w14:textId="77777777" w:rsidR="008422D4" w:rsidRPr="003C7DED" w:rsidRDefault="008422D4" w:rsidP="0032386C">
            <w:pPr>
              <w:pStyle w:val="NoSpacing"/>
              <w:spacing w:line="360" w:lineRule="auto"/>
            </w:pPr>
          </w:p>
        </w:tc>
      </w:tr>
      <w:tr w:rsidR="008422D4" w:rsidRPr="003C7DED" w14:paraId="0C24522B" w14:textId="77777777" w:rsidTr="006B2FD0">
        <w:trPr>
          <w:trHeight w:val="422"/>
        </w:trPr>
        <w:tc>
          <w:tcPr>
            <w:tcW w:w="846" w:type="dxa"/>
            <w:shd w:val="clear" w:color="auto" w:fill="F2F2F2" w:themeFill="background1" w:themeFillShade="F2"/>
            <w:vAlign w:val="center"/>
          </w:tcPr>
          <w:p w14:paraId="417EBCA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A1.5</w:t>
            </w:r>
          </w:p>
        </w:tc>
        <w:tc>
          <w:tcPr>
            <w:tcW w:w="5386" w:type="dxa"/>
            <w:shd w:val="clear" w:color="auto" w:fill="F2F2F2" w:themeFill="background1" w:themeFillShade="F2"/>
            <w:vAlign w:val="center"/>
          </w:tcPr>
          <w:p w14:paraId="36173D3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Lead institution (grant holder)</w:t>
            </w:r>
          </w:p>
        </w:tc>
        <w:tc>
          <w:tcPr>
            <w:tcW w:w="4248" w:type="dxa"/>
            <w:gridSpan w:val="4"/>
            <w:vAlign w:val="center"/>
          </w:tcPr>
          <w:p w14:paraId="349325F7" w14:textId="77777777" w:rsidR="008422D4" w:rsidRPr="003C7DED" w:rsidRDefault="008422D4" w:rsidP="0032386C">
            <w:pPr>
              <w:pStyle w:val="NoSpacing"/>
              <w:spacing w:line="360" w:lineRule="auto"/>
            </w:pPr>
          </w:p>
        </w:tc>
      </w:tr>
      <w:tr w:rsidR="008422D4" w:rsidRPr="003C7DED" w14:paraId="2EFD939B" w14:textId="77777777" w:rsidTr="006B2FD0">
        <w:trPr>
          <w:trHeight w:val="414"/>
        </w:trPr>
        <w:tc>
          <w:tcPr>
            <w:tcW w:w="846" w:type="dxa"/>
            <w:shd w:val="clear" w:color="auto" w:fill="F2F2F2" w:themeFill="background1" w:themeFillShade="F2"/>
            <w:vAlign w:val="center"/>
          </w:tcPr>
          <w:p w14:paraId="6871028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A1.6</w:t>
            </w:r>
          </w:p>
        </w:tc>
        <w:tc>
          <w:tcPr>
            <w:tcW w:w="5386" w:type="dxa"/>
            <w:shd w:val="clear" w:color="auto" w:fill="F2F2F2" w:themeFill="background1" w:themeFillShade="F2"/>
            <w:vAlign w:val="center"/>
          </w:tcPr>
          <w:p w14:paraId="5279E242"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If awarded, grant reference</w:t>
            </w:r>
          </w:p>
        </w:tc>
        <w:tc>
          <w:tcPr>
            <w:tcW w:w="4248" w:type="dxa"/>
            <w:gridSpan w:val="4"/>
            <w:vAlign w:val="center"/>
          </w:tcPr>
          <w:p w14:paraId="28E9DE30" w14:textId="77777777" w:rsidR="008422D4" w:rsidRPr="003C7DED" w:rsidRDefault="008422D4" w:rsidP="0032386C">
            <w:pPr>
              <w:pStyle w:val="NoSpacing"/>
              <w:spacing w:line="360" w:lineRule="auto"/>
            </w:pPr>
          </w:p>
        </w:tc>
      </w:tr>
      <w:tr w:rsidR="008422D4" w:rsidRPr="003C7DED" w14:paraId="4358748A" w14:textId="77777777" w:rsidTr="006B2FD0">
        <w:trPr>
          <w:trHeight w:val="406"/>
        </w:trPr>
        <w:tc>
          <w:tcPr>
            <w:tcW w:w="846" w:type="dxa"/>
            <w:shd w:val="clear" w:color="auto" w:fill="F2F2F2" w:themeFill="background1" w:themeFillShade="F2"/>
            <w:vAlign w:val="center"/>
          </w:tcPr>
          <w:p w14:paraId="511475A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A1.7</w:t>
            </w:r>
          </w:p>
        </w:tc>
        <w:tc>
          <w:tcPr>
            <w:tcW w:w="5386" w:type="dxa"/>
            <w:shd w:val="clear" w:color="auto" w:fill="F2F2F2" w:themeFill="background1" w:themeFillShade="F2"/>
            <w:vAlign w:val="center"/>
          </w:tcPr>
          <w:p w14:paraId="18F35BE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If awarded, grant value</w:t>
            </w:r>
          </w:p>
        </w:tc>
        <w:tc>
          <w:tcPr>
            <w:tcW w:w="4248" w:type="dxa"/>
            <w:gridSpan w:val="4"/>
            <w:vAlign w:val="center"/>
          </w:tcPr>
          <w:p w14:paraId="4B1A19B1" w14:textId="77777777" w:rsidR="008422D4" w:rsidRPr="003C7DED" w:rsidRDefault="008422D4" w:rsidP="0032386C">
            <w:pPr>
              <w:pStyle w:val="NoSpacing"/>
              <w:spacing w:line="360" w:lineRule="auto"/>
            </w:pPr>
          </w:p>
        </w:tc>
      </w:tr>
      <w:tr w:rsidR="008422D4" w:rsidRPr="003C7DED" w14:paraId="1426B224" w14:textId="77777777" w:rsidTr="006B2FD0">
        <w:trPr>
          <w:trHeight w:val="426"/>
        </w:trPr>
        <w:tc>
          <w:tcPr>
            <w:tcW w:w="846" w:type="dxa"/>
            <w:shd w:val="clear" w:color="auto" w:fill="F2F2F2" w:themeFill="background1" w:themeFillShade="F2"/>
            <w:vAlign w:val="center"/>
          </w:tcPr>
          <w:p w14:paraId="337BB8C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A1.8</w:t>
            </w:r>
          </w:p>
        </w:tc>
        <w:tc>
          <w:tcPr>
            <w:tcW w:w="5386" w:type="dxa"/>
            <w:shd w:val="clear" w:color="auto" w:fill="F2F2F2" w:themeFill="background1" w:themeFillShade="F2"/>
            <w:vAlign w:val="center"/>
          </w:tcPr>
          <w:p w14:paraId="2C6CCB0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If awarded, start date and duration</w:t>
            </w:r>
          </w:p>
        </w:tc>
        <w:tc>
          <w:tcPr>
            <w:tcW w:w="4248" w:type="dxa"/>
            <w:gridSpan w:val="4"/>
            <w:vAlign w:val="center"/>
          </w:tcPr>
          <w:p w14:paraId="64B523AE" w14:textId="77777777" w:rsidR="008422D4" w:rsidRPr="003C7DED" w:rsidRDefault="008422D4" w:rsidP="0032386C">
            <w:pPr>
              <w:pStyle w:val="NoSpacing"/>
              <w:spacing w:line="360" w:lineRule="auto"/>
            </w:pPr>
          </w:p>
        </w:tc>
      </w:tr>
      <w:bookmarkEnd w:id="313"/>
    </w:tbl>
    <w:p w14:paraId="2B8CC015"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4E14C09F" w14:textId="77777777" w:rsidTr="008C14E9">
        <w:tc>
          <w:tcPr>
            <w:tcW w:w="562" w:type="dxa"/>
            <w:tcBorders>
              <w:top w:val="nil"/>
              <w:left w:val="nil"/>
              <w:bottom w:val="nil"/>
              <w:right w:val="nil"/>
            </w:tcBorders>
            <w:shd w:val="clear" w:color="auto" w:fill="FFFFFF" w:themeFill="background1"/>
          </w:tcPr>
          <w:p w14:paraId="51B1B786"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29DA7DFA"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3E1FA1AF"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5E8A8373"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02E1BA8F" w14:textId="77777777" w:rsidR="008422D4" w:rsidRPr="003C7DED" w:rsidRDefault="008422D4" w:rsidP="0032386C">
            <w:pPr>
              <w:autoSpaceDE w:val="0"/>
              <w:autoSpaceDN w:val="0"/>
              <w:adjustRightInd w:val="0"/>
              <w:spacing w:line="360" w:lineRule="auto"/>
              <w:jc w:val="center"/>
              <w:rPr>
                <w:rFonts w:ascii="Arial" w:hAnsi="Arial" w:cs="Arial"/>
                <w:b/>
              </w:rPr>
            </w:pPr>
          </w:p>
          <w:p w14:paraId="28BEA304" w14:textId="77777777" w:rsidR="008422D4" w:rsidRPr="003C7DED" w:rsidRDefault="008422D4" w:rsidP="0032386C">
            <w:pPr>
              <w:autoSpaceDE w:val="0"/>
              <w:autoSpaceDN w:val="0"/>
              <w:adjustRightInd w:val="0"/>
              <w:spacing w:line="360" w:lineRule="auto"/>
              <w:jc w:val="center"/>
              <w:rPr>
                <w:rFonts w:ascii="Arial" w:hAnsi="Arial" w:cs="Arial"/>
                <w:b/>
              </w:rPr>
            </w:pPr>
          </w:p>
          <w:p w14:paraId="3480AA98"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471D6767"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C" w:history="1">
              <w:r w:rsidRPr="003C7DED">
                <w:rPr>
                  <w:rStyle w:val="Hyperlink"/>
                  <w:rFonts w:ascii="Arial" w:hAnsi="Arial" w:cs="Arial"/>
                  <w:b/>
                </w:rPr>
                <w:t>Return to the main form</w:t>
              </w:r>
            </w:hyperlink>
          </w:p>
        </w:tc>
      </w:tr>
    </w:tbl>
    <w:p w14:paraId="0D2E6450" w14:textId="77777777" w:rsidR="008422D4" w:rsidRPr="003C7DED" w:rsidRDefault="008422D4" w:rsidP="0032386C">
      <w:pPr>
        <w:autoSpaceDE w:val="0"/>
        <w:autoSpaceDN w:val="0"/>
        <w:adjustRightInd w:val="0"/>
        <w:spacing w:line="360" w:lineRule="auto"/>
        <w:jc w:val="both"/>
        <w:rPr>
          <w:rFonts w:ascii="Arial" w:hAnsi="Arial" w:cs="Arial"/>
          <w:b/>
          <w:sz w:val="22"/>
          <w:szCs w:val="22"/>
        </w:rPr>
      </w:pPr>
    </w:p>
    <w:p w14:paraId="47CB0EA7" w14:textId="77777777" w:rsidR="008422D4" w:rsidRPr="003C7DED" w:rsidRDefault="008422D4" w:rsidP="0032386C">
      <w:pPr>
        <w:autoSpaceDE w:val="0"/>
        <w:autoSpaceDN w:val="0"/>
        <w:adjustRightInd w:val="0"/>
        <w:spacing w:line="360" w:lineRule="auto"/>
        <w:jc w:val="both"/>
        <w:rPr>
          <w:rFonts w:ascii="Arial" w:hAnsi="Arial" w:cs="Arial"/>
          <w:b/>
          <w:sz w:val="22"/>
          <w:szCs w:val="22"/>
        </w:rPr>
      </w:pPr>
    </w:p>
    <w:p w14:paraId="53FE0258"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br w:type="page"/>
      </w:r>
    </w:p>
    <w:p w14:paraId="52ACD677" w14:textId="77777777" w:rsidR="008422D4" w:rsidRPr="003C7DED" w:rsidRDefault="008422D4" w:rsidP="0032386C">
      <w:pPr>
        <w:autoSpaceDE w:val="0"/>
        <w:autoSpaceDN w:val="0"/>
        <w:adjustRightInd w:val="0"/>
        <w:spacing w:line="360" w:lineRule="auto"/>
        <w:jc w:val="both"/>
        <w:rPr>
          <w:rFonts w:ascii="Arial" w:hAnsi="Arial" w:cs="Arial"/>
          <w:b/>
          <w:sz w:val="22"/>
          <w:szCs w:val="22"/>
        </w:rPr>
      </w:pPr>
      <w:bookmarkStart w:id="314" w:name="APP_2"/>
      <w:r w:rsidRPr="003C7DED">
        <w:rPr>
          <w:rFonts w:ascii="Arial" w:hAnsi="Arial" w:cs="Arial"/>
          <w:b/>
          <w:sz w:val="22"/>
          <w:szCs w:val="22"/>
        </w:rPr>
        <w:lastRenderedPageBreak/>
        <w:t>APPENDIX 2</w:t>
      </w:r>
      <w:bookmarkEnd w:id="314"/>
      <w:r w:rsidRPr="003C7DED">
        <w:rPr>
          <w:rFonts w:ascii="Arial" w:hAnsi="Arial" w:cs="Arial"/>
          <w:b/>
          <w:sz w:val="22"/>
          <w:szCs w:val="22"/>
        </w:rPr>
        <w:t>: External Collaborative Research Activity</w:t>
      </w:r>
    </w:p>
    <w:p w14:paraId="4BAC6DAB" w14:textId="77777777" w:rsidR="008422D4" w:rsidRPr="003C7DED" w:rsidRDefault="008422D4" w:rsidP="0032386C">
      <w:pPr>
        <w:autoSpaceDE w:val="0"/>
        <w:autoSpaceDN w:val="0"/>
        <w:adjustRightInd w:val="0"/>
        <w:spacing w:line="360" w:lineRule="auto"/>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8422D4" w:rsidRPr="003C7DED" w14:paraId="395DC922" w14:textId="77777777" w:rsidTr="00F830BF">
        <w:trPr>
          <w:trHeight w:val="172"/>
        </w:trPr>
        <w:tc>
          <w:tcPr>
            <w:tcW w:w="10956" w:type="dxa"/>
            <w:gridSpan w:val="6"/>
            <w:shd w:val="clear" w:color="auto" w:fill="F2F2F2" w:themeFill="background1" w:themeFillShade="F2"/>
          </w:tcPr>
          <w:p w14:paraId="30F81C2D"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
                <w:bCs/>
              </w:rPr>
              <w:t xml:space="preserve">INSTITUTION 1                        </w:t>
            </w:r>
          </w:p>
        </w:tc>
      </w:tr>
      <w:tr w:rsidR="008422D4" w:rsidRPr="003C7DED" w14:paraId="083B1545" w14:textId="77777777" w:rsidTr="006B2FD0">
        <w:trPr>
          <w:trHeight w:val="172"/>
        </w:trPr>
        <w:tc>
          <w:tcPr>
            <w:tcW w:w="816" w:type="dxa"/>
            <w:shd w:val="clear" w:color="auto" w:fill="F2F2F2" w:themeFill="background1" w:themeFillShade="F2"/>
            <w:vAlign w:val="center"/>
          </w:tcPr>
          <w:p w14:paraId="5DF9EE93" w14:textId="77777777" w:rsidR="008422D4" w:rsidRPr="003C7DED" w:rsidRDefault="008422D4" w:rsidP="0032386C">
            <w:pPr>
              <w:autoSpaceDE w:val="0"/>
              <w:autoSpaceDN w:val="0"/>
              <w:adjustRightInd w:val="0"/>
              <w:spacing w:line="360" w:lineRule="auto"/>
              <w:jc w:val="center"/>
              <w:rPr>
                <w:rFonts w:ascii="Arial" w:hAnsi="Arial" w:cs="Arial"/>
              </w:rPr>
            </w:pPr>
            <w:bookmarkStart w:id="315" w:name="_Hlk152247185"/>
            <w:r w:rsidRPr="003C7DED">
              <w:rPr>
                <w:rFonts w:ascii="Arial" w:hAnsi="Arial" w:cs="Arial"/>
              </w:rPr>
              <w:t>A2.1</w:t>
            </w:r>
          </w:p>
        </w:tc>
        <w:tc>
          <w:tcPr>
            <w:tcW w:w="4849" w:type="dxa"/>
            <w:shd w:val="clear" w:color="auto" w:fill="F2F2F2" w:themeFill="background1" w:themeFillShade="F2"/>
            <w:vAlign w:val="center"/>
          </w:tcPr>
          <w:p w14:paraId="5842535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Name</w:t>
            </w:r>
          </w:p>
        </w:tc>
        <w:tc>
          <w:tcPr>
            <w:tcW w:w="5291" w:type="dxa"/>
            <w:gridSpan w:val="4"/>
          </w:tcPr>
          <w:p w14:paraId="03843DED" w14:textId="77777777" w:rsidR="008422D4" w:rsidRPr="003C7DED" w:rsidRDefault="008422D4" w:rsidP="0032386C">
            <w:pPr>
              <w:autoSpaceDE w:val="0"/>
              <w:autoSpaceDN w:val="0"/>
              <w:adjustRightInd w:val="0"/>
              <w:spacing w:line="360" w:lineRule="auto"/>
              <w:rPr>
                <w:rFonts w:ascii="Arial" w:hAnsi="Arial" w:cs="Arial"/>
                <w:bCs/>
              </w:rPr>
            </w:pPr>
          </w:p>
          <w:p w14:paraId="0348503E"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47CF8185" w14:textId="77777777" w:rsidTr="006B2FD0">
        <w:trPr>
          <w:trHeight w:val="227"/>
        </w:trPr>
        <w:tc>
          <w:tcPr>
            <w:tcW w:w="816" w:type="dxa"/>
            <w:shd w:val="clear" w:color="auto" w:fill="F2F2F2" w:themeFill="background1" w:themeFillShade="F2"/>
            <w:vAlign w:val="center"/>
          </w:tcPr>
          <w:p w14:paraId="5DABBB2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A2.2</w:t>
            </w:r>
          </w:p>
        </w:tc>
        <w:tc>
          <w:tcPr>
            <w:tcW w:w="4849" w:type="dxa"/>
            <w:shd w:val="clear" w:color="auto" w:fill="F2F2F2" w:themeFill="background1" w:themeFillShade="F2"/>
            <w:vAlign w:val="center"/>
          </w:tcPr>
          <w:p w14:paraId="2036C14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Researcher name and position </w:t>
            </w:r>
          </w:p>
        </w:tc>
        <w:tc>
          <w:tcPr>
            <w:tcW w:w="5291" w:type="dxa"/>
            <w:gridSpan w:val="4"/>
          </w:tcPr>
          <w:p w14:paraId="6FA1018D" w14:textId="77777777" w:rsidR="008422D4" w:rsidRPr="003C7DED" w:rsidRDefault="008422D4" w:rsidP="0032386C">
            <w:pPr>
              <w:autoSpaceDE w:val="0"/>
              <w:autoSpaceDN w:val="0"/>
              <w:adjustRightInd w:val="0"/>
              <w:spacing w:line="360" w:lineRule="auto"/>
              <w:rPr>
                <w:rFonts w:ascii="Arial" w:hAnsi="Arial" w:cs="Arial"/>
                <w:bCs/>
              </w:rPr>
            </w:pPr>
          </w:p>
          <w:p w14:paraId="0EC572BD"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547D8597" w14:textId="77777777" w:rsidTr="006B2FD0">
        <w:trPr>
          <w:trHeight w:val="227"/>
        </w:trPr>
        <w:tc>
          <w:tcPr>
            <w:tcW w:w="816" w:type="dxa"/>
            <w:shd w:val="clear" w:color="auto" w:fill="F2F2F2" w:themeFill="background1" w:themeFillShade="F2"/>
            <w:vAlign w:val="center"/>
          </w:tcPr>
          <w:p w14:paraId="7EA8A26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A2.3</w:t>
            </w:r>
          </w:p>
        </w:tc>
        <w:tc>
          <w:tcPr>
            <w:tcW w:w="4849" w:type="dxa"/>
            <w:shd w:val="clear" w:color="auto" w:fill="F2F2F2" w:themeFill="background1" w:themeFillShade="F2"/>
            <w:vAlign w:val="center"/>
          </w:tcPr>
          <w:p w14:paraId="266A65F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Role in project (e.g. co-investigator)</w:t>
            </w:r>
          </w:p>
        </w:tc>
        <w:tc>
          <w:tcPr>
            <w:tcW w:w="5291" w:type="dxa"/>
            <w:gridSpan w:val="4"/>
          </w:tcPr>
          <w:p w14:paraId="5AD77366" w14:textId="77777777" w:rsidR="008422D4" w:rsidRPr="003C7DED" w:rsidRDefault="008422D4" w:rsidP="0032386C">
            <w:pPr>
              <w:autoSpaceDE w:val="0"/>
              <w:autoSpaceDN w:val="0"/>
              <w:adjustRightInd w:val="0"/>
              <w:spacing w:line="360" w:lineRule="auto"/>
              <w:rPr>
                <w:rFonts w:ascii="Arial" w:hAnsi="Arial" w:cs="Arial"/>
                <w:bCs/>
              </w:rPr>
            </w:pPr>
          </w:p>
          <w:p w14:paraId="1672FDC1"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11D3224E" w14:textId="77777777" w:rsidTr="006B2FD0">
        <w:trPr>
          <w:trHeight w:val="227"/>
        </w:trPr>
        <w:tc>
          <w:tcPr>
            <w:tcW w:w="816" w:type="dxa"/>
            <w:shd w:val="clear" w:color="auto" w:fill="F2F2F2" w:themeFill="background1" w:themeFillShade="F2"/>
            <w:vAlign w:val="center"/>
          </w:tcPr>
          <w:p w14:paraId="6E7ADFB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A2.4</w:t>
            </w:r>
          </w:p>
        </w:tc>
        <w:tc>
          <w:tcPr>
            <w:tcW w:w="4849" w:type="dxa"/>
            <w:shd w:val="clear" w:color="auto" w:fill="F2F2F2" w:themeFill="background1" w:themeFillShade="F2"/>
            <w:vAlign w:val="center"/>
          </w:tcPr>
          <w:p w14:paraId="7AE4BAC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Contact e-mail address</w:t>
            </w:r>
          </w:p>
        </w:tc>
        <w:tc>
          <w:tcPr>
            <w:tcW w:w="5291" w:type="dxa"/>
            <w:gridSpan w:val="4"/>
          </w:tcPr>
          <w:p w14:paraId="33DF5684" w14:textId="77777777" w:rsidR="008422D4" w:rsidRPr="003C7DED" w:rsidRDefault="008422D4" w:rsidP="0032386C">
            <w:pPr>
              <w:autoSpaceDE w:val="0"/>
              <w:autoSpaceDN w:val="0"/>
              <w:adjustRightInd w:val="0"/>
              <w:spacing w:line="360" w:lineRule="auto"/>
              <w:rPr>
                <w:rFonts w:ascii="Arial" w:hAnsi="Arial" w:cs="Arial"/>
                <w:bCs/>
              </w:rPr>
            </w:pPr>
          </w:p>
          <w:p w14:paraId="1A06CC2A"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6E5FDE3D" w14:textId="77777777" w:rsidTr="006B2FD0">
        <w:trPr>
          <w:trHeight w:val="318"/>
        </w:trPr>
        <w:tc>
          <w:tcPr>
            <w:tcW w:w="816" w:type="dxa"/>
            <w:vMerge w:val="restart"/>
            <w:shd w:val="clear" w:color="auto" w:fill="F2F2F2" w:themeFill="background1" w:themeFillShade="F2"/>
            <w:vAlign w:val="center"/>
          </w:tcPr>
          <w:p w14:paraId="6BD7C2E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A2.5</w:t>
            </w:r>
          </w:p>
        </w:tc>
        <w:tc>
          <w:tcPr>
            <w:tcW w:w="4849" w:type="dxa"/>
            <w:vMerge w:val="restart"/>
            <w:shd w:val="clear" w:color="auto" w:fill="F2F2F2" w:themeFill="background1" w:themeFillShade="F2"/>
          </w:tcPr>
          <w:p w14:paraId="4F5D1D71" w14:textId="77777777" w:rsidR="008422D4" w:rsidRPr="003C7DED" w:rsidRDefault="008422D4" w:rsidP="0032386C">
            <w:pPr>
              <w:autoSpaceDE w:val="0"/>
              <w:autoSpaceDN w:val="0"/>
              <w:adjustRightInd w:val="0"/>
              <w:spacing w:line="360" w:lineRule="auto"/>
              <w:jc w:val="both"/>
              <w:rPr>
                <w:rFonts w:ascii="Arial" w:hAnsi="Arial" w:cs="Arial"/>
                <w:b/>
                <w:bCs/>
              </w:rPr>
            </w:pPr>
            <w:r w:rsidRPr="003C7DED">
              <w:rPr>
                <w:rFonts w:ascii="Arial" w:hAnsi="Arial" w:cs="Arial"/>
                <w:b/>
                <w:bCs/>
              </w:rPr>
              <w:t>External Ethical Approval</w:t>
            </w:r>
          </w:p>
          <w:p w14:paraId="423F45C0" w14:textId="77777777" w:rsidR="008422D4" w:rsidRPr="003C7DED" w:rsidRDefault="008422D4" w:rsidP="0032386C">
            <w:pPr>
              <w:autoSpaceDE w:val="0"/>
              <w:autoSpaceDN w:val="0"/>
              <w:adjustRightInd w:val="0"/>
              <w:spacing w:line="360" w:lineRule="auto"/>
              <w:jc w:val="both"/>
              <w:rPr>
                <w:rFonts w:ascii="Arial" w:hAnsi="Arial" w:cs="Arial"/>
              </w:rPr>
            </w:pPr>
            <w:r w:rsidRPr="003C7DED">
              <w:rPr>
                <w:rFonts w:ascii="Arial" w:hAnsi="Arial" w:cs="Arial"/>
                <w:i/>
                <w:iCs/>
              </w:rPr>
              <w:t>Please detail the ethical approval required and arrangements for this partner.</w:t>
            </w:r>
            <w:r w:rsidRPr="003C7DED">
              <w:rPr>
                <w:rFonts w:ascii="Arial" w:hAnsi="Arial" w:cs="Arial"/>
              </w:rPr>
              <w:t xml:space="preserve"> </w:t>
            </w:r>
            <w:r w:rsidRPr="003C7DED">
              <w:rPr>
                <w:rFonts w:ascii="Arial" w:hAnsi="Arial" w:cs="Arial"/>
                <w:i/>
                <w:iCs/>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063BE74"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Obtained?</w:t>
            </w:r>
          </w:p>
        </w:tc>
        <w:tc>
          <w:tcPr>
            <w:tcW w:w="1151" w:type="dxa"/>
            <w:shd w:val="clear" w:color="auto" w:fill="D9D9D9" w:themeFill="background1" w:themeFillShade="D9"/>
            <w:vAlign w:val="center"/>
          </w:tcPr>
          <w:p w14:paraId="5D8E2A9A" w14:textId="77777777" w:rsidR="008422D4" w:rsidRPr="003C7DED" w:rsidRDefault="008422D4" w:rsidP="0032386C">
            <w:pPr>
              <w:spacing w:line="360" w:lineRule="auto"/>
              <w:jc w:val="center"/>
              <w:rPr>
                <w:rFonts w:ascii="Arial" w:hAnsi="Arial" w:cs="Arial"/>
                <w:b/>
              </w:rPr>
            </w:pPr>
            <w:r w:rsidRPr="003C7DED">
              <w:rPr>
                <w:rFonts w:ascii="Arial" w:hAnsi="Arial" w:cs="Arial"/>
                <w:b/>
              </w:rPr>
              <w:t>YES</w:t>
            </w:r>
          </w:p>
        </w:tc>
        <w:tc>
          <w:tcPr>
            <w:tcW w:w="993" w:type="dxa"/>
            <w:shd w:val="clear" w:color="auto" w:fill="D9D9D9" w:themeFill="background1" w:themeFillShade="D9"/>
            <w:vAlign w:val="center"/>
          </w:tcPr>
          <w:p w14:paraId="32053435" w14:textId="77777777" w:rsidR="008422D4" w:rsidRPr="003C7DED" w:rsidRDefault="008422D4" w:rsidP="0032386C">
            <w:pPr>
              <w:spacing w:line="360" w:lineRule="auto"/>
              <w:jc w:val="center"/>
              <w:rPr>
                <w:rFonts w:ascii="Arial" w:hAnsi="Arial" w:cs="Arial"/>
                <w:b/>
              </w:rPr>
            </w:pPr>
            <w:r w:rsidRPr="003C7DED">
              <w:rPr>
                <w:rFonts w:ascii="Arial" w:hAnsi="Arial" w:cs="Arial"/>
                <w:b/>
              </w:rPr>
              <w:t>NO</w:t>
            </w:r>
          </w:p>
        </w:tc>
        <w:tc>
          <w:tcPr>
            <w:tcW w:w="1463" w:type="dxa"/>
            <w:shd w:val="clear" w:color="auto" w:fill="D9D9D9" w:themeFill="background1" w:themeFillShade="D9"/>
            <w:vAlign w:val="center"/>
          </w:tcPr>
          <w:p w14:paraId="0CB09C11" w14:textId="77777777" w:rsidR="008422D4" w:rsidRPr="003C7DED" w:rsidRDefault="008422D4" w:rsidP="0032386C">
            <w:pPr>
              <w:spacing w:line="360" w:lineRule="auto"/>
              <w:jc w:val="center"/>
              <w:rPr>
                <w:rFonts w:ascii="Arial" w:hAnsi="Arial" w:cs="Arial"/>
                <w:b/>
              </w:rPr>
            </w:pPr>
            <w:r w:rsidRPr="003C7DED">
              <w:rPr>
                <w:rFonts w:ascii="Arial" w:hAnsi="Arial" w:cs="Arial"/>
                <w:b/>
              </w:rPr>
              <w:t>PENDING</w:t>
            </w:r>
          </w:p>
        </w:tc>
      </w:tr>
      <w:tr w:rsidR="008422D4" w:rsidRPr="003C7DED" w14:paraId="67183C25" w14:textId="77777777" w:rsidTr="006B2FD0">
        <w:trPr>
          <w:trHeight w:val="318"/>
        </w:trPr>
        <w:tc>
          <w:tcPr>
            <w:tcW w:w="816" w:type="dxa"/>
            <w:vMerge/>
            <w:shd w:val="clear" w:color="auto" w:fill="F2F2F2" w:themeFill="background1" w:themeFillShade="F2"/>
          </w:tcPr>
          <w:p w14:paraId="6EDDAE7D" w14:textId="77777777" w:rsidR="008422D4" w:rsidRPr="003C7DED" w:rsidRDefault="008422D4" w:rsidP="0032386C">
            <w:pPr>
              <w:autoSpaceDE w:val="0"/>
              <w:autoSpaceDN w:val="0"/>
              <w:adjustRightInd w:val="0"/>
              <w:spacing w:line="360" w:lineRule="auto"/>
              <w:jc w:val="both"/>
              <w:rPr>
                <w:rFonts w:ascii="Arial" w:hAnsi="Arial" w:cs="Arial"/>
                <w:b/>
                <w:bCs/>
              </w:rPr>
            </w:pPr>
          </w:p>
        </w:tc>
        <w:tc>
          <w:tcPr>
            <w:tcW w:w="4849" w:type="dxa"/>
            <w:vMerge/>
            <w:shd w:val="clear" w:color="auto" w:fill="F2F2F2" w:themeFill="background1" w:themeFillShade="F2"/>
          </w:tcPr>
          <w:p w14:paraId="497BD3A4" w14:textId="77777777" w:rsidR="008422D4" w:rsidRPr="003C7DED" w:rsidRDefault="008422D4" w:rsidP="0032386C">
            <w:pPr>
              <w:autoSpaceDE w:val="0"/>
              <w:autoSpaceDN w:val="0"/>
              <w:adjustRightInd w:val="0"/>
              <w:spacing w:line="360" w:lineRule="auto"/>
              <w:jc w:val="both"/>
              <w:rPr>
                <w:rFonts w:ascii="Arial" w:hAnsi="Arial" w:cs="Arial"/>
                <w:b/>
                <w:bCs/>
              </w:rPr>
            </w:pPr>
          </w:p>
        </w:tc>
        <w:tc>
          <w:tcPr>
            <w:tcW w:w="1684" w:type="dxa"/>
            <w:vMerge/>
            <w:shd w:val="clear" w:color="auto" w:fill="F2F2F2" w:themeFill="background1" w:themeFillShade="F2"/>
            <w:vAlign w:val="center"/>
          </w:tcPr>
          <w:p w14:paraId="2E731983" w14:textId="77777777" w:rsidR="008422D4" w:rsidRPr="003C7DED" w:rsidRDefault="008422D4" w:rsidP="0032386C">
            <w:pPr>
              <w:autoSpaceDE w:val="0"/>
              <w:autoSpaceDN w:val="0"/>
              <w:adjustRightInd w:val="0"/>
              <w:spacing w:line="360" w:lineRule="auto"/>
              <w:rPr>
                <w:rFonts w:ascii="Arial" w:hAnsi="Arial" w:cs="Arial"/>
                <w:b/>
              </w:rPr>
            </w:pPr>
          </w:p>
        </w:tc>
        <w:tc>
          <w:tcPr>
            <w:tcW w:w="1151" w:type="dxa"/>
            <w:shd w:val="clear" w:color="auto" w:fill="D9D9D9" w:themeFill="background1" w:themeFillShade="D9"/>
            <w:vAlign w:val="center"/>
          </w:tcPr>
          <w:p w14:paraId="10A695C1" w14:textId="77777777" w:rsidR="008422D4" w:rsidRPr="003C7DED" w:rsidRDefault="00000000" w:rsidP="0032386C">
            <w:pPr>
              <w:spacing w:line="360" w:lineRule="auto"/>
              <w:jc w:val="center"/>
              <w:rPr>
                <w:rFonts w:ascii="Arial" w:hAnsi="Arial" w:cs="Arial"/>
                <w:b/>
              </w:rPr>
            </w:pPr>
            <w:sdt>
              <w:sdtPr>
                <w:rPr>
                  <w:rFonts w:ascii="Arial" w:hAnsi="Arial" w:cs="Arial"/>
                  <w:b/>
                </w:rPr>
                <w:id w:val="-1107043839"/>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c>
          <w:tcPr>
            <w:tcW w:w="993" w:type="dxa"/>
            <w:shd w:val="clear" w:color="auto" w:fill="D9D9D9" w:themeFill="background1" w:themeFillShade="D9"/>
            <w:vAlign w:val="center"/>
          </w:tcPr>
          <w:p w14:paraId="61CBB473" w14:textId="77777777" w:rsidR="008422D4" w:rsidRPr="003C7DED" w:rsidRDefault="00000000" w:rsidP="0032386C">
            <w:pPr>
              <w:spacing w:line="360" w:lineRule="auto"/>
              <w:jc w:val="center"/>
              <w:rPr>
                <w:rFonts w:ascii="Arial" w:hAnsi="Arial" w:cs="Arial"/>
                <w:b/>
              </w:rPr>
            </w:pPr>
            <w:sdt>
              <w:sdtPr>
                <w:rPr>
                  <w:rFonts w:ascii="Arial" w:hAnsi="Arial" w:cs="Arial"/>
                  <w:b/>
                </w:rPr>
                <w:id w:val="-1801071854"/>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c>
          <w:tcPr>
            <w:tcW w:w="1463" w:type="dxa"/>
            <w:shd w:val="clear" w:color="auto" w:fill="D9D9D9" w:themeFill="background1" w:themeFillShade="D9"/>
            <w:vAlign w:val="center"/>
          </w:tcPr>
          <w:p w14:paraId="5ED6877A" w14:textId="77777777" w:rsidR="008422D4" w:rsidRPr="003C7DED" w:rsidRDefault="00000000" w:rsidP="0032386C">
            <w:pPr>
              <w:spacing w:line="360" w:lineRule="auto"/>
              <w:jc w:val="center"/>
              <w:rPr>
                <w:rFonts w:ascii="Arial" w:hAnsi="Arial" w:cs="Arial"/>
                <w:b/>
              </w:rPr>
            </w:pPr>
            <w:sdt>
              <w:sdtPr>
                <w:rPr>
                  <w:rFonts w:ascii="Arial" w:hAnsi="Arial" w:cs="Arial"/>
                  <w:b/>
                </w:rPr>
                <w:id w:val="-1703942935"/>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r>
      <w:tr w:rsidR="008422D4" w:rsidRPr="003C7DED" w14:paraId="3AAA2553" w14:textId="77777777" w:rsidTr="006B2FD0">
        <w:trPr>
          <w:trHeight w:val="766"/>
        </w:trPr>
        <w:tc>
          <w:tcPr>
            <w:tcW w:w="816" w:type="dxa"/>
            <w:vMerge/>
            <w:shd w:val="clear" w:color="auto" w:fill="F2F2F2" w:themeFill="background1" w:themeFillShade="F2"/>
          </w:tcPr>
          <w:p w14:paraId="27C835B4" w14:textId="77777777" w:rsidR="008422D4" w:rsidRPr="003C7DED" w:rsidRDefault="008422D4" w:rsidP="0032386C">
            <w:pPr>
              <w:autoSpaceDE w:val="0"/>
              <w:autoSpaceDN w:val="0"/>
              <w:adjustRightInd w:val="0"/>
              <w:spacing w:line="360" w:lineRule="auto"/>
              <w:jc w:val="both"/>
              <w:rPr>
                <w:rFonts w:ascii="Arial" w:hAnsi="Arial" w:cs="Arial"/>
              </w:rPr>
            </w:pPr>
            <w:bookmarkStart w:id="316" w:name="_Hlk152841402"/>
          </w:p>
        </w:tc>
        <w:tc>
          <w:tcPr>
            <w:tcW w:w="4849" w:type="dxa"/>
            <w:vMerge/>
            <w:shd w:val="clear" w:color="auto" w:fill="F2F2F2" w:themeFill="background1" w:themeFillShade="F2"/>
          </w:tcPr>
          <w:p w14:paraId="46C10133" w14:textId="77777777" w:rsidR="008422D4" w:rsidRPr="003C7DED" w:rsidRDefault="008422D4" w:rsidP="0032386C">
            <w:pPr>
              <w:autoSpaceDE w:val="0"/>
              <w:autoSpaceDN w:val="0"/>
              <w:adjustRightInd w:val="0"/>
              <w:spacing w:line="360" w:lineRule="auto"/>
              <w:jc w:val="both"/>
              <w:rPr>
                <w:rFonts w:ascii="Arial" w:hAnsi="Arial" w:cs="Arial"/>
              </w:rPr>
            </w:pPr>
          </w:p>
        </w:tc>
        <w:tc>
          <w:tcPr>
            <w:tcW w:w="5291" w:type="dxa"/>
            <w:gridSpan w:val="4"/>
          </w:tcPr>
          <w:p w14:paraId="7557CDF4" w14:textId="77777777" w:rsidR="008422D4" w:rsidRPr="003C7DED" w:rsidRDefault="008422D4" w:rsidP="0032386C">
            <w:pPr>
              <w:spacing w:line="360" w:lineRule="auto"/>
              <w:rPr>
                <w:rFonts w:ascii="Arial" w:hAnsi="Arial" w:cs="Arial"/>
                <w:bCs/>
              </w:rPr>
            </w:pPr>
          </w:p>
          <w:p w14:paraId="4484EDF8" w14:textId="77777777" w:rsidR="008422D4" w:rsidRPr="003C7DED" w:rsidRDefault="008422D4" w:rsidP="0032386C">
            <w:pPr>
              <w:autoSpaceDE w:val="0"/>
              <w:autoSpaceDN w:val="0"/>
              <w:adjustRightInd w:val="0"/>
              <w:spacing w:line="360" w:lineRule="auto"/>
              <w:rPr>
                <w:rFonts w:ascii="Arial" w:hAnsi="Arial" w:cs="Arial"/>
                <w:bCs/>
              </w:rPr>
            </w:pPr>
          </w:p>
        </w:tc>
      </w:tr>
      <w:bookmarkEnd w:id="315"/>
      <w:bookmarkEnd w:id="316"/>
    </w:tbl>
    <w:p w14:paraId="2C66C003" w14:textId="77777777" w:rsidR="008422D4" w:rsidRPr="003C7DED" w:rsidRDefault="008422D4" w:rsidP="0032386C">
      <w:pPr>
        <w:spacing w:line="360" w:lineRule="auto"/>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8422D4" w:rsidRPr="003C7DED" w14:paraId="607A9AFA" w14:textId="77777777" w:rsidTr="006348E9">
        <w:trPr>
          <w:trHeight w:val="172"/>
        </w:trPr>
        <w:tc>
          <w:tcPr>
            <w:tcW w:w="10956" w:type="dxa"/>
            <w:gridSpan w:val="6"/>
            <w:shd w:val="clear" w:color="auto" w:fill="F2F2F2" w:themeFill="background1" w:themeFillShade="F2"/>
          </w:tcPr>
          <w:p w14:paraId="7CE10B47"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
                <w:bCs/>
              </w:rPr>
              <w:t xml:space="preserve">INSTITUTION 2                      </w:t>
            </w:r>
          </w:p>
        </w:tc>
      </w:tr>
      <w:tr w:rsidR="008422D4" w:rsidRPr="003C7DED" w14:paraId="042C2818" w14:textId="77777777" w:rsidTr="006348E9">
        <w:trPr>
          <w:trHeight w:val="172"/>
        </w:trPr>
        <w:tc>
          <w:tcPr>
            <w:tcW w:w="816" w:type="dxa"/>
            <w:shd w:val="clear" w:color="auto" w:fill="F2F2F2" w:themeFill="background1" w:themeFillShade="F2"/>
            <w:vAlign w:val="center"/>
          </w:tcPr>
          <w:p w14:paraId="5A98502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A2.6</w:t>
            </w:r>
          </w:p>
        </w:tc>
        <w:tc>
          <w:tcPr>
            <w:tcW w:w="4849" w:type="dxa"/>
            <w:shd w:val="clear" w:color="auto" w:fill="F2F2F2" w:themeFill="background1" w:themeFillShade="F2"/>
            <w:vAlign w:val="center"/>
          </w:tcPr>
          <w:p w14:paraId="204787CA"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Name</w:t>
            </w:r>
          </w:p>
        </w:tc>
        <w:tc>
          <w:tcPr>
            <w:tcW w:w="5291" w:type="dxa"/>
            <w:gridSpan w:val="4"/>
          </w:tcPr>
          <w:p w14:paraId="73311CE2" w14:textId="77777777" w:rsidR="008422D4" w:rsidRPr="003C7DED" w:rsidRDefault="008422D4" w:rsidP="0032386C">
            <w:pPr>
              <w:autoSpaceDE w:val="0"/>
              <w:autoSpaceDN w:val="0"/>
              <w:adjustRightInd w:val="0"/>
              <w:spacing w:line="360" w:lineRule="auto"/>
              <w:rPr>
                <w:rFonts w:ascii="Arial" w:hAnsi="Arial" w:cs="Arial"/>
                <w:bCs/>
              </w:rPr>
            </w:pPr>
          </w:p>
          <w:p w14:paraId="3E2DF566"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0599FED9" w14:textId="77777777" w:rsidTr="006348E9">
        <w:trPr>
          <w:trHeight w:val="227"/>
        </w:trPr>
        <w:tc>
          <w:tcPr>
            <w:tcW w:w="816" w:type="dxa"/>
            <w:shd w:val="clear" w:color="auto" w:fill="F2F2F2" w:themeFill="background1" w:themeFillShade="F2"/>
            <w:vAlign w:val="center"/>
          </w:tcPr>
          <w:p w14:paraId="2D0AD29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A2.7</w:t>
            </w:r>
          </w:p>
        </w:tc>
        <w:tc>
          <w:tcPr>
            <w:tcW w:w="4849" w:type="dxa"/>
            <w:shd w:val="clear" w:color="auto" w:fill="F2F2F2" w:themeFill="background1" w:themeFillShade="F2"/>
            <w:vAlign w:val="center"/>
          </w:tcPr>
          <w:p w14:paraId="133EF68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Researcher name and position </w:t>
            </w:r>
          </w:p>
        </w:tc>
        <w:tc>
          <w:tcPr>
            <w:tcW w:w="5291" w:type="dxa"/>
            <w:gridSpan w:val="4"/>
          </w:tcPr>
          <w:p w14:paraId="7185626D" w14:textId="77777777" w:rsidR="008422D4" w:rsidRPr="003C7DED" w:rsidRDefault="008422D4" w:rsidP="0032386C">
            <w:pPr>
              <w:autoSpaceDE w:val="0"/>
              <w:autoSpaceDN w:val="0"/>
              <w:adjustRightInd w:val="0"/>
              <w:spacing w:line="360" w:lineRule="auto"/>
              <w:rPr>
                <w:rFonts w:ascii="Arial" w:hAnsi="Arial" w:cs="Arial"/>
                <w:bCs/>
              </w:rPr>
            </w:pPr>
          </w:p>
          <w:p w14:paraId="251DDC52"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45B087E7" w14:textId="77777777" w:rsidTr="006348E9">
        <w:trPr>
          <w:trHeight w:val="227"/>
        </w:trPr>
        <w:tc>
          <w:tcPr>
            <w:tcW w:w="816" w:type="dxa"/>
            <w:shd w:val="clear" w:color="auto" w:fill="F2F2F2" w:themeFill="background1" w:themeFillShade="F2"/>
            <w:vAlign w:val="center"/>
          </w:tcPr>
          <w:p w14:paraId="7FD2822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A2.8</w:t>
            </w:r>
          </w:p>
        </w:tc>
        <w:tc>
          <w:tcPr>
            <w:tcW w:w="4849" w:type="dxa"/>
            <w:shd w:val="clear" w:color="auto" w:fill="F2F2F2" w:themeFill="background1" w:themeFillShade="F2"/>
            <w:vAlign w:val="center"/>
          </w:tcPr>
          <w:p w14:paraId="49D707C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Role in project (e.g. co-investigator)</w:t>
            </w:r>
          </w:p>
        </w:tc>
        <w:tc>
          <w:tcPr>
            <w:tcW w:w="5291" w:type="dxa"/>
            <w:gridSpan w:val="4"/>
          </w:tcPr>
          <w:p w14:paraId="59522466" w14:textId="77777777" w:rsidR="008422D4" w:rsidRPr="003C7DED" w:rsidRDefault="008422D4" w:rsidP="0032386C">
            <w:pPr>
              <w:autoSpaceDE w:val="0"/>
              <w:autoSpaceDN w:val="0"/>
              <w:adjustRightInd w:val="0"/>
              <w:spacing w:line="360" w:lineRule="auto"/>
              <w:rPr>
                <w:rFonts w:ascii="Arial" w:hAnsi="Arial" w:cs="Arial"/>
                <w:bCs/>
              </w:rPr>
            </w:pPr>
          </w:p>
          <w:p w14:paraId="3F4B455B"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4263526B" w14:textId="77777777" w:rsidTr="006348E9">
        <w:trPr>
          <w:trHeight w:val="227"/>
        </w:trPr>
        <w:tc>
          <w:tcPr>
            <w:tcW w:w="816" w:type="dxa"/>
            <w:shd w:val="clear" w:color="auto" w:fill="F2F2F2" w:themeFill="background1" w:themeFillShade="F2"/>
            <w:vAlign w:val="center"/>
          </w:tcPr>
          <w:p w14:paraId="205A8C9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A2.9</w:t>
            </w:r>
          </w:p>
        </w:tc>
        <w:tc>
          <w:tcPr>
            <w:tcW w:w="4849" w:type="dxa"/>
            <w:shd w:val="clear" w:color="auto" w:fill="F2F2F2" w:themeFill="background1" w:themeFillShade="F2"/>
            <w:vAlign w:val="center"/>
          </w:tcPr>
          <w:p w14:paraId="4CCFAD3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Contact e-mail address</w:t>
            </w:r>
          </w:p>
        </w:tc>
        <w:tc>
          <w:tcPr>
            <w:tcW w:w="5291" w:type="dxa"/>
            <w:gridSpan w:val="4"/>
          </w:tcPr>
          <w:p w14:paraId="5634A0DF" w14:textId="77777777" w:rsidR="008422D4" w:rsidRPr="003C7DED" w:rsidRDefault="008422D4" w:rsidP="0032386C">
            <w:pPr>
              <w:autoSpaceDE w:val="0"/>
              <w:autoSpaceDN w:val="0"/>
              <w:adjustRightInd w:val="0"/>
              <w:spacing w:line="360" w:lineRule="auto"/>
              <w:rPr>
                <w:rFonts w:ascii="Arial" w:hAnsi="Arial" w:cs="Arial"/>
                <w:bCs/>
              </w:rPr>
            </w:pPr>
          </w:p>
          <w:p w14:paraId="3C0C63F4"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309D6D7E" w14:textId="77777777" w:rsidTr="006348E9">
        <w:trPr>
          <w:trHeight w:val="318"/>
        </w:trPr>
        <w:tc>
          <w:tcPr>
            <w:tcW w:w="816" w:type="dxa"/>
            <w:vMerge w:val="restart"/>
            <w:shd w:val="clear" w:color="auto" w:fill="F2F2F2" w:themeFill="background1" w:themeFillShade="F2"/>
            <w:vAlign w:val="center"/>
          </w:tcPr>
          <w:p w14:paraId="775DB75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A2.10</w:t>
            </w:r>
          </w:p>
        </w:tc>
        <w:tc>
          <w:tcPr>
            <w:tcW w:w="4849" w:type="dxa"/>
            <w:vMerge w:val="restart"/>
            <w:shd w:val="clear" w:color="auto" w:fill="F2F2F2" w:themeFill="background1" w:themeFillShade="F2"/>
          </w:tcPr>
          <w:p w14:paraId="614FC16C" w14:textId="77777777" w:rsidR="008422D4" w:rsidRPr="003C7DED" w:rsidRDefault="008422D4" w:rsidP="0032386C">
            <w:pPr>
              <w:autoSpaceDE w:val="0"/>
              <w:autoSpaceDN w:val="0"/>
              <w:adjustRightInd w:val="0"/>
              <w:spacing w:line="360" w:lineRule="auto"/>
              <w:jc w:val="both"/>
              <w:rPr>
                <w:rFonts w:ascii="Arial" w:hAnsi="Arial" w:cs="Arial"/>
                <w:b/>
                <w:bCs/>
              </w:rPr>
            </w:pPr>
            <w:r w:rsidRPr="003C7DED">
              <w:rPr>
                <w:rFonts w:ascii="Arial" w:hAnsi="Arial" w:cs="Arial"/>
                <w:b/>
                <w:bCs/>
              </w:rPr>
              <w:t>External Ethical Approval</w:t>
            </w:r>
          </w:p>
          <w:p w14:paraId="4BBC423F" w14:textId="77777777" w:rsidR="008422D4" w:rsidRPr="003C7DED" w:rsidRDefault="008422D4" w:rsidP="0032386C">
            <w:pPr>
              <w:autoSpaceDE w:val="0"/>
              <w:autoSpaceDN w:val="0"/>
              <w:adjustRightInd w:val="0"/>
              <w:spacing w:line="360" w:lineRule="auto"/>
              <w:jc w:val="both"/>
              <w:rPr>
                <w:rFonts w:ascii="Arial" w:hAnsi="Arial" w:cs="Arial"/>
              </w:rPr>
            </w:pPr>
            <w:r w:rsidRPr="003C7DED">
              <w:rPr>
                <w:rFonts w:ascii="Arial" w:hAnsi="Arial" w:cs="Arial"/>
                <w:i/>
                <w:iCs/>
              </w:rPr>
              <w:t>Please detail the ethical approval required and arrangements for this partner.</w:t>
            </w:r>
            <w:r w:rsidRPr="003C7DED">
              <w:rPr>
                <w:rFonts w:ascii="Arial" w:hAnsi="Arial" w:cs="Arial"/>
              </w:rPr>
              <w:t xml:space="preserve"> </w:t>
            </w:r>
            <w:r w:rsidRPr="003C7DED">
              <w:rPr>
                <w:rFonts w:ascii="Arial" w:hAnsi="Arial" w:cs="Arial"/>
                <w:i/>
                <w:iCs/>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04647F3"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Obtained?</w:t>
            </w:r>
          </w:p>
        </w:tc>
        <w:tc>
          <w:tcPr>
            <w:tcW w:w="1151" w:type="dxa"/>
            <w:shd w:val="clear" w:color="auto" w:fill="D9D9D9" w:themeFill="background1" w:themeFillShade="D9"/>
            <w:vAlign w:val="center"/>
          </w:tcPr>
          <w:p w14:paraId="7342FFAE" w14:textId="77777777" w:rsidR="008422D4" w:rsidRPr="003C7DED" w:rsidRDefault="008422D4" w:rsidP="0032386C">
            <w:pPr>
              <w:spacing w:line="360" w:lineRule="auto"/>
              <w:jc w:val="center"/>
              <w:rPr>
                <w:rFonts w:ascii="Arial" w:hAnsi="Arial" w:cs="Arial"/>
                <w:b/>
              </w:rPr>
            </w:pPr>
            <w:r w:rsidRPr="003C7DED">
              <w:rPr>
                <w:rFonts w:ascii="Arial" w:hAnsi="Arial" w:cs="Arial"/>
                <w:b/>
              </w:rPr>
              <w:t>YES</w:t>
            </w:r>
          </w:p>
        </w:tc>
        <w:tc>
          <w:tcPr>
            <w:tcW w:w="993" w:type="dxa"/>
            <w:shd w:val="clear" w:color="auto" w:fill="D9D9D9" w:themeFill="background1" w:themeFillShade="D9"/>
            <w:vAlign w:val="center"/>
          </w:tcPr>
          <w:p w14:paraId="6C579E36" w14:textId="77777777" w:rsidR="008422D4" w:rsidRPr="003C7DED" w:rsidRDefault="008422D4" w:rsidP="0032386C">
            <w:pPr>
              <w:spacing w:line="360" w:lineRule="auto"/>
              <w:jc w:val="center"/>
              <w:rPr>
                <w:rFonts w:ascii="Arial" w:hAnsi="Arial" w:cs="Arial"/>
                <w:b/>
              </w:rPr>
            </w:pPr>
            <w:r w:rsidRPr="003C7DED">
              <w:rPr>
                <w:rFonts w:ascii="Arial" w:hAnsi="Arial" w:cs="Arial"/>
                <w:b/>
              </w:rPr>
              <w:t>NO</w:t>
            </w:r>
          </w:p>
        </w:tc>
        <w:tc>
          <w:tcPr>
            <w:tcW w:w="1463" w:type="dxa"/>
            <w:shd w:val="clear" w:color="auto" w:fill="D9D9D9" w:themeFill="background1" w:themeFillShade="D9"/>
            <w:vAlign w:val="center"/>
          </w:tcPr>
          <w:p w14:paraId="785D5BF3" w14:textId="77777777" w:rsidR="008422D4" w:rsidRPr="003C7DED" w:rsidRDefault="008422D4" w:rsidP="0032386C">
            <w:pPr>
              <w:spacing w:line="360" w:lineRule="auto"/>
              <w:jc w:val="center"/>
              <w:rPr>
                <w:rFonts w:ascii="Arial" w:hAnsi="Arial" w:cs="Arial"/>
                <w:b/>
              </w:rPr>
            </w:pPr>
            <w:r w:rsidRPr="003C7DED">
              <w:rPr>
                <w:rFonts w:ascii="Arial" w:hAnsi="Arial" w:cs="Arial"/>
                <w:b/>
              </w:rPr>
              <w:t>PENDING</w:t>
            </w:r>
          </w:p>
        </w:tc>
      </w:tr>
      <w:tr w:rsidR="008422D4" w:rsidRPr="003C7DED" w14:paraId="7120D174" w14:textId="77777777" w:rsidTr="006348E9">
        <w:trPr>
          <w:trHeight w:val="318"/>
        </w:trPr>
        <w:tc>
          <w:tcPr>
            <w:tcW w:w="816" w:type="dxa"/>
            <w:vMerge/>
            <w:shd w:val="clear" w:color="auto" w:fill="F2F2F2" w:themeFill="background1" w:themeFillShade="F2"/>
          </w:tcPr>
          <w:p w14:paraId="227E4A20" w14:textId="77777777" w:rsidR="008422D4" w:rsidRPr="003C7DED" w:rsidRDefault="008422D4" w:rsidP="0032386C">
            <w:pPr>
              <w:autoSpaceDE w:val="0"/>
              <w:autoSpaceDN w:val="0"/>
              <w:adjustRightInd w:val="0"/>
              <w:spacing w:line="360" w:lineRule="auto"/>
              <w:jc w:val="both"/>
              <w:rPr>
                <w:rFonts w:ascii="Arial" w:hAnsi="Arial" w:cs="Arial"/>
                <w:b/>
                <w:bCs/>
              </w:rPr>
            </w:pPr>
          </w:p>
        </w:tc>
        <w:tc>
          <w:tcPr>
            <w:tcW w:w="4849" w:type="dxa"/>
            <w:vMerge/>
            <w:shd w:val="clear" w:color="auto" w:fill="F2F2F2" w:themeFill="background1" w:themeFillShade="F2"/>
          </w:tcPr>
          <w:p w14:paraId="61EE6ED0" w14:textId="77777777" w:rsidR="008422D4" w:rsidRPr="003C7DED" w:rsidRDefault="008422D4" w:rsidP="0032386C">
            <w:pPr>
              <w:autoSpaceDE w:val="0"/>
              <w:autoSpaceDN w:val="0"/>
              <w:adjustRightInd w:val="0"/>
              <w:spacing w:line="360" w:lineRule="auto"/>
              <w:jc w:val="both"/>
              <w:rPr>
                <w:rFonts w:ascii="Arial" w:hAnsi="Arial" w:cs="Arial"/>
                <w:b/>
                <w:bCs/>
              </w:rPr>
            </w:pPr>
          </w:p>
        </w:tc>
        <w:tc>
          <w:tcPr>
            <w:tcW w:w="1684" w:type="dxa"/>
            <w:vMerge/>
            <w:shd w:val="clear" w:color="auto" w:fill="F2F2F2" w:themeFill="background1" w:themeFillShade="F2"/>
            <w:vAlign w:val="center"/>
          </w:tcPr>
          <w:p w14:paraId="131DFC74" w14:textId="77777777" w:rsidR="008422D4" w:rsidRPr="003C7DED" w:rsidRDefault="008422D4" w:rsidP="0032386C">
            <w:pPr>
              <w:autoSpaceDE w:val="0"/>
              <w:autoSpaceDN w:val="0"/>
              <w:adjustRightInd w:val="0"/>
              <w:spacing w:line="360" w:lineRule="auto"/>
              <w:rPr>
                <w:rFonts w:ascii="Arial" w:hAnsi="Arial" w:cs="Arial"/>
                <w:b/>
              </w:rPr>
            </w:pPr>
          </w:p>
        </w:tc>
        <w:tc>
          <w:tcPr>
            <w:tcW w:w="1151" w:type="dxa"/>
            <w:shd w:val="clear" w:color="auto" w:fill="D9D9D9" w:themeFill="background1" w:themeFillShade="D9"/>
            <w:vAlign w:val="center"/>
          </w:tcPr>
          <w:p w14:paraId="006AAE49" w14:textId="77777777" w:rsidR="008422D4" w:rsidRPr="003C7DED" w:rsidRDefault="00000000" w:rsidP="0032386C">
            <w:pPr>
              <w:spacing w:line="360" w:lineRule="auto"/>
              <w:jc w:val="center"/>
              <w:rPr>
                <w:rFonts w:ascii="Arial" w:hAnsi="Arial" w:cs="Arial"/>
                <w:b/>
              </w:rPr>
            </w:pPr>
            <w:sdt>
              <w:sdtPr>
                <w:rPr>
                  <w:rFonts w:ascii="Arial" w:hAnsi="Arial" w:cs="Arial"/>
                  <w:b/>
                </w:rPr>
                <w:id w:val="-793986478"/>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c>
          <w:tcPr>
            <w:tcW w:w="993" w:type="dxa"/>
            <w:shd w:val="clear" w:color="auto" w:fill="D9D9D9" w:themeFill="background1" w:themeFillShade="D9"/>
            <w:vAlign w:val="center"/>
          </w:tcPr>
          <w:p w14:paraId="17ACC638" w14:textId="77777777" w:rsidR="008422D4" w:rsidRPr="003C7DED" w:rsidRDefault="00000000" w:rsidP="0032386C">
            <w:pPr>
              <w:spacing w:line="360" w:lineRule="auto"/>
              <w:jc w:val="center"/>
              <w:rPr>
                <w:rFonts w:ascii="Arial" w:hAnsi="Arial" w:cs="Arial"/>
                <w:b/>
              </w:rPr>
            </w:pPr>
            <w:sdt>
              <w:sdtPr>
                <w:rPr>
                  <w:rFonts w:ascii="Arial" w:hAnsi="Arial" w:cs="Arial"/>
                  <w:b/>
                </w:rPr>
                <w:id w:val="1294103020"/>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c>
          <w:tcPr>
            <w:tcW w:w="1463" w:type="dxa"/>
            <w:shd w:val="clear" w:color="auto" w:fill="D9D9D9" w:themeFill="background1" w:themeFillShade="D9"/>
            <w:vAlign w:val="center"/>
          </w:tcPr>
          <w:p w14:paraId="5A3CFF73" w14:textId="77777777" w:rsidR="008422D4" w:rsidRPr="003C7DED" w:rsidRDefault="00000000" w:rsidP="0032386C">
            <w:pPr>
              <w:spacing w:line="360" w:lineRule="auto"/>
              <w:jc w:val="center"/>
              <w:rPr>
                <w:rFonts w:ascii="Arial" w:hAnsi="Arial" w:cs="Arial"/>
                <w:b/>
              </w:rPr>
            </w:pPr>
            <w:sdt>
              <w:sdtPr>
                <w:rPr>
                  <w:rFonts w:ascii="Arial" w:hAnsi="Arial" w:cs="Arial"/>
                  <w:b/>
                </w:rPr>
                <w:id w:val="643629837"/>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r>
      <w:tr w:rsidR="008422D4" w:rsidRPr="003C7DED" w14:paraId="7D5AF672" w14:textId="77777777" w:rsidTr="006B2FD0">
        <w:trPr>
          <w:trHeight w:val="780"/>
        </w:trPr>
        <w:tc>
          <w:tcPr>
            <w:tcW w:w="816" w:type="dxa"/>
            <w:vMerge/>
            <w:shd w:val="clear" w:color="auto" w:fill="F2F2F2" w:themeFill="background1" w:themeFillShade="F2"/>
          </w:tcPr>
          <w:p w14:paraId="13103C3D" w14:textId="77777777" w:rsidR="008422D4" w:rsidRPr="003C7DED" w:rsidRDefault="008422D4" w:rsidP="0032386C">
            <w:pPr>
              <w:autoSpaceDE w:val="0"/>
              <w:autoSpaceDN w:val="0"/>
              <w:adjustRightInd w:val="0"/>
              <w:spacing w:line="360" w:lineRule="auto"/>
              <w:jc w:val="both"/>
              <w:rPr>
                <w:rFonts w:ascii="Arial" w:hAnsi="Arial" w:cs="Arial"/>
              </w:rPr>
            </w:pPr>
          </w:p>
        </w:tc>
        <w:tc>
          <w:tcPr>
            <w:tcW w:w="4849" w:type="dxa"/>
            <w:vMerge/>
            <w:shd w:val="clear" w:color="auto" w:fill="F2F2F2" w:themeFill="background1" w:themeFillShade="F2"/>
          </w:tcPr>
          <w:p w14:paraId="70E3B59E" w14:textId="77777777" w:rsidR="008422D4" w:rsidRPr="003C7DED" w:rsidRDefault="008422D4" w:rsidP="0032386C">
            <w:pPr>
              <w:autoSpaceDE w:val="0"/>
              <w:autoSpaceDN w:val="0"/>
              <w:adjustRightInd w:val="0"/>
              <w:spacing w:line="360" w:lineRule="auto"/>
              <w:jc w:val="both"/>
              <w:rPr>
                <w:rFonts w:ascii="Arial" w:hAnsi="Arial" w:cs="Arial"/>
              </w:rPr>
            </w:pPr>
          </w:p>
        </w:tc>
        <w:tc>
          <w:tcPr>
            <w:tcW w:w="5291" w:type="dxa"/>
            <w:gridSpan w:val="4"/>
          </w:tcPr>
          <w:p w14:paraId="6ABB56D9" w14:textId="77777777" w:rsidR="008422D4" w:rsidRPr="003C7DED" w:rsidRDefault="008422D4" w:rsidP="0032386C">
            <w:pPr>
              <w:spacing w:line="360" w:lineRule="auto"/>
              <w:rPr>
                <w:rFonts w:ascii="Arial" w:hAnsi="Arial" w:cs="Arial"/>
                <w:bCs/>
              </w:rPr>
            </w:pPr>
          </w:p>
          <w:p w14:paraId="2FFFA49D" w14:textId="77777777" w:rsidR="008422D4" w:rsidRPr="003C7DED" w:rsidRDefault="008422D4" w:rsidP="0032386C">
            <w:pPr>
              <w:autoSpaceDE w:val="0"/>
              <w:autoSpaceDN w:val="0"/>
              <w:adjustRightInd w:val="0"/>
              <w:spacing w:line="360" w:lineRule="auto"/>
              <w:rPr>
                <w:rFonts w:ascii="Arial" w:hAnsi="Arial" w:cs="Arial"/>
                <w:bCs/>
              </w:rPr>
            </w:pPr>
          </w:p>
        </w:tc>
      </w:tr>
    </w:tbl>
    <w:p w14:paraId="25AD6455" w14:textId="77777777" w:rsidR="008422D4" w:rsidRPr="003C7DED" w:rsidRDefault="008422D4" w:rsidP="0032386C">
      <w:pPr>
        <w:spacing w:line="360" w:lineRule="auto"/>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8422D4" w:rsidRPr="003C7DED" w14:paraId="7228781A" w14:textId="77777777" w:rsidTr="006348E9">
        <w:trPr>
          <w:trHeight w:val="172"/>
        </w:trPr>
        <w:tc>
          <w:tcPr>
            <w:tcW w:w="10956" w:type="dxa"/>
            <w:gridSpan w:val="6"/>
            <w:shd w:val="clear" w:color="auto" w:fill="F2F2F2" w:themeFill="background1" w:themeFillShade="F2"/>
          </w:tcPr>
          <w:p w14:paraId="07EEE088"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
                <w:bCs/>
              </w:rPr>
              <w:t xml:space="preserve">INSTITUTION 3                       </w:t>
            </w:r>
          </w:p>
        </w:tc>
      </w:tr>
      <w:tr w:rsidR="008422D4" w:rsidRPr="003C7DED" w14:paraId="42BBAF69" w14:textId="77777777" w:rsidTr="006348E9">
        <w:trPr>
          <w:trHeight w:val="172"/>
        </w:trPr>
        <w:tc>
          <w:tcPr>
            <w:tcW w:w="816" w:type="dxa"/>
            <w:shd w:val="clear" w:color="auto" w:fill="F2F2F2" w:themeFill="background1" w:themeFillShade="F2"/>
            <w:vAlign w:val="center"/>
          </w:tcPr>
          <w:p w14:paraId="15946E3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A2.11</w:t>
            </w:r>
          </w:p>
        </w:tc>
        <w:tc>
          <w:tcPr>
            <w:tcW w:w="4849" w:type="dxa"/>
            <w:shd w:val="clear" w:color="auto" w:fill="F2F2F2" w:themeFill="background1" w:themeFillShade="F2"/>
            <w:vAlign w:val="center"/>
          </w:tcPr>
          <w:p w14:paraId="7A54F5B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Name</w:t>
            </w:r>
          </w:p>
        </w:tc>
        <w:tc>
          <w:tcPr>
            <w:tcW w:w="5291" w:type="dxa"/>
            <w:gridSpan w:val="4"/>
          </w:tcPr>
          <w:p w14:paraId="28626C9B" w14:textId="77777777" w:rsidR="008422D4" w:rsidRPr="003C7DED" w:rsidRDefault="008422D4" w:rsidP="0032386C">
            <w:pPr>
              <w:autoSpaceDE w:val="0"/>
              <w:autoSpaceDN w:val="0"/>
              <w:adjustRightInd w:val="0"/>
              <w:spacing w:line="360" w:lineRule="auto"/>
              <w:rPr>
                <w:rFonts w:ascii="Arial" w:hAnsi="Arial" w:cs="Arial"/>
                <w:bCs/>
              </w:rPr>
            </w:pPr>
          </w:p>
          <w:p w14:paraId="62ED3FF6"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385A9A98" w14:textId="77777777" w:rsidTr="006348E9">
        <w:trPr>
          <w:trHeight w:val="227"/>
        </w:trPr>
        <w:tc>
          <w:tcPr>
            <w:tcW w:w="816" w:type="dxa"/>
            <w:shd w:val="clear" w:color="auto" w:fill="F2F2F2" w:themeFill="background1" w:themeFillShade="F2"/>
            <w:vAlign w:val="center"/>
          </w:tcPr>
          <w:p w14:paraId="3545305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lastRenderedPageBreak/>
              <w:t>A2.12</w:t>
            </w:r>
          </w:p>
        </w:tc>
        <w:tc>
          <w:tcPr>
            <w:tcW w:w="4849" w:type="dxa"/>
            <w:shd w:val="clear" w:color="auto" w:fill="F2F2F2" w:themeFill="background1" w:themeFillShade="F2"/>
            <w:vAlign w:val="center"/>
          </w:tcPr>
          <w:p w14:paraId="3A5BD08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Researcher name and position </w:t>
            </w:r>
          </w:p>
        </w:tc>
        <w:tc>
          <w:tcPr>
            <w:tcW w:w="5291" w:type="dxa"/>
            <w:gridSpan w:val="4"/>
          </w:tcPr>
          <w:p w14:paraId="6F5C5004" w14:textId="77777777" w:rsidR="008422D4" w:rsidRPr="003C7DED" w:rsidRDefault="008422D4" w:rsidP="0032386C">
            <w:pPr>
              <w:autoSpaceDE w:val="0"/>
              <w:autoSpaceDN w:val="0"/>
              <w:adjustRightInd w:val="0"/>
              <w:spacing w:line="360" w:lineRule="auto"/>
              <w:rPr>
                <w:rFonts w:ascii="Arial" w:hAnsi="Arial" w:cs="Arial"/>
                <w:bCs/>
              </w:rPr>
            </w:pPr>
          </w:p>
          <w:p w14:paraId="43769C65"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17313E51" w14:textId="77777777" w:rsidTr="006348E9">
        <w:trPr>
          <w:trHeight w:val="227"/>
        </w:trPr>
        <w:tc>
          <w:tcPr>
            <w:tcW w:w="816" w:type="dxa"/>
            <w:shd w:val="clear" w:color="auto" w:fill="F2F2F2" w:themeFill="background1" w:themeFillShade="F2"/>
            <w:vAlign w:val="center"/>
          </w:tcPr>
          <w:p w14:paraId="06E9932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A2.13</w:t>
            </w:r>
          </w:p>
        </w:tc>
        <w:tc>
          <w:tcPr>
            <w:tcW w:w="4849" w:type="dxa"/>
            <w:shd w:val="clear" w:color="auto" w:fill="F2F2F2" w:themeFill="background1" w:themeFillShade="F2"/>
            <w:vAlign w:val="center"/>
          </w:tcPr>
          <w:p w14:paraId="49BE57F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Role in project (e.g. co-investigator)</w:t>
            </w:r>
          </w:p>
        </w:tc>
        <w:tc>
          <w:tcPr>
            <w:tcW w:w="5291" w:type="dxa"/>
            <w:gridSpan w:val="4"/>
          </w:tcPr>
          <w:p w14:paraId="2642808B" w14:textId="77777777" w:rsidR="008422D4" w:rsidRPr="003C7DED" w:rsidRDefault="008422D4" w:rsidP="0032386C">
            <w:pPr>
              <w:autoSpaceDE w:val="0"/>
              <w:autoSpaceDN w:val="0"/>
              <w:adjustRightInd w:val="0"/>
              <w:spacing w:line="360" w:lineRule="auto"/>
              <w:rPr>
                <w:rFonts w:ascii="Arial" w:hAnsi="Arial" w:cs="Arial"/>
                <w:bCs/>
              </w:rPr>
            </w:pPr>
          </w:p>
          <w:p w14:paraId="604A2318"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553FB758" w14:textId="77777777" w:rsidTr="006348E9">
        <w:trPr>
          <w:trHeight w:val="227"/>
        </w:trPr>
        <w:tc>
          <w:tcPr>
            <w:tcW w:w="816" w:type="dxa"/>
            <w:shd w:val="clear" w:color="auto" w:fill="F2F2F2" w:themeFill="background1" w:themeFillShade="F2"/>
            <w:vAlign w:val="center"/>
          </w:tcPr>
          <w:p w14:paraId="573060C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A2.14</w:t>
            </w:r>
          </w:p>
        </w:tc>
        <w:tc>
          <w:tcPr>
            <w:tcW w:w="4849" w:type="dxa"/>
            <w:shd w:val="clear" w:color="auto" w:fill="F2F2F2" w:themeFill="background1" w:themeFillShade="F2"/>
            <w:vAlign w:val="center"/>
          </w:tcPr>
          <w:p w14:paraId="75FE54D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Contact e-mail address</w:t>
            </w:r>
          </w:p>
        </w:tc>
        <w:tc>
          <w:tcPr>
            <w:tcW w:w="5291" w:type="dxa"/>
            <w:gridSpan w:val="4"/>
          </w:tcPr>
          <w:p w14:paraId="390A8B8F" w14:textId="77777777" w:rsidR="008422D4" w:rsidRPr="003C7DED" w:rsidRDefault="008422D4" w:rsidP="0032386C">
            <w:pPr>
              <w:autoSpaceDE w:val="0"/>
              <w:autoSpaceDN w:val="0"/>
              <w:adjustRightInd w:val="0"/>
              <w:spacing w:line="360" w:lineRule="auto"/>
              <w:rPr>
                <w:rFonts w:ascii="Arial" w:hAnsi="Arial" w:cs="Arial"/>
                <w:bCs/>
              </w:rPr>
            </w:pPr>
          </w:p>
          <w:p w14:paraId="6498CEBB" w14:textId="77777777" w:rsidR="008422D4" w:rsidRPr="003C7DED" w:rsidRDefault="008422D4" w:rsidP="0032386C">
            <w:pPr>
              <w:autoSpaceDE w:val="0"/>
              <w:autoSpaceDN w:val="0"/>
              <w:adjustRightInd w:val="0"/>
              <w:spacing w:line="360" w:lineRule="auto"/>
              <w:rPr>
                <w:rFonts w:ascii="Arial" w:hAnsi="Arial" w:cs="Arial"/>
                <w:bCs/>
              </w:rPr>
            </w:pPr>
          </w:p>
        </w:tc>
      </w:tr>
      <w:tr w:rsidR="008422D4" w:rsidRPr="003C7DED" w14:paraId="77EFFFB3" w14:textId="77777777" w:rsidTr="006348E9">
        <w:trPr>
          <w:trHeight w:val="318"/>
        </w:trPr>
        <w:tc>
          <w:tcPr>
            <w:tcW w:w="816" w:type="dxa"/>
            <w:vMerge w:val="restart"/>
            <w:shd w:val="clear" w:color="auto" w:fill="F2F2F2" w:themeFill="background1" w:themeFillShade="F2"/>
            <w:vAlign w:val="center"/>
          </w:tcPr>
          <w:p w14:paraId="08699BE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A2.15</w:t>
            </w:r>
          </w:p>
        </w:tc>
        <w:tc>
          <w:tcPr>
            <w:tcW w:w="4849" w:type="dxa"/>
            <w:vMerge w:val="restart"/>
            <w:shd w:val="clear" w:color="auto" w:fill="F2F2F2" w:themeFill="background1" w:themeFillShade="F2"/>
          </w:tcPr>
          <w:p w14:paraId="568E230A" w14:textId="77777777" w:rsidR="008422D4" w:rsidRPr="003C7DED" w:rsidRDefault="008422D4" w:rsidP="0032386C">
            <w:pPr>
              <w:autoSpaceDE w:val="0"/>
              <w:autoSpaceDN w:val="0"/>
              <w:adjustRightInd w:val="0"/>
              <w:spacing w:line="360" w:lineRule="auto"/>
              <w:jc w:val="both"/>
              <w:rPr>
                <w:rFonts w:ascii="Arial" w:hAnsi="Arial" w:cs="Arial"/>
                <w:b/>
                <w:bCs/>
              </w:rPr>
            </w:pPr>
            <w:r w:rsidRPr="003C7DED">
              <w:rPr>
                <w:rFonts w:ascii="Arial" w:hAnsi="Arial" w:cs="Arial"/>
                <w:b/>
                <w:bCs/>
              </w:rPr>
              <w:t>External Ethical Approval</w:t>
            </w:r>
          </w:p>
          <w:p w14:paraId="25E30CBA" w14:textId="77777777" w:rsidR="008422D4" w:rsidRPr="003C7DED" w:rsidRDefault="008422D4" w:rsidP="0032386C">
            <w:pPr>
              <w:autoSpaceDE w:val="0"/>
              <w:autoSpaceDN w:val="0"/>
              <w:adjustRightInd w:val="0"/>
              <w:spacing w:line="360" w:lineRule="auto"/>
              <w:jc w:val="both"/>
              <w:rPr>
                <w:rFonts w:ascii="Arial" w:hAnsi="Arial" w:cs="Arial"/>
              </w:rPr>
            </w:pPr>
            <w:r w:rsidRPr="003C7DED">
              <w:rPr>
                <w:rFonts w:ascii="Arial" w:hAnsi="Arial" w:cs="Arial"/>
                <w:i/>
                <w:iCs/>
              </w:rPr>
              <w:t>Please detail the ethical approval required and arrangements for this partner.</w:t>
            </w:r>
            <w:r w:rsidRPr="003C7DED">
              <w:rPr>
                <w:rFonts w:ascii="Arial" w:hAnsi="Arial" w:cs="Arial"/>
              </w:rPr>
              <w:t xml:space="preserve"> </w:t>
            </w:r>
            <w:r w:rsidRPr="003C7DED">
              <w:rPr>
                <w:rFonts w:ascii="Arial" w:hAnsi="Arial" w:cs="Arial"/>
                <w:i/>
                <w:iCs/>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26C0A19"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Obtained?</w:t>
            </w:r>
          </w:p>
        </w:tc>
        <w:tc>
          <w:tcPr>
            <w:tcW w:w="1151" w:type="dxa"/>
            <w:shd w:val="clear" w:color="auto" w:fill="D9D9D9" w:themeFill="background1" w:themeFillShade="D9"/>
            <w:vAlign w:val="center"/>
          </w:tcPr>
          <w:p w14:paraId="55CC2258" w14:textId="77777777" w:rsidR="008422D4" w:rsidRPr="003C7DED" w:rsidRDefault="008422D4" w:rsidP="0032386C">
            <w:pPr>
              <w:spacing w:line="360" w:lineRule="auto"/>
              <w:jc w:val="center"/>
              <w:rPr>
                <w:rFonts w:ascii="Arial" w:hAnsi="Arial" w:cs="Arial"/>
                <w:b/>
              </w:rPr>
            </w:pPr>
            <w:r w:rsidRPr="003C7DED">
              <w:rPr>
                <w:rFonts w:ascii="Arial" w:hAnsi="Arial" w:cs="Arial"/>
                <w:b/>
              </w:rPr>
              <w:t>YES</w:t>
            </w:r>
          </w:p>
        </w:tc>
        <w:tc>
          <w:tcPr>
            <w:tcW w:w="993" w:type="dxa"/>
            <w:shd w:val="clear" w:color="auto" w:fill="D9D9D9" w:themeFill="background1" w:themeFillShade="D9"/>
            <w:vAlign w:val="center"/>
          </w:tcPr>
          <w:p w14:paraId="134E6BD4" w14:textId="77777777" w:rsidR="008422D4" w:rsidRPr="003C7DED" w:rsidRDefault="008422D4" w:rsidP="0032386C">
            <w:pPr>
              <w:spacing w:line="360" w:lineRule="auto"/>
              <w:jc w:val="center"/>
              <w:rPr>
                <w:rFonts w:ascii="Arial" w:hAnsi="Arial" w:cs="Arial"/>
                <w:b/>
              </w:rPr>
            </w:pPr>
            <w:r w:rsidRPr="003C7DED">
              <w:rPr>
                <w:rFonts w:ascii="Arial" w:hAnsi="Arial" w:cs="Arial"/>
                <w:b/>
              </w:rPr>
              <w:t>NO</w:t>
            </w:r>
          </w:p>
        </w:tc>
        <w:tc>
          <w:tcPr>
            <w:tcW w:w="1463" w:type="dxa"/>
            <w:shd w:val="clear" w:color="auto" w:fill="D9D9D9" w:themeFill="background1" w:themeFillShade="D9"/>
            <w:vAlign w:val="center"/>
          </w:tcPr>
          <w:p w14:paraId="428B6009" w14:textId="77777777" w:rsidR="008422D4" w:rsidRPr="003C7DED" w:rsidRDefault="008422D4" w:rsidP="0032386C">
            <w:pPr>
              <w:spacing w:line="360" w:lineRule="auto"/>
              <w:jc w:val="center"/>
              <w:rPr>
                <w:rFonts w:ascii="Arial" w:hAnsi="Arial" w:cs="Arial"/>
                <w:b/>
              </w:rPr>
            </w:pPr>
            <w:r w:rsidRPr="003C7DED">
              <w:rPr>
                <w:rFonts w:ascii="Arial" w:hAnsi="Arial" w:cs="Arial"/>
                <w:b/>
              </w:rPr>
              <w:t>PENDING</w:t>
            </w:r>
          </w:p>
        </w:tc>
      </w:tr>
      <w:tr w:rsidR="008422D4" w:rsidRPr="003C7DED" w14:paraId="165AFC4A" w14:textId="77777777" w:rsidTr="006348E9">
        <w:trPr>
          <w:trHeight w:val="318"/>
        </w:trPr>
        <w:tc>
          <w:tcPr>
            <w:tcW w:w="816" w:type="dxa"/>
            <w:vMerge/>
            <w:shd w:val="clear" w:color="auto" w:fill="F2F2F2" w:themeFill="background1" w:themeFillShade="F2"/>
          </w:tcPr>
          <w:p w14:paraId="4D316C57" w14:textId="77777777" w:rsidR="008422D4" w:rsidRPr="003C7DED" w:rsidRDefault="008422D4" w:rsidP="0032386C">
            <w:pPr>
              <w:autoSpaceDE w:val="0"/>
              <w:autoSpaceDN w:val="0"/>
              <w:adjustRightInd w:val="0"/>
              <w:spacing w:line="360" w:lineRule="auto"/>
              <w:jc w:val="both"/>
              <w:rPr>
                <w:rFonts w:ascii="Arial" w:hAnsi="Arial" w:cs="Arial"/>
                <w:b/>
                <w:bCs/>
              </w:rPr>
            </w:pPr>
          </w:p>
        </w:tc>
        <w:tc>
          <w:tcPr>
            <w:tcW w:w="4849" w:type="dxa"/>
            <w:vMerge/>
            <w:shd w:val="clear" w:color="auto" w:fill="F2F2F2" w:themeFill="background1" w:themeFillShade="F2"/>
          </w:tcPr>
          <w:p w14:paraId="7C16183F" w14:textId="77777777" w:rsidR="008422D4" w:rsidRPr="003C7DED" w:rsidRDefault="008422D4" w:rsidP="0032386C">
            <w:pPr>
              <w:autoSpaceDE w:val="0"/>
              <w:autoSpaceDN w:val="0"/>
              <w:adjustRightInd w:val="0"/>
              <w:spacing w:line="360" w:lineRule="auto"/>
              <w:jc w:val="both"/>
              <w:rPr>
                <w:rFonts w:ascii="Arial" w:hAnsi="Arial" w:cs="Arial"/>
                <w:b/>
                <w:bCs/>
              </w:rPr>
            </w:pPr>
          </w:p>
        </w:tc>
        <w:tc>
          <w:tcPr>
            <w:tcW w:w="1684" w:type="dxa"/>
            <w:vMerge/>
            <w:shd w:val="clear" w:color="auto" w:fill="F2F2F2" w:themeFill="background1" w:themeFillShade="F2"/>
            <w:vAlign w:val="center"/>
          </w:tcPr>
          <w:p w14:paraId="76AD3680" w14:textId="77777777" w:rsidR="008422D4" w:rsidRPr="003C7DED" w:rsidRDefault="008422D4" w:rsidP="0032386C">
            <w:pPr>
              <w:autoSpaceDE w:val="0"/>
              <w:autoSpaceDN w:val="0"/>
              <w:adjustRightInd w:val="0"/>
              <w:spacing w:line="360" w:lineRule="auto"/>
              <w:rPr>
                <w:rFonts w:ascii="Arial" w:hAnsi="Arial" w:cs="Arial"/>
                <w:b/>
              </w:rPr>
            </w:pPr>
          </w:p>
        </w:tc>
        <w:tc>
          <w:tcPr>
            <w:tcW w:w="1151" w:type="dxa"/>
            <w:shd w:val="clear" w:color="auto" w:fill="D9D9D9" w:themeFill="background1" w:themeFillShade="D9"/>
            <w:vAlign w:val="center"/>
          </w:tcPr>
          <w:p w14:paraId="6E10B1E0" w14:textId="77777777" w:rsidR="008422D4" w:rsidRPr="003C7DED" w:rsidRDefault="00000000" w:rsidP="0032386C">
            <w:pPr>
              <w:spacing w:line="360" w:lineRule="auto"/>
              <w:jc w:val="center"/>
              <w:rPr>
                <w:rFonts w:ascii="Arial" w:hAnsi="Arial" w:cs="Arial"/>
                <w:b/>
              </w:rPr>
            </w:pPr>
            <w:sdt>
              <w:sdtPr>
                <w:rPr>
                  <w:rFonts w:ascii="Arial" w:hAnsi="Arial" w:cs="Arial"/>
                  <w:b/>
                </w:rPr>
                <w:id w:val="-1591387701"/>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c>
          <w:tcPr>
            <w:tcW w:w="993" w:type="dxa"/>
            <w:shd w:val="clear" w:color="auto" w:fill="D9D9D9" w:themeFill="background1" w:themeFillShade="D9"/>
            <w:vAlign w:val="center"/>
          </w:tcPr>
          <w:p w14:paraId="1184D570" w14:textId="77777777" w:rsidR="008422D4" w:rsidRPr="003C7DED" w:rsidRDefault="00000000" w:rsidP="0032386C">
            <w:pPr>
              <w:spacing w:line="360" w:lineRule="auto"/>
              <w:jc w:val="center"/>
              <w:rPr>
                <w:rFonts w:ascii="Arial" w:hAnsi="Arial" w:cs="Arial"/>
                <w:b/>
              </w:rPr>
            </w:pPr>
            <w:sdt>
              <w:sdtPr>
                <w:rPr>
                  <w:rFonts w:ascii="Arial" w:hAnsi="Arial" w:cs="Arial"/>
                  <w:b/>
                </w:rPr>
                <w:id w:val="241150499"/>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c>
          <w:tcPr>
            <w:tcW w:w="1463" w:type="dxa"/>
            <w:shd w:val="clear" w:color="auto" w:fill="D9D9D9" w:themeFill="background1" w:themeFillShade="D9"/>
            <w:vAlign w:val="center"/>
          </w:tcPr>
          <w:p w14:paraId="2FFCF54B" w14:textId="77777777" w:rsidR="008422D4" w:rsidRPr="003C7DED" w:rsidRDefault="00000000" w:rsidP="0032386C">
            <w:pPr>
              <w:spacing w:line="360" w:lineRule="auto"/>
              <w:jc w:val="center"/>
              <w:rPr>
                <w:rFonts w:ascii="Arial" w:hAnsi="Arial" w:cs="Arial"/>
                <w:b/>
              </w:rPr>
            </w:pPr>
            <w:sdt>
              <w:sdtPr>
                <w:rPr>
                  <w:rFonts w:ascii="Arial" w:hAnsi="Arial" w:cs="Arial"/>
                  <w:b/>
                </w:rPr>
                <w:id w:val="1739289229"/>
                <w14:checkbox>
                  <w14:checked w14:val="0"/>
                  <w14:checkedState w14:val="2612" w14:font="MS Gothic"/>
                  <w14:uncheckedState w14:val="2610" w14:font="MS Gothic"/>
                </w14:checkbox>
              </w:sdtPr>
              <w:sdtContent>
                <w:r w:rsidR="008422D4" w:rsidRPr="003C7DED">
                  <w:rPr>
                    <w:rFonts w:ascii="MS Gothic" w:eastAsia="MS Gothic" w:hAnsi="MS Gothic" w:cs="Arial"/>
                    <w:b/>
                  </w:rPr>
                  <w:t>☐</w:t>
                </w:r>
              </w:sdtContent>
            </w:sdt>
          </w:p>
        </w:tc>
      </w:tr>
      <w:tr w:rsidR="008422D4" w:rsidRPr="003C7DED" w14:paraId="7E227314" w14:textId="77777777" w:rsidTr="006B2FD0">
        <w:trPr>
          <w:trHeight w:val="780"/>
        </w:trPr>
        <w:tc>
          <w:tcPr>
            <w:tcW w:w="816" w:type="dxa"/>
            <w:vMerge/>
            <w:shd w:val="clear" w:color="auto" w:fill="F2F2F2" w:themeFill="background1" w:themeFillShade="F2"/>
          </w:tcPr>
          <w:p w14:paraId="3B8D65A5" w14:textId="77777777" w:rsidR="008422D4" w:rsidRPr="003C7DED" w:rsidRDefault="008422D4" w:rsidP="0032386C">
            <w:pPr>
              <w:autoSpaceDE w:val="0"/>
              <w:autoSpaceDN w:val="0"/>
              <w:adjustRightInd w:val="0"/>
              <w:spacing w:line="360" w:lineRule="auto"/>
              <w:jc w:val="both"/>
              <w:rPr>
                <w:rFonts w:ascii="Arial" w:hAnsi="Arial" w:cs="Arial"/>
              </w:rPr>
            </w:pPr>
          </w:p>
        </w:tc>
        <w:tc>
          <w:tcPr>
            <w:tcW w:w="4849" w:type="dxa"/>
            <w:vMerge/>
            <w:shd w:val="clear" w:color="auto" w:fill="F2F2F2" w:themeFill="background1" w:themeFillShade="F2"/>
          </w:tcPr>
          <w:p w14:paraId="3A813EB6" w14:textId="77777777" w:rsidR="008422D4" w:rsidRPr="003C7DED" w:rsidRDefault="008422D4" w:rsidP="0032386C">
            <w:pPr>
              <w:autoSpaceDE w:val="0"/>
              <w:autoSpaceDN w:val="0"/>
              <w:adjustRightInd w:val="0"/>
              <w:spacing w:line="360" w:lineRule="auto"/>
              <w:jc w:val="both"/>
              <w:rPr>
                <w:rFonts w:ascii="Arial" w:hAnsi="Arial" w:cs="Arial"/>
              </w:rPr>
            </w:pPr>
          </w:p>
        </w:tc>
        <w:tc>
          <w:tcPr>
            <w:tcW w:w="5291" w:type="dxa"/>
            <w:gridSpan w:val="4"/>
          </w:tcPr>
          <w:p w14:paraId="0B4FA8CF" w14:textId="77777777" w:rsidR="008422D4" w:rsidRPr="003C7DED" w:rsidRDefault="008422D4" w:rsidP="0032386C">
            <w:pPr>
              <w:spacing w:line="360" w:lineRule="auto"/>
              <w:rPr>
                <w:rFonts w:ascii="Arial" w:hAnsi="Arial" w:cs="Arial"/>
                <w:bCs/>
              </w:rPr>
            </w:pPr>
          </w:p>
          <w:p w14:paraId="0A0BB4C4" w14:textId="77777777" w:rsidR="008422D4" w:rsidRPr="003C7DED" w:rsidRDefault="008422D4" w:rsidP="0032386C">
            <w:pPr>
              <w:autoSpaceDE w:val="0"/>
              <w:autoSpaceDN w:val="0"/>
              <w:adjustRightInd w:val="0"/>
              <w:spacing w:line="360" w:lineRule="auto"/>
              <w:rPr>
                <w:rFonts w:ascii="Arial" w:hAnsi="Arial" w:cs="Arial"/>
                <w:bCs/>
              </w:rPr>
            </w:pPr>
          </w:p>
        </w:tc>
      </w:tr>
    </w:tbl>
    <w:p w14:paraId="0AA5C918" w14:textId="77777777" w:rsidR="008422D4" w:rsidRPr="003C7DED" w:rsidRDefault="008422D4" w:rsidP="0032386C">
      <w:pPr>
        <w:spacing w:line="360" w:lineRule="auto"/>
        <w:rPr>
          <w:rFonts w:ascii="Arial" w:hAnsi="Arial" w:cs="Arial"/>
          <w:bCs/>
          <w:iCs/>
          <w:sz w:val="16"/>
          <w:szCs w:val="16"/>
        </w:rPr>
      </w:pPr>
    </w:p>
    <w:p w14:paraId="152056BE" w14:textId="77777777" w:rsidR="008422D4" w:rsidRPr="003C7DED" w:rsidRDefault="008422D4" w:rsidP="0032386C">
      <w:pPr>
        <w:spacing w:line="360" w:lineRule="auto"/>
        <w:rPr>
          <w:rFonts w:ascii="Arial" w:hAnsi="Arial" w:cs="Arial"/>
          <w:bCs/>
          <w:i/>
          <w:sz w:val="22"/>
          <w:szCs w:val="22"/>
        </w:rPr>
      </w:pPr>
      <w:r w:rsidRPr="003C7DED">
        <w:rPr>
          <w:rFonts w:ascii="Arial" w:hAnsi="Arial" w:cs="Arial"/>
          <w:bCs/>
          <w:i/>
          <w:sz w:val="22"/>
          <w:szCs w:val="22"/>
        </w:rPr>
        <w:t>Add additional collaborators as needed</w:t>
      </w:r>
    </w:p>
    <w:p w14:paraId="14AC7345" w14:textId="77777777" w:rsidR="008422D4" w:rsidRPr="003C7DED" w:rsidRDefault="008422D4" w:rsidP="0032386C">
      <w:pPr>
        <w:spacing w:line="360" w:lineRule="auto"/>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7FCB18FF" w14:textId="77777777" w:rsidTr="008C14E9">
        <w:tc>
          <w:tcPr>
            <w:tcW w:w="562" w:type="dxa"/>
            <w:tcBorders>
              <w:top w:val="nil"/>
              <w:left w:val="nil"/>
              <w:bottom w:val="nil"/>
              <w:right w:val="nil"/>
            </w:tcBorders>
            <w:shd w:val="clear" w:color="auto" w:fill="FFFFFF" w:themeFill="background1"/>
          </w:tcPr>
          <w:p w14:paraId="36CED30B"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37831095"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3A1FF7D3"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77732F5E"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18ED2190" w14:textId="77777777" w:rsidR="008422D4" w:rsidRPr="003C7DED" w:rsidRDefault="008422D4" w:rsidP="0032386C">
            <w:pPr>
              <w:autoSpaceDE w:val="0"/>
              <w:autoSpaceDN w:val="0"/>
              <w:adjustRightInd w:val="0"/>
              <w:spacing w:line="360" w:lineRule="auto"/>
              <w:jc w:val="center"/>
              <w:rPr>
                <w:rFonts w:ascii="Arial" w:hAnsi="Arial" w:cs="Arial"/>
                <w:b/>
              </w:rPr>
            </w:pPr>
          </w:p>
          <w:p w14:paraId="5C2D40E4" w14:textId="77777777" w:rsidR="008422D4" w:rsidRPr="003C7DED" w:rsidRDefault="008422D4" w:rsidP="0032386C">
            <w:pPr>
              <w:autoSpaceDE w:val="0"/>
              <w:autoSpaceDN w:val="0"/>
              <w:adjustRightInd w:val="0"/>
              <w:spacing w:line="360" w:lineRule="auto"/>
              <w:jc w:val="center"/>
              <w:rPr>
                <w:rFonts w:ascii="Arial" w:hAnsi="Arial" w:cs="Arial"/>
                <w:b/>
              </w:rPr>
            </w:pPr>
          </w:p>
          <w:p w14:paraId="4F1F51C7"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7F912F28"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E" w:history="1">
              <w:r w:rsidRPr="003C7DED">
                <w:rPr>
                  <w:rStyle w:val="Hyperlink"/>
                  <w:rFonts w:ascii="Arial" w:hAnsi="Arial" w:cs="Arial"/>
                  <w:b/>
                </w:rPr>
                <w:t>Return to the main form</w:t>
              </w:r>
            </w:hyperlink>
          </w:p>
        </w:tc>
      </w:tr>
    </w:tbl>
    <w:p w14:paraId="2D8AFE6D" w14:textId="77777777" w:rsidR="008422D4" w:rsidRPr="003C7DED" w:rsidRDefault="008422D4" w:rsidP="0032386C">
      <w:pPr>
        <w:tabs>
          <w:tab w:val="left" w:pos="5103"/>
        </w:tabs>
        <w:spacing w:line="360" w:lineRule="auto"/>
        <w:ind w:right="282"/>
        <w:jc w:val="both"/>
        <w:rPr>
          <w:rFonts w:ascii="Arial" w:hAnsi="Arial" w:cs="Arial"/>
          <w:b/>
          <w:bCs/>
          <w:color w:val="000000" w:themeColor="text1"/>
          <w:sz w:val="22"/>
          <w:szCs w:val="22"/>
        </w:rPr>
      </w:pPr>
      <w:bookmarkStart w:id="317" w:name="APP_3"/>
    </w:p>
    <w:p w14:paraId="484F64F4" w14:textId="77777777" w:rsidR="008422D4" w:rsidRPr="003C7DED" w:rsidRDefault="008422D4" w:rsidP="0032386C">
      <w:pPr>
        <w:spacing w:line="360" w:lineRule="auto"/>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8E0B7D0" w14:textId="77777777" w:rsidR="008422D4" w:rsidRPr="003C7DED" w:rsidRDefault="008422D4" w:rsidP="0032386C">
      <w:pPr>
        <w:tabs>
          <w:tab w:val="left" w:pos="5103"/>
        </w:tabs>
        <w:spacing w:line="360" w:lineRule="auto"/>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317"/>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4FF871DD"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7330"/>
        <w:gridCol w:w="1076"/>
      </w:tblGrid>
      <w:tr w:rsidR="008422D4" w:rsidRPr="003C7DED" w14:paraId="485B5E34" w14:textId="77777777" w:rsidTr="008E1354">
        <w:trPr>
          <w:trHeight w:val="2736"/>
        </w:trPr>
        <w:tc>
          <w:tcPr>
            <w:tcW w:w="343" w:type="pct"/>
            <w:shd w:val="clear" w:color="auto" w:fill="F2F2F2" w:themeFill="background1" w:themeFillShade="F2"/>
            <w:vAlign w:val="center"/>
          </w:tcPr>
          <w:p w14:paraId="09351A2F" w14:textId="77777777" w:rsidR="008422D4" w:rsidRPr="003C7DED" w:rsidRDefault="008422D4" w:rsidP="0032386C">
            <w:pPr>
              <w:pStyle w:val="NoSpacing"/>
              <w:spacing w:line="360" w:lineRule="auto"/>
              <w:jc w:val="center"/>
              <w:rPr>
                <w:rFonts w:ascii="Arial" w:hAnsi="Arial" w:cs="Arial"/>
                <w:bCs/>
              </w:rPr>
            </w:pPr>
            <w:r w:rsidRPr="003C7DED">
              <w:rPr>
                <w:rFonts w:ascii="Arial" w:hAnsi="Arial" w:cs="Arial"/>
                <w:bCs/>
              </w:rPr>
              <w:t>A3.1</w:t>
            </w:r>
          </w:p>
        </w:tc>
        <w:tc>
          <w:tcPr>
            <w:tcW w:w="4657" w:type="pct"/>
            <w:gridSpan w:val="2"/>
            <w:shd w:val="clear" w:color="auto" w:fill="F2F2F2" w:themeFill="background1" w:themeFillShade="F2"/>
            <w:vAlign w:val="center"/>
          </w:tcPr>
          <w:p w14:paraId="553A29F5" w14:textId="77777777" w:rsidR="008422D4" w:rsidRPr="003C7DED" w:rsidRDefault="008422D4" w:rsidP="0032386C">
            <w:pPr>
              <w:pStyle w:val="NoSpacing"/>
              <w:spacing w:line="360" w:lineRule="auto"/>
              <w:rPr>
                <w:rFonts w:ascii="Arial" w:hAnsi="Arial" w:cs="Arial"/>
                <w:b/>
                <w:bCs/>
              </w:rPr>
            </w:pPr>
            <w:r w:rsidRPr="003C7DED">
              <w:rPr>
                <w:rFonts w:ascii="Arial" w:hAnsi="Arial" w:cs="Arial"/>
                <w:b/>
                <w:bCs/>
              </w:rPr>
              <w:t>Research activity outside of the UK</w:t>
            </w:r>
          </w:p>
          <w:p w14:paraId="33686E47" w14:textId="77777777" w:rsidR="008422D4" w:rsidRPr="003C7DED" w:rsidRDefault="008422D4" w:rsidP="0032386C">
            <w:pPr>
              <w:pStyle w:val="NoSpacing"/>
              <w:spacing w:line="360" w:lineRule="auto"/>
            </w:pPr>
            <w:r w:rsidRPr="003C7DED">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rPr>
              <w:t xml:space="preserve"> If you have a local research supervisor or research advisor then please give their contact details here.</w:t>
            </w:r>
          </w:p>
        </w:tc>
      </w:tr>
      <w:tr w:rsidR="008422D4" w:rsidRPr="003C7DED" w14:paraId="37FC9718" w14:textId="77777777" w:rsidTr="006B2FD0">
        <w:trPr>
          <w:trHeight w:val="454"/>
        </w:trPr>
        <w:tc>
          <w:tcPr>
            <w:tcW w:w="5000" w:type="pct"/>
            <w:gridSpan w:val="3"/>
            <w:vAlign w:val="center"/>
          </w:tcPr>
          <w:p w14:paraId="7439C482" w14:textId="77777777" w:rsidR="008422D4" w:rsidRPr="003C7DED" w:rsidRDefault="008422D4" w:rsidP="0032386C">
            <w:pPr>
              <w:spacing w:line="360" w:lineRule="auto"/>
              <w:rPr>
                <w:rFonts w:ascii="Arial" w:hAnsi="Arial" w:cs="Arial"/>
                <w:sz w:val="22"/>
                <w:szCs w:val="22"/>
              </w:rPr>
            </w:pPr>
          </w:p>
          <w:p w14:paraId="6734A456" w14:textId="77777777" w:rsidR="008422D4" w:rsidRPr="003C7DED" w:rsidRDefault="008422D4" w:rsidP="0032386C">
            <w:pPr>
              <w:spacing w:line="360" w:lineRule="auto"/>
              <w:rPr>
                <w:rFonts w:ascii="Arial" w:hAnsi="Arial" w:cs="Arial"/>
                <w:sz w:val="22"/>
                <w:szCs w:val="22"/>
              </w:rPr>
            </w:pPr>
          </w:p>
          <w:p w14:paraId="699173D9" w14:textId="77777777" w:rsidR="008422D4" w:rsidRPr="003C7DED" w:rsidRDefault="008422D4" w:rsidP="0032386C">
            <w:pPr>
              <w:spacing w:line="360" w:lineRule="auto"/>
              <w:rPr>
                <w:rFonts w:ascii="Arial" w:hAnsi="Arial" w:cs="Arial"/>
                <w:sz w:val="22"/>
                <w:szCs w:val="22"/>
              </w:rPr>
            </w:pPr>
          </w:p>
          <w:p w14:paraId="0C16284C" w14:textId="77777777" w:rsidR="008422D4" w:rsidRPr="003C7DED" w:rsidRDefault="008422D4" w:rsidP="0032386C">
            <w:pPr>
              <w:spacing w:line="360" w:lineRule="auto"/>
              <w:rPr>
                <w:rFonts w:ascii="Arial" w:hAnsi="Arial" w:cs="Arial"/>
                <w:sz w:val="22"/>
                <w:szCs w:val="22"/>
              </w:rPr>
            </w:pPr>
          </w:p>
          <w:p w14:paraId="4914A4A1" w14:textId="77777777" w:rsidR="008422D4" w:rsidRPr="003C7DED" w:rsidRDefault="008422D4" w:rsidP="0032386C">
            <w:pPr>
              <w:spacing w:line="360" w:lineRule="auto"/>
              <w:rPr>
                <w:rFonts w:ascii="Arial" w:hAnsi="Arial" w:cs="Arial"/>
                <w:b/>
                <w:i/>
                <w:sz w:val="22"/>
                <w:szCs w:val="22"/>
              </w:rPr>
            </w:pPr>
            <w:r w:rsidRPr="003C7DED">
              <w:rPr>
                <w:rFonts w:ascii="Arial" w:hAnsi="Arial" w:cs="Arial"/>
                <w:i/>
                <w:color w:val="808080"/>
                <w:sz w:val="18"/>
                <w:szCs w:val="18"/>
              </w:rPr>
              <w:t>(this box should expand as you type)</w:t>
            </w:r>
          </w:p>
        </w:tc>
      </w:tr>
      <w:tr w:rsidR="008422D4" w:rsidRPr="003C7DED" w14:paraId="4ECABB86" w14:textId="77777777" w:rsidTr="00E35762">
        <w:trPr>
          <w:trHeight w:val="454"/>
        </w:trPr>
        <w:tc>
          <w:tcPr>
            <w:tcW w:w="343" w:type="pct"/>
            <w:shd w:val="clear" w:color="auto" w:fill="F2F2F2" w:themeFill="background1" w:themeFillShade="F2"/>
            <w:vAlign w:val="center"/>
          </w:tcPr>
          <w:p w14:paraId="703D4F0E" w14:textId="77777777" w:rsidR="008422D4" w:rsidRPr="003C7DED" w:rsidRDefault="008422D4" w:rsidP="0032386C">
            <w:pPr>
              <w:spacing w:line="360" w:lineRule="auto"/>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7B0EB608" w14:textId="77777777" w:rsidR="008422D4" w:rsidRPr="003C7DED" w:rsidRDefault="008422D4" w:rsidP="0032386C">
            <w:pPr>
              <w:spacing w:line="360" w:lineRule="auto"/>
              <w:rPr>
                <w:rFonts w:ascii="Arial" w:hAnsi="Arial" w:cs="Arial"/>
                <w:b/>
                <w:bCs/>
                <w:sz w:val="22"/>
                <w:szCs w:val="22"/>
              </w:rPr>
            </w:pPr>
            <w:r w:rsidRPr="003C7DED">
              <w:rPr>
                <w:rFonts w:ascii="Arial" w:hAnsi="Arial" w:cs="Arial"/>
                <w:b/>
                <w:bCs/>
                <w:sz w:val="22"/>
                <w:szCs w:val="22"/>
              </w:rPr>
              <w:t>Responsible Research and Innovation</w:t>
            </w:r>
          </w:p>
          <w:p w14:paraId="7E6A4AF6"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8422D4" w:rsidRPr="003C7DED" w14:paraId="0F8D552C" w14:textId="77777777" w:rsidTr="00E35762">
        <w:trPr>
          <w:trHeight w:val="454"/>
        </w:trPr>
        <w:tc>
          <w:tcPr>
            <w:tcW w:w="343" w:type="pct"/>
            <w:shd w:val="clear" w:color="auto" w:fill="F2F2F2" w:themeFill="background1" w:themeFillShade="F2"/>
            <w:vAlign w:val="center"/>
          </w:tcPr>
          <w:p w14:paraId="5288DCC5" w14:textId="77777777" w:rsidR="008422D4" w:rsidRPr="003C7DED" w:rsidRDefault="008422D4" w:rsidP="0032386C">
            <w:pPr>
              <w:spacing w:line="360" w:lineRule="auto"/>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678A4A48" w14:textId="77777777" w:rsidR="008422D4" w:rsidRPr="003C7DED" w:rsidRDefault="008422D4" w:rsidP="0032386C">
            <w:pPr>
              <w:spacing w:line="360" w:lineRule="auto"/>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3F508865" w14:textId="77777777" w:rsidR="008422D4" w:rsidRPr="003C7DED" w:rsidRDefault="00000000" w:rsidP="0032386C">
            <w:pPr>
              <w:spacing w:line="360" w:lineRule="auto"/>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8422D4" w:rsidRPr="003C7DED">
                  <w:rPr>
                    <w:rFonts w:ascii="MS Gothic" w:eastAsia="MS Gothic" w:hAnsi="MS Gothic" w:cs="Arial"/>
                    <w:b/>
                    <w:sz w:val="22"/>
                    <w:szCs w:val="22"/>
                  </w:rPr>
                  <w:t>☐</w:t>
                </w:r>
              </w:sdtContent>
            </w:sdt>
          </w:p>
        </w:tc>
      </w:tr>
    </w:tbl>
    <w:p w14:paraId="3C094197"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8422D4" w:rsidRPr="003C7DED" w14:paraId="7BA25316" w14:textId="77777777" w:rsidTr="00E017B8">
        <w:tc>
          <w:tcPr>
            <w:tcW w:w="8642" w:type="dxa"/>
            <w:tcBorders>
              <w:top w:val="nil"/>
              <w:left w:val="nil"/>
              <w:bottom w:val="nil"/>
            </w:tcBorders>
            <w:shd w:val="clear" w:color="auto" w:fill="FFFFFF" w:themeFill="background1"/>
          </w:tcPr>
          <w:p w14:paraId="4A261812" w14:textId="77777777" w:rsidR="008422D4" w:rsidRDefault="008422D4" w:rsidP="0032386C">
            <w:pPr>
              <w:autoSpaceDE w:val="0"/>
              <w:autoSpaceDN w:val="0"/>
              <w:adjustRightInd w:val="0"/>
              <w:spacing w:line="360" w:lineRule="auto"/>
              <w:rPr>
                <w:rFonts w:ascii="Arial" w:hAnsi="Arial" w:cs="Arial"/>
                <w:b/>
              </w:rPr>
            </w:pPr>
            <w:r>
              <w:rPr>
                <w:rFonts w:ascii="Arial" w:hAnsi="Arial" w:cs="Arial"/>
                <w:b/>
              </w:rPr>
              <w:t>If you are a postgraduate research student working with a research supervisor or research advisor at your local university then you do not need to fill in any more sections of this appendix.</w:t>
            </w:r>
          </w:p>
          <w:p w14:paraId="327638B1" w14:textId="77777777" w:rsidR="008422D4" w:rsidRPr="003C7DED" w:rsidRDefault="008422D4" w:rsidP="0032386C">
            <w:pPr>
              <w:autoSpaceDE w:val="0"/>
              <w:autoSpaceDN w:val="0"/>
              <w:adjustRightInd w:val="0"/>
              <w:spacing w:line="360" w:lineRule="auto"/>
              <w:rPr>
                <w:rFonts w:ascii="Arial" w:hAnsi="Arial" w:cs="Arial"/>
                <w:b/>
              </w:rPr>
            </w:pPr>
            <w:r>
              <w:rPr>
                <w:rFonts w:ascii="Arial" w:hAnsi="Arial" w:cs="Arial"/>
                <w: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7C69A315"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F" w:history="1">
              <w:r w:rsidRPr="003C7DED">
                <w:rPr>
                  <w:rStyle w:val="Hyperlink"/>
                  <w:rFonts w:ascii="Arial" w:hAnsi="Arial" w:cs="Arial"/>
                  <w:b/>
                </w:rPr>
                <w:t>Return to the main form</w:t>
              </w:r>
            </w:hyperlink>
          </w:p>
        </w:tc>
      </w:tr>
    </w:tbl>
    <w:p w14:paraId="1D5A79F1" w14:textId="77777777" w:rsidR="008422D4" w:rsidRPr="005B20B8" w:rsidRDefault="008422D4" w:rsidP="0032386C">
      <w:pPr>
        <w:tabs>
          <w:tab w:val="left" w:pos="5103"/>
        </w:tabs>
        <w:spacing w:line="360" w:lineRule="auto"/>
        <w:ind w:right="282"/>
        <w:jc w:val="both"/>
        <w:rPr>
          <w:rFonts w:ascii="Arial" w:hAnsi="Arial" w:cs="Arial"/>
          <w:b/>
          <w:bCs/>
          <w:color w:val="000000" w:themeColor="text1"/>
          <w:sz w:val="22"/>
          <w:szCs w:val="22"/>
        </w:rPr>
      </w:pPr>
      <w:bookmarkStart w:id="318" w:name="_Hlk160779412"/>
    </w:p>
    <w:tbl>
      <w:tblPr>
        <w:tblW w:w="0" w:type="auto"/>
        <w:tblLook w:val="04A0" w:firstRow="1" w:lastRow="0" w:firstColumn="1" w:lastColumn="0" w:noHBand="0" w:noVBand="1"/>
      </w:tblPr>
      <w:tblGrid>
        <w:gridCol w:w="698"/>
        <w:gridCol w:w="8318"/>
      </w:tblGrid>
      <w:tr w:rsidR="008422D4" w:rsidRPr="005B20B8" w14:paraId="59F70329"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318"/>
          <w:p w14:paraId="3304CB46"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422D4" w:rsidRPr="005B20B8" w14:paraId="6F41AF3D"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127B7" w14:textId="77777777" w:rsidR="008422D4" w:rsidRPr="00737DAA" w:rsidRDefault="008422D4" w:rsidP="0032386C">
            <w:pPr>
              <w:spacing w:line="360" w:lineRule="auto"/>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D7FEF"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422D4" w:rsidRPr="005B20B8" w14:paraId="257FB0AC"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5ECB8F0"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p>
        </w:tc>
      </w:tr>
      <w:tr w:rsidR="008422D4" w:rsidRPr="005B20B8" w14:paraId="42E5F56B"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97606" w14:textId="77777777" w:rsidR="008422D4" w:rsidRPr="00737DAA" w:rsidRDefault="008422D4" w:rsidP="0032386C">
            <w:pPr>
              <w:spacing w:line="360" w:lineRule="auto"/>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219F38"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422D4" w:rsidRPr="005B20B8" w14:paraId="572D3CF1"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B04EE0E"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p>
        </w:tc>
      </w:tr>
      <w:tr w:rsidR="008422D4" w:rsidRPr="005B20B8" w14:paraId="0B648935"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7C9AE" w14:textId="77777777" w:rsidR="008422D4" w:rsidRPr="00737DAA" w:rsidRDefault="008422D4" w:rsidP="0032386C">
            <w:pPr>
              <w:spacing w:line="360" w:lineRule="auto"/>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11A23"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422D4" w:rsidRPr="005B20B8" w14:paraId="529969F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2AF07D96" w14:textId="77777777" w:rsidR="008422D4" w:rsidRDefault="008422D4" w:rsidP="0032386C">
            <w:pPr>
              <w:spacing w:line="360" w:lineRule="auto"/>
              <w:rPr>
                <w:rFonts w:ascii="Arial" w:hAnsi="Arial" w:cs="Arial"/>
                <w:sz w:val="22"/>
                <w:szCs w:val="22"/>
              </w:rPr>
            </w:pPr>
          </w:p>
          <w:p w14:paraId="670EBA55" w14:textId="77777777" w:rsidR="008422D4" w:rsidRPr="00737DAA" w:rsidRDefault="008422D4" w:rsidP="0032386C">
            <w:pPr>
              <w:spacing w:line="360" w:lineRule="auto"/>
              <w:rPr>
                <w:rFonts w:ascii="Arial" w:hAnsi="Arial" w:cs="Arial"/>
                <w:sz w:val="22"/>
                <w:szCs w:val="22"/>
              </w:rPr>
            </w:pPr>
          </w:p>
          <w:p w14:paraId="3B0F3CB9"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0DD73471"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3CE26" w14:textId="77777777" w:rsidR="008422D4" w:rsidRPr="00737DAA" w:rsidRDefault="008422D4" w:rsidP="0032386C">
            <w:pPr>
              <w:spacing w:line="360" w:lineRule="auto"/>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886D54"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422D4" w:rsidRPr="005B20B8" w14:paraId="35CA4C2A"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14038F5F" w14:textId="77777777" w:rsidR="008422D4" w:rsidRDefault="008422D4" w:rsidP="0032386C">
            <w:pPr>
              <w:spacing w:line="360" w:lineRule="auto"/>
              <w:rPr>
                <w:rFonts w:ascii="Arial" w:hAnsi="Arial" w:cs="Arial"/>
                <w:sz w:val="22"/>
                <w:szCs w:val="22"/>
              </w:rPr>
            </w:pPr>
          </w:p>
          <w:p w14:paraId="679FEB74" w14:textId="77777777" w:rsidR="008422D4" w:rsidRPr="00737DAA" w:rsidRDefault="008422D4" w:rsidP="0032386C">
            <w:pPr>
              <w:spacing w:line="360" w:lineRule="auto"/>
              <w:rPr>
                <w:rFonts w:ascii="Arial" w:hAnsi="Arial" w:cs="Arial"/>
                <w:sz w:val="22"/>
                <w:szCs w:val="22"/>
              </w:rPr>
            </w:pPr>
          </w:p>
          <w:p w14:paraId="7D18A6F7"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312C6DA8"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D8B975" w14:textId="77777777" w:rsidR="008422D4" w:rsidRPr="00737DAA" w:rsidRDefault="008422D4" w:rsidP="0032386C">
            <w:pPr>
              <w:spacing w:line="360" w:lineRule="auto"/>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F7AF3"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422D4" w:rsidRPr="005B20B8" w14:paraId="5D9AA3EE"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10779469" w14:textId="77777777" w:rsidR="008422D4" w:rsidRDefault="008422D4" w:rsidP="0032386C">
            <w:pPr>
              <w:spacing w:line="360" w:lineRule="auto"/>
              <w:rPr>
                <w:rFonts w:ascii="Arial" w:hAnsi="Arial" w:cs="Arial"/>
                <w:sz w:val="22"/>
                <w:szCs w:val="22"/>
              </w:rPr>
            </w:pPr>
          </w:p>
          <w:p w14:paraId="56853378" w14:textId="77777777" w:rsidR="008422D4" w:rsidRPr="00737DAA" w:rsidRDefault="008422D4" w:rsidP="0032386C">
            <w:pPr>
              <w:spacing w:line="360" w:lineRule="auto"/>
              <w:rPr>
                <w:rFonts w:ascii="Arial" w:hAnsi="Arial" w:cs="Arial"/>
                <w:sz w:val="22"/>
                <w:szCs w:val="22"/>
              </w:rPr>
            </w:pPr>
          </w:p>
          <w:p w14:paraId="4F146CB1"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2CDAFD64"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FD54E" w14:textId="77777777" w:rsidR="008422D4" w:rsidRPr="00737DAA" w:rsidRDefault="008422D4" w:rsidP="0032386C">
            <w:pPr>
              <w:spacing w:line="360" w:lineRule="auto"/>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6BDC4"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422D4" w:rsidRPr="005B20B8" w14:paraId="122C585D"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7C276" w14:textId="77777777" w:rsidR="008422D4" w:rsidRDefault="008422D4" w:rsidP="0032386C">
            <w:pPr>
              <w:spacing w:line="360" w:lineRule="auto"/>
              <w:rPr>
                <w:rFonts w:ascii="Arial" w:hAnsi="Arial" w:cs="Arial"/>
                <w:sz w:val="22"/>
                <w:szCs w:val="22"/>
              </w:rPr>
            </w:pPr>
          </w:p>
          <w:p w14:paraId="3E2C209A" w14:textId="77777777" w:rsidR="008422D4" w:rsidRPr="00737DAA" w:rsidRDefault="008422D4" w:rsidP="0032386C">
            <w:pPr>
              <w:spacing w:line="360" w:lineRule="auto"/>
              <w:rPr>
                <w:rFonts w:ascii="Arial" w:hAnsi="Arial" w:cs="Arial"/>
                <w:sz w:val="22"/>
                <w:szCs w:val="22"/>
              </w:rPr>
            </w:pPr>
          </w:p>
          <w:p w14:paraId="3DEB97D3"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46B20A" w14:textId="77777777" w:rsidR="008422D4" w:rsidRPr="005B20B8" w:rsidRDefault="008422D4" w:rsidP="0032386C">
      <w:pPr>
        <w:tabs>
          <w:tab w:val="left" w:pos="5103"/>
        </w:tabs>
        <w:spacing w:line="360" w:lineRule="auto"/>
        <w:ind w:right="282"/>
        <w:jc w:val="both"/>
        <w:rPr>
          <w:rFonts w:ascii="Arial" w:hAnsi="Arial" w:cs="Arial"/>
          <w:b/>
          <w:bCs/>
          <w:color w:val="000000" w:themeColor="text1"/>
          <w:sz w:val="22"/>
          <w:szCs w:val="22"/>
        </w:rPr>
      </w:pPr>
    </w:p>
    <w:p w14:paraId="152903B3" w14:textId="77777777" w:rsidR="008422D4" w:rsidRPr="005B20B8" w:rsidRDefault="008422D4" w:rsidP="0032386C">
      <w:pPr>
        <w:tabs>
          <w:tab w:val="left" w:pos="5103"/>
        </w:tabs>
        <w:spacing w:line="360" w:lineRule="auto"/>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36"/>
        <w:gridCol w:w="8180"/>
      </w:tblGrid>
      <w:tr w:rsidR="008422D4" w:rsidRPr="005B20B8" w14:paraId="79B2D98C"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17FAA3D"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8422D4" w:rsidRPr="005B20B8" w14:paraId="0154B09E"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0C592" w14:textId="77777777" w:rsidR="008422D4" w:rsidRPr="005B20B8" w:rsidRDefault="008422D4" w:rsidP="0032386C">
            <w:pPr>
              <w:spacing w:line="360" w:lineRule="auto"/>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859A9" w14:textId="77777777" w:rsidR="008422D4" w:rsidRPr="005B20B8" w:rsidRDefault="008422D4" w:rsidP="0032386C">
            <w:pPr>
              <w:spacing w:line="360" w:lineRule="auto"/>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8422D4" w:rsidRPr="005B20B8" w14:paraId="44DAC347"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2908596B" w14:textId="77777777" w:rsidR="008422D4" w:rsidRDefault="008422D4" w:rsidP="0032386C">
            <w:pPr>
              <w:spacing w:line="360" w:lineRule="auto"/>
              <w:rPr>
                <w:rFonts w:ascii="Arial" w:hAnsi="Arial" w:cs="Arial"/>
                <w:sz w:val="22"/>
                <w:szCs w:val="22"/>
              </w:rPr>
            </w:pPr>
          </w:p>
          <w:p w14:paraId="405B244E" w14:textId="77777777" w:rsidR="008422D4" w:rsidRPr="00737DAA" w:rsidRDefault="008422D4" w:rsidP="0032386C">
            <w:pPr>
              <w:spacing w:line="360" w:lineRule="auto"/>
              <w:rPr>
                <w:rFonts w:ascii="Arial" w:hAnsi="Arial" w:cs="Arial"/>
                <w:sz w:val="22"/>
                <w:szCs w:val="22"/>
              </w:rPr>
            </w:pPr>
          </w:p>
          <w:p w14:paraId="038C9FCA" w14:textId="77777777" w:rsidR="008422D4" w:rsidRPr="005B20B8" w:rsidRDefault="008422D4" w:rsidP="0032386C">
            <w:pPr>
              <w:spacing w:line="360" w:lineRule="auto"/>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8422D4" w:rsidRPr="005B20B8" w14:paraId="7E0DCAF8"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24BCB" w14:textId="77777777" w:rsidR="008422D4" w:rsidRPr="005B20B8" w:rsidRDefault="008422D4" w:rsidP="0032386C">
            <w:pPr>
              <w:spacing w:line="360" w:lineRule="auto"/>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26BC8" w14:textId="77777777" w:rsidR="008422D4" w:rsidRPr="005B20B8" w:rsidRDefault="008422D4" w:rsidP="0032386C">
            <w:pPr>
              <w:spacing w:line="360" w:lineRule="auto"/>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8422D4" w:rsidRPr="005B20B8" w14:paraId="227FF3CE"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72307AE9" w14:textId="77777777" w:rsidR="008422D4" w:rsidRDefault="008422D4" w:rsidP="0032386C">
            <w:pPr>
              <w:spacing w:line="360" w:lineRule="auto"/>
              <w:rPr>
                <w:rFonts w:ascii="Arial" w:hAnsi="Arial" w:cs="Arial"/>
                <w:sz w:val="22"/>
                <w:szCs w:val="22"/>
              </w:rPr>
            </w:pPr>
          </w:p>
          <w:p w14:paraId="48E82F5C" w14:textId="77777777" w:rsidR="008422D4" w:rsidRPr="00737DAA" w:rsidRDefault="008422D4" w:rsidP="0032386C">
            <w:pPr>
              <w:spacing w:line="360" w:lineRule="auto"/>
              <w:rPr>
                <w:rFonts w:ascii="Arial" w:hAnsi="Arial" w:cs="Arial"/>
                <w:sz w:val="22"/>
                <w:szCs w:val="22"/>
              </w:rPr>
            </w:pPr>
          </w:p>
          <w:p w14:paraId="0E6DB9DC" w14:textId="77777777" w:rsidR="008422D4" w:rsidRPr="00AD3877" w:rsidRDefault="008422D4" w:rsidP="0032386C">
            <w:pPr>
              <w:spacing w:line="360" w:lineRule="auto"/>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422D4" w:rsidRPr="003C7DED" w14:paraId="61534C33" w14:textId="77777777" w:rsidTr="008E1354">
        <w:trPr>
          <w:trHeight w:val="495"/>
        </w:trPr>
        <w:tc>
          <w:tcPr>
            <w:tcW w:w="851" w:type="dxa"/>
            <w:vMerge w:val="restart"/>
            <w:shd w:val="clear" w:color="auto" w:fill="F2F2F2" w:themeFill="background1" w:themeFillShade="F2"/>
            <w:vAlign w:val="center"/>
          </w:tcPr>
          <w:p w14:paraId="21B8F93C"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A3.12</w:t>
            </w:r>
          </w:p>
        </w:tc>
        <w:tc>
          <w:tcPr>
            <w:tcW w:w="7938" w:type="dxa"/>
            <w:vMerge w:val="restart"/>
            <w:shd w:val="clear" w:color="auto" w:fill="F2F2F2" w:themeFill="background1" w:themeFillShade="F2"/>
            <w:vAlign w:val="center"/>
          </w:tcPr>
          <w:p w14:paraId="503E2CA4" w14:textId="77777777" w:rsidR="008422D4" w:rsidRPr="008E1354" w:rsidRDefault="008422D4" w:rsidP="0032386C">
            <w:pPr>
              <w:tabs>
                <w:tab w:val="left" w:pos="5103"/>
              </w:tabs>
              <w:spacing w:line="360" w:lineRule="auto"/>
              <w:ind w:right="282"/>
              <w:rPr>
                <w:rFonts w:ascii="Arial" w:hAnsi="Arial" w:cs="Arial"/>
                <w:color w:val="000000" w:themeColor="text1"/>
              </w:rPr>
            </w:pPr>
            <w:r w:rsidRPr="005B20B8">
              <w:rPr>
                <w:rFonts w:ascii="Arial" w:eastAsia="DengXian" w:hAnsi="Arial" w:cs="Arial"/>
              </w:rPr>
              <w:t>Is the organisation associated with a country which may be viewed as hostile to the UK or one which has different democratic and ethical values from our own?</w:t>
            </w:r>
            <w:r>
              <w:rPr>
                <w:rFonts w:ascii="Arial" w:eastAsia="DengXian" w:hAnsi="Arial" w:cs="Arial"/>
              </w:rPr>
              <w:t xml:space="preserve"> </w:t>
            </w:r>
            <w:r>
              <w:rPr>
                <w:rFonts w:ascii="Arial" w:hAnsi="Arial" w:cs="Arial"/>
                <w:color w:val="000000" w:themeColor="text1"/>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7C43721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427D708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349A3344" w14:textId="77777777" w:rsidTr="008E1354">
        <w:trPr>
          <w:trHeight w:val="718"/>
        </w:trPr>
        <w:tc>
          <w:tcPr>
            <w:tcW w:w="851" w:type="dxa"/>
            <w:vMerge/>
            <w:tcBorders>
              <w:bottom w:val="nil"/>
            </w:tcBorders>
            <w:shd w:val="clear" w:color="auto" w:fill="F2F2F2" w:themeFill="background1" w:themeFillShade="F2"/>
            <w:vAlign w:val="center"/>
          </w:tcPr>
          <w:p w14:paraId="539F3A36"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1E8902DC"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093F7237"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620D559C"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8E67A9F" w14:textId="77777777" w:rsidTr="00DB5032">
        <w:trPr>
          <w:trHeight w:val="843"/>
        </w:trPr>
        <w:tc>
          <w:tcPr>
            <w:tcW w:w="10470" w:type="dxa"/>
            <w:gridSpan w:val="4"/>
            <w:tcBorders>
              <w:bottom w:val="single" w:sz="4" w:space="0" w:color="auto"/>
            </w:tcBorders>
          </w:tcPr>
          <w:p w14:paraId="1AAD7945" w14:textId="77777777" w:rsidR="008422D4" w:rsidRDefault="008422D4" w:rsidP="0032386C">
            <w:pPr>
              <w:spacing w:line="360" w:lineRule="auto"/>
              <w:rPr>
                <w:rFonts w:ascii="Arial" w:hAnsi="Arial" w:cs="Arial"/>
              </w:rPr>
            </w:pPr>
          </w:p>
          <w:p w14:paraId="0C11FD13" w14:textId="77777777" w:rsidR="008422D4" w:rsidRDefault="008422D4" w:rsidP="0032386C">
            <w:pPr>
              <w:spacing w:line="360" w:lineRule="auto"/>
              <w:rPr>
                <w:rFonts w:ascii="Arial" w:hAnsi="Arial" w:cs="Arial"/>
              </w:rPr>
            </w:pPr>
          </w:p>
          <w:p w14:paraId="29266D70" w14:textId="77777777" w:rsidR="008422D4" w:rsidRPr="00737DAA" w:rsidRDefault="008422D4" w:rsidP="0032386C">
            <w:pPr>
              <w:spacing w:line="360" w:lineRule="auto"/>
              <w:rPr>
                <w:rFonts w:ascii="Arial" w:hAnsi="Arial" w:cs="Arial"/>
              </w:rPr>
            </w:pPr>
          </w:p>
          <w:p w14:paraId="4241299E"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3D532384" w14:textId="77777777" w:rsidTr="008E1354">
        <w:trPr>
          <w:trHeight w:val="495"/>
        </w:trPr>
        <w:tc>
          <w:tcPr>
            <w:tcW w:w="851" w:type="dxa"/>
            <w:vMerge w:val="restart"/>
            <w:shd w:val="clear" w:color="auto" w:fill="F2F2F2" w:themeFill="background1" w:themeFillShade="F2"/>
            <w:vAlign w:val="center"/>
          </w:tcPr>
          <w:p w14:paraId="1CFB1901"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A3.13</w:t>
            </w:r>
          </w:p>
        </w:tc>
        <w:tc>
          <w:tcPr>
            <w:tcW w:w="7938" w:type="dxa"/>
            <w:vMerge w:val="restart"/>
            <w:shd w:val="clear" w:color="auto" w:fill="F2F2F2" w:themeFill="background1" w:themeFillShade="F2"/>
            <w:vAlign w:val="center"/>
          </w:tcPr>
          <w:p w14:paraId="67FAFCC6" w14:textId="77777777" w:rsidR="008422D4" w:rsidRPr="008E1354" w:rsidRDefault="008422D4" w:rsidP="0032386C">
            <w:pPr>
              <w:tabs>
                <w:tab w:val="left" w:pos="5103"/>
              </w:tabs>
              <w:spacing w:line="360" w:lineRule="auto"/>
              <w:ind w:right="282"/>
              <w:rPr>
                <w:rFonts w:ascii="Arial" w:hAnsi="Arial" w:cs="Arial"/>
                <w:color w:val="000000" w:themeColor="text1"/>
              </w:rPr>
            </w:pPr>
            <w:r w:rsidRPr="005B20B8">
              <w:rPr>
                <w:rFonts w:ascii="Arial" w:eastAsia="DengXian" w:hAnsi="Arial" w:cs="Arial"/>
              </w:rPr>
              <w:t>Has due diligence into the partner identified any involvement in research on behalf of the military or police with links to a hostile state?</w:t>
            </w:r>
            <w:r>
              <w:rPr>
                <w:rFonts w:ascii="Arial" w:eastAsia="DengXian" w:hAnsi="Arial" w:cs="Arial"/>
              </w:rPr>
              <w:t xml:space="preserve"> </w:t>
            </w:r>
            <w:r>
              <w:rPr>
                <w:rFonts w:ascii="Arial" w:hAnsi="Arial" w:cs="Arial"/>
                <w:color w:val="000000" w:themeColor="text1"/>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2C027B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40C0BE5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51A137E8" w14:textId="77777777" w:rsidTr="008E1354">
        <w:trPr>
          <w:trHeight w:val="636"/>
        </w:trPr>
        <w:tc>
          <w:tcPr>
            <w:tcW w:w="851" w:type="dxa"/>
            <w:vMerge/>
            <w:tcBorders>
              <w:bottom w:val="nil"/>
            </w:tcBorders>
            <w:shd w:val="clear" w:color="auto" w:fill="F2F2F2" w:themeFill="background1" w:themeFillShade="F2"/>
            <w:vAlign w:val="center"/>
          </w:tcPr>
          <w:p w14:paraId="398647DC"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6F7F92A5"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0C29A7F9"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51DC1D1"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8737481" w14:textId="77777777" w:rsidTr="00DB5032">
        <w:trPr>
          <w:trHeight w:val="843"/>
        </w:trPr>
        <w:tc>
          <w:tcPr>
            <w:tcW w:w="10470" w:type="dxa"/>
            <w:gridSpan w:val="4"/>
            <w:tcBorders>
              <w:bottom w:val="single" w:sz="4" w:space="0" w:color="auto"/>
            </w:tcBorders>
          </w:tcPr>
          <w:p w14:paraId="30EA95F9" w14:textId="77777777" w:rsidR="008422D4" w:rsidRDefault="008422D4" w:rsidP="0032386C">
            <w:pPr>
              <w:spacing w:line="360" w:lineRule="auto"/>
              <w:rPr>
                <w:rFonts w:ascii="Arial" w:hAnsi="Arial" w:cs="Arial"/>
              </w:rPr>
            </w:pPr>
          </w:p>
          <w:p w14:paraId="3288515E" w14:textId="77777777" w:rsidR="008422D4" w:rsidRDefault="008422D4" w:rsidP="0032386C">
            <w:pPr>
              <w:spacing w:line="360" w:lineRule="auto"/>
              <w:rPr>
                <w:rFonts w:ascii="Arial" w:hAnsi="Arial" w:cs="Arial"/>
              </w:rPr>
            </w:pPr>
          </w:p>
          <w:p w14:paraId="32A649CF" w14:textId="77777777" w:rsidR="008422D4" w:rsidRPr="00737DAA" w:rsidRDefault="008422D4" w:rsidP="0032386C">
            <w:pPr>
              <w:spacing w:line="360" w:lineRule="auto"/>
              <w:rPr>
                <w:rFonts w:ascii="Arial" w:hAnsi="Arial" w:cs="Arial"/>
              </w:rPr>
            </w:pPr>
          </w:p>
          <w:p w14:paraId="306A48B1"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4E42DC17" w14:textId="77777777" w:rsidTr="008E1354">
        <w:trPr>
          <w:trHeight w:val="495"/>
        </w:trPr>
        <w:tc>
          <w:tcPr>
            <w:tcW w:w="851" w:type="dxa"/>
            <w:vMerge w:val="restart"/>
            <w:shd w:val="clear" w:color="auto" w:fill="F2F2F2" w:themeFill="background1" w:themeFillShade="F2"/>
            <w:vAlign w:val="center"/>
          </w:tcPr>
          <w:p w14:paraId="004980A3"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A3.14</w:t>
            </w:r>
          </w:p>
        </w:tc>
        <w:tc>
          <w:tcPr>
            <w:tcW w:w="7938" w:type="dxa"/>
            <w:vMerge w:val="restart"/>
            <w:shd w:val="clear" w:color="auto" w:fill="F2F2F2" w:themeFill="background1" w:themeFillShade="F2"/>
            <w:vAlign w:val="center"/>
          </w:tcPr>
          <w:p w14:paraId="1ED8A5CA" w14:textId="77777777" w:rsidR="008422D4" w:rsidRPr="003C7DED" w:rsidRDefault="008422D4" w:rsidP="0032386C">
            <w:pPr>
              <w:tabs>
                <w:tab w:val="left" w:pos="5103"/>
              </w:tabs>
              <w:spacing w:line="360" w:lineRule="auto"/>
              <w:ind w:right="282"/>
              <w:rPr>
                <w:rFonts w:ascii="Arial" w:hAnsi="Arial" w:cs="Arial"/>
                <w:highlight w:val="yellow"/>
              </w:rPr>
            </w:pPr>
            <w:r w:rsidRPr="005B20B8">
              <w:rPr>
                <w:rFonts w:ascii="Arial" w:eastAsia="DengXian" w:hAnsi="Arial" w:cs="Arial"/>
              </w:rPr>
              <w:t>Set within the context of any information gained from due diligence, could your research be misused or have unintended applications which would be negative?</w:t>
            </w:r>
            <w:r>
              <w:rPr>
                <w:rFonts w:ascii="Arial" w:eastAsia="DengXian" w:hAnsi="Arial" w:cs="Arial"/>
              </w:rPr>
              <w:t xml:space="preserve"> </w:t>
            </w:r>
            <w:r>
              <w:rPr>
                <w:rFonts w:ascii="Arial" w:hAnsi="Arial" w:cs="Arial"/>
                <w:color w:val="000000" w:themeColor="text1"/>
              </w:rPr>
              <w:t>If you have ticked YES, please summarise below how this might occur.</w:t>
            </w:r>
          </w:p>
        </w:tc>
        <w:tc>
          <w:tcPr>
            <w:tcW w:w="850" w:type="dxa"/>
            <w:tcBorders>
              <w:bottom w:val="nil"/>
            </w:tcBorders>
            <w:shd w:val="clear" w:color="auto" w:fill="D9D9D9" w:themeFill="background1" w:themeFillShade="D9"/>
            <w:vAlign w:val="center"/>
          </w:tcPr>
          <w:p w14:paraId="785CEF2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205093C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67500072" w14:textId="77777777" w:rsidTr="008E1354">
        <w:trPr>
          <w:trHeight w:val="637"/>
        </w:trPr>
        <w:tc>
          <w:tcPr>
            <w:tcW w:w="851" w:type="dxa"/>
            <w:vMerge/>
            <w:tcBorders>
              <w:bottom w:val="nil"/>
            </w:tcBorders>
            <w:shd w:val="clear" w:color="auto" w:fill="F2F2F2" w:themeFill="background1" w:themeFillShade="F2"/>
            <w:vAlign w:val="center"/>
          </w:tcPr>
          <w:p w14:paraId="7602362B"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4DE50B54"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66F06B28"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04BCEF9"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68B0979" w14:textId="77777777" w:rsidTr="00DB5032">
        <w:trPr>
          <w:trHeight w:val="843"/>
        </w:trPr>
        <w:tc>
          <w:tcPr>
            <w:tcW w:w="10470" w:type="dxa"/>
            <w:gridSpan w:val="4"/>
            <w:tcBorders>
              <w:bottom w:val="single" w:sz="4" w:space="0" w:color="auto"/>
            </w:tcBorders>
          </w:tcPr>
          <w:p w14:paraId="032DF507" w14:textId="77777777" w:rsidR="008422D4" w:rsidRDefault="008422D4" w:rsidP="0032386C">
            <w:pPr>
              <w:spacing w:line="360" w:lineRule="auto"/>
              <w:rPr>
                <w:rFonts w:ascii="Arial" w:hAnsi="Arial" w:cs="Arial"/>
              </w:rPr>
            </w:pPr>
          </w:p>
          <w:p w14:paraId="151DB854" w14:textId="77777777" w:rsidR="008422D4" w:rsidRDefault="008422D4" w:rsidP="0032386C">
            <w:pPr>
              <w:spacing w:line="360" w:lineRule="auto"/>
              <w:rPr>
                <w:rFonts w:ascii="Arial" w:hAnsi="Arial" w:cs="Arial"/>
              </w:rPr>
            </w:pPr>
          </w:p>
          <w:p w14:paraId="30353D7E" w14:textId="77777777" w:rsidR="008422D4" w:rsidRPr="00737DAA" w:rsidRDefault="008422D4" w:rsidP="0032386C">
            <w:pPr>
              <w:spacing w:line="360" w:lineRule="auto"/>
              <w:rPr>
                <w:rFonts w:ascii="Arial" w:hAnsi="Arial" w:cs="Arial"/>
              </w:rPr>
            </w:pPr>
          </w:p>
          <w:p w14:paraId="0584E67D"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1624AF71" w14:textId="77777777" w:rsidTr="008E1354">
        <w:trPr>
          <w:trHeight w:val="495"/>
        </w:trPr>
        <w:tc>
          <w:tcPr>
            <w:tcW w:w="851" w:type="dxa"/>
            <w:vMerge w:val="restart"/>
            <w:shd w:val="clear" w:color="auto" w:fill="F2F2F2" w:themeFill="background1" w:themeFillShade="F2"/>
            <w:vAlign w:val="center"/>
          </w:tcPr>
          <w:p w14:paraId="2EF74C69"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A3.15</w:t>
            </w:r>
          </w:p>
        </w:tc>
        <w:tc>
          <w:tcPr>
            <w:tcW w:w="7938" w:type="dxa"/>
            <w:vMerge w:val="restart"/>
            <w:shd w:val="clear" w:color="auto" w:fill="F2F2F2" w:themeFill="background1" w:themeFillShade="F2"/>
            <w:vAlign w:val="center"/>
          </w:tcPr>
          <w:p w14:paraId="603B2FBC" w14:textId="77777777" w:rsidR="008422D4" w:rsidRPr="003C7DED" w:rsidRDefault="008422D4" w:rsidP="0032386C">
            <w:pPr>
              <w:tabs>
                <w:tab w:val="left" w:pos="5103"/>
              </w:tabs>
              <w:spacing w:line="360" w:lineRule="auto"/>
              <w:ind w:right="282"/>
              <w:rPr>
                <w:rFonts w:ascii="Arial" w:hAnsi="Arial" w:cs="Arial"/>
                <w:highlight w:val="yellow"/>
              </w:rPr>
            </w:pPr>
            <w:r w:rsidRPr="005B20B8">
              <w:rPr>
                <w:rFonts w:ascii="Arial" w:eastAsia="DengXian" w:hAnsi="Arial" w:cs="Arial"/>
              </w:rPr>
              <w:t>Are there any legal, regulatory or university policy constraints on undertaking your research with this partner?</w:t>
            </w:r>
            <w:r>
              <w:rPr>
                <w:rFonts w:ascii="Arial" w:eastAsia="DengXian" w:hAnsi="Arial" w:cs="Arial"/>
              </w:rPr>
              <w:t xml:space="preserve"> </w:t>
            </w:r>
            <w:r>
              <w:rPr>
                <w:rFonts w:ascii="Arial" w:hAnsi="Arial" w:cs="Arial"/>
                <w:color w:val="000000" w:themeColor="text1"/>
              </w:rPr>
              <w:t>If you have ticked YES, please summarise these below.</w:t>
            </w:r>
          </w:p>
        </w:tc>
        <w:tc>
          <w:tcPr>
            <w:tcW w:w="850" w:type="dxa"/>
            <w:tcBorders>
              <w:bottom w:val="nil"/>
            </w:tcBorders>
            <w:shd w:val="clear" w:color="auto" w:fill="D9D9D9" w:themeFill="background1" w:themeFillShade="D9"/>
            <w:vAlign w:val="center"/>
          </w:tcPr>
          <w:p w14:paraId="59A3261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62F96F0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6F2AE5F9" w14:textId="77777777" w:rsidTr="002E5348">
        <w:trPr>
          <w:trHeight w:val="484"/>
        </w:trPr>
        <w:tc>
          <w:tcPr>
            <w:tcW w:w="851" w:type="dxa"/>
            <w:vMerge/>
            <w:tcBorders>
              <w:bottom w:val="nil"/>
            </w:tcBorders>
            <w:shd w:val="clear" w:color="auto" w:fill="F2F2F2" w:themeFill="background1" w:themeFillShade="F2"/>
            <w:vAlign w:val="center"/>
          </w:tcPr>
          <w:p w14:paraId="186B445D"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662A741B"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5B5253A"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161C763"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F4CC5B9" w14:textId="77777777" w:rsidTr="00DB5032">
        <w:trPr>
          <w:trHeight w:val="843"/>
        </w:trPr>
        <w:tc>
          <w:tcPr>
            <w:tcW w:w="10470" w:type="dxa"/>
            <w:gridSpan w:val="4"/>
            <w:tcBorders>
              <w:bottom w:val="single" w:sz="4" w:space="0" w:color="auto"/>
            </w:tcBorders>
          </w:tcPr>
          <w:p w14:paraId="5BC56676" w14:textId="77777777" w:rsidR="008422D4" w:rsidRDefault="008422D4" w:rsidP="0032386C">
            <w:pPr>
              <w:spacing w:line="360" w:lineRule="auto"/>
              <w:rPr>
                <w:rFonts w:ascii="Arial" w:hAnsi="Arial" w:cs="Arial"/>
              </w:rPr>
            </w:pPr>
          </w:p>
          <w:p w14:paraId="3EF89103" w14:textId="77777777" w:rsidR="008422D4" w:rsidRDefault="008422D4" w:rsidP="0032386C">
            <w:pPr>
              <w:spacing w:line="360" w:lineRule="auto"/>
              <w:rPr>
                <w:rFonts w:ascii="Arial" w:hAnsi="Arial" w:cs="Arial"/>
              </w:rPr>
            </w:pPr>
          </w:p>
          <w:p w14:paraId="60DFF941" w14:textId="77777777" w:rsidR="008422D4" w:rsidRPr="00737DAA" w:rsidRDefault="008422D4" w:rsidP="0032386C">
            <w:pPr>
              <w:spacing w:line="360" w:lineRule="auto"/>
              <w:rPr>
                <w:rFonts w:ascii="Arial" w:hAnsi="Arial" w:cs="Arial"/>
              </w:rPr>
            </w:pPr>
          </w:p>
          <w:p w14:paraId="0B6A124D"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5F2F5BD3" w14:textId="77777777" w:rsidTr="00DB5032">
        <w:trPr>
          <w:trHeight w:val="495"/>
        </w:trPr>
        <w:tc>
          <w:tcPr>
            <w:tcW w:w="851" w:type="dxa"/>
            <w:vMerge w:val="restart"/>
            <w:shd w:val="clear" w:color="auto" w:fill="F2F2F2" w:themeFill="background1" w:themeFillShade="F2"/>
            <w:vAlign w:val="center"/>
          </w:tcPr>
          <w:p w14:paraId="3F4A3B6D"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A3.16</w:t>
            </w:r>
          </w:p>
        </w:tc>
        <w:tc>
          <w:tcPr>
            <w:tcW w:w="7938" w:type="dxa"/>
            <w:vMerge w:val="restart"/>
            <w:shd w:val="clear" w:color="auto" w:fill="F2F2F2" w:themeFill="background1" w:themeFillShade="F2"/>
            <w:vAlign w:val="center"/>
          </w:tcPr>
          <w:p w14:paraId="1DD689C2" w14:textId="77777777" w:rsidR="008422D4" w:rsidRPr="003C7DED" w:rsidRDefault="008422D4" w:rsidP="0032386C">
            <w:pPr>
              <w:tabs>
                <w:tab w:val="left" w:pos="5103"/>
              </w:tabs>
              <w:spacing w:line="360" w:lineRule="auto"/>
              <w:ind w:right="282"/>
              <w:jc w:val="both"/>
              <w:rPr>
                <w:rFonts w:ascii="Arial" w:hAnsi="Arial" w:cs="Arial"/>
                <w:highlight w:val="yellow"/>
              </w:rPr>
            </w:pPr>
            <w:r w:rsidRPr="005B20B8">
              <w:rPr>
                <w:rFonts w:ascii="Arial" w:eastAsia="DengXian" w:hAnsi="Arial" w:cs="Arial"/>
              </w:rPr>
              <w:t>Having considered the answers to questions</w:t>
            </w:r>
            <w:r>
              <w:rPr>
                <w:rFonts w:ascii="Arial" w:eastAsia="DengXian" w:hAnsi="Arial" w:cs="Arial"/>
              </w:rPr>
              <w:t xml:space="preserve"> A3.10-A3.15</w:t>
            </w:r>
            <w:r w:rsidRPr="005B20B8">
              <w:rPr>
                <w:rFonts w:ascii="Arial" w:eastAsia="DengXian" w:hAnsi="Arial" w:cs="Arial"/>
              </w:rPr>
              <w:t>, are there potential reputational or ethical risks to you or the university?</w:t>
            </w:r>
            <w:r>
              <w:rPr>
                <w:rFonts w:ascii="Arial" w:eastAsia="DengXian" w:hAnsi="Arial" w:cs="Arial"/>
              </w:rPr>
              <w:t xml:space="preserve"> </w:t>
            </w:r>
            <w:r>
              <w:rPr>
                <w:rFonts w:ascii="Arial" w:hAnsi="Arial" w:cs="Arial"/>
                <w:color w:val="000000" w:themeColor="text1"/>
              </w:rPr>
              <w:t>If you have ticked YES, please summarise these risks below.</w:t>
            </w:r>
          </w:p>
        </w:tc>
        <w:tc>
          <w:tcPr>
            <w:tcW w:w="850" w:type="dxa"/>
            <w:tcBorders>
              <w:bottom w:val="nil"/>
            </w:tcBorders>
            <w:shd w:val="clear" w:color="auto" w:fill="D9D9D9" w:themeFill="background1" w:themeFillShade="D9"/>
            <w:vAlign w:val="center"/>
          </w:tcPr>
          <w:p w14:paraId="4A6FA40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37F578F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287B28AA" w14:textId="77777777" w:rsidTr="00DB5032">
        <w:trPr>
          <w:trHeight w:val="495"/>
        </w:trPr>
        <w:tc>
          <w:tcPr>
            <w:tcW w:w="851" w:type="dxa"/>
            <w:vMerge/>
            <w:tcBorders>
              <w:bottom w:val="nil"/>
            </w:tcBorders>
            <w:shd w:val="clear" w:color="auto" w:fill="F2F2F2" w:themeFill="background1" w:themeFillShade="F2"/>
            <w:vAlign w:val="center"/>
          </w:tcPr>
          <w:p w14:paraId="36E2864B"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2B46C084"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5454568D"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42894DD1"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3C5A85AB" w14:textId="77777777" w:rsidTr="00DB5032">
        <w:trPr>
          <w:trHeight w:val="843"/>
        </w:trPr>
        <w:tc>
          <w:tcPr>
            <w:tcW w:w="10470" w:type="dxa"/>
            <w:gridSpan w:val="4"/>
            <w:tcBorders>
              <w:bottom w:val="single" w:sz="4" w:space="0" w:color="auto"/>
            </w:tcBorders>
          </w:tcPr>
          <w:p w14:paraId="17D3BE27" w14:textId="77777777" w:rsidR="008422D4" w:rsidRDefault="008422D4" w:rsidP="0032386C">
            <w:pPr>
              <w:spacing w:line="360" w:lineRule="auto"/>
              <w:rPr>
                <w:rFonts w:ascii="Arial" w:hAnsi="Arial" w:cs="Arial"/>
              </w:rPr>
            </w:pPr>
          </w:p>
          <w:p w14:paraId="3132A115" w14:textId="77777777" w:rsidR="008422D4" w:rsidRDefault="008422D4" w:rsidP="0032386C">
            <w:pPr>
              <w:spacing w:line="360" w:lineRule="auto"/>
              <w:rPr>
                <w:rFonts w:ascii="Arial" w:hAnsi="Arial" w:cs="Arial"/>
              </w:rPr>
            </w:pPr>
          </w:p>
          <w:p w14:paraId="7E5A5DF8" w14:textId="77777777" w:rsidR="008422D4" w:rsidRPr="00737DAA" w:rsidRDefault="008422D4" w:rsidP="0032386C">
            <w:pPr>
              <w:spacing w:line="360" w:lineRule="auto"/>
              <w:rPr>
                <w:rFonts w:ascii="Arial" w:hAnsi="Arial" w:cs="Arial"/>
              </w:rPr>
            </w:pPr>
          </w:p>
          <w:p w14:paraId="6BD3EDE6"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bl>
    <w:p w14:paraId="77C6C75C" w14:textId="77777777" w:rsidR="008422D4" w:rsidRDefault="008422D4" w:rsidP="0032386C">
      <w:pPr>
        <w:spacing w:line="360" w:lineRule="auto"/>
      </w:pPr>
    </w:p>
    <w:p w14:paraId="1FDB1740"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422D4" w:rsidRPr="003C7DED" w14:paraId="1379F73E" w14:textId="77777777" w:rsidTr="00A45BB9">
        <w:trPr>
          <w:trHeight w:val="351"/>
        </w:trPr>
        <w:tc>
          <w:tcPr>
            <w:tcW w:w="8789" w:type="dxa"/>
            <w:gridSpan w:val="2"/>
            <w:shd w:val="clear" w:color="auto" w:fill="C1E4F5" w:themeFill="accent1" w:themeFillTint="33"/>
            <w:vAlign w:val="center"/>
          </w:tcPr>
          <w:p w14:paraId="3317AB46" w14:textId="77777777" w:rsidR="008422D4" w:rsidRPr="003C7DED" w:rsidRDefault="008422D4" w:rsidP="0032386C">
            <w:pPr>
              <w:autoSpaceDE w:val="0"/>
              <w:autoSpaceDN w:val="0"/>
              <w:adjustRightInd w:val="0"/>
              <w:spacing w:line="360" w:lineRule="auto"/>
              <w:rPr>
                <w:rFonts w:ascii="Arial" w:hAnsi="Arial" w:cs="Arial"/>
                <w:b/>
              </w:rPr>
            </w:pPr>
            <w:r w:rsidRPr="005B20B8">
              <w:rPr>
                <w:rFonts w:ascii="Arial" w:hAnsi="Arial" w:cs="Arial"/>
                <w:b/>
                <w:bCs/>
                <w:color w:val="000000" w:themeColor="text1"/>
              </w:rPr>
              <w:t xml:space="preserve">About </w:t>
            </w:r>
            <w:r>
              <w:rPr>
                <w:rFonts w:ascii="Arial" w:hAnsi="Arial" w:cs="Arial"/>
                <w:b/>
                <w:bCs/>
                <w:color w:val="000000" w:themeColor="text1"/>
              </w:rPr>
              <w:t>R</w:t>
            </w:r>
            <w:r w:rsidRPr="005B20B8">
              <w:rPr>
                <w:rFonts w:ascii="Arial" w:hAnsi="Arial" w:cs="Arial"/>
                <w:b/>
                <w:bCs/>
                <w:color w:val="000000" w:themeColor="text1"/>
              </w:rPr>
              <w:t xml:space="preserve">esearch </w:t>
            </w:r>
            <w:r>
              <w:rPr>
                <w:rFonts w:ascii="Arial" w:hAnsi="Arial" w:cs="Arial"/>
                <w:b/>
                <w:bCs/>
                <w:color w:val="000000" w:themeColor="text1"/>
              </w:rPr>
              <w:t>R</w:t>
            </w:r>
            <w:r w:rsidRPr="005B20B8">
              <w:rPr>
                <w:rFonts w:ascii="Arial" w:hAnsi="Arial" w:cs="Arial"/>
                <w:b/>
                <w:bCs/>
                <w:color w:val="000000" w:themeColor="text1"/>
              </w:rPr>
              <w:t>elationships</w:t>
            </w:r>
          </w:p>
        </w:tc>
        <w:tc>
          <w:tcPr>
            <w:tcW w:w="850" w:type="dxa"/>
            <w:shd w:val="clear" w:color="auto" w:fill="D9D9D9" w:themeFill="background1" w:themeFillShade="D9"/>
            <w:vAlign w:val="center"/>
          </w:tcPr>
          <w:p w14:paraId="2E1258AC"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831" w:type="dxa"/>
            <w:shd w:val="clear" w:color="auto" w:fill="D9D9D9" w:themeFill="background1" w:themeFillShade="D9"/>
            <w:vAlign w:val="center"/>
          </w:tcPr>
          <w:p w14:paraId="10E099D3"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32435B71" w14:textId="77777777" w:rsidTr="00942D08">
        <w:trPr>
          <w:trHeight w:val="705"/>
        </w:trPr>
        <w:tc>
          <w:tcPr>
            <w:tcW w:w="851" w:type="dxa"/>
            <w:tcBorders>
              <w:bottom w:val="single" w:sz="4" w:space="0" w:color="auto"/>
            </w:tcBorders>
            <w:shd w:val="clear" w:color="auto" w:fill="F2F2F2" w:themeFill="background1" w:themeFillShade="F2"/>
            <w:vAlign w:val="center"/>
          </w:tcPr>
          <w:p w14:paraId="490EB2DB"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w:t>
            </w:r>
            <w:r w:rsidRPr="003C7DED">
              <w:rPr>
                <w:rFonts w:ascii="Arial" w:hAnsi="Arial" w:cs="Arial"/>
              </w:rPr>
              <w:t>1</w:t>
            </w:r>
            <w:r>
              <w:rPr>
                <w:rFonts w:ascii="Arial" w:hAnsi="Arial" w:cs="Arial"/>
              </w:rPr>
              <w:t>7</w:t>
            </w:r>
          </w:p>
        </w:tc>
        <w:tc>
          <w:tcPr>
            <w:tcW w:w="7938" w:type="dxa"/>
            <w:tcBorders>
              <w:bottom w:val="single" w:sz="4" w:space="0" w:color="auto"/>
            </w:tcBorders>
            <w:shd w:val="clear" w:color="auto" w:fill="F2F2F2" w:themeFill="background1" w:themeFillShade="F2"/>
            <w:vAlign w:val="center"/>
          </w:tcPr>
          <w:p w14:paraId="53F05147" w14:textId="77777777" w:rsidR="008422D4" w:rsidRPr="003C7DED" w:rsidRDefault="008422D4" w:rsidP="0032386C">
            <w:pPr>
              <w:autoSpaceDE w:val="0"/>
              <w:autoSpaceDN w:val="0"/>
              <w:adjustRightInd w:val="0"/>
              <w:spacing w:line="360" w:lineRule="auto"/>
              <w:rPr>
                <w:rFonts w:ascii="Arial" w:hAnsi="Arial" w:cs="Arial"/>
              </w:rPr>
            </w:pPr>
            <w:r w:rsidRPr="005B20B8">
              <w:rPr>
                <w:rFonts w:ascii="Arial" w:hAnsi="Arial" w:cs="Arial"/>
                <w:color w:val="000000" w:themeColor="text1"/>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456AE2D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308D27F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EBF2AB1" w14:textId="77777777" w:rsidTr="00942D08">
        <w:trPr>
          <w:trHeight w:val="843"/>
        </w:trPr>
        <w:tc>
          <w:tcPr>
            <w:tcW w:w="851" w:type="dxa"/>
            <w:tcBorders>
              <w:bottom w:val="nil"/>
            </w:tcBorders>
            <w:shd w:val="clear" w:color="auto" w:fill="F2F2F2" w:themeFill="background1" w:themeFillShade="F2"/>
            <w:vAlign w:val="center"/>
          </w:tcPr>
          <w:p w14:paraId="5D17CBAD"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A3.18</w:t>
            </w:r>
          </w:p>
        </w:tc>
        <w:tc>
          <w:tcPr>
            <w:tcW w:w="7938" w:type="dxa"/>
            <w:tcBorders>
              <w:bottom w:val="nil"/>
            </w:tcBorders>
            <w:shd w:val="clear" w:color="auto" w:fill="F2F2F2" w:themeFill="background1" w:themeFillShade="F2"/>
            <w:vAlign w:val="center"/>
          </w:tcPr>
          <w:p w14:paraId="74ED8C94" w14:textId="77777777" w:rsidR="008422D4" w:rsidRPr="00FD4A22" w:rsidRDefault="008422D4" w:rsidP="0032386C">
            <w:pPr>
              <w:autoSpaceDE w:val="0"/>
              <w:autoSpaceDN w:val="0"/>
              <w:adjustRightInd w:val="0"/>
              <w:spacing w:line="360" w:lineRule="auto"/>
              <w:rPr>
                <w:rFonts w:ascii="Arial" w:hAnsi="Arial" w:cs="Arial"/>
              </w:rPr>
            </w:pPr>
            <w:r w:rsidRPr="00FD4A22">
              <w:rPr>
                <w:rFonts w:ascii="Arial" w:hAnsi="Arial" w:cs="Arial"/>
                <w:color w:val="000000" w:themeColor="text1"/>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5836F6B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4FA3820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36"/>
        <w:gridCol w:w="8180"/>
      </w:tblGrid>
      <w:tr w:rsidR="008422D4" w:rsidRPr="005B20B8" w14:paraId="6BCAED82"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16D5A956" w14:textId="77777777" w:rsidR="008422D4" w:rsidRDefault="008422D4" w:rsidP="0032386C">
            <w:pPr>
              <w:spacing w:line="360" w:lineRule="auto"/>
              <w:rPr>
                <w:rFonts w:ascii="Arial" w:hAnsi="Arial" w:cs="Arial"/>
                <w:sz w:val="22"/>
                <w:szCs w:val="22"/>
              </w:rPr>
            </w:pPr>
          </w:p>
          <w:p w14:paraId="1DCE0456" w14:textId="77777777" w:rsidR="008422D4" w:rsidRDefault="008422D4" w:rsidP="0032386C">
            <w:pPr>
              <w:spacing w:line="360" w:lineRule="auto"/>
              <w:rPr>
                <w:rFonts w:ascii="Arial" w:hAnsi="Arial" w:cs="Arial"/>
                <w:sz w:val="22"/>
                <w:szCs w:val="22"/>
              </w:rPr>
            </w:pPr>
          </w:p>
          <w:p w14:paraId="038924A6" w14:textId="77777777" w:rsidR="008422D4" w:rsidRPr="00737DAA" w:rsidRDefault="008422D4" w:rsidP="0032386C">
            <w:pPr>
              <w:spacing w:line="360" w:lineRule="auto"/>
              <w:rPr>
                <w:rFonts w:ascii="Arial" w:hAnsi="Arial" w:cs="Arial"/>
                <w:sz w:val="22"/>
                <w:szCs w:val="22"/>
              </w:rPr>
            </w:pPr>
          </w:p>
          <w:p w14:paraId="3F4F99C5"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22606EFB"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69759" w14:textId="77777777" w:rsidR="008422D4" w:rsidRPr="005B20B8" w:rsidRDefault="008422D4" w:rsidP="0032386C">
            <w:pPr>
              <w:spacing w:line="360" w:lineRule="auto"/>
              <w:jc w:val="center"/>
              <w:rPr>
                <w:rFonts w:ascii="Arial" w:eastAsia="DengXian" w:hAnsi="Arial" w:cs="Arial"/>
                <w:sz w:val="22"/>
                <w:szCs w:val="22"/>
              </w:rPr>
            </w:pPr>
            <w:r w:rsidRPr="00CF5AAA">
              <w:rPr>
                <w:rFonts w:ascii="Arial" w:hAnsi="Arial" w:cs="Arial"/>
                <w:sz w:val="22"/>
                <w:szCs w:val="22"/>
              </w:rPr>
              <w:lastRenderedPageBreak/>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92C98"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8422D4" w:rsidRPr="005B20B8" w14:paraId="35602D03"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688E49A8" w14:textId="77777777" w:rsidR="008422D4" w:rsidRDefault="008422D4" w:rsidP="0032386C">
            <w:pPr>
              <w:spacing w:line="360" w:lineRule="auto"/>
              <w:rPr>
                <w:rFonts w:ascii="Arial" w:hAnsi="Arial" w:cs="Arial"/>
                <w:sz w:val="22"/>
                <w:szCs w:val="22"/>
              </w:rPr>
            </w:pPr>
          </w:p>
          <w:p w14:paraId="35AC8DE5" w14:textId="77777777" w:rsidR="008422D4" w:rsidRPr="00737DAA" w:rsidRDefault="008422D4" w:rsidP="0032386C">
            <w:pPr>
              <w:spacing w:line="360" w:lineRule="auto"/>
              <w:rPr>
                <w:rFonts w:ascii="Arial" w:hAnsi="Arial" w:cs="Arial"/>
                <w:sz w:val="22"/>
                <w:szCs w:val="22"/>
              </w:rPr>
            </w:pPr>
          </w:p>
          <w:p w14:paraId="37CC5831"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182C44EE"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BA46E" w14:textId="77777777" w:rsidR="008422D4" w:rsidRPr="005B20B8" w:rsidRDefault="008422D4" w:rsidP="0032386C">
            <w:pPr>
              <w:spacing w:line="360" w:lineRule="auto"/>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FEFB8"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8422D4" w:rsidRPr="005B20B8" w14:paraId="2F717945"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755D2531" w14:textId="77777777" w:rsidR="008422D4" w:rsidRDefault="008422D4" w:rsidP="0032386C">
            <w:pPr>
              <w:spacing w:line="360" w:lineRule="auto"/>
              <w:rPr>
                <w:rFonts w:ascii="Arial" w:hAnsi="Arial" w:cs="Arial"/>
                <w:sz w:val="22"/>
                <w:szCs w:val="22"/>
              </w:rPr>
            </w:pPr>
          </w:p>
          <w:p w14:paraId="1168B4A0" w14:textId="77777777" w:rsidR="008422D4" w:rsidRPr="00737DAA" w:rsidRDefault="008422D4" w:rsidP="0032386C">
            <w:pPr>
              <w:spacing w:line="360" w:lineRule="auto"/>
              <w:rPr>
                <w:rFonts w:ascii="Arial" w:hAnsi="Arial" w:cs="Arial"/>
                <w:sz w:val="22"/>
                <w:szCs w:val="22"/>
              </w:rPr>
            </w:pPr>
          </w:p>
          <w:p w14:paraId="78E62049" w14:textId="77777777" w:rsidR="008422D4" w:rsidRPr="00AD3877"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68A287BF"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6235C" w14:textId="77777777" w:rsidR="008422D4" w:rsidRPr="005B20B8" w:rsidRDefault="008422D4" w:rsidP="0032386C">
            <w:pPr>
              <w:spacing w:line="360" w:lineRule="auto"/>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74B5A"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8422D4" w:rsidRPr="005B20B8" w14:paraId="013FB6A8"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3E3E923D" w14:textId="77777777" w:rsidR="008422D4" w:rsidRDefault="008422D4" w:rsidP="0032386C">
            <w:pPr>
              <w:spacing w:line="360" w:lineRule="auto"/>
              <w:rPr>
                <w:rFonts w:ascii="Arial" w:hAnsi="Arial" w:cs="Arial"/>
                <w:sz w:val="22"/>
                <w:szCs w:val="22"/>
              </w:rPr>
            </w:pPr>
          </w:p>
          <w:p w14:paraId="017CFE90" w14:textId="77777777" w:rsidR="008422D4" w:rsidRPr="00737DAA" w:rsidRDefault="008422D4" w:rsidP="0032386C">
            <w:pPr>
              <w:spacing w:line="360" w:lineRule="auto"/>
              <w:rPr>
                <w:rFonts w:ascii="Arial" w:hAnsi="Arial" w:cs="Arial"/>
                <w:sz w:val="22"/>
                <w:szCs w:val="22"/>
              </w:rPr>
            </w:pPr>
          </w:p>
          <w:p w14:paraId="333E89F8" w14:textId="77777777" w:rsidR="008422D4" w:rsidRPr="00AD3877"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7CDFF882"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EF58F" w14:textId="77777777" w:rsidR="008422D4" w:rsidRPr="005B20B8" w:rsidRDefault="008422D4" w:rsidP="0032386C">
            <w:pPr>
              <w:spacing w:line="360" w:lineRule="auto"/>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F125A"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8422D4" w:rsidRPr="005B20B8" w14:paraId="1D1EF3A0"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374D900F" w14:textId="77777777" w:rsidR="008422D4" w:rsidRDefault="008422D4" w:rsidP="0032386C">
            <w:pPr>
              <w:spacing w:line="360" w:lineRule="auto"/>
              <w:rPr>
                <w:rFonts w:ascii="Arial" w:hAnsi="Arial" w:cs="Arial"/>
                <w:sz w:val="22"/>
                <w:szCs w:val="22"/>
              </w:rPr>
            </w:pPr>
          </w:p>
          <w:p w14:paraId="359C5A74" w14:textId="77777777" w:rsidR="008422D4" w:rsidRPr="00737DAA" w:rsidRDefault="008422D4" w:rsidP="0032386C">
            <w:pPr>
              <w:spacing w:line="360" w:lineRule="auto"/>
              <w:rPr>
                <w:rFonts w:ascii="Arial" w:hAnsi="Arial" w:cs="Arial"/>
                <w:sz w:val="22"/>
                <w:szCs w:val="22"/>
              </w:rPr>
            </w:pPr>
          </w:p>
          <w:p w14:paraId="4A46E729" w14:textId="77777777" w:rsidR="008422D4" w:rsidRPr="00AD3877"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422D4" w:rsidRPr="005B20B8" w14:paraId="37B0070A"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7511E6" w14:textId="77777777" w:rsidR="008422D4" w:rsidRPr="005B20B8" w:rsidRDefault="008422D4" w:rsidP="0032386C">
            <w:pPr>
              <w:spacing w:line="360" w:lineRule="auto"/>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C770C" w14:textId="77777777" w:rsidR="008422D4" w:rsidRPr="005B20B8" w:rsidRDefault="008422D4" w:rsidP="0032386C">
            <w:pPr>
              <w:tabs>
                <w:tab w:val="left" w:pos="5103"/>
              </w:tabs>
              <w:spacing w:line="360" w:lineRule="auto"/>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8422D4" w:rsidRPr="005B20B8" w14:paraId="75AF87C0"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770AD1E3" w14:textId="77777777" w:rsidR="008422D4" w:rsidRDefault="008422D4" w:rsidP="0032386C">
            <w:pPr>
              <w:spacing w:line="360" w:lineRule="auto"/>
              <w:rPr>
                <w:rFonts w:ascii="Arial" w:hAnsi="Arial" w:cs="Arial"/>
                <w:sz w:val="22"/>
                <w:szCs w:val="22"/>
              </w:rPr>
            </w:pPr>
          </w:p>
          <w:p w14:paraId="7522E7B3" w14:textId="77777777" w:rsidR="008422D4" w:rsidRPr="00737DAA" w:rsidRDefault="008422D4" w:rsidP="0032386C">
            <w:pPr>
              <w:spacing w:line="360" w:lineRule="auto"/>
              <w:rPr>
                <w:rFonts w:ascii="Arial" w:hAnsi="Arial" w:cs="Arial"/>
                <w:sz w:val="22"/>
                <w:szCs w:val="22"/>
              </w:rPr>
            </w:pPr>
          </w:p>
          <w:p w14:paraId="571FAFFE" w14:textId="77777777" w:rsidR="008422D4" w:rsidRPr="005B20B8" w:rsidRDefault="008422D4" w:rsidP="0032386C">
            <w:pPr>
              <w:tabs>
                <w:tab w:val="left" w:pos="5103"/>
              </w:tabs>
              <w:spacing w:line="360" w:lineRule="auto"/>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69F7C0D7"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p>
    <w:p w14:paraId="60ADEE1E"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422D4" w:rsidRPr="003C7DED" w14:paraId="674794C5" w14:textId="77777777" w:rsidTr="00A45BB9">
        <w:trPr>
          <w:trHeight w:val="351"/>
        </w:trPr>
        <w:tc>
          <w:tcPr>
            <w:tcW w:w="10470" w:type="dxa"/>
            <w:gridSpan w:val="4"/>
            <w:shd w:val="clear" w:color="auto" w:fill="C1E4F5" w:themeFill="accent1" w:themeFillTint="33"/>
            <w:vAlign w:val="center"/>
          </w:tcPr>
          <w:p w14:paraId="0B94D1F7" w14:textId="77777777" w:rsidR="008422D4" w:rsidRPr="003C7DED" w:rsidRDefault="008422D4" w:rsidP="0032386C">
            <w:pPr>
              <w:autoSpaceDE w:val="0"/>
              <w:autoSpaceDN w:val="0"/>
              <w:adjustRightInd w:val="0"/>
              <w:spacing w:line="360" w:lineRule="auto"/>
              <w:rPr>
                <w:rFonts w:ascii="Arial" w:hAnsi="Arial" w:cs="Arial"/>
                <w:b/>
                <w:bCs/>
              </w:rPr>
            </w:pPr>
            <w:r w:rsidRPr="005B20B8">
              <w:rPr>
                <w:rFonts w:ascii="Arial" w:hAnsi="Arial" w:cs="Arial"/>
                <w:b/>
                <w:bCs/>
                <w:color w:val="000000" w:themeColor="text1"/>
              </w:rPr>
              <w:t xml:space="preserve">About </w:t>
            </w:r>
            <w:r>
              <w:rPr>
                <w:rFonts w:ascii="Arial" w:hAnsi="Arial" w:cs="Arial"/>
                <w:b/>
                <w:bCs/>
                <w:color w:val="000000" w:themeColor="text1"/>
              </w:rPr>
              <w:t>Existing Partners</w:t>
            </w:r>
          </w:p>
        </w:tc>
      </w:tr>
      <w:tr w:rsidR="008422D4" w:rsidRPr="003C7DED" w14:paraId="66020F6B" w14:textId="77777777" w:rsidTr="003D309C">
        <w:trPr>
          <w:trHeight w:val="495"/>
        </w:trPr>
        <w:tc>
          <w:tcPr>
            <w:tcW w:w="851" w:type="dxa"/>
            <w:vMerge w:val="restart"/>
            <w:shd w:val="clear" w:color="auto" w:fill="F2F2F2" w:themeFill="background1" w:themeFillShade="F2"/>
            <w:vAlign w:val="center"/>
          </w:tcPr>
          <w:p w14:paraId="40233191"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A3.24</w:t>
            </w:r>
          </w:p>
        </w:tc>
        <w:tc>
          <w:tcPr>
            <w:tcW w:w="7938" w:type="dxa"/>
            <w:vMerge w:val="restart"/>
            <w:shd w:val="clear" w:color="auto" w:fill="F2F2F2" w:themeFill="background1" w:themeFillShade="F2"/>
            <w:vAlign w:val="center"/>
          </w:tcPr>
          <w:p w14:paraId="21316603" w14:textId="77777777" w:rsidR="008422D4" w:rsidRPr="002E5348" w:rsidRDefault="008422D4" w:rsidP="0032386C">
            <w:pPr>
              <w:tabs>
                <w:tab w:val="left" w:pos="5103"/>
              </w:tabs>
              <w:spacing w:line="360" w:lineRule="auto"/>
              <w:ind w:right="282"/>
              <w:jc w:val="both"/>
              <w:rPr>
                <w:rFonts w:eastAsia="DengXian"/>
              </w:rPr>
            </w:pPr>
            <w:r w:rsidRPr="005B20B8">
              <w:rPr>
                <w:rFonts w:ascii="Arial" w:hAnsi="Arial" w:cs="Arial"/>
                <w:color w:val="000000" w:themeColor="text1"/>
              </w:rPr>
              <w:t>Would proceeding with the research raise potential conflicts of interest with existing research partners?</w:t>
            </w:r>
            <w:r>
              <w:rPr>
                <w:rFonts w:ascii="Arial" w:hAnsi="Arial" w:cs="Arial"/>
                <w:color w:val="000000" w:themeColor="text1"/>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7F234ED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089562F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47B7011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78166179"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single" w:sz="4" w:space="0" w:color="auto"/>
            </w:tcBorders>
            <w:shd w:val="clear" w:color="auto" w:fill="F2F2F2" w:themeFill="background1" w:themeFillShade="F2"/>
            <w:vAlign w:val="center"/>
          </w:tcPr>
          <w:p w14:paraId="0DA6447D"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E9E27AF"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46527DC"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A18521B" w14:textId="77777777" w:rsidTr="00A45BB9">
        <w:trPr>
          <w:trHeight w:val="705"/>
        </w:trPr>
        <w:tc>
          <w:tcPr>
            <w:tcW w:w="10470" w:type="dxa"/>
            <w:gridSpan w:val="4"/>
            <w:tcBorders>
              <w:bottom w:val="single" w:sz="4" w:space="0" w:color="auto"/>
            </w:tcBorders>
          </w:tcPr>
          <w:p w14:paraId="52B24F03" w14:textId="77777777" w:rsidR="008422D4" w:rsidRDefault="008422D4" w:rsidP="0032386C">
            <w:pPr>
              <w:spacing w:line="360" w:lineRule="auto"/>
              <w:rPr>
                <w:rFonts w:ascii="Arial" w:hAnsi="Arial" w:cs="Arial"/>
              </w:rPr>
            </w:pPr>
          </w:p>
          <w:p w14:paraId="1D8DF6A4" w14:textId="77777777" w:rsidR="008422D4" w:rsidRDefault="008422D4" w:rsidP="0032386C">
            <w:pPr>
              <w:spacing w:line="360" w:lineRule="auto"/>
              <w:rPr>
                <w:rFonts w:ascii="Arial" w:hAnsi="Arial" w:cs="Arial"/>
              </w:rPr>
            </w:pPr>
          </w:p>
          <w:p w14:paraId="6A3BAF2B" w14:textId="77777777" w:rsidR="008422D4" w:rsidRPr="00737DAA" w:rsidRDefault="008422D4" w:rsidP="0032386C">
            <w:pPr>
              <w:spacing w:line="360" w:lineRule="auto"/>
              <w:rPr>
                <w:rFonts w:ascii="Arial" w:hAnsi="Arial" w:cs="Arial"/>
              </w:rPr>
            </w:pPr>
          </w:p>
          <w:p w14:paraId="0EBBEA4D"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53083A2C" w14:textId="77777777" w:rsidTr="00D92E7C">
        <w:trPr>
          <w:trHeight w:val="495"/>
        </w:trPr>
        <w:tc>
          <w:tcPr>
            <w:tcW w:w="851" w:type="dxa"/>
            <w:vMerge w:val="restart"/>
            <w:shd w:val="clear" w:color="auto" w:fill="F2F2F2" w:themeFill="background1" w:themeFillShade="F2"/>
            <w:vAlign w:val="center"/>
          </w:tcPr>
          <w:p w14:paraId="7212B03F" w14:textId="77777777" w:rsidR="008422D4" w:rsidRPr="003C7DED" w:rsidRDefault="008422D4" w:rsidP="0032386C">
            <w:pPr>
              <w:autoSpaceDE w:val="0"/>
              <w:autoSpaceDN w:val="0"/>
              <w:adjustRightInd w:val="0"/>
              <w:spacing w:line="360" w:lineRule="auto"/>
              <w:jc w:val="center"/>
              <w:rPr>
                <w:rFonts w:ascii="Arial" w:hAnsi="Arial" w:cs="Arial"/>
              </w:rPr>
            </w:pPr>
            <w:r>
              <w:rPr>
                <w:rFonts w:ascii="Arial" w:hAnsi="Arial" w:cs="Arial"/>
              </w:rPr>
              <w:t>A3.25</w:t>
            </w:r>
          </w:p>
        </w:tc>
        <w:tc>
          <w:tcPr>
            <w:tcW w:w="7938" w:type="dxa"/>
            <w:vMerge w:val="restart"/>
            <w:shd w:val="clear" w:color="auto" w:fill="F2F2F2" w:themeFill="background1" w:themeFillShade="F2"/>
            <w:vAlign w:val="center"/>
          </w:tcPr>
          <w:p w14:paraId="520043F1" w14:textId="77777777" w:rsidR="008422D4" w:rsidRPr="002E5348" w:rsidRDefault="008422D4" w:rsidP="0032386C">
            <w:pPr>
              <w:tabs>
                <w:tab w:val="left" w:pos="5103"/>
              </w:tabs>
              <w:spacing w:line="360" w:lineRule="auto"/>
              <w:ind w:right="282"/>
              <w:jc w:val="both"/>
              <w:rPr>
                <w:rFonts w:ascii="Arial" w:hAnsi="Arial" w:cs="Arial"/>
                <w:color w:val="000000" w:themeColor="text1"/>
              </w:rPr>
            </w:pPr>
            <w:r w:rsidRPr="005B20B8">
              <w:rPr>
                <w:rFonts w:ascii="Arial" w:hAnsi="Arial" w:cs="Arial"/>
                <w:color w:val="000000" w:themeColor="text1"/>
              </w:rPr>
              <w:t>Have you spoken with your existing partners about any potential conflict of interest?</w:t>
            </w:r>
            <w:r>
              <w:rPr>
                <w:rFonts w:ascii="Arial" w:hAnsi="Arial" w:cs="Arial"/>
                <w:color w:val="000000" w:themeColor="text1"/>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6F3B535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51F8DB7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454F766D" w14:textId="77777777" w:rsidTr="00DB5032">
        <w:trPr>
          <w:trHeight w:val="495"/>
        </w:trPr>
        <w:tc>
          <w:tcPr>
            <w:tcW w:w="851" w:type="dxa"/>
            <w:vMerge/>
            <w:tcBorders>
              <w:bottom w:val="nil"/>
            </w:tcBorders>
            <w:shd w:val="clear" w:color="auto" w:fill="F2F2F2" w:themeFill="background1" w:themeFillShade="F2"/>
            <w:vAlign w:val="center"/>
          </w:tcPr>
          <w:p w14:paraId="7DAC90EF"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604110B1"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3B2A377C"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5D9F5A13"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B416ED3" w14:textId="77777777" w:rsidTr="00A45BB9">
        <w:trPr>
          <w:trHeight w:val="843"/>
        </w:trPr>
        <w:tc>
          <w:tcPr>
            <w:tcW w:w="10470" w:type="dxa"/>
            <w:gridSpan w:val="4"/>
            <w:tcBorders>
              <w:bottom w:val="single" w:sz="4" w:space="0" w:color="auto"/>
            </w:tcBorders>
          </w:tcPr>
          <w:p w14:paraId="147F002D" w14:textId="77777777" w:rsidR="008422D4" w:rsidRDefault="008422D4" w:rsidP="0032386C">
            <w:pPr>
              <w:spacing w:line="360" w:lineRule="auto"/>
              <w:rPr>
                <w:rFonts w:ascii="Arial" w:hAnsi="Arial" w:cs="Arial"/>
              </w:rPr>
            </w:pPr>
          </w:p>
          <w:p w14:paraId="67368A3F" w14:textId="77777777" w:rsidR="008422D4" w:rsidRDefault="008422D4" w:rsidP="0032386C">
            <w:pPr>
              <w:spacing w:line="360" w:lineRule="auto"/>
              <w:rPr>
                <w:rFonts w:ascii="Arial" w:hAnsi="Arial" w:cs="Arial"/>
              </w:rPr>
            </w:pPr>
          </w:p>
          <w:p w14:paraId="3262932A" w14:textId="77777777" w:rsidR="008422D4" w:rsidRPr="00737DAA" w:rsidRDefault="008422D4" w:rsidP="0032386C">
            <w:pPr>
              <w:spacing w:line="360" w:lineRule="auto"/>
              <w:rPr>
                <w:rFonts w:ascii="Arial" w:hAnsi="Arial" w:cs="Arial"/>
              </w:rPr>
            </w:pPr>
          </w:p>
          <w:p w14:paraId="0AB48AE7"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6CFA0437"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28456341" w14:textId="77777777" w:rsidR="008422D4" w:rsidRDefault="008422D4" w:rsidP="0032386C">
            <w:pPr>
              <w:autoSpaceDE w:val="0"/>
              <w:autoSpaceDN w:val="0"/>
              <w:adjustRightInd w:val="0"/>
              <w:spacing w:line="360" w:lineRule="auto"/>
              <w:jc w:val="center"/>
              <w:rPr>
                <w:rFonts w:ascii="Arial" w:hAnsi="Arial" w:cs="Arial"/>
              </w:rPr>
            </w:pPr>
            <w:r>
              <w:rPr>
                <w:rFonts w:ascii="Arial" w:hAnsi="Arial" w:cs="Arial"/>
              </w:rPr>
              <w:t>A3.26</w:t>
            </w:r>
          </w:p>
        </w:tc>
        <w:tc>
          <w:tcPr>
            <w:tcW w:w="7938" w:type="dxa"/>
            <w:vMerge w:val="restart"/>
            <w:tcBorders>
              <w:bottom w:val="single" w:sz="4" w:space="0" w:color="auto"/>
            </w:tcBorders>
            <w:shd w:val="clear" w:color="auto" w:fill="F2F2F2" w:themeFill="background1" w:themeFillShade="F2"/>
            <w:vAlign w:val="center"/>
          </w:tcPr>
          <w:p w14:paraId="08FD7CD9" w14:textId="77777777" w:rsidR="008422D4" w:rsidRPr="005B20B8" w:rsidRDefault="008422D4" w:rsidP="0032386C">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Does any non-disclosure agreement for this project</w:t>
            </w:r>
            <w:r w:rsidRPr="005B20B8">
              <w:rPr>
                <w:rFonts w:ascii="Arial" w:hAnsi="Arial" w:cs="Arial"/>
                <w:color w:val="000000" w:themeColor="text1"/>
              </w:rPr>
              <w:t xml:space="preserve"> include an expectation that you will need to provide visibility to existing partners?</w:t>
            </w:r>
            <w:r>
              <w:rPr>
                <w:rFonts w:ascii="Arial" w:hAnsi="Arial" w:cs="Arial"/>
                <w:color w:val="000000" w:themeColor="text1"/>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7FAB4833" w14:textId="77777777" w:rsidR="008422D4"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tcBorders>
              <w:bottom w:val="single" w:sz="4" w:space="0" w:color="auto"/>
            </w:tcBorders>
            <w:shd w:val="clear" w:color="auto" w:fill="D9D9D9" w:themeFill="background1" w:themeFillShade="D9"/>
            <w:vAlign w:val="center"/>
          </w:tcPr>
          <w:p w14:paraId="68FDD5A5" w14:textId="77777777" w:rsidR="008422D4"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3AC048E3"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4E8093B0"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single" w:sz="4" w:space="0" w:color="auto"/>
            </w:tcBorders>
            <w:shd w:val="clear" w:color="auto" w:fill="F2F2F2" w:themeFill="background1" w:themeFillShade="F2"/>
            <w:vAlign w:val="center"/>
          </w:tcPr>
          <w:p w14:paraId="35AE9B62" w14:textId="77777777" w:rsidR="008422D4" w:rsidRPr="005B20B8" w:rsidRDefault="008422D4" w:rsidP="0032386C">
            <w:pPr>
              <w:autoSpaceDE w:val="0"/>
              <w:autoSpaceDN w:val="0"/>
              <w:adjustRightInd w:val="0"/>
              <w:spacing w:line="360" w:lineRule="auto"/>
              <w:rPr>
                <w:rFonts w:ascii="Arial" w:hAnsi="Arial" w:cs="Arial"/>
                <w:color w:val="000000" w:themeColor="text1"/>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068BCD48"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C4EEBFE"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C942822" w14:textId="77777777" w:rsidTr="00A45BB9">
        <w:trPr>
          <w:trHeight w:val="699"/>
        </w:trPr>
        <w:tc>
          <w:tcPr>
            <w:tcW w:w="10470" w:type="dxa"/>
            <w:gridSpan w:val="4"/>
            <w:tcBorders>
              <w:top w:val="single" w:sz="4" w:space="0" w:color="auto"/>
              <w:bottom w:val="nil"/>
            </w:tcBorders>
          </w:tcPr>
          <w:p w14:paraId="7DB90F97" w14:textId="77777777" w:rsidR="008422D4" w:rsidRDefault="008422D4" w:rsidP="0032386C">
            <w:pPr>
              <w:spacing w:line="360" w:lineRule="auto"/>
              <w:rPr>
                <w:rFonts w:ascii="Arial" w:hAnsi="Arial" w:cs="Arial"/>
              </w:rPr>
            </w:pPr>
          </w:p>
          <w:p w14:paraId="3F981FF9" w14:textId="77777777" w:rsidR="008422D4" w:rsidRDefault="008422D4" w:rsidP="0032386C">
            <w:pPr>
              <w:spacing w:line="360" w:lineRule="auto"/>
              <w:rPr>
                <w:rFonts w:ascii="Arial" w:hAnsi="Arial" w:cs="Arial"/>
              </w:rPr>
            </w:pPr>
          </w:p>
          <w:p w14:paraId="4A0F608F" w14:textId="77777777" w:rsidR="008422D4" w:rsidRPr="00737DAA" w:rsidRDefault="008422D4" w:rsidP="0032386C">
            <w:pPr>
              <w:spacing w:line="360" w:lineRule="auto"/>
              <w:rPr>
                <w:rFonts w:ascii="Arial" w:hAnsi="Arial" w:cs="Arial"/>
              </w:rPr>
            </w:pPr>
          </w:p>
          <w:p w14:paraId="4AF82444" w14:textId="77777777" w:rsidR="008422D4" w:rsidRDefault="008422D4" w:rsidP="0032386C">
            <w:pPr>
              <w:autoSpaceDE w:val="0"/>
              <w:autoSpaceDN w:val="0"/>
              <w:adjustRightInd w:val="0"/>
              <w:spacing w:line="360" w:lineRule="auto"/>
              <w:rPr>
                <w:rFonts w:ascii="Arial" w:hAnsi="Arial" w:cs="Arial"/>
              </w:rPr>
            </w:pPr>
            <w:r w:rsidRPr="00F344E1">
              <w:rPr>
                <w:rFonts w:ascii="Arial" w:hAnsi="Arial" w:cs="Arial"/>
                <w:i/>
                <w:color w:val="808080"/>
                <w:sz w:val="18"/>
                <w:szCs w:val="18"/>
              </w:rPr>
              <w:t>(this box should expand as you type)</w:t>
            </w:r>
          </w:p>
        </w:tc>
      </w:tr>
      <w:tr w:rsidR="008422D4" w:rsidRPr="003C7DED" w14:paraId="2985C3B7" w14:textId="77777777" w:rsidTr="00656C2B">
        <w:trPr>
          <w:trHeight w:val="488"/>
        </w:trPr>
        <w:tc>
          <w:tcPr>
            <w:tcW w:w="851" w:type="dxa"/>
            <w:vMerge w:val="restart"/>
            <w:shd w:val="clear" w:color="auto" w:fill="F2F2F2" w:themeFill="background1" w:themeFillShade="F2"/>
            <w:vAlign w:val="center"/>
          </w:tcPr>
          <w:p w14:paraId="4AD47B9D" w14:textId="77777777" w:rsidR="008422D4" w:rsidRDefault="008422D4" w:rsidP="0032386C">
            <w:pPr>
              <w:autoSpaceDE w:val="0"/>
              <w:autoSpaceDN w:val="0"/>
              <w:adjustRightInd w:val="0"/>
              <w:spacing w:line="360" w:lineRule="auto"/>
              <w:jc w:val="center"/>
              <w:rPr>
                <w:rFonts w:ascii="Arial" w:hAnsi="Arial" w:cs="Arial"/>
              </w:rPr>
            </w:pPr>
            <w:r>
              <w:rPr>
                <w:rFonts w:ascii="Arial" w:hAnsi="Arial" w:cs="Arial"/>
              </w:rPr>
              <w:t>A3.27</w:t>
            </w:r>
          </w:p>
        </w:tc>
        <w:tc>
          <w:tcPr>
            <w:tcW w:w="7938" w:type="dxa"/>
            <w:vMerge w:val="restart"/>
            <w:shd w:val="clear" w:color="auto" w:fill="F2F2F2" w:themeFill="background1" w:themeFillShade="F2"/>
            <w:vAlign w:val="center"/>
          </w:tcPr>
          <w:p w14:paraId="54971904"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r w:rsidRPr="005B20B8">
              <w:rPr>
                <w:rFonts w:ascii="Arial" w:hAnsi="Arial" w:cs="Arial"/>
                <w:color w:val="000000" w:themeColor="text1"/>
              </w:rPr>
              <w:t>Will this research breach any existing contractual agreements that you, your department or university already have?</w:t>
            </w:r>
            <w:r>
              <w:rPr>
                <w:rFonts w:ascii="Arial" w:hAnsi="Arial" w:cs="Arial"/>
                <w:color w:val="000000" w:themeColor="text1"/>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43A78645" w14:textId="77777777" w:rsidR="008422D4"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831" w:type="dxa"/>
            <w:shd w:val="clear" w:color="auto" w:fill="D9D9D9" w:themeFill="background1" w:themeFillShade="D9"/>
            <w:vAlign w:val="center"/>
          </w:tcPr>
          <w:p w14:paraId="0CD6DA6A" w14:textId="77777777" w:rsidR="008422D4"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579643A2" w14:textId="77777777" w:rsidTr="00DB5032">
        <w:trPr>
          <w:trHeight w:val="487"/>
        </w:trPr>
        <w:tc>
          <w:tcPr>
            <w:tcW w:w="851" w:type="dxa"/>
            <w:vMerge/>
            <w:tcBorders>
              <w:bottom w:val="nil"/>
            </w:tcBorders>
            <w:shd w:val="clear" w:color="auto" w:fill="F2F2F2" w:themeFill="background1" w:themeFillShade="F2"/>
            <w:vAlign w:val="center"/>
          </w:tcPr>
          <w:p w14:paraId="0BB20798" w14:textId="77777777" w:rsidR="008422D4" w:rsidRDefault="008422D4" w:rsidP="0032386C">
            <w:pPr>
              <w:autoSpaceDE w:val="0"/>
              <w:autoSpaceDN w:val="0"/>
              <w:adjustRightInd w:val="0"/>
              <w:spacing w:line="360" w:lineRule="auto"/>
              <w:jc w:val="center"/>
              <w:rPr>
                <w:rFonts w:ascii="Arial" w:hAnsi="Arial" w:cs="Arial"/>
              </w:rPr>
            </w:pPr>
          </w:p>
        </w:tc>
        <w:tc>
          <w:tcPr>
            <w:tcW w:w="7938" w:type="dxa"/>
            <w:vMerge/>
            <w:tcBorders>
              <w:bottom w:val="nil"/>
            </w:tcBorders>
            <w:shd w:val="clear" w:color="auto" w:fill="F2F2F2" w:themeFill="background1" w:themeFillShade="F2"/>
            <w:vAlign w:val="center"/>
          </w:tcPr>
          <w:p w14:paraId="47DA09F7" w14:textId="77777777" w:rsidR="008422D4" w:rsidRPr="005B20B8" w:rsidRDefault="008422D4" w:rsidP="0032386C">
            <w:pPr>
              <w:tabs>
                <w:tab w:val="left" w:pos="5103"/>
              </w:tabs>
              <w:spacing w:line="360" w:lineRule="auto"/>
              <w:ind w:right="282"/>
              <w:jc w:val="both"/>
              <w:rPr>
                <w:rFonts w:ascii="Arial" w:hAnsi="Arial" w:cs="Arial"/>
                <w:color w:val="000000" w:themeColor="text1"/>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12BD27F8" w14:textId="77777777" w:rsidR="008422D4"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7DB30365" w14:textId="77777777" w:rsidR="008422D4" w:rsidRDefault="008422D4" w:rsidP="0032386C">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9016"/>
      </w:tblGrid>
      <w:tr w:rsidR="008422D4" w:rsidRPr="005B20B8" w14:paraId="0F288B38" w14:textId="77777777" w:rsidTr="00DB5032">
        <w:tc>
          <w:tcPr>
            <w:tcW w:w="10456" w:type="dxa"/>
            <w:tcBorders>
              <w:top w:val="single" w:sz="4" w:space="0" w:color="auto"/>
              <w:left w:val="single" w:sz="4" w:space="0" w:color="auto"/>
              <w:bottom w:val="single" w:sz="4" w:space="0" w:color="auto"/>
              <w:right w:val="single" w:sz="4" w:space="0" w:color="auto"/>
            </w:tcBorders>
          </w:tcPr>
          <w:p w14:paraId="3AAD8720" w14:textId="77777777" w:rsidR="008422D4" w:rsidRDefault="008422D4" w:rsidP="0032386C">
            <w:pPr>
              <w:spacing w:line="360" w:lineRule="auto"/>
              <w:rPr>
                <w:rFonts w:ascii="Arial" w:hAnsi="Arial" w:cs="Arial"/>
                <w:sz w:val="22"/>
                <w:szCs w:val="22"/>
              </w:rPr>
            </w:pPr>
          </w:p>
          <w:p w14:paraId="2E25B855" w14:textId="77777777" w:rsidR="008422D4" w:rsidRDefault="008422D4" w:rsidP="0032386C">
            <w:pPr>
              <w:spacing w:line="360" w:lineRule="auto"/>
              <w:rPr>
                <w:rFonts w:ascii="Arial" w:hAnsi="Arial" w:cs="Arial"/>
                <w:sz w:val="22"/>
                <w:szCs w:val="22"/>
              </w:rPr>
            </w:pPr>
          </w:p>
          <w:p w14:paraId="781D6952" w14:textId="77777777" w:rsidR="008422D4" w:rsidRPr="00737DAA" w:rsidRDefault="008422D4" w:rsidP="0032386C">
            <w:pPr>
              <w:spacing w:line="360" w:lineRule="auto"/>
              <w:rPr>
                <w:rFonts w:ascii="Arial" w:hAnsi="Arial" w:cs="Arial"/>
                <w:sz w:val="22"/>
                <w:szCs w:val="22"/>
              </w:rPr>
            </w:pPr>
          </w:p>
          <w:p w14:paraId="1B5E63D4" w14:textId="77777777" w:rsidR="008422D4" w:rsidRPr="005B20B8" w:rsidRDefault="008422D4" w:rsidP="0032386C">
            <w:pPr>
              <w:tabs>
                <w:tab w:val="left" w:pos="5103"/>
              </w:tabs>
              <w:spacing w:line="360" w:lineRule="auto"/>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21719699"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4B298D0F" w14:textId="77777777" w:rsidTr="008C14E9">
        <w:tc>
          <w:tcPr>
            <w:tcW w:w="562" w:type="dxa"/>
            <w:tcBorders>
              <w:top w:val="nil"/>
              <w:left w:val="nil"/>
              <w:bottom w:val="nil"/>
              <w:right w:val="nil"/>
            </w:tcBorders>
            <w:shd w:val="clear" w:color="auto" w:fill="FFFFFF" w:themeFill="background1"/>
          </w:tcPr>
          <w:p w14:paraId="1DAB285A"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4A37C416"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586A4D18"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011C680A"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39D004B3" w14:textId="77777777" w:rsidR="008422D4" w:rsidRPr="003C7DED" w:rsidRDefault="008422D4" w:rsidP="0032386C">
            <w:pPr>
              <w:autoSpaceDE w:val="0"/>
              <w:autoSpaceDN w:val="0"/>
              <w:adjustRightInd w:val="0"/>
              <w:spacing w:line="360" w:lineRule="auto"/>
              <w:jc w:val="center"/>
              <w:rPr>
                <w:rFonts w:ascii="Arial" w:hAnsi="Arial" w:cs="Arial"/>
                <w:b/>
              </w:rPr>
            </w:pPr>
          </w:p>
          <w:p w14:paraId="7C51224A" w14:textId="77777777" w:rsidR="008422D4" w:rsidRPr="003C7DED" w:rsidRDefault="008422D4" w:rsidP="0032386C">
            <w:pPr>
              <w:autoSpaceDE w:val="0"/>
              <w:autoSpaceDN w:val="0"/>
              <w:adjustRightInd w:val="0"/>
              <w:spacing w:line="360" w:lineRule="auto"/>
              <w:jc w:val="center"/>
              <w:rPr>
                <w:rFonts w:ascii="Arial" w:hAnsi="Arial" w:cs="Arial"/>
                <w:b/>
              </w:rPr>
            </w:pPr>
          </w:p>
          <w:p w14:paraId="4F9D5F54"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635EE950"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F" w:history="1">
              <w:r w:rsidRPr="003C7DED">
                <w:rPr>
                  <w:rStyle w:val="Hyperlink"/>
                  <w:rFonts w:ascii="Arial" w:hAnsi="Arial" w:cs="Arial"/>
                  <w:b/>
                </w:rPr>
                <w:t>Return to the main form</w:t>
              </w:r>
            </w:hyperlink>
          </w:p>
        </w:tc>
      </w:tr>
    </w:tbl>
    <w:p w14:paraId="141560FA" w14:textId="77777777" w:rsidR="008422D4" w:rsidRPr="003C7DED" w:rsidRDefault="008422D4" w:rsidP="0032386C">
      <w:pPr>
        <w:tabs>
          <w:tab w:val="left" w:pos="5103"/>
        </w:tabs>
        <w:spacing w:line="360" w:lineRule="auto"/>
        <w:ind w:right="282"/>
        <w:jc w:val="both"/>
        <w:rPr>
          <w:rFonts w:ascii="Arial" w:hAnsi="Arial" w:cs="Arial"/>
          <w:b/>
          <w:bCs/>
          <w:color w:val="000000" w:themeColor="text1"/>
          <w:sz w:val="22"/>
          <w:szCs w:val="22"/>
        </w:rPr>
      </w:pPr>
    </w:p>
    <w:p w14:paraId="13361936" w14:textId="77777777" w:rsidR="008422D4" w:rsidRPr="003C7DED" w:rsidRDefault="008422D4" w:rsidP="0032386C">
      <w:pPr>
        <w:spacing w:line="360" w:lineRule="auto"/>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1D71DD8C" w14:textId="77777777" w:rsidR="008422D4" w:rsidRPr="003C7DED" w:rsidRDefault="008422D4" w:rsidP="0032386C">
      <w:pPr>
        <w:tabs>
          <w:tab w:val="left" w:pos="5103"/>
        </w:tabs>
        <w:spacing w:line="360" w:lineRule="auto"/>
        <w:ind w:right="282"/>
        <w:jc w:val="both"/>
        <w:rPr>
          <w:rFonts w:ascii="Arial" w:hAnsi="Arial" w:cs="Arial"/>
          <w:b/>
          <w:bCs/>
          <w:color w:val="000000" w:themeColor="text1"/>
          <w:sz w:val="22"/>
          <w:szCs w:val="22"/>
        </w:rPr>
      </w:pPr>
      <w:bookmarkStart w:id="319" w:name="APP_4"/>
      <w:r w:rsidRPr="003C7DED">
        <w:rPr>
          <w:rFonts w:ascii="Arial" w:hAnsi="Arial" w:cs="Arial"/>
          <w:b/>
          <w:bCs/>
          <w:color w:val="000000" w:themeColor="text1"/>
          <w:sz w:val="22"/>
          <w:szCs w:val="22"/>
        </w:rPr>
        <w:lastRenderedPageBreak/>
        <w:t>APPENDIX 4</w:t>
      </w:r>
      <w:bookmarkEnd w:id="319"/>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344D0ECA"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654"/>
        <w:gridCol w:w="988"/>
        <w:gridCol w:w="425"/>
        <w:gridCol w:w="394"/>
        <w:gridCol w:w="36"/>
        <w:gridCol w:w="621"/>
        <w:gridCol w:w="546"/>
      </w:tblGrid>
      <w:tr w:rsidR="008422D4" w:rsidRPr="003C7DED" w14:paraId="0B152868" w14:textId="77777777" w:rsidTr="00B60A98">
        <w:trPr>
          <w:trHeight w:val="369"/>
        </w:trPr>
        <w:tc>
          <w:tcPr>
            <w:tcW w:w="9322" w:type="dxa"/>
            <w:gridSpan w:val="5"/>
            <w:shd w:val="clear" w:color="auto" w:fill="C1E4F5" w:themeFill="accent1" w:themeFillTint="33"/>
          </w:tcPr>
          <w:p w14:paraId="0B3D2770" w14:textId="77777777" w:rsidR="008422D4" w:rsidRPr="003C7DED" w:rsidRDefault="008422D4" w:rsidP="0032386C">
            <w:pPr>
              <w:autoSpaceDE w:val="0"/>
              <w:autoSpaceDN w:val="0"/>
              <w:adjustRightInd w:val="0"/>
              <w:spacing w:line="360" w:lineRule="auto"/>
              <w:jc w:val="both"/>
              <w:rPr>
                <w:rFonts w:ascii="Arial" w:hAnsi="Arial" w:cs="Arial"/>
                <w:b/>
              </w:rPr>
            </w:pPr>
            <w:r w:rsidRPr="003C7DED">
              <w:rPr>
                <w:rFonts w:ascii="Arial" w:hAnsi="Arial" w:cs="Arial"/>
                <w:b/>
              </w:rPr>
              <w:t xml:space="preserve">Will the </w:t>
            </w:r>
            <w:r>
              <w:rPr>
                <w:rFonts w:ascii="Arial" w:hAnsi="Arial" w:cs="Arial"/>
                <w:b/>
              </w:rPr>
              <w:t>r</w:t>
            </w:r>
            <w:r w:rsidRPr="003C7DED">
              <w:rPr>
                <w:rFonts w:ascii="Arial" w:hAnsi="Arial" w:cs="Arial"/>
                <w:b/>
              </w:rPr>
              <w:t xml:space="preserve">esearch </w:t>
            </w:r>
            <w:r>
              <w:rPr>
                <w:rFonts w:ascii="Arial" w:hAnsi="Arial" w:cs="Arial"/>
                <w:b/>
              </w:rPr>
              <w:t>i</w:t>
            </w:r>
            <w:r w:rsidRPr="003C7DED">
              <w:rPr>
                <w:rFonts w:ascii="Arial" w:hAnsi="Arial" w:cs="Arial"/>
                <w:b/>
              </w:rPr>
              <w:t xml:space="preserve">nvolve </w:t>
            </w:r>
            <w:r>
              <w:rPr>
                <w:rFonts w:ascii="Arial" w:hAnsi="Arial" w:cs="Arial"/>
                <w:b/>
              </w:rPr>
              <w:t>d</w:t>
            </w:r>
            <w:r w:rsidRPr="003C7DED">
              <w:rPr>
                <w:rFonts w:ascii="Arial" w:hAnsi="Arial" w:cs="Arial"/>
                <w:b/>
              </w:rPr>
              <w:t xml:space="preserve">ata </w:t>
            </w:r>
            <w:r>
              <w:rPr>
                <w:rFonts w:ascii="Arial" w:hAnsi="Arial" w:cs="Arial"/>
                <w:b/>
              </w:rPr>
              <w:t>p</w:t>
            </w:r>
            <w:r w:rsidRPr="003C7DED">
              <w:rPr>
                <w:rFonts w:ascii="Arial" w:hAnsi="Arial" w:cs="Arial"/>
                <w:b/>
              </w:rPr>
              <w:t xml:space="preserve">rocessing </w:t>
            </w:r>
            <w:r>
              <w:rPr>
                <w:rFonts w:ascii="Arial" w:hAnsi="Arial" w:cs="Arial"/>
                <w:b/>
              </w:rPr>
              <w:t>i</w:t>
            </w:r>
            <w:r w:rsidRPr="003C7DED">
              <w:rPr>
                <w:rFonts w:ascii="Arial" w:hAnsi="Arial" w:cs="Arial"/>
                <w:b/>
              </w:rPr>
              <w:t xml:space="preserve">nvolving the </w:t>
            </w:r>
            <w:r>
              <w:rPr>
                <w:rFonts w:ascii="Arial" w:hAnsi="Arial" w:cs="Arial"/>
                <w:b/>
              </w:rPr>
              <w:t>f</w:t>
            </w:r>
            <w:r w:rsidRPr="003C7DED">
              <w:rPr>
                <w:rFonts w:ascii="Arial" w:hAnsi="Arial" w:cs="Arial"/>
                <w:b/>
              </w:rPr>
              <w:t xml:space="preserve">ollowing </w:t>
            </w:r>
            <w:r>
              <w:rPr>
                <w:rFonts w:ascii="Arial" w:hAnsi="Arial" w:cs="Arial"/>
                <w:b/>
              </w:rPr>
              <w:t>d</w:t>
            </w:r>
            <w:r w:rsidRPr="003C7DED">
              <w:rPr>
                <w:rFonts w:ascii="Arial" w:hAnsi="Arial" w:cs="Arial"/>
                <w:b/>
              </w:rPr>
              <w:t xml:space="preserve">ata </w:t>
            </w:r>
            <w:r>
              <w:rPr>
                <w:rFonts w:ascii="Arial" w:hAnsi="Arial" w:cs="Arial"/>
                <w:b/>
              </w:rPr>
              <w:t>s</w:t>
            </w:r>
            <w:r w:rsidRPr="003C7DED">
              <w:rPr>
                <w:rFonts w:ascii="Arial" w:hAnsi="Arial" w:cs="Arial"/>
                <w:b/>
              </w:rPr>
              <w:t>ubjects:</w:t>
            </w:r>
          </w:p>
        </w:tc>
        <w:tc>
          <w:tcPr>
            <w:tcW w:w="617" w:type="dxa"/>
            <w:gridSpan w:val="2"/>
            <w:shd w:val="clear" w:color="auto" w:fill="D9D9D9" w:themeFill="background1" w:themeFillShade="D9"/>
            <w:vAlign w:val="center"/>
          </w:tcPr>
          <w:p w14:paraId="441EB52D"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69194FBE"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097D2A7A" w14:textId="77777777" w:rsidTr="00872452">
        <w:trPr>
          <w:trHeight w:val="402"/>
        </w:trPr>
        <w:tc>
          <w:tcPr>
            <w:tcW w:w="791" w:type="dxa"/>
            <w:shd w:val="clear" w:color="auto" w:fill="F2F2F2" w:themeFill="background1" w:themeFillShade="F2"/>
            <w:vAlign w:val="center"/>
          </w:tcPr>
          <w:p w14:paraId="45BBE55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A4.1</w:t>
            </w:r>
          </w:p>
        </w:tc>
        <w:tc>
          <w:tcPr>
            <w:tcW w:w="8531" w:type="dxa"/>
            <w:gridSpan w:val="4"/>
            <w:shd w:val="clear" w:color="auto" w:fill="F2F2F2" w:themeFill="background1" w:themeFillShade="F2"/>
            <w:vAlign w:val="center"/>
          </w:tcPr>
          <w:p w14:paraId="5459FFFD"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1BBE6E6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739DD83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12398AE" w14:textId="77777777" w:rsidTr="00872452">
        <w:trPr>
          <w:trHeight w:val="408"/>
        </w:trPr>
        <w:tc>
          <w:tcPr>
            <w:tcW w:w="791" w:type="dxa"/>
            <w:shd w:val="clear" w:color="auto" w:fill="F2F2F2" w:themeFill="background1" w:themeFillShade="F2"/>
            <w:vAlign w:val="center"/>
          </w:tcPr>
          <w:p w14:paraId="21D3321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A4.2</w:t>
            </w:r>
          </w:p>
        </w:tc>
        <w:tc>
          <w:tcPr>
            <w:tcW w:w="8531" w:type="dxa"/>
            <w:gridSpan w:val="4"/>
            <w:shd w:val="clear" w:color="auto" w:fill="F2F2F2" w:themeFill="background1" w:themeFillShade="F2"/>
            <w:vAlign w:val="center"/>
          </w:tcPr>
          <w:p w14:paraId="3E3620F5"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3D9B271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437F0F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00E7104" w14:textId="77777777" w:rsidTr="00872452">
        <w:trPr>
          <w:trHeight w:val="555"/>
        </w:trPr>
        <w:tc>
          <w:tcPr>
            <w:tcW w:w="791" w:type="dxa"/>
            <w:shd w:val="clear" w:color="auto" w:fill="F2F2F2" w:themeFill="background1" w:themeFillShade="F2"/>
            <w:vAlign w:val="center"/>
          </w:tcPr>
          <w:p w14:paraId="7DA5357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w:t>
            </w:r>
            <w:r>
              <w:rPr>
                <w:rFonts w:ascii="Arial" w:hAnsi="Arial" w:cs="Arial"/>
              </w:rPr>
              <w:t>3</w:t>
            </w:r>
          </w:p>
        </w:tc>
        <w:tc>
          <w:tcPr>
            <w:tcW w:w="8531" w:type="dxa"/>
            <w:gridSpan w:val="4"/>
            <w:shd w:val="clear" w:color="auto" w:fill="F2F2F2" w:themeFill="background1" w:themeFillShade="F2"/>
            <w:vAlign w:val="center"/>
          </w:tcPr>
          <w:p w14:paraId="4600B912"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24C8D33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475B992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427BD10" w14:textId="77777777" w:rsidTr="00872452">
        <w:trPr>
          <w:trHeight w:val="421"/>
        </w:trPr>
        <w:tc>
          <w:tcPr>
            <w:tcW w:w="791" w:type="dxa"/>
            <w:shd w:val="clear" w:color="auto" w:fill="F2F2F2" w:themeFill="background1" w:themeFillShade="F2"/>
            <w:vAlign w:val="center"/>
          </w:tcPr>
          <w:p w14:paraId="65125AC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A4.4</w:t>
            </w:r>
          </w:p>
        </w:tc>
        <w:tc>
          <w:tcPr>
            <w:tcW w:w="8531" w:type="dxa"/>
            <w:gridSpan w:val="4"/>
            <w:shd w:val="clear" w:color="auto" w:fill="F2F2F2" w:themeFill="background1" w:themeFillShade="F2"/>
            <w:vAlign w:val="center"/>
          </w:tcPr>
          <w:p w14:paraId="0C306FB7"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393A6B8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113C5F7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5A5571E" w14:textId="77777777" w:rsidTr="00872452">
        <w:trPr>
          <w:trHeight w:val="414"/>
        </w:trPr>
        <w:tc>
          <w:tcPr>
            <w:tcW w:w="791" w:type="dxa"/>
            <w:shd w:val="clear" w:color="auto" w:fill="F2F2F2" w:themeFill="background1" w:themeFillShade="F2"/>
            <w:vAlign w:val="center"/>
          </w:tcPr>
          <w:p w14:paraId="138CDE5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A4.5</w:t>
            </w:r>
          </w:p>
        </w:tc>
        <w:tc>
          <w:tcPr>
            <w:tcW w:w="8531" w:type="dxa"/>
            <w:gridSpan w:val="4"/>
            <w:shd w:val="clear" w:color="auto" w:fill="F2F2F2" w:themeFill="background1" w:themeFillShade="F2"/>
            <w:vAlign w:val="center"/>
          </w:tcPr>
          <w:p w14:paraId="1E397230"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1CDE6E1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C3202E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9464681" w14:textId="77777777" w:rsidTr="00872452">
        <w:trPr>
          <w:trHeight w:val="704"/>
        </w:trPr>
        <w:tc>
          <w:tcPr>
            <w:tcW w:w="791" w:type="dxa"/>
            <w:shd w:val="clear" w:color="auto" w:fill="F2F2F2" w:themeFill="background1" w:themeFillShade="F2"/>
            <w:vAlign w:val="center"/>
          </w:tcPr>
          <w:p w14:paraId="730BEA8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A4.6</w:t>
            </w:r>
          </w:p>
        </w:tc>
        <w:tc>
          <w:tcPr>
            <w:tcW w:w="8531" w:type="dxa"/>
            <w:gridSpan w:val="4"/>
            <w:shd w:val="clear" w:color="auto" w:fill="F2F2F2" w:themeFill="background1" w:themeFillShade="F2"/>
            <w:vAlign w:val="center"/>
          </w:tcPr>
          <w:p w14:paraId="2B30DB3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C5794C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16F3FD3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FFFFE68" w14:textId="77777777" w:rsidTr="00872452">
        <w:trPr>
          <w:trHeight w:val="402"/>
        </w:trPr>
        <w:tc>
          <w:tcPr>
            <w:tcW w:w="791" w:type="dxa"/>
            <w:shd w:val="clear" w:color="auto" w:fill="F2F2F2" w:themeFill="background1" w:themeFillShade="F2"/>
            <w:vAlign w:val="center"/>
          </w:tcPr>
          <w:p w14:paraId="080B91B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A4.7</w:t>
            </w:r>
          </w:p>
        </w:tc>
        <w:tc>
          <w:tcPr>
            <w:tcW w:w="8531" w:type="dxa"/>
            <w:gridSpan w:val="4"/>
            <w:shd w:val="clear" w:color="auto" w:fill="F2F2F2" w:themeFill="background1" w:themeFillShade="F2"/>
            <w:vAlign w:val="center"/>
          </w:tcPr>
          <w:p w14:paraId="3EE0EA1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5580AC4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445DDD4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05A4EAE" w14:textId="77777777" w:rsidTr="00872452">
        <w:trPr>
          <w:trHeight w:val="422"/>
        </w:trPr>
        <w:tc>
          <w:tcPr>
            <w:tcW w:w="791" w:type="dxa"/>
            <w:shd w:val="clear" w:color="auto" w:fill="F2F2F2" w:themeFill="background1" w:themeFillShade="F2"/>
            <w:vAlign w:val="center"/>
          </w:tcPr>
          <w:p w14:paraId="7ACFCC65"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A4.8</w:t>
            </w:r>
          </w:p>
        </w:tc>
        <w:tc>
          <w:tcPr>
            <w:tcW w:w="8531" w:type="dxa"/>
            <w:gridSpan w:val="4"/>
            <w:shd w:val="clear" w:color="auto" w:fill="F2F2F2" w:themeFill="background1" w:themeFillShade="F2"/>
            <w:vAlign w:val="center"/>
          </w:tcPr>
          <w:p w14:paraId="10E13F1F"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2C3F487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12CC3D5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A783BE9" w14:textId="77777777" w:rsidTr="00872452">
        <w:trPr>
          <w:trHeight w:val="422"/>
        </w:trPr>
        <w:tc>
          <w:tcPr>
            <w:tcW w:w="791" w:type="dxa"/>
            <w:shd w:val="clear" w:color="auto" w:fill="F2F2F2" w:themeFill="background1" w:themeFillShade="F2"/>
            <w:vAlign w:val="center"/>
          </w:tcPr>
          <w:p w14:paraId="638950C3"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A4.9</w:t>
            </w:r>
          </w:p>
        </w:tc>
        <w:tc>
          <w:tcPr>
            <w:tcW w:w="8531" w:type="dxa"/>
            <w:gridSpan w:val="4"/>
            <w:shd w:val="clear" w:color="auto" w:fill="F2F2F2" w:themeFill="background1" w:themeFillShade="F2"/>
            <w:vAlign w:val="center"/>
          </w:tcPr>
          <w:p w14:paraId="25EC23BB" w14:textId="77777777" w:rsidR="008422D4" w:rsidRPr="003C7DED" w:rsidRDefault="008422D4" w:rsidP="0032386C">
            <w:pPr>
              <w:autoSpaceDE w:val="0"/>
              <w:autoSpaceDN w:val="0"/>
              <w:adjustRightInd w:val="0"/>
              <w:spacing w:line="360" w:lineRule="auto"/>
              <w:rPr>
                <w:rFonts w:ascii="Arial" w:hAnsi="Arial" w:cs="Arial"/>
              </w:rPr>
            </w:pPr>
            <w:r>
              <w:rPr>
                <w:rFonts w:ascii="Arial" w:hAnsi="Arial" w:cs="Arial"/>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6F237D12"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3F8207F6" w14:textId="77777777" w:rsidR="008422D4"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691EAAD" w14:textId="77777777" w:rsidTr="00872452">
        <w:trPr>
          <w:trHeight w:val="698"/>
        </w:trPr>
        <w:tc>
          <w:tcPr>
            <w:tcW w:w="10455" w:type="dxa"/>
            <w:gridSpan w:val="8"/>
            <w:shd w:val="clear" w:color="auto" w:fill="F2F2F2" w:themeFill="background1" w:themeFillShade="F2"/>
            <w:vAlign w:val="center"/>
          </w:tcPr>
          <w:p w14:paraId="719F47C9" w14:textId="77777777" w:rsidR="008422D4" w:rsidRPr="003C7DED" w:rsidRDefault="008422D4" w:rsidP="0032386C">
            <w:pPr>
              <w:pStyle w:val="NoSpacing"/>
              <w:spacing w:line="360" w:lineRule="auto"/>
              <w:rPr>
                <w:rFonts w:ascii="Arial" w:hAnsi="Arial" w:cs="Arial"/>
              </w:rPr>
            </w:pPr>
            <w:r w:rsidRPr="003C7DED">
              <w:rPr>
                <w:rFonts w:ascii="Arial" w:hAnsi="Arial" w:cs="Arial"/>
              </w:rPr>
              <w:t>Please justify the inclusion of the above people (if applicable), explaining why the research cannot be conducted on non-vulnerable people.</w:t>
            </w:r>
          </w:p>
        </w:tc>
      </w:tr>
      <w:tr w:rsidR="008422D4" w:rsidRPr="003C7DED" w14:paraId="6622C8C6" w14:textId="77777777" w:rsidTr="00AB2FEE">
        <w:trPr>
          <w:trHeight w:val="440"/>
        </w:trPr>
        <w:tc>
          <w:tcPr>
            <w:tcW w:w="791" w:type="dxa"/>
            <w:vAlign w:val="center"/>
          </w:tcPr>
          <w:p w14:paraId="26E49DAE" w14:textId="77777777" w:rsidR="008422D4" w:rsidRPr="003C7DED" w:rsidRDefault="008422D4" w:rsidP="0032386C">
            <w:pPr>
              <w:autoSpaceDE w:val="0"/>
              <w:autoSpaceDN w:val="0"/>
              <w:adjustRightInd w:val="0"/>
              <w:spacing w:line="360" w:lineRule="auto"/>
              <w:jc w:val="center"/>
              <w:rPr>
                <w:rFonts w:ascii="Arial" w:hAnsi="Arial" w:cs="Arial"/>
              </w:rPr>
            </w:pPr>
            <w:r w:rsidRPr="00C70845">
              <w:rPr>
                <w:rFonts w:ascii="Arial" w:hAnsi="Arial" w:cs="Arial"/>
              </w:rPr>
              <w:t>A4.10</w:t>
            </w:r>
          </w:p>
        </w:tc>
        <w:tc>
          <w:tcPr>
            <w:tcW w:w="9664" w:type="dxa"/>
            <w:gridSpan w:val="7"/>
            <w:vAlign w:val="center"/>
          </w:tcPr>
          <w:p w14:paraId="2B81E3D8" w14:textId="77777777" w:rsidR="008422D4" w:rsidRPr="003C7DED" w:rsidRDefault="008422D4" w:rsidP="0032386C">
            <w:pPr>
              <w:autoSpaceDE w:val="0"/>
              <w:autoSpaceDN w:val="0"/>
              <w:adjustRightInd w:val="0"/>
              <w:spacing w:line="360" w:lineRule="auto"/>
              <w:rPr>
                <w:rFonts w:ascii="Arial" w:hAnsi="Arial" w:cs="Arial"/>
              </w:rPr>
            </w:pPr>
          </w:p>
          <w:p w14:paraId="310EA1D2" w14:textId="77777777" w:rsidR="008422D4" w:rsidRPr="003C7DED" w:rsidRDefault="008422D4" w:rsidP="0032386C">
            <w:pPr>
              <w:autoSpaceDE w:val="0"/>
              <w:autoSpaceDN w:val="0"/>
              <w:adjustRightInd w:val="0"/>
              <w:spacing w:line="360" w:lineRule="auto"/>
              <w:rPr>
                <w:rFonts w:ascii="Arial" w:hAnsi="Arial" w:cs="Arial"/>
              </w:rPr>
            </w:pPr>
          </w:p>
          <w:p w14:paraId="1962D2A7" w14:textId="77777777" w:rsidR="008422D4" w:rsidRPr="003C7DED" w:rsidRDefault="008422D4" w:rsidP="0032386C">
            <w:pPr>
              <w:autoSpaceDE w:val="0"/>
              <w:autoSpaceDN w:val="0"/>
              <w:adjustRightInd w:val="0"/>
              <w:spacing w:line="360" w:lineRule="auto"/>
              <w:rPr>
                <w:rFonts w:ascii="Arial" w:hAnsi="Arial" w:cs="Arial"/>
              </w:rPr>
            </w:pPr>
          </w:p>
          <w:p w14:paraId="7F381094" w14:textId="77777777" w:rsidR="008422D4" w:rsidRPr="003C7DED" w:rsidRDefault="008422D4" w:rsidP="0032386C">
            <w:pPr>
              <w:autoSpaceDE w:val="0"/>
              <w:autoSpaceDN w:val="0"/>
              <w:adjustRightInd w:val="0"/>
              <w:spacing w:line="360" w:lineRule="auto"/>
              <w:rPr>
                <w:rFonts w:ascii="Arial" w:hAnsi="Arial" w:cs="Arial"/>
              </w:rPr>
            </w:pPr>
          </w:p>
          <w:p w14:paraId="24E0FBA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i/>
                <w:color w:val="808080"/>
                <w:sz w:val="18"/>
                <w:szCs w:val="18"/>
              </w:rPr>
              <w:t>(this box should expand as you type)</w:t>
            </w:r>
          </w:p>
        </w:tc>
      </w:tr>
      <w:tr w:rsidR="008422D4" w:rsidRPr="003C7DED" w14:paraId="62263B28" w14:textId="77777777" w:rsidTr="00872452">
        <w:trPr>
          <w:trHeight w:val="979"/>
        </w:trPr>
        <w:tc>
          <w:tcPr>
            <w:tcW w:w="10455" w:type="dxa"/>
            <w:gridSpan w:val="8"/>
            <w:shd w:val="clear" w:color="auto" w:fill="F2F2F2" w:themeFill="background1" w:themeFillShade="F2"/>
            <w:vAlign w:val="center"/>
          </w:tcPr>
          <w:p w14:paraId="5F7D39FB"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Please give details of extra steps taken to assure the protection of vulnerable people participating in the research.  You should describe any arrangements to be made for obtaining consent from a legal representative.</w:t>
            </w:r>
          </w:p>
        </w:tc>
      </w:tr>
      <w:tr w:rsidR="008422D4" w:rsidRPr="003C7DED" w14:paraId="68A9CD9A" w14:textId="77777777" w:rsidTr="00AB2FEE">
        <w:trPr>
          <w:trHeight w:val="440"/>
        </w:trPr>
        <w:tc>
          <w:tcPr>
            <w:tcW w:w="791" w:type="dxa"/>
            <w:shd w:val="clear" w:color="auto" w:fill="FFFFFF" w:themeFill="background1"/>
            <w:vAlign w:val="center"/>
          </w:tcPr>
          <w:p w14:paraId="6FB859B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A4.1</w:t>
            </w:r>
            <w:r>
              <w:rPr>
                <w:rFonts w:ascii="Arial" w:hAnsi="Arial" w:cs="Arial"/>
              </w:rPr>
              <w:t>1</w:t>
            </w:r>
          </w:p>
        </w:tc>
        <w:tc>
          <w:tcPr>
            <w:tcW w:w="9664" w:type="dxa"/>
            <w:gridSpan w:val="7"/>
            <w:shd w:val="clear" w:color="auto" w:fill="FFFFFF" w:themeFill="background1"/>
          </w:tcPr>
          <w:p w14:paraId="0E571981" w14:textId="77777777" w:rsidR="008422D4" w:rsidRPr="003C7DED" w:rsidRDefault="008422D4" w:rsidP="0032386C">
            <w:pPr>
              <w:autoSpaceDE w:val="0"/>
              <w:autoSpaceDN w:val="0"/>
              <w:adjustRightInd w:val="0"/>
              <w:spacing w:line="360" w:lineRule="auto"/>
              <w:rPr>
                <w:rFonts w:ascii="Arial" w:hAnsi="Arial" w:cs="Arial"/>
              </w:rPr>
            </w:pPr>
          </w:p>
          <w:p w14:paraId="3E7A10C0" w14:textId="77777777" w:rsidR="008422D4" w:rsidRPr="003C7DED" w:rsidRDefault="008422D4" w:rsidP="0032386C">
            <w:pPr>
              <w:autoSpaceDE w:val="0"/>
              <w:autoSpaceDN w:val="0"/>
              <w:adjustRightInd w:val="0"/>
              <w:spacing w:line="360" w:lineRule="auto"/>
              <w:rPr>
                <w:rFonts w:ascii="Arial" w:hAnsi="Arial" w:cs="Arial"/>
              </w:rPr>
            </w:pPr>
          </w:p>
          <w:p w14:paraId="6BE17A00" w14:textId="77777777" w:rsidR="008422D4" w:rsidRPr="003C7DED" w:rsidRDefault="008422D4" w:rsidP="0032386C">
            <w:pPr>
              <w:autoSpaceDE w:val="0"/>
              <w:autoSpaceDN w:val="0"/>
              <w:adjustRightInd w:val="0"/>
              <w:spacing w:line="360" w:lineRule="auto"/>
              <w:rPr>
                <w:rFonts w:ascii="Arial" w:hAnsi="Arial" w:cs="Arial"/>
              </w:rPr>
            </w:pPr>
          </w:p>
          <w:p w14:paraId="4412538D" w14:textId="77777777" w:rsidR="008422D4" w:rsidRPr="003C7DED" w:rsidRDefault="008422D4" w:rsidP="0032386C">
            <w:pPr>
              <w:autoSpaceDE w:val="0"/>
              <w:autoSpaceDN w:val="0"/>
              <w:adjustRightInd w:val="0"/>
              <w:spacing w:line="360" w:lineRule="auto"/>
              <w:rPr>
                <w:rFonts w:ascii="Arial" w:hAnsi="Arial" w:cs="Arial"/>
              </w:rPr>
            </w:pPr>
          </w:p>
          <w:p w14:paraId="0E1C2450" w14:textId="77777777" w:rsidR="008422D4" w:rsidRPr="003C7DED" w:rsidRDefault="008422D4" w:rsidP="0032386C">
            <w:pPr>
              <w:autoSpaceDE w:val="0"/>
              <w:autoSpaceDN w:val="0"/>
              <w:adjustRightInd w:val="0"/>
              <w:spacing w:line="360" w:lineRule="auto"/>
              <w:rPr>
                <w:rFonts w:ascii="Arial" w:hAnsi="Arial" w:cs="Arial"/>
                <w:b/>
                <w:bCs/>
              </w:rPr>
            </w:pPr>
            <w:r w:rsidRPr="003C7DED">
              <w:rPr>
                <w:rFonts w:ascii="Arial" w:hAnsi="Arial" w:cs="Arial"/>
                <w:i/>
                <w:color w:val="808080"/>
                <w:sz w:val="18"/>
                <w:szCs w:val="18"/>
              </w:rPr>
              <w:t>(this box should expand as you type)</w:t>
            </w:r>
          </w:p>
        </w:tc>
      </w:tr>
      <w:tr w:rsidR="008422D4" w:rsidRPr="003C7DED" w14:paraId="4D77CBFF" w14:textId="77777777" w:rsidTr="00872452">
        <w:trPr>
          <w:trHeight w:val="698"/>
        </w:trPr>
        <w:tc>
          <w:tcPr>
            <w:tcW w:w="10455" w:type="dxa"/>
            <w:gridSpan w:val="8"/>
            <w:shd w:val="clear" w:color="auto" w:fill="F2F2F2" w:themeFill="background1" w:themeFillShade="F2"/>
            <w:vAlign w:val="center"/>
          </w:tcPr>
          <w:p w14:paraId="5541842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It is the researcher’s responsibility to check whether a DBS check (or equivalent) is required and to obtain one if it is needed. Please confirm:</w:t>
            </w:r>
          </w:p>
        </w:tc>
      </w:tr>
      <w:tr w:rsidR="008422D4" w:rsidRPr="003C7DED" w14:paraId="2CEC9E6C" w14:textId="77777777" w:rsidTr="00B60A98">
        <w:trPr>
          <w:trHeight w:val="440"/>
        </w:trPr>
        <w:tc>
          <w:tcPr>
            <w:tcW w:w="791" w:type="dxa"/>
            <w:vMerge w:val="restart"/>
            <w:vAlign w:val="center"/>
          </w:tcPr>
          <w:p w14:paraId="07D9CAD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A4.1</w:t>
            </w:r>
            <w:r>
              <w:rPr>
                <w:rFonts w:ascii="Arial" w:hAnsi="Arial" w:cs="Arial"/>
              </w:rPr>
              <w:t>2</w:t>
            </w:r>
          </w:p>
        </w:tc>
        <w:tc>
          <w:tcPr>
            <w:tcW w:w="6717" w:type="dxa"/>
            <w:vMerge w:val="restart"/>
            <w:vAlign w:val="center"/>
          </w:tcPr>
          <w:p w14:paraId="4947150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DBS Check required? </w:t>
            </w:r>
          </w:p>
        </w:tc>
        <w:tc>
          <w:tcPr>
            <w:tcW w:w="1418" w:type="dxa"/>
            <w:gridSpan w:val="2"/>
            <w:shd w:val="clear" w:color="auto" w:fill="D9D9D9" w:themeFill="background1" w:themeFillShade="D9"/>
            <w:vAlign w:val="center"/>
          </w:tcPr>
          <w:p w14:paraId="46FDE071"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1529" w:type="dxa"/>
            <w:gridSpan w:val="4"/>
            <w:shd w:val="clear" w:color="auto" w:fill="D9D9D9" w:themeFill="background1" w:themeFillShade="D9"/>
            <w:vAlign w:val="center"/>
          </w:tcPr>
          <w:p w14:paraId="14982C6A"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572B8DC5" w14:textId="77777777" w:rsidTr="00B60A98">
        <w:trPr>
          <w:trHeight w:val="440"/>
        </w:trPr>
        <w:tc>
          <w:tcPr>
            <w:tcW w:w="791" w:type="dxa"/>
            <w:vMerge/>
            <w:vAlign w:val="center"/>
          </w:tcPr>
          <w:p w14:paraId="0C866CC1" w14:textId="77777777" w:rsidR="008422D4" w:rsidRPr="003C7DED" w:rsidRDefault="008422D4" w:rsidP="0032386C">
            <w:pPr>
              <w:autoSpaceDE w:val="0"/>
              <w:autoSpaceDN w:val="0"/>
              <w:adjustRightInd w:val="0"/>
              <w:spacing w:line="360" w:lineRule="auto"/>
              <w:jc w:val="center"/>
              <w:rPr>
                <w:rFonts w:ascii="Arial" w:hAnsi="Arial" w:cs="Arial"/>
              </w:rPr>
            </w:pPr>
          </w:p>
        </w:tc>
        <w:tc>
          <w:tcPr>
            <w:tcW w:w="6717" w:type="dxa"/>
            <w:vMerge/>
            <w:vAlign w:val="center"/>
          </w:tcPr>
          <w:p w14:paraId="1C06E196" w14:textId="77777777" w:rsidR="008422D4" w:rsidRPr="003C7DED" w:rsidRDefault="008422D4" w:rsidP="0032386C">
            <w:pPr>
              <w:autoSpaceDE w:val="0"/>
              <w:autoSpaceDN w:val="0"/>
              <w:adjustRightInd w:val="0"/>
              <w:spacing w:line="360" w:lineRule="auto"/>
              <w:rPr>
                <w:rFonts w:ascii="Arial" w:hAnsi="Arial" w:cs="Arial"/>
              </w:rPr>
            </w:pPr>
          </w:p>
        </w:tc>
        <w:tc>
          <w:tcPr>
            <w:tcW w:w="1418" w:type="dxa"/>
            <w:gridSpan w:val="2"/>
            <w:shd w:val="clear" w:color="auto" w:fill="D9D9D9" w:themeFill="background1" w:themeFillShade="D9"/>
            <w:vAlign w:val="center"/>
          </w:tcPr>
          <w:p w14:paraId="4F08F72E" w14:textId="77777777" w:rsidR="008422D4" w:rsidRPr="003C7DED" w:rsidRDefault="00000000" w:rsidP="0032386C">
            <w:pPr>
              <w:autoSpaceDE w:val="0"/>
              <w:autoSpaceDN w:val="0"/>
              <w:adjustRightInd w:val="0"/>
              <w:spacing w:line="360" w:lineRule="auto"/>
              <w:jc w:val="center"/>
              <w:rPr>
                <w:rFonts w:ascii="Arial" w:hAnsi="Arial" w:cs="Arial"/>
                <w:b/>
                <w:bCs/>
              </w:rPr>
            </w:pPr>
            <w:sdt>
              <w:sdtPr>
                <w:rPr>
                  <w:rFonts w:ascii="Arial" w:hAnsi="Arial" w:cs="Arial"/>
                  <w:b/>
                  <w:bCs/>
                </w:rPr>
                <w:id w:val="-284506959"/>
                <w14:checkbox>
                  <w14:checked w14:val="0"/>
                  <w14:checkedState w14:val="2612" w14:font="MS Gothic"/>
                  <w14:uncheckedState w14:val="2610" w14:font="MS Gothic"/>
                </w14:checkbox>
              </w:sdtPr>
              <w:sdtContent>
                <w:r w:rsidR="008422D4" w:rsidRPr="003C7DED">
                  <w:rPr>
                    <w:rFonts w:ascii="MS Gothic" w:eastAsia="MS Gothic" w:hAnsi="MS Gothic" w:cs="Arial"/>
                    <w:b/>
                    <w:bCs/>
                  </w:rPr>
                  <w:t>☐</w:t>
                </w:r>
              </w:sdtContent>
            </w:sdt>
          </w:p>
        </w:tc>
        <w:tc>
          <w:tcPr>
            <w:tcW w:w="1529" w:type="dxa"/>
            <w:gridSpan w:val="4"/>
            <w:shd w:val="clear" w:color="auto" w:fill="D9D9D9" w:themeFill="background1" w:themeFillShade="D9"/>
            <w:vAlign w:val="center"/>
          </w:tcPr>
          <w:p w14:paraId="25FF88B0" w14:textId="77777777" w:rsidR="008422D4" w:rsidRPr="003C7DED" w:rsidRDefault="00000000" w:rsidP="0032386C">
            <w:pPr>
              <w:autoSpaceDE w:val="0"/>
              <w:autoSpaceDN w:val="0"/>
              <w:adjustRightInd w:val="0"/>
              <w:spacing w:line="360" w:lineRule="auto"/>
              <w:jc w:val="center"/>
              <w:rPr>
                <w:rFonts w:ascii="Arial" w:hAnsi="Arial" w:cs="Arial"/>
                <w:b/>
                <w:bCs/>
              </w:rPr>
            </w:pPr>
            <w:sdt>
              <w:sdtPr>
                <w:rPr>
                  <w:rFonts w:ascii="Arial" w:hAnsi="Arial" w:cs="Arial"/>
                  <w:b/>
                  <w:bCs/>
                </w:rPr>
                <w:id w:val="658584413"/>
                <w14:checkbox>
                  <w14:checked w14:val="0"/>
                  <w14:checkedState w14:val="2612" w14:font="MS Gothic"/>
                  <w14:uncheckedState w14:val="2610" w14:font="MS Gothic"/>
                </w14:checkbox>
              </w:sdtPr>
              <w:sdtContent>
                <w:r w:rsidR="008422D4" w:rsidRPr="003C7DED">
                  <w:rPr>
                    <w:rFonts w:ascii="MS Gothic" w:eastAsia="MS Gothic" w:hAnsi="MS Gothic" w:cs="Arial"/>
                    <w:b/>
                    <w:bCs/>
                  </w:rPr>
                  <w:t>☐</w:t>
                </w:r>
              </w:sdtContent>
            </w:sdt>
          </w:p>
        </w:tc>
      </w:tr>
      <w:tr w:rsidR="008422D4" w:rsidRPr="003C7DED" w14:paraId="64461B70" w14:textId="77777777" w:rsidTr="00B60A98">
        <w:trPr>
          <w:trHeight w:val="440"/>
        </w:trPr>
        <w:tc>
          <w:tcPr>
            <w:tcW w:w="791" w:type="dxa"/>
            <w:vMerge w:val="restart"/>
            <w:vAlign w:val="center"/>
          </w:tcPr>
          <w:p w14:paraId="3CEAA37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A4.1</w:t>
            </w:r>
            <w:r>
              <w:rPr>
                <w:rFonts w:ascii="Arial" w:hAnsi="Arial" w:cs="Arial"/>
              </w:rPr>
              <w:t>3</w:t>
            </w:r>
          </w:p>
        </w:tc>
        <w:tc>
          <w:tcPr>
            <w:tcW w:w="6717" w:type="dxa"/>
            <w:vMerge w:val="restart"/>
            <w:vAlign w:val="center"/>
          </w:tcPr>
          <w:p w14:paraId="108F0C5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DBS certificate obtained? </w:t>
            </w:r>
          </w:p>
        </w:tc>
        <w:tc>
          <w:tcPr>
            <w:tcW w:w="992" w:type="dxa"/>
            <w:shd w:val="clear" w:color="auto" w:fill="D9D9D9" w:themeFill="background1" w:themeFillShade="D9"/>
            <w:vAlign w:val="center"/>
          </w:tcPr>
          <w:p w14:paraId="5AD83659"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851" w:type="dxa"/>
            <w:gridSpan w:val="3"/>
            <w:shd w:val="clear" w:color="auto" w:fill="D9D9D9" w:themeFill="background1" w:themeFillShade="D9"/>
            <w:vAlign w:val="center"/>
          </w:tcPr>
          <w:p w14:paraId="33A9D3A4"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c>
          <w:tcPr>
            <w:tcW w:w="1104" w:type="dxa"/>
            <w:gridSpan w:val="2"/>
            <w:shd w:val="clear" w:color="auto" w:fill="D9D9D9" w:themeFill="background1" w:themeFillShade="D9"/>
            <w:vAlign w:val="center"/>
          </w:tcPr>
          <w:p w14:paraId="15291638"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N/A</w:t>
            </w:r>
          </w:p>
        </w:tc>
      </w:tr>
      <w:tr w:rsidR="008422D4" w:rsidRPr="003C7DED" w14:paraId="13DA7F3B" w14:textId="77777777" w:rsidTr="00B60A98">
        <w:trPr>
          <w:trHeight w:val="440"/>
        </w:trPr>
        <w:tc>
          <w:tcPr>
            <w:tcW w:w="791" w:type="dxa"/>
            <w:vMerge/>
          </w:tcPr>
          <w:p w14:paraId="70978142" w14:textId="77777777" w:rsidR="008422D4" w:rsidRPr="003C7DED" w:rsidRDefault="008422D4" w:rsidP="0032386C">
            <w:pPr>
              <w:autoSpaceDE w:val="0"/>
              <w:autoSpaceDN w:val="0"/>
              <w:adjustRightInd w:val="0"/>
              <w:spacing w:line="360" w:lineRule="auto"/>
              <w:rPr>
                <w:rFonts w:ascii="Arial" w:hAnsi="Arial" w:cs="Arial"/>
              </w:rPr>
            </w:pPr>
          </w:p>
        </w:tc>
        <w:tc>
          <w:tcPr>
            <w:tcW w:w="6717" w:type="dxa"/>
            <w:vMerge/>
            <w:vAlign w:val="center"/>
          </w:tcPr>
          <w:p w14:paraId="7F46BE8E" w14:textId="77777777" w:rsidR="008422D4" w:rsidRPr="003C7DED" w:rsidRDefault="008422D4" w:rsidP="0032386C">
            <w:pPr>
              <w:autoSpaceDE w:val="0"/>
              <w:autoSpaceDN w:val="0"/>
              <w:adjustRightInd w:val="0"/>
              <w:spacing w:line="360" w:lineRule="auto"/>
              <w:rPr>
                <w:rFonts w:ascii="Arial" w:hAnsi="Arial" w:cs="Arial"/>
              </w:rPr>
            </w:pPr>
          </w:p>
        </w:tc>
        <w:tc>
          <w:tcPr>
            <w:tcW w:w="992" w:type="dxa"/>
            <w:shd w:val="clear" w:color="auto" w:fill="D9D9D9" w:themeFill="background1" w:themeFillShade="D9"/>
            <w:vAlign w:val="center"/>
          </w:tcPr>
          <w:p w14:paraId="580937E8" w14:textId="77777777" w:rsidR="008422D4" w:rsidRPr="003C7DED" w:rsidRDefault="00000000" w:rsidP="0032386C">
            <w:pPr>
              <w:autoSpaceDE w:val="0"/>
              <w:autoSpaceDN w:val="0"/>
              <w:adjustRightInd w:val="0"/>
              <w:spacing w:line="360" w:lineRule="auto"/>
              <w:jc w:val="center"/>
              <w:rPr>
                <w:rFonts w:ascii="Arial" w:hAnsi="Arial" w:cs="Arial"/>
                <w:b/>
                <w:bCs/>
              </w:rPr>
            </w:pPr>
            <w:sdt>
              <w:sdtPr>
                <w:rPr>
                  <w:rFonts w:ascii="Arial" w:hAnsi="Arial" w:cs="Arial"/>
                  <w:b/>
                  <w:bCs/>
                </w:rPr>
                <w:id w:val="1963074400"/>
                <w14:checkbox>
                  <w14:checked w14:val="0"/>
                  <w14:checkedState w14:val="2612" w14:font="MS Gothic"/>
                  <w14:uncheckedState w14:val="2610" w14:font="MS Gothic"/>
                </w14:checkbox>
              </w:sdtPr>
              <w:sdtContent>
                <w:r w:rsidR="008422D4" w:rsidRPr="003C7DED">
                  <w:rPr>
                    <w:rFonts w:ascii="MS Gothic" w:eastAsia="MS Gothic" w:hAnsi="MS Gothic" w:cs="Arial"/>
                    <w:b/>
                    <w:bCs/>
                  </w:rPr>
                  <w:t>☐</w:t>
                </w:r>
              </w:sdtContent>
            </w:sdt>
          </w:p>
        </w:tc>
        <w:tc>
          <w:tcPr>
            <w:tcW w:w="851" w:type="dxa"/>
            <w:gridSpan w:val="3"/>
            <w:shd w:val="clear" w:color="auto" w:fill="D9D9D9" w:themeFill="background1" w:themeFillShade="D9"/>
            <w:vAlign w:val="center"/>
          </w:tcPr>
          <w:p w14:paraId="74B2B5E4" w14:textId="77777777" w:rsidR="008422D4" w:rsidRPr="003C7DED" w:rsidRDefault="00000000" w:rsidP="0032386C">
            <w:pPr>
              <w:autoSpaceDE w:val="0"/>
              <w:autoSpaceDN w:val="0"/>
              <w:adjustRightInd w:val="0"/>
              <w:spacing w:line="360" w:lineRule="auto"/>
              <w:jc w:val="center"/>
              <w:rPr>
                <w:rFonts w:ascii="Arial" w:hAnsi="Arial" w:cs="Arial"/>
                <w:b/>
                <w:bCs/>
              </w:rPr>
            </w:pPr>
            <w:sdt>
              <w:sdtPr>
                <w:rPr>
                  <w:rFonts w:ascii="Arial" w:hAnsi="Arial" w:cs="Arial"/>
                  <w:b/>
                  <w:bCs/>
                </w:rPr>
                <w:id w:val="1577015920"/>
                <w14:checkbox>
                  <w14:checked w14:val="0"/>
                  <w14:checkedState w14:val="2612" w14:font="MS Gothic"/>
                  <w14:uncheckedState w14:val="2610" w14:font="MS Gothic"/>
                </w14:checkbox>
              </w:sdtPr>
              <w:sdtContent>
                <w:r w:rsidR="008422D4" w:rsidRPr="003C7DED">
                  <w:rPr>
                    <w:rFonts w:ascii="MS Gothic" w:eastAsia="MS Gothic" w:hAnsi="MS Gothic" w:cs="Arial"/>
                    <w:b/>
                    <w:bCs/>
                  </w:rPr>
                  <w:t>☐</w:t>
                </w:r>
              </w:sdtContent>
            </w:sdt>
          </w:p>
        </w:tc>
        <w:tc>
          <w:tcPr>
            <w:tcW w:w="1104" w:type="dxa"/>
            <w:gridSpan w:val="2"/>
            <w:shd w:val="clear" w:color="auto" w:fill="D9D9D9" w:themeFill="background1" w:themeFillShade="D9"/>
            <w:vAlign w:val="center"/>
          </w:tcPr>
          <w:p w14:paraId="06F8DA47" w14:textId="77777777" w:rsidR="008422D4" w:rsidRPr="003C7DED" w:rsidRDefault="00000000" w:rsidP="0032386C">
            <w:pPr>
              <w:autoSpaceDE w:val="0"/>
              <w:autoSpaceDN w:val="0"/>
              <w:adjustRightInd w:val="0"/>
              <w:spacing w:line="360" w:lineRule="auto"/>
              <w:jc w:val="center"/>
              <w:rPr>
                <w:rFonts w:ascii="Arial" w:hAnsi="Arial" w:cs="Arial"/>
                <w:b/>
                <w:bCs/>
              </w:rPr>
            </w:pPr>
            <w:sdt>
              <w:sdtPr>
                <w:rPr>
                  <w:rFonts w:ascii="Arial" w:hAnsi="Arial" w:cs="Arial"/>
                  <w:b/>
                  <w:bCs/>
                </w:rPr>
                <w:id w:val="-45229116"/>
                <w14:checkbox>
                  <w14:checked w14:val="0"/>
                  <w14:checkedState w14:val="2612" w14:font="MS Gothic"/>
                  <w14:uncheckedState w14:val="2610" w14:font="MS Gothic"/>
                </w14:checkbox>
              </w:sdtPr>
              <w:sdtContent>
                <w:r w:rsidR="008422D4" w:rsidRPr="003C7DED">
                  <w:rPr>
                    <w:rFonts w:ascii="MS Gothic" w:eastAsia="MS Gothic" w:hAnsi="MS Gothic" w:cs="Arial"/>
                    <w:b/>
                    <w:bCs/>
                  </w:rPr>
                  <w:t>☐</w:t>
                </w:r>
              </w:sdtContent>
            </w:sdt>
          </w:p>
        </w:tc>
      </w:tr>
    </w:tbl>
    <w:p w14:paraId="404FBF11"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40A98051" w14:textId="77777777" w:rsidTr="004135AB">
        <w:tc>
          <w:tcPr>
            <w:tcW w:w="562" w:type="dxa"/>
            <w:tcBorders>
              <w:top w:val="nil"/>
              <w:left w:val="nil"/>
              <w:bottom w:val="nil"/>
              <w:right w:val="nil"/>
            </w:tcBorders>
            <w:shd w:val="clear" w:color="auto" w:fill="FFFFFF" w:themeFill="background1"/>
          </w:tcPr>
          <w:p w14:paraId="4E61D7B3"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1A9CD6C8"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0DE86796"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27DAB06C"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0BAEEB4A" w14:textId="77777777" w:rsidR="008422D4" w:rsidRPr="003C7DED" w:rsidRDefault="008422D4" w:rsidP="0032386C">
            <w:pPr>
              <w:autoSpaceDE w:val="0"/>
              <w:autoSpaceDN w:val="0"/>
              <w:adjustRightInd w:val="0"/>
              <w:spacing w:line="360" w:lineRule="auto"/>
              <w:jc w:val="center"/>
              <w:rPr>
                <w:rFonts w:ascii="Arial" w:hAnsi="Arial" w:cs="Arial"/>
                <w:b/>
              </w:rPr>
            </w:pPr>
          </w:p>
          <w:p w14:paraId="5085375F" w14:textId="77777777" w:rsidR="008422D4" w:rsidRPr="003C7DED" w:rsidRDefault="008422D4" w:rsidP="0032386C">
            <w:pPr>
              <w:autoSpaceDE w:val="0"/>
              <w:autoSpaceDN w:val="0"/>
              <w:adjustRightInd w:val="0"/>
              <w:spacing w:line="360" w:lineRule="auto"/>
              <w:jc w:val="center"/>
              <w:rPr>
                <w:rFonts w:ascii="Arial" w:hAnsi="Arial" w:cs="Arial"/>
                <w:b/>
              </w:rPr>
            </w:pPr>
          </w:p>
          <w:p w14:paraId="21AA07E9"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12FE4BAA"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I" w:history="1">
              <w:r w:rsidRPr="003C7DED">
                <w:rPr>
                  <w:rStyle w:val="Hyperlink"/>
                  <w:rFonts w:ascii="Arial" w:hAnsi="Arial" w:cs="Arial"/>
                  <w:b/>
                </w:rPr>
                <w:t>Return to the main form</w:t>
              </w:r>
            </w:hyperlink>
          </w:p>
        </w:tc>
      </w:tr>
    </w:tbl>
    <w:p w14:paraId="41AC68CF"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0E3DAEAF"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br w:type="page"/>
      </w:r>
    </w:p>
    <w:p w14:paraId="6F632F1C" w14:textId="77777777" w:rsidR="008422D4" w:rsidRPr="003C7DED" w:rsidRDefault="008422D4" w:rsidP="0032386C">
      <w:pPr>
        <w:spacing w:after="240" w:line="360" w:lineRule="auto"/>
        <w:rPr>
          <w:rFonts w:ascii="Arial" w:hAnsi="Arial" w:cs="Arial"/>
          <w:b/>
        </w:rPr>
      </w:pPr>
      <w:bookmarkStart w:id="320" w:name="APP_5"/>
      <w:r w:rsidRPr="003C7DED">
        <w:rPr>
          <w:rFonts w:ascii="Arial" w:hAnsi="Arial" w:cs="Arial"/>
          <w:b/>
          <w:sz w:val="22"/>
          <w:szCs w:val="22"/>
        </w:rPr>
        <w:lastRenderedPageBreak/>
        <w:t>APPENDIX 5</w:t>
      </w:r>
      <w:bookmarkEnd w:id="320"/>
      <w:r w:rsidRPr="003C7DED">
        <w:rPr>
          <w:rFonts w:ascii="Arial" w:hAnsi="Arial" w:cs="Arial"/>
          <w:b/>
          <w:sz w:val="22"/>
          <w:szCs w:val="22"/>
        </w:rPr>
        <w:t>:</w:t>
      </w:r>
      <w:r w:rsidRPr="003C7DED">
        <w:rPr>
          <w:rFonts w:ascii="Arial" w:hAnsi="Arial" w:cs="Arial"/>
          <w:b/>
        </w:rPr>
        <w:t xml:space="preserve"> Research </w:t>
      </w:r>
      <w:r>
        <w:rPr>
          <w:rFonts w:ascii="Arial" w:hAnsi="Arial" w:cs="Arial"/>
          <w:b/>
        </w:rPr>
        <w:t>I</w:t>
      </w:r>
      <w:r w:rsidRPr="003C7DED">
        <w:rPr>
          <w:rFonts w:ascii="Arial" w:hAnsi="Arial" w:cs="Arial"/>
          <w:b/>
        </w:rPr>
        <w:t xml:space="preserve">nvolving </w:t>
      </w:r>
      <w:r>
        <w:rPr>
          <w:rFonts w:ascii="Arial" w:hAnsi="Arial" w:cs="Arial"/>
          <w:b/>
        </w:rPr>
        <w:t>A</w:t>
      </w:r>
      <w:r w:rsidRPr="003C7DED">
        <w:rPr>
          <w:rFonts w:ascii="Arial" w:hAnsi="Arial" w:cs="Arial"/>
          <w:b/>
        </w:rPr>
        <w:t>nimals</w:t>
      </w:r>
    </w:p>
    <w:tbl>
      <w:tblPr>
        <w:tblStyle w:val="TableGrid"/>
        <w:tblW w:w="10484" w:type="dxa"/>
        <w:tblLook w:val="04A0" w:firstRow="1" w:lastRow="0" w:firstColumn="1" w:lastColumn="0" w:noHBand="0" w:noVBand="1"/>
      </w:tblPr>
      <w:tblGrid>
        <w:gridCol w:w="701"/>
        <w:gridCol w:w="8580"/>
        <w:gridCol w:w="657"/>
        <w:gridCol w:w="546"/>
      </w:tblGrid>
      <w:tr w:rsidR="008422D4" w:rsidRPr="003C7DED" w14:paraId="3D87438E" w14:textId="77777777" w:rsidTr="00E771B1">
        <w:trPr>
          <w:trHeight w:val="364"/>
        </w:trPr>
        <w:tc>
          <w:tcPr>
            <w:tcW w:w="10484" w:type="dxa"/>
            <w:gridSpan w:val="4"/>
            <w:shd w:val="clear" w:color="auto" w:fill="C1E4F5" w:themeFill="accent1" w:themeFillTint="33"/>
          </w:tcPr>
          <w:p w14:paraId="4B13469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rPr>
              <w:t>legislation, and</w:t>
            </w:r>
            <w:proofErr w:type="gramEnd"/>
            <w:r w:rsidRPr="003C7DED">
              <w:rPr>
                <w:rFonts w:ascii="Arial" w:hAnsi="Arial" w:cs="Arial"/>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8422D4" w:rsidRPr="003C7DED" w14:paraId="196AB4C1" w14:textId="77777777" w:rsidTr="00B60A98">
        <w:trPr>
          <w:trHeight w:val="364"/>
        </w:trPr>
        <w:tc>
          <w:tcPr>
            <w:tcW w:w="9281" w:type="dxa"/>
            <w:gridSpan w:val="2"/>
            <w:shd w:val="clear" w:color="auto" w:fill="CAEDFB" w:themeFill="accent4" w:themeFillTint="33"/>
          </w:tcPr>
          <w:p w14:paraId="09376360" w14:textId="77777777" w:rsidR="008422D4" w:rsidRPr="003C7DED" w:rsidRDefault="008422D4" w:rsidP="0032386C">
            <w:pPr>
              <w:autoSpaceDE w:val="0"/>
              <w:autoSpaceDN w:val="0"/>
              <w:adjustRightInd w:val="0"/>
              <w:spacing w:line="360" w:lineRule="auto"/>
              <w:jc w:val="both"/>
              <w:rPr>
                <w:rFonts w:ascii="Arial" w:hAnsi="Arial" w:cs="Arial"/>
                <w:b/>
              </w:rPr>
            </w:pPr>
            <w:r w:rsidRPr="003C7DED">
              <w:rPr>
                <w:rFonts w:ascii="Arial" w:hAnsi="Arial" w:cs="Arial"/>
                <w:b/>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2CEC039D"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7553582D"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61171327" w14:textId="77777777" w:rsidTr="00B60A98">
        <w:trPr>
          <w:trHeight w:val="435"/>
        </w:trPr>
        <w:tc>
          <w:tcPr>
            <w:tcW w:w="701" w:type="dxa"/>
            <w:shd w:val="clear" w:color="auto" w:fill="F2F2F2" w:themeFill="background1" w:themeFillShade="F2"/>
            <w:vAlign w:val="center"/>
          </w:tcPr>
          <w:p w14:paraId="2DA51413" w14:textId="77777777" w:rsidR="008422D4" w:rsidRPr="003C7DED" w:rsidRDefault="008422D4" w:rsidP="0032386C">
            <w:pPr>
              <w:autoSpaceDE w:val="0"/>
              <w:autoSpaceDN w:val="0"/>
              <w:adjustRightInd w:val="0"/>
              <w:spacing w:line="360" w:lineRule="auto"/>
              <w:jc w:val="center"/>
              <w:rPr>
                <w:rFonts w:ascii="Arial" w:hAnsi="Arial" w:cs="Arial"/>
              </w:rPr>
            </w:pPr>
            <w:bookmarkStart w:id="321" w:name="_Hlk156319509"/>
            <w:r w:rsidRPr="003C7DED">
              <w:rPr>
                <w:rFonts w:ascii="Arial" w:hAnsi="Arial" w:cs="Arial"/>
              </w:rPr>
              <w:t>A5.1</w:t>
            </w:r>
          </w:p>
        </w:tc>
        <w:tc>
          <w:tcPr>
            <w:tcW w:w="8580" w:type="dxa"/>
            <w:shd w:val="clear" w:color="auto" w:fill="F2F2F2" w:themeFill="background1" w:themeFillShade="F2"/>
            <w:vAlign w:val="center"/>
          </w:tcPr>
          <w:p w14:paraId="30FFED1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Any living vertebrates, other than humans?</w:t>
            </w:r>
          </w:p>
        </w:tc>
        <w:tc>
          <w:tcPr>
            <w:tcW w:w="657" w:type="dxa"/>
            <w:shd w:val="clear" w:color="auto" w:fill="D9D9D9" w:themeFill="background1" w:themeFillShade="D9"/>
            <w:vAlign w:val="center"/>
          </w:tcPr>
          <w:sdt>
            <w:sdtPr>
              <w:rPr>
                <w:rFonts w:ascii="Arial" w:hAnsi="Arial" w:cs="Arial"/>
              </w:rPr>
              <w:id w:val="297263590"/>
              <w14:checkbox>
                <w14:checked w14:val="0"/>
                <w14:checkedState w14:val="2612" w14:font="MS Gothic"/>
                <w14:uncheckedState w14:val="2610" w14:font="MS Gothic"/>
              </w14:checkbox>
            </w:sdtPr>
            <w:sdtContent>
              <w:p w14:paraId="6536D96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826269431"/>
              <w14:checkbox>
                <w14:checked w14:val="0"/>
                <w14:checkedState w14:val="2612" w14:font="MS Gothic"/>
                <w14:uncheckedState w14:val="2610" w14:font="MS Gothic"/>
              </w14:checkbox>
            </w:sdtPr>
            <w:sdtContent>
              <w:p w14:paraId="043E322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3A737600" w14:textId="77777777" w:rsidTr="00B60A98">
        <w:trPr>
          <w:trHeight w:val="435"/>
        </w:trPr>
        <w:tc>
          <w:tcPr>
            <w:tcW w:w="701" w:type="dxa"/>
            <w:shd w:val="clear" w:color="auto" w:fill="F2F2F2" w:themeFill="background1" w:themeFillShade="F2"/>
            <w:vAlign w:val="center"/>
          </w:tcPr>
          <w:p w14:paraId="4D46AB3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A5.2</w:t>
            </w:r>
          </w:p>
        </w:tc>
        <w:tc>
          <w:tcPr>
            <w:tcW w:w="8580" w:type="dxa"/>
            <w:shd w:val="clear" w:color="auto" w:fill="F2F2F2" w:themeFill="background1" w:themeFillShade="F2"/>
            <w:vAlign w:val="center"/>
          </w:tcPr>
          <w:p w14:paraId="2B2333F9"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Any living cephalopods?</w:t>
            </w:r>
          </w:p>
        </w:tc>
        <w:tc>
          <w:tcPr>
            <w:tcW w:w="657" w:type="dxa"/>
            <w:shd w:val="clear" w:color="auto" w:fill="D9D9D9" w:themeFill="background1" w:themeFillShade="D9"/>
            <w:vAlign w:val="center"/>
          </w:tcPr>
          <w:sdt>
            <w:sdtPr>
              <w:rPr>
                <w:rFonts w:ascii="Arial" w:hAnsi="Arial" w:cs="Arial"/>
              </w:rPr>
              <w:id w:val="889466560"/>
              <w14:checkbox>
                <w14:checked w14:val="0"/>
                <w14:checkedState w14:val="2612" w14:font="MS Gothic"/>
                <w14:uncheckedState w14:val="2610" w14:font="MS Gothic"/>
              </w14:checkbox>
            </w:sdtPr>
            <w:sdtContent>
              <w:p w14:paraId="008DACE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179124946"/>
              <w14:checkbox>
                <w14:checked w14:val="0"/>
                <w14:checkedState w14:val="2612" w14:font="MS Gothic"/>
                <w14:uncheckedState w14:val="2610" w14:font="MS Gothic"/>
              </w14:checkbox>
            </w:sdtPr>
            <w:sdtContent>
              <w:p w14:paraId="562DE9E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9107F11" w14:textId="77777777" w:rsidTr="00B60A98">
        <w:trPr>
          <w:trHeight w:val="435"/>
        </w:trPr>
        <w:tc>
          <w:tcPr>
            <w:tcW w:w="701" w:type="dxa"/>
            <w:shd w:val="clear" w:color="auto" w:fill="F2F2F2" w:themeFill="background1" w:themeFillShade="F2"/>
            <w:vAlign w:val="center"/>
          </w:tcPr>
          <w:p w14:paraId="7A82A19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A5.3</w:t>
            </w:r>
          </w:p>
        </w:tc>
        <w:tc>
          <w:tcPr>
            <w:tcW w:w="8580" w:type="dxa"/>
            <w:shd w:val="clear" w:color="auto" w:fill="F2F2F2" w:themeFill="background1" w:themeFillShade="F2"/>
            <w:vAlign w:val="center"/>
          </w:tcPr>
          <w:p w14:paraId="007DCB31" w14:textId="77777777" w:rsidR="008422D4" w:rsidRPr="003C7DED" w:rsidRDefault="008422D4" w:rsidP="0032386C">
            <w:pPr>
              <w:autoSpaceDE w:val="0"/>
              <w:autoSpaceDN w:val="0"/>
              <w:adjustRightInd w:val="0"/>
              <w:spacing w:line="360" w:lineRule="auto"/>
              <w:rPr>
                <w:rFonts w:ascii="Arial" w:hAnsi="Arial" w:cs="Arial"/>
                <w:highlight w:val="yellow"/>
              </w:rPr>
            </w:pPr>
            <w:bookmarkStart w:id="322" w:name="_Hlk156462984"/>
            <w:r w:rsidRPr="003C7DED">
              <w:rPr>
                <w:rFonts w:ascii="Arial" w:hAnsi="Arial" w:cs="Arial"/>
              </w:rPr>
              <w:t>Has INSPIRE undertaken an initial due diligence exercise?</w:t>
            </w:r>
          </w:p>
        </w:tc>
        <w:tc>
          <w:tcPr>
            <w:tcW w:w="657" w:type="dxa"/>
            <w:shd w:val="clear" w:color="auto" w:fill="D9D9D9" w:themeFill="background1" w:themeFillShade="D9"/>
            <w:vAlign w:val="center"/>
          </w:tcPr>
          <w:sdt>
            <w:sdtPr>
              <w:rPr>
                <w:rFonts w:ascii="Arial" w:hAnsi="Arial" w:cs="Arial"/>
              </w:rPr>
              <w:id w:val="996457187"/>
              <w14:checkbox>
                <w14:checked w14:val="0"/>
                <w14:checkedState w14:val="2612" w14:font="MS Gothic"/>
                <w14:uncheckedState w14:val="2610" w14:font="MS Gothic"/>
              </w14:checkbox>
            </w:sdtPr>
            <w:sdtContent>
              <w:p w14:paraId="74E8C63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2005016031"/>
              <w14:checkbox>
                <w14:checked w14:val="0"/>
                <w14:checkedState w14:val="2612" w14:font="MS Gothic"/>
                <w14:uncheckedState w14:val="2610" w14:font="MS Gothic"/>
              </w14:checkbox>
            </w:sdtPr>
            <w:sdtContent>
              <w:p w14:paraId="21099E7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22A73FA" w14:textId="77777777" w:rsidTr="00B60A98">
        <w:trPr>
          <w:trHeight w:val="435"/>
        </w:trPr>
        <w:tc>
          <w:tcPr>
            <w:tcW w:w="701" w:type="dxa"/>
            <w:shd w:val="clear" w:color="auto" w:fill="F2F2F2" w:themeFill="background1" w:themeFillShade="F2"/>
            <w:vAlign w:val="center"/>
          </w:tcPr>
          <w:p w14:paraId="58E7681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A5.4</w:t>
            </w:r>
          </w:p>
        </w:tc>
        <w:tc>
          <w:tcPr>
            <w:tcW w:w="8580" w:type="dxa"/>
            <w:shd w:val="clear" w:color="auto" w:fill="F2F2F2" w:themeFill="background1" w:themeFillShade="F2"/>
            <w:vAlign w:val="center"/>
          </w:tcPr>
          <w:p w14:paraId="409248E6" w14:textId="77777777" w:rsidR="008422D4" w:rsidRPr="003C7DED" w:rsidRDefault="008422D4" w:rsidP="0032386C">
            <w:pPr>
              <w:autoSpaceDE w:val="0"/>
              <w:autoSpaceDN w:val="0"/>
              <w:adjustRightInd w:val="0"/>
              <w:spacing w:line="360" w:lineRule="auto"/>
              <w:rPr>
                <w:rFonts w:ascii="Arial" w:hAnsi="Arial" w:cs="Arial"/>
              </w:rPr>
            </w:pPr>
            <w:bookmarkStart w:id="323" w:name="_Hlk156464303"/>
            <w:bookmarkEnd w:id="322"/>
            <w:r w:rsidRPr="003C7DED">
              <w:rPr>
                <w:rFonts w:ascii="Arial" w:hAnsi="Arial" w:cs="Arial"/>
              </w:rPr>
              <w:t>Due diligence assessment appended to this application?</w:t>
            </w:r>
          </w:p>
        </w:tc>
        <w:tc>
          <w:tcPr>
            <w:tcW w:w="657" w:type="dxa"/>
            <w:shd w:val="clear" w:color="auto" w:fill="D9D9D9" w:themeFill="background1" w:themeFillShade="D9"/>
            <w:vAlign w:val="center"/>
          </w:tcPr>
          <w:sdt>
            <w:sdtPr>
              <w:rPr>
                <w:rFonts w:ascii="Arial" w:hAnsi="Arial" w:cs="Arial"/>
              </w:rPr>
              <w:id w:val="-1324507730"/>
              <w14:checkbox>
                <w14:checked w14:val="0"/>
                <w14:checkedState w14:val="2612" w14:font="MS Gothic"/>
                <w14:uncheckedState w14:val="2610" w14:font="MS Gothic"/>
              </w14:checkbox>
            </w:sdtPr>
            <w:sdtContent>
              <w:p w14:paraId="47037F0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2062163726"/>
              <w14:checkbox>
                <w14:checked w14:val="0"/>
                <w14:checkedState w14:val="2612" w14:font="MS Gothic"/>
                <w14:uncheckedState w14:val="2610" w14:font="MS Gothic"/>
              </w14:checkbox>
            </w:sdtPr>
            <w:sdtContent>
              <w:p w14:paraId="6C2C7FA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84125D5" w14:textId="77777777" w:rsidTr="00E771B1">
        <w:trPr>
          <w:trHeight w:val="399"/>
        </w:trPr>
        <w:tc>
          <w:tcPr>
            <w:tcW w:w="10484" w:type="dxa"/>
            <w:gridSpan w:val="4"/>
            <w:shd w:val="clear" w:color="auto" w:fill="F2F2F2" w:themeFill="background1" w:themeFillShade="F2"/>
          </w:tcPr>
          <w:p w14:paraId="31B001C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Please provide a summary of the due diligence exercise, noting arrangements for compliance with the necessary regulatory frameworks and legislation. Please append the full due diligence assessment from INSPIRE. </w:t>
            </w:r>
          </w:p>
        </w:tc>
      </w:tr>
      <w:tr w:rsidR="008422D4" w:rsidRPr="003C7DED" w14:paraId="1F42C0EF" w14:textId="77777777" w:rsidTr="00E771B1">
        <w:trPr>
          <w:trHeight w:val="399"/>
        </w:trPr>
        <w:tc>
          <w:tcPr>
            <w:tcW w:w="701" w:type="dxa"/>
            <w:vAlign w:val="center"/>
          </w:tcPr>
          <w:p w14:paraId="06553480" w14:textId="77777777" w:rsidR="008422D4" w:rsidRPr="003C7DED" w:rsidRDefault="008422D4" w:rsidP="0032386C">
            <w:pPr>
              <w:autoSpaceDE w:val="0"/>
              <w:autoSpaceDN w:val="0"/>
              <w:adjustRightInd w:val="0"/>
              <w:spacing w:line="360" w:lineRule="auto"/>
              <w:jc w:val="center"/>
              <w:rPr>
                <w:rFonts w:ascii="Arial" w:hAnsi="Arial" w:cs="Arial"/>
                <w:color w:val="002060"/>
              </w:rPr>
            </w:pPr>
            <w:bookmarkStart w:id="324" w:name="_Hlk156464347"/>
            <w:r w:rsidRPr="003C7DED">
              <w:rPr>
                <w:rFonts w:ascii="Arial" w:hAnsi="Arial" w:cs="Arial"/>
              </w:rPr>
              <w:t>A5.5</w:t>
            </w:r>
          </w:p>
        </w:tc>
        <w:tc>
          <w:tcPr>
            <w:tcW w:w="9783" w:type="dxa"/>
            <w:gridSpan w:val="3"/>
            <w:vAlign w:val="center"/>
          </w:tcPr>
          <w:p w14:paraId="0DCBB6FE" w14:textId="77777777" w:rsidR="008422D4" w:rsidRPr="003C7DED" w:rsidRDefault="008422D4" w:rsidP="0032386C">
            <w:pPr>
              <w:autoSpaceDE w:val="0"/>
              <w:autoSpaceDN w:val="0"/>
              <w:adjustRightInd w:val="0"/>
              <w:spacing w:line="360" w:lineRule="auto"/>
              <w:rPr>
                <w:rFonts w:ascii="Arial" w:hAnsi="Arial" w:cs="Arial"/>
              </w:rPr>
            </w:pPr>
          </w:p>
          <w:p w14:paraId="5B37F35B" w14:textId="77777777" w:rsidR="008422D4" w:rsidRPr="003C7DED" w:rsidRDefault="008422D4" w:rsidP="0032386C">
            <w:pPr>
              <w:spacing w:line="360" w:lineRule="auto"/>
              <w:rPr>
                <w:rFonts w:ascii="Arial" w:hAnsi="Arial" w:cs="Arial"/>
              </w:rPr>
            </w:pPr>
          </w:p>
          <w:p w14:paraId="0C7FD609" w14:textId="77777777" w:rsidR="008422D4" w:rsidRPr="003C7DED" w:rsidRDefault="008422D4" w:rsidP="0032386C">
            <w:pPr>
              <w:autoSpaceDE w:val="0"/>
              <w:autoSpaceDN w:val="0"/>
              <w:adjustRightInd w:val="0"/>
              <w:spacing w:line="360" w:lineRule="auto"/>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321"/>
      <w:bookmarkEnd w:id="323"/>
      <w:bookmarkEnd w:id="324"/>
    </w:tbl>
    <w:p w14:paraId="5EF04400" w14:textId="77777777" w:rsidR="008422D4" w:rsidRPr="003C7DED" w:rsidRDefault="008422D4" w:rsidP="0032386C">
      <w:pPr>
        <w:spacing w:line="360" w:lineRule="auto"/>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693EBB38" w14:textId="77777777" w:rsidTr="004135AB">
        <w:tc>
          <w:tcPr>
            <w:tcW w:w="562" w:type="dxa"/>
            <w:tcBorders>
              <w:top w:val="nil"/>
              <w:left w:val="nil"/>
              <w:bottom w:val="nil"/>
              <w:right w:val="nil"/>
            </w:tcBorders>
            <w:shd w:val="clear" w:color="auto" w:fill="FFFFFF" w:themeFill="background1"/>
          </w:tcPr>
          <w:p w14:paraId="426D9029"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00405EC6"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4080784B"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1B93AF17"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0BB0BF0E" w14:textId="77777777" w:rsidR="008422D4" w:rsidRPr="003C7DED" w:rsidRDefault="008422D4" w:rsidP="0032386C">
            <w:pPr>
              <w:autoSpaceDE w:val="0"/>
              <w:autoSpaceDN w:val="0"/>
              <w:adjustRightInd w:val="0"/>
              <w:spacing w:line="360" w:lineRule="auto"/>
              <w:jc w:val="center"/>
              <w:rPr>
                <w:rFonts w:ascii="Arial" w:hAnsi="Arial" w:cs="Arial"/>
                <w:b/>
              </w:rPr>
            </w:pPr>
          </w:p>
          <w:p w14:paraId="169E2A52" w14:textId="77777777" w:rsidR="008422D4" w:rsidRPr="003C7DED" w:rsidRDefault="008422D4" w:rsidP="0032386C">
            <w:pPr>
              <w:autoSpaceDE w:val="0"/>
              <w:autoSpaceDN w:val="0"/>
              <w:adjustRightInd w:val="0"/>
              <w:spacing w:line="360" w:lineRule="auto"/>
              <w:jc w:val="center"/>
              <w:rPr>
                <w:rFonts w:ascii="Arial" w:hAnsi="Arial" w:cs="Arial"/>
                <w:b/>
              </w:rPr>
            </w:pPr>
          </w:p>
          <w:p w14:paraId="4CCA4209"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06544098"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I" w:history="1">
              <w:r w:rsidRPr="003C7DED">
                <w:rPr>
                  <w:rStyle w:val="Hyperlink"/>
                  <w:rFonts w:ascii="Arial" w:hAnsi="Arial" w:cs="Arial"/>
                  <w:b/>
                </w:rPr>
                <w:t>Return to the main form</w:t>
              </w:r>
            </w:hyperlink>
          </w:p>
        </w:tc>
      </w:tr>
    </w:tbl>
    <w:p w14:paraId="26A12F6F"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10A571DF"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lastRenderedPageBreak/>
        <w:br w:type="page"/>
      </w:r>
    </w:p>
    <w:p w14:paraId="360E227F" w14:textId="77777777" w:rsidR="008422D4" w:rsidRPr="003C7DED" w:rsidRDefault="008422D4" w:rsidP="0032386C">
      <w:pPr>
        <w:spacing w:line="360" w:lineRule="auto"/>
        <w:rPr>
          <w:rFonts w:ascii="Arial" w:hAnsi="Arial" w:cs="Arial"/>
          <w:b/>
          <w:sz w:val="22"/>
          <w:szCs w:val="22"/>
        </w:rPr>
      </w:pPr>
      <w:bookmarkStart w:id="325" w:name="APP_6"/>
      <w:r w:rsidRPr="003C7DED">
        <w:rPr>
          <w:rFonts w:ascii="Arial" w:hAnsi="Arial" w:cs="Arial"/>
          <w:b/>
          <w:sz w:val="22"/>
          <w:szCs w:val="22"/>
        </w:rPr>
        <w:lastRenderedPageBreak/>
        <w:t>APPENDIX 6</w:t>
      </w:r>
      <w:bookmarkEnd w:id="325"/>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574E3B9A" w14:textId="77777777" w:rsidR="008422D4" w:rsidRPr="003C7DED" w:rsidRDefault="008422D4" w:rsidP="0032386C">
      <w:pPr>
        <w:spacing w:line="360" w:lineRule="auto"/>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8422D4" w:rsidRPr="003C7DED" w14:paraId="1EAF24B6" w14:textId="77777777" w:rsidTr="00E771B1">
        <w:trPr>
          <w:trHeight w:val="368"/>
        </w:trPr>
        <w:tc>
          <w:tcPr>
            <w:tcW w:w="10496" w:type="dxa"/>
            <w:gridSpan w:val="4"/>
            <w:shd w:val="clear" w:color="auto" w:fill="C1E4F5" w:themeFill="accent1" w:themeFillTint="33"/>
            <w:vAlign w:val="center"/>
          </w:tcPr>
          <w:p w14:paraId="6F515823"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Research with staff and/or offenders in prison establishments, the Probation Service or within His Majesty’s Prison and Probation Services requires additional approvals.</w:t>
            </w:r>
          </w:p>
        </w:tc>
      </w:tr>
      <w:tr w:rsidR="008422D4" w:rsidRPr="003C7DED" w14:paraId="3CAC42E3" w14:textId="77777777" w:rsidTr="00B60A98">
        <w:trPr>
          <w:trHeight w:val="368"/>
        </w:trPr>
        <w:tc>
          <w:tcPr>
            <w:tcW w:w="9293" w:type="dxa"/>
            <w:gridSpan w:val="2"/>
            <w:shd w:val="clear" w:color="auto" w:fill="C1E4F5" w:themeFill="accent1" w:themeFillTint="33"/>
            <w:vAlign w:val="center"/>
          </w:tcPr>
          <w:p w14:paraId="40202678"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Will the research involve</w:t>
            </w:r>
            <w:r>
              <w:rPr>
                <w:rFonts w:ascii="Arial" w:hAnsi="Arial" w:cs="Arial"/>
                <w:b/>
              </w:rPr>
              <w:t xml:space="preserve"> any of the following?</w:t>
            </w:r>
          </w:p>
        </w:tc>
        <w:tc>
          <w:tcPr>
            <w:tcW w:w="657" w:type="dxa"/>
            <w:shd w:val="clear" w:color="auto" w:fill="D9D9D9" w:themeFill="background1" w:themeFillShade="D9"/>
            <w:vAlign w:val="center"/>
          </w:tcPr>
          <w:p w14:paraId="2C70A6F5"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78C1C4EA"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080075C6" w14:textId="77777777" w:rsidTr="00B60A98">
        <w:trPr>
          <w:trHeight w:val="438"/>
        </w:trPr>
        <w:tc>
          <w:tcPr>
            <w:tcW w:w="706" w:type="dxa"/>
            <w:shd w:val="clear" w:color="auto" w:fill="F2F2F2" w:themeFill="background1" w:themeFillShade="F2"/>
            <w:vAlign w:val="center"/>
          </w:tcPr>
          <w:p w14:paraId="378EDE4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A6.1</w:t>
            </w:r>
          </w:p>
        </w:tc>
        <w:tc>
          <w:tcPr>
            <w:tcW w:w="8587" w:type="dxa"/>
            <w:shd w:val="clear" w:color="auto" w:fill="F2F2F2" w:themeFill="background1" w:themeFillShade="F2"/>
            <w:vAlign w:val="center"/>
          </w:tcPr>
          <w:p w14:paraId="7EF2EFA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Staff in prison establishments</w:t>
            </w:r>
          </w:p>
        </w:tc>
        <w:tc>
          <w:tcPr>
            <w:tcW w:w="657" w:type="dxa"/>
            <w:shd w:val="clear" w:color="auto" w:fill="D9D9D9" w:themeFill="background1" w:themeFillShade="D9"/>
            <w:vAlign w:val="center"/>
          </w:tcPr>
          <w:sdt>
            <w:sdtPr>
              <w:rPr>
                <w:rFonts w:ascii="Arial" w:hAnsi="Arial" w:cs="Arial"/>
              </w:rPr>
              <w:id w:val="1974632226"/>
              <w14:checkbox>
                <w14:checked w14:val="0"/>
                <w14:checkedState w14:val="2612" w14:font="MS Gothic"/>
                <w14:uncheckedState w14:val="2610" w14:font="MS Gothic"/>
              </w14:checkbox>
            </w:sdtPr>
            <w:sdtContent>
              <w:p w14:paraId="48E10F5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735386348"/>
              <w14:checkbox>
                <w14:checked w14:val="0"/>
                <w14:checkedState w14:val="2612" w14:font="MS Gothic"/>
                <w14:uncheckedState w14:val="2610" w14:font="MS Gothic"/>
              </w14:checkbox>
            </w:sdtPr>
            <w:sdtContent>
              <w:p w14:paraId="7D17756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32EAE8F3" w14:textId="77777777" w:rsidTr="00B60A98">
        <w:trPr>
          <w:trHeight w:val="430"/>
        </w:trPr>
        <w:tc>
          <w:tcPr>
            <w:tcW w:w="706" w:type="dxa"/>
            <w:shd w:val="clear" w:color="auto" w:fill="F2F2F2" w:themeFill="background1" w:themeFillShade="F2"/>
            <w:vAlign w:val="center"/>
          </w:tcPr>
          <w:p w14:paraId="14B2CFA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A6.2</w:t>
            </w:r>
          </w:p>
        </w:tc>
        <w:tc>
          <w:tcPr>
            <w:tcW w:w="8587" w:type="dxa"/>
            <w:shd w:val="clear" w:color="auto" w:fill="F2F2F2" w:themeFill="background1" w:themeFillShade="F2"/>
            <w:vAlign w:val="center"/>
          </w:tcPr>
          <w:p w14:paraId="2AD3E46C" w14:textId="77777777" w:rsidR="008422D4" w:rsidRPr="003C7DED" w:rsidRDefault="008422D4" w:rsidP="0032386C">
            <w:pPr>
              <w:autoSpaceDE w:val="0"/>
              <w:autoSpaceDN w:val="0"/>
              <w:adjustRightInd w:val="0"/>
              <w:spacing w:line="360" w:lineRule="auto"/>
              <w:rPr>
                <w:rFonts w:ascii="Arial" w:hAnsi="Arial" w:cs="Arial"/>
                <w:highlight w:val="yellow"/>
              </w:rPr>
            </w:pPr>
            <w:r w:rsidRPr="003C7DED">
              <w:rPr>
                <w:rFonts w:ascii="Arial" w:hAnsi="Arial" w:cs="Arial"/>
              </w:rPr>
              <w:t>Offenders in prison establishments</w:t>
            </w:r>
          </w:p>
        </w:tc>
        <w:tc>
          <w:tcPr>
            <w:tcW w:w="657" w:type="dxa"/>
            <w:shd w:val="clear" w:color="auto" w:fill="D9D9D9" w:themeFill="background1" w:themeFillShade="D9"/>
            <w:vAlign w:val="center"/>
          </w:tcPr>
          <w:sdt>
            <w:sdtPr>
              <w:rPr>
                <w:rFonts w:ascii="Arial" w:hAnsi="Arial" w:cs="Arial"/>
              </w:rPr>
              <w:id w:val="202608443"/>
              <w14:checkbox>
                <w14:checked w14:val="0"/>
                <w14:checkedState w14:val="2612" w14:font="MS Gothic"/>
                <w14:uncheckedState w14:val="2610" w14:font="MS Gothic"/>
              </w14:checkbox>
            </w:sdtPr>
            <w:sdtContent>
              <w:p w14:paraId="1DEEDF0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946729056"/>
              <w14:checkbox>
                <w14:checked w14:val="0"/>
                <w14:checkedState w14:val="2612" w14:font="MS Gothic"/>
                <w14:uncheckedState w14:val="2610" w14:font="MS Gothic"/>
              </w14:checkbox>
            </w:sdtPr>
            <w:sdtContent>
              <w:p w14:paraId="6FEEB03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3F799456" w14:textId="77777777" w:rsidTr="00B60A98">
        <w:trPr>
          <w:trHeight w:val="407"/>
        </w:trPr>
        <w:tc>
          <w:tcPr>
            <w:tcW w:w="706" w:type="dxa"/>
            <w:shd w:val="clear" w:color="auto" w:fill="F2F2F2" w:themeFill="background1" w:themeFillShade="F2"/>
            <w:vAlign w:val="center"/>
          </w:tcPr>
          <w:p w14:paraId="78F78A5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A6.3</w:t>
            </w:r>
          </w:p>
        </w:tc>
        <w:tc>
          <w:tcPr>
            <w:tcW w:w="8587" w:type="dxa"/>
            <w:shd w:val="clear" w:color="auto" w:fill="F2F2F2" w:themeFill="background1" w:themeFillShade="F2"/>
            <w:vAlign w:val="center"/>
          </w:tcPr>
          <w:p w14:paraId="4B822FA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The Probation Service</w:t>
            </w:r>
          </w:p>
        </w:tc>
        <w:tc>
          <w:tcPr>
            <w:tcW w:w="657" w:type="dxa"/>
            <w:shd w:val="clear" w:color="auto" w:fill="D9D9D9" w:themeFill="background1" w:themeFillShade="D9"/>
            <w:vAlign w:val="center"/>
          </w:tcPr>
          <w:sdt>
            <w:sdtPr>
              <w:rPr>
                <w:rFonts w:ascii="Arial" w:hAnsi="Arial" w:cs="Arial"/>
              </w:rPr>
              <w:id w:val="6407861"/>
              <w14:checkbox>
                <w14:checked w14:val="0"/>
                <w14:checkedState w14:val="2612" w14:font="MS Gothic"/>
                <w14:uncheckedState w14:val="2610" w14:font="MS Gothic"/>
              </w14:checkbox>
            </w:sdtPr>
            <w:sdtContent>
              <w:p w14:paraId="5C6BC90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2124958170"/>
              <w14:checkbox>
                <w14:checked w14:val="0"/>
                <w14:checkedState w14:val="2612" w14:font="MS Gothic"/>
                <w14:uncheckedState w14:val="2610" w14:font="MS Gothic"/>
              </w14:checkbox>
            </w:sdtPr>
            <w:sdtContent>
              <w:p w14:paraId="2E0CE35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75E63FE" w14:textId="77777777" w:rsidTr="00B60A98">
        <w:trPr>
          <w:trHeight w:val="414"/>
        </w:trPr>
        <w:tc>
          <w:tcPr>
            <w:tcW w:w="706" w:type="dxa"/>
            <w:shd w:val="clear" w:color="auto" w:fill="F2F2F2" w:themeFill="background1" w:themeFillShade="F2"/>
            <w:vAlign w:val="center"/>
          </w:tcPr>
          <w:p w14:paraId="363C6F0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A6.4</w:t>
            </w:r>
          </w:p>
        </w:tc>
        <w:tc>
          <w:tcPr>
            <w:tcW w:w="8587" w:type="dxa"/>
            <w:shd w:val="clear" w:color="auto" w:fill="F2F2F2" w:themeFill="background1" w:themeFillShade="F2"/>
            <w:vAlign w:val="center"/>
          </w:tcPr>
          <w:p w14:paraId="477C1378"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His Majesty’s Prison and Probation Services</w:t>
            </w:r>
          </w:p>
        </w:tc>
        <w:tc>
          <w:tcPr>
            <w:tcW w:w="657" w:type="dxa"/>
            <w:shd w:val="clear" w:color="auto" w:fill="D9D9D9" w:themeFill="background1" w:themeFillShade="D9"/>
            <w:vAlign w:val="center"/>
          </w:tcPr>
          <w:sdt>
            <w:sdtPr>
              <w:rPr>
                <w:rFonts w:ascii="Arial" w:hAnsi="Arial" w:cs="Arial"/>
              </w:rPr>
              <w:id w:val="206926562"/>
              <w14:checkbox>
                <w14:checked w14:val="0"/>
                <w14:checkedState w14:val="2612" w14:font="MS Gothic"/>
                <w14:uncheckedState w14:val="2610" w14:font="MS Gothic"/>
              </w14:checkbox>
            </w:sdtPr>
            <w:sdtContent>
              <w:p w14:paraId="7E03B7B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394814843"/>
              <w14:checkbox>
                <w14:checked w14:val="0"/>
                <w14:checkedState w14:val="2612" w14:font="MS Gothic"/>
                <w14:uncheckedState w14:val="2610" w14:font="MS Gothic"/>
              </w14:checkbox>
            </w:sdtPr>
            <w:sdtContent>
              <w:p w14:paraId="6FABA82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C4617D5" w14:textId="77777777" w:rsidTr="00E771B1">
        <w:trPr>
          <w:trHeight w:val="1412"/>
        </w:trPr>
        <w:tc>
          <w:tcPr>
            <w:tcW w:w="10496" w:type="dxa"/>
            <w:gridSpan w:val="4"/>
            <w:shd w:val="clear" w:color="auto" w:fill="FFFF00"/>
            <w:vAlign w:val="center"/>
          </w:tcPr>
          <w:p w14:paraId="6B2EC4F0" w14:textId="77777777" w:rsidR="008422D4" w:rsidRPr="003C7DED" w:rsidRDefault="008422D4" w:rsidP="0032386C">
            <w:pPr>
              <w:autoSpaceDE w:val="0"/>
              <w:autoSpaceDN w:val="0"/>
              <w:adjustRightInd w:val="0"/>
              <w:spacing w:line="360" w:lineRule="auto"/>
              <w:rPr>
                <w:rFonts w:ascii="Arial" w:hAnsi="Arial" w:cs="Arial"/>
                <w:i/>
                <w:iCs/>
              </w:rPr>
            </w:pPr>
            <w:r w:rsidRPr="006E5532">
              <w:rPr>
                <w:rFonts w:ascii="Arial" w:eastAsia="Calibri" w:hAnsi="Arial" w:cs="Arial"/>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8422D4" w:rsidRPr="003C7DED" w14:paraId="0731AA35" w14:textId="77777777" w:rsidTr="00D93238">
        <w:trPr>
          <w:trHeight w:val="411"/>
        </w:trPr>
        <w:tc>
          <w:tcPr>
            <w:tcW w:w="706" w:type="dxa"/>
            <w:shd w:val="clear" w:color="auto" w:fill="F2F2F2" w:themeFill="background1" w:themeFillShade="F2"/>
            <w:vAlign w:val="center"/>
          </w:tcPr>
          <w:p w14:paraId="280D2EC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A6.5</w:t>
            </w:r>
          </w:p>
        </w:tc>
        <w:tc>
          <w:tcPr>
            <w:tcW w:w="8587" w:type="dxa"/>
            <w:shd w:val="clear" w:color="auto" w:fill="F2F2F2" w:themeFill="background1" w:themeFillShade="F2"/>
            <w:vAlign w:val="center"/>
          </w:tcPr>
          <w:p w14:paraId="1CC77D01" w14:textId="77777777" w:rsidR="008422D4" w:rsidRPr="003C7DED" w:rsidRDefault="008422D4" w:rsidP="0032386C">
            <w:pPr>
              <w:autoSpaceDE w:val="0"/>
              <w:autoSpaceDN w:val="0"/>
              <w:adjustRightInd w:val="0"/>
              <w:spacing w:line="360" w:lineRule="auto"/>
              <w:rPr>
                <w:rFonts w:ascii="Arial" w:hAnsi="Arial" w:cs="Arial"/>
              </w:rPr>
            </w:pPr>
            <w:bookmarkStart w:id="326" w:name="_Hlk156464314"/>
            <w:r w:rsidRPr="003C7DED">
              <w:rPr>
                <w:rFonts w:ascii="Arial" w:hAnsi="Arial" w:cs="Arial"/>
              </w:rPr>
              <w:t>Has INSPIRE undertaken an initial due diligence exercise?</w:t>
            </w:r>
          </w:p>
        </w:tc>
        <w:tc>
          <w:tcPr>
            <w:tcW w:w="657" w:type="dxa"/>
            <w:shd w:val="clear" w:color="auto" w:fill="D9D9D9" w:themeFill="background1" w:themeFillShade="D9"/>
            <w:vAlign w:val="center"/>
          </w:tcPr>
          <w:sdt>
            <w:sdtPr>
              <w:rPr>
                <w:rFonts w:ascii="Arial" w:hAnsi="Arial" w:cs="Arial"/>
              </w:rPr>
              <w:id w:val="509417829"/>
              <w14:checkbox>
                <w14:checked w14:val="0"/>
                <w14:checkedState w14:val="2612" w14:font="MS Gothic"/>
                <w14:uncheckedState w14:val="2610" w14:font="MS Gothic"/>
              </w14:checkbox>
            </w:sdtPr>
            <w:sdtContent>
              <w:p w14:paraId="2C134F8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2023166672"/>
              <w14:checkbox>
                <w14:checked w14:val="0"/>
                <w14:checkedState w14:val="2612" w14:font="MS Gothic"/>
                <w14:uncheckedState w14:val="2610" w14:font="MS Gothic"/>
              </w14:checkbox>
            </w:sdtPr>
            <w:sdtContent>
              <w:p w14:paraId="7BDDCDE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0FE2A0C" w14:textId="77777777" w:rsidTr="00D93238">
        <w:trPr>
          <w:trHeight w:val="418"/>
        </w:trPr>
        <w:tc>
          <w:tcPr>
            <w:tcW w:w="706" w:type="dxa"/>
            <w:shd w:val="clear" w:color="auto" w:fill="F2F2F2" w:themeFill="background1" w:themeFillShade="F2"/>
            <w:vAlign w:val="center"/>
          </w:tcPr>
          <w:p w14:paraId="175B741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A6.6</w:t>
            </w:r>
          </w:p>
        </w:tc>
        <w:bookmarkEnd w:id="326"/>
        <w:tc>
          <w:tcPr>
            <w:tcW w:w="8587" w:type="dxa"/>
            <w:shd w:val="clear" w:color="auto" w:fill="F2F2F2" w:themeFill="background1" w:themeFillShade="F2"/>
            <w:vAlign w:val="center"/>
          </w:tcPr>
          <w:p w14:paraId="2A808E9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Have you applied to the HMPPS National Research Committee (NRC)?</w:t>
            </w:r>
          </w:p>
        </w:tc>
        <w:tc>
          <w:tcPr>
            <w:tcW w:w="657" w:type="dxa"/>
            <w:shd w:val="clear" w:color="auto" w:fill="D9D9D9" w:themeFill="background1" w:themeFillShade="D9"/>
            <w:vAlign w:val="center"/>
          </w:tcPr>
          <w:sdt>
            <w:sdtPr>
              <w:rPr>
                <w:rFonts w:ascii="Arial" w:hAnsi="Arial" w:cs="Arial"/>
              </w:rPr>
              <w:id w:val="-1417090406"/>
              <w14:checkbox>
                <w14:checked w14:val="0"/>
                <w14:checkedState w14:val="2612" w14:font="MS Gothic"/>
                <w14:uncheckedState w14:val="2610" w14:font="MS Gothic"/>
              </w14:checkbox>
            </w:sdtPr>
            <w:sdtContent>
              <w:p w14:paraId="20EAE53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2130126987"/>
              <w14:checkbox>
                <w14:checked w14:val="0"/>
                <w14:checkedState w14:val="2612" w14:font="MS Gothic"/>
                <w14:uncheckedState w14:val="2610" w14:font="MS Gothic"/>
              </w14:checkbox>
            </w:sdtPr>
            <w:sdtContent>
              <w:p w14:paraId="6E69195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697C89F9" w14:textId="77777777" w:rsidTr="00D93238">
        <w:trPr>
          <w:trHeight w:val="566"/>
        </w:trPr>
        <w:tc>
          <w:tcPr>
            <w:tcW w:w="706" w:type="dxa"/>
            <w:shd w:val="clear" w:color="auto" w:fill="F2F2F2" w:themeFill="background1" w:themeFillShade="F2"/>
            <w:vAlign w:val="center"/>
          </w:tcPr>
          <w:p w14:paraId="419FE98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A6.7</w:t>
            </w:r>
          </w:p>
        </w:tc>
        <w:tc>
          <w:tcPr>
            <w:tcW w:w="8587" w:type="dxa"/>
            <w:shd w:val="clear" w:color="auto" w:fill="F2F2F2" w:themeFill="background1" w:themeFillShade="F2"/>
            <w:vAlign w:val="center"/>
          </w:tcPr>
          <w:p w14:paraId="2ECF7BDF"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rPr>
              <w:id w:val="-1644801579"/>
              <w14:checkbox>
                <w14:checked w14:val="0"/>
                <w14:checkedState w14:val="2612" w14:font="MS Gothic"/>
                <w14:uncheckedState w14:val="2610" w14:font="MS Gothic"/>
              </w14:checkbox>
            </w:sdtPr>
            <w:sdtContent>
              <w:p w14:paraId="68CFF5F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161616409"/>
              <w14:checkbox>
                <w14:checked w14:val="0"/>
                <w14:checkedState w14:val="2612" w14:font="MS Gothic"/>
                <w14:uncheckedState w14:val="2610" w14:font="MS Gothic"/>
              </w14:checkbox>
            </w:sdtPr>
            <w:sdtContent>
              <w:p w14:paraId="0D1B404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BF65E23" w14:textId="77777777" w:rsidTr="00D93238">
        <w:trPr>
          <w:trHeight w:val="404"/>
        </w:trPr>
        <w:tc>
          <w:tcPr>
            <w:tcW w:w="706" w:type="dxa"/>
            <w:tcBorders>
              <w:bottom w:val="single" w:sz="4" w:space="0" w:color="auto"/>
            </w:tcBorders>
            <w:shd w:val="clear" w:color="auto" w:fill="F2F2F2" w:themeFill="background1" w:themeFillShade="F2"/>
            <w:vAlign w:val="center"/>
          </w:tcPr>
          <w:p w14:paraId="69C6148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A6.8</w:t>
            </w:r>
          </w:p>
        </w:tc>
        <w:tc>
          <w:tcPr>
            <w:tcW w:w="8587" w:type="dxa"/>
            <w:tcBorders>
              <w:bottom w:val="single" w:sz="4" w:space="0" w:color="auto"/>
            </w:tcBorders>
            <w:shd w:val="clear" w:color="auto" w:fill="F2F2F2" w:themeFill="background1" w:themeFillShade="F2"/>
            <w:vAlign w:val="center"/>
          </w:tcPr>
          <w:p w14:paraId="6F0EA80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Due diligence assessment appended to this application?</w:t>
            </w:r>
          </w:p>
        </w:tc>
        <w:tc>
          <w:tcPr>
            <w:tcW w:w="657" w:type="dxa"/>
            <w:shd w:val="clear" w:color="auto" w:fill="D9D9D9" w:themeFill="background1" w:themeFillShade="D9"/>
            <w:vAlign w:val="center"/>
          </w:tcPr>
          <w:sdt>
            <w:sdtPr>
              <w:rPr>
                <w:rFonts w:ascii="Arial" w:hAnsi="Arial" w:cs="Arial"/>
              </w:rPr>
              <w:id w:val="-286041863"/>
              <w14:checkbox>
                <w14:checked w14:val="0"/>
                <w14:checkedState w14:val="2612" w14:font="MS Gothic"/>
                <w14:uncheckedState w14:val="2610" w14:font="MS Gothic"/>
              </w14:checkbox>
            </w:sdtPr>
            <w:sdtContent>
              <w:p w14:paraId="20501F3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398504343"/>
              <w14:checkbox>
                <w14:checked w14:val="0"/>
                <w14:checkedState w14:val="2612" w14:font="MS Gothic"/>
                <w14:uncheckedState w14:val="2610" w14:font="MS Gothic"/>
              </w14:checkbox>
            </w:sdtPr>
            <w:sdtContent>
              <w:p w14:paraId="3CC9FCD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85A336F"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632D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 xml:space="preserve">Please provide a summary of the due diligence exercise, noting arrangements for compliance with the necessary regulatory frameworks and legislation. Please append the full due diligence assessment from INSPIRE. </w:t>
            </w:r>
          </w:p>
        </w:tc>
      </w:tr>
      <w:tr w:rsidR="008422D4" w:rsidRPr="003C7DED" w14:paraId="147895DA"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2773F96D" w14:textId="77777777" w:rsidR="008422D4" w:rsidRPr="003C7DED" w:rsidRDefault="008422D4" w:rsidP="0032386C">
            <w:pPr>
              <w:autoSpaceDE w:val="0"/>
              <w:autoSpaceDN w:val="0"/>
              <w:adjustRightInd w:val="0"/>
              <w:spacing w:line="360" w:lineRule="auto"/>
              <w:jc w:val="center"/>
              <w:rPr>
                <w:rFonts w:ascii="Arial" w:hAnsi="Arial" w:cs="Arial"/>
                <w:color w:val="002060"/>
              </w:rPr>
            </w:pPr>
            <w:r w:rsidRPr="003C7DED">
              <w:rPr>
                <w:rFonts w:ascii="Arial" w:hAnsi="Arial" w:cs="Arial"/>
              </w:rPr>
              <w:t>A6.</w:t>
            </w:r>
            <w:r>
              <w:rPr>
                <w:rFonts w:ascii="Arial" w:hAnsi="Arial" w:cs="Arial"/>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73484BE" w14:textId="77777777" w:rsidR="008422D4" w:rsidRPr="003C7DED" w:rsidRDefault="008422D4" w:rsidP="0032386C">
            <w:pPr>
              <w:autoSpaceDE w:val="0"/>
              <w:autoSpaceDN w:val="0"/>
              <w:adjustRightInd w:val="0"/>
              <w:spacing w:line="360" w:lineRule="auto"/>
              <w:rPr>
                <w:rFonts w:ascii="Arial" w:hAnsi="Arial" w:cs="Arial"/>
                <w:color w:val="002060"/>
              </w:rPr>
            </w:pPr>
          </w:p>
          <w:p w14:paraId="24D54511" w14:textId="77777777" w:rsidR="008422D4" w:rsidRPr="003C7DED" w:rsidRDefault="008422D4" w:rsidP="0032386C">
            <w:pPr>
              <w:autoSpaceDE w:val="0"/>
              <w:autoSpaceDN w:val="0"/>
              <w:adjustRightInd w:val="0"/>
              <w:spacing w:line="360" w:lineRule="auto"/>
              <w:rPr>
                <w:rFonts w:ascii="Arial" w:hAnsi="Arial" w:cs="Arial"/>
                <w:color w:val="002060"/>
              </w:rPr>
            </w:pPr>
          </w:p>
          <w:p w14:paraId="24C76110" w14:textId="77777777" w:rsidR="008422D4" w:rsidRPr="003C7DED" w:rsidRDefault="008422D4" w:rsidP="0032386C">
            <w:pPr>
              <w:autoSpaceDE w:val="0"/>
              <w:autoSpaceDN w:val="0"/>
              <w:adjustRightInd w:val="0"/>
              <w:spacing w:line="360" w:lineRule="auto"/>
              <w:rPr>
                <w:rFonts w:ascii="Arial" w:hAnsi="Arial" w:cs="Arial"/>
                <w:color w:val="002060"/>
              </w:rPr>
            </w:pPr>
          </w:p>
          <w:p w14:paraId="0FE36C05" w14:textId="77777777" w:rsidR="008422D4" w:rsidRPr="003C7DED" w:rsidRDefault="008422D4" w:rsidP="0032386C">
            <w:pPr>
              <w:autoSpaceDE w:val="0"/>
              <w:autoSpaceDN w:val="0"/>
              <w:adjustRightInd w:val="0"/>
              <w:spacing w:line="360" w:lineRule="auto"/>
              <w:rPr>
                <w:rFonts w:ascii="Arial" w:hAnsi="Arial" w:cs="Arial"/>
                <w:color w:val="002060"/>
              </w:rPr>
            </w:pPr>
          </w:p>
          <w:p w14:paraId="22B3C10D" w14:textId="77777777" w:rsidR="008422D4" w:rsidRPr="003C7DED" w:rsidRDefault="008422D4" w:rsidP="0032386C">
            <w:pPr>
              <w:autoSpaceDE w:val="0"/>
              <w:autoSpaceDN w:val="0"/>
              <w:adjustRightInd w:val="0"/>
              <w:spacing w:line="360" w:lineRule="auto"/>
              <w:rPr>
                <w:rFonts w:ascii="Arial" w:hAnsi="Arial" w:cs="Arial"/>
                <w:color w:val="002060"/>
              </w:rPr>
            </w:pPr>
          </w:p>
          <w:p w14:paraId="6501E344" w14:textId="77777777" w:rsidR="008422D4" w:rsidRPr="003C7DED" w:rsidRDefault="008422D4" w:rsidP="0032386C">
            <w:pPr>
              <w:autoSpaceDE w:val="0"/>
              <w:autoSpaceDN w:val="0"/>
              <w:adjustRightInd w:val="0"/>
              <w:spacing w:line="360" w:lineRule="auto"/>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7119801E" w14:textId="77777777" w:rsidR="008422D4" w:rsidRPr="003C7DED" w:rsidRDefault="008422D4" w:rsidP="0032386C">
      <w:pPr>
        <w:spacing w:after="240" w:line="360" w:lineRule="auto"/>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66FF56AA" w14:textId="77777777" w:rsidTr="004135AB">
        <w:tc>
          <w:tcPr>
            <w:tcW w:w="562" w:type="dxa"/>
            <w:tcBorders>
              <w:top w:val="nil"/>
              <w:left w:val="nil"/>
              <w:bottom w:val="nil"/>
              <w:right w:val="nil"/>
            </w:tcBorders>
            <w:shd w:val="clear" w:color="auto" w:fill="FFFFFF" w:themeFill="background1"/>
          </w:tcPr>
          <w:p w14:paraId="7A54FA61"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29164244"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55F8FB40"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4BCBAA34"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5F4D7291" w14:textId="77777777" w:rsidR="008422D4" w:rsidRPr="003C7DED" w:rsidRDefault="008422D4" w:rsidP="0032386C">
            <w:pPr>
              <w:autoSpaceDE w:val="0"/>
              <w:autoSpaceDN w:val="0"/>
              <w:adjustRightInd w:val="0"/>
              <w:spacing w:line="360" w:lineRule="auto"/>
              <w:jc w:val="center"/>
              <w:rPr>
                <w:rFonts w:ascii="Arial" w:hAnsi="Arial" w:cs="Arial"/>
                <w:b/>
              </w:rPr>
            </w:pPr>
          </w:p>
          <w:p w14:paraId="3931112C" w14:textId="77777777" w:rsidR="008422D4" w:rsidRPr="003C7DED" w:rsidRDefault="008422D4" w:rsidP="0032386C">
            <w:pPr>
              <w:autoSpaceDE w:val="0"/>
              <w:autoSpaceDN w:val="0"/>
              <w:adjustRightInd w:val="0"/>
              <w:spacing w:line="360" w:lineRule="auto"/>
              <w:jc w:val="center"/>
              <w:rPr>
                <w:rFonts w:ascii="Arial" w:hAnsi="Arial" w:cs="Arial"/>
                <w:b/>
              </w:rPr>
            </w:pPr>
          </w:p>
          <w:p w14:paraId="2A6C9F6D"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242CD54B"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J" w:history="1">
              <w:r w:rsidRPr="003C7DED">
                <w:rPr>
                  <w:rStyle w:val="Hyperlink"/>
                  <w:rFonts w:ascii="Arial" w:hAnsi="Arial" w:cs="Arial"/>
                  <w:b/>
                </w:rPr>
                <w:t>Return to the main form</w:t>
              </w:r>
            </w:hyperlink>
          </w:p>
        </w:tc>
      </w:tr>
    </w:tbl>
    <w:p w14:paraId="6CACAF57" w14:textId="77777777" w:rsidR="008422D4" w:rsidRPr="003C7DED" w:rsidRDefault="008422D4" w:rsidP="0032386C">
      <w:pPr>
        <w:spacing w:after="240" w:line="360" w:lineRule="auto"/>
        <w:rPr>
          <w:rFonts w:ascii="Arial" w:hAnsi="Arial" w:cs="Arial"/>
          <w:b/>
          <w:sz w:val="22"/>
          <w:szCs w:val="22"/>
        </w:rPr>
      </w:pPr>
    </w:p>
    <w:p w14:paraId="37CF98EA"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lastRenderedPageBreak/>
        <w:br w:type="page"/>
      </w:r>
    </w:p>
    <w:p w14:paraId="322A09AC" w14:textId="77777777" w:rsidR="008422D4" w:rsidRPr="003C7DED" w:rsidRDefault="008422D4" w:rsidP="0032386C">
      <w:pPr>
        <w:spacing w:after="240" w:line="360" w:lineRule="auto"/>
        <w:rPr>
          <w:rFonts w:ascii="Arial" w:hAnsi="Arial" w:cs="Arial"/>
          <w:b/>
          <w:sz w:val="22"/>
          <w:szCs w:val="22"/>
        </w:rPr>
      </w:pPr>
      <w:bookmarkStart w:id="327" w:name="APP_7"/>
      <w:r w:rsidRPr="003C7DED">
        <w:rPr>
          <w:rFonts w:ascii="Arial" w:hAnsi="Arial" w:cs="Arial"/>
          <w:b/>
          <w:sz w:val="22"/>
          <w:szCs w:val="22"/>
        </w:rPr>
        <w:lastRenderedPageBreak/>
        <w:t xml:space="preserve">APPENDIX 7:  </w:t>
      </w:r>
      <w:bookmarkEnd w:id="327"/>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8422D4" w:rsidRPr="003C7DED" w14:paraId="552022FD"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1C1DBF6" w14:textId="77777777" w:rsidR="008422D4" w:rsidRPr="003C7DED" w:rsidRDefault="008422D4" w:rsidP="0032386C">
            <w:pPr>
              <w:autoSpaceDE w:val="0"/>
              <w:autoSpaceDN w:val="0"/>
              <w:adjustRightInd w:val="0"/>
              <w:spacing w:line="360" w:lineRule="auto"/>
              <w:rPr>
                <w:rFonts w:ascii="Arial" w:hAnsi="Arial" w:cs="Arial"/>
                <w:b/>
                <w:bCs/>
              </w:rPr>
            </w:pPr>
            <w:r w:rsidRPr="003C7DED">
              <w:rPr>
                <w:rFonts w:ascii="Arial" w:hAnsi="Arial" w:cs="Arial"/>
                <w:bCs/>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rPr>
              <w:t>a</w:t>
            </w:r>
            <w:proofErr w:type="gramEnd"/>
            <w:r w:rsidRPr="003C7DED">
              <w:rPr>
                <w:rFonts w:ascii="Arial" w:hAnsi="Arial" w:cs="Arial"/>
                <w:bCs/>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8422D4" w:rsidRPr="003C7DED" w14:paraId="49C18B8A"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CEB2DB5"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564DF"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BC357"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0094BB3C"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130A0C"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541D4"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176B493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09E3BB4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1C4F12E"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FACDC"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75960"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732C9AE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11407B4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0FDF2DE"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574FD"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5CA60"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71B51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33E1D7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70BA36D"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AF9CC"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E0E6E" w14:textId="77777777" w:rsidR="008422D4" w:rsidRPr="003C7DED" w:rsidRDefault="008422D4" w:rsidP="0032386C">
            <w:pPr>
              <w:autoSpaceDE w:val="0"/>
              <w:autoSpaceDN w:val="0"/>
              <w:adjustRightInd w:val="0"/>
              <w:spacing w:line="360" w:lineRule="auto"/>
              <w:rPr>
                <w:rFonts w:ascii="Arial" w:hAnsi="Arial" w:cs="Arial"/>
                <w:bCs/>
                <w:highlight w:val="yellow"/>
              </w:rPr>
            </w:pPr>
            <w:r w:rsidRPr="003C7DED">
              <w:rPr>
                <w:rFonts w:ascii="Arial" w:hAnsi="Arial" w:cs="Arial"/>
                <w:bCs/>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2BEC6D7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282FA64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8722489"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96311"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A4E2E"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31860DB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EC9A2A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734E7F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F047E6"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03423C"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3610BF0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3B7E4BF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F5327DA"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3F97F"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76642"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019AEC1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2F60CAD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ADF197B"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C9194"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99F83" w14:textId="77777777" w:rsidR="008422D4" w:rsidRPr="003C7DED" w:rsidRDefault="008422D4" w:rsidP="0032386C">
            <w:pPr>
              <w:autoSpaceDE w:val="0"/>
              <w:autoSpaceDN w:val="0"/>
              <w:adjustRightInd w:val="0"/>
              <w:spacing w:line="360" w:lineRule="auto"/>
              <w:rPr>
                <w:rFonts w:ascii="Arial" w:hAnsi="Arial" w:cs="Arial"/>
                <w:bCs/>
                <w:highlight w:val="yellow"/>
              </w:rPr>
            </w:pPr>
            <w:r w:rsidRPr="003C7DED">
              <w:rPr>
                <w:rFonts w:ascii="Arial" w:hAnsi="Arial" w:cs="Arial"/>
                <w:bCs/>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23C9446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7B51596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F8BF978"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E180E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Cs/>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1A7262"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12A3055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131108D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F90754D"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E254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Cs/>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89624"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0844C74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519D033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CD36912"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0C02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Cs/>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09307A"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19957FA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174F008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4B2D9A2"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2BC51"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AF5506"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4A5DD31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C77382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FCDC678"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3FA09"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AC1178"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20271F8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17F07BE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786C808"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3F856"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AAFC5"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5F55D8B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7B675DC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BCA774F"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4C216"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67E09"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679E1A6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3766BF6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2F52A8F"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0132D"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C7A65"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4BF02E6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5830608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r>
      <w:tr w:rsidR="008422D4" w:rsidRPr="003C7DED" w14:paraId="6797C521"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E9D46" w14:textId="77777777" w:rsidR="008422D4" w:rsidRPr="003C7DED" w:rsidRDefault="008422D4" w:rsidP="0032386C">
            <w:pPr>
              <w:autoSpaceDE w:val="0"/>
              <w:autoSpaceDN w:val="0"/>
              <w:adjustRightInd w:val="0"/>
              <w:spacing w:line="360" w:lineRule="auto"/>
              <w:jc w:val="center"/>
              <w:rPr>
                <w:rFonts w:ascii="Arial" w:hAnsi="Arial" w:cs="Arial"/>
                <w:bCs/>
              </w:rPr>
            </w:pPr>
            <w:r w:rsidRPr="003C7DED">
              <w:rPr>
                <w:rFonts w:ascii="Arial" w:hAnsi="Arial" w:cs="Arial"/>
                <w:bCs/>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943A6F"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39926A0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p w14:paraId="40FB3144" w14:textId="77777777" w:rsidR="008422D4" w:rsidRPr="003C7DED" w:rsidRDefault="008422D4" w:rsidP="0032386C">
            <w:pPr>
              <w:autoSpaceDE w:val="0"/>
              <w:autoSpaceDN w:val="0"/>
              <w:adjustRightInd w:val="0"/>
              <w:spacing w:line="360" w:lineRule="auto"/>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7F9DCE8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p w14:paraId="6409D0AF" w14:textId="77777777" w:rsidR="008422D4" w:rsidRPr="003C7DED" w:rsidRDefault="008422D4" w:rsidP="0032386C">
            <w:pPr>
              <w:autoSpaceDE w:val="0"/>
              <w:autoSpaceDN w:val="0"/>
              <w:adjustRightInd w:val="0"/>
              <w:spacing w:line="360" w:lineRule="auto"/>
              <w:jc w:val="center"/>
              <w:rPr>
                <w:rFonts w:ascii="Arial" w:hAnsi="Arial" w:cs="Arial"/>
              </w:rPr>
            </w:pPr>
          </w:p>
        </w:tc>
      </w:tr>
      <w:tr w:rsidR="008422D4" w:rsidRPr="003C7DED" w14:paraId="7F6FEB1C"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447270FC" w14:textId="77777777" w:rsidR="008422D4" w:rsidRPr="003C7DED" w:rsidRDefault="008422D4" w:rsidP="0032386C">
            <w:pPr>
              <w:autoSpaceDE w:val="0"/>
              <w:autoSpaceDN w:val="0"/>
              <w:adjustRightInd w:val="0"/>
              <w:spacing w:line="360" w:lineRule="auto"/>
              <w:rPr>
                <w:rFonts w:ascii="Arial" w:hAnsi="Arial" w:cs="Arial"/>
                <w:i/>
                <w:iCs/>
              </w:rPr>
            </w:pPr>
            <w:r w:rsidRPr="003C7DED">
              <w:rPr>
                <w:rFonts w:ascii="Arial" w:hAnsi="Arial" w:cs="Arial"/>
                <w:i/>
                <w:iCs/>
              </w:rPr>
              <w:t xml:space="preserve">Please specify </w:t>
            </w:r>
          </w:p>
          <w:p w14:paraId="75653FE5" w14:textId="77777777" w:rsidR="008422D4" w:rsidRPr="003C7DED" w:rsidRDefault="008422D4" w:rsidP="0032386C">
            <w:pPr>
              <w:autoSpaceDE w:val="0"/>
              <w:autoSpaceDN w:val="0"/>
              <w:adjustRightInd w:val="0"/>
              <w:spacing w:line="360" w:lineRule="auto"/>
              <w:rPr>
                <w:rFonts w:ascii="Arial" w:hAnsi="Arial" w:cs="Arial"/>
                <w:color w:val="002060"/>
              </w:rPr>
            </w:pPr>
          </w:p>
          <w:p w14:paraId="485137EA" w14:textId="77777777" w:rsidR="008422D4" w:rsidRPr="003C7DED" w:rsidRDefault="008422D4" w:rsidP="0032386C">
            <w:pPr>
              <w:autoSpaceDE w:val="0"/>
              <w:autoSpaceDN w:val="0"/>
              <w:adjustRightInd w:val="0"/>
              <w:spacing w:line="360" w:lineRule="auto"/>
              <w:rPr>
                <w:rFonts w:ascii="Arial" w:hAnsi="Arial" w:cs="Arial"/>
                <w:color w:val="002060"/>
              </w:rPr>
            </w:pPr>
          </w:p>
          <w:p w14:paraId="6EDAF248" w14:textId="77777777" w:rsidR="008422D4" w:rsidRPr="003C7DED" w:rsidRDefault="008422D4" w:rsidP="0032386C">
            <w:pPr>
              <w:autoSpaceDE w:val="0"/>
              <w:autoSpaceDN w:val="0"/>
              <w:adjustRightInd w:val="0"/>
              <w:spacing w:line="360" w:lineRule="auto"/>
              <w:rPr>
                <w:rFonts w:ascii="Arial" w:hAnsi="Arial" w:cs="Arial"/>
                <w:color w:val="002060"/>
              </w:rPr>
            </w:pPr>
          </w:p>
          <w:p w14:paraId="608DB209" w14:textId="77777777" w:rsidR="008422D4" w:rsidRPr="003C7DED" w:rsidRDefault="008422D4" w:rsidP="0032386C">
            <w:pPr>
              <w:autoSpaceDE w:val="0"/>
              <w:autoSpaceDN w:val="0"/>
              <w:adjustRightInd w:val="0"/>
              <w:spacing w:line="360" w:lineRule="auto"/>
              <w:rPr>
                <w:rFonts w:ascii="Arial" w:hAnsi="Arial" w:cs="Arial"/>
                <w:i/>
                <w:iCs/>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F3E31B" w14:textId="77777777" w:rsidR="008422D4" w:rsidRPr="003C7DED" w:rsidRDefault="008422D4" w:rsidP="0032386C">
            <w:pPr>
              <w:autoSpaceDE w:val="0"/>
              <w:autoSpaceDN w:val="0"/>
              <w:adjustRightInd w:val="0"/>
              <w:spacing w:line="360" w:lineRule="auto"/>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C427F" w14:textId="77777777" w:rsidR="008422D4" w:rsidRPr="003C7DED" w:rsidRDefault="008422D4" w:rsidP="0032386C">
            <w:pPr>
              <w:autoSpaceDE w:val="0"/>
              <w:autoSpaceDN w:val="0"/>
              <w:adjustRightInd w:val="0"/>
              <w:spacing w:line="360" w:lineRule="auto"/>
              <w:jc w:val="center"/>
              <w:rPr>
                <w:rFonts w:ascii="Arial" w:hAnsi="Arial" w:cs="Arial"/>
                <w:b/>
                <w:bCs/>
              </w:rPr>
            </w:pPr>
          </w:p>
        </w:tc>
      </w:tr>
      <w:tr w:rsidR="008422D4" w:rsidRPr="003C7DED" w14:paraId="7F256413"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39B7D5F" w14:textId="77777777" w:rsidR="008422D4" w:rsidRPr="003C7DED" w:rsidRDefault="008422D4" w:rsidP="0032386C">
            <w:pPr>
              <w:autoSpaceDE w:val="0"/>
              <w:autoSpaceDN w:val="0"/>
              <w:adjustRightInd w:val="0"/>
              <w:spacing w:line="360" w:lineRule="auto"/>
              <w:rPr>
                <w:rFonts w:ascii="Calibri" w:eastAsia="Calibri" w:hAnsi="Calibri" w:cs="Calibri"/>
                <w:sz w:val="24"/>
                <w:szCs w:val="24"/>
                <w:u w:val="single"/>
              </w:rPr>
            </w:pPr>
            <w:r w:rsidRPr="003C7DED">
              <w:rPr>
                <w:rFonts w:ascii="Arial" w:hAnsi="Arial" w:cs="Arial"/>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rPr>
              <w:t>a</w:t>
            </w:r>
            <w:proofErr w:type="gramEnd"/>
            <w:r w:rsidRPr="003C7DED">
              <w:rPr>
                <w:rFonts w:ascii="Arial" w:hAnsi="Arial" w:cs="Arial"/>
              </w:rPr>
              <w:t xml:space="preserve"> NHS Research Ethics Committee. If you have answered </w:t>
            </w:r>
            <w:r w:rsidRPr="003C7DED">
              <w:rPr>
                <w:rFonts w:ascii="Arial" w:hAnsi="Arial" w:cs="Arial"/>
                <w:b/>
                <w:bCs/>
              </w:rPr>
              <w:t>YES</w:t>
            </w:r>
            <w:r w:rsidRPr="003C7DED">
              <w:rPr>
                <w:rFonts w:ascii="Arial" w:hAnsi="Arial" w:cs="Arial"/>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rPr>
              <w:t>Tool :</w:t>
            </w:r>
            <w:proofErr w:type="gramEnd"/>
            <w:r w:rsidRPr="003C7DED">
              <w:rPr>
                <w:rFonts w:ascii="Arial" w:hAnsi="Arial" w:cs="Arial"/>
              </w:rPr>
              <w:t xml:space="preserve"> </w:t>
            </w:r>
            <w:hyperlink r:id="rId1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8422D4" w:rsidRPr="003C7DED" w14:paraId="6E365FCF"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87D207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3526C56"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12FE8E"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BC42DD"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5DD162"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N/A</w:t>
            </w:r>
          </w:p>
        </w:tc>
      </w:tr>
      <w:tr w:rsidR="008422D4" w:rsidRPr="003C7DED" w14:paraId="119ABAA3"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70685C8" w14:textId="77777777" w:rsidR="008422D4" w:rsidRPr="003C7DED" w:rsidRDefault="008422D4" w:rsidP="0032386C">
            <w:pPr>
              <w:autoSpaceDE w:val="0"/>
              <w:autoSpaceDN w:val="0"/>
              <w:adjustRightInd w:val="0"/>
              <w:spacing w:line="360" w:lineRule="auto"/>
              <w:jc w:val="center"/>
              <w:rPr>
                <w:rFonts w:ascii="Arial" w:hAnsi="Arial" w:cs="Arial"/>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0470D9F" w14:textId="77777777" w:rsidR="008422D4" w:rsidRPr="003C7DED" w:rsidRDefault="008422D4" w:rsidP="0032386C">
            <w:pPr>
              <w:autoSpaceDE w:val="0"/>
              <w:autoSpaceDN w:val="0"/>
              <w:adjustRightInd w:val="0"/>
              <w:spacing w:line="360" w:lineRule="auto"/>
              <w:rPr>
                <w:rFonts w:ascii="Arial" w:hAnsi="Arial" w:cs="Arial"/>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E23693"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125302648"/>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546684"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250775330"/>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DA9E0"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537047358"/>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r w:rsidR="008422D4" w:rsidRPr="003C7DED" w14:paraId="39A5315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7F6C4E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0EC828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590A5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EF023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440C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N/A</w:t>
            </w:r>
          </w:p>
        </w:tc>
      </w:tr>
      <w:tr w:rsidR="008422D4" w:rsidRPr="003C7DED" w14:paraId="49797681"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1628870" w14:textId="77777777" w:rsidR="008422D4" w:rsidRPr="003C7DED" w:rsidRDefault="008422D4" w:rsidP="0032386C">
            <w:pPr>
              <w:autoSpaceDE w:val="0"/>
              <w:autoSpaceDN w:val="0"/>
              <w:adjustRightInd w:val="0"/>
              <w:spacing w:line="360" w:lineRule="auto"/>
              <w:jc w:val="center"/>
              <w:rPr>
                <w:rFonts w:ascii="Arial" w:hAnsi="Arial" w:cs="Arial"/>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C18DC26" w14:textId="77777777" w:rsidR="008422D4" w:rsidRPr="003C7DED" w:rsidRDefault="008422D4" w:rsidP="0032386C">
            <w:pPr>
              <w:autoSpaceDE w:val="0"/>
              <w:autoSpaceDN w:val="0"/>
              <w:adjustRightInd w:val="0"/>
              <w:spacing w:line="360" w:lineRule="auto"/>
              <w:rPr>
                <w:rFonts w:ascii="Arial" w:hAnsi="Arial" w:cs="Arial"/>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C25EC5"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483613532"/>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BA718D"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647483198"/>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A2FABA"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45362365"/>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r w:rsidR="008422D4" w:rsidRPr="003C7DED" w14:paraId="0FE68A69"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3C410E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3C91FD2"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D69413"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b/>
                <w:bCs/>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FBA67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2E3651"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b/>
                <w:bCs/>
              </w:rPr>
              <w:t>N/A</w:t>
            </w:r>
          </w:p>
        </w:tc>
      </w:tr>
      <w:tr w:rsidR="008422D4" w:rsidRPr="003C7DED" w14:paraId="44968F35"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A588E7A" w14:textId="77777777" w:rsidR="008422D4" w:rsidRPr="003C7DED" w:rsidRDefault="008422D4" w:rsidP="0032386C">
            <w:pPr>
              <w:autoSpaceDE w:val="0"/>
              <w:autoSpaceDN w:val="0"/>
              <w:adjustRightInd w:val="0"/>
              <w:spacing w:line="360" w:lineRule="auto"/>
              <w:jc w:val="center"/>
              <w:rPr>
                <w:rFonts w:ascii="Arial" w:hAnsi="Arial" w:cs="Arial"/>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25E97DD" w14:textId="77777777" w:rsidR="008422D4" w:rsidRPr="003C7DED" w:rsidRDefault="008422D4" w:rsidP="0032386C">
            <w:pPr>
              <w:autoSpaceDE w:val="0"/>
              <w:autoSpaceDN w:val="0"/>
              <w:adjustRightInd w:val="0"/>
              <w:spacing w:line="360" w:lineRule="auto"/>
              <w:rPr>
                <w:rFonts w:ascii="Arial" w:hAnsi="Arial" w:cs="Arial"/>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F4E64F"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521020544"/>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342330"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496002321"/>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36D503"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1852255210"/>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r w:rsidR="008422D4" w:rsidRPr="003C7DED" w14:paraId="36929AB3"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F00CA2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C583B92" w14:textId="77777777" w:rsidR="008422D4" w:rsidRPr="003C7DED" w:rsidRDefault="008422D4" w:rsidP="0032386C">
            <w:pPr>
              <w:autoSpaceDE w:val="0"/>
              <w:autoSpaceDN w:val="0"/>
              <w:adjustRightInd w:val="0"/>
              <w:spacing w:line="360" w:lineRule="auto"/>
              <w:rPr>
                <w:rFonts w:ascii="Arial" w:hAnsi="Arial" w:cs="Arial"/>
                <w:i/>
                <w:iCs/>
              </w:rPr>
            </w:pPr>
            <w:r w:rsidRPr="003C7DED">
              <w:rPr>
                <w:rFonts w:ascii="Arial" w:hAnsi="Arial" w:cs="Arial"/>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F21E1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7A22B7"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249CFEF0"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3145A529" w14:textId="77777777" w:rsidR="008422D4" w:rsidRPr="003C7DED" w:rsidRDefault="008422D4" w:rsidP="0032386C">
            <w:pPr>
              <w:autoSpaceDE w:val="0"/>
              <w:autoSpaceDN w:val="0"/>
              <w:adjustRightInd w:val="0"/>
              <w:spacing w:line="360" w:lineRule="auto"/>
              <w:rPr>
                <w:rFonts w:ascii="Arial" w:hAnsi="Arial" w:cs="Arial"/>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7DDF175" w14:textId="77777777" w:rsidR="008422D4" w:rsidRPr="003C7DED" w:rsidRDefault="008422D4" w:rsidP="0032386C">
            <w:pPr>
              <w:autoSpaceDE w:val="0"/>
              <w:autoSpaceDN w:val="0"/>
              <w:adjustRightInd w:val="0"/>
              <w:spacing w:line="360" w:lineRule="auto"/>
              <w:rPr>
                <w:rFonts w:ascii="Arial" w:hAnsi="Arial" w:cs="Arial"/>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84EDFE"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361178544"/>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AB16F9" w14:textId="77777777" w:rsidR="008422D4" w:rsidRPr="003C7DED" w:rsidRDefault="00000000" w:rsidP="0032386C">
            <w:pPr>
              <w:autoSpaceDE w:val="0"/>
              <w:autoSpaceDN w:val="0"/>
              <w:adjustRightInd w:val="0"/>
              <w:spacing w:line="360" w:lineRule="auto"/>
              <w:jc w:val="center"/>
              <w:rPr>
                <w:rFonts w:ascii="Arial" w:hAnsi="Arial" w:cs="Arial"/>
              </w:rPr>
            </w:pPr>
            <w:sdt>
              <w:sdtPr>
                <w:rPr>
                  <w:rFonts w:ascii="Arial" w:hAnsi="Arial" w:cs="Arial"/>
                </w:rPr>
                <w:id w:val="598448149"/>
                <w14:checkbox>
                  <w14:checked w14:val="0"/>
                  <w14:checkedState w14:val="2612" w14:font="MS Gothic"/>
                  <w14:uncheckedState w14:val="2610" w14:font="MS Gothic"/>
                </w14:checkbox>
              </w:sdtPr>
              <w:sdtContent>
                <w:r w:rsidR="008422D4" w:rsidRPr="003C7DED">
                  <w:rPr>
                    <w:rFonts w:ascii="MS Gothic" w:eastAsia="MS Gothic" w:hAnsi="MS Gothic" w:cs="Arial"/>
                  </w:rPr>
                  <w:t>☐</w:t>
                </w:r>
              </w:sdtContent>
            </w:sdt>
          </w:p>
        </w:tc>
      </w:tr>
      <w:tr w:rsidR="008422D4" w:rsidRPr="003C7DED" w14:paraId="60D8F8E6"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5ED04AC"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rPr>
              <w:t>,</w:t>
            </w:r>
            <w:r w:rsidRPr="003C7DED">
              <w:rPr>
                <w:rFonts w:ascii="Arial" w:hAnsi="Arial" w:cs="Arial"/>
              </w:rPr>
              <w:t xml:space="preserve"> please do immediately. </w:t>
            </w:r>
          </w:p>
        </w:tc>
      </w:tr>
      <w:tr w:rsidR="008422D4" w:rsidRPr="003C7DED" w14:paraId="11274D87"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7ED17527" w14:textId="77777777" w:rsidR="008422D4" w:rsidRPr="003C7DED" w:rsidRDefault="008422D4" w:rsidP="0032386C">
            <w:pPr>
              <w:autoSpaceDE w:val="0"/>
              <w:autoSpaceDN w:val="0"/>
              <w:adjustRightInd w:val="0"/>
              <w:spacing w:line="360" w:lineRule="auto"/>
              <w:jc w:val="center"/>
              <w:rPr>
                <w:rFonts w:ascii="Arial" w:hAnsi="Arial" w:cs="Arial"/>
                <w:color w:val="002060"/>
              </w:rPr>
            </w:pPr>
            <w:r w:rsidRPr="003C7DED">
              <w:rPr>
                <w:rFonts w:ascii="Arial" w:hAnsi="Arial" w:cs="Arial"/>
                <w:color w:val="002060"/>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488650F" w14:textId="77777777" w:rsidR="008422D4" w:rsidRPr="003C7DED" w:rsidRDefault="008422D4" w:rsidP="0032386C">
            <w:pPr>
              <w:autoSpaceDE w:val="0"/>
              <w:autoSpaceDN w:val="0"/>
              <w:adjustRightInd w:val="0"/>
              <w:spacing w:line="360" w:lineRule="auto"/>
              <w:rPr>
                <w:rFonts w:ascii="Arial" w:hAnsi="Arial" w:cs="Arial"/>
                <w:b/>
                <w:bCs/>
                <w:i/>
                <w:iCs/>
                <w:color w:val="002060"/>
              </w:rPr>
            </w:pPr>
          </w:p>
          <w:p w14:paraId="3F99CF16" w14:textId="77777777" w:rsidR="008422D4" w:rsidRPr="003C7DED" w:rsidRDefault="008422D4" w:rsidP="0032386C">
            <w:pPr>
              <w:spacing w:line="360" w:lineRule="auto"/>
              <w:rPr>
                <w:rFonts w:ascii="Arial" w:hAnsi="Arial" w:cs="Arial"/>
              </w:rPr>
            </w:pPr>
          </w:p>
          <w:p w14:paraId="0AAA4248" w14:textId="77777777" w:rsidR="008422D4" w:rsidRPr="003C7DED" w:rsidRDefault="008422D4" w:rsidP="0032386C">
            <w:pPr>
              <w:spacing w:line="360" w:lineRule="auto"/>
              <w:rPr>
                <w:rFonts w:ascii="Arial" w:hAnsi="Arial" w:cs="Arial"/>
              </w:rPr>
            </w:pPr>
          </w:p>
          <w:p w14:paraId="40BD7BFA" w14:textId="77777777" w:rsidR="008422D4" w:rsidRPr="003C7DED" w:rsidRDefault="008422D4" w:rsidP="0032386C">
            <w:pPr>
              <w:spacing w:line="360" w:lineRule="auto"/>
              <w:rPr>
                <w:rFonts w:ascii="Arial" w:hAnsi="Arial" w:cs="Arial"/>
              </w:rPr>
            </w:pPr>
          </w:p>
          <w:p w14:paraId="404A0C06" w14:textId="77777777" w:rsidR="008422D4" w:rsidRPr="003C7DED" w:rsidRDefault="008422D4" w:rsidP="0032386C">
            <w:pPr>
              <w:spacing w:line="360" w:lineRule="auto"/>
              <w:rPr>
                <w:rFonts w:ascii="Arial" w:hAnsi="Arial" w:cs="Arial"/>
              </w:rPr>
            </w:pPr>
          </w:p>
          <w:p w14:paraId="73BC12BA" w14:textId="77777777" w:rsidR="008422D4" w:rsidRPr="003C7DED" w:rsidRDefault="008422D4" w:rsidP="0032386C">
            <w:pPr>
              <w:autoSpaceDE w:val="0"/>
              <w:autoSpaceDN w:val="0"/>
              <w:adjustRightInd w:val="0"/>
              <w:spacing w:line="360" w:lineRule="auto"/>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2BD5F35C" w14:textId="77777777" w:rsidR="008422D4" w:rsidRPr="003C7DED" w:rsidRDefault="008422D4" w:rsidP="0032386C">
      <w:pPr>
        <w:spacing w:after="240" w:line="360" w:lineRule="auto"/>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8422D4" w:rsidRPr="003C7DED" w14:paraId="581AF02A" w14:textId="77777777" w:rsidTr="00383018">
        <w:tc>
          <w:tcPr>
            <w:tcW w:w="846" w:type="dxa"/>
            <w:shd w:val="clear" w:color="auto" w:fill="F2F2F2" w:themeFill="background1" w:themeFillShade="F2"/>
            <w:vAlign w:val="center"/>
          </w:tcPr>
          <w:p w14:paraId="49E5D68E"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A7.23</w:t>
            </w:r>
          </w:p>
        </w:tc>
        <w:tc>
          <w:tcPr>
            <w:tcW w:w="3969" w:type="dxa"/>
            <w:shd w:val="clear" w:color="auto" w:fill="F2F2F2" w:themeFill="background1" w:themeFillShade="F2"/>
            <w:vAlign w:val="center"/>
          </w:tcPr>
          <w:p w14:paraId="1164E007" w14:textId="77777777" w:rsidR="008422D4" w:rsidRPr="003C7DED" w:rsidRDefault="008422D4" w:rsidP="0032386C">
            <w:pPr>
              <w:autoSpaceDE w:val="0"/>
              <w:autoSpaceDN w:val="0"/>
              <w:adjustRightInd w:val="0"/>
              <w:spacing w:line="360" w:lineRule="auto"/>
              <w:rPr>
                <w:rFonts w:ascii="Arial" w:hAnsi="Arial" w:cs="Arial"/>
              </w:rPr>
            </w:pPr>
            <w:r w:rsidRPr="003C7DED">
              <w:rPr>
                <w:rFonts w:ascii="Arial" w:hAnsi="Arial" w:cs="Arial"/>
              </w:rPr>
              <w:t>Have you been granted NHS ethical approval?</w:t>
            </w:r>
          </w:p>
        </w:tc>
        <w:tc>
          <w:tcPr>
            <w:tcW w:w="992" w:type="dxa"/>
            <w:shd w:val="clear" w:color="auto" w:fill="F2F2F2" w:themeFill="background1" w:themeFillShade="F2"/>
            <w:vAlign w:val="center"/>
          </w:tcPr>
          <w:p w14:paraId="65F3293C"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YES</w:t>
            </w:r>
          </w:p>
        </w:tc>
        <w:tc>
          <w:tcPr>
            <w:tcW w:w="1985" w:type="dxa"/>
            <w:shd w:val="clear" w:color="auto" w:fill="D9F2D0" w:themeFill="accent6" w:themeFillTint="33"/>
            <w:vAlign w:val="center"/>
          </w:tcPr>
          <w:p w14:paraId="3C81C195" w14:textId="77777777" w:rsidR="008422D4" w:rsidRPr="003C7DED" w:rsidRDefault="008422D4" w:rsidP="0032386C">
            <w:pPr>
              <w:autoSpaceDE w:val="0"/>
              <w:autoSpaceDN w:val="0"/>
              <w:adjustRightInd w:val="0"/>
              <w:spacing w:line="360" w:lineRule="auto"/>
              <w:jc w:val="center"/>
              <w:rPr>
                <w:rFonts w:ascii="Arial" w:hAnsi="Arial" w:cs="Arial"/>
                <w:b/>
              </w:rPr>
            </w:pPr>
            <w:hyperlink w:anchor="SEX_S" w:history="1">
              <w:r>
                <w:rPr>
                  <w:rStyle w:val="Hyperlink"/>
                  <w:rFonts w:ascii="Arial" w:eastAsia="MS Gothic" w:hAnsi="Arial" w:cs="Arial"/>
                  <w:b/>
                </w:rPr>
                <w:t>Click to continue to Section R</w:t>
              </w:r>
            </w:hyperlink>
          </w:p>
        </w:tc>
        <w:tc>
          <w:tcPr>
            <w:tcW w:w="850" w:type="dxa"/>
            <w:shd w:val="clear" w:color="auto" w:fill="F2F2F2" w:themeFill="background1" w:themeFillShade="F2"/>
            <w:vAlign w:val="center"/>
          </w:tcPr>
          <w:p w14:paraId="58EC425A" w14:textId="77777777" w:rsidR="008422D4" w:rsidRPr="003C7DED" w:rsidRDefault="008422D4" w:rsidP="0032386C">
            <w:pPr>
              <w:autoSpaceDE w:val="0"/>
              <w:autoSpaceDN w:val="0"/>
              <w:adjustRightInd w:val="0"/>
              <w:spacing w:line="360" w:lineRule="auto"/>
              <w:jc w:val="center"/>
              <w:rPr>
                <w:rFonts w:ascii="Arial" w:hAnsi="Arial" w:cs="Arial"/>
                <w:b/>
              </w:rPr>
            </w:pPr>
            <w:r w:rsidRPr="003C7DED">
              <w:rPr>
                <w:rFonts w:ascii="Arial" w:hAnsi="Arial" w:cs="Arial"/>
                <w:b/>
              </w:rPr>
              <w:t>NO</w:t>
            </w:r>
          </w:p>
        </w:tc>
        <w:tc>
          <w:tcPr>
            <w:tcW w:w="1838" w:type="dxa"/>
            <w:shd w:val="clear" w:color="auto" w:fill="D9F2D0" w:themeFill="accent6" w:themeFillTint="33"/>
            <w:vAlign w:val="center"/>
          </w:tcPr>
          <w:p w14:paraId="7ABA4CA3"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L" w:history="1">
              <w:r w:rsidRPr="003C7DED">
                <w:rPr>
                  <w:rStyle w:val="Hyperlink"/>
                  <w:rFonts w:ascii="Arial" w:hAnsi="Arial" w:cs="Arial"/>
                  <w:b/>
                </w:rPr>
                <w:t>Return to the main form</w:t>
              </w:r>
            </w:hyperlink>
          </w:p>
        </w:tc>
      </w:tr>
    </w:tbl>
    <w:p w14:paraId="1C7C6B21" w14:textId="77777777" w:rsidR="008422D4" w:rsidRPr="003C7DED" w:rsidRDefault="008422D4" w:rsidP="0032386C">
      <w:pPr>
        <w:spacing w:after="240" w:line="360" w:lineRule="auto"/>
        <w:rPr>
          <w:rFonts w:ascii="Arial" w:hAnsi="Arial" w:cs="Arial"/>
          <w:b/>
        </w:rPr>
      </w:pPr>
    </w:p>
    <w:p w14:paraId="6C268BBB" w14:textId="77777777" w:rsidR="008422D4" w:rsidRPr="003C7DED" w:rsidRDefault="008422D4" w:rsidP="0032386C">
      <w:pPr>
        <w:spacing w:after="240" w:line="360" w:lineRule="auto"/>
        <w:rPr>
          <w:rFonts w:ascii="Arial" w:hAnsi="Arial" w:cs="Arial"/>
          <w:b/>
          <w:sz w:val="22"/>
          <w:szCs w:val="22"/>
        </w:rPr>
      </w:pPr>
    </w:p>
    <w:p w14:paraId="1DCB6E5C" w14:textId="77777777" w:rsidR="008422D4" w:rsidRPr="003C7DED" w:rsidRDefault="008422D4" w:rsidP="0032386C">
      <w:pPr>
        <w:spacing w:line="360" w:lineRule="auto"/>
        <w:rPr>
          <w:rFonts w:ascii="Arial" w:hAnsi="Arial" w:cs="Arial"/>
          <w:b/>
          <w:sz w:val="22"/>
          <w:szCs w:val="22"/>
        </w:rPr>
      </w:pPr>
      <w:r w:rsidRPr="003C7DED">
        <w:rPr>
          <w:rFonts w:ascii="Arial" w:hAnsi="Arial" w:cs="Arial"/>
          <w:b/>
          <w:sz w:val="22"/>
          <w:szCs w:val="22"/>
        </w:rPr>
        <w:br w:type="page"/>
      </w:r>
    </w:p>
    <w:p w14:paraId="205588C7" w14:textId="77777777" w:rsidR="008422D4" w:rsidRPr="003C7DED" w:rsidRDefault="008422D4" w:rsidP="0032386C">
      <w:pPr>
        <w:autoSpaceDE w:val="0"/>
        <w:autoSpaceDN w:val="0"/>
        <w:adjustRightInd w:val="0"/>
        <w:spacing w:after="240" w:line="360" w:lineRule="auto"/>
        <w:rPr>
          <w:rFonts w:ascii="Arial" w:hAnsi="Arial" w:cs="Arial"/>
          <w:b/>
          <w:sz w:val="22"/>
          <w:szCs w:val="22"/>
        </w:rPr>
      </w:pPr>
      <w:bookmarkStart w:id="328" w:name="APP_8"/>
      <w:r w:rsidRPr="003C7DED">
        <w:rPr>
          <w:rFonts w:ascii="Arial" w:hAnsi="Arial" w:cs="Arial"/>
          <w:b/>
          <w:sz w:val="22"/>
          <w:szCs w:val="22"/>
        </w:rPr>
        <w:lastRenderedPageBreak/>
        <w:t>APPENDIX 8</w:t>
      </w:r>
      <w:bookmarkEnd w:id="328"/>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422D4" w:rsidRPr="003C7DED" w14:paraId="7839A54C" w14:textId="77777777" w:rsidTr="00FF263B">
        <w:trPr>
          <w:trHeight w:val="2622"/>
        </w:trPr>
        <w:tc>
          <w:tcPr>
            <w:tcW w:w="10512" w:type="dxa"/>
            <w:gridSpan w:val="4"/>
            <w:shd w:val="clear" w:color="auto" w:fill="C1E4F5" w:themeFill="accent1" w:themeFillTint="33"/>
          </w:tcPr>
          <w:p w14:paraId="0C6D0D78" w14:textId="77777777" w:rsidR="008422D4" w:rsidRPr="003C7DED" w:rsidRDefault="008422D4" w:rsidP="0032386C">
            <w:pPr>
              <w:autoSpaceDE w:val="0"/>
              <w:autoSpaceDN w:val="0"/>
              <w:adjustRightInd w:val="0"/>
              <w:spacing w:line="360" w:lineRule="auto"/>
              <w:rPr>
                <w:rFonts w:ascii="Arial" w:hAnsi="Arial" w:cs="Arial"/>
                <w:bCs/>
              </w:rPr>
            </w:pPr>
            <w:r w:rsidRPr="003C7DED">
              <w:rPr>
                <w:rFonts w:ascii="Arial" w:hAnsi="Arial" w:cs="Arial"/>
                <w:bCs/>
              </w:rPr>
              <w:t xml:space="preserve">Export controls apply to the </w:t>
            </w:r>
            <w:r w:rsidRPr="003C7DED">
              <w:rPr>
                <w:rFonts w:ascii="Arial" w:hAnsi="Arial" w:cs="Arial"/>
                <w:bCs/>
                <w:u w:val="single"/>
              </w:rPr>
              <w:t>physical</w:t>
            </w:r>
            <w:r w:rsidRPr="003C7DED">
              <w:rPr>
                <w:rFonts w:ascii="Arial" w:hAnsi="Arial" w:cs="Arial"/>
                <w:bCs/>
              </w:rPr>
              <w:t xml:space="preserve">, </w:t>
            </w:r>
            <w:r w:rsidRPr="003C7DED">
              <w:rPr>
                <w:rFonts w:ascii="Arial" w:hAnsi="Arial" w:cs="Arial"/>
                <w:bCs/>
                <w:u w:val="single"/>
              </w:rPr>
              <w:t>electronic</w:t>
            </w:r>
            <w:r w:rsidRPr="003C7DED">
              <w:rPr>
                <w:rFonts w:ascii="Arial" w:hAnsi="Arial" w:cs="Arial"/>
                <w:bCs/>
              </w:rPr>
              <w:t xml:space="preserve"> or </w:t>
            </w:r>
            <w:r w:rsidRPr="003C7DED">
              <w:rPr>
                <w:rFonts w:ascii="Arial" w:hAnsi="Arial" w:cs="Arial"/>
                <w:bCs/>
                <w:u w:val="single"/>
              </w:rPr>
              <w:t>oral</w:t>
            </w:r>
            <w:r w:rsidRPr="003C7DED">
              <w:rPr>
                <w:rFonts w:ascii="Arial" w:hAnsi="Arial" w:cs="Arial"/>
                <w:bCs/>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rPr>
              <w:t xml:space="preserve">, </w:t>
            </w:r>
            <w:r w:rsidRPr="003C7DED">
              <w:rPr>
                <w:rFonts w:ascii="Arial" w:hAnsi="Arial" w:cs="Arial"/>
                <w:bCs/>
              </w:rPr>
              <w:t>then please contact INSPIRE. Any research in UWTSD involving the following high-risk areas must be screene</w:t>
            </w:r>
            <w:r>
              <w:rPr>
                <w:rFonts w:ascii="Arial" w:hAnsi="Arial" w:cs="Arial"/>
                <w:bCs/>
              </w:rPr>
              <w:t>d.</w:t>
            </w:r>
          </w:p>
          <w:p w14:paraId="4EAA5988" w14:textId="77777777" w:rsidR="008422D4" w:rsidRPr="003C7DED" w:rsidRDefault="008422D4" w:rsidP="0032386C">
            <w:pPr>
              <w:autoSpaceDE w:val="0"/>
              <w:autoSpaceDN w:val="0"/>
              <w:adjustRightInd w:val="0"/>
              <w:spacing w:before="240" w:line="360" w:lineRule="auto"/>
              <w:rPr>
                <w:rFonts w:ascii="Arial" w:hAnsi="Arial" w:cs="Arial"/>
                <w:bCs/>
              </w:rPr>
            </w:pPr>
            <w:r w:rsidRPr="003C7DED">
              <w:rPr>
                <w:rFonts w:ascii="Arial" w:hAnsi="Arial" w:cs="Arial"/>
                <w:b/>
              </w:rPr>
              <w:t>Will the research involve:</w:t>
            </w:r>
          </w:p>
        </w:tc>
      </w:tr>
      <w:tr w:rsidR="008422D4" w:rsidRPr="003C7DED" w14:paraId="348F3BB6" w14:textId="77777777" w:rsidTr="00FF263B">
        <w:trPr>
          <w:trHeight w:val="368"/>
        </w:trPr>
        <w:tc>
          <w:tcPr>
            <w:tcW w:w="9309" w:type="dxa"/>
            <w:gridSpan w:val="2"/>
            <w:shd w:val="clear" w:color="auto" w:fill="F2F2F2" w:themeFill="background1" w:themeFillShade="F2"/>
            <w:vAlign w:val="center"/>
          </w:tcPr>
          <w:p w14:paraId="56874E38"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bCs/>
              </w:rPr>
              <w:t>Defence</w:t>
            </w:r>
          </w:p>
        </w:tc>
        <w:tc>
          <w:tcPr>
            <w:tcW w:w="657" w:type="dxa"/>
            <w:shd w:val="clear" w:color="auto" w:fill="D9D9D9" w:themeFill="background1" w:themeFillShade="D9"/>
            <w:vAlign w:val="center"/>
          </w:tcPr>
          <w:p w14:paraId="1FD08CB1"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1EB22DAE" w14:textId="77777777" w:rsidR="008422D4" w:rsidRPr="003C7DED" w:rsidRDefault="008422D4" w:rsidP="0032386C">
            <w:pPr>
              <w:autoSpaceDE w:val="0"/>
              <w:autoSpaceDN w:val="0"/>
              <w:adjustRightInd w:val="0"/>
              <w:spacing w:line="360" w:lineRule="auto"/>
              <w:jc w:val="center"/>
              <w:rPr>
                <w:rFonts w:ascii="Arial" w:hAnsi="Arial" w:cs="Arial"/>
                <w:b/>
                <w:bCs/>
              </w:rPr>
            </w:pPr>
            <w:r w:rsidRPr="003C7DED">
              <w:rPr>
                <w:rFonts w:ascii="Arial" w:hAnsi="Arial" w:cs="Arial"/>
                <w:b/>
                <w:bCs/>
              </w:rPr>
              <w:t>NO</w:t>
            </w:r>
          </w:p>
        </w:tc>
      </w:tr>
      <w:tr w:rsidR="008422D4" w:rsidRPr="003C7DED" w14:paraId="0E7093B7" w14:textId="77777777" w:rsidTr="00FF263B">
        <w:trPr>
          <w:trHeight w:val="330"/>
        </w:trPr>
        <w:tc>
          <w:tcPr>
            <w:tcW w:w="852" w:type="dxa"/>
            <w:shd w:val="clear" w:color="auto" w:fill="F2F2F2" w:themeFill="background1" w:themeFillShade="F2"/>
            <w:noWrap/>
            <w:vAlign w:val="center"/>
          </w:tcPr>
          <w:p w14:paraId="75F2843D" w14:textId="77777777" w:rsidR="008422D4" w:rsidRPr="004927BA" w:rsidRDefault="008422D4" w:rsidP="0032386C">
            <w:pPr>
              <w:spacing w:line="360" w:lineRule="auto"/>
              <w:jc w:val="center"/>
              <w:rPr>
                <w:rFonts w:ascii="Arial" w:hAnsi="Arial" w:cs="Arial"/>
              </w:rPr>
            </w:pPr>
            <w:r w:rsidRPr="004927BA">
              <w:rPr>
                <w:rFonts w:ascii="Arial" w:hAnsi="Arial" w:cs="Arial"/>
              </w:rPr>
              <w:t>A8.1</w:t>
            </w:r>
          </w:p>
        </w:tc>
        <w:tc>
          <w:tcPr>
            <w:tcW w:w="8457" w:type="dxa"/>
            <w:shd w:val="clear" w:color="auto" w:fill="F2F2F2" w:themeFill="background1" w:themeFillShade="F2"/>
            <w:vAlign w:val="center"/>
          </w:tcPr>
          <w:p w14:paraId="73C8112B" w14:textId="77777777" w:rsidR="008422D4" w:rsidRPr="004927BA" w:rsidRDefault="008422D4" w:rsidP="0032386C">
            <w:pPr>
              <w:spacing w:line="360" w:lineRule="auto"/>
              <w:rPr>
                <w:rFonts w:ascii="Arial" w:hAnsi="Arial" w:cs="Arial"/>
                <w:b/>
                <w:bCs/>
              </w:rPr>
            </w:pPr>
            <w:r w:rsidRPr="004927BA">
              <w:rPr>
                <w:rFonts w:ascii="Arial" w:hAnsi="Arial" w:cs="Arial"/>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5D4785F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1BEA815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213CF65" w14:textId="77777777" w:rsidTr="00FF263B">
        <w:trPr>
          <w:trHeight w:val="406"/>
        </w:trPr>
        <w:tc>
          <w:tcPr>
            <w:tcW w:w="852" w:type="dxa"/>
            <w:shd w:val="clear" w:color="auto" w:fill="F2F2F2" w:themeFill="background1" w:themeFillShade="F2"/>
            <w:noWrap/>
            <w:vAlign w:val="center"/>
          </w:tcPr>
          <w:p w14:paraId="0FDF944C" w14:textId="77777777" w:rsidR="008422D4" w:rsidRPr="004927BA" w:rsidRDefault="008422D4" w:rsidP="0032386C">
            <w:pPr>
              <w:spacing w:line="360" w:lineRule="auto"/>
              <w:jc w:val="center"/>
              <w:rPr>
                <w:rFonts w:ascii="Arial" w:hAnsi="Arial" w:cs="Arial"/>
              </w:rPr>
            </w:pPr>
            <w:r w:rsidRPr="004927BA">
              <w:rPr>
                <w:rFonts w:ascii="Arial" w:hAnsi="Arial" w:cs="Arial"/>
              </w:rPr>
              <w:t>A8.2</w:t>
            </w:r>
          </w:p>
        </w:tc>
        <w:tc>
          <w:tcPr>
            <w:tcW w:w="8457" w:type="dxa"/>
            <w:shd w:val="clear" w:color="auto" w:fill="F2F2F2" w:themeFill="background1" w:themeFillShade="F2"/>
            <w:vAlign w:val="center"/>
            <w:hideMark/>
          </w:tcPr>
          <w:p w14:paraId="0F48DFA9" w14:textId="77777777" w:rsidR="008422D4" w:rsidRPr="004927BA" w:rsidRDefault="008422D4" w:rsidP="0032386C">
            <w:pPr>
              <w:spacing w:line="360" w:lineRule="auto"/>
              <w:rPr>
                <w:rFonts w:ascii="Arial" w:hAnsi="Arial" w:cs="Arial"/>
              </w:rPr>
            </w:pPr>
            <w:r w:rsidRPr="004927BA">
              <w:rPr>
                <w:rFonts w:ascii="Arial" w:hAnsi="Arial" w:cs="Arial"/>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79B904C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9F90A7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4C648D2" w14:textId="77777777" w:rsidTr="00FF263B">
        <w:trPr>
          <w:trHeight w:val="425"/>
        </w:trPr>
        <w:tc>
          <w:tcPr>
            <w:tcW w:w="852" w:type="dxa"/>
            <w:shd w:val="clear" w:color="auto" w:fill="F2F2F2" w:themeFill="background1" w:themeFillShade="F2"/>
            <w:noWrap/>
            <w:vAlign w:val="center"/>
          </w:tcPr>
          <w:p w14:paraId="7D08572A" w14:textId="77777777" w:rsidR="008422D4" w:rsidRPr="004927BA" w:rsidRDefault="008422D4" w:rsidP="0032386C">
            <w:pPr>
              <w:spacing w:line="360" w:lineRule="auto"/>
              <w:jc w:val="center"/>
              <w:rPr>
                <w:rFonts w:ascii="Arial" w:hAnsi="Arial" w:cs="Arial"/>
              </w:rPr>
            </w:pPr>
            <w:r w:rsidRPr="004927BA">
              <w:rPr>
                <w:rFonts w:ascii="Arial" w:hAnsi="Arial" w:cs="Arial"/>
              </w:rPr>
              <w:t>A8.3</w:t>
            </w:r>
          </w:p>
        </w:tc>
        <w:tc>
          <w:tcPr>
            <w:tcW w:w="8457" w:type="dxa"/>
            <w:shd w:val="clear" w:color="auto" w:fill="F2F2F2" w:themeFill="background1" w:themeFillShade="F2"/>
            <w:vAlign w:val="center"/>
            <w:hideMark/>
          </w:tcPr>
          <w:p w14:paraId="4404E1AA" w14:textId="77777777" w:rsidR="008422D4" w:rsidRPr="004927BA" w:rsidRDefault="008422D4" w:rsidP="0032386C">
            <w:pPr>
              <w:spacing w:line="360" w:lineRule="auto"/>
              <w:rPr>
                <w:rFonts w:ascii="Arial" w:hAnsi="Arial" w:cs="Arial"/>
                <w:b/>
                <w:bCs/>
              </w:rPr>
            </w:pPr>
            <w:r w:rsidRPr="004927BA">
              <w:rPr>
                <w:rFonts w:ascii="Arial" w:hAnsi="Arial" w:cs="Arial"/>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0A5216E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0A45046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46F7E7F" w14:textId="77777777" w:rsidTr="00FF263B">
        <w:trPr>
          <w:trHeight w:val="418"/>
        </w:trPr>
        <w:tc>
          <w:tcPr>
            <w:tcW w:w="852" w:type="dxa"/>
            <w:shd w:val="clear" w:color="auto" w:fill="F2F2F2" w:themeFill="background1" w:themeFillShade="F2"/>
            <w:noWrap/>
            <w:vAlign w:val="center"/>
          </w:tcPr>
          <w:p w14:paraId="15E467A0" w14:textId="77777777" w:rsidR="008422D4" w:rsidRPr="004927BA" w:rsidRDefault="008422D4" w:rsidP="0032386C">
            <w:pPr>
              <w:spacing w:line="360" w:lineRule="auto"/>
              <w:jc w:val="center"/>
              <w:rPr>
                <w:rFonts w:ascii="Arial" w:hAnsi="Arial" w:cs="Arial"/>
              </w:rPr>
            </w:pPr>
            <w:r w:rsidRPr="004927BA">
              <w:rPr>
                <w:rFonts w:ascii="Arial" w:hAnsi="Arial" w:cs="Arial"/>
              </w:rPr>
              <w:t>A8.4</w:t>
            </w:r>
          </w:p>
        </w:tc>
        <w:tc>
          <w:tcPr>
            <w:tcW w:w="8457" w:type="dxa"/>
            <w:shd w:val="clear" w:color="auto" w:fill="F2F2F2" w:themeFill="background1" w:themeFillShade="F2"/>
            <w:vAlign w:val="center"/>
            <w:hideMark/>
          </w:tcPr>
          <w:p w14:paraId="7668159A" w14:textId="77777777" w:rsidR="008422D4" w:rsidRPr="004927BA" w:rsidRDefault="008422D4" w:rsidP="0032386C">
            <w:pPr>
              <w:spacing w:line="360" w:lineRule="auto"/>
              <w:rPr>
                <w:rFonts w:ascii="Arial" w:hAnsi="Arial" w:cs="Arial"/>
              </w:rPr>
            </w:pPr>
            <w:r w:rsidRPr="004927BA">
              <w:rPr>
                <w:rFonts w:ascii="Arial" w:hAnsi="Arial" w:cs="Arial"/>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1211A2C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499F042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AE7FCF3" w14:textId="77777777" w:rsidTr="006019A5">
        <w:trPr>
          <w:trHeight w:val="410"/>
        </w:trPr>
        <w:tc>
          <w:tcPr>
            <w:tcW w:w="9309" w:type="dxa"/>
            <w:gridSpan w:val="2"/>
            <w:shd w:val="clear" w:color="auto" w:fill="F2F2F2" w:themeFill="background1" w:themeFillShade="F2"/>
            <w:vAlign w:val="center"/>
          </w:tcPr>
          <w:p w14:paraId="7454B3A9" w14:textId="77777777" w:rsidR="008422D4" w:rsidRPr="004927BA" w:rsidRDefault="008422D4" w:rsidP="0032386C">
            <w:pPr>
              <w:spacing w:line="360" w:lineRule="auto"/>
              <w:rPr>
                <w:rFonts w:ascii="Arial" w:hAnsi="Arial" w:cs="Arial"/>
              </w:rPr>
            </w:pPr>
            <w:r w:rsidRPr="004927BA">
              <w:rPr>
                <w:rFonts w:ascii="Arial" w:hAnsi="Arial" w:cs="Arial"/>
                <w:b/>
                <w:bCs/>
              </w:rPr>
              <w:t>Materials and Technologies</w:t>
            </w:r>
          </w:p>
        </w:tc>
        <w:tc>
          <w:tcPr>
            <w:tcW w:w="657" w:type="dxa"/>
            <w:shd w:val="clear" w:color="auto" w:fill="D9D9D9" w:themeFill="background1" w:themeFillShade="D9"/>
            <w:vAlign w:val="center"/>
          </w:tcPr>
          <w:p w14:paraId="707D5F6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546" w:type="dxa"/>
            <w:shd w:val="clear" w:color="auto" w:fill="D9D9D9" w:themeFill="background1" w:themeFillShade="D9"/>
            <w:vAlign w:val="center"/>
          </w:tcPr>
          <w:p w14:paraId="14C1690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18141119" w14:textId="77777777" w:rsidTr="00FF263B">
        <w:trPr>
          <w:trHeight w:val="416"/>
        </w:trPr>
        <w:tc>
          <w:tcPr>
            <w:tcW w:w="852" w:type="dxa"/>
            <w:shd w:val="clear" w:color="auto" w:fill="F2F2F2" w:themeFill="background1" w:themeFillShade="F2"/>
            <w:vAlign w:val="center"/>
          </w:tcPr>
          <w:p w14:paraId="10DFDF54" w14:textId="77777777" w:rsidR="008422D4" w:rsidRPr="004927BA" w:rsidRDefault="008422D4" w:rsidP="0032386C">
            <w:pPr>
              <w:spacing w:line="360" w:lineRule="auto"/>
              <w:jc w:val="center"/>
              <w:rPr>
                <w:rFonts w:ascii="Arial" w:hAnsi="Arial" w:cs="Arial"/>
              </w:rPr>
            </w:pPr>
            <w:r w:rsidRPr="004927BA">
              <w:rPr>
                <w:rFonts w:ascii="Arial" w:hAnsi="Arial" w:cs="Arial"/>
              </w:rPr>
              <w:t>A8.5</w:t>
            </w:r>
          </w:p>
        </w:tc>
        <w:tc>
          <w:tcPr>
            <w:tcW w:w="8457" w:type="dxa"/>
            <w:shd w:val="clear" w:color="auto" w:fill="F2F2F2" w:themeFill="background1" w:themeFillShade="F2"/>
            <w:vAlign w:val="center"/>
          </w:tcPr>
          <w:p w14:paraId="77876650" w14:textId="77777777" w:rsidR="008422D4" w:rsidRPr="004927BA" w:rsidRDefault="008422D4" w:rsidP="0032386C">
            <w:pPr>
              <w:spacing w:line="360" w:lineRule="auto"/>
              <w:rPr>
                <w:rFonts w:ascii="Arial" w:hAnsi="Arial" w:cs="Arial"/>
                <w:b/>
                <w:bCs/>
              </w:rPr>
            </w:pPr>
            <w:r w:rsidRPr="004927BA">
              <w:rPr>
                <w:rFonts w:ascii="Arial" w:hAnsi="Arial" w:cs="Arial"/>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206D123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1361555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40DE7D4" w14:textId="77777777" w:rsidTr="00FF263B">
        <w:trPr>
          <w:trHeight w:val="422"/>
        </w:trPr>
        <w:tc>
          <w:tcPr>
            <w:tcW w:w="852" w:type="dxa"/>
            <w:shd w:val="clear" w:color="auto" w:fill="F2F2F2" w:themeFill="background1" w:themeFillShade="F2"/>
            <w:vAlign w:val="center"/>
          </w:tcPr>
          <w:p w14:paraId="54E0B6C9"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A8.6</w:t>
            </w:r>
          </w:p>
        </w:tc>
        <w:tc>
          <w:tcPr>
            <w:tcW w:w="8457" w:type="dxa"/>
            <w:shd w:val="clear" w:color="auto" w:fill="F2F2F2" w:themeFill="background1" w:themeFillShade="F2"/>
            <w:vAlign w:val="center"/>
            <w:hideMark/>
          </w:tcPr>
          <w:p w14:paraId="4BD11A88" w14:textId="77777777" w:rsidR="008422D4" w:rsidRPr="004927BA" w:rsidRDefault="008422D4" w:rsidP="0032386C">
            <w:pPr>
              <w:spacing w:line="360" w:lineRule="auto"/>
              <w:rPr>
                <w:rFonts w:ascii="Arial" w:hAnsi="Arial" w:cs="Arial"/>
              </w:rPr>
            </w:pPr>
            <w:r w:rsidRPr="004927BA">
              <w:rPr>
                <w:rFonts w:ascii="Arial" w:hAnsi="Arial" w:cs="Arial"/>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FF3A14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307E304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817C0E1" w14:textId="77777777" w:rsidTr="00FF263B">
        <w:trPr>
          <w:trHeight w:val="400"/>
        </w:trPr>
        <w:tc>
          <w:tcPr>
            <w:tcW w:w="852" w:type="dxa"/>
            <w:shd w:val="clear" w:color="auto" w:fill="F2F2F2" w:themeFill="background1" w:themeFillShade="F2"/>
            <w:vAlign w:val="center"/>
          </w:tcPr>
          <w:p w14:paraId="5483B563"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A8.7</w:t>
            </w:r>
          </w:p>
        </w:tc>
        <w:tc>
          <w:tcPr>
            <w:tcW w:w="8457" w:type="dxa"/>
            <w:shd w:val="clear" w:color="auto" w:fill="F2F2F2" w:themeFill="background1" w:themeFillShade="F2"/>
            <w:vAlign w:val="center"/>
            <w:hideMark/>
          </w:tcPr>
          <w:p w14:paraId="5BD27D17" w14:textId="77777777" w:rsidR="008422D4" w:rsidRPr="004927BA" w:rsidRDefault="008422D4" w:rsidP="0032386C">
            <w:pPr>
              <w:spacing w:line="360" w:lineRule="auto"/>
              <w:rPr>
                <w:rFonts w:ascii="Arial" w:hAnsi="Arial" w:cs="Arial"/>
              </w:rPr>
            </w:pPr>
            <w:r w:rsidRPr="004927BA">
              <w:rPr>
                <w:rFonts w:ascii="Arial" w:hAnsi="Arial" w:cs="Arial"/>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3515CB4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20250AB0"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1B2BCD4" w14:textId="77777777" w:rsidTr="00FF263B">
        <w:trPr>
          <w:trHeight w:val="420"/>
        </w:trPr>
        <w:tc>
          <w:tcPr>
            <w:tcW w:w="852" w:type="dxa"/>
            <w:shd w:val="clear" w:color="auto" w:fill="F2F2F2" w:themeFill="background1" w:themeFillShade="F2"/>
            <w:vAlign w:val="center"/>
          </w:tcPr>
          <w:p w14:paraId="524F4164" w14:textId="77777777" w:rsidR="008422D4" w:rsidRPr="004927BA" w:rsidRDefault="008422D4" w:rsidP="0032386C">
            <w:pPr>
              <w:spacing w:line="360" w:lineRule="auto"/>
              <w:rPr>
                <w:rFonts w:ascii="Arial" w:hAnsi="Arial" w:cs="Arial"/>
                <w:highlight w:val="yellow"/>
              </w:rPr>
            </w:pPr>
            <w:r w:rsidRPr="004927BA">
              <w:rPr>
                <w:rFonts w:ascii="Arial" w:hAnsi="Arial" w:cs="Arial"/>
              </w:rPr>
              <w:t xml:space="preserve"> A8.8</w:t>
            </w:r>
          </w:p>
        </w:tc>
        <w:tc>
          <w:tcPr>
            <w:tcW w:w="8457" w:type="dxa"/>
            <w:shd w:val="clear" w:color="auto" w:fill="F2F2F2" w:themeFill="background1" w:themeFillShade="F2"/>
            <w:vAlign w:val="center"/>
            <w:hideMark/>
          </w:tcPr>
          <w:p w14:paraId="458C885F" w14:textId="77777777" w:rsidR="008422D4" w:rsidRPr="004927BA" w:rsidRDefault="008422D4" w:rsidP="0032386C">
            <w:pPr>
              <w:spacing w:line="360" w:lineRule="auto"/>
              <w:rPr>
                <w:rFonts w:ascii="Arial" w:hAnsi="Arial" w:cs="Arial"/>
              </w:rPr>
            </w:pPr>
            <w:r w:rsidRPr="004927BA">
              <w:rPr>
                <w:rFonts w:ascii="Arial" w:hAnsi="Arial" w:cs="Arial"/>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3B5885B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4E0DC7B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8A17FB0" w14:textId="77777777" w:rsidTr="00FF263B">
        <w:trPr>
          <w:trHeight w:val="412"/>
        </w:trPr>
        <w:tc>
          <w:tcPr>
            <w:tcW w:w="852" w:type="dxa"/>
            <w:shd w:val="clear" w:color="auto" w:fill="F2F2F2" w:themeFill="background1" w:themeFillShade="F2"/>
            <w:vAlign w:val="center"/>
          </w:tcPr>
          <w:p w14:paraId="4102B73B"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A8.9</w:t>
            </w:r>
          </w:p>
        </w:tc>
        <w:tc>
          <w:tcPr>
            <w:tcW w:w="8457" w:type="dxa"/>
            <w:shd w:val="clear" w:color="auto" w:fill="F2F2F2" w:themeFill="background1" w:themeFillShade="F2"/>
            <w:vAlign w:val="center"/>
            <w:hideMark/>
          </w:tcPr>
          <w:p w14:paraId="203C1E57" w14:textId="77777777" w:rsidR="008422D4" w:rsidRPr="004927BA" w:rsidRDefault="008422D4" w:rsidP="0032386C">
            <w:pPr>
              <w:spacing w:line="360" w:lineRule="auto"/>
              <w:rPr>
                <w:rFonts w:ascii="Arial" w:hAnsi="Arial" w:cs="Arial"/>
              </w:rPr>
            </w:pPr>
            <w:r w:rsidRPr="004927BA">
              <w:rPr>
                <w:rFonts w:ascii="Arial" w:hAnsi="Arial" w:cs="Arial"/>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3D64BA2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5C46867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7E11572" w14:textId="77777777" w:rsidTr="00FF263B">
        <w:trPr>
          <w:trHeight w:val="418"/>
        </w:trPr>
        <w:tc>
          <w:tcPr>
            <w:tcW w:w="852" w:type="dxa"/>
            <w:shd w:val="clear" w:color="auto" w:fill="F2F2F2" w:themeFill="background1" w:themeFillShade="F2"/>
            <w:vAlign w:val="center"/>
          </w:tcPr>
          <w:p w14:paraId="06AC5177"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A8.10</w:t>
            </w:r>
          </w:p>
        </w:tc>
        <w:tc>
          <w:tcPr>
            <w:tcW w:w="8457" w:type="dxa"/>
            <w:shd w:val="clear" w:color="auto" w:fill="F2F2F2" w:themeFill="background1" w:themeFillShade="F2"/>
            <w:vAlign w:val="center"/>
            <w:hideMark/>
          </w:tcPr>
          <w:p w14:paraId="1BBE037F" w14:textId="77777777" w:rsidR="008422D4" w:rsidRPr="004927BA" w:rsidRDefault="008422D4" w:rsidP="0032386C">
            <w:pPr>
              <w:spacing w:line="360" w:lineRule="auto"/>
              <w:rPr>
                <w:rFonts w:ascii="Arial" w:hAnsi="Arial" w:cs="Arial"/>
              </w:rPr>
            </w:pPr>
            <w:r w:rsidRPr="004927BA">
              <w:rPr>
                <w:rFonts w:ascii="Arial" w:hAnsi="Arial" w:cs="Arial"/>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398DAA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7A0834D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33E6A36" w14:textId="77777777" w:rsidTr="00FF263B">
        <w:trPr>
          <w:trHeight w:val="410"/>
        </w:trPr>
        <w:tc>
          <w:tcPr>
            <w:tcW w:w="852" w:type="dxa"/>
            <w:shd w:val="clear" w:color="auto" w:fill="F2F2F2" w:themeFill="background1" w:themeFillShade="F2"/>
            <w:vAlign w:val="center"/>
          </w:tcPr>
          <w:p w14:paraId="0100865E"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A8.11</w:t>
            </w:r>
          </w:p>
        </w:tc>
        <w:tc>
          <w:tcPr>
            <w:tcW w:w="8457" w:type="dxa"/>
            <w:shd w:val="clear" w:color="auto" w:fill="F2F2F2" w:themeFill="background1" w:themeFillShade="F2"/>
            <w:vAlign w:val="center"/>
            <w:hideMark/>
          </w:tcPr>
          <w:p w14:paraId="0C2F705C" w14:textId="77777777" w:rsidR="008422D4" w:rsidRPr="004927BA" w:rsidRDefault="008422D4" w:rsidP="0032386C">
            <w:pPr>
              <w:spacing w:line="360" w:lineRule="auto"/>
              <w:rPr>
                <w:rFonts w:ascii="Arial" w:hAnsi="Arial" w:cs="Arial"/>
              </w:rPr>
            </w:pPr>
            <w:r w:rsidRPr="004927BA">
              <w:rPr>
                <w:rFonts w:ascii="Arial" w:hAnsi="Arial" w:cs="Arial"/>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2F6335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0A1C859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DDAB08C" w14:textId="77777777" w:rsidTr="00FF263B">
        <w:trPr>
          <w:trHeight w:val="416"/>
        </w:trPr>
        <w:tc>
          <w:tcPr>
            <w:tcW w:w="852" w:type="dxa"/>
            <w:shd w:val="clear" w:color="auto" w:fill="F2F2F2" w:themeFill="background1" w:themeFillShade="F2"/>
            <w:vAlign w:val="center"/>
          </w:tcPr>
          <w:p w14:paraId="0C7D3BC0"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A8.12</w:t>
            </w:r>
          </w:p>
        </w:tc>
        <w:tc>
          <w:tcPr>
            <w:tcW w:w="8457" w:type="dxa"/>
            <w:shd w:val="clear" w:color="auto" w:fill="F2F2F2" w:themeFill="background1" w:themeFillShade="F2"/>
            <w:vAlign w:val="center"/>
            <w:hideMark/>
          </w:tcPr>
          <w:p w14:paraId="3B69F155" w14:textId="77777777" w:rsidR="008422D4" w:rsidRPr="004927BA" w:rsidRDefault="008422D4" w:rsidP="0032386C">
            <w:pPr>
              <w:spacing w:line="360" w:lineRule="auto"/>
              <w:rPr>
                <w:rFonts w:ascii="Arial" w:hAnsi="Arial" w:cs="Arial"/>
                <w:b/>
                <w:bCs/>
              </w:rPr>
            </w:pPr>
            <w:r w:rsidRPr="004927BA">
              <w:rPr>
                <w:rFonts w:ascii="Arial" w:hAnsi="Arial" w:cs="Arial"/>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A5C220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6B92127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A488A5F" w14:textId="77777777" w:rsidTr="00FF263B">
        <w:trPr>
          <w:trHeight w:val="422"/>
        </w:trPr>
        <w:tc>
          <w:tcPr>
            <w:tcW w:w="852" w:type="dxa"/>
            <w:shd w:val="clear" w:color="auto" w:fill="F2F2F2" w:themeFill="background1" w:themeFillShade="F2"/>
            <w:vAlign w:val="center"/>
          </w:tcPr>
          <w:p w14:paraId="29B3E4EB"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A8.13</w:t>
            </w:r>
          </w:p>
        </w:tc>
        <w:tc>
          <w:tcPr>
            <w:tcW w:w="8457" w:type="dxa"/>
            <w:shd w:val="clear" w:color="auto" w:fill="F2F2F2" w:themeFill="background1" w:themeFillShade="F2"/>
            <w:vAlign w:val="center"/>
            <w:hideMark/>
          </w:tcPr>
          <w:p w14:paraId="7561E116" w14:textId="77777777" w:rsidR="008422D4" w:rsidRPr="004927BA" w:rsidRDefault="008422D4" w:rsidP="0032386C">
            <w:pPr>
              <w:spacing w:line="360" w:lineRule="auto"/>
              <w:rPr>
                <w:rFonts w:ascii="Arial" w:hAnsi="Arial" w:cs="Arial"/>
              </w:rPr>
            </w:pPr>
            <w:r w:rsidRPr="004927BA">
              <w:rPr>
                <w:rFonts w:ascii="Arial" w:hAnsi="Arial" w:cs="Arial"/>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4705016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2613A25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2E6DCA9" w14:textId="77777777" w:rsidTr="00FF263B">
        <w:trPr>
          <w:trHeight w:val="414"/>
        </w:trPr>
        <w:tc>
          <w:tcPr>
            <w:tcW w:w="852" w:type="dxa"/>
            <w:shd w:val="clear" w:color="auto" w:fill="F2F2F2" w:themeFill="background1" w:themeFillShade="F2"/>
            <w:vAlign w:val="center"/>
          </w:tcPr>
          <w:p w14:paraId="2BF14E62"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A8.14</w:t>
            </w:r>
          </w:p>
        </w:tc>
        <w:tc>
          <w:tcPr>
            <w:tcW w:w="8457" w:type="dxa"/>
            <w:shd w:val="clear" w:color="auto" w:fill="F2F2F2" w:themeFill="background1" w:themeFillShade="F2"/>
            <w:vAlign w:val="center"/>
            <w:hideMark/>
          </w:tcPr>
          <w:p w14:paraId="6358C058" w14:textId="77777777" w:rsidR="008422D4" w:rsidRPr="004927BA" w:rsidRDefault="008422D4" w:rsidP="0032386C">
            <w:pPr>
              <w:spacing w:line="360" w:lineRule="auto"/>
              <w:rPr>
                <w:rFonts w:ascii="Arial" w:hAnsi="Arial" w:cs="Arial"/>
              </w:rPr>
            </w:pPr>
            <w:r w:rsidRPr="004927BA">
              <w:rPr>
                <w:rFonts w:ascii="Arial" w:hAnsi="Arial" w:cs="Arial"/>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5ED7D96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19BBC0F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047ED76" w14:textId="77777777" w:rsidTr="00FF263B">
        <w:trPr>
          <w:trHeight w:val="420"/>
        </w:trPr>
        <w:tc>
          <w:tcPr>
            <w:tcW w:w="9309" w:type="dxa"/>
            <w:gridSpan w:val="2"/>
            <w:shd w:val="clear" w:color="auto" w:fill="F2F2F2" w:themeFill="background1" w:themeFillShade="F2"/>
            <w:vAlign w:val="center"/>
          </w:tcPr>
          <w:p w14:paraId="7DAC0ED1" w14:textId="77777777" w:rsidR="008422D4" w:rsidRPr="004927BA" w:rsidRDefault="008422D4" w:rsidP="0032386C">
            <w:pPr>
              <w:spacing w:line="360" w:lineRule="auto"/>
              <w:rPr>
                <w:rFonts w:ascii="Arial" w:hAnsi="Arial" w:cs="Arial"/>
              </w:rPr>
            </w:pPr>
            <w:r w:rsidRPr="004927BA">
              <w:rPr>
                <w:rFonts w:ascii="Arial" w:hAnsi="Arial" w:cs="Arial"/>
                <w:b/>
                <w:bCs/>
              </w:rPr>
              <w:t>Sensitive Information</w:t>
            </w:r>
          </w:p>
        </w:tc>
        <w:tc>
          <w:tcPr>
            <w:tcW w:w="657" w:type="dxa"/>
            <w:shd w:val="clear" w:color="auto" w:fill="D9D9D9" w:themeFill="background1" w:themeFillShade="D9"/>
            <w:vAlign w:val="center"/>
          </w:tcPr>
          <w:p w14:paraId="4CC1567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546" w:type="dxa"/>
            <w:shd w:val="clear" w:color="auto" w:fill="D9D9D9" w:themeFill="background1" w:themeFillShade="D9"/>
            <w:vAlign w:val="center"/>
          </w:tcPr>
          <w:p w14:paraId="301E2A4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77113D69" w14:textId="77777777" w:rsidTr="00FF263B">
        <w:trPr>
          <w:trHeight w:val="412"/>
        </w:trPr>
        <w:tc>
          <w:tcPr>
            <w:tcW w:w="852" w:type="dxa"/>
            <w:shd w:val="clear" w:color="auto" w:fill="F2F2F2" w:themeFill="background1" w:themeFillShade="F2"/>
            <w:vAlign w:val="center"/>
          </w:tcPr>
          <w:p w14:paraId="326D8649" w14:textId="77777777" w:rsidR="008422D4" w:rsidRPr="004927BA" w:rsidRDefault="008422D4" w:rsidP="0032386C">
            <w:pPr>
              <w:spacing w:line="360" w:lineRule="auto"/>
              <w:jc w:val="center"/>
              <w:rPr>
                <w:rFonts w:ascii="Arial" w:hAnsi="Arial" w:cs="Arial"/>
                <w:b/>
                <w:bCs/>
              </w:rPr>
            </w:pPr>
            <w:r w:rsidRPr="004927BA">
              <w:rPr>
                <w:rFonts w:ascii="Arial" w:hAnsi="Arial" w:cs="Arial"/>
              </w:rPr>
              <w:t>A8.15</w:t>
            </w:r>
          </w:p>
        </w:tc>
        <w:tc>
          <w:tcPr>
            <w:tcW w:w="8457" w:type="dxa"/>
            <w:shd w:val="clear" w:color="auto" w:fill="F2F2F2" w:themeFill="background1" w:themeFillShade="F2"/>
            <w:vAlign w:val="center"/>
          </w:tcPr>
          <w:p w14:paraId="2EC55DC3" w14:textId="77777777" w:rsidR="008422D4" w:rsidRPr="004927BA" w:rsidRDefault="008422D4" w:rsidP="0032386C">
            <w:pPr>
              <w:spacing w:line="360" w:lineRule="auto"/>
              <w:rPr>
                <w:rFonts w:ascii="Arial" w:hAnsi="Arial" w:cs="Arial"/>
                <w:highlight w:val="yellow"/>
              </w:rPr>
            </w:pPr>
            <w:r w:rsidRPr="004927BA">
              <w:rPr>
                <w:rFonts w:ascii="Arial" w:hAnsi="Arial" w:cs="Arial"/>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4AAC10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05BB21E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73BB5D2" w14:textId="77777777" w:rsidTr="00FF263B">
        <w:trPr>
          <w:trHeight w:val="418"/>
        </w:trPr>
        <w:tc>
          <w:tcPr>
            <w:tcW w:w="852" w:type="dxa"/>
            <w:shd w:val="clear" w:color="auto" w:fill="F2F2F2" w:themeFill="background1" w:themeFillShade="F2"/>
            <w:vAlign w:val="center"/>
          </w:tcPr>
          <w:p w14:paraId="6B6DEDD0"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A8.16</w:t>
            </w:r>
          </w:p>
        </w:tc>
        <w:tc>
          <w:tcPr>
            <w:tcW w:w="8457" w:type="dxa"/>
            <w:shd w:val="clear" w:color="auto" w:fill="F2F2F2" w:themeFill="background1" w:themeFillShade="F2"/>
            <w:vAlign w:val="center"/>
            <w:hideMark/>
          </w:tcPr>
          <w:p w14:paraId="73492A63" w14:textId="77777777" w:rsidR="008422D4" w:rsidRPr="004927BA" w:rsidRDefault="008422D4" w:rsidP="0032386C">
            <w:pPr>
              <w:spacing w:line="360" w:lineRule="auto"/>
              <w:rPr>
                <w:rFonts w:ascii="Arial" w:hAnsi="Arial" w:cs="Arial"/>
              </w:rPr>
            </w:pPr>
            <w:r w:rsidRPr="004927BA">
              <w:rPr>
                <w:rFonts w:ascii="Arial" w:hAnsi="Arial" w:cs="Arial"/>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58EC127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738D853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BB0D7EF" w14:textId="77777777" w:rsidTr="00FF263B">
        <w:trPr>
          <w:trHeight w:val="424"/>
        </w:trPr>
        <w:tc>
          <w:tcPr>
            <w:tcW w:w="852" w:type="dxa"/>
            <w:shd w:val="clear" w:color="auto" w:fill="F2F2F2" w:themeFill="background1" w:themeFillShade="F2"/>
            <w:vAlign w:val="center"/>
          </w:tcPr>
          <w:p w14:paraId="68BAE6EB"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A8.17</w:t>
            </w:r>
          </w:p>
        </w:tc>
        <w:tc>
          <w:tcPr>
            <w:tcW w:w="8457" w:type="dxa"/>
            <w:shd w:val="clear" w:color="auto" w:fill="F2F2F2" w:themeFill="background1" w:themeFillShade="F2"/>
            <w:vAlign w:val="center"/>
            <w:hideMark/>
          </w:tcPr>
          <w:p w14:paraId="6539B6F6" w14:textId="77777777" w:rsidR="008422D4" w:rsidRPr="004927BA" w:rsidRDefault="008422D4" w:rsidP="0032386C">
            <w:pPr>
              <w:spacing w:line="360" w:lineRule="auto"/>
              <w:rPr>
                <w:rFonts w:ascii="Arial" w:hAnsi="Arial" w:cs="Arial"/>
              </w:rPr>
            </w:pPr>
            <w:r w:rsidRPr="004927BA">
              <w:rPr>
                <w:rFonts w:ascii="Arial" w:hAnsi="Arial" w:cs="Arial"/>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722CE34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188B9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46C034C" w14:textId="77777777" w:rsidTr="00FF263B">
        <w:trPr>
          <w:trHeight w:val="416"/>
        </w:trPr>
        <w:tc>
          <w:tcPr>
            <w:tcW w:w="852" w:type="dxa"/>
            <w:shd w:val="clear" w:color="auto" w:fill="F2F2F2" w:themeFill="background1" w:themeFillShade="F2"/>
            <w:vAlign w:val="center"/>
          </w:tcPr>
          <w:p w14:paraId="3A58B3C2"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lastRenderedPageBreak/>
              <w:t>A8.18</w:t>
            </w:r>
          </w:p>
        </w:tc>
        <w:tc>
          <w:tcPr>
            <w:tcW w:w="8457" w:type="dxa"/>
            <w:shd w:val="clear" w:color="auto" w:fill="F2F2F2" w:themeFill="background1" w:themeFillShade="F2"/>
            <w:vAlign w:val="center"/>
            <w:hideMark/>
          </w:tcPr>
          <w:p w14:paraId="77F4DB56" w14:textId="77777777" w:rsidR="008422D4" w:rsidRPr="004927BA" w:rsidRDefault="008422D4" w:rsidP="0032386C">
            <w:pPr>
              <w:spacing w:line="360" w:lineRule="auto"/>
              <w:rPr>
                <w:rFonts w:ascii="Arial" w:hAnsi="Arial" w:cs="Arial"/>
              </w:rPr>
            </w:pPr>
            <w:r w:rsidRPr="004927BA">
              <w:rPr>
                <w:rFonts w:ascii="Arial" w:hAnsi="Arial" w:cs="Arial"/>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078F657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2335077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7E6DE30F" w14:textId="77777777" w:rsidTr="00FF263B">
        <w:trPr>
          <w:trHeight w:val="394"/>
        </w:trPr>
        <w:tc>
          <w:tcPr>
            <w:tcW w:w="852" w:type="dxa"/>
            <w:shd w:val="clear" w:color="auto" w:fill="F2F2F2" w:themeFill="background1" w:themeFillShade="F2"/>
            <w:vAlign w:val="center"/>
          </w:tcPr>
          <w:p w14:paraId="7EC754BF"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A8.19</w:t>
            </w:r>
          </w:p>
        </w:tc>
        <w:tc>
          <w:tcPr>
            <w:tcW w:w="8457" w:type="dxa"/>
            <w:shd w:val="clear" w:color="auto" w:fill="F2F2F2" w:themeFill="background1" w:themeFillShade="F2"/>
            <w:vAlign w:val="center"/>
            <w:hideMark/>
          </w:tcPr>
          <w:p w14:paraId="400B10EF" w14:textId="77777777" w:rsidR="008422D4" w:rsidRPr="004927BA" w:rsidRDefault="008422D4" w:rsidP="0032386C">
            <w:pPr>
              <w:spacing w:line="360" w:lineRule="auto"/>
              <w:rPr>
                <w:rFonts w:ascii="Arial" w:hAnsi="Arial" w:cs="Arial"/>
              </w:rPr>
            </w:pPr>
            <w:r w:rsidRPr="004927BA">
              <w:rPr>
                <w:rFonts w:ascii="Arial" w:hAnsi="Arial" w:cs="Arial"/>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039569B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1605FAA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1370ABC" w14:textId="77777777" w:rsidTr="00FF263B">
        <w:trPr>
          <w:trHeight w:val="414"/>
        </w:trPr>
        <w:tc>
          <w:tcPr>
            <w:tcW w:w="852" w:type="dxa"/>
            <w:shd w:val="clear" w:color="auto" w:fill="F2F2F2" w:themeFill="background1" w:themeFillShade="F2"/>
            <w:vAlign w:val="center"/>
          </w:tcPr>
          <w:p w14:paraId="58ACA318"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A8.20</w:t>
            </w:r>
          </w:p>
        </w:tc>
        <w:tc>
          <w:tcPr>
            <w:tcW w:w="8457" w:type="dxa"/>
            <w:shd w:val="clear" w:color="auto" w:fill="F2F2F2" w:themeFill="background1" w:themeFillShade="F2"/>
            <w:vAlign w:val="center"/>
            <w:hideMark/>
          </w:tcPr>
          <w:p w14:paraId="71F9B817" w14:textId="77777777" w:rsidR="008422D4" w:rsidRPr="004927BA" w:rsidRDefault="008422D4" w:rsidP="0032386C">
            <w:pPr>
              <w:autoSpaceDE w:val="0"/>
              <w:autoSpaceDN w:val="0"/>
              <w:adjustRightInd w:val="0"/>
              <w:spacing w:line="360" w:lineRule="auto"/>
              <w:rPr>
                <w:rFonts w:ascii="Arial" w:hAnsi="Arial" w:cs="Arial"/>
              </w:rPr>
            </w:pPr>
            <w:r w:rsidRPr="004927BA">
              <w:rPr>
                <w:rFonts w:ascii="Arial" w:hAnsi="Arial" w:cs="Arial"/>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14184B8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03167FF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bl>
    <w:p w14:paraId="07A37B09" w14:textId="77777777" w:rsidR="008422D4" w:rsidRDefault="008422D4" w:rsidP="0032386C">
      <w:pPr>
        <w:spacing w:line="360" w:lineRule="auto"/>
      </w:pPr>
    </w:p>
    <w:p w14:paraId="25B3BD3F" w14:textId="77777777" w:rsidR="008422D4" w:rsidRDefault="008422D4" w:rsidP="0032386C">
      <w:pPr>
        <w:spacing w:line="360" w:lineRule="auto"/>
      </w:pPr>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422D4" w:rsidRPr="003C7DED" w14:paraId="7C8E21E1" w14:textId="77777777" w:rsidTr="00FF263B">
        <w:trPr>
          <w:trHeight w:val="419"/>
        </w:trPr>
        <w:tc>
          <w:tcPr>
            <w:tcW w:w="9309" w:type="dxa"/>
            <w:gridSpan w:val="2"/>
            <w:shd w:val="clear" w:color="auto" w:fill="F2F2F2" w:themeFill="background1" w:themeFillShade="F2"/>
            <w:vAlign w:val="center"/>
          </w:tcPr>
          <w:p w14:paraId="7B6FDD78" w14:textId="77777777" w:rsidR="008422D4" w:rsidRPr="003C7DED" w:rsidRDefault="008422D4" w:rsidP="0032386C">
            <w:pPr>
              <w:spacing w:line="360" w:lineRule="auto"/>
              <w:rPr>
                <w:rFonts w:ascii="Arial" w:hAnsi="Arial" w:cs="Arial"/>
                <w:b/>
                <w:bCs/>
              </w:rPr>
            </w:pPr>
            <w:r w:rsidRPr="003C7DED">
              <w:rPr>
                <w:rFonts w:ascii="Arial" w:hAnsi="Arial" w:cs="Arial"/>
                <w:b/>
                <w:bCs/>
              </w:rPr>
              <w:lastRenderedPageBreak/>
              <w:t>Genetic Resources</w:t>
            </w:r>
          </w:p>
        </w:tc>
        <w:tc>
          <w:tcPr>
            <w:tcW w:w="657" w:type="dxa"/>
            <w:shd w:val="clear" w:color="auto" w:fill="D9D9D9" w:themeFill="background1" w:themeFillShade="D9"/>
            <w:vAlign w:val="center"/>
          </w:tcPr>
          <w:p w14:paraId="0D903EA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546" w:type="dxa"/>
            <w:shd w:val="clear" w:color="auto" w:fill="D9D9D9" w:themeFill="background1" w:themeFillShade="D9"/>
            <w:vAlign w:val="center"/>
          </w:tcPr>
          <w:p w14:paraId="71C0627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6FA2DCB1" w14:textId="77777777" w:rsidTr="00FF263B">
        <w:trPr>
          <w:trHeight w:val="412"/>
        </w:trPr>
        <w:tc>
          <w:tcPr>
            <w:tcW w:w="852" w:type="dxa"/>
            <w:shd w:val="clear" w:color="auto" w:fill="F2F2F2" w:themeFill="background1" w:themeFillShade="F2"/>
            <w:vAlign w:val="center"/>
          </w:tcPr>
          <w:p w14:paraId="73B6ACD8" w14:textId="77777777" w:rsidR="008422D4" w:rsidRPr="004927BA" w:rsidRDefault="008422D4" w:rsidP="0032386C">
            <w:pPr>
              <w:spacing w:line="360" w:lineRule="auto"/>
              <w:jc w:val="center"/>
              <w:rPr>
                <w:rFonts w:ascii="Arial" w:hAnsi="Arial" w:cs="Arial"/>
                <w:b/>
                <w:bCs/>
              </w:rPr>
            </w:pPr>
            <w:r w:rsidRPr="004927BA">
              <w:rPr>
                <w:rFonts w:ascii="Arial" w:hAnsi="Arial" w:cs="Arial"/>
              </w:rPr>
              <w:t>A8.21</w:t>
            </w:r>
          </w:p>
        </w:tc>
        <w:tc>
          <w:tcPr>
            <w:tcW w:w="8457" w:type="dxa"/>
            <w:shd w:val="clear" w:color="auto" w:fill="F2F2F2" w:themeFill="background1" w:themeFillShade="F2"/>
            <w:vAlign w:val="center"/>
          </w:tcPr>
          <w:p w14:paraId="4211E144" w14:textId="77777777" w:rsidR="008422D4" w:rsidRPr="004927BA" w:rsidRDefault="008422D4" w:rsidP="0032386C">
            <w:pPr>
              <w:spacing w:line="360" w:lineRule="auto"/>
              <w:rPr>
                <w:rFonts w:ascii="Arial" w:hAnsi="Arial" w:cs="Arial"/>
                <w:highlight w:val="yellow"/>
              </w:rPr>
            </w:pPr>
            <w:r w:rsidRPr="004927BA">
              <w:rPr>
                <w:rFonts w:ascii="Arial" w:hAnsi="Arial" w:cs="Arial"/>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2FBBED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4ED5802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09115BB" w14:textId="77777777" w:rsidTr="00FF263B">
        <w:trPr>
          <w:trHeight w:val="418"/>
        </w:trPr>
        <w:tc>
          <w:tcPr>
            <w:tcW w:w="852" w:type="dxa"/>
            <w:shd w:val="clear" w:color="auto" w:fill="F2F2F2" w:themeFill="background1" w:themeFillShade="F2"/>
            <w:vAlign w:val="center"/>
          </w:tcPr>
          <w:p w14:paraId="55F961CB"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A8.22</w:t>
            </w:r>
          </w:p>
        </w:tc>
        <w:tc>
          <w:tcPr>
            <w:tcW w:w="8457" w:type="dxa"/>
            <w:shd w:val="clear" w:color="auto" w:fill="F2F2F2" w:themeFill="background1" w:themeFillShade="F2"/>
            <w:vAlign w:val="center"/>
            <w:hideMark/>
          </w:tcPr>
          <w:p w14:paraId="5B298D60" w14:textId="77777777" w:rsidR="008422D4" w:rsidRPr="004927BA" w:rsidRDefault="008422D4" w:rsidP="0032386C">
            <w:pPr>
              <w:spacing w:line="360" w:lineRule="auto"/>
              <w:rPr>
                <w:rFonts w:ascii="Arial" w:hAnsi="Arial" w:cs="Arial"/>
              </w:rPr>
            </w:pPr>
            <w:r w:rsidRPr="004927BA">
              <w:rPr>
                <w:rFonts w:ascii="Arial" w:hAnsi="Arial" w:cs="Arial"/>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6421738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725A62E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DBBB7A7" w14:textId="77777777" w:rsidTr="00FF263B">
        <w:trPr>
          <w:trHeight w:val="228"/>
        </w:trPr>
        <w:tc>
          <w:tcPr>
            <w:tcW w:w="852" w:type="dxa"/>
            <w:shd w:val="clear" w:color="auto" w:fill="F2F2F2" w:themeFill="background1" w:themeFillShade="F2"/>
            <w:vAlign w:val="center"/>
          </w:tcPr>
          <w:p w14:paraId="28FB6A4C"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A8.23</w:t>
            </w:r>
          </w:p>
        </w:tc>
        <w:tc>
          <w:tcPr>
            <w:tcW w:w="8457" w:type="dxa"/>
            <w:shd w:val="clear" w:color="auto" w:fill="F2F2F2" w:themeFill="background1" w:themeFillShade="F2"/>
            <w:vAlign w:val="center"/>
            <w:hideMark/>
          </w:tcPr>
          <w:p w14:paraId="5029A466" w14:textId="77777777" w:rsidR="008422D4" w:rsidRPr="004927BA" w:rsidRDefault="008422D4" w:rsidP="0032386C">
            <w:pPr>
              <w:spacing w:line="360" w:lineRule="auto"/>
              <w:rPr>
                <w:rFonts w:ascii="Arial" w:hAnsi="Arial" w:cs="Arial"/>
              </w:rPr>
            </w:pPr>
            <w:r w:rsidRPr="004927BA">
              <w:rPr>
                <w:rFonts w:ascii="Arial" w:hAnsi="Arial" w:cs="Arial"/>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6894BF2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2D7572A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1197092" w14:textId="77777777" w:rsidTr="00FF263B">
        <w:trPr>
          <w:trHeight w:val="419"/>
        </w:trPr>
        <w:tc>
          <w:tcPr>
            <w:tcW w:w="852" w:type="dxa"/>
            <w:shd w:val="clear" w:color="auto" w:fill="F2F2F2" w:themeFill="background1" w:themeFillShade="F2"/>
            <w:vAlign w:val="center"/>
          </w:tcPr>
          <w:p w14:paraId="75812C60"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A8.24</w:t>
            </w:r>
          </w:p>
        </w:tc>
        <w:tc>
          <w:tcPr>
            <w:tcW w:w="8457" w:type="dxa"/>
            <w:shd w:val="clear" w:color="auto" w:fill="F2F2F2" w:themeFill="background1" w:themeFillShade="F2"/>
            <w:vAlign w:val="center"/>
            <w:hideMark/>
          </w:tcPr>
          <w:p w14:paraId="77904D3E" w14:textId="77777777" w:rsidR="008422D4" w:rsidRPr="004927BA" w:rsidRDefault="008422D4" w:rsidP="0032386C">
            <w:pPr>
              <w:spacing w:line="360" w:lineRule="auto"/>
              <w:rPr>
                <w:rFonts w:ascii="Arial" w:hAnsi="Arial" w:cs="Arial"/>
              </w:rPr>
            </w:pPr>
            <w:r w:rsidRPr="004927BA">
              <w:rPr>
                <w:rFonts w:ascii="Arial" w:hAnsi="Arial" w:cs="Arial"/>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75F032C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AD9658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2307C1A" w14:textId="77777777" w:rsidTr="00FF263B">
        <w:trPr>
          <w:trHeight w:val="693"/>
        </w:trPr>
        <w:tc>
          <w:tcPr>
            <w:tcW w:w="852" w:type="dxa"/>
            <w:shd w:val="clear" w:color="auto" w:fill="F2F2F2" w:themeFill="background1" w:themeFillShade="F2"/>
            <w:vAlign w:val="center"/>
          </w:tcPr>
          <w:p w14:paraId="68005A2B" w14:textId="77777777" w:rsidR="008422D4" w:rsidRPr="004927BA" w:rsidRDefault="008422D4" w:rsidP="0032386C">
            <w:pPr>
              <w:spacing w:line="360" w:lineRule="auto"/>
              <w:jc w:val="center"/>
              <w:rPr>
                <w:rFonts w:ascii="Arial" w:hAnsi="Arial" w:cs="Arial"/>
                <w:highlight w:val="yellow"/>
              </w:rPr>
            </w:pPr>
            <w:r w:rsidRPr="004927BA">
              <w:rPr>
                <w:rFonts w:ascii="Arial" w:hAnsi="Arial" w:cs="Arial"/>
              </w:rPr>
              <w:t>A8.25</w:t>
            </w:r>
          </w:p>
        </w:tc>
        <w:tc>
          <w:tcPr>
            <w:tcW w:w="8457" w:type="dxa"/>
            <w:shd w:val="clear" w:color="auto" w:fill="F2F2F2" w:themeFill="background1" w:themeFillShade="F2"/>
            <w:vAlign w:val="center"/>
            <w:hideMark/>
          </w:tcPr>
          <w:p w14:paraId="7090083F" w14:textId="77777777" w:rsidR="008422D4" w:rsidRPr="004927BA" w:rsidRDefault="008422D4" w:rsidP="0032386C">
            <w:pPr>
              <w:autoSpaceDE w:val="0"/>
              <w:autoSpaceDN w:val="0"/>
              <w:adjustRightInd w:val="0"/>
              <w:spacing w:line="360" w:lineRule="auto"/>
              <w:rPr>
                <w:rFonts w:ascii="Arial" w:hAnsi="Arial" w:cs="Arial"/>
              </w:rPr>
            </w:pPr>
            <w:r w:rsidRPr="004927BA">
              <w:rPr>
                <w:rFonts w:ascii="Arial" w:hAnsi="Arial" w:cs="Arial"/>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609956E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75A83CC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bl>
    <w:p w14:paraId="2915DB2C" w14:textId="77777777" w:rsidR="008422D4" w:rsidRDefault="008422D4" w:rsidP="0032386C">
      <w:pPr>
        <w:spacing w:line="360" w:lineRule="auto"/>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422D4" w:rsidRPr="003C7DED" w14:paraId="52BBFE86" w14:textId="77777777" w:rsidTr="00FF263B">
        <w:trPr>
          <w:trHeight w:val="717"/>
        </w:trPr>
        <w:tc>
          <w:tcPr>
            <w:tcW w:w="9309" w:type="dxa"/>
            <w:gridSpan w:val="2"/>
            <w:shd w:val="clear" w:color="auto" w:fill="C1E4F5" w:themeFill="accent1" w:themeFillTint="33"/>
            <w:vAlign w:val="center"/>
          </w:tcPr>
          <w:p w14:paraId="4685E5C6" w14:textId="77777777" w:rsidR="008422D4" w:rsidRPr="003C7DED" w:rsidRDefault="008422D4" w:rsidP="0032386C">
            <w:pPr>
              <w:autoSpaceDE w:val="0"/>
              <w:autoSpaceDN w:val="0"/>
              <w:adjustRightInd w:val="0"/>
              <w:spacing w:line="360" w:lineRule="auto"/>
              <w:rPr>
                <w:rFonts w:ascii="Arial" w:hAnsi="Arial" w:cs="Arial"/>
                <w:b/>
              </w:rPr>
            </w:pPr>
            <w:r w:rsidRPr="003C7DED">
              <w:rPr>
                <w:rFonts w:ascii="Arial" w:hAnsi="Arial" w:cs="Arial"/>
                <w:b/>
              </w:rPr>
              <w:t xml:space="preserve">Will you be exporting military or dual-use technology, now or possibly in the future? </w:t>
            </w:r>
            <w:r w:rsidRPr="003C7DED">
              <w:rPr>
                <w:rFonts w:ascii="Arial" w:hAnsi="Arial" w:cs="Arial"/>
                <w:b/>
                <w:bCs/>
              </w:rPr>
              <w:t>This information may take many forms, including:</w:t>
            </w:r>
          </w:p>
        </w:tc>
        <w:tc>
          <w:tcPr>
            <w:tcW w:w="657" w:type="dxa"/>
            <w:shd w:val="clear" w:color="auto" w:fill="D9D9D9" w:themeFill="background1" w:themeFillShade="D9"/>
            <w:vAlign w:val="center"/>
            <w:hideMark/>
          </w:tcPr>
          <w:p w14:paraId="19CCBF03" w14:textId="77777777" w:rsidR="008422D4" w:rsidRPr="00FF263B" w:rsidRDefault="008422D4" w:rsidP="0032386C">
            <w:pPr>
              <w:autoSpaceDE w:val="0"/>
              <w:autoSpaceDN w:val="0"/>
              <w:adjustRightInd w:val="0"/>
              <w:spacing w:line="360" w:lineRule="auto"/>
              <w:jc w:val="center"/>
              <w:rPr>
                <w:rFonts w:ascii="Arial" w:hAnsi="Arial" w:cs="Arial"/>
                <w:b/>
                <w:bCs/>
              </w:rPr>
            </w:pPr>
            <w:r w:rsidRPr="00FF263B">
              <w:rPr>
                <w:rFonts w:ascii="Arial" w:hAnsi="Arial" w:cs="Arial"/>
                <w:b/>
                <w:bCs/>
              </w:rPr>
              <w:t>YES</w:t>
            </w:r>
          </w:p>
        </w:tc>
        <w:tc>
          <w:tcPr>
            <w:tcW w:w="546" w:type="dxa"/>
            <w:shd w:val="clear" w:color="auto" w:fill="D9D9D9" w:themeFill="background1" w:themeFillShade="D9"/>
            <w:vAlign w:val="center"/>
            <w:hideMark/>
          </w:tcPr>
          <w:p w14:paraId="5EC8A703" w14:textId="77777777" w:rsidR="008422D4" w:rsidRPr="00FF263B" w:rsidRDefault="008422D4" w:rsidP="0032386C">
            <w:pPr>
              <w:autoSpaceDE w:val="0"/>
              <w:autoSpaceDN w:val="0"/>
              <w:adjustRightInd w:val="0"/>
              <w:spacing w:line="360" w:lineRule="auto"/>
              <w:jc w:val="center"/>
              <w:rPr>
                <w:rFonts w:ascii="Arial" w:hAnsi="Arial" w:cs="Arial"/>
                <w:b/>
                <w:bCs/>
              </w:rPr>
            </w:pPr>
            <w:r w:rsidRPr="00FF263B">
              <w:rPr>
                <w:rFonts w:ascii="Arial" w:hAnsi="Arial" w:cs="Arial"/>
                <w:b/>
                <w:bCs/>
              </w:rPr>
              <w:t>NO</w:t>
            </w:r>
          </w:p>
        </w:tc>
      </w:tr>
      <w:tr w:rsidR="008422D4" w:rsidRPr="003C7DED" w14:paraId="545E442E" w14:textId="77777777" w:rsidTr="00FF263B">
        <w:trPr>
          <w:trHeight w:val="402"/>
        </w:trPr>
        <w:tc>
          <w:tcPr>
            <w:tcW w:w="852" w:type="dxa"/>
            <w:shd w:val="clear" w:color="auto" w:fill="F2F2F2" w:themeFill="background1" w:themeFillShade="F2"/>
            <w:vAlign w:val="center"/>
          </w:tcPr>
          <w:p w14:paraId="11202BC1" w14:textId="77777777" w:rsidR="008422D4" w:rsidRPr="004927BA" w:rsidRDefault="008422D4" w:rsidP="0032386C">
            <w:pPr>
              <w:autoSpaceDE w:val="0"/>
              <w:autoSpaceDN w:val="0"/>
              <w:adjustRightInd w:val="0"/>
              <w:spacing w:line="360" w:lineRule="auto"/>
              <w:jc w:val="center"/>
              <w:rPr>
                <w:rFonts w:ascii="Arial" w:hAnsi="Arial" w:cs="Arial"/>
                <w:b/>
                <w:bCs/>
              </w:rPr>
            </w:pPr>
            <w:r w:rsidRPr="004927BA">
              <w:rPr>
                <w:rFonts w:ascii="Arial" w:hAnsi="Arial" w:cs="Arial"/>
              </w:rPr>
              <w:t>A8.26</w:t>
            </w:r>
          </w:p>
        </w:tc>
        <w:tc>
          <w:tcPr>
            <w:tcW w:w="8457" w:type="dxa"/>
            <w:shd w:val="clear" w:color="auto" w:fill="F2F2F2" w:themeFill="background1" w:themeFillShade="F2"/>
            <w:vAlign w:val="center"/>
            <w:hideMark/>
          </w:tcPr>
          <w:p w14:paraId="1A3B531F" w14:textId="77777777" w:rsidR="008422D4" w:rsidRPr="004927BA" w:rsidRDefault="008422D4" w:rsidP="0032386C">
            <w:pPr>
              <w:spacing w:line="360" w:lineRule="auto"/>
              <w:rPr>
                <w:rFonts w:ascii="Arial" w:hAnsi="Arial" w:cs="Arial"/>
              </w:rPr>
            </w:pPr>
            <w:r w:rsidRPr="004927BA">
              <w:rPr>
                <w:rFonts w:ascii="Arial" w:hAnsi="Arial" w:cs="Arial"/>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0F0951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5894827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16FC0FA" w14:textId="77777777" w:rsidTr="00FF263B">
        <w:trPr>
          <w:trHeight w:val="421"/>
        </w:trPr>
        <w:tc>
          <w:tcPr>
            <w:tcW w:w="852" w:type="dxa"/>
            <w:shd w:val="clear" w:color="auto" w:fill="F2F2F2" w:themeFill="background1" w:themeFillShade="F2"/>
            <w:vAlign w:val="center"/>
          </w:tcPr>
          <w:p w14:paraId="3F6A8BF3" w14:textId="77777777" w:rsidR="008422D4" w:rsidRPr="004927BA" w:rsidRDefault="008422D4" w:rsidP="0032386C">
            <w:pPr>
              <w:spacing w:line="360" w:lineRule="auto"/>
              <w:jc w:val="center"/>
              <w:rPr>
                <w:rFonts w:ascii="Arial" w:hAnsi="Arial" w:cs="Arial"/>
                <w:b/>
                <w:bCs/>
              </w:rPr>
            </w:pPr>
            <w:r w:rsidRPr="004927BA">
              <w:rPr>
                <w:rFonts w:ascii="Arial" w:hAnsi="Arial" w:cs="Arial"/>
              </w:rPr>
              <w:t>A8.27</w:t>
            </w:r>
          </w:p>
        </w:tc>
        <w:tc>
          <w:tcPr>
            <w:tcW w:w="8457" w:type="dxa"/>
            <w:shd w:val="clear" w:color="auto" w:fill="F2F2F2" w:themeFill="background1" w:themeFillShade="F2"/>
            <w:vAlign w:val="center"/>
            <w:hideMark/>
          </w:tcPr>
          <w:p w14:paraId="7587D10D" w14:textId="77777777" w:rsidR="008422D4" w:rsidRPr="004927BA" w:rsidRDefault="008422D4" w:rsidP="0032386C">
            <w:pPr>
              <w:spacing w:line="360" w:lineRule="auto"/>
              <w:rPr>
                <w:rFonts w:ascii="Arial" w:hAnsi="Arial" w:cs="Arial"/>
              </w:rPr>
            </w:pPr>
            <w:r w:rsidRPr="004927BA">
              <w:rPr>
                <w:rFonts w:ascii="Arial" w:hAnsi="Arial" w:cs="Arial"/>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766BCF8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2104D51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58610398" w14:textId="77777777" w:rsidTr="00FF263B">
        <w:trPr>
          <w:trHeight w:val="414"/>
        </w:trPr>
        <w:tc>
          <w:tcPr>
            <w:tcW w:w="852" w:type="dxa"/>
            <w:shd w:val="clear" w:color="auto" w:fill="F2F2F2" w:themeFill="background1" w:themeFillShade="F2"/>
            <w:vAlign w:val="center"/>
          </w:tcPr>
          <w:p w14:paraId="474B06B2" w14:textId="77777777" w:rsidR="008422D4" w:rsidRPr="004927BA" w:rsidRDefault="008422D4" w:rsidP="0032386C">
            <w:pPr>
              <w:spacing w:line="360" w:lineRule="auto"/>
              <w:jc w:val="center"/>
              <w:rPr>
                <w:rFonts w:ascii="Arial" w:hAnsi="Arial" w:cs="Arial"/>
                <w:b/>
                <w:bCs/>
              </w:rPr>
            </w:pPr>
            <w:r w:rsidRPr="004927BA">
              <w:rPr>
                <w:rFonts w:ascii="Arial" w:hAnsi="Arial" w:cs="Arial"/>
              </w:rPr>
              <w:t>A8.28</w:t>
            </w:r>
          </w:p>
        </w:tc>
        <w:tc>
          <w:tcPr>
            <w:tcW w:w="8457" w:type="dxa"/>
            <w:shd w:val="clear" w:color="auto" w:fill="F2F2F2" w:themeFill="background1" w:themeFillShade="F2"/>
            <w:vAlign w:val="center"/>
            <w:hideMark/>
          </w:tcPr>
          <w:p w14:paraId="244CA645" w14:textId="77777777" w:rsidR="008422D4" w:rsidRPr="004927BA" w:rsidRDefault="008422D4" w:rsidP="0032386C">
            <w:pPr>
              <w:spacing w:line="360" w:lineRule="auto"/>
              <w:rPr>
                <w:rFonts w:ascii="Arial" w:hAnsi="Arial" w:cs="Arial"/>
              </w:rPr>
            </w:pPr>
            <w:r w:rsidRPr="004927BA">
              <w:rPr>
                <w:rFonts w:ascii="Arial" w:hAnsi="Arial" w:cs="Arial"/>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2B93631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504DEBE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57BAAF8" w14:textId="77777777" w:rsidTr="00FF263B">
        <w:trPr>
          <w:trHeight w:val="420"/>
        </w:trPr>
        <w:tc>
          <w:tcPr>
            <w:tcW w:w="852" w:type="dxa"/>
            <w:shd w:val="clear" w:color="auto" w:fill="F2F2F2" w:themeFill="background1" w:themeFillShade="F2"/>
            <w:vAlign w:val="center"/>
          </w:tcPr>
          <w:p w14:paraId="1CD3BAE8" w14:textId="77777777" w:rsidR="008422D4" w:rsidRPr="004927BA" w:rsidRDefault="008422D4" w:rsidP="0032386C">
            <w:pPr>
              <w:spacing w:line="360" w:lineRule="auto"/>
              <w:jc w:val="center"/>
              <w:rPr>
                <w:rFonts w:ascii="Arial" w:hAnsi="Arial" w:cs="Arial"/>
                <w:b/>
                <w:bCs/>
              </w:rPr>
            </w:pPr>
            <w:r w:rsidRPr="004927BA">
              <w:rPr>
                <w:rFonts w:ascii="Arial" w:hAnsi="Arial" w:cs="Arial"/>
              </w:rPr>
              <w:t>A8.29</w:t>
            </w:r>
          </w:p>
        </w:tc>
        <w:tc>
          <w:tcPr>
            <w:tcW w:w="8457" w:type="dxa"/>
            <w:shd w:val="clear" w:color="auto" w:fill="F2F2F2" w:themeFill="background1" w:themeFillShade="F2"/>
            <w:vAlign w:val="center"/>
            <w:hideMark/>
          </w:tcPr>
          <w:p w14:paraId="01B62436" w14:textId="77777777" w:rsidR="008422D4" w:rsidRPr="004927BA" w:rsidRDefault="008422D4" w:rsidP="0032386C">
            <w:pPr>
              <w:spacing w:line="360" w:lineRule="auto"/>
              <w:rPr>
                <w:rFonts w:ascii="Arial" w:hAnsi="Arial" w:cs="Arial"/>
              </w:rPr>
            </w:pPr>
            <w:r w:rsidRPr="004927BA">
              <w:rPr>
                <w:rFonts w:ascii="Arial" w:hAnsi="Arial" w:cs="Arial"/>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4397DB7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3CC739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66EFB257" w14:textId="77777777" w:rsidTr="00FF263B">
        <w:trPr>
          <w:trHeight w:val="412"/>
        </w:trPr>
        <w:tc>
          <w:tcPr>
            <w:tcW w:w="852" w:type="dxa"/>
            <w:shd w:val="clear" w:color="auto" w:fill="F2F2F2" w:themeFill="background1" w:themeFillShade="F2"/>
            <w:vAlign w:val="center"/>
          </w:tcPr>
          <w:p w14:paraId="345AC5A2"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A8.30</w:t>
            </w:r>
          </w:p>
        </w:tc>
        <w:tc>
          <w:tcPr>
            <w:tcW w:w="8457" w:type="dxa"/>
            <w:shd w:val="clear" w:color="auto" w:fill="F2F2F2" w:themeFill="background1" w:themeFillShade="F2"/>
            <w:vAlign w:val="center"/>
            <w:hideMark/>
          </w:tcPr>
          <w:p w14:paraId="195CB404" w14:textId="77777777" w:rsidR="008422D4" w:rsidRPr="004927BA" w:rsidRDefault="008422D4" w:rsidP="0032386C">
            <w:pPr>
              <w:spacing w:line="360" w:lineRule="auto"/>
              <w:rPr>
                <w:rFonts w:ascii="Arial" w:hAnsi="Arial" w:cs="Arial"/>
              </w:rPr>
            </w:pPr>
            <w:r w:rsidRPr="004927BA">
              <w:rPr>
                <w:rFonts w:ascii="Arial" w:hAnsi="Arial" w:cs="Arial"/>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1472C0F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11619076"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00CB079" w14:textId="77777777" w:rsidTr="00FF263B">
        <w:trPr>
          <w:trHeight w:val="418"/>
        </w:trPr>
        <w:tc>
          <w:tcPr>
            <w:tcW w:w="852" w:type="dxa"/>
            <w:shd w:val="clear" w:color="auto" w:fill="F2F2F2" w:themeFill="background1" w:themeFillShade="F2"/>
            <w:vAlign w:val="center"/>
          </w:tcPr>
          <w:p w14:paraId="1499ABA5"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A8.31</w:t>
            </w:r>
          </w:p>
        </w:tc>
        <w:tc>
          <w:tcPr>
            <w:tcW w:w="8457" w:type="dxa"/>
            <w:shd w:val="clear" w:color="auto" w:fill="F2F2F2" w:themeFill="background1" w:themeFillShade="F2"/>
            <w:vAlign w:val="center"/>
            <w:hideMark/>
          </w:tcPr>
          <w:p w14:paraId="665A8BF7" w14:textId="77777777" w:rsidR="008422D4" w:rsidRPr="004927BA" w:rsidRDefault="008422D4" w:rsidP="0032386C">
            <w:pPr>
              <w:spacing w:line="360" w:lineRule="auto"/>
              <w:rPr>
                <w:rFonts w:ascii="Arial" w:hAnsi="Arial" w:cs="Arial"/>
              </w:rPr>
            </w:pPr>
            <w:r w:rsidRPr="004927BA">
              <w:rPr>
                <w:rFonts w:ascii="Arial" w:hAnsi="Arial" w:cs="Arial"/>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3AB8775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51C6508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677CF8EE" w14:textId="77777777" w:rsidTr="00FF263B">
        <w:trPr>
          <w:trHeight w:val="410"/>
        </w:trPr>
        <w:tc>
          <w:tcPr>
            <w:tcW w:w="852" w:type="dxa"/>
            <w:shd w:val="clear" w:color="auto" w:fill="F2F2F2" w:themeFill="background1" w:themeFillShade="F2"/>
            <w:vAlign w:val="center"/>
          </w:tcPr>
          <w:p w14:paraId="41DAF2D7"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A8.32</w:t>
            </w:r>
          </w:p>
        </w:tc>
        <w:tc>
          <w:tcPr>
            <w:tcW w:w="8457" w:type="dxa"/>
            <w:shd w:val="clear" w:color="auto" w:fill="F2F2F2" w:themeFill="background1" w:themeFillShade="F2"/>
            <w:vAlign w:val="center"/>
            <w:hideMark/>
          </w:tcPr>
          <w:p w14:paraId="07A2F6A1" w14:textId="77777777" w:rsidR="008422D4" w:rsidRPr="004927BA" w:rsidRDefault="008422D4" w:rsidP="0032386C">
            <w:pPr>
              <w:spacing w:line="360" w:lineRule="auto"/>
              <w:rPr>
                <w:rFonts w:ascii="Arial" w:hAnsi="Arial" w:cs="Arial"/>
              </w:rPr>
            </w:pPr>
            <w:r w:rsidRPr="004927BA">
              <w:rPr>
                <w:rFonts w:ascii="Arial" w:hAnsi="Arial" w:cs="Arial"/>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11DC2DC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6D4A9A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637DAC0C" w14:textId="77777777" w:rsidTr="00FF263B">
        <w:trPr>
          <w:trHeight w:val="402"/>
        </w:trPr>
        <w:tc>
          <w:tcPr>
            <w:tcW w:w="852" w:type="dxa"/>
            <w:shd w:val="clear" w:color="auto" w:fill="F2F2F2" w:themeFill="background1" w:themeFillShade="F2"/>
            <w:vAlign w:val="center"/>
          </w:tcPr>
          <w:p w14:paraId="4066A212"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A8.33</w:t>
            </w:r>
          </w:p>
        </w:tc>
        <w:tc>
          <w:tcPr>
            <w:tcW w:w="8457" w:type="dxa"/>
            <w:shd w:val="clear" w:color="auto" w:fill="F2F2F2" w:themeFill="background1" w:themeFillShade="F2"/>
            <w:vAlign w:val="center"/>
            <w:hideMark/>
          </w:tcPr>
          <w:p w14:paraId="3C645DB0" w14:textId="77777777" w:rsidR="008422D4" w:rsidRPr="004927BA" w:rsidRDefault="008422D4" w:rsidP="0032386C">
            <w:pPr>
              <w:spacing w:line="360" w:lineRule="auto"/>
              <w:rPr>
                <w:rFonts w:ascii="Arial" w:hAnsi="Arial" w:cs="Arial"/>
              </w:rPr>
            </w:pPr>
            <w:r w:rsidRPr="004927BA">
              <w:rPr>
                <w:rFonts w:ascii="Arial" w:hAnsi="Arial" w:cs="Arial"/>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16AF7E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2FB590B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349821CA" w14:textId="77777777" w:rsidTr="00FF263B">
        <w:trPr>
          <w:trHeight w:val="422"/>
        </w:trPr>
        <w:tc>
          <w:tcPr>
            <w:tcW w:w="852" w:type="dxa"/>
            <w:shd w:val="clear" w:color="auto" w:fill="F2F2F2" w:themeFill="background1" w:themeFillShade="F2"/>
            <w:vAlign w:val="center"/>
          </w:tcPr>
          <w:p w14:paraId="673E33F4"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A8.34</w:t>
            </w:r>
          </w:p>
        </w:tc>
        <w:tc>
          <w:tcPr>
            <w:tcW w:w="8457" w:type="dxa"/>
            <w:shd w:val="clear" w:color="auto" w:fill="F2F2F2" w:themeFill="background1" w:themeFillShade="F2"/>
            <w:vAlign w:val="center"/>
            <w:hideMark/>
          </w:tcPr>
          <w:p w14:paraId="585C118C" w14:textId="77777777" w:rsidR="008422D4" w:rsidRPr="004927BA" w:rsidRDefault="008422D4" w:rsidP="0032386C">
            <w:pPr>
              <w:spacing w:line="360" w:lineRule="auto"/>
              <w:rPr>
                <w:rFonts w:ascii="Arial" w:hAnsi="Arial" w:cs="Arial"/>
              </w:rPr>
            </w:pPr>
            <w:r w:rsidRPr="004927BA">
              <w:rPr>
                <w:rFonts w:ascii="Arial" w:hAnsi="Arial" w:cs="Arial"/>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5F1A160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06CAFEA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7B09C41" w14:textId="77777777" w:rsidTr="00FF263B">
        <w:trPr>
          <w:trHeight w:val="414"/>
        </w:trPr>
        <w:tc>
          <w:tcPr>
            <w:tcW w:w="852" w:type="dxa"/>
            <w:shd w:val="clear" w:color="auto" w:fill="F2F2F2" w:themeFill="background1" w:themeFillShade="F2"/>
            <w:vAlign w:val="center"/>
          </w:tcPr>
          <w:p w14:paraId="4B55030C"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A8.35</w:t>
            </w:r>
          </w:p>
        </w:tc>
        <w:tc>
          <w:tcPr>
            <w:tcW w:w="8457" w:type="dxa"/>
            <w:shd w:val="clear" w:color="auto" w:fill="F2F2F2" w:themeFill="background1" w:themeFillShade="F2"/>
            <w:vAlign w:val="center"/>
            <w:hideMark/>
          </w:tcPr>
          <w:p w14:paraId="1762B3D6" w14:textId="77777777" w:rsidR="008422D4" w:rsidRPr="004927BA" w:rsidRDefault="008422D4" w:rsidP="0032386C">
            <w:pPr>
              <w:spacing w:line="360" w:lineRule="auto"/>
              <w:rPr>
                <w:rFonts w:ascii="Arial" w:hAnsi="Arial" w:cs="Arial"/>
              </w:rPr>
            </w:pPr>
            <w:r w:rsidRPr="004927BA">
              <w:rPr>
                <w:rFonts w:ascii="Arial" w:hAnsi="Arial" w:cs="Arial"/>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4099CF5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67B50C9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12594C6" w14:textId="77777777" w:rsidTr="00FF263B">
        <w:trPr>
          <w:trHeight w:val="420"/>
        </w:trPr>
        <w:tc>
          <w:tcPr>
            <w:tcW w:w="852" w:type="dxa"/>
            <w:shd w:val="clear" w:color="auto" w:fill="F2F2F2" w:themeFill="background1" w:themeFillShade="F2"/>
            <w:vAlign w:val="center"/>
          </w:tcPr>
          <w:p w14:paraId="3D672136" w14:textId="77777777" w:rsidR="008422D4" w:rsidRPr="004927BA" w:rsidRDefault="008422D4" w:rsidP="0032386C">
            <w:pPr>
              <w:spacing w:line="360" w:lineRule="auto"/>
              <w:jc w:val="center"/>
              <w:rPr>
                <w:rFonts w:ascii="Arial" w:hAnsi="Arial" w:cs="Arial"/>
                <w:b/>
                <w:bCs/>
              </w:rPr>
            </w:pPr>
            <w:r w:rsidRPr="004927BA">
              <w:rPr>
                <w:rFonts w:ascii="Arial" w:hAnsi="Arial" w:cs="Arial"/>
              </w:rPr>
              <w:t>A8.36</w:t>
            </w:r>
          </w:p>
        </w:tc>
        <w:tc>
          <w:tcPr>
            <w:tcW w:w="8457" w:type="dxa"/>
            <w:shd w:val="clear" w:color="auto" w:fill="F2F2F2" w:themeFill="background1" w:themeFillShade="F2"/>
            <w:vAlign w:val="center"/>
            <w:hideMark/>
          </w:tcPr>
          <w:p w14:paraId="3871E5EA" w14:textId="77777777" w:rsidR="008422D4" w:rsidRPr="004927BA" w:rsidRDefault="008422D4" w:rsidP="0032386C">
            <w:pPr>
              <w:spacing w:line="360" w:lineRule="auto"/>
              <w:rPr>
                <w:rFonts w:ascii="Arial" w:hAnsi="Arial" w:cs="Arial"/>
              </w:rPr>
            </w:pPr>
            <w:r w:rsidRPr="004927BA">
              <w:rPr>
                <w:rFonts w:ascii="Arial" w:hAnsi="Arial" w:cs="Arial"/>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48E1EE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5B450033"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bl>
    <w:p w14:paraId="19C92728" w14:textId="77777777" w:rsidR="008422D4" w:rsidRDefault="008422D4" w:rsidP="0032386C">
      <w:pPr>
        <w:spacing w:line="360" w:lineRule="auto"/>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422D4" w:rsidRPr="003C7DED" w14:paraId="666D0D34" w14:textId="77777777" w:rsidTr="00FF263B">
        <w:trPr>
          <w:trHeight w:val="420"/>
        </w:trPr>
        <w:tc>
          <w:tcPr>
            <w:tcW w:w="9309" w:type="dxa"/>
            <w:gridSpan w:val="2"/>
            <w:shd w:val="clear" w:color="auto" w:fill="C1E4F5" w:themeFill="accent1" w:themeFillTint="33"/>
            <w:vAlign w:val="center"/>
          </w:tcPr>
          <w:p w14:paraId="54EFD7FD" w14:textId="77777777" w:rsidR="008422D4" w:rsidRPr="00B45BCD" w:rsidRDefault="008422D4" w:rsidP="0032386C">
            <w:pPr>
              <w:autoSpaceDE w:val="0"/>
              <w:autoSpaceDN w:val="0"/>
              <w:adjustRightInd w:val="0"/>
              <w:spacing w:line="360" w:lineRule="auto"/>
              <w:rPr>
                <w:rFonts w:ascii="Arial" w:hAnsi="Arial" w:cs="Arial"/>
                <w:b/>
                <w:bCs/>
              </w:rPr>
            </w:pPr>
            <w:r w:rsidRPr="00B45BCD">
              <w:rPr>
                <w:rFonts w:ascii="Arial" w:hAnsi="Arial" w:cs="Arial"/>
                <w:b/>
                <w:bCs/>
              </w:rPr>
              <w:t>Will your project transfer technology using any of the following physical methods?</w:t>
            </w:r>
          </w:p>
        </w:tc>
        <w:tc>
          <w:tcPr>
            <w:tcW w:w="657" w:type="dxa"/>
            <w:shd w:val="clear" w:color="auto" w:fill="D9D9D9" w:themeFill="background1" w:themeFillShade="D9"/>
            <w:vAlign w:val="center"/>
          </w:tcPr>
          <w:p w14:paraId="103DDB91"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546" w:type="dxa"/>
            <w:shd w:val="clear" w:color="auto" w:fill="D9D9D9" w:themeFill="background1" w:themeFillShade="D9"/>
            <w:vAlign w:val="center"/>
          </w:tcPr>
          <w:p w14:paraId="301D12F5"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6FEA1A1C" w14:textId="77777777" w:rsidTr="00FF263B">
        <w:trPr>
          <w:trHeight w:val="424"/>
        </w:trPr>
        <w:tc>
          <w:tcPr>
            <w:tcW w:w="852" w:type="dxa"/>
            <w:shd w:val="clear" w:color="auto" w:fill="F2F2F2" w:themeFill="background1" w:themeFillShade="F2"/>
            <w:vAlign w:val="center"/>
          </w:tcPr>
          <w:p w14:paraId="00A079AF" w14:textId="77777777" w:rsidR="008422D4" w:rsidRPr="004927BA" w:rsidRDefault="008422D4" w:rsidP="0032386C">
            <w:pPr>
              <w:autoSpaceDE w:val="0"/>
              <w:autoSpaceDN w:val="0"/>
              <w:adjustRightInd w:val="0"/>
              <w:spacing w:line="360" w:lineRule="auto"/>
              <w:jc w:val="center"/>
              <w:rPr>
                <w:rFonts w:ascii="Arial" w:hAnsi="Arial" w:cs="Arial"/>
                <w:b/>
                <w:bCs/>
              </w:rPr>
            </w:pPr>
            <w:r w:rsidRPr="004927BA">
              <w:rPr>
                <w:rFonts w:ascii="Arial" w:hAnsi="Arial" w:cs="Arial"/>
              </w:rPr>
              <w:t>A8.37</w:t>
            </w:r>
          </w:p>
        </w:tc>
        <w:tc>
          <w:tcPr>
            <w:tcW w:w="8457" w:type="dxa"/>
            <w:shd w:val="clear" w:color="auto" w:fill="F2F2F2" w:themeFill="background1" w:themeFillShade="F2"/>
            <w:vAlign w:val="center"/>
          </w:tcPr>
          <w:p w14:paraId="2768D05E" w14:textId="77777777" w:rsidR="008422D4" w:rsidRPr="004927BA" w:rsidRDefault="008422D4" w:rsidP="0032386C">
            <w:pPr>
              <w:spacing w:line="360" w:lineRule="auto"/>
              <w:rPr>
                <w:rFonts w:ascii="Arial" w:hAnsi="Arial" w:cs="Arial"/>
              </w:rPr>
            </w:pPr>
            <w:r w:rsidRPr="004927BA">
              <w:rPr>
                <w:rFonts w:ascii="Arial" w:hAnsi="Arial" w:cs="Arial"/>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7B0E7CEA"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75DB0F6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1FBAC471" w14:textId="77777777" w:rsidTr="00FF263B">
        <w:trPr>
          <w:trHeight w:val="416"/>
        </w:trPr>
        <w:tc>
          <w:tcPr>
            <w:tcW w:w="852" w:type="dxa"/>
            <w:shd w:val="clear" w:color="auto" w:fill="F2F2F2" w:themeFill="background1" w:themeFillShade="F2"/>
            <w:vAlign w:val="center"/>
          </w:tcPr>
          <w:p w14:paraId="02F89997"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A8.38</w:t>
            </w:r>
          </w:p>
        </w:tc>
        <w:tc>
          <w:tcPr>
            <w:tcW w:w="8457" w:type="dxa"/>
            <w:shd w:val="clear" w:color="auto" w:fill="F2F2F2" w:themeFill="background1" w:themeFillShade="F2"/>
            <w:vAlign w:val="center"/>
            <w:hideMark/>
          </w:tcPr>
          <w:p w14:paraId="1628DB3F" w14:textId="77777777" w:rsidR="008422D4" w:rsidRPr="004927BA" w:rsidRDefault="008422D4" w:rsidP="0032386C">
            <w:pPr>
              <w:spacing w:line="360" w:lineRule="auto"/>
              <w:rPr>
                <w:rFonts w:ascii="Arial" w:hAnsi="Arial" w:cs="Arial"/>
              </w:rPr>
            </w:pPr>
            <w:r w:rsidRPr="004927BA">
              <w:rPr>
                <w:rFonts w:ascii="Arial" w:hAnsi="Arial" w:cs="Arial"/>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386FCBD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33ECD52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1DBE850" w14:textId="77777777" w:rsidTr="00FF263B">
        <w:trPr>
          <w:trHeight w:val="408"/>
        </w:trPr>
        <w:tc>
          <w:tcPr>
            <w:tcW w:w="852" w:type="dxa"/>
            <w:shd w:val="clear" w:color="auto" w:fill="F2F2F2" w:themeFill="background1" w:themeFillShade="F2"/>
            <w:vAlign w:val="center"/>
          </w:tcPr>
          <w:p w14:paraId="5B0ED327"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A8.39</w:t>
            </w:r>
          </w:p>
        </w:tc>
        <w:tc>
          <w:tcPr>
            <w:tcW w:w="8457" w:type="dxa"/>
            <w:shd w:val="clear" w:color="auto" w:fill="F2F2F2" w:themeFill="background1" w:themeFillShade="F2"/>
            <w:vAlign w:val="center"/>
            <w:hideMark/>
          </w:tcPr>
          <w:p w14:paraId="62C77088" w14:textId="77777777" w:rsidR="008422D4" w:rsidRPr="004927BA" w:rsidRDefault="008422D4" w:rsidP="0032386C">
            <w:pPr>
              <w:spacing w:line="360" w:lineRule="auto"/>
              <w:rPr>
                <w:rFonts w:ascii="Arial" w:hAnsi="Arial" w:cs="Arial"/>
              </w:rPr>
            </w:pPr>
            <w:r w:rsidRPr="004927BA">
              <w:rPr>
                <w:rFonts w:ascii="Arial" w:hAnsi="Arial" w:cs="Arial"/>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18350AC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45EBCB1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251DDBF" w14:textId="77777777" w:rsidTr="00FF263B">
        <w:trPr>
          <w:trHeight w:val="414"/>
        </w:trPr>
        <w:tc>
          <w:tcPr>
            <w:tcW w:w="852" w:type="dxa"/>
            <w:shd w:val="clear" w:color="auto" w:fill="F2F2F2" w:themeFill="background1" w:themeFillShade="F2"/>
            <w:vAlign w:val="center"/>
          </w:tcPr>
          <w:p w14:paraId="6C6BF131"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A8.40</w:t>
            </w:r>
          </w:p>
        </w:tc>
        <w:tc>
          <w:tcPr>
            <w:tcW w:w="8457" w:type="dxa"/>
            <w:shd w:val="clear" w:color="auto" w:fill="F2F2F2" w:themeFill="background1" w:themeFillShade="F2"/>
            <w:vAlign w:val="center"/>
            <w:hideMark/>
          </w:tcPr>
          <w:p w14:paraId="0410E47C" w14:textId="77777777" w:rsidR="008422D4" w:rsidRPr="004927BA" w:rsidRDefault="008422D4" w:rsidP="0032386C">
            <w:pPr>
              <w:spacing w:line="360" w:lineRule="auto"/>
              <w:rPr>
                <w:rFonts w:ascii="Arial" w:hAnsi="Arial" w:cs="Arial"/>
              </w:rPr>
            </w:pPr>
            <w:r w:rsidRPr="004927BA">
              <w:rPr>
                <w:rFonts w:ascii="Arial" w:hAnsi="Arial" w:cs="Arial"/>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171A20DF"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606BCAD9"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86F0BF1" w14:textId="77777777" w:rsidTr="00FF263B">
        <w:trPr>
          <w:trHeight w:val="561"/>
        </w:trPr>
        <w:tc>
          <w:tcPr>
            <w:tcW w:w="852" w:type="dxa"/>
            <w:shd w:val="clear" w:color="auto" w:fill="F2F2F2" w:themeFill="background1" w:themeFillShade="F2"/>
            <w:vAlign w:val="center"/>
          </w:tcPr>
          <w:p w14:paraId="39B4A5FA"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A8.41</w:t>
            </w:r>
          </w:p>
        </w:tc>
        <w:tc>
          <w:tcPr>
            <w:tcW w:w="8457" w:type="dxa"/>
            <w:shd w:val="clear" w:color="auto" w:fill="F2F2F2" w:themeFill="background1" w:themeFillShade="F2"/>
            <w:vAlign w:val="center"/>
            <w:hideMark/>
          </w:tcPr>
          <w:p w14:paraId="62504D7F" w14:textId="77777777" w:rsidR="008422D4" w:rsidRPr="004927BA" w:rsidRDefault="008422D4" w:rsidP="0032386C">
            <w:pPr>
              <w:spacing w:line="360" w:lineRule="auto"/>
              <w:rPr>
                <w:rFonts w:ascii="Arial" w:hAnsi="Arial" w:cs="Arial"/>
              </w:rPr>
            </w:pPr>
            <w:r w:rsidRPr="004927BA">
              <w:rPr>
                <w:rFonts w:ascii="Arial" w:hAnsi="Arial" w:cs="Arial"/>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3DB9EDA2"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0DE3A4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4E017BC4" w14:textId="77777777" w:rsidTr="00FF263B">
        <w:trPr>
          <w:trHeight w:val="414"/>
        </w:trPr>
        <w:tc>
          <w:tcPr>
            <w:tcW w:w="852" w:type="dxa"/>
            <w:shd w:val="clear" w:color="auto" w:fill="F2F2F2" w:themeFill="background1" w:themeFillShade="F2"/>
            <w:vAlign w:val="center"/>
          </w:tcPr>
          <w:p w14:paraId="2729D4F9"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A8.42</w:t>
            </w:r>
          </w:p>
        </w:tc>
        <w:tc>
          <w:tcPr>
            <w:tcW w:w="8457" w:type="dxa"/>
            <w:shd w:val="clear" w:color="auto" w:fill="F2F2F2" w:themeFill="background1" w:themeFillShade="F2"/>
            <w:vAlign w:val="center"/>
          </w:tcPr>
          <w:p w14:paraId="0ADC25AF" w14:textId="77777777" w:rsidR="008422D4" w:rsidRPr="004927BA" w:rsidRDefault="008422D4" w:rsidP="0032386C">
            <w:pPr>
              <w:spacing w:line="360" w:lineRule="auto"/>
              <w:rPr>
                <w:rFonts w:ascii="Arial" w:hAnsi="Arial" w:cs="Arial"/>
                <w:highlight w:val="yellow"/>
              </w:rPr>
            </w:pPr>
            <w:r w:rsidRPr="004927BA">
              <w:rPr>
                <w:rFonts w:ascii="Arial" w:hAnsi="Arial" w:cs="Arial"/>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3A9E5A2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67F5711E"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bl>
    <w:p w14:paraId="29F5EF50" w14:textId="77777777" w:rsidR="008422D4" w:rsidRDefault="008422D4" w:rsidP="0032386C">
      <w:pPr>
        <w:spacing w:line="360" w:lineRule="auto"/>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422D4" w:rsidRPr="003C7DED" w14:paraId="6444C78B" w14:textId="77777777" w:rsidTr="00FF263B">
        <w:trPr>
          <w:trHeight w:val="414"/>
        </w:trPr>
        <w:tc>
          <w:tcPr>
            <w:tcW w:w="9309" w:type="dxa"/>
            <w:gridSpan w:val="2"/>
            <w:shd w:val="clear" w:color="auto" w:fill="C1E4F5" w:themeFill="accent1" w:themeFillTint="33"/>
            <w:vAlign w:val="center"/>
          </w:tcPr>
          <w:p w14:paraId="5AEA931F" w14:textId="77777777" w:rsidR="008422D4" w:rsidRPr="00B45BCD" w:rsidRDefault="008422D4" w:rsidP="0032386C">
            <w:pPr>
              <w:spacing w:line="360" w:lineRule="auto"/>
              <w:rPr>
                <w:rFonts w:ascii="Arial" w:hAnsi="Arial" w:cs="Arial"/>
                <w:b/>
                <w:bCs/>
              </w:rPr>
            </w:pPr>
            <w:r w:rsidRPr="00B45BCD">
              <w:rPr>
                <w:rFonts w:ascii="Arial" w:hAnsi="Arial" w:cs="Arial"/>
                <w:b/>
                <w:bCs/>
              </w:rPr>
              <w:lastRenderedPageBreak/>
              <w:t>Will your project involve any of the following?</w:t>
            </w:r>
          </w:p>
        </w:tc>
        <w:tc>
          <w:tcPr>
            <w:tcW w:w="657" w:type="dxa"/>
            <w:shd w:val="clear" w:color="auto" w:fill="D9D9D9" w:themeFill="background1" w:themeFillShade="D9"/>
            <w:vAlign w:val="center"/>
          </w:tcPr>
          <w:p w14:paraId="741AFBE7"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YES</w:t>
            </w:r>
          </w:p>
        </w:tc>
        <w:tc>
          <w:tcPr>
            <w:tcW w:w="546" w:type="dxa"/>
            <w:shd w:val="clear" w:color="auto" w:fill="D9D9D9" w:themeFill="background1" w:themeFillShade="D9"/>
            <w:vAlign w:val="center"/>
          </w:tcPr>
          <w:p w14:paraId="4A3EBF7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Arial" w:hAnsi="Arial" w:cs="Arial"/>
                <w:b/>
                <w:bCs/>
              </w:rPr>
              <w:t>NO</w:t>
            </w:r>
          </w:p>
        </w:tc>
      </w:tr>
      <w:tr w:rsidR="008422D4" w:rsidRPr="003C7DED" w14:paraId="7F5EE711" w14:textId="77777777" w:rsidTr="00FF263B">
        <w:trPr>
          <w:trHeight w:val="420"/>
        </w:trPr>
        <w:tc>
          <w:tcPr>
            <w:tcW w:w="852" w:type="dxa"/>
            <w:shd w:val="clear" w:color="auto" w:fill="F2F2F2" w:themeFill="background1" w:themeFillShade="F2"/>
            <w:vAlign w:val="center"/>
          </w:tcPr>
          <w:p w14:paraId="3DA814FC"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A8.43</w:t>
            </w:r>
          </w:p>
        </w:tc>
        <w:tc>
          <w:tcPr>
            <w:tcW w:w="8457" w:type="dxa"/>
            <w:shd w:val="clear" w:color="auto" w:fill="F2F2F2" w:themeFill="background1" w:themeFillShade="F2"/>
            <w:vAlign w:val="center"/>
            <w:hideMark/>
          </w:tcPr>
          <w:p w14:paraId="7439DA31" w14:textId="77777777" w:rsidR="008422D4" w:rsidRPr="004927BA" w:rsidRDefault="008422D4" w:rsidP="0032386C">
            <w:pPr>
              <w:spacing w:line="360" w:lineRule="auto"/>
              <w:rPr>
                <w:rFonts w:ascii="Arial" w:hAnsi="Arial" w:cs="Arial"/>
              </w:rPr>
            </w:pPr>
            <w:r w:rsidRPr="004927BA">
              <w:rPr>
                <w:rFonts w:ascii="Arial" w:hAnsi="Arial" w:cs="Arial"/>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6A74710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1021E51B"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03C49931" w14:textId="77777777" w:rsidTr="00FF263B">
        <w:trPr>
          <w:trHeight w:val="412"/>
        </w:trPr>
        <w:tc>
          <w:tcPr>
            <w:tcW w:w="852" w:type="dxa"/>
            <w:shd w:val="clear" w:color="auto" w:fill="F2F2F2" w:themeFill="background1" w:themeFillShade="F2"/>
            <w:vAlign w:val="center"/>
          </w:tcPr>
          <w:p w14:paraId="76D36218"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A8.44</w:t>
            </w:r>
          </w:p>
        </w:tc>
        <w:tc>
          <w:tcPr>
            <w:tcW w:w="8457" w:type="dxa"/>
            <w:shd w:val="clear" w:color="auto" w:fill="F2F2F2" w:themeFill="background1" w:themeFillShade="F2"/>
            <w:vAlign w:val="center"/>
            <w:hideMark/>
          </w:tcPr>
          <w:p w14:paraId="26673AB7" w14:textId="77777777" w:rsidR="008422D4" w:rsidRPr="004927BA" w:rsidRDefault="008422D4" w:rsidP="0032386C">
            <w:pPr>
              <w:spacing w:line="360" w:lineRule="auto"/>
              <w:rPr>
                <w:rFonts w:ascii="Arial" w:hAnsi="Arial" w:cs="Arial"/>
              </w:rPr>
            </w:pPr>
            <w:r w:rsidRPr="004927BA">
              <w:rPr>
                <w:rFonts w:ascii="Arial" w:hAnsi="Arial" w:cs="Arial"/>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61444C08"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1425A8AC"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r w:rsidR="008422D4" w:rsidRPr="003C7DED" w14:paraId="20C1F2BF" w14:textId="77777777" w:rsidTr="00FF263B">
        <w:trPr>
          <w:trHeight w:val="418"/>
        </w:trPr>
        <w:tc>
          <w:tcPr>
            <w:tcW w:w="852" w:type="dxa"/>
            <w:shd w:val="clear" w:color="auto" w:fill="F2F2F2" w:themeFill="background1" w:themeFillShade="F2"/>
            <w:vAlign w:val="center"/>
          </w:tcPr>
          <w:p w14:paraId="2835A3F3" w14:textId="77777777" w:rsidR="008422D4" w:rsidRPr="004927BA" w:rsidRDefault="008422D4" w:rsidP="0032386C">
            <w:pPr>
              <w:spacing w:line="360" w:lineRule="auto"/>
              <w:jc w:val="center"/>
              <w:rPr>
                <w:rFonts w:ascii="Arial" w:hAnsi="Arial" w:cs="Arial"/>
                <w:b/>
                <w:bCs/>
                <w:highlight w:val="yellow"/>
              </w:rPr>
            </w:pPr>
            <w:r w:rsidRPr="004927BA">
              <w:rPr>
                <w:rFonts w:ascii="Arial" w:hAnsi="Arial" w:cs="Arial"/>
              </w:rPr>
              <w:t>A8.45</w:t>
            </w:r>
          </w:p>
        </w:tc>
        <w:tc>
          <w:tcPr>
            <w:tcW w:w="8457" w:type="dxa"/>
            <w:shd w:val="clear" w:color="auto" w:fill="F2F2F2" w:themeFill="background1" w:themeFillShade="F2"/>
            <w:vAlign w:val="center"/>
          </w:tcPr>
          <w:p w14:paraId="2CDF6F21" w14:textId="77777777" w:rsidR="008422D4" w:rsidRPr="004927BA" w:rsidRDefault="008422D4" w:rsidP="0032386C">
            <w:pPr>
              <w:spacing w:line="360" w:lineRule="auto"/>
              <w:rPr>
                <w:rFonts w:ascii="Arial" w:hAnsi="Arial" w:cs="Arial"/>
              </w:rPr>
            </w:pPr>
            <w:r w:rsidRPr="004927BA">
              <w:rPr>
                <w:rFonts w:ascii="Arial" w:hAnsi="Arial" w:cs="Arial"/>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12B71444"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14912EED" w14:textId="77777777" w:rsidR="008422D4" w:rsidRPr="003C7DED" w:rsidRDefault="008422D4" w:rsidP="0032386C">
                <w:pPr>
                  <w:autoSpaceDE w:val="0"/>
                  <w:autoSpaceDN w:val="0"/>
                  <w:adjustRightInd w:val="0"/>
                  <w:spacing w:line="360" w:lineRule="auto"/>
                  <w:jc w:val="center"/>
                  <w:rPr>
                    <w:rFonts w:ascii="Arial" w:hAnsi="Arial" w:cs="Arial"/>
                  </w:rPr>
                </w:pPr>
                <w:r w:rsidRPr="003C7DED">
                  <w:rPr>
                    <w:rFonts w:ascii="Segoe UI Symbol" w:eastAsia="MS Gothic" w:hAnsi="Segoe UI Symbol" w:cs="Segoe UI Symbol"/>
                  </w:rPr>
                  <w:t>☐</w:t>
                </w:r>
              </w:p>
            </w:sdtContent>
          </w:sdt>
        </w:tc>
      </w:tr>
    </w:tbl>
    <w:p w14:paraId="4B8A4926" w14:textId="77777777" w:rsidR="008422D4" w:rsidRDefault="008422D4" w:rsidP="0032386C">
      <w:pPr>
        <w:spacing w:line="360" w:lineRule="auto"/>
      </w:pPr>
    </w:p>
    <w:p w14:paraId="132526C0" w14:textId="77777777" w:rsidR="008422D4" w:rsidRDefault="008422D4" w:rsidP="0032386C">
      <w:pPr>
        <w:spacing w:line="360" w:lineRule="auto"/>
      </w:pPr>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422D4" w:rsidRPr="003C7DED" w14:paraId="2DC17656" w14:textId="77777777" w:rsidTr="00FF263B">
        <w:trPr>
          <w:trHeight w:val="694"/>
        </w:trPr>
        <w:tc>
          <w:tcPr>
            <w:tcW w:w="9309" w:type="dxa"/>
            <w:gridSpan w:val="2"/>
            <w:shd w:val="clear" w:color="auto" w:fill="FFFF00"/>
            <w:vAlign w:val="center"/>
          </w:tcPr>
          <w:p w14:paraId="134C5577" w14:textId="77777777" w:rsidR="008422D4" w:rsidRPr="003C7DED" w:rsidRDefault="008422D4" w:rsidP="0032386C">
            <w:pPr>
              <w:pStyle w:val="NoSpacing"/>
              <w:spacing w:line="360" w:lineRule="auto"/>
              <w:rPr>
                <w:rFonts w:ascii="Arial" w:hAnsi="Arial" w:cs="Arial"/>
              </w:rPr>
            </w:pPr>
            <w:r w:rsidRPr="003C7DED">
              <w:rPr>
                <w:rFonts w:ascii="Arial" w:hAnsi="Arial" w:cs="Arial"/>
                <w:b/>
                <w:bCs/>
              </w:rPr>
              <w:lastRenderedPageBreak/>
              <w:t xml:space="preserve">If you answer YES to any of questions </w:t>
            </w:r>
            <w:r>
              <w:rPr>
                <w:rFonts w:ascii="Arial" w:hAnsi="Arial" w:cs="Arial"/>
                <w:b/>
                <w:bCs/>
              </w:rPr>
              <w:t xml:space="preserve">A8,1-A8.45 then </w:t>
            </w:r>
            <w:r w:rsidRPr="003C7DED">
              <w:rPr>
                <w:rFonts w:ascii="Arial" w:hAnsi="Arial" w:cs="Arial"/>
                <w:b/>
                <w:bCs/>
              </w:rPr>
              <w:t>you should complete a full export control assessment and append that to this application.</w:t>
            </w:r>
            <w:r>
              <w:rPr>
                <w:rFonts w:ascii="Arial" w:hAnsi="Arial" w:cs="Arial"/>
                <w:b/>
                <w:bCs/>
              </w:rPr>
              <w:t xml:space="preserve"> Before doing this please contact INSPIRE who will advise further.</w:t>
            </w:r>
          </w:p>
        </w:tc>
        <w:tc>
          <w:tcPr>
            <w:tcW w:w="657" w:type="dxa"/>
            <w:shd w:val="clear" w:color="auto" w:fill="D9D9D9" w:themeFill="background1" w:themeFillShade="D9"/>
            <w:vAlign w:val="center"/>
          </w:tcPr>
          <w:p w14:paraId="7277752B" w14:textId="77777777" w:rsidR="008422D4" w:rsidRPr="003C7DED" w:rsidRDefault="008422D4" w:rsidP="0032386C">
            <w:pPr>
              <w:pStyle w:val="NoSpacing"/>
              <w:spacing w:line="360" w:lineRule="auto"/>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6BD6E2A3" w14:textId="77777777" w:rsidR="008422D4" w:rsidRPr="003C7DED" w:rsidRDefault="008422D4" w:rsidP="0032386C">
            <w:pPr>
              <w:pStyle w:val="NoSpacing"/>
              <w:spacing w:line="360" w:lineRule="auto"/>
              <w:jc w:val="center"/>
              <w:rPr>
                <w:rFonts w:ascii="Arial" w:hAnsi="Arial" w:cs="Arial"/>
                <w:b/>
                <w:bCs/>
              </w:rPr>
            </w:pPr>
            <w:r w:rsidRPr="003C7DED">
              <w:rPr>
                <w:rFonts w:ascii="Arial" w:hAnsi="Arial" w:cs="Arial"/>
                <w:b/>
                <w:bCs/>
              </w:rPr>
              <w:t>NO</w:t>
            </w:r>
          </w:p>
        </w:tc>
      </w:tr>
      <w:tr w:rsidR="008422D4" w:rsidRPr="003C7DED" w14:paraId="4D390BDF" w14:textId="77777777" w:rsidTr="00FF263B">
        <w:trPr>
          <w:trHeight w:val="371"/>
        </w:trPr>
        <w:tc>
          <w:tcPr>
            <w:tcW w:w="852" w:type="dxa"/>
            <w:shd w:val="clear" w:color="auto" w:fill="F2F2F2" w:themeFill="background1" w:themeFillShade="F2"/>
            <w:vAlign w:val="center"/>
          </w:tcPr>
          <w:p w14:paraId="71E5831A" w14:textId="77777777" w:rsidR="008422D4" w:rsidRPr="004927BA" w:rsidRDefault="008422D4" w:rsidP="0032386C">
            <w:pPr>
              <w:pStyle w:val="NoSpacing"/>
              <w:spacing w:line="360" w:lineRule="auto"/>
              <w:jc w:val="center"/>
              <w:rPr>
                <w:rFonts w:ascii="Arial" w:hAnsi="Arial" w:cs="Arial"/>
              </w:rPr>
            </w:pPr>
            <w:r w:rsidRPr="004927BA">
              <w:rPr>
                <w:rFonts w:ascii="Arial" w:hAnsi="Arial" w:cs="Arial"/>
              </w:rPr>
              <w:t>A8.46</w:t>
            </w:r>
          </w:p>
        </w:tc>
        <w:tc>
          <w:tcPr>
            <w:tcW w:w="8457" w:type="dxa"/>
            <w:shd w:val="clear" w:color="auto" w:fill="F2F2F2" w:themeFill="background1" w:themeFillShade="F2"/>
            <w:vAlign w:val="center"/>
          </w:tcPr>
          <w:p w14:paraId="0CE36FB0" w14:textId="77777777" w:rsidR="008422D4" w:rsidRPr="004927BA" w:rsidRDefault="008422D4" w:rsidP="0032386C">
            <w:pPr>
              <w:pStyle w:val="NoSpacing"/>
              <w:spacing w:line="360" w:lineRule="auto"/>
              <w:rPr>
                <w:rFonts w:ascii="Arial" w:hAnsi="Arial" w:cs="Arial"/>
              </w:rPr>
            </w:pPr>
            <w:r w:rsidRPr="004927BA">
              <w:rPr>
                <w:rFonts w:ascii="Arial" w:hAnsi="Arial" w:cs="Arial"/>
              </w:rPr>
              <w:t>Full export control assessment required?</w:t>
            </w:r>
          </w:p>
        </w:tc>
        <w:tc>
          <w:tcPr>
            <w:tcW w:w="657" w:type="dxa"/>
            <w:shd w:val="clear" w:color="auto" w:fill="D9D9D9" w:themeFill="background1" w:themeFillShade="D9"/>
            <w:vAlign w:val="center"/>
          </w:tcPr>
          <w:p w14:paraId="0C40745A" w14:textId="77777777" w:rsidR="008422D4" w:rsidRPr="003C7DED" w:rsidRDefault="00000000" w:rsidP="0032386C">
            <w:pPr>
              <w:pStyle w:val="NoSpacing"/>
              <w:spacing w:line="360" w:lineRule="auto"/>
              <w:jc w:val="center"/>
              <w:rPr>
                <w:rFonts w:ascii="Arial" w:hAnsi="Arial" w:cs="Arial"/>
              </w:rPr>
            </w:pPr>
            <w:sdt>
              <w:sdtPr>
                <w:rPr>
                  <w:rFonts w:ascii="Arial" w:hAnsi="Arial" w:cs="Arial"/>
                </w:rPr>
                <w:id w:val="1797095655"/>
                <w14:checkbox>
                  <w14:checked w14:val="0"/>
                  <w14:checkedState w14:val="2612" w14:font="MS Gothic"/>
                  <w14:uncheckedState w14:val="2610" w14:font="MS Gothic"/>
                </w14:checkbox>
              </w:sdtPr>
              <w:sdtContent>
                <w:r w:rsidR="008422D4" w:rsidRPr="003C7DED">
                  <w:rPr>
                    <w:rFonts w:ascii="Segoe UI Symbol" w:eastAsia="MS Gothic" w:hAnsi="Segoe UI Symbol" w:cs="Segoe UI Symbol"/>
                  </w:rPr>
                  <w:t>☐</w:t>
                </w:r>
              </w:sdtContent>
            </w:sdt>
          </w:p>
          <w:p w14:paraId="1FBC6A21" w14:textId="77777777" w:rsidR="008422D4" w:rsidRPr="003C7DED" w:rsidRDefault="008422D4" w:rsidP="0032386C">
            <w:pPr>
              <w:pStyle w:val="NoSpacing"/>
              <w:spacing w:line="360" w:lineRule="auto"/>
              <w:jc w:val="center"/>
              <w:rPr>
                <w:rFonts w:ascii="Arial" w:hAnsi="Arial" w:cs="Arial"/>
              </w:rPr>
            </w:pPr>
          </w:p>
        </w:tc>
        <w:tc>
          <w:tcPr>
            <w:tcW w:w="546" w:type="dxa"/>
            <w:shd w:val="clear" w:color="auto" w:fill="D9D9D9" w:themeFill="background1" w:themeFillShade="D9"/>
            <w:vAlign w:val="center"/>
          </w:tcPr>
          <w:p w14:paraId="1A4027C4" w14:textId="77777777" w:rsidR="008422D4" w:rsidRPr="003C7DED" w:rsidRDefault="00000000" w:rsidP="0032386C">
            <w:pPr>
              <w:pStyle w:val="NoSpacing"/>
              <w:spacing w:line="360" w:lineRule="auto"/>
              <w:jc w:val="center"/>
              <w:rPr>
                <w:rFonts w:ascii="Arial" w:hAnsi="Arial" w:cs="Arial"/>
              </w:rPr>
            </w:pPr>
            <w:sdt>
              <w:sdtPr>
                <w:rPr>
                  <w:rFonts w:ascii="Arial" w:hAnsi="Arial" w:cs="Arial"/>
                </w:rPr>
                <w:id w:val="2101054003"/>
                <w14:checkbox>
                  <w14:checked w14:val="0"/>
                  <w14:checkedState w14:val="2612" w14:font="MS Gothic"/>
                  <w14:uncheckedState w14:val="2610" w14:font="MS Gothic"/>
                </w14:checkbox>
              </w:sdtPr>
              <w:sdtContent>
                <w:r w:rsidR="008422D4" w:rsidRPr="003C7DED">
                  <w:rPr>
                    <w:rFonts w:ascii="Segoe UI Symbol" w:eastAsia="MS Gothic" w:hAnsi="Segoe UI Symbol" w:cs="Segoe UI Symbol"/>
                  </w:rPr>
                  <w:t>☐</w:t>
                </w:r>
              </w:sdtContent>
            </w:sdt>
          </w:p>
          <w:p w14:paraId="2A425163" w14:textId="77777777" w:rsidR="008422D4" w:rsidRPr="003C7DED" w:rsidRDefault="008422D4" w:rsidP="0032386C">
            <w:pPr>
              <w:pStyle w:val="NoSpacing"/>
              <w:spacing w:line="360" w:lineRule="auto"/>
              <w:jc w:val="center"/>
              <w:rPr>
                <w:rFonts w:ascii="Arial" w:hAnsi="Arial" w:cs="Arial"/>
              </w:rPr>
            </w:pPr>
          </w:p>
        </w:tc>
      </w:tr>
      <w:tr w:rsidR="008422D4" w:rsidRPr="003C7DED" w14:paraId="5EF2DD92" w14:textId="77777777" w:rsidTr="00FF263B">
        <w:trPr>
          <w:trHeight w:val="251"/>
        </w:trPr>
        <w:tc>
          <w:tcPr>
            <w:tcW w:w="852" w:type="dxa"/>
            <w:shd w:val="clear" w:color="auto" w:fill="F2F2F2" w:themeFill="background1" w:themeFillShade="F2"/>
            <w:vAlign w:val="center"/>
          </w:tcPr>
          <w:p w14:paraId="208939BD" w14:textId="77777777" w:rsidR="008422D4" w:rsidRPr="004927BA" w:rsidRDefault="008422D4" w:rsidP="0032386C">
            <w:pPr>
              <w:pStyle w:val="NoSpacing"/>
              <w:spacing w:line="360" w:lineRule="auto"/>
              <w:jc w:val="center"/>
              <w:rPr>
                <w:rFonts w:ascii="Arial" w:hAnsi="Arial" w:cs="Arial"/>
              </w:rPr>
            </w:pPr>
            <w:r w:rsidRPr="004927BA">
              <w:rPr>
                <w:rFonts w:ascii="Arial" w:hAnsi="Arial" w:cs="Arial"/>
              </w:rPr>
              <w:t>A8.47</w:t>
            </w:r>
          </w:p>
        </w:tc>
        <w:tc>
          <w:tcPr>
            <w:tcW w:w="8457" w:type="dxa"/>
            <w:shd w:val="clear" w:color="auto" w:fill="F2F2F2" w:themeFill="background1" w:themeFillShade="F2"/>
            <w:vAlign w:val="center"/>
            <w:hideMark/>
          </w:tcPr>
          <w:p w14:paraId="4B78C553" w14:textId="77777777" w:rsidR="008422D4" w:rsidRPr="004927BA" w:rsidRDefault="008422D4" w:rsidP="0032386C">
            <w:pPr>
              <w:pStyle w:val="NoSpacing"/>
              <w:spacing w:line="360" w:lineRule="auto"/>
              <w:rPr>
                <w:rFonts w:ascii="Arial" w:hAnsi="Arial" w:cs="Arial"/>
              </w:rPr>
            </w:pPr>
            <w:r w:rsidRPr="004927BA">
              <w:rPr>
                <w:rFonts w:ascii="Arial" w:hAnsi="Arial" w:cs="Arial"/>
              </w:rPr>
              <w:t>Full export control assessment completed?</w:t>
            </w:r>
          </w:p>
        </w:tc>
        <w:tc>
          <w:tcPr>
            <w:tcW w:w="657" w:type="dxa"/>
            <w:shd w:val="clear" w:color="auto" w:fill="D9D9D9" w:themeFill="background1" w:themeFillShade="D9"/>
            <w:vAlign w:val="center"/>
          </w:tcPr>
          <w:p w14:paraId="7336EDCC" w14:textId="77777777" w:rsidR="008422D4" w:rsidRPr="003C7DED" w:rsidRDefault="00000000" w:rsidP="0032386C">
            <w:pPr>
              <w:pStyle w:val="NoSpacing"/>
              <w:spacing w:line="360" w:lineRule="auto"/>
              <w:jc w:val="center"/>
              <w:rPr>
                <w:rFonts w:ascii="Arial" w:hAnsi="Arial" w:cs="Arial"/>
              </w:rPr>
            </w:pPr>
            <w:sdt>
              <w:sdtPr>
                <w:rPr>
                  <w:rFonts w:ascii="Arial" w:hAnsi="Arial" w:cs="Arial"/>
                </w:rPr>
                <w:id w:val="645171725"/>
                <w14:checkbox>
                  <w14:checked w14:val="0"/>
                  <w14:checkedState w14:val="2612" w14:font="MS Gothic"/>
                  <w14:uncheckedState w14:val="2610" w14:font="MS Gothic"/>
                </w14:checkbox>
              </w:sdtPr>
              <w:sdtContent>
                <w:r w:rsidR="008422D4" w:rsidRPr="003C7DED">
                  <w:rPr>
                    <w:rFonts w:ascii="Segoe UI Symbol" w:eastAsia="MS Gothic" w:hAnsi="Segoe UI Symbol" w:cs="Segoe UI Symbol"/>
                  </w:rPr>
                  <w:t>☐</w:t>
                </w:r>
              </w:sdtContent>
            </w:sdt>
          </w:p>
          <w:p w14:paraId="1D4D937D" w14:textId="77777777" w:rsidR="008422D4" w:rsidRPr="003C7DED" w:rsidRDefault="008422D4" w:rsidP="0032386C">
            <w:pPr>
              <w:pStyle w:val="NoSpacing"/>
              <w:spacing w:line="360" w:lineRule="auto"/>
              <w:jc w:val="center"/>
              <w:rPr>
                <w:rFonts w:ascii="Arial" w:hAnsi="Arial" w:cs="Arial"/>
              </w:rPr>
            </w:pPr>
          </w:p>
        </w:tc>
        <w:tc>
          <w:tcPr>
            <w:tcW w:w="546" w:type="dxa"/>
            <w:shd w:val="clear" w:color="auto" w:fill="D9D9D9" w:themeFill="background1" w:themeFillShade="D9"/>
            <w:vAlign w:val="center"/>
          </w:tcPr>
          <w:p w14:paraId="441FD6EF" w14:textId="77777777" w:rsidR="008422D4" w:rsidRPr="003C7DED" w:rsidRDefault="00000000" w:rsidP="0032386C">
            <w:pPr>
              <w:pStyle w:val="NoSpacing"/>
              <w:spacing w:line="360" w:lineRule="auto"/>
              <w:jc w:val="center"/>
              <w:rPr>
                <w:rFonts w:ascii="Arial" w:hAnsi="Arial" w:cs="Arial"/>
              </w:rPr>
            </w:pPr>
            <w:sdt>
              <w:sdtPr>
                <w:rPr>
                  <w:rFonts w:ascii="Arial" w:hAnsi="Arial" w:cs="Arial"/>
                </w:rPr>
                <w:id w:val="1823464383"/>
                <w14:checkbox>
                  <w14:checked w14:val="0"/>
                  <w14:checkedState w14:val="2612" w14:font="MS Gothic"/>
                  <w14:uncheckedState w14:val="2610" w14:font="MS Gothic"/>
                </w14:checkbox>
              </w:sdtPr>
              <w:sdtContent>
                <w:r w:rsidR="008422D4" w:rsidRPr="003C7DED">
                  <w:rPr>
                    <w:rFonts w:ascii="Segoe UI Symbol" w:eastAsia="MS Gothic" w:hAnsi="Segoe UI Symbol" w:cs="Segoe UI Symbol"/>
                  </w:rPr>
                  <w:t>☐</w:t>
                </w:r>
              </w:sdtContent>
            </w:sdt>
          </w:p>
          <w:p w14:paraId="14857554" w14:textId="77777777" w:rsidR="008422D4" w:rsidRPr="003C7DED" w:rsidRDefault="008422D4" w:rsidP="0032386C">
            <w:pPr>
              <w:pStyle w:val="NoSpacing"/>
              <w:spacing w:line="360" w:lineRule="auto"/>
              <w:jc w:val="center"/>
              <w:rPr>
                <w:rFonts w:ascii="Arial" w:hAnsi="Arial" w:cs="Arial"/>
              </w:rPr>
            </w:pPr>
          </w:p>
        </w:tc>
      </w:tr>
      <w:tr w:rsidR="008422D4" w:rsidRPr="003C7DED" w14:paraId="74AEBB2B" w14:textId="77777777" w:rsidTr="00FF263B">
        <w:trPr>
          <w:trHeight w:val="403"/>
        </w:trPr>
        <w:tc>
          <w:tcPr>
            <w:tcW w:w="852" w:type="dxa"/>
            <w:shd w:val="clear" w:color="auto" w:fill="F2F2F2" w:themeFill="background1" w:themeFillShade="F2"/>
            <w:vAlign w:val="center"/>
          </w:tcPr>
          <w:p w14:paraId="262B23E0" w14:textId="77777777" w:rsidR="008422D4" w:rsidRPr="004927BA" w:rsidRDefault="008422D4" w:rsidP="0032386C">
            <w:pPr>
              <w:pStyle w:val="NoSpacing"/>
              <w:spacing w:line="360" w:lineRule="auto"/>
              <w:jc w:val="center"/>
              <w:rPr>
                <w:rFonts w:ascii="Arial" w:hAnsi="Arial" w:cs="Arial"/>
              </w:rPr>
            </w:pPr>
            <w:r w:rsidRPr="004927BA">
              <w:rPr>
                <w:rFonts w:ascii="Arial" w:hAnsi="Arial" w:cs="Arial"/>
              </w:rPr>
              <w:t>A8.48</w:t>
            </w:r>
          </w:p>
        </w:tc>
        <w:tc>
          <w:tcPr>
            <w:tcW w:w="8457" w:type="dxa"/>
            <w:shd w:val="clear" w:color="auto" w:fill="F2F2F2" w:themeFill="background1" w:themeFillShade="F2"/>
            <w:vAlign w:val="center"/>
            <w:hideMark/>
          </w:tcPr>
          <w:p w14:paraId="600C0930" w14:textId="77777777" w:rsidR="008422D4" w:rsidRPr="004927BA" w:rsidRDefault="008422D4" w:rsidP="0032386C">
            <w:pPr>
              <w:pStyle w:val="NoSpacing"/>
              <w:spacing w:line="360" w:lineRule="auto"/>
              <w:rPr>
                <w:rFonts w:ascii="Arial" w:hAnsi="Arial" w:cs="Arial"/>
              </w:rPr>
            </w:pPr>
            <w:r w:rsidRPr="004927BA">
              <w:rPr>
                <w:rFonts w:ascii="Arial" w:hAnsi="Arial" w:cs="Arial"/>
              </w:rPr>
              <w:t>Full export control assessment appended?</w:t>
            </w:r>
          </w:p>
        </w:tc>
        <w:tc>
          <w:tcPr>
            <w:tcW w:w="657" w:type="dxa"/>
            <w:shd w:val="clear" w:color="auto" w:fill="D9D9D9" w:themeFill="background1" w:themeFillShade="D9"/>
            <w:vAlign w:val="center"/>
          </w:tcPr>
          <w:p w14:paraId="48C954D9" w14:textId="77777777" w:rsidR="008422D4" w:rsidRPr="003C7DED" w:rsidRDefault="00000000" w:rsidP="0032386C">
            <w:pPr>
              <w:pStyle w:val="NoSpacing"/>
              <w:spacing w:line="360" w:lineRule="auto"/>
              <w:jc w:val="center"/>
              <w:rPr>
                <w:rFonts w:ascii="Arial" w:hAnsi="Arial" w:cs="Arial"/>
              </w:rPr>
            </w:pPr>
            <w:sdt>
              <w:sdtPr>
                <w:rPr>
                  <w:rFonts w:ascii="Arial" w:hAnsi="Arial" w:cs="Arial"/>
                </w:rPr>
                <w:id w:val="-1878302085"/>
                <w14:checkbox>
                  <w14:checked w14:val="0"/>
                  <w14:checkedState w14:val="2612" w14:font="MS Gothic"/>
                  <w14:uncheckedState w14:val="2610" w14:font="MS Gothic"/>
                </w14:checkbox>
              </w:sdtPr>
              <w:sdtContent>
                <w:r w:rsidR="008422D4" w:rsidRPr="003C7DED">
                  <w:rPr>
                    <w:rFonts w:ascii="Segoe UI Symbol" w:eastAsia="MS Gothic" w:hAnsi="Segoe UI Symbol" w:cs="Segoe UI Symbol"/>
                  </w:rPr>
                  <w:t>☐</w:t>
                </w:r>
              </w:sdtContent>
            </w:sdt>
          </w:p>
          <w:p w14:paraId="6EC8DD93" w14:textId="77777777" w:rsidR="008422D4" w:rsidRPr="003C7DED" w:rsidRDefault="008422D4" w:rsidP="0032386C">
            <w:pPr>
              <w:pStyle w:val="NoSpacing"/>
              <w:spacing w:line="360" w:lineRule="auto"/>
              <w:jc w:val="center"/>
              <w:rPr>
                <w:rFonts w:ascii="Arial" w:hAnsi="Arial" w:cs="Arial"/>
              </w:rPr>
            </w:pPr>
          </w:p>
        </w:tc>
        <w:tc>
          <w:tcPr>
            <w:tcW w:w="546" w:type="dxa"/>
            <w:shd w:val="clear" w:color="auto" w:fill="D9D9D9" w:themeFill="background1" w:themeFillShade="D9"/>
            <w:vAlign w:val="center"/>
          </w:tcPr>
          <w:p w14:paraId="2AE93AF4" w14:textId="77777777" w:rsidR="008422D4" w:rsidRPr="003C7DED" w:rsidRDefault="00000000" w:rsidP="0032386C">
            <w:pPr>
              <w:pStyle w:val="NoSpacing"/>
              <w:spacing w:line="360" w:lineRule="auto"/>
              <w:jc w:val="center"/>
              <w:rPr>
                <w:rFonts w:ascii="Arial" w:hAnsi="Arial" w:cs="Arial"/>
              </w:rPr>
            </w:pPr>
            <w:sdt>
              <w:sdtPr>
                <w:rPr>
                  <w:rFonts w:ascii="Arial" w:hAnsi="Arial" w:cs="Arial"/>
                </w:rPr>
                <w:id w:val="1331255623"/>
                <w14:checkbox>
                  <w14:checked w14:val="0"/>
                  <w14:checkedState w14:val="2612" w14:font="MS Gothic"/>
                  <w14:uncheckedState w14:val="2610" w14:font="MS Gothic"/>
                </w14:checkbox>
              </w:sdtPr>
              <w:sdtContent>
                <w:r w:rsidR="008422D4" w:rsidRPr="003C7DED">
                  <w:rPr>
                    <w:rFonts w:ascii="Segoe UI Symbol" w:eastAsia="MS Gothic" w:hAnsi="Segoe UI Symbol" w:cs="Segoe UI Symbol"/>
                  </w:rPr>
                  <w:t>☐</w:t>
                </w:r>
              </w:sdtContent>
            </w:sdt>
          </w:p>
          <w:p w14:paraId="5087615B" w14:textId="77777777" w:rsidR="008422D4" w:rsidRPr="003C7DED" w:rsidRDefault="008422D4" w:rsidP="0032386C">
            <w:pPr>
              <w:pStyle w:val="NoSpacing"/>
              <w:spacing w:line="360" w:lineRule="auto"/>
              <w:jc w:val="center"/>
              <w:rPr>
                <w:rFonts w:ascii="Arial" w:hAnsi="Arial" w:cs="Arial"/>
              </w:rPr>
            </w:pPr>
          </w:p>
        </w:tc>
      </w:tr>
    </w:tbl>
    <w:p w14:paraId="6E4F5C07" w14:textId="77777777" w:rsidR="008422D4" w:rsidRPr="00762A75" w:rsidRDefault="008422D4" w:rsidP="0032386C">
      <w:pPr>
        <w:autoSpaceDE w:val="0"/>
        <w:autoSpaceDN w:val="0"/>
        <w:adjustRightInd w:val="0"/>
        <w:spacing w:after="240" w:line="360" w:lineRule="auto"/>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22D4" w:rsidRPr="003C7DED" w14:paraId="563FF806" w14:textId="77777777" w:rsidTr="004135AB">
        <w:tc>
          <w:tcPr>
            <w:tcW w:w="562" w:type="dxa"/>
            <w:tcBorders>
              <w:top w:val="nil"/>
              <w:left w:val="nil"/>
              <w:bottom w:val="nil"/>
              <w:right w:val="nil"/>
            </w:tcBorders>
            <w:shd w:val="clear" w:color="auto" w:fill="FFFFFF" w:themeFill="background1"/>
          </w:tcPr>
          <w:p w14:paraId="758A58AC" w14:textId="77777777" w:rsidR="008422D4" w:rsidRPr="003C7DED" w:rsidRDefault="008422D4" w:rsidP="0032386C">
            <w:pPr>
              <w:autoSpaceDE w:val="0"/>
              <w:autoSpaceDN w:val="0"/>
              <w:adjustRightInd w:val="0"/>
              <w:spacing w:line="360" w:lineRule="auto"/>
              <w:rPr>
                <w:rFonts w:ascii="Arial" w:hAnsi="Arial" w:cs="Arial"/>
              </w:rPr>
            </w:pPr>
          </w:p>
        </w:tc>
        <w:tc>
          <w:tcPr>
            <w:tcW w:w="4253" w:type="dxa"/>
            <w:tcBorders>
              <w:top w:val="nil"/>
              <w:left w:val="nil"/>
              <w:bottom w:val="nil"/>
              <w:right w:val="nil"/>
            </w:tcBorders>
            <w:shd w:val="clear" w:color="auto" w:fill="FFFFFF" w:themeFill="background1"/>
            <w:vAlign w:val="center"/>
          </w:tcPr>
          <w:p w14:paraId="5778C07C" w14:textId="77777777" w:rsidR="008422D4" w:rsidRPr="003C7DED" w:rsidRDefault="008422D4" w:rsidP="0032386C">
            <w:pPr>
              <w:autoSpaceDE w:val="0"/>
              <w:autoSpaceDN w:val="0"/>
              <w:adjustRightInd w:val="0"/>
              <w:spacing w:line="360" w:lineRule="auto"/>
              <w:rPr>
                <w:rFonts w:ascii="Arial" w:hAnsi="Arial" w:cs="Arial"/>
              </w:rPr>
            </w:pPr>
          </w:p>
        </w:tc>
        <w:tc>
          <w:tcPr>
            <w:tcW w:w="992" w:type="dxa"/>
            <w:tcBorders>
              <w:top w:val="nil"/>
              <w:left w:val="nil"/>
              <w:bottom w:val="nil"/>
              <w:right w:val="nil"/>
            </w:tcBorders>
            <w:shd w:val="clear" w:color="auto" w:fill="FFFFFF" w:themeFill="background1"/>
            <w:vAlign w:val="center"/>
          </w:tcPr>
          <w:p w14:paraId="4E7D3494"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985" w:type="dxa"/>
            <w:tcBorders>
              <w:top w:val="nil"/>
              <w:left w:val="nil"/>
              <w:bottom w:val="nil"/>
              <w:right w:val="nil"/>
            </w:tcBorders>
            <w:shd w:val="clear" w:color="auto" w:fill="FFFFFF" w:themeFill="background1"/>
            <w:vAlign w:val="center"/>
          </w:tcPr>
          <w:p w14:paraId="3457024F"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850" w:type="dxa"/>
            <w:tcBorders>
              <w:top w:val="nil"/>
              <w:left w:val="nil"/>
              <w:bottom w:val="nil"/>
            </w:tcBorders>
            <w:shd w:val="clear" w:color="auto" w:fill="FFFFFF" w:themeFill="background1"/>
            <w:vAlign w:val="center"/>
          </w:tcPr>
          <w:p w14:paraId="090063CC" w14:textId="77777777" w:rsidR="008422D4" w:rsidRPr="003C7DED" w:rsidRDefault="008422D4" w:rsidP="0032386C">
            <w:pPr>
              <w:autoSpaceDE w:val="0"/>
              <w:autoSpaceDN w:val="0"/>
              <w:adjustRightInd w:val="0"/>
              <w:spacing w:line="360" w:lineRule="auto"/>
              <w:jc w:val="center"/>
              <w:rPr>
                <w:rFonts w:ascii="Arial" w:hAnsi="Arial" w:cs="Arial"/>
                <w:b/>
              </w:rPr>
            </w:pPr>
          </w:p>
          <w:p w14:paraId="6F014D71" w14:textId="77777777" w:rsidR="008422D4" w:rsidRPr="003C7DED" w:rsidRDefault="008422D4" w:rsidP="0032386C">
            <w:pPr>
              <w:autoSpaceDE w:val="0"/>
              <w:autoSpaceDN w:val="0"/>
              <w:adjustRightInd w:val="0"/>
              <w:spacing w:line="360" w:lineRule="auto"/>
              <w:jc w:val="center"/>
              <w:rPr>
                <w:rFonts w:ascii="Arial" w:hAnsi="Arial" w:cs="Arial"/>
                <w:b/>
              </w:rPr>
            </w:pPr>
          </w:p>
          <w:p w14:paraId="2004DB11" w14:textId="77777777" w:rsidR="008422D4" w:rsidRPr="003C7DED" w:rsidRDefault="008422D4" w:rsidP="0032386C">
            <w:pPr>
              <w:autoSpaceDE w:val="0"/>
              <w:autoSpaceDN w:val="0"/>
              <w:adjustRightInd w:val="0"/>
              <w:spacing w:line="360" w:lineRule="auto"/>
              <w:jc w:val="center"/>
              <w:rPr>
                <w:rFonts w:ascii="Arial" w:hAnsi="Arial" w:cs="Arial"/>
                <w:b/>
              </w:rPr>
            </w:pPr>
          </w:p>
        </w:tc>
        <w:tc>
          <w:tcPr>
            <w:tcW w:w="1838" w:type="dxa"/>
            <w:shd w:val="clear" w:color="auto" w:fill="D9F2D0" w:themeFill="accent6" w:themeFillTint="33"/>
            <w:vAlign w:val="center"/>
          </w:tcPr>
          <w:p w14:paraId="7554EE1E" w14:textId="77777777" w:rsidR="008422D4" w:rsidRPr="003C7DED" w:rsidRDefault="008422D4" w:rsidP="0032386C">
            <w:pPr>
              <w:autoSpaceDE w:val="0"/>
              <w:autoSpaceDN w:val="0"/>
              <w:adjustRightInd w:val="0"/>
              <w:spacing w:line="360" w:lineRule="auto"/>
              <w:jc w:val="center"/>
              <w:rPr>
                <w:rFonts w:ascii="Arial" w:hAnsi="Arial" w:cs="Arial"/>
                <w:b/>
              </w:rPr>
            </w:pPr>
            <w:hyperlink w:anchor="SEC_O" w:history="1">
              <w:r w:rsidRPr="003C7DED">
                <w:rPr>
                  <w:rStyle w:val="Hyperlink"/>
                  <w:rFonts w:ascii="Arial" w:hAnsi="Arial" w:cs="Arial"/>
                  <w:b/>
                </w:rPr>
                <w:t>Return to the main form</w:t>
              </w:r>
            </w:hyperlink>
          </w:p>
        </w:tc>
      </w:tr>
    </w:tbl>
    <w:p w14:paraId="6F1AD312"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p w14:paraId="73205205"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p w14:paraId="39F78D04"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p w14:paraId="68E9AE63"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p w14:paraId="67D4074B"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p w14:paraId="4C28C7B3" w14:textId="77777777" w:rsidR="008422D4" w:rsidRDefault="008422D4" w:rsidP="0032386C">
      <w:pPr>
        <w:tabs>
          <w:tab w:val="left" w:pos="5103"/>
        </w:tabs>
        <w:spacing w:line="360" w:lineRule="auto"/>
        <w:ind w:right="282"/>
        <w:jc w:val="both"/>
        <w:rPr>
          <w:rFonts w:ascii="Arial" w:hAnsi="Arial" w:cs="Arial"/>
          <w:color w:val="000000" w:themeColor="text1"/>
          <w:sz w:val="22"/>
          <w:szCs w:val="22"/>
        </w:rPr>
      </w:pPr>
    </w:p>
    <w:p w14:paraId="5381F6BE" w14:textId="77777777" w:rsidR="008422D4" w:rsidRDefault="008422D4" w:rsidP="0032386C">
      <w:pPr>
        <w:spacing w:line="360" w:lineRule="auto"/>
        <w:rPr>
          <w:lang w:eastAsia="en-GB"/>
        </w:rPr>
      </w:pPr>
      <w:r>
        <w:rPr>
          <w:noProof/>
          <w:lang w:eastAsia="en-GB"/>
        </w:rPr>
        <w:drawing>
          <wp:inline distT="0" distB="0" distL="0" distR="0" wp14:anchorId="335B455D" wp14:editId="4F80DC46">
            <wp:extent cx="2508739" cy="1254370"/>
            <wp:effectExtent l="0" t="0" r="6350" b="3175"/>
            <wp:docPr id="10521416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41661" name="Picture 1052141661"/>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533560" cy="1266780"/>
                    </a:xfrm>
                    <a:prstGeom prst="rect">
                      <a:avLst/>
                    </a:prstGeom>
                  </pic:spPr>
                </pic:pic>
              </a:graphicData>
            </a:graphic>
          </wp:inline>
        </w:drawing>
      </w:r>
    </w:p>
    <w:p w14:paraId="3BE3B343" w14:textId="77777777" w:rsidR="008422D4" w:rsidRPr="009B6885" w:rsidRDefault="008422D4" w:rsidP="0032386C">
      <w:pPr>
        <w:spacing w:before="100" w:beforeAutospacing="1" w:after="100" w:afterAutospacing="1" w:line="360" w:lineRule="auto"/>
        <w:jc w:val="center"/>
        <w:outlineLvl w:val="0"/>
        <w:rPr>
          <w:b/>
          <w:bCs/>
          <w:kern w:val="36"/>
          <w:sz w:val="28"/>
          <w:szCs w:val="28"/>
          <w:lang w:eastAsia="en-GB"/>
        </w:rPr>
      </w:pPr>
      <w:bookmarkStart w:id="329" w:name="_Toc240979071"/>
      <w:r w:rsidRPr="009B6885">
        <w:rPr>
          <w:b/>
          <w:bCs/>
          <w:kern w:val="36"/>
          <w:sz w:val="28"/>
          <w:szCs w:val="28"/>
          <w:lang w:eastAsia="en-GB"/>
        </w:rPr>
        <w:t>RESEARCH CONSENT FORM</w:t>
      </w:r>
      <w:bookmarkEnd w:id="329"/>
    </w:p>
    <w:p w14:paraId="2960DBD2" w14:textId="77777777" w:rsidR="008422D4" w:rsidRPr="00CB7F84" w:rsidRDefault="008422D4" w:rsidP="0032386C">
      <w:pPr>
        <w:spacing w:before="100" w:beforeAutospacing="1" w:after="100" w:afterAutospacing="1" w:line="360" w:lineRule="auto"/>
        <w:outlineLvl w:val="2"/>
        <w:rPr>
          <w:b/>
          <w:bCs/>
          <w:lang w:eastAsia="en-GB"/>
        </w:rPr>
      </w:pPr>
      <w:bookmarkStart w:id="330" w:name="_Toc240979072"/>
      <w:r w:rsidRPr="00CB7F84">
        <w:rPr>
          <w:b/>
          <w:bCs/>
          <w:lang w:eastAsia="en-GB"/>
        </w:rPr>
        <w:t>Study Title</w:t>
      </w:r>
      <w:bookmarkEnd w:id="330"/>
    </w:p>
    <w:p w14:paraId="03DDCFE6" w14:textId="77777777" w:rsidR="008422D4" w:rsidRPr="00CB7F84" w:rsidRDefault="008422D4" w:rsidP="0032386C">
      <w:pPr>
        <w:spacing w:before="100" w:beforeAutospacing="1" w:after="100" w:afterAutospacing="1" w:line="360" w:lineRule="auto"/>
        <w:rPr>
          <w:lang w:eastAsia="en-GB"/>
        </w:rPr>
      </w:pPr>
      <w:r w:rsidRPr="00CB7F84">
        <w:rPr>
          <w:lang w:eastAsia="en-GB"/>
        </w:rPr>
        <w:t>How Does AI Adoption Influence Decision-Making and Competitive Advantage in the Warehousing Industry?</w:t>
      </w:r>
    </w:p>
    <w:p w14:paraId="6F7D5E67" w14:textId="77777777" w:rsidR="008422D4" w:rsidRPr="00CB7F84" w:rsidRDefault="008422D4" w:rsidP="0032386C">
      <w:pPr>
        <w:spacing w:before="100" w:beforeAutospacing="1" w:after="100" w:afterAutospacing="1" w:line="360" w:lineRule="auto"/>
        <w:outlineLvl w:val="2"/>
        <w:rPr>
          <w:b/>
          <w:bCs/>
          <w:lang w:eastAsia="en-GB"/>
        </w:rPr>
      </w:pPr>
      <w:bookmarkStart w:id="331" w:name="_Toc240979073"/>
      <w:r w:rsidRPr="00CB7F84">
        <w:rPr>
          <w:b/>
          <w:bCs/>
          <w:lang w:eastAsia="en-GB"/>
        </w:rPr>
        <w:t>Researcher</w:t>
      </w:r>
      <w:bookmarkEnd w:id="331"/>
    </w:p>
    <w:p w14:paraId="379B89EF" w14:textId="77777777" w:rsidR="008422D4" w:rsidRPr="00CB7F84" w:rsidRDefault="008422D4" w:rsidP="0032386C">
      <w:pPr>
        <w:spacing w:before="100" w:beforeAutospacing="1" w:after="100" w:afterAutospacing="1" w:line="360" w:lineRule="auto"/>
        <w:rPr>
          <w:lang w:eastAsia="en-GB"/>
        </w:rPr>
      </w:pPr>
      <w:r w:rsidRPr="00CB7F84">
        <w:rPr>
          <w:lang w:eastAsia="en-GB"/>
        </w:rPr>
        <w:lastRenderedPageBreak/>
        <w:t>Bartosz Malinowski</w:t>
      </w:r>
      <w:r w:rsidRPr="00CB7F84">
        <w:rPr>
          <w:lang w:eastAsia="en-GB"/>
        </w:rPr>
        <w:br/>
      </w:r>
      <w:r w:rsidRPr="00A642D7">
        <w:rPr>
          <w:lang w:eastAsia="en-GB"/>
        </w:rPr>
        <w:t>University of Wales Trinity St. David</w:t>
      </w:r>
    </w:p>
    <w:p w14:paraId="65075AAE" w14:textId="77777777" w:rsidR="008422D4" w:rsidRPr="00CB7F84" w:rsidRDefault="008422D4" w:rsidP="0032386C">
      <w:pPr>
        <w:spacing w:line="360" w:lineRule="auto"/>
        <w:rPr>
          <w:lang w:eastAsia="en-GB"/>
        </w:rPr>
      </w:pPr>
    </w:p>
    <w:p w14:paraId="662EC2A4" w14:textId="77777777" w:rsidR="008422D4" w:rsidRPr="00CB7F84" w:rsidRDefault="008422D4" w:rsidP="0032386C">
      <w:pPr>
        <w:spacing w:before="100" w:beforeAutospacing="1" w:after="100" w:afterAutospacing="1" w:line="360" w:lineRule="auto"/>
        <w:outlineLvl w:val="1"/>
        <w:rPr>
          <w:b/>
          <w:bCs/>
          <w:lang w:eastAsia="en-GB"/>
        </w:rPr>
      </w:pPr>
      <w:bookmarkStart w:id="332" w:name="_Toc240979074"/>
      <w:r w:rsidRPr="00CB7F84">
        <w:rPr>
          <w:b/>
          <w:bCs/>
          <w:lang w:eastAsia="en-GB"/>
        </w:rPr>
        <w:t>Invitation to Participate</w:t>
      </w:r>
      <w:bookmarkEnd w:id="332"/>
    </w:p>
    <w:p w14:paraId="2AEDE9F7" w14:textId="77777777" w:rsidR="008422D4" w:rsidRPr="00CB7F84" w:rsidRDefault="008422D4" w:rsidP="0032386C">
      <w:pPr>
        <w:spacing w:before="100" w:beforeAutospacing="1" w:after="100" w:afterAutospacing="1" w:line="360" w:lineRule="auto"/>
        <w:rPr>
          <w:lang w:eastAsia="en-GB"/>
        </w:rPr>
      </w:pPr>
      <w:r w:rsidRPr="00CB7F84">
        <w:rPr>
          <w:lang w:eastAsia="en-GB"/>
        </w:rPr>
        <w:t>You are invited to participate in this research study because you are currently employed within the warehousing, logistics, or supply chain sector and may have experience with artificial intelligence (AI) technologies used in warehouse operations.</w:t>
      </w:r>
    </w:p>
    <w:p w14:paraId="04358126" w14:textId="77777777" w:rsidR="008422D4" w:rsidRPr="00CB7F84" w:rsidRDefault="008422D4" w:rsidP="0032386C">
      <w:pPr>
        <w:spacing w:before="100" w:beforeAutospacing="1" w:after="100" w:afterAutospacing="1" w:line="360" w:lineRule="auto"/>
        <w:rPr>
          <w:lang w:eastAsia="en-GB"/>
        </w:rPr>
      </w:pPr>
      <w:r w:rsidRPr="00CB7F84">
        <w:rPr>
          <w:lang w:eastAsia="en-GB"/>
        </w:rPr>
        <w:t>You must be aged 18 years or older to participate. Before deciding whether to take part, please read the information below carefully.</w:t>
      </w:r>
    </w:p>
    <w:p w14:paraId="13A84F2C" w14:textId="77777777" w:rsidR="008422D4" w:rsidRPr="00CB7F84" w:rsidRDefault="008422D4" w:rsidP="0032386C">
      <w:pPr>
        <w:spacing w:line="360" w:lineRule="auto"/>
        <w:rPr>
          <w:lang w:eastAsia="en-GB"/>
        </w:rPr>
      </w:pPr>
    </w:p>
    <w:p w14:paraId="3AF1FF96" w14:textId="77777777" w:rsidR="008422D4" w:rsidRPr="00CB7F84" w:rsidRDefault="008422D4" w:rsidP="0032386C">
      <w:pPr>
        <w:spacing w:before="100" w:beforeAutospacing="1" w:after="100" w:afterAutospacing="1" w:line="360" w:lineRule="auto"/>
        <w:outlineLvl w:val="1"/>
        <w:rPr>
          <w:b/>
          <w:bCs/>
          <w:lang w:eastAsia="en-GB"/>
        </w:rPr>
      </w:pPr>
      <w:bookmarkStart w:id="333" w:name="_Toc240979075"/>
      <w:r w:rsidRPr="00CB7F84">
        <w:rPr>
          <w:b/>
          <w:bCs/>
          <w:lang w:eastAsia="en-GB"/>
        </w:rPr>
        <w:t>1. Purpose of the Research</w:t>
      </w:r>
      <w:bookmarkEnd w:id="333"/>
    </w:p>
    <w:p w14:paraId="70E6E499" w14:textId="77777777" w:rsidR="008422D4" w:rsidRPr="00CB7F84" w:rsidRDefault="008422D4" w:rsidP="0032386C">
      <w:pPr>
        <w:spacing w:before="100" w:beforeAutospacing="1" w:after="100" w:afterAutospacing="1" w:line="360" w:lineRule="auto"/>
        <w:rPr>
          <w:lang w:eastAsia="en-GB"/>
        </w:rPr>
      </w:pPr>
      <w:r w:rsidRPr="00CB7F84">
        <w:rPr>
          <w:lang w:eastAsia="en-GB"/>
        </w:rPr>
        <w:t>The purpose of this study is to investigate how the adoption of artificial intelligence influences organisational decision-making processes and competitive advantage within the warehousing industry. The findings will contribute to academic research and provide insights into the role of AI in improving warehouse performance and operational efficiency.</w:t>
      </w:r>
    </w:p>
    <w:p w14:paraId="64DCA9E1" w14:textId="77777777" w:rsidR="008422D4" w:rsidRPr="00CB7F84" w:rsidRDefault="008422D4" w:rsidP="0032386C">
      <w:pPr>
        <w:spacing w:line="360" w:lineRule="auto"/>
        <w:rPr>
          <w:lang w:eastAsia="en-GB"/>
        </w:rPr>
      </w:pPr>
    </w:p>
    <w:p w14:paraId="006E16F3" w14:textId="77777777" w:rsidR="008422D4" w:rsidRPr="00CB7F84" w:rsidRDefault="008422D4" w:rsidP="0032386C">
      <w:pPr>
        <w:spacing w:before="100" w:beforeAutospacing="1" w:after="100" w:afterAutospacing="1" w:line="360" w:lineRule="auto"/>
        <w:outlineLvl w:val="1"/>
        <w:rPr>
          <w:b/>
          <w:bCs/>
          <w:lang w:eastAsia="en-GB"/>
        </w:rPr>
      </w:pPr>
      <w:bookmarkStart w:id="334" w:name="_Toc240979076"/>
      <w:r w:rsidRPr="00CB7F84">
        <w:rPr>
          <w:b/>
          <w:bCs/>
          <w:lang w:eastAsia="en-GB"/>
        </w:rPr>
        <w:t>2. Procedure</w:t>
      </w:r>
      <w:bookmarkEnd w:id="334"/>
    </w:p>
    <w:p w14:paraId="1A732592" w14:textId="77777777" w:rsidR="008422D4" w:rsidRPr="00CB7F84" w:rsidRDefault="008422D4" w:rsidP="0032386C">
      <w:pPr>
        <w:spacing w:before="100" w:beforeAutospacing="1" w:after="100" w:afterAutospacing="1" w:line="360" w:lineRule="auto"/>
        <w:rPr>
          <w:lang w:eastAsia="en-GB"/>
        </w:rPr>
      </w:pPr>
      <w:r w:rsidRPr="00CB7F84">
        <w:rPr>
          <w:lang w:eastAsia="en-GB"/>
        </w:rPr>
        <w:t>If you agree to participate, you will be asked to complete an online questionnaire.</w:t>
      </w:r>
    </w:p>
    <w:p w14:paraId="4E751BD8" w14:textId="77777777" w:rsidR="008422D4" w:rsidRPr="00CB7F84" w:rsidRDefault="008422D4" w:rsidP="0032386C">
      <w:pPr>
        <w:spacing w:before="100" w:beforeAutospacing="1" w:after="100" w:afterAutospacing="1" w:line="360" w:lineRule="auto"/>
        <w:rPr>
          <w:lang w:eastAsia="en-GB"/>
        </w:rPr>
      </w:pPr>
      <w:r w:rsidRPr="00CB7F84">
        <w:rPr>
          <w:lang w:eastAsia="en-GB"/>
        </w:rPr>
        <w:t>The survey includes questions about:</w:t>
      </w:r>
    </w:p>
    <w:p w14:paraId="7DBA0F95" w14:textId="77777777" w:rsidR="008422D4" w:rsidRPr="00CB7F84" w:rsidRDefault="008422D4" w:rsidP="0032386C">
      <w:pPr>
        <w:numPr>
          <w:ilvl w:val="0"/>
          <w:numId w:val="20"/>
        </w:numPr>
        <w:spacing w:before="100" w:beforeAutospacing="1" w:after="100" w:afterAutospacing="1" w:line="360" w:lineRule="auto"/>
        <w:rPr>
          <w:lang w:eastAsia="en-GB"/>
        </w:rPr>
      </w:pPr>
      <w:r w:rsidRPr="00CB7F84">
        <w:rPr>
          <w:lang w:eastAsia="en-GB"/>
        </w:rPr>
        <w:t xml:space="preserve">AI technologies used within warehousing operations </w:t>
      </w:r>
    </w:p>
    <w:p w14:paraId="65F4D51E" w14:textId="77777777" w:rsidR="008422D4" w:rsidRPr="00CB7F84" w:rsidRDefault="008422D4" w:rsidP="0032386C">
      <w:pPr>
        <w:numPr>
          <w:ilvl w:val="0"/>
          <w:numId w:val="20"/>
        </w:numPr>
        <w:spacing w:before="100" w:beforeAutospacing="1" w:after="100" w:afterAutospacing="1" w:line="360" w:lineRule="auto"/>
        <w:rPr>
          <w:lang w:eastAsia="en-GB"/>
        </w:rPr>
      </w:pPr>
      <w:r w:rsidRPr="00CB7F84">
        <w:rPr>
          <w:lang w:eastAsia="en-GB"/>
        </w:rPr>
        <w:t xml:space="preserve">Decision-making processes </w:t>
      </w:r>
    </w:p>
    <w:p w14:paraId="7CA0C1D4" w14:textId="77777777" w:rsidR="008422D4" w:rsidRPr="00CB7F84" w:rsidRDefault="008422D4" w:rsidP="0032386C">
      <w:pPr>
        <w:numPr>
          <w:ilvl w:val="0"/>
          <w:numId w:val="20"/>
        </w:numPr>
        <w:spacing w:before="100" w:beforeAutospacing="1" w:after="100" w:afterAutospacing="1" w:line="360" w:lineRule="auto"/>
        <w:rPr>
          <w:lang w:eastAsia="en-GB"/>
        </w:rPr>
      </w:pPr>
      <w:r w:rsidRPr="00CB7F84">
        <w:rPr>
          <w:lang w:eastAsia="en-GB"/>
        </w:rPr>
        <w:t xml:space="preserve">Operational efficiency </w:t>
      </w:r>
    </w:p>
    <w:p w14:paraId="3E38CB5E" w14:textId="77777777" w:rsidR="008422D4" w:rsidRPr="00CB7F84" w:rsidRDefault="008422D4" w:rsidP="0032386C">
      <w:pPr>
        <w:numPr>
          <w:ilvl w:val="0"/>
          <w:numId w:val="20"/>
        </w:numPr>
        <w:spacing w:before="100" w:beforeAutospacing="1" w:after="100" w:afterAutospacing="1" w:line="360" w:lineRule="auto"/>
        <w:rPr>
          <w:lang w:eastAsia="en-GB"/>
        </w:rPr>
      </w:pPr>
      <w:r w:rsidRPr="00CB7F84">
        <w:rPr>
          <w:lang w:eastAsia="en-GB"/>
        </w:rPr>
        <w:t xml:space="preserve">Competitive advantage </w:t>
      </w:r>
    </w:p>
    <w:p w14:paraId="23DE9776" w14:textId="77777777" w:rsidR="008422D4" w:rsidRPr="00CB7F84" w:rsidRDefault="008422D4" w:rsidP="0032386C">
      <w:pPr>
        <w:numPr>
          <w:ilvl w:val="0"/>
          <w:numId w:val="20"/>
        </w:numPr>
        <w:spacing w:before="100" w:beforeAutospacing="1" w:after="100" w:afterAutospacing="1" w:line="360" w:lineRule="auto"/>
        <w:rPr>
          <w:lang w:eastAsia="en-GB"/>
        </w:rPr>
      </w:pPr>
      <w:r w:rsidRPr="00CB7F84">
        <w:rPr>
          <w:lang w:eastAsia="en-GB"/>
        </w:rPr>
        <w:lastRenderedPageBreak/>
        <w:t xml:space="preserve">Employee perceptions of AI adoption </w:t>
      </w:r>
    </w:p>
    <w:p w14:paraId="2D655A31" w14:textId="77777777" w:rsidR="008422D4" w:rsidRPr="00CB7F84" w:rsidRDefault="008422D4" w:rsidP="0032386C">
      <w:pPr>
        <w:spacing w:before="100" w:beforeAutospacing="1" w:after="100" w:afterAutospacing="1" w:line="360" w:lineRule="auto"/>
        <w:rPr>
          <w:lang w:eastAsia="en-GB"/>
        </w:rPr>
      </w:pPr>
      <w:r w:rsidRPr="00CB7F84">
        <w:rPr>
          <w:lang w:eastAsia="en-GB"/>
        </w:rPr>
        <w:t xml:space="preserve">The survey should take approximately </w:t>
      </w:r>
      <w:r w:rsidRPr="00CB7F84">
        <w:rPr>
          <w:b/>
          <w:bCs/>
          <w:lang w:eastAsia="en-GB"/>
        </w:rPr>
        <w:t>5–10 minutes</w:t>
      </w:r>
      <w:r w:rsidRPr="00CB7F84">
        <w:rPr>
          <w:lang w:eastAsia="en-GB"/>
        </w:rPr>
        <w:t xml:space="preserve"> to complete.</w:t>
      </w:r>
    </w:p>
    <w:p w14:paraId="2441D8DA" w14:textId="77777777" w:rsidR="008422D4" w:rsidRPr="00CB7F84" w:rsidRDefault="008422D4" w:rsidP="0032386C">
      <w:pPr>
        <w:spacing w:line="360" w:lineRule="auto"/>
        <w:rPr>
          <w:lang w:eastAsia="en-GB"/>
        </w:rPr>
      </w:pPr>
    </w:p>
    <w:p w14:paraId="0D28EEE0" w14:textId="77777777" w:rsidR="008422D4" w:rsidRPr="00CB7F84" w:rsidRDefault="008422D4" w:rsidP="0032386C">
      <w:pPr>
        <w:spacing w:before="100" w:beforeAutospacing="1" w:after="100" w:afterAutospacing="1" w:line="360" w:lineRule="auto"/>
        <w:outlineLvl w:val="1"/>
        <w:rPr>
          <w:b/>
          <w:bCs/>
          <w:lang w:eastAsia="en-GB"/>
        </w:rPr>
      </w:pPr>
      <w:bookmarkStart w:id="335" w:name="_Toc240979077"/>
      <w:r w:rsidRPr="00CB7F84">
        <w:rPr>
          <w:b/>
          <w:bCs/>
          <w:lang w:eastAsia="en-GB"/>
        </w:rPr>
        <w:t>3. Risks and Benefits</w:t>
      </w:r>
      <w:bookmarkEnd w:id="335"/>
    </w:p>
    <w:p w14:paraId="7660CC62" w14:textId="77777777" w:rsidR="008422D4" w:rsidRPr="00CB7F84" w:rsidRDefault="008422D4" w:rsidP="0032386C">
      <w:pPr>
        <w:spacing w:before="100" w:beforeAutospacing="1" w:after="100" w:afterAutospacing="1" w:line="360" w:lineRule="auto"/>
        <w:rPr>
          <w:lang w:eastAsia="en-GB"/>
        </w:rPr>
      </w:pPr>
      <w:r w:rsidRPr="00CB7F84">
        <w:rPr>
          <w:lang w:eastAsia="en-GB"/>
        </w:rPr>
        <w:t>There are no anticipated risks associated with participation beyond those encountered in everyday life. Participation is entirely voluntary.</w:t>
      </w:r>
    </w:p>
    <w:p w14:paraId="7A8DB09A" w14:textId="77777777" w:rsidR="008422D4" w:rsidRPr="00CB7F84" w:rsidRDefault="008422D4" w:rsidP="0032386C">
      <w:pPr>
        <w:spacing w:before="100" w:beforeAutospacing="1" w:after="100" w:afterAutospacing="1" w:line="360" w:lineRule="auto"/>
        <w:rPr>
          <w:lang w:eastAsia="en-GB"/>
        </w:rPr>
      </w:pPr>
      <w:r w:rsidRPr="00CB7F84">
        <w:rPr>
          <w:lang w:eastAsia="en-GB"/>
        </w:rPr>
        <w:t>Although there are no direct benefits to participants, the findings may contribute to a better understanding of AI adoption in the warehousing industry and support future organisational improvements.</w:t>
      </w:r>
    </w:p>
    <w:p w14:paraId="28BCFE74" w14:textId="77777777" w:rsidR="008422D4" w:rsidRPr="00CB7F84" w:rsidRDefault="008422D4" w:rsidP="0032386C">
      <w:pPr>
        <w:spacing w:line="360" w:lineRule="auto"/>
        <w:rPr>
          <w:lang w:eastAsia="en-GB"/>
        </w:rPr>
      </w:pPr>
    </w:p>
    <w:p w14:paraId="757A8161" w14:textId="77777777" w:rsidR="008422D4" w:rsidRPr="00CB7F84" w:rsidRDefault="008422D4" w:rsidP="0032386C">
      <w:pPr>
        <w:spacing w:before="100" w:beforeAutospacing="1" w:after="100" w:afterAutospacing="1" w:line="360" w:lineRule="auto"/>
        <w:outlineLvl w:val="1"/>
        <w:rPr>
          <w:b/>
          <w:bCs/>
          <w:lang w:eastAsia="en-GB"/>
        </w:rPr>
      </w:pPr>
      <w:bookmarkStart w:id="336" w:name="_Toc240979078"/>
      <w:r w:rsidRPr="00CB7F84">
        <w:rPr>
          <w:b/>
          <w:bCs/>
          <w:lang w:eastAsia="en-GB"/>
        </w:rPr>
        <w:t>4. Compensation</w:t>
      </w:r>
      <w:bookmarkEnd w:id="336"/>
    </w:p>
    <w:p w14:paraId="77C24CE3" w14:textId="77777777" w:rsidR="008422D4" w:rsidRPr="00CB7F84" w:rsidRDefault="008422D4" w:rsidP="0032386C">
      <w:pPr>
        <w:spacing w:before="100" w:beforeAutospacing="1" w:after="100" w:afterAutospacing="1" w:line="360" w:lineRule="auto"/>
        <w:rPr>
          <w:lang w:eastAsia="en-GB"/>
        </w:rPr>
      </w:pPr>
      <w:r w:rsidRPr="00CB7F84">
        <w:rPr>
          <w:lang w:eastAsia="en-GB"/>
        </w:rPr>
        <w:t>No financial compensation or incentives will be provided for participation in this study.</w:t>
      </w:r>
    </w:p>
    <w:p w14:paraId="740C9AD2" w14:textId="77777777" w:rsidR="008422D4" w:rsidRPr="00CB7F84" w:rsidRDefault="008422D4" w:rsidP="0032386C">
      <w:pPr>
        <w:spacing w:line="360" w:lineRule="auto"/>
        <w:rPr>
          <w:lang w:eastAsia="en-GB"/>
        </w:rPr>
      </w:pPr>
    </w:p>
    <w:p w14:paraId="229C5BF5" w14:textId="77777777" w:rsidR="008422D4" w:rsidRPr="00CB7F84" w:rsidRDefault="008422D4" w:rsidP="0032386C">
      <w:pPr>
        <w:spacing w:before="100" w:beforeAutospacing="1" w:after="100" w:afterAutospacing="1" w:line="360" w:lineRule="auto"/>
        <w:outlineLvl w:val="1"/>
        <w:rPr>
          <w:b/>
          <w:bCs/>
          <w:lang w:eastAsia="en-GB"/>
        </w:rPr>
      </w:pPr>
      <w:bookmarkStart w:id="337" w:name="_Toc240979079"/>
      <w:r w:rsidRPr="00CB7F84">
        <w:rPr>
          <w:b/>
          <w:bCs/>
          <w:lang w:eastAsia="en-GB"/>
        </w:rPr>
        <w:t>5. Confidentiality</w:t>
      </w:r>
      <w:bookmarkEnd w:id="337"/>
    </w:p>
    <w:p w14:paraId="63808E9C" w14:textId="77777777" w:rsidR="008422D4" w:rsidRPr="00CB7F84" w:rsidRDefault="008422D4" w:rsidP="0032386C">
      <w:pPr>
        <w:spacing w:before="100" w:beforeAutospacing="1" w:after="100" w:afterAutospacing="1" w:line="360" w:lineRule="auto"/>
        <w:rPr>
          <w:lang w:eastAsia="en-GB"/>
        </w:rPr>
      </w:pPr>
      <w:r w:rsidRPr="00CB7F84">
        <w:rPr>
          <w:lang w:eastAsia="en-GB"/>
        </w:rPr>
        <w:t>All responses will be treated confidentially and anonymously. No personally identifiable information will be collected unless participants voluntarily provide contact details for further research participation.</w:t>
      </w:r>
    </w:p>
    <w:p w14:paraId="55EBD0E2" w14:textId="77777777" w:rsidR="008422D4" w:rsidRPr="00CB7F84" w:rsidRDefault="008422D4" w:rsidP="0032386C">
      <w:pPr>
        <w:spacing w:before="100" w:beforeAutospacing="1" w:after="100" w:afterAutospacing="1" w:line="360" w:lineRule="auto"/>
        <w:rPr>
          <w:lang w:eastAsia="en-GB"/>
        </w:rPr>
      </w:pPr>
      <w:r w:rsidRPr="00CB7F84">
        <w:rPr>
          <w:lang w:eastAsia="en-GB"/>
        </w:rPr>
        <w:t>Data will be stored securely in accordance with university research ethics requirements and the UK General Data Protection Regulation (UK GDPR). Research findings may be published in academic reports, dissertations, or presentations; however, individual participants will not be identifiable.</w:t>
      </w:r>
    </w:p>
    <w:p w14:paraId="52B9629D" w14:textId="77777777" w:rsidR="008422D4" w:rsidRPr="00CB7F84" w:rsidRDefault="008422D4" w:rsidP="0032386C">
      <w:pPr>
        <w:spacing w:line="360" w:lineRule="auto"/>
        <w:rPr>
          <w:lang w:eastAsia="en-GB"/>
        </w:rPr>
      </w:pPr>
    </w:p>
    <w:p w14:paraId="2D090C2F" w14:textId="77777777" w:rsidR="008422D4" w:rsidRPr="00CB7F84" w:rsidRDefault="008422D4" w:rsidP="0032386C">
      <w:pPr>
        <w:spacing w:before="100" w:beforeAutospacing="1" w:after="100" w:afterAutospacing="1" w:line="360" w:lineRule="auto"/>
        <w:outlineLvl w:val="1"/>
        <w:rPr>
          <w:b/>
          <w:bCs/>
          <w:lang w:eastAsia="en-GB"/>
        </w:rPr>
      </w:pPr>
      <w:bookmarkStart w:id="338" w:name="_Toc240979080"/>
      <w:r w:rsidRPr="00CB7F84">
        <w:rPr>
          <w:b/>
          <w:bCs/>
          <w:lang w:eastAsia="en-GB"/>
        </w:rPr>
        <w:t>6. Voluntary Participation</w:t>
      </w:r>
      <w:bookmarkEnd w:id="338"/>
    </w:p>
    <w:p w14:paraId="4F25372C" w14:textId="77777777" w:rsidR="008422D4" w:rsidRPr="00CB7F84" w:rsidRDefault="008422D4" w:rsidP="0032386C">
      <w:pPr>
        <w:spacing w:before="100" w:beforeAutospacing="1" w:after="100" w:afterAutospacing="1" w:line="360" w:lineRule="auto"/>
        <w:rPr>
          <w:lang w:eastAsia="en-GB"/>
        </w:rPr>
      </w:pPr>
      <w:r w:rsidRPr="00CB7F84">
        <w:rPr>
          <w:lang w:eastAsia="en-GB"/>
        </w:rPr>
        <w:lastRenderedPageBreak/>
        <w:t>Participation is entirely voluntary. You may choose not to participate or withdraw from the survey at any time before submitting your responses without penalty or disadvantage.</w:t>
      </w:r>
    </w:p>
    <w:p w14:paraId="61C2737E" w14:textId="77777777" w:rsidR="008422D4" w:rsidRDefault="008422D4" w:rsidP="0032386C">
      <w:pPr>
        <w:spacing w:line="360" w:lineRule="auto"/>
        <w:rPr>
          <w:lang w:eastAsia="en-GB"/>
        </w:rPr>
      </w:pPr>
    </w:p>
    <w:p w14:paraId="7BD580D0" w14:textId="77777777" w:rsidR="008422D4" w:rsidRDefault="008422D4" w:rsidP="0032386C">
      <w:pPr>
        <w:spacing w:line="360" w:lineRule="auto"/>
        <w:rPr>
          <w:lang w:eastAsia="en-GB"/>
        </w:rPr>
      </w:pPr>
    </w:p>
    <w:p w14:paraId="48BB95D0" w14:textId="77777777" w:rsidR="008422D4" w:rsidRDefault="008422D4" w:rsidP="0032386C">
      <w:pPr>
        <w:spacing w:line="360" w:lineRule="auto"/>
        <w:rPr>
          <w:lang w:eastAsia="en-GB"/>
        </w:rPr>
      </w:pPr>
    </w:p>
    <w:p w14:paraId="5F6F15C4" w14:textId="77777777" w:rsidR="008422D4" w:rsidRDefault="008422D4" w:rsidP="0032386C">
      <w:pPr>
        <w:spacing w:line="360" w:lineRule="auto"/>
        <w:rPr>
          <w:lang w:eastAsia="en-GB"/>
        </w:rPr>
      </w:pPr>
    </w:p>
    <w:p w14:paraId="43A2EBCD" w14:textId="77777777" w:rsidR="008422D4" w:rsidRDefault="008422D4" w:rsidP="0032386C">
      <w:pPr>
        <w:spacing w:line="360" w:lineRule="auto"/>
        <w:rPr>
          <w:lang w:eastAsia="en-GB"/>
        </w:rPr>
      </w:pPr>
    </w:p>
    <w:p w14:paraId="5C3CEB04" w14:textId="77777777" w:rsidR="008422D4" w:rsidRPr="00CB7F84" w:rsidRDefault="008422D4" w:rsidP="0032386C">
      <w:pPr>
        <w:spacing w:line="360" w:lineRule="auto"/>
        <w:rPr>
          <w:lang w:eastAsia="en-GB"/>
        </w:rPr>
      </w:pPr>
    </w:p>
    <w:p w14:paraId="2810E699" w14:textId="77777777" w:rsidR="008422D4" w:rsidRPr="00CB7F84" w:rsidRDefault="008422D4" w:rsidP="0032386C">
      <w:pPr>
        <w:spacing w:before="100" w:beforeAutospacing="1" w:after="100" w:afterAutospacing="1" w:line="360" w:lineRule="auto"/>
        <w:outlineLvl w:val="1"/>
        <w:rPr>
          <w:b/>
          <w:bCs/>
          <w:lang w:eastAsia="en-GB"/>
        </w:rPr>
      </w:pPr>
      <w:bookmarkStart w:id="339" w:name="_Toc240979081"/>
      <w:r w:rsidRPr="00CB7F84">
        <w:rPr>
          <w:b/>
          <w:bCs/>
          <w:lang w:eastAsia="en-GB"/>
        </w:rPr>
        <w:t>7. Questions</w:t>
      </w:r>
      <w:bookmarkEnd w:id="339"/>
    </w:p>
    <w:p w14:paraId="2B6B55DF" w14:textId="77777777" w:rsidR="008422D4" w:rsidRPr="00CB7F84" w:rsidRDefault="008422D4" w:rsidP="0032386C">
      <w:pPr>
        <w:spacing w:before="100" w:beforeAutospacing="1" w:after="100" w:afterAutospacing="1" w:line="360" w:lineRule="auto"/>
        <w:rPr>
          <w:lang w:eastAsia="en-GB"/>
        </w:rPr>
      </w:pPr>
      <w:r w:rsidRPr="00CB7F84">
        <w:rPr>
          <w:lang w:eastAsia="en-GB"/>
        </w:rPr>
        <w:t>If you have any questions regarding this research, please contact:</w:t>
      </w:r>
    </w:p>
    <w:p w14:paraId="4FCA2121" w14:textId="77777777" w:rsidR="008422D4" w:rsidRPr="00262E45" w:rsidRDefault="008422D4" w:rsidP="0032386C">
      <w:pPr>
        <w:spacing w:before="100" w:beforeAutospacing="1" w:after="100" w:afterAutospacing="1" w:line="360" w:lineRule="auto"/>
        <w:rPr>
          <w:lang w:eastAsia="en-GB"/>
        </w:rPr>
      </w:pPr>
      <w:r w:rsidRPr="00262E45">
        <w:rPr>
          <w:b/>
          <w:bCs/>
          <w:lang w:eastAsia="en-GB"/>
        </w:rPr>
        <w:t>Researcher:</w:t>
      </w:r>
      <w:r w:rsidRPr="00262E45">
        <w:rPr>
          <w:lang w:eastAsia="en-GB"/>
        </w:rPr>
        <w:t xml:space="preserve"> Bartosz Malinowski</w:t>
      </w:r>
      <w:r w:rsidRPr="00262E45">
        <w:rPr>
          <w:lang w:eastAsia="en-GB"/>
        </w:rPr>
        <w:br/>
      </w:r>
      <w:r w:rsidRPr="00262E45">
        <w:rPr>
          <w:b/>
          <w:bCs/>
          <w:lang w:eastAsia="en-GB"/>
        </w:rPr>
        <w:t>Email:</w:t>
      </w:r>
      <w:r w:rsidRPr="00262E45">
        <w:rPr>
          <w:lang w:eastAsia="en-GB"/>
        </w:rPr>
        <w:t xml:space="preserve"> 2005342@student.uwtsd.ac.uk</w:t>
      </w:r>
    </w:p>
    <w:p w14:paraId="1865D604" w14:textId="77777777" w:rsidR="008422D4" w:rsidRDefault="008422D4" w:rsidP="0032386C">
      <w:pPr>
        <w:spacing w:before="100" w:beforeAutospacing="1" w:after="100" w:afterAutospacing="1" w:line="360" w:lineRule="auto"/>
        <w:rPr>
          <w:b/>
          <w:bCs/>
          <w:lang w:eastAsia="en-GB"/>
        </w:rPr>
      </w:pPr>
    </w:p>
    <w:p w14:paraId="15D027EE" w14:textId="77777777" w:rsidR="008422D4" w:rsidRPr="00262E45" w:rsidRDefault="008422D4" w:rsidP="0032386C">
      <w:pPr>
        <w:spacing w:before="100" w:beforeAutospacing="1" w:after="100" w:afterAutospacing="1" w:line="360" w:lineRule="auto"/>
        <w:rPr>
          <w:b/>
          <w:bCs/>
          <w:lang w:eastAsia="en-GB"/>
        </w:rPr>
      </w:pPr>
      <w:r w:rsidRPr="00262E45">
        <w:rPr>
          <w:b/>
          <w:bCs/>
          <w:lang w:eastAsia="en-GB"/>
        </w:rPr>
        <w:t>8. CONSENT</w:t>
      </w:r>
    </w:p>
    <w:p w14:paraId="6D988C15" w14:textId="77777777" w:rsidR="008422D4" w:rsidRPr="00262E45" w:rsidRDefault="008422D4" w:rsidP="0032386C">
      <w:pPr>
        <w:spacing w:before="100" w:beforeAutospacing="1" w:after="100" w:afterAutospacing="1" w:line="360" w:lineRule="auto"/>
        <w:rPr>
          <w:lang w:eastAsia="en-GB"/>
        </w:rPr>
      </w:pPr>
      <w:r w:rsidRPr="00262E45">
        <w:rPr>
          <w:lang w:eastAsia="en-GB"/>
        </w:rPr>
        <w:t>I have read and understood the information provided in this consent form. I understand the purpose of the study and what my participation involves. I understand that my participation is voluntary and that I may withdraw at any time before submitting my responses. I confirm that I am 18 years of age or older and agree to participate in this research study.</w:t>
      </w:r>
    </w:p>
    <w:p w14:paraId="1042EB6E" w14:textId="77777777" w:rsidR="008422D4" w:rsidRPr="00262E45" w:rsidRDefault="008422D4" w:rsidP="0032386C">
      <w:pPr>
        <w:spacing w:before="100" w:beforeAutospacing="1" w:after="100" w:afterAutospacing="1" w:line="360" w:lineRule="auto"/>
        <w:rPr>
          <w:lang w:eastAsia="en-GB"/>
        </w:rPr>
      </w:pPr>
      <w:r w:rsidRPr="00262E45">
        <w:rPr>
          <w:lang w:eastAsia="en-GB"/>
        </w:rPr>
        <w:t>Participant Name: ______________________________________</w:t>
      </w:r>
    </w:p>
    <w:p w14:paraId="724EA0B7" w14:textId="77777777" w:rsidR="008422D4" w:rsidRPr="00262E45" w:rsidRDefault="008422D4" w:rsidP="0032386C">
      <w:pPr>
        <w:spacing w:before="100" w:beforeAutospacing="1" w:after="100" w:afterAutospacing="1" w:line="360" w:lineRule="auto"/>
        <w:rPr>
          <w:lang w:eastAsia="en-GB"/>
        </w:rPr>
      </w:pPr>
      <w:r w:rsidRPr="00262E45">
        <w:rPr>
          <w:lang w:eastAsia="en-GB"/>
        </w:rPr>
        <w:t>Signature: _____________________________________________</w:t>
      </w:r>
    </w:p>
    <w:p w14:paraId="4D7890CE" w14:textId="77777777" w:rsidR="008422D4" w:rsidRPr="00262E45" w:rsidRDefault="008422D4" w:rsidP="0032386C">
      <w:pPr>
        <w:spacing w:before="100" w:beforeAutospacing="1" w:after="100" w:afterAutospacing="1" w:line="360" w:lineRule="auto"/>
        <w:rPr>
          <w:lang w:eastAsia="en-GB"/>
        </w:rPr>
      </w:pPr>
      <w:r w:rsidRPr="00262E45">
        <w:rPr>
          <w:lang w:eastAsia="en-GB"/>
        </w:rPr>
        <w:t>Date: _________________________________________________</w:t>
      </w:r>
    </w:p>
    <w:p w14:paraId="25580023" w14:textId="77777777" w:rsidR="008422D4" w:rsidRPr="00CB7F84" w:rsidRDefault="008422D4" w:rsidP="0032386C">
      <w:pPr>
        <w:spacing w:before="100" w:beforeAutospacing="1" w:after="100" w:afterAutospacing="1" w:line="360" w:lineRule="auto"/>
        <w:rPr>
          <w:lang w:eastAsia="en-GB"/>
        </w:rPr>
      </w:pPr>
    </w:p>
    <w:p w14:paraId="3C09F543" w14:textId="77777777" w:rsidR="008422D4" w:rsidRPr="00CB7F84" w:rsidRDefault="008422D4" w:rsidP="0032386C">
      <w:pPr>
        <w:spacing w:line="360" w:lineRule="auto"/>
      </w:pPr>
    </w:p>
    <w:p w14:paraId="6512EE2B" w14:textId="77777777" w:rsidR="008422D4" w:rsidRPr="003C7DED" w:rsidRDefault="008422D4" w:rsidP="0032386C">
      <w:pPr>
        <w:tabs>
          <w:tab w:val="left" w:pos="5103"/>
        </w:tabs>
        <w:spacing w:line="360" w:lineRule="auto"/>
        <w:ind w:right="282"/>
        <w:jc w:val="both"/>
        <w:rPr>
          <w:rFonts w:ascii="Arial" w:hAnsi="Arial" w:cs="Arial"/>
          <w:color w:val="000000" w:themeColor="text1"/>
          <w:sz w:val="22"/>
          <w:szCs w:val="22"/>
        </w:rPr>
      </w:pPr>
    </w:p>
    <w:p w14:paraId="3818F2B3" w14:textId="77777777" w:rsidR="00145D1A" w:rsidRDefault="00145D1A" w:rsidP="0032386C">
      <w:pPr>
        <w:spacing w:line="360" w:lineRule="auto"/>
      </w:pPr>
    </w:p>
    <w:sectPr w:rsidR="00145D1A">
      <w:footerReference w:type="even" r:id="rId119"/>
      <w:footerReference w:type="default" r:id="rId1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BDDBB1" w14:textId="77777777" w:rsidR="007C6BFB" w:rsidRDefault="007C6BFB" w:rsidP="0032386C">
      <w:pPr>
        <w:spacing w:after="0" w:line="240" w:lineRule="auto"/>
      </w:pPr>
      <w:r>
        <w:separator/>
      </w:r>
    </w:p>
  </w:endnote>
  <w:endnote w:type="continuationSeparator" w:id="0">
    <w:p w14:paraId="5B351733" w14:textId="77777777" w:rsidR="007C6BFB" w:rsidRDefault="007C6BFB" w:rsidP="00323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62170368"/>
      <w:docPartObj>
        <w:docPartGallery w:val="Page Numbers (Bottom of Page)"/>
        <w:docPartUnique/>
      </w:docPartObj>
    </w:sdtPr>
    <w:sdtContent>
      <w:p w14:paraId="215AF7AF" w14:textId="61AEE650" w:rsidR="0032386C" w:rsidRDefault="0032386C" w:rsidP="00D753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50AFB63" w14:textId="77777777" w:rsidR="0032386C" w:rsidRDefault="00323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87192219"/>
      <w:docPartObj>
        <w:docPartGallery w:val="Page Numbers (Bottom of Page)"/>
        <w:docPartUnique/>
      </w:docPartObj>
    </w:sdtPr>
    <w:sdtContent>
      <w:p w14:paraId="5E7A48C6" w14:textId="0611D204" w:rsidR="0032386C" w:rsidRDefault="0032386C" w:rsidP="00D753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AA95DA4" w14:textId="77777777" w:rsidR="0032386C" w:rsidRDefault="00323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7360F6" w14:textId="77777777" w:rsidR="007C6BFB" w:rsidRDefault="007C6BFB" w:rsidP="0032386C">
      <w:pPr>
        <w:spacing w:after="0" w:line="240" w:lineRule="auto"/>
      </w:pPr>
      <w:r>
        <w:separator/>
      </w:r>
    </w:p>
  </w:footnote>
  <w:footnote w:type="continuationSeparator" w:id="0">
    <w:p w14:paraId="67FE1B56" w14:textId="77777777" w:rsidR="007C6BFB" w:rsidRDefault="007C6BFB" w:rsidP="00323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1304D"/>
    <w:multiLevelType w:val="multilevel"/>
    <w:tmpl w:val="68F4F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547C2"/>
    <w:multiLevelType w:val="multilevel"/>
    <w:tmpl w:val="5090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92C76"/>
    <w:multiLevelType w:val="hybridMultilevel"/>
    <w:tmpl w:val="A81A6B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0B30C5"/>
    <w:multiLevelType w:val="multilevel"/>
    <w:tmpl w:val="0560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9B2FEB"/>
    <w:multiLevelType w:val="multilevel"/>
    <w:tmpl w:val="1E12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A25F2B"/>
    <w:multiLevelType w:val="hybridMultilevel"/>
    <w:tmpl w:val="62C6DF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46533"/>
    <w:multiLevelType w:val="singleLevel"/>
    <w:tmpl w:val="36F010B2"/>
    <w:lvl w:ilvl="0">
      <w:start w:val="1"/>
      <w:numFmt w:val="bullet"/>
      <w:pStyle w:val="ListBullet"/>
      <w:lvlText w:val="•"/>
      <w:lvlJc w:val="left"/>
      <w:pPr>
        <w:tabs>
          <w:tab w:val="num" w:pos="540"/>
        </w:tabs>
        <w:spacing w:after="80" w:line="290" w:lineRule="auto"/>
        <w:ind w:left="540" w:hanging="280"/>
      </w:pPr>
      <w:rPr>
        <w:rFonts w:ascii="Calibri" w:hAnsi="Calibri"/>
      </w:rPr>
    </w:lvl>
  </w:abstractNum>
  <w:num w:numId="1" w16cid:durableId="93987263">
    <w:abstractNumId w:val="1"/>
  </w:num>
  <w:num w:numId="2" w16cid:durableId="1877548771">
    <w:abstractNumId w:val="19"/>
  </w:num>
  <w:num w:numId="3" w16cid:durableId="1918981609">
    <w:abstractNumId w:val="16"/>
  </w:num>
  <w:num w:numId="4" w16cid:durableId="2030253156">
    <w:abstractNumId w:val="5"/>
  </w:num>
  <w:num w:numId="5" w16cid:durableId="1760104417">
    <w:abstractNumId w:val="18"/>
  </w:num>
  <w:num w:numId="6" w16cid:durableId="2127701182">
    <w:abstractNumId w:val="10"/>
  </w:num>
  <w:num w:numId="7" w16cid:durableId="1803111271">
    <w:abstractNumId w:val="17"/>
  </w:num>
  <w:num w:numId="8" w16cid:durableId="1433432699">
    <w:abstractNumId w:val="4"/>
  </w:num>
  <w:num w:numId="9" w16cid:durableId="401568497">
    <w:abstractNumId w:val="9"/>
  </w:num>
  <w:num w:numId="10" w16cid:durableId="766847571">
    <w:abstractNumId w:val="15"/>
  </w:num>
  <w:num w:numId="11" w16cid:durableId="373045099">
    <w:abstractNumId w:val="11"/>
  </w:num>
  <w:num w:numId="12" w16cid:durableId="1633293279">
    <w:abstractNumId w:val="3"/>
  </w:num>
  <w:num w:numId="13" w16cid:durableId="341976480">
    <w:abstractNumId w:val="6"/>
  </w:num>
  <w:num w:numId="14" w16cid:durableId="1639147443">
    <w:abstractNumId w:val="2"/>
  </w:num>
  <w:num w:numId="15" w16cid:durableId="478347702">
    <w:abstractNumId w:val="12"/>
  </w:num>
  <w:num w:numId="16" w16cid:durableId="1092507101">
    <w:abstractNumId w:val="8"/>
  </w:num>
  <w:num w:numId="17" w16cid:durableId="1634867012">
    <w:abstractNumId w:val="7"/>
  </w:num>
  <w:num w:numId="18" w16cid:durableId="211886364">
    <w:abstractNumId w:val="13"/>
  </w:num>
  <w:num w:numId="19" w16cid:durableId="296616139">
    <w:abstractNumId w:val="0"/>
  </w:num>
  <w:num w:numId="20" w16cid:durableId="1871802211">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E7"/>
    <w:rsid w:val="00066973"/>
    <w:rsid w:val="0012578C"/>
    <w:rsid w:val="00145D1A"/>
    <w:rsid w:val="0032386C"/>
    <w:rsid w:val="00343486"/>
    <w:rsid w:val="00391EEE"/>
    <w:rsid w:val="003F0B34"/>
    <w:rsid w:val="00430B34"/>
    <w:rsid w:val="0047678A"/>
    <w:rsid w:val="004831E7"/>
    <w:rsid w:val="004E5D65"/>
    <w:rsid w:val="00502B70"/>
    <w:rsid w:val="007C6BFB"/>
    <w:rsid w:val="008422D4"/>
    <w:rsid w:val="009C76F4"/>
    <w:rsid w:val="00A508E8"/>
    <w:rsid w:val="00AF22C1"/>
    <w:rsid w:val="00B97D2A"/>
    <w:rsid w:val="00C24100"/>
    <w:rsid w:val="00E60A71"/>
    <w:rsid w:val="00EB3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C2091"/>
  <w15:chartTrackingRefBased/>
  <w15:docId w15:val="{7B8888EC-E22A-AE4E-9595-26E6C8514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F90"/>
  </w:style>
  <w:style w:type="paragraph" w:styleId="Heading1">
    <w:name w:val="heading 1"/>
    <w:basedOn w:val="Normal"/>
    <w:next w:val="Normal"/>
    <w:link w:val="Heading1Char"/>
    <w:uiPriority w:val="9"/>
    <w:qFormat/>
    <w:rsid w:val="004831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31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31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1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1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1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1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1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1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1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31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31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1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1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1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1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1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1E7"/>
    <w:rPr>
      <w:rFonts w:eastAsiaTheme="majorEastAsia" w:cstheme="majorBidi"/>
      <w:color w:val="272727" w:themeColor="text1" w:themeTint="D8"/>
    </w:rPr>
  </w:style>
  <w:style w:type="paragraph" w:styleId="Title">
    <w:name w:val="Title"/>
    <w:basedOn w:val="Normal"/>
    <w:next w:val="Normal"/>
    <w:link w:val="TitleChar"/>
    <w:uiPriority w:val="10"/>
    <w:qFormat/>
    <w:rsid w:val="00483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1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1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1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1E7"/>
    <w:pPr>
      <w:spacing w:before="160"/>
      <w:jc w:val="center"/>
    </w:pPr>
    <w:rPr>
      <w:i/>
      <w:iCs/>
      <w:color w:val="404040" w:themeColor="text1" w:themeTint="BF"/>
    </w:rPr>
  </w:style>
  <w:style w:type="character" w:customStyle="1" w:styleId="QuoteChar">
    <w:name w:val="Quote Char"/>
    <w:basedOn w:val="DefaultParagraphFont"/>
    <w:link w:val="Quote"/>
    <w:uiPriority w:val="29"/>
    <w:rsid w:val="004831E7"/>
    <w:rPr>
      <w:i/>
      <w:iCs/>
      <w:color w:val="404040" w:themeColor="text1" w:themeTint="BF"/>
    </w:rPr>
  </w:style>
  <w:style w:type="paragraph" w:styleId="ListParagraph">
    <w:name w:val="List Paragraph"/>
    <w:basedOn w:val="Normal"/>
    <w:uiPriority w:val="34"/>
    <w:qFormat/>
    <w:rsid w:val="004831E7"/>
    <w:pPr>
      <w:ind w:left="720"/>
      <w:contextualSpacing/>
    </w:pPr>
  </w:style>
  <w:style w:type="character" w:styleId="IntenseEmphasis">
    <w:name w:val="Intense Emphasis"/>
    <w:basedOn w:val="DefaultParagraphFont"/>
    <w:uiPriority w:val="21"/>
    <w:qFormat/>
    <w:rsid w:val="004831E7"/>
    <w:rPr>
      <w:i/>
      <w:iCs/>
      <w:color w:val="0F4761" w:themeColor="accent1" w:themeShade="BF"/>
    </w:rPr>
  </w:style>
  <w:style w:type="paragraph" w:styleId="IntenseQuote">
    <w:name w:val="Intense Quote"/>
    <w:basedOn w:val="Normal"/>
    <w:next w:val="Normal"/>
    <w:link w:val="IntenseQuoteChar"/>
    <w:uiPriority w:val="30"/>
    <w:qFormat/>
    <w:rsid w:val="004831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1E7"/>
    <w:rPr>
      <w:i/>
      <w:iCs/>
      <w:color w:val="0F4761" w:themeColor="accent1" w:themeShade="BF"/>
    </w:rPr>
  </w:style>
  <w:style w:type="character" w:styleId="IntenseReference">
    <w:name w:val="Intense Reference"/>
    <w:basedOn w:val="DefaultParagraphFont"/>
    <w:uiPriority w:val="32"/>
    <w:qFormat/>
    <w:rsid w:val="004831E7"/>
    <w:rPr>
      <w:b/>
      <w:bCs/>
      <w:smallCaps/>
      <w:color w:val="0F4761" w:themeColor="accent1" w:themeShade="BF"/>
      <w:spacing w:val="5"/>
    </w:rPr>
  </w:style>
  <w:style w:type="paragraph" w:styleId="NoSpacing">
    <w:name w:val="No Spacing"/>
    <w:link w:val="NoSpacingChar"/>
    <w:uiPriority w:val="1"/>
    <w:qFormat/>
    <w:rsid w:val="0012578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2578C"/>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125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78C"/>
  </w:style>
  <w:style w:type="paragraph" w:styleId="Footer">
    <w:name w:val="footer"/>
    <w:basedOn w:val="Normal"/>
    <w:link w:val="FooterChar"/>
    <w:uiPriority w:val="99"/>
    <w:unhideWhenUsed/>
    <w:rsid w:val="00125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78C"/>
  </w:style>
  <w:style w:type="paragraph" w:styleId="ListBullet">
    <w:name w:val="List Bullet"/>
    <w:basedOn w:val="Normal"/>
    <w:uiPriority w:val="99"/>
    <w:unhideWhenUsed/>
    <w:rsid w:val="0012578C"/>
    <w:pPr>
      <w:numPr>
        <w:numId w:val="2"/>
      </w:numPr>
      <w:tabs>
        <w:tab w:val="clear" w:pos="540"/>
      </w:tabs>
      <w:spacing w:after="160" w:line="320" w:lineRule="auto"/>
      <w:ind w:left="0" w:firstLine="0"/>
      <w:contextualSpacing/>
      <w:jc w:val="both"/>
    </w:pPr>
    <w:rPr>
      <w:rFonts w:ascii="Calibri" w:eastAsiaTheme="minorEastAsia" w:hAnsi="Calibri"/>
      <w:color w:val="000000"/>
      <w:kern w:val="0"/>
      <w:sz w:val="22"/>
      <w:szCs w:val="22"/>
      <w:lang w:val="en-US"/>
      <w14:ligatures w14:val="none"/>
    </w:rPr>
  </w:style>
  <w:style w:type="paragraph" w:customStyle="1" w:styleId="Question">
    <w:name w:val="Question"/>
    <w:basedOn w:val="Normal"/>
    <w:rsid w:val="0012578C"/>
    <w:pPr>
      <w:spacing w:before="60" w:after="200" w:line="300" w:lineRule="auto"/>
      <w:ind w:left="340" w:right="340"/>
      <w:jc w:val="both"/>
    </w:pPr>
    <w:rPr>
      <w:rFonts w:ascii="Calibri" w:eastAsiaTheme="minorEastAsia" w:hAnsi="Calibri"/>
      <w:i/>
      <w:color w:val="000000"/>
      <w:kern w:val="0"/>
      <w:sz w:val="22"/>
      <w:szCs w:val="22"/>
      <w:lang w:val="en-US"/>
      <w14:ligatures w14:val="none"/>
    </w:rPr>
  </w:style>
  <w:style w:type="paragraph" w:customStyle="1" w:styleId="ReferenceEntry">
    <w:name w:val="Reference Entry"/>
    <w:basedOn w:val="Normal"/>
    <w:rsid w:val="0012578C"/>
    <w:pPr>
      <w:spacing w:after="100" w:line="276" w:lineRule="auto"/>
      <w:ind w:left="397" w:hanging="397"/>
      <w:jc w:val="both"/>
    </w:pPr>
    <w:rPr>
      <w:rFonts w:ascii="Times New Roman" w:eastAsiaTheme="minorEastAsia" w:hAnsi="Times New Roman"/>
      <w:color w:val="000000"/>
      <w:kern w:val="0"/>
      <w:sz w:val="22"/>
      <w:szCs w:val="22"/>
      <w:lang w:val="en-US"/>
      <w14:ligatures w14:val="none"/>
    </w:rPr>
  </w:style>
  <w:style w:type="table" w:styleId="TableGrid">
    <w:name w:val="Table Grid"/>
    <w:basedOn w:val="TableNormal"/>
    <w:uiPriority w:val="39"/>
    <w:rsid w:val="0012578C"/>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2578C"/>
    <w:pPr>
      <w:spacing w:before="0" w:after="200" w:line="240" w:lineRule="auto"/>
      <w:outlineLvl w:val="9"/>
    </w:pPr>
    <w:rPr>
      <w:rFonts w:ascii="Times New Roman" w:eastAsia="Times New Roman" w:hAnsi="Times New Roman" w:cs="Times New Roman"/>
      <w:b/>
      <w:bCs/>
      <w:color w:val="174F6B"/>
      <w:kern w:val="0"/>
      <w:sz w:val="32"/>
      <w:szCs w:val="28"/>
      <w:lang w:val="en-US"/>
      <w14:ligatures w14:val="none"/>
    </w:rPr>
  </w:style>
  <w:style w:type="paragraph" w:styleId="TOC1">
    <w:name w:val="toc 1"/>
    <w:basedOn w:val="Normal"/>
    <w:next w:val="Normal"/>
    <w:autoRedefine/>
    <w:uiPriority w:val="39"/>
    <w:unhideWhenUsed/>
    <w:rsid w:val="0012578C"/>
    <w:pPr>
      <w:spacing w:before="120" w:after="0"/>
    </w:pPr>
    <w:rPr>
      <w:b/>
      <w:bCs/>
      <w:i/>
      <w:iCs/>
    </w:rPr>
  </w:style>
  <w:style w:type="paragraph" w:styleId="TOC2">
    <w:name w:val="toc 2"/>
    <w:basedOn w:val="Normal"/>
    <w:next w:val="Normal"/>
    <w:autoRedefine/>
    <w:uiPriority w:val="39"/>
    <w:unhideWhenUsed/>
    <w:rsid w:val="0012578C"/>
    <w:pPr>
      <w:spacing w:before="120" w:after="0"/>
      <w:ind w:left="240"/>
    </w:pPr>
    <w:rPr>
      <w:b/>
      <w:bCs/>
      <w:sz w:val="22"/>
      <w:szCs w:val="22"/>
    </w:rPr>
  </w:style>
  <w:style w:type="paragraph" w:styleId="TOC3">
    <w:name w:val="toc 3"/>
    <w:basedOn w:val="Normal"/>
    <w:next w:val="Normal"/>
    <w:autoRedefine/>
    <w:uiPriority w:val="39"/>
    <w:unhideWhenUsed/>
    <w:rsid w:val="0012578C"/>
    <w:pPr>
      <w:spacing w:after="0"/>
      <w:ind w:left="480"/>
    </w:pPr>
    <w:rPr>
      <w:sz w:val="20"/>
      <w:szCs w:val="20"/>
    </w:rPr>
  </w:style>
  <w:style w:type="character" w:styleId="Hyperlink">
    <w:name w:val="Hyperlink"/>
    <w:basedOn w:val="DefaultParagraphFont"/>
    <w:uiPriority w:val="99"/>
    <w:unhideWhenUsed/>
    <w:rsid w:val="0012578C"/>
    <w:rPr>
      <w:color w:val="467886" w:themeColor="hyperlink"/>
      <w:u w:val="single"/>
    </w:rPr>
  </w:style>
  <w:style w:type="paragraph" w:styleId="TOC4">
    <w:name w:val="toc 4"/>
    <w:basedOn w:val="Normal"/>
    <w:next w:val="Normal"/>
    <w:autoRedefine/>
    <w:uiPriority w:val="39"/>
    <w:unhideWhenUsed/>
    <w:rsid w:val="0012578C"/>
    <w:pPr>
      <w:spacing w:after="0"/>
      <w:ind w:left="720"/>
    </w:pPr>
    <w:rPr>
      <w:sz w:val="20"/>
      <w:szCs w:val="20"/>
    </w:rPr>
  </w:style>
  <w:style w:type="paragraph" w:styleId="TOC5">
    <w:name w:val="toc 5"/>
    <w:basedOn w:val="Normal"/>
    <w:next w:val="Normal"/>
    <w:autoRedefine/>
    <w:uiPriority w:val="39"/>
    <w:unhideWhenUsed/>
    <w:rsid w:val="0012578C"/>
    <w:pPr>
      <w:spacing w:after="0"/>
      <w:ind w:left="960"/>
    </w:pPr>
    <w:rPr>
      <w:sz w:val="20"/>
      <w:szCs w:val="20"/>
    </w:rPr>
  </w:style>
  <w:style w:type="paragraph" w:styleId="TOC6">
    <w:name w:val="toc 6"/>
    <w:basedOn w:val="Normal"/>
    <w:next w:val="Normal"/>
    <w:autoRedefine/>
    <w:uiPriority w:val="39"/>
    <w:unhideWhenUsed/>
    <w:rsid w:val="0012578C"/>
    <w:pPr>
      <w:spacing w:after="0"/>
      <w:ind w:left="1200"/>
    </w:pPr>
    <w:rPr>
      <w:sz w:val="20"/>
      <w:szCs w:val="20"/>
    </w:rPr>
  </w:style>
  <w:style w:type="paragraph" w:styleId="TOC7">
    <w:name w:val="toc 7"/>
    <w:basedOn w:val="Normal"/>
    <w:next w:val="Normal"/>
    <w:autoRedefine/>
    <w:uiPriority w:val="39"/>
    <w:unhideWhenUsed/>
    <w:rsid w:val="0012578C"/>
    <w:pPr>
      <w:spacing w:after="0"/>
      <w:ind w:left="1440"/>
    </w:pPr>
    <w:rPr>
      <w:sz w:val="20"/>
      <w:szCs w:val="20"/>
    </w:rPr>
  </w:style>
  <w:style w:type="paragraph" w:styleId="TOC8">
    <w:name w:val="toc 8"/>
    <w:basedOn w:val="Normal"/>
    <w:next w:val="Normal"/>
    <w:autoRedefine/>
    <w:uiPriority w:val="39"/>
    <w:unhideWhenUsed/>
    <w:rsid w:val="0012578C"/>
    <w:pPr>
      <w:spacing w:after="0"/>
      <w:ind w:left="1680"/>
    </w:pPr>
    <w:rPr>
      <w:sz w:val="20"/>
      <w:szCs w:val="20"/>
    </w:rPr>
  </w:style>
  <w:style w:type="paragraph" w:styleId="TOC9">
    <w:name w:val="toc 9"/>
    <w:basedOn w:val="Normal"/>
    <w:next w:val="Normal"/>
    <w:autoRedefine/>
    <w:uiPriority w:val="39"/>
    <w:unhideWhenUsed/>
    <w:rsid w:val="0012578C"/>
    <w:pPr>
      <w:spacing w:after="0"/>
      <w:ind w:left="1920"/>
    </w:pPr>
    <w:rPr>
      <w:sz w:val="20"/>
      <w:szCs w:val="20"/>
    </w:rPr>
  </w:style>
  <w:style w:type="paragraph" w:customStyle="1" w:styleId="AcademicCaption">
    <w:name w:val="Academic Caption"/>
    <w:rsid w:val="0012578C"/>
    <w:pPr>
      <w:keepNext/>
      <w:spacing w:before="160" w:after="80"/>
    </w:pPr>
    <w:rPr>
      <w:rFonts w:ascii="Times New Roman" w:hAnsi="Times New Roman"/>
      <w:b/>
      <w:i/>
      <w:sz w:val="21"/>
    </w:rPr>
  </w:style>
  <w:style w:type="paragraph" w:customStyle="1" w:styleId="AcademicNote">
    <w:name w:val="Academic Note"/>
    <w:rsid w:val="0012578C"/>
    <w:pPr>
      <w:spacing w:before="60" w:after="140" w:line="240" w:lineRule="auto"/>
    </w:pPr>
    <w:rPr>
      <w:rFonts w:ascii="Times New Roman" w:hAnsi="Times New Roman"/>
      <w:i/>
      <w:sz w:val="18"/>
    </w:rPr>
  </w:style>
  <w:style w:type="paragraph" w:customStyle="1" w:styleId="ListHeading">
    <w:name w:val="List Heading"/>
    <w:rsid w:val="0012578C"/>
    <w:pPr>
      <w:keepNext/>
      <w:spacing w:before="140" w:after="60"/>
    </w:pPr>
    <w:rPr>
      <w:rFonts w:ascii="Times New Roman" w:eastAsia="Times New Roman" w:hAnsi="Times New Roman" w:cs="Times New Roman"/>
      <w:b/>
      <w:color w:val="174F6B"/>
      <w:sz w:val="23"/>
    </w:rPr>
  </w:style>
  <w:style w:type="paragraph" w:customStyle="1" w:styleId="ListEntry">
    <w:name w:val="List Entry"/>
    <w:rsid w:val="0012578C"/>
    <w:pPr>
      <w:spacing w:after="30" w:line="240" w:lineRule="auto"/>
      <w:ind w:left="142" w:hanging="142"/>
    </w:pPr>
    <w:rPr>
      <w:rFonts w:ascii="Times New Roman" w:eastAsia="Times New Roman" w:hAnsi="Times New Roman" w:cs="Times New Roman"/>
      <w:color w:val="000000"/>
      <w:sz w:val="18"/>
    </w:rPr>
  </w:style>
  <w:style w:type="character" w:styleId="UnresolvedMention">
    <w:name w:val="Unresolved Mention"/>
    <w:basedOn w:val="DefaultParagraphFont"/>
    <w:uiPriority w:val="99"/>
    <w:semiHidden/>
    <w:unhideWhenUsed/>
    <w:rsid w:val="0012578C"/>
    <w:rPr>
      <w:color w:val="605E5C"/>
      <w:shd w:val="clear" w:color="auto" w:fill="E1DFDD"/>
    </w:rPr>
  </w:style>
  <w:style w:type="paragraph" w:styleId="Caption">
    <w:name w:val="caption"/>
    <w:basedOn w:val="Normal"/>
    <w:next w:val="Normal"/>
    <w:uiPriority w:val="35"/>
    <w:unhideWhenUsed/>
    <w:qFormat/>
    <w:rsid w:val="0012578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2578C"/>
    <w:pPr>
      <w:spacing w:after="0"/>
    </w:pPr>
  </w:style>
  <w:style w:type="character" w:styleId="FollowedHyperlink">
    <w:name w:val="FollowedHyperlink"/>
    <w:basedOn w:val="DefaultParagraphFont"/>
    <w:uiPriority w:val="99"/>
    <w:semiHidden/>
    <w:unhideWhenUsed/>
    <w:rsid w:val="008422D4"/>
    <w:rPr>
      <w:color w:val="96607D" w:themeColor="followedHyperlink"/>
      <w:u w:val="single"/>
    </w:rPr>
  </w:style>
  <w:style w:type="paragraph" w:styleId="NormalWeb">
    <w:name w:val="Normal (Web)"/>
    <w:basedOn w:val="Normal"/>
    <w:uiPriority w:val="99"/>
    <w:rsid w:val="008422D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8422D4"/>
    <w:rPr>
      <w:sz w:val="16"/>
      <w:szCs w:val="16"/>
    </w:rPr>
  </w:style>
  <w:style w:type="paragraph" w:styleId="CommentText">
    <w:name w:val="annotation text"/>
    <w:basedOn w:val="Normal"/>
    <w:link w:val="CommentTextChar"/>
    <w:uiPriority w:val="99"/>
    <w:unhideWhenUsed/>
    <w:rsid w:val="008422D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422D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422D4"/>
    <w:rPr>
      <w:b/>
      <w:bCs/>
    </w:rPr>
  </w:style>
  <w:style w:type="character" w:customStyle="1" w:styleId="CommentSubjectChar">
    <w:name w:val="Comment Subject Char"/>
    <w:basedOn w:val="CommentTextChar"/>
    <w:link w:val="CommentSubject"/>
    <w:uiPriority w:val="99"/>
    <w:semiHidden/>
    <w:rsid w:val="008422D4"/>
    <w:rPr>
      <w:rFonts w:ascii="Times New Roman" w:eastAsia="Times New Roman" w:hAnsi="Times New Roman" w:cs="Times New Roman"/>
      <w:b/>
      <w:bCs/>
      <w:kern w:val="0"/>
      <w:sz w:val="20"/>
      <w:szCs w:val="20"/>
      <w14:ligatures w14:val="none"/>
    </w:rPr>
  </w:style>
  <w:style w:type="paragraph" w:customStyle="1" w:styleId="isselectedend">
    <w:name w:val="isselectedend"/>
    <w:basedOn w:val="Normal"/>
    <w:rsid w:val="008422D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23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10.1177/0022243719851788" TargetMode="External"/><Relationship Id="rId117" Type="http://schemas.openxmlformats.org/officeDocument/2006/relationships/hyperlink" Target="https://www.hra-decisiontools.org.uk/research/" TargetMode="External"/><Relationship Id="rId21" Type="http://schemas.openxmlformats.org/officeDocument/2006/relationships/hyperlink" Target="https://www.sciencedirect.com/science/article/pii/S026840122031421X" TargetMode="External"/><Relationship Id="rId42" Type="http://schemas.openxmlformats.org/officeDocument/2006/relationships/hyperlink" Target="https://www.sciencedirect.com/science/article/pii/S1471772718300066" TargetMode="External"/><Relationship Id="rId47" Type="http://schemas.openxmlformats.org/officeDocument/2006/relationships/hyperlink" Target="https://www.emerald.com/insight/content/doi/10.1108/SCM-09-2018-0339/full/html" TargetMode="External"/><Relationship Id="rId63" Type="http://schemas.openxmlformats.org/officeDocument/2006/relationships/hyperlink" Target="https://www.emerald.com/insight/content/doi/10.1108/IJOPM-02-2015-0078/full/html" TargetMode="External"/><Relationship Id="rId68" Type="http://schemas.openxmlformats.org/officeDocument/2006/relationships/hyperlink" Target="https://link.springer.com/article/10.1631/FITEE.1601885" TargetMode="External"/><Relationship Id="rId84" Type="http://schemas.openxmlformats.org/officeDocument/2006/relationships/hyperlink" Target="https://dl.acm.org/doi/10.1145/3351095.3372873" TargetMode="External"/><Relationship Id="rId89" Type="http://schemas.openxmlformats.org/officeDocument/2006/relationships/hyperlink" Target="https://link.springer.com/article/10.1007/s11336-008-9101-0" TargetMode="External"/><Relationship Id="rId112" Type="http://schemas.openxmlformats.org/officeDocument/2006/relationships/hyperlink" Target="https://www.uwtsd.ac.uk/research/research-ethics/" TargetMode="External"/><Relationship Id="rId16" Type="http://schemas.openxmlformats.org/officeDocument/2006/relationships/hyperlink" Target="https://www.frontiersin.org/journals/artificial-intelligence/articles/10.3389/frai.2023.1264372/full" TargetMode="External"/><Relationship Id="rId107" Type="http://schemas.openxmlformats.org/officeDocument/2006/relationships/hyperlink" Target="https://www.sciencedirect.com/science/article/pii/S0278612518300037" TargetMode="External"/><Relationship Id="rId11" Type="http://schemas.openxmlformats.org/officeDocument/2006/relationships/image" Target="media/image3.png"/><Relationship Id="rId32" Type="http://schemas.openxmlformats.org/officeDocument/2006/relationships/hyperlink" Target="https://www.sciencedirect.com/science/article/pii/S0166361524000605" TargetMode="External"/><Relationship Id="rId37" Type="http://schemas.openxmlformats.org/officeDocument/2006/relationships/hyperlink" Target="https://pubsonline.informs.org/doi/10.1287/mnsc.2016.2643" TargetMode="External"/><Relationship Id="rId53" Type="http://schemas.openxmlformats.org/officeDocument/2006/relationships/hyperlink" Target="https://www.sciencedirect.com/science/article/pii/S0040162520312188" TargetMode="External"/><Relationship Id="rId58" Type="http://schemas.openxmlformats.org/officeDocument/2006/relationships/hyperlink" Target="https://ifr.org/news/service-robots-see-global-growth-boom/1" TargetMode="External"/><Relationship Id="rId74" Type="http://schemas.openxmlformats.org/officeDocument/2006/relationships/hyperlink" Target="https://www.ons.gov.uk/economy/economicoutputandproductivity/productivitymeasures/articles/managementpracticesandtheadoptionoftechnologyandartificialintelligenceinukfirms2023/2025-03-24" TargetMode="External"/><Relationship Id="rId79" Type="http://schemas.openxmlformats.org/officeDocument/2006/relationships/hyperlink" Target="https://ieeexplore.ieee.org/document/844354" TargetMode="External"/><Relationship Id="rId102" Type="http://schemas.openxmlformats.org/officeDocument/2006/relationships/hyperlink" Target="https://journals.aom.org/doi/10.5465/amd.2018.0084" TargetMode="External"/><Relationship Id="rId5" Type="http://schemas.openxmlformats.org/officeDocument/2006/relationships/webSettings" Target="webSettings.xml"/><Relationship Id="rId90" Type="http://schemas.openxmlformats.org/officeDocument/2006/relationships/hyperlink" Target="https://link.springer.com/article/10.1007/s10869-018-09613-8" TargetMode="External"/><Relationship Id="rId95" Type="http://schemas.openxmlformats.org/officeDocument/2006/relationships/hyperlink" Target="https://onlinelibrary.wiley.com/doi/10.1002/(SICI)1097-0266(199708)18:7%3C509::AID-SMJ882%3E3.0.CO;2-Z" TargetMode="External"/><Relationship Id="rId22" Type="http://schemas.openxmlformats.org/officeDocument/2006/relationships/hyperlink" Target="https://www.sciencedirect.com/science/article/pii/S0377221718307185" TargetMode="External"/><Relationship Id="rId27" Type="http://schemas.openxmlformats.org/officeDocument/2006/relationships/hyperlink" Target="https://www.sciencedirect.com/science/article/pii/S0040162521003124" TargetMode="External"/><Relationship Id="rId43" Type="http://schemas.openxmlformats.org/officeDocument/2006/relationships/hyperlink" Target="https://link.springer.com/article/10.1007/s42524-021-0156-2" TargetMode="External"/><Relationship Id="rId48" Type="http://schemas.openxmlformats.org/officeDocument/2006/relationships/hyperlink" Target="https://pubsonline.informs.org/doi/10.1287/isre.2021.1079" TargetMode="External"/><Relationship Id="rId64" Type="http://schemas.openxmlformats.org/officeDocument/2006/relationships/hyperlink" Target="https://journals.aom.org/doi/10.5465/annals.2018.0174" TargetMode="External"/><Relationship Id="rId69" Type="http://schemas.openxmlformats.org/officeDocument/2006/relationships/hyperlink" Target="https://www.sciencedirect.com/science/article/pii/S0749597818303388" TargetMode="External"/><Relationship Id="rId113" Type="http://schemas.openxmlformats.org/officeDocument/2006/relationships/image" Target="media/image6.png"/><Relationship Id="rId118" Type="http://schemas.openxmlformats.org/officeDocument/2006/relationships/image" Target="media/image8.jpeg"/><Relationship Id="rId80" Type="http://schemas.openxmlformats.org/officeDocument/2006/relationships/hyperlink" Target="https://psycnet.apa.org/doi/10.1037/0021-9010.88.5.879" TargetMode="External"/><Relationship Id="rId85" Type="http://schemas.openxmlformats.org/officeDocument/2006/relationships/hyperlink" Target="https://journals.sagepub.com/doi/10.1177/2515245917745629" TargetMode="External"/><Relationship Id="rId12" Type="http://schemas.microsoft.com/office/2007/relationships/hdphoto" Target="media/hdphoto2.wdp"/><Relationship Id="rId17" Type="http://schemas.openxmlformats.org/officeDocument/2006/relationships/hyperlink" Target="https://doi.org/10.1287/trsc.2018.0873" TargetMode="External"/><Relationship Id="rId33" Type="http://schemas.openxmlformats.org/officeDocument/2006/relationships/hyperlink" Target="https://www.sciencedirect.com/science/article/pii/S0377221706006473" TargetMode="External"/><Relationship Id="rId38" Type="http://schemas.openxmlformats.org/officeDocument/2006/relationships/hyperlink" Target="https://www.sciencedirect.com/science/article/pii/S0925527319304347" TargetMode="External"/><Relationship Id="rId59" Type="http://schemas.openxmlformats.org/officeDocument/2006/relationships/hyperlink" Target="https://www.tandfonline.com/doi/full/10.1080/09537287.2020.1768450" TargetMode="External"/><Relationship Id="rId103" Type="http://schemas.openxmlformats.org/officeDocument/2006/relationships/hyperlink" Target="https://onlinelibrary.wiley.com/doi/10.1111/jbl.12010" TargetMode="External"/><Relationship Id="rId108" Type="http://schemas.openxmlformats.org/officeDocument/2006/relationships/hyperlink" Target="https://pubsonline.informs.org/doi/10.1287/trsc.2018.0826" TargetMode="External"/><Relationship Id="rId54" Type="http://schemas.openxmlformats.org/officeDocument/2006/relationships/hyperlink" Target="https://link.springer.com/article/10.1007/s10799-024-00436-z" TargetMode="External"/><Relationship Id="rId70" Type="http://schemas.openxmlformats.org/officeDocument/2006/relationships/hyperlink" Target="https://www.sciencedirect.com/science/article/pii/S0148296320304690" TargetMode="External"/><Relationship Id="rId75" Type="http://schemas.openxmlformats.org/officeDocument/2006/relationships/hyperlink" Target="https://www.ons.gov.uk/businessindustryandtrade/business/businessservices/articles/artificialintelligenceinukbusinesses/2023to2026" TargetMode="External"/><Relationship Id="rId91" Type="http://schemas.openxmlformats.org/officeDocument/2006/relationships/hyperlink" Target="https://journals.sagepub.com/doi/10.1177/17456916231181102" TargetMode="External"/><Relationship Id="rId96" Type="http://schemas.openxmlformats.org/officeDocument/2006/relationships/hyperlink" Target="https://www.sciencedirect.com/science/article/pii/S014829632030583X"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journals.sagepub.com/doi/10.1177/2053951715622512" TargetMode="External"/><Relationship Id="rId28" Type="http://schemas.openxmlformats.org/officeDocument/2006/relationships/hyperlink" Target="https://www.tandfonline.com/doi/full/10.1080/00207543.2020.1752488" TargetMode="External"/><Relationship Id="rId49" Type="http://schemas.openxmlformats.org/officeDocument/2006/relationships/hyperlink" Target="https://www.emerald.com/insight/content/doi/10.1108/JEIM-08-2013-0065/full/html" TargetMode="External"/><Relationship Id="rId114" Type="http://schemas.microsoft.com/office/2007/relationships/hdphoto" Target="media/hdphoto4.wdp"/><Relationship Id="rId119" Type="http://schemas.openxmlformats.org/officeDocument/2006/relationships/footer" Target="footer1.xml"/><Relationship Id="rId44" Type="http://schemas.openxmlformats.org/officeDocument/2006/relationships/hyperlink" Target="https://link.springer.com/article/10.1007/s11023-018-9482-5" TargetMode="External"/><Relationship Id="rId60" Type="http://schemas.openxmlformats.org/officeDocument/2006/relationships/hyperlink" Target="https://www.sciencedirect.com/science/article/pii/S0007681318300387" TargetMode="External"/><Relationship Id="rId65" Type="http://schemas.openxmlformats.org/officeDocument/2006/relationships/hyperlink" Target="https://doi.org/10.25300/MISQ/2021/16564" TargetMode="External"/><Relationship Id="rId81" Type="http://schemas.openxmlformats.org/officeDocument/2006/relationships/hyperlink" Target="https://www.sciencedirect.com/science/article/pii/S0925527321002267" TargetMode="External"/><Relationship Id="rId86" Type="http://schemas.openxmlformats.org/officeDocument/2006/relationships/hyperlink" Target="https://www.sciencedirect.com/science/article/pii/S0378720618305987"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link.springer.com/chapter/10.1007/978-1-4419-6108-2_12" TargetMode="External"/><Relationship Id="rId39" Type="http://schemas.openxmlformats.org/officeDocument/2006/relationships/hyperlink" Target="https://www.sciencedirect.com/science/article/pii/S026840121930917X" TargetMode="External"/><Relationship Id="rId109" Type="http://schemas.openxmlformats.org/officeDocument/2006/relationships/hyperlink" Target="https://www.tandfonline.com/doi/full/10.1080/00207543.2019.1612964" TargetMode="External"/><Relationship Id="rId34" Type="http://schemas.openxmlformats.org/officeDocument/2006/relationships/hyperlink" Target="https://link.springer.com/article/10.1007/s12599-019-00595-2" TargetMode="External"/><Relationship Id="rId50" Type="http://schemas.openxmlformats.org/officeDocument/2006/relationships/hyperlink" Target="https://journals.aom.org/doi/10.5465/annals.2018.0057" TargetMode="External"/><Relationship Id="rId55" Type="http://schemas.openxmlformats.org/officeDocument/2006/relationships/hyperlink" Target="https://onlinelibrary.wiley.com/doi/10.1002/smj.332" TargetMode="External"/><Relationship Id="rId76" Type="http://schemas.openxmlformats.org/officeDocument/2006/relationships/hyperlink" Target="https://link.springer.com/article/10.1007/s11301-024-00405-4" TargetMode="External"/><Relationship Id="rId97" Type="http://schemas.openxmlformats.org/officeDocument/2006/relationships/hyperlink" Target="https://www.ukri.org/councils/esrc/guidance-for-applicants/research-ethics-guidance/framework-for-research-ethics/" TargetMode="External"/><Relationship Id="rId104" Type="http://schemas.openxmlformats.org/officeDocument/2006/relationships/hyperlink" Target="https://www.sciencedirect.com/science/article/pii/S0148296316304969" TargetMode="External"/><Relationship Id="rId120"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psycnet.apa.org/doi/10.1037/1082-989X.12.1.23" TargetMode="External"/><Relationship Id="rId92" Type="http://schemas.openxmlformats.org/officeDocument/2006/relationships/hyperlink" Target="https://www.sciencedirect.com/science/article/pii/S1471772724000034" TargetMode="External"/><Relationship Id="rId2" Type="http://schemas.openxmlformats.org/officeDocument/2006/relationships/numbering" Target="numbering.xml"/><Relationship Id="rId29" Type="http://schemas.openxmlformats.org/officeDocument/2006/relationships/hyperlink" Target="https://onlinelibrary.wiley.com/doi/10.1111/poms.12838" TargetMode="External"/><Relationship Id="rId24" Type="http://schemas.openxmlformats.org/officeDocument/2006/relationships/hyperlink" Target="https://www.sciencedirect.com/science/article/pii/S0166361517304487" TargetMode="External"/><Relationship Id="rId40" Type="http://schemas.openxmlformats.org/officeDocument/2006/relationships/hyperlink" Target="https://link.springer.com/article/10.1007/s10796-021-10186-w" TargetMode="External"/><Relationship Id="rId45" Type="http://schemas.openxmlformats.org/officeDocument/2006/relationships/hyperlink" Target="https://www.tandfonline.com/doi/full/10.1080/00207543.2024.2321826" TargetMode="External"/><Relationship Id="rId66" Type="http://schemas.openxmlformats.org/officeDocument/2006/relationships/hyperlink" Target="https://www.sciencedirect.com/science/article/pii/S2213846318301081" TargetMode="External"/><Relationship Id="rId87" Type="http://schemas.openxmlformats.org/officeDocument/2006/relationships/hyperlink" Target="https://www.tandfonline.com/doi/full/10.1080/00207543.2022.2029611" TargetMode="External"/><Relationship Id="rId110" Type="http://schemas.openxmlformats.org/officeDocument/2006/relationships/hyperlink" Target="https://link.springer.com/article/10.1007/s42524-021-0178-9" TargetMode="External"/><Relationship Id="rId115" Type="http://schemas.openxmlformats.org/officeDocument/2006/relationships/image" Target="media/image7.jpeg"/><Relationship Id="rId61" Type="http://schemas.openxmlformats.org/officeDocument/2006/relationships/hyperlink" Target="https://www.nature.com/articles/s42256-019-0088-2" TargetMode="External"/><Relationship Id="rId82" Type="http://schemas.openxmlformats.org/officeDocument/2006/relationships/hyperlink" Target="https://academic.oup.com/poq/article/68/1/109/1873792" TargetMode="External"/><Relationship Id="rId19" Type="http://schemas.openxmlformats.org/officeDocument/2006/relationships/hyperlink" Target="https://journals.sagepub.com/doi/10.1177/014920639101700108" TargetMode="External"/><Relationship Id="rId14" Type="http://schemas.microsoft.com/office/2007/relationships/hdphoto" Target="media/hdphoto3.wdp"/><Relationship Id="rId30" Type="http://schemas.openxmlformats.org/officeDocument/2006/relationships/hyperlink" Target="https://www.sciencedirect.com/science/article/pii/S0268401221000761" TargetMode="External"/><Relationship Id="rId35" Type="http://schemas.openxmlformats.org/officeDocument/2006/relationships/hyperlink" Target="https://www.emerald.com/insight/content/doi/10.1108/TQM-10-2019-0243/full/html" TargetMode="External"/><Relationship Id="rId56" Type="http://schemas.openxmlformats.org/officeDocument/2006/relationships/hyperlink" Target="https://www.sciencedirect.com/science/article/pii/S0166361517301902" TargetMode="External"/><Relationship Id="rId77" Type="http://schemas.openxmlformats.org/officeDocument/2006/relationships/hyperlink" Target="https://academic-publishing.org/index.php/ejise/article/view/389" TargetMode="External"/><Relationship Id="rId100" Type="http://schemas.openxmlformats.org/officeDocument/2006/relationships/hyperlink" Target="https://www.sciencedirect.com/science/article/pii/S0925527317304048" TargetMode="External"/><Relationship Id="rId105" Type="http://schemas.openxmlformats.org/officeDocument/2006/relationships/hyperlink" Target="https://www.emerald.com/insight/content/doi/10.1108/BPMJ-10-2019-0411/full/html" TargetMode="External"/><Relationship Id="rId8" Type="http://schemas.openxmlformats.org/officeDocument/2006/relationships/image" Target="media/image1.jpg"/><Relationship Id="rId51" Type="http://schemas.openxmlformats.org/officeDocument/2006/relationships/hyperlink" Target="https://dl.acm.org/doi/10.1145/3359152" TargetMode="External"/><Relationship Id="rId72" Type="http://schemas.openxmlformats.org/officeDocument/2006/relationships/hyperlink" Target="https://www.sciencedirect.com/science/article/pii/S0378720621000082" TargetMode="External"/><Relationship Id="rId93" Type="http://schemas.openxmlformats.org/officeDocument/2006/relationships/hyperlink" Target="https://www.sciencedirect.com/science/article/pii/S0377221718309160" TargetMode="External"/><Relationship Id="rId98" Type="http://schemas.openxmlformats.org/officeDocument/2006/relationships/hyperlink" Target="https://www.uwtsd.ac.uk/research/research-integrity-and-ethics" TargetMode="External"/><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tandfonline.com/doi/full/10.1080/00207543.2023.2232050" TargetMode="External"/><Relationship Id="rId46" Type="http://schemas.openxmlformats.org/officeDocument/2006/relationships/hyperlink" Target="https://www.sciencedirect.com/science/article/pii/S0925527319300040" TargetMode="External"/><Relationship Id="rId67" Type="http://schemas.openxmlformats.org/officeDocument/2006/relationships/hyperlink" Target="https://journals.sagepub.com/doi/10.1518/hfes.46.1.50_30392" TargetMode="External"/><Relationship Id="rId116" Type="http://schemas.openxmlformats.org/officeDocument/2006/relationships/hyperlink" Target="mailto:pgresearch@uwtsd.ac.uk" TargetMode="External"/><Relationship Id="rId20" Type="http://schemas.openxmlformats.org/officeDocument/2006/relationships/hyperlink" Target="https://www.jstor.org/stable/3250983" TargetMode="External"/><Relationship Id="rId41" Type="http://schemas.openxmlformats.org/officeDocument/2006/relationships/hyperlink" Target="https://link.springer.com/article/10.1007/s11846-025-00858-1" TargetMode="External"/><Relationship Id="rId62" Type="http://schemas.openxmlformats.org/officeDocument/2006/relationships/hyperlink" Target="https://link.springer.com/article/10.1007/s12599-020-00676-7" TargetMode="External"/><Relationship Id="rId83" Type="http://schemas.openxmlformats.org/officeDocument/2006/relationships/hyperlink" Target="https://journals.aom.org/doi/10.5465/amr.2018.0072" TargetMode="External"/><Relationship Id="rId88" Type="http://schemas.openxmlformats.org/officeDocument/2006/relationships/hyperlink" Target="https://journals.sagepub.com/doi/10.1177/0008125619862257" TargetMode="External"/><Relationship Id="rId111" Type="http://schemas.openxmlformats.org/officeDocument/2006/relationships/hyperlink" Target="https://intranet.uwtsd.ac.uk/research/research-integrity-and-ethics" TargetMode="External"/><Relationship Id="rId15" Type="http://schemas.openxmlformats.org/officeDocument/2006/relationships/image" Target="media/image5.png"/><Relationship Id="rId36" Type="http://schemas.openxmlformats.org/officeDocument/2006/relationships/hyperlink" Target="https://psycnet.apa.org/doi/10.1037/xge0000033" TargetMode="External"/><Relationship Id="rId57" Type="http://schemas.openxmlformats.org/officeDocument/2006/relationships/hyperlink" Target="https://ico.org.uk/for-organisations/uk-gdpr-guidance-and-resources/data-protection-principles/a-guide-to-the-data-protection-principles/" TargetMode="External"/><Relationship Id="rId106" Type="http://schemas.openxmlformats.org/officeDocument/2006/relationships/hyperlink" Target="https://www.sciencedirect.com/science/article/pii/S0925527316300056" TargetMode="External"/><Relationship Id="rId10" Type="http://schemas.microsoft.com/office/2007/relationships/hdphoto" Target="media/hdphoto1.wdp"/><Relationship Id="rId31" Type="http://schemas.openxmlformats.org/officeDocument/2006/relationships/hyperlink" Target="https://link.springer.com/article/10.1007/s10869-010-9181-6" TargetMode="External"/><Relationship Id="rId52" Type="http://schemas.openxmlformats.org/officeDocument/2006/relationships/hyperlink" Target="https://www.sciencedirect.com/science/article/pii/S0148296316304933" TargetMode="External"/><Relationship Id="rId73" Type="http://schemas.openxmlformats.org/officeDocument/2006/relationships/hyperlink" Target="https://www.tandfonline.com/doi/full/10.1080/13675560902736537" TargetMode="External"/><Relationship Id="rId78" Type="http://schemas.openxmlformats.org/officeDocument/2006/relationships/hyperlink" Target="https://journals.sagepub.com/doi/10.1518/001872097778543886" TargetMode="External"/><Relationship Id="rId94" Type="http://schemas.openxmlformats.org/officeDocument/2006/relationships/hyperlink" Target="https://www.sciencedirect.com/science/article/pii/S0024630117302868" TargetMode="External"/><Relationship Id="rId99" Type="http://schemas.openxmlformats.org/officeDocument/2006/relationships/hyperlink" Target="https://www.sciencedirect.com/science/article/pii/S0377221717307778" TargetMode="External"/><Relationship Id="rId101" Type="http://schemas.openxmlformats.org/officeDocument/2006/relationships/hyperlink" Target="https://www.tandfonline.com/doi/full/10.1080/00207543.2023.2192309"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1F59C-B308-3A40-B7C3-BC286D5A9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134</Pages>
  <Words>36510</Words>
  <Characters>208113</Characters>
  <Application>Microsoft Office Word</Application>
  <DocSecurity>0</DocSecurity>
  <Lines>1734</Lines>
  <Paragraphs>488</Paragraphs>
  <ScaleCrop>false</ScaleCrop>
  <Company/>
  <LinksUpToDate>false</LinksUpToDate>
  <CharactersWithSpaces>244135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AI adoption influence decision-making and competitive advantage in the warehousing industry</dc:title>
  <dc:subject>Bartosz Malinowski 2005342 BMMB7003 2025- 26</dc:subject>
  <dc:creator>Bartosz Malinowski (2005342)</dc:creator>
  <cp:keywords/>
  <dc:description/>
  <cp:lastModifiedBy>Bartosz Malinowski (2005342)</cp:lastModifiedBy>
  <cp:revision>12</cp:revision>
  <dcterms:created xsi:type="dcterms:W3CDTF">2026-09-22T12:46:00Z</dcterms:created>
  <dcterms:modified xsi:type="dcterms:W3CDTF">2026-09-22T14:17:00Z</dcterms:modified>
</cp:coreProperties>
</file>