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1D47F3" w14:textId="77777777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2D08A7">
        <w:rPr>
          <w:rStyle w:val="eop"/>
          <w:rFonts w:ascii="Arial" w:hAnsi="Arial" w:cs="Arial"/>
        </w:rPr>
        <w:t> </w:t>
      </w:r>
    </w:p>
    <w:p w14:paraId="285E023B" w14:textId="120432C0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222222"/>
        </w:rPr>
      </w:pPr>
      <w:r w:rsidRPr="002D08A7">
        <w:rPr>
          <w:rStyle w:val="normaltextrun"/>
          <w:rFonts w:ascii="Arial" w:hAnsi="Arial" w:cs="Arial"/>
          <w:b/>
          <w:bCs/>
          <w:color w:val="222222"/>
        </w:rPr>
        <w:t>REFERENCES</w:t>
      </w:r>
      <w:r w:rsidRPr="002D08A7">
        <w:rPr>
          <w:rStyle w:val="eop"/>
          <w:rFonts w:ascii="Arial" w:hAnsi="Arial" w:cs="Arial"/>
          <w:color w:val="222222"/>
        </w:rPr>
        <w:t> </w:t>
      </w:r>
    </w:p>
    <w:p w14:paraId="461BBA3B" w14:textId="77777777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398859D1" w14:textId="30C4320A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 w:rsidRPr="002D08A7">
        <w:rPr>
          <w:rStyle w:val="normaltextrun"/>
          <w:rFonts w:ascii="Arial" w:hAnsi="Arial" w:cs="Arial"/>
          <w:color w:val="000000"/>
        </w:rPr>
        <w:t xml:space="preserve">Baker, C., &amp; </w:t>
      </w:r>
      <w:proofErr w:type="spellStart"/>
      <w:r w:rsidRPr="002D08A7">
        <w:rPr>
          <w:rStyle w:val="normaltextrun"/>
          <w:rFonts w:ascii="Arial" w:hAnsi="Arial" w:cs="Arial"/>
          <w:color w:val="000000"/>
        </w:rPr>
        <w:t>Prys</w:t>
      </w:r>
      <w:proofErr w:type="spellEnd"/>
      <w:r w:rsidRPr="002D08A7">
        <w:rPr>
          <w:rStyle w:val="normaltextrun"/>
          <w:rFonts w:ascii="Arial" w:hAnsi="Arial" w:cs="Arial"/>
          <w:color w:val="000000"/>
        </w:rPr>
        <w:t xml:space="preserve"> Jones, S. (1998).</w:t>
      </w:r>
      <w:r w:rsidRPr="002D08A7">
        <w:rPr>
          <w:rStyle w:val="apple-converted-space"/>
          <w:rFonts w:ascii="Arial" w:hAnsi="Arial" w:cs="Arial"/>
          <w:color w:val="000000"/>
        </w:rPr>
        <w:t> </w:t>
      </w:r>
      <w:proofErr w:type="spellStart"/>
      <w:r w:rsidRPr="002D08A7">
        <w:rPr>
          <w:rStyle w:val="normaltextrun"/>
          <w:rFonts w:ascii="Arial" w:hAnsi="Arial" w:cs="Arial"/>
          <w:i/>
          <w:iCs/>
          <w:color w:val="000000"/>
        </w:rPr>
        <w:t>Encyclopedia</w:t>
      </w:r>
      <w:proofErr w:type="spellEnd"/>
      <w:r w:rsidRPr="002D08A7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2D08A7">
        <w:rPr>
          <w:rStyle w:val="normaltextrun"/>
          <w:rFonts w:ascii="Arial" w:hAnsi="Arial" w:cs="Arial"/>
          <w:i/>
          <w:iCs/>
          <w:color w:val="000000"/>
        </w:rPr>
        <w:t>of Bilingualism and Bilingual Education:</w:t>
      </w:r>
      <w:r w:rsidRPr="002D08A7">
        <w:rPr>
          <w:rStyle w:val="apple-converted-space"/>
          <w:rFonts w:ascii="Arial" w:hAnsi="Arial" w:cs="Arial"/>
          <w:color w:val="000000"/>
        </w:rPr>
        <w:t> </w:t>
      </w:r>
      <w:r w:rsidRPr="002D08A7">
        <w:rPr>
          <w:rStyle w:val="normaltextrun"/>
          <w:rFonts w:ascii="Arial" w:hAnsi="Arial" w:cs="Arial"/>
          <w:color w:val="000000"/>
        </w:rPr>
        <w:t>Multilingual Matters. </w:t>
      </w:r>
      <w:r w:rsidRPr="002D08A7">
        <w:rPr>
          <w:rStyle w:val="eop"/>
          <w:rFonts w:ascii="Arial" w:hAnsi="Arial" w:cs="Arial"/>
          <w:color w:val="000000"/>
        </w:rPr>
        <w:t> </w:t>
      </w:r>
    </w:p>
    <w:p w14:paraId="71C083D8" w14:textId="77777777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3EEA6C3C" w14:textId="018EE9FD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 w:rsidRPr="002D08A7">
        <w:rPr>
          <w:rStyle w:val="normaltextrun"/>
          <w:rFonts w:ascii="Arial" w:hAnsi="Arial" w:cs="Arial"/>
          <w:color w:val="000000"/>
        </w:rPr>
        <w:t>Coggins P. E., Kennedy T. J., Armstrong T. A. (2004). ‘Bilingual corpus callosum variability.’</w:t>
      </w:r>
      <w:r w:rsidRPr="002D08A7">
        <w:rPr>
          <w:rStyle w:val="apple-converted-space"/>
          <w:rFonts w:ascii="Arial" w:hAnsi="Arial" w:cs="Arial"/>
          <w:color w:val="000000"/>
        </w:rPr>
        <w:t> </w:t>
      </w:r>
      <w:r w:rsidRPr="002D08A7">
        <w:rPr>
          <w:rStyle w:val="normaltextrun"/>
          <w:rFonts w:ascii="Arial" w:hAnsi="Arial" w:cs="Arial"/>
          <w:i/>
          <w:iCs/>
          <w:color w:val="000000"/>
        </w:rPr>
        <w:t>Brain Lang</w:t>
      </w:r>
      <w:r w:rsidRPr="002D08A7">
        <w:rPr>
          <w:rStyle w:val="normaltextrun"/>
          <w:rFonts w:ascii="Arial" w:hAnsi="Arial" w:cs="Arial"/>
          <w:color w:val="000000"/>
        </w:rPr>
        <w:t>. 89 69–75. DOI: 10.1016/S0093-934</w:t>
      </w:r>
      <w:proofErr w:type="gramStart"/>
      <w:r w:rsidRPr="002D08A7">
        <w:rPr>
          <w:rStyle w:val="normaltextrun"/>
          <w:rFonts w:ascii="Arial" w:hAnsi="Arial" w:cs="Arial"/>
          <w:color w:val="000000"/>
        </w:rPr>
        <w:t>X(</w:t>
      </w:r>
      <w:proofErr w:type="gramEnd"/>
      <w:r w:rsidRPr="002D08A7">
        <w:rPr>
          <w:rStyle w:val="normaltextrun"/>
          <w:rFonts w:ascii="Arial" w:hAnsi="Arial" w:cs="Arial"/>
          <w:color w:val="000000"/>
        </w:rPr>
        <w:t>03)00299-2.</w:t>
      </w:r>
      <w:r w:rsidRPr="002D08A7">
        <w:rPr>
          <w:rStyle w:val="eop"/>
          <w:rFonts w:ascii="Arial" w:hAnsi="Arial" w:cs="Arial"/>
          <w:color w:val="000000"/>
        </w:rPr>
        <w:t> </w:t>
      </w:r>
    </w:p>
    <w:p w14:paraId="62B32D67" w14:textId="77777777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4247144F" w14:textId="0EE1C5DA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 w:rsidRPr="002D08A7">
        <w:rPr>
          <w:rStyle w:val="normaltextrun"/>
          <w:rFonts w:ascii="Arial" w:hAnsi="Arial" w:cs="Arial"/>
          <w:color w:val="000000"/>
        </w:rPr>
        <w:t>Council, C. C. (2010). Welsh language scheme. </w:t>
      </w:r>
      <w:r w:rsidRPr="002D08A7">
        <w:rPr>
          <w:rStyle w:val="eop"/>
          <w:rFonts w:ascii="Arial" w:hAnsi="Arial" w:cs="Arial"/>
          <w:color w:val="000000"/>
        </w:rPr>
        <w:t> </w:t>
      </w:r>
    </w:p>
    <w:p w14:paraId="066FFDB0" w14:textId="77777777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3BE304B9" w14:textId="1163F2FA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 w:rsidRPr="002D08A7">
        <w:rPr>
          <w:rStyle w:val="normaltextrun"/>
          <w:rFonts w:ascii="Arial" w:hAnsi="Arial" w:cs="Arial"/>
          <w:color w:val="000000"/>
        </w:rPr>
        <w:t>Doidge, N. (2007). The Brain that Changes Itself. New York, NY: Viking Penguin. </w:t>
      </w:r>
      <w:r w:rsidRPr="002D08A7">
        <w:rPr>
          <w:rStyle w:val="eop"/>
          <w:rFonts w:ascii="Arial" w:hAnsi="Arial" w:cs="Arial"/>
          <w:color w:val="000000"/>
        </w:rPr>
        <w:t> </w:t>
      </w:r>
    </w:p>
    <w:p w14:paraId="426D107A" w14:textId="77777777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0F3907E0" w14:textId="6D1DDFE0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 w:rsidRPr="002D08A7">
        <w:rPr>
          <w:rStyle w:val="normaltextrun"/>
          <w:rFonts w:ascii="Arial" w:hAnsi="Arial" w:cs="Arial"/>
          <w:color w:val="000000"/>
        </w:rPr>
        <w:t>Fishman, J.A. (1991). Reversing language shift: Theoretical and empirical foundations of assistance to threatened languages (Vol.76). Multilingual matters.</w:t>
      </w:r>
      <w:r w:rsidRPr="002D08A7">
        <w:rPr>
          <w:rStyle w:val="eop"/>
          <w:rFonts w:ascii="Arial" w:hAnsi="Arial" w:cs="Arial"/>
          <w:color w:val="000000"/>
        </w:rPr>
        <w:t> </w:t>
      </w:r>
    </w:p>
    <w:p w14:paraId="2E228020" w14:textId="77777777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19EFC79C" w14:textId="7C9A06E4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222222"/>
        </w:rPr>
      </w:pPr>
      <w:proofErr w:type="spellStart"/>
      <w:r w:rsidRPr="002D08A7">
        <w:rPr>
          <w:rStyle w:val="normaltextrun"/>
          <w:rFonts w:ascii="Arial" w:hAnsi="Arial" w:cs="Arial"/>
          <w:color w:val="000000"/>
          <w:shd w:val="clear" w:color="auto" w:fill="FFE5E5"/>
        </w:rPr>
        <w:t>Jaurros-Daussa</w:t>
      </w:r>
      <w:proofErr w:type="spellEnd"/>
      <w:r w:rsidRPr="002D08A7">
        <w:rPr>
          <w:rStyle w:val="normaltextrun"/>
          <w:rFonts w:ascii="Arial" w:hAnsi="Arial" w:cs="Arial"/>
          <w:color w:val="000000"/>
        </w:rPr>
        <w:t>, E. (2013).</w:t>
      </w:r>
      <w:r w:rsidRPr="002D08A7">
        <w:rPr>
          <w:rStyle w:val="apple-converted-space"/>
          <w:rFonts w:ascii="Arial" w:hAnsi="Arial" w:cs="Arial"/>
          <w:color w:val="000000"/>
        </w:rPr>
        <w:t> </w:t>
      </w:r>
      <w:r w:rsidRPr="002D08A7">
        <w:rPr>
          <w:rStyle w:val="normaltextrun"/>
          <w:rFonts w:ascii="Arial" w:hAnsi="Arial" w:cs="Arial"/>
          <w:i/>
          <w:iCs/>
          <w:color w:val="000000"/>
        </w:rPr>
        <w:t>Language</w:t>
      </w:r>
      <w:r w:rsidRPr="002D08A7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2D08A7">
        <w:rPr>
          <w:rStyle w:val="normaltextrun"/>
          <w:rFonts w:ascii="Arial" w:hAnsi="Arial" w:cs="Arial"/>
          <w:i/>
          <w:iCs/>
          <w:color w:val="000000"/>
        </w:rPr>
        <w:t>Transmission among Catalan and Galician Immigrants in New York City.</w:t>
      </w:r>
      <w:r w:rsidRPr="002D08A7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2D08A7">
        <w:rPr>
          <w:rStyle w:val="normaltextrun"/>
          <w:rFonts w:ascii="Arial" w:hAnsi="Arial" w:cs="Arial"/>
          <w:i/>
          <w:iCs/>
          <w:color w:val="222222"/>
        </w:rPr>
        <w:t>A: Carvalho, Ana. M</w:t>
      </w:r>
      <w:r w:rsidRPr="002D08A7">
        <w:rPr>
          <w:rStyle w:val="normaltextrun"/>
          <w:rFonts w:ascii="Arial" w:hAnsi="Arial" w:cs="Arial"/>
          <w:color w:val="222222"/>
        </w:rPr>
        <w:t>, pp.148-157.</w:t>
      </w:r>
      <w:r w:rsidRPr="002D08A7">
        <w:rPr>
          <w:rStyle w:val="eop"/>
          <w:rFonts w:ascii="Arial" w:hAnsi="Arial" w:cs="Arial"/>
          <w:color w:val="222222"/>
        </w:rPr>
        <w:t> </w:t>
      </w:r>
    </w:p>
    <w:p w14:paraId="3C074CAB" w14:textId="77777777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1EC97E18" w14:textId="7F150F10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proofErr w:type="spellStart"/>
      <w:r w:rsidRPr="002D08A7">
        <w:rPr>
          <w:rStyle w:val="normaltextrun"/>
          <w:rFonts w:ascii="Arial" w:hAnsi="Arial" w:cs="Arial"/>
          <w:color w:val="000000"/>
        </w:rPr>
        <w:t>Okal</w:t>
      </w:r>
      <w:proofErr w:type="spellEnd"/>
      <w:r w:rsidRPr="002D08A7">
        <w:rPr>
          <w:rStyle w:val="normaltextrun"/>
          <w:rFonts w:ascii="Arial" w:hAnsi="Arial" w:cs="Arial"/>
          <w:color w:val="000000"/>
        </w:rPr>
        <w:t>, O, B. (2014). ‘Benefits of Multilingualism in Education.’</w:t>
      </w:r>
      <w:r w:rsidRPr="002D08A7">
        <w:rPr>
          <w:rStyle w:val="apple-converted-space"/>
          <w:rFonts w:ascii="Arial" w:hAnsi="Arial" w:cs="Arial"/>
          <w:color w:val="000000"/>
        </w:rPr>
        <w:t> </w:t>
      </w:r>
      <w:r w:rsidRPr="002D08A7">
        <w:rPr>
          <w:rStyle w:val="normaltextrun"/>
          <w:rFonts w:ascii="Arial" w:hAnsi="Arial" w:cs="Arial"/>
          <w:i/>
          <w:iCs/>
          <w:color w:val="000000"/>
        </w:rPr>
        <w:t>Universal Journal of Educational Research</w:t>
      </w:r>
      <w:r w:rsidRPr="002D08A7">
        <w:rPr>
          <w:rStyle w:val="normaltextrun"/>
          <w:rFonts w:ascii="Arial" w:hAnsi="Arial" w:cs="Arial"/>
          <w:color w:val="000000"/>
        </w:rPr>
        <w:t>, 2(3), pp. 223-229. DOI:</w:t>
      </w:r>
      <w:r w:rsidRPr="002D08A7">
        <w:rPr>
          <w:rStyle w:val="apple-converted-space"/>
          <w:rFonts w:ascii="Arial" w:hAnsi="Arial" w:cs="Arial"/>
          <w:color w:val="000000"/>
        </w:rPr>
        <w:t> </w:t>
      </w:r>
      <w:r w:rsidRPr="002D08A7">
        <w:rPr>
          <w:rStyle w:val="normaltextrun"/>
          <w:rFonts w:ascii="Arial" w:hAnsi="Arial" w:cs="Arial"/>
          <w:color w:val="000000"/>
        </w:rPr>
        <w:t>10.13189/ujer.2014.020304. </w:t>
      </w:r>
      <w:r w:rsidRPr="002D08A7">
        <w:rPr>
          <w:rStyle w:val="eop"/>
          <w:rFonts w:ascii="Arial" w:hAnsi="Arial" w:cs="Arial"/>
          <w:color w:val="000000"/>
        </w:rPr>
        <w:t> </w:t>
      </w:r>
    </w:p>
    <w:p w14:paraId="65EFDBEF" w14:textId="77777777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32F73111" w14:textId="3DD55B3B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proofErr w:type="spellStart"/>
      <w:r w:rsidRPr="002D08A7">
        <w:rPr>
          <w:rStyle w:val="normaltextrun"/>
          <w:rFonts w:ascii="Arial" w:hAnsi="Arial" w:cs="Arial"/>
          <w:color w:val="000000"/>
        </w:rPr>
        <w:t>Osterhout</w:t>
      </w:r>
      <w:proofErr w:type="spellEnd"/>
      <w:r w:rsidRPr="002D08A7">
        <w:rPr>
          <w:rStyle w:val="normaltextrun"/>
          <w:rFonts w:ascii="Arial" w:hAnsi="Arial" w:cs="Arial"/>
          <w:color w:val="000000"/>
        </w:rPr>
        <w:t>, L. (2008). ‘Second-language learning and changes in the brain’. Journal of Neurolinguistics, 21(6), pp. 509-521. DOI: 10.1016/j.jneuroling.2008.01.001.</w:t>
      </w:r>
      <w:r w:rsidRPr="002D08A7">
        <w:rPr>
          <w:rStyle w:val="eop"/>
          <w:rFonts w:ascii="Arial" w:hAnsi="Arial" w:cs="Arial"/>
          <w:color w:val="000000"/>
        </w:rPr>
        <w:t> </w:t>
      </w:r>
    </w:p>
    <w:p w14:paraId="3D19C67E" w14:textId="77777777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650E86C2" w14:textId="77777777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 w:rsidRPr="002D08A7">
        <w:rPr>
          <w:rStyle w:val="normaltextrun"/>
          <w:rFonts w:ascii="Arial" w:hAnsi="Arial" w:cs="Arial"/>
          <w:color w:val="000000"/>
        </w:rPr>
        <w:t xml:space="preserve">Rogers, S. (2014). ‘Multilingualism in Education: The Role of First Language’. </w:t>
      </w:r>
    </w:p>
    <w:p w14:paraId="5022248E" w14:textId="7954ADCB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 w:rsidRPr="002D08A7">
        <w:rPr>
          <w:rStyle w:val="normaltextrun"/>
          <w:rFonts w:ascii="Arial" w:hAnsi="Arial" w:cs="Arial"/>
          <w:color w:val="000000"/>
        </w:rPr>
        <w:t>Indonesian Journal of Applied Linguistics, 4(1), pp. 1-9.</w:t>
      </w:r>
      <w:r w:rsidRPr="002D08A7">
        <w:rPr>
          <w:rStyle w:val="eop"/>
          <w:rFonts w:ascii="Arial" w:hAnsi="Arial" w:cs="Arial"/>
          <w:color w:val="000000"/>
        </w:rPr>
        <w:t> </w:t>
      </w:r>
    </w:p>
    <w:p w14:paraId="409C4579" w14:textId="77777777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48E12B16" w14:textId="46220F32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2D08A7">
        <w:rPr>
          <w:rStyle w:val="normaltextrun"/>
          <w:rFonts w:ascii="Arial" w:hAnsi="Arial" w:cs="Arial"/>
          <w:color w:val="000000"/>
        </w:rPr>
        <w:t>Scheepers, R. (2006).</w:t>
      </w:r>
      <w:r w:rsidRPr="002D08A7">
        <w:rPr>
          <w:rStyle w:val="apple-converted-space"/>
          <w:rFonts w:ascii="Arial" w:hAnsi="Arial" w:cs="Arial"/>
          <w:color w:val="000000"/>
        </w:rPr>
        <w:t> </w:t>
      </w:r>
      <w:r w:rsidRPr="002D08A7">
        <w:rPr>
          <w:rStyle w:val="normaltextrun"/>
          <w:rFonts w:ascii="Arial" w:hAnsi="Arial" w:cs="Arial"/>
          <w:color w:val="111111"/>
        </w:rPr>
        <w:t>The effects of immersion on Grade 7 learners' vocabulary size: Is incidental learning of vocab</w:t>
      </w:r>
      <w:r w:rsidRPr="002D08A7">
        <w:rPr>
          <w:rStyle w:val="normaltextrun"/>
          <w:rFonts w:ascii="Arial" w:hAnsi="Arial" w:cs="Arial"/>
        </w:rPr>
        <w:t>ulary enough?</w:t>
      </w:r>
      <w:r w:rsidRPr="002D08A7">
        <w:rPr>
          <w:rStyle w:val="apple-converted-space"/>
          <w:rFonts w:ascii="Arial" w:hAnsi="Arial" w:cs="Arial"/>
        </w:rPr>
        <w:t> </w:t>
      </w:r>
      <w:r w:rsidRPr="002D08A7">
        <w:rPr>
          <w:rStyle w:val="normaltextrun"/>
          <w:rFonts w:ascii="Arial" w:hAnsi="Arial" w:cs="Arial"/>
          <w:i/>
          <w:iCs/>
        </w:rPr>
        <w:t>Journal for Language Teaching,</w:t>
      </w:r>
      <w:r w:rsidRPr="002D08A7">
        <w:rPr>
          <w:rStyle w:val="apple-converted-space"/>
          <w:rFonts w:ascii="Arial" w:hAnsi="Arial" w:cs="Arial"/>
          <w:i/>
          <w:iCs/>
        </w:rPr>
        <w:t> </w:t>
      </w:r>
      <w:r w:rsidRPr="002D08A7">
        <w:rPr>
          <w:rStyle w:val="normaltextrun"/>
          <w:rFonts w:ascii="Arial" w:hAnsi="Arial" w:cs="Arial"/>
        </w:rPr>
        <w:t>40(2), pp. 1-20. DOI: 10.4314/</w:t>
      </w:r>
      <w:proofErr w:type="gramStart"/>
      <w:r w:rsidRPr="002D08A7">
        <w:rPr>
          <w:rStyle w:val="normaltextrun"/>
          <w:rFonts w:ascii="Arial" w:hAnsi="Arial" w:cs="Arial"/>
        </w:rPr>
        <w:t>jlt.v</w:t>
      </w:r>
      <w:proofErr w:type="gramEnd"/>
      <w:r w:rsidRPr="002D08A7">
        <w:rPr>
          <w:rStyle w:val="normaltextrun"/>
          <w:rFonts w:ascii="Arial" w:hAnsi="Arial" w:cs="Arial"/>
        </w:rPr>
        <w:t>40i2.6066</w:t>
      </w:r>
      <w:r w:rsidRPr="002D08A7">
        <w:rPr>
          <w:rStyle w:val="eop"/>
          <w:rFonts w:ascii="Arial" w:hAnsi="Arial" w:cs="Arial"/>
        </w:rPr>
        <w:t> </w:t>
      </w:r>
    </w:p>
    <w:p w14:paraId="23ADBBA5" w14:textId="77777777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013EBA1F" w14:textId="5B04718C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proofErr w:type="spellStart"/>
      <w:r w:rsidRPr="002D08A7">
        <w:rPr>
          <w:rStyle w:val="normaltextrun"/>
          <w:rFonts w:ascii="Arial" w:hAnsi="Arial" w:cs="Arial"/>
          <w:color w:val="000000"/>
        </w:rPr>
        <w:t>Tokuhama</w:t>
      </w:r>
      <w:proofErr w:type="spellEnd"/>
      <w:r w:rsidRPr="002D08A7">
        <w:rPr>
          <w:rStyle w:val="normaltextrun"/>
          <w:rFonts w:ascii="Arial" w:hAnsi="Arial" w:cs="Arial"/>
          <w:color w:val="000000"/>
        </w:rPr>
        <w:t>-Espinosa, T. (2003). The Multilingual Mind. United States of America. Praeger Publishers.</w:t>
      </w:r>
      <w:r w:rsidRPr="002D08A7">
        <w:rPr>
          <w:rStyle w:val="eop"/>
          <w:rFonts w:ascii="Arial" w:hAnsi="Arial" w:cs="Arial"/>
          <w:color w:val="000000"/>
        </w:rPr>
        <w:t> </w:t>
      </w:r>
    </w:p>
    <w:p w14:paraId="5484E212" w14:textId="77777777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5E76E38B" w14:textId="77777777" w:rsidR="002D08A7" w:rsidRPr="002D08A7" w:rsidRDefault="002D08A7" w:rsidP="002D08A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2D08A7">
        <w:rPr>
          <w:rStyle w:val="normaltextrun"/>
          <w:rFonts w:ascii="Arial" w:hAnsi="Arial" w:cs="Arial"/>
          <w:color w:val="000000"/>
        </w:rPr>
        <w:t>Welsh Government (2008)</w:t>
      </w:r>
      <w:r w:rsidRPr="002D08A7">
        <w:rPr>
          <w:rStyle w:val="apple-converted-space"/>
          <w:rFonts w:ascii="Arial" w:hAnsi="Arial" w:cs="Arial"/>
          <w:color w:val="000000"/>
        </w:rPr>
        <w:t> </w:t>
      </w:r>
      <w:r w:rsidRPr="002D08A7">
        <w:rPr>
          <w:rStyle w:val="normaltextrun"/>
          <w:rFonts w:ascii="Arial" w:hAnsi="Arial" w:cs="Arial"/>
          <w:i/>
          <w:iCs/>
          <w:color w:val="000000"/>
        </w:rPr>
        <w:t>Curriculum for Wales.</w:t>
      </w:r>
      <w:r w:rsidRPr="002D08A7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2D08A7">
        <w:rPr>
          <w:rStyle w:val="normaltextrun"/>
          <w:rFonts w:ascii="Arial" w:hAnsi="Arial" w:cs="Arial"/>
          <w:color w:val="000000"/>
        </w:rPr>
        <w:t>Available at:</w:t>
      </w:r>
      <w:r w:rsidRPr="002D08A7">
        <w:rPr>
          <w:rStyle w:val="apple-converted-space"/>
          <w:rFonts w:ascii="Arial" w:hAnsi="Arial" w:cs="Arial"/>
          <w:color w:val="000000"/>
        </w:rPr>
        <w:t> </w:t>
      </w:r>
      <w:hyperlink r:id="rId4" w:tgtFrame="_blank" w:history="1">
        <w:r w:rsidRPr="002D08A7">
          <w:rPr>
            <w:rStyle w:val="normaltextrun"/>
            <w:rFonts w:ascii="Arial" w:hAnsi="Arial" w:cs="Arial"/>
          </w:rPr>
          <w:t>https://hwb.gov.wales/storage/</w:t>
        </w:r>
        <w:r w:rsidRPr="002D08A7">
          <w:rPr>
            <w:rStyle w:val="normaltextrun"/>
            <w:rFonts w:ascii="Arial" w:hAnsi="Arial" w:cs="Arial"/>
          </w:rPr>
          <w:t>d</w:t>
        </w:r>
        <w:r w:rsidRPr="002D08A7">
          <w:rPr>
            <w:rStyle w:val="normaltextrun"/>
            <w:rFonts w:ascii="Arial" w:hAnsi="Arial" w:cs="Arial"/>
          </w:rPr>
          <w:t>5d8e39c-b534-40cb-a3f5-7e2e126d8077/foundation-phase-framework.pdf</w:t>
        </w:r>
      </w:hyperlink>
      <w:r w:rsidRPr="002D08A7">
        <w:rPr>
          <w:rStyle w:val="apple-converted-space"/>
          <w:rFonts w:ascii="Arial" w:hAnsi="Arial" w:cs="Arial"/>
        </w:rPr>
        <w:t> </w:t>
      </w:r>
      <w:r w:rsidRPr="002D08A7">
        <w:rPr>
          <w:rStyle w:val="normaltextrun"/>
          <w:rFonts w:ascii="Arial" w:hAnsi="Arial" w:cs="Arial"/>
          <w:color w:val="000000"/>
        </w:rPr>
        <w:t>(Accessed: 26 March 2021). </w:t>
      </w:r>
      <w:r w:rsidRPr="002D08A7">
        <w:rPr>
          <w:rStyle w:val="eop"/>
          <w:rFonts w:ascii="Arial" w:hAnsi="Arial" w:cs="Arial"/>
          <w:color w:val="000000"/>
        </w:rPr>
        <w:t> </w:t>
      </w:r>
    </w:p>
    <w:p w14:paraId="24F9BD80" w14:textId="77777777" w:rsidR="00442CDE" w:rsidRDefault="00442CDE"/>
    <w:sectPr w:rsidR="00442C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8A7"/>
    <w:rsid w:val="002D08A7"/>
    <w:rsid w:val="00442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79E90E"/>
  <w15:chartTrackingRefBased/>
  <w15:docId w15:val="{8B4BD162-03FA-5B4B-A3A9-846F4C45F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D08A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eop">
    <w:name w:val="eop"/>
    <w:basedOn w:val="DefaultParagraphFont"/>
    <w:rsid w:val="002D08A7"/>
  </w:style>
  <w:style w:type="character" w:customStyle="1" w:styleId="normaltextrun">
    <w:name w:val="normaltextrun"/>
    <w:basedOn w:val="DefaultParagraphFont"/>
    <w:rsid w:val="002D08A7"/>
  </w:style>
  <w:style w:type="character" w:customStyle="1" w:styleId="apple-converted-space">
    <w:name w:val="apple-converted-space"/>
    <w:basedOn w:val="DefaultParagraphFont"/>
    <w:rsid w:val="002D08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1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0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2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1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1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3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hwb.gov.wales/storage/d5d8e39c-b534-40cb-a3f5-7e2e126d8077/foundation-phase-framework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BRIZ-WATERS C. (861741)</dc:creator>
  <cp:keywords/>
  <dc:description/>
  <cp:lastModifiedBy>BRIZ-WATERS C. (861741)</cp:lastModifiedBy>
  <cp:revision>1</cp:revision>
  <dcterms:created xsi:type="dcterms:W3CDTF">2021-04-22T19:47:00Z</dcterms:created>
  <dcterms:modified xsi:type="dcterms:W3CDTF">2021-04-22T19:50:00Z</dcterms:modified>
</cp:coreProperties>
</file>