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15644" w:rsidRDefault="00000000">
      <w:pPr>
        <w:widowControl w:val="0"/>
        <w:spacing w:before="200" w:after="200" w:line="360" w:lineRule="auto"/>
        <w:ind w:right="389"/>
        <w:jc w:val="center"/>
        <w:rPr>
          <w:b/>
          <w:bCs/>
          <w:sz w:val="24"/>
          <w:szCs w:val="24"/>
        </w:rPr>
      </w:pPr>
      <w:bookmarkStart w:id="0" w:name="_heading=h.we7klydppxxu" w:colFirst="0" w:colLast="0"/>
      <w:bookmarkEnd w:id="0"/>
      <w:r>
        <w:rPr>
          <w:b/>
          <w:bCs/>
          <w:sz w:val="24"/>
          <w:szCs w:val="24"/>
        </w:rPr>
        <w:t>Certificate in Higher Education Business Skills for the Workplace</w:t>
      </w:r>
    </w:p>
    <w:p w14:paraId="00000002" w14:textId="77777777" w:rsidR="00B15644" w:rsidRDefault="00000000">
      <w:pPr>
        <w:widowControl w:val="0"/>
        <w:spacing w:before="200" w:after="200" w:line="360" w:lineRule="auto"/>
        <w:ind w:right="389"/>
        <w:jc w:val="center"/>
        <w:rPr>
          <w:b/>
          <w:bCs/>
          <w:sz w:val="24"/>
          <w:szCs w:val="24"/>
        </w:rPr>
      </w:pPr>
      <w:r>
        <w:rPr>
          <w:b/>
          <w:bCs/>
          <w:sz w:val="24"/>
          <w:szCs w:val="24"/>
        </w:rPr>
        <w:t>Enterprise and Entrepreneurship</w:t>
      </w:r>
    </w:p>
    <w:p w14:paraId="00000003" w14:textId="77777777" w:rsidR="00B15644" w:rsidRDefault="00000000">
      <w:pPr>
        <w:widowControl w:val="0"/>
        <w:spacing w:before="200" w:after="200" w:line="360" w:lineRule="auto"/>
        <w:ind w:right="389"/>
        <w:jc w:val="center"/>
        <w:rPr>
          <w:b/>
          <w:bCs/>
          <w:sz w:val="24"/>
          <w:szCs w:val="24"/>
        </w:rPr>
      </w:pPr>
      <w:r>
        <w:rPr>
          <w:b/>
          <w:bCs/>
          <w:sz w:val="24"/>
          <w:szCs w:val="24"/>
        </w:rPr>
        <w:t>LCLM4006</w:t>
      </w:r>
    </w:p>
    <w:p w14:paraId="00000004" w14:textId="77777777" w:rsidR="00B15644" w:rsidRDefault="00000000">
      <w:pPr>
        <w:widowControl w:val="0"/>
        <w:spacing w:before="200" w:after="200" w:line="360" w:lineRule="auto"/>
        <w:ind w:right="389"/>
        <w:jc w:val="center"/>
        <w:rPr>
          <w:b/>
          <w:bCs/>
          <w:sz w:val="24"/>
          <w:szCs w:val="24"/>
        </w:rPr>
      </w:pPr>
      <w:r>
        <w:rPr>
          <w:b/>
          <w:bCs/>
          <w:sz w:val="24"/>
          <w:szCs w:val="24"/>
        </w:rPr>
        <w:t>Lecturer:</w:t>
      </w:r>
    </w:p>
    <w:p w14:paraId="00000005" w14:textId="77777777" w:rsidR="00B15644" w:rsidRDefault="00000000">
      <w:pPr>
        <w:widowControl w:val="0"/>
        <w:spacing w:before="200" w:after="200" w:line="360" w:lineRule="auto"/>
        <w:ind w:right="389"/>
        <w:jc w:val="center"/>
        <w:rPr>
          <w:b/>
          <w:bCs/>
          <w:sz w:val="24"/>
          <w:szCs w:val="24"/>
        </w:rPr>
      </w:pPr>
      <w:r>
        <w:rPr>
          <w:b/>
          <w:bCs/>
          <w:sz w:val="24"/>
          <w:szCs w:val="24"/>
        </w:rPr>
        <w:t>Birmingham: Dr Chung Lai Johnny Wan</w:t>
      </w:r>
    </w:p>
    <w:p w14:paraId="00000006" w14:textId="77777777" w:rsidR="00B15644" w:rsidRDefault="00000000">
      <w:pPr>
        <w:widowControl w:val="0"/>
        <w:spacing w:before="200" w:after="200" w:line="360" w:lineRule="auto"/>
        <w:ind w:right="389"/>
        <w:jc w:val="center"/>
        <w:rPr>
          <w:b/>
          <w:bCs/>
          <w:sz w:val="24"/>
          <w:szCs w:val="24"/>
        </w:rPr>
      </w:pPr>
      <w:r>
        <w:rPr>
          <w:b/>
          <w:bCs/>
          <w:sz w:val="24"/>
          <w:szCs w:val="24"/>
        </w:rPr>
        <w:t>London:  Dr Charles Oham</w:t>
      </w:r>
    </w:p>
    <w:p w14:paraId="00000007" w14:textId="77777777" w:rsidR="00B15644" w:rsidRDefault="00B15644">
      <w:pPr>
        <w:widowControl w:val="0"/>
        <w:spacing w:before="200" w:after="200" w:line="360" w:lineRule="auto"/>
        <w:ind w:right="389"/>
        <w:jc w:val="center"/>
        <w:rPr>
          <w:b/>
          <w:bCs/>
          <w:sz w:val="24"/>
          <w:szCs w:val="24"/>
        </w:rPr>
      </w:pPr>
    </w:p>
    <w:p w14:paraId="00000008" w14:textId="77777777" w:rsidR="00B15644" w:rsidRDefault="00000000">
      <w:pPr>
        <w:widowControl w:val="0"/>
        <w:spacing w:before="200" w:after="200" w:line="360" w:lineRule="auto"/>
        <w:ind w:right="389"/>
        <w:jc w:val="center"/>
        <w:rPr>
          <w:b/>
          <w:bCs/>
          <w:sz w:val="24"/>
          <w:szCs w:val="24"/>
        </w:rPr>
      </w:pPr>
      <w:r>
        <w:rPr>
          <w:b/>
          <w:bCs/>
          <w:sz w:val="24"/>
          <w:szCs w:val="24"/>
        </w:rPr>
        <w:t>Task 1: Individual Written Business Plan</w:t>
      </w:r>
    </w:p>
    <w:p w14:paraId="00000009" w14:textId="77777777" w:rsidR="00B15644" w:rsidRDefault="00000000">
      <w:pPr>
        <w:widowControl w:val="0"/>
        <w:spacing w:before="200" w:after="200" w:line="360" w:lineRule="auto"/>
        <w:ind w:right="389"/>
        <w:jc w:val="center"/>
        <w:rPr>
          <w:b/>
          <w:bCs/>
          <w:sz w:val="24"/>
          <w:szCs w:val="24"/>
        </w:rPr>
      </w:pPr>
      <w:r>
        <w:rPr>
          <w:b/>
          <w:bCs/>
          <w:sz w:val="24"/>
          <w:szCs w:val="24"/>
        </w:rPr>
        <w:t>Words: 1499</w:t>
      </w:r>
    </w:p>
    <w:p w14:paraId="0000000A" w14:textId="08243187" w:rsidR="00B15644" w:rsidRDefault="00000000">
      <w:pPr>
        <w:widowControl w:val="0"/>
        <w:spacing w:before="200" w:after="200" w:line="360" w:lineRule="auto"/>
        <w:ind w:right="389"/>
        <w:jc w:val="center"/>
        <w:rPr>
          <w:b/>
          <w:bCs/>
          <w:sz w:val="24"/>
          <w:szCs w:val="24"/>
        </w:rPr>
      </w:pPr>
      <w:r>
        <w:rPr>
          <w:b/>
          <w:bCs/>
          <w:sz w:val="24"/>
          <w:szCs w:val="24"/>
        </w:rPr>
        <w:t xml:space="preserve">Student ID: </w:t>
      </w:r>
      <w:r w:rsidR="00B51D65" w:rsidRPr="00B51D65">
        <w:rPr>
          <w:b/>
          <w:bCs/>
          <w:sz w:val="24"/>
          <w:szCs w:val="24"/>
        </w:rPr>
        <w:t>2434851</w:t>
      </w:r>
    </w:p>
    <w:p w14:paraId="0000000B" w14:textId="77777777" w:rsidR="00B15644" w:rsidRDefault="00000000">
      <w:pPr>
        <w:widowControl w:val="0"/>
        <w:spacing w:before="200" w:after="200" w:line="360" w:lineRule="auto"/>
        <w:ind w:right="389"/>
        <w:jc w:val="center"/>
        <w:rPr>
          <w:b/>
          <w:bCs/>
          <w:sz w:val="24"/>
          <w:szCs w:val="24"/>
        </w:rPr>
      </w:pPr>
      <w:r>
        <w:rPr>
          <w:b/>
          <w:bCs/>
          <w:sz w:val="24"/>
          <w:szCs w:val="24"/>
        </w:rPr>
        <w:t>Student Name: Petruta Batista</w:t>
      </w:r>
    </w:p>
    <w:p w14:paraId="0000000C" w14:textId="77777777" w:rsidR="00B15644" w:rsidRDefault="00B15644">
      <w:pPr>
        <w:widowControl w:val="0"/>
        <w:spacing w:before="200" w:after="200" w:line="360" w:lineRule="auto"/>
        <w:ind w:right="389"/>
        <w:jc w:val="both"/>
        <w:rPr>
          <w:sz w:val="24"/>
          <w:szCs w:val="24"/>
        </w:rPr>
      </w:pPr>
    </w:p>
    <w:p w14:paraId="0000000D" w14:textId="77777777" w:rsidR="00B15644" w:rsidRDefault="00B15644">
      <w:pPr>
        <w:widowControl w:val="0"/>
        <w:spacing w:before="200" w:after="200" w:line="360" w:lineRule="auto"/>
        <w:ind w:right="389"/>
        <w:jc w:val="both"/>
        <w:rPr>
          <w:sz w:val="24"/>
          <w:szCs w:val="24"/>
        </w:rPr>
      </w:pPr>
    </w:p>
    <w:p w14:paraId="0000000E" w14:textId="77777777" w:rsidR="00B15644" w:rsidRDefault="00B15644">
      <w:pPr>
        <w:widowControl w:val="0"/>
        <w:spacing w:before="200" w:after="200" w:line="360" w:lineRule="auto"/>
        <w:ind w:right="389"/>
        <w:jc w:val="both"/>
        <w:rPr>
          <w:sz w:val="24"/>
          <w:szCs w:val="24"/>
        </w:rPr>
      </w:pPr>
    </w:p>
    <w:p w14:paraId="0000000F" w14:textId="77777777" w:rsidR="00B15644" w:rsidRDefault="00B15644">
      <w:pPr>
        <w:widowControl w:val="0"/>
        <w:spacing w:before="200" w:after="200" w:line="360" w:lineRule="auto"/>
        <w:ind w:right="389"/>
        <w:jc w:val="both"/>
        <w:rPr>
          <w:sz w:val="24"/>
          <w:szCs w:val="24"/>
        </w:rPr>
      </w:pPr>
    </w:p>
    <w:p w14:paraId="00000010" w14:textId="77777777" w:rsidR="00B15644" w:rsidRDefault="00B15644">
      <w:pPr>
        <w:widowControl w:val="0"/>
        <w:spacing w:before="200" w:after="200" w:line="360" w:lineRule="auto"/>
        <w:ind w:right="389"/>
        <w:jc w:val="both"/>
        <w:rPr>
          <w:sz w:val="24"/>
          <w:szCs w:val="24"/>
        </w:rPr>
      </w:pPr>
    </w:p>
    <w:p w14:paraId="00000011" w14:textId="77777777" w:rsidR="00B15644" w:rsidRDefault="00B15644">
      <w:pPr>
        <w:widowControl w:val="0"/>
        <w:spacing w:before="200" w:after="200" w:line="360" w:lineRule="auto"/>
        <w:ind w:right="389"/>
        <w:jc w:val="both"/>
        <w:rPr>
          <w:sz w:val="24"/>
          <w:szCs w:val="24"/>
        </w:rPr>
      </w:pPr>
    </w:p>
    <w:p w14:paraId="00000012" w14:textId="77777777" w:rsidR="00B15644" w:rsidRDefault="00000000">
      <w:pPr>
        <w:widowControl w:val="0"/>
        <w:spacing w:before="200" w:after="200" w:line="360" w:lineRule="auto"/>
        <w:ind w:right="389"/>
        <w:jc w:val="both"/>
        <w:rPr>
          <w:sz w:val="24"/>
          <w:szCs w:val="24"/>
        </w:rPr>
      </w:pPr>
      <w:r>
        <w:br w:type="page"/>
      </w:r>
    </w:p>
    <w:p w14:paraId="00000013" w14:textId="77777777" w:rsidR="00B15644" w:rsidRDefault="00000000">
      <w:pPr>
        <w:widowControl w:val="0"/>
        <w:spacing w:before="200" w:after="200" w:line="360" w:lineRule="auto"/>
        <w:ind w:right="389"/>
        <w:jc w:val="center"/>
        <w:rPr>
          <w:b/>
          <w:bCs/>
          <w:sz w:val="24"/>
          <w:szCs w:val="24"/>
        </w:rPr>
      </w:pPr>
      <w:r>
        <w:rPr>
          <w:b/>
          <w:bCs/>
          <w:sz w:val="24"/>
          <w:szCs w:val="24"/>
        </w:rPr>
        <w:lastRenderedPageBreak/>
        <w:t xml:space="preserve">Executive Summary </w:t>
      </w:r>
    </w:p>
    <w:p w14:paraId="00000014" w14:textId="77777777" w:rsidR="00B15644" w:rsidRDefault="00000000">
      <w:pPr>
        <w:widowControl w:val="0"/>
        <w:spacing w:before="200" w:after="200" w:line="360" w:lineRule="auto"/>
        <w:ind w:right="389"/>
        <w:jc w:val="both"/>
        <w:rPr>
          <w:sz w:val="24"/>
          <w:szCs w:val="24"/>
        </w:rPr>
      </w:pPr>
      <w:r>
        <w:rPr>
          <w:sz w:val="24"/>
          <w:szCs w:val="24"/>
        </w:rPr>
        <w:t xml:space="preserve">The purpose of this report is to offer a detailed explanation of the plan behind a business idea in the UK industry. The selected business idea is that of a home cleaning products and services company. The main product is a sustainable, toxic chemical-free, organic, biodegradable product and cleaning services targeted at UK households. It will adopt a private limited company ownership structure. The market is dominated by traditional companies or very few large product companies, indicating gaps in 100 per cent sustainable products and services. Hence, the pricing will be value-based; promotions will be traditionally and on digital platforms, while the distribution will be physical and online, essentially, mass-focused. </w:t>
      </w:r>
    </w:p>
    <w:p w14:paraId="00000015" w14:textId="77777777" w:rsidR="00B15644" w:rsidRDefault="00000000">
      <w:pPr>
        <w:widowControl w:val="0"/>
        <w:spacing w:before="200" w:after="200" w:line="360" w:lineRule="auto"/>
        <w:ind w:right="389"/>
        <w:jc w:val="both"/>
        <w:rPr>
          <w:sz w:val="24"/>
          <w:szCs w:val="24"/>
        </w:rPr>
      </w:pPr>
      <w:r>
        <w:br w:type="page"/>
      </w:r>
    </w:p>
    <w:p w14:paraId="00000016" w14:textId="77777777" w:rsidR="00B15644" w:rsidRDefault="00000000">
      <w:pPr>
        <w:widowControl w:val="0"/>
        <w:spacing w:before="200" w:after="200" w:line="360" w:lineRule="auto"/>
        <w:ind w:right="389"/>
        <w:jc w:val="center"/>
        <w:rPr>
          <w:b/>
          <w:bCs/>
          <w:sz w:val="24"/>
          <w:szCs w:val="24"/>
        </w:rPr>
      </w:pPr>
      <w:r>
        <w:rPr>
          <w:b/>
          <w:bCs/>
          <w:sz w:val="24"/>
          <w:szCs w:val="24"/>
        </w:rPr>
        <w:lastRenderedPageBreak/>
        <w:t>Table of Contents</w:t>
      </w:r>
    </w:p>
    <w:sdt>
      <w:sdtPr>
        <w:id w:val="1956672664"/>
        <w:docPartObj>
          <w:docPartGallery w:val="Table of Contents"/>
          <w:docPartUnique/>
        </w:docPartObj>
      </w:sdtPr>
      <w:sdtContent>
        <w:p w14:paraId="00000017" w14:textId="77777777" w:rsidR="00B15644" w:rsidRDefault="00000000">
          <w:pPr>
            <w:widowControl w:val="0"/>
            <w:tabs>
              <w:tab w:val="right" w:pos="9025"/>
            </w:tabs>
            <w:spacing w:before="200" w:after="20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heading=h.z847tl6114ry">
            <w:r>
              <w:rPr>
                <w:b/>
                <w:bCs/>
                <w:color w:val="000000"/>
                <w:sz w:val="24"/>
                <w:szCs w:val="24"/>
              </w:rPr>
              <w:t>1.0 Overview of the business idea</w:t>
            </w:r>
            <w:r>
              <w:rPr>
                <w:b/>
                <w:bCs/>
                <w:color w:val="000000"/>
                <w:sz w:val="24"/>
                <w:szCs w:val="24"/>
              </w:rPr>
              <w:tab/>
            </w:r>
          </w:hyperlink>
          <w:r>
            <w:fldChar w:fldCharType="begin"/>
          </w:r>
          <w:r>
            <w:instrText xml:space="preserve"> PAGEREF _heading=h.z847tl6114ry \h </w:instrText>
          </w:r>
          <w:r>
            <w:fldChar w:fldCharType="separate"/>
          </w:r>
          <w:r>
            <w:rPr>
              <w:b/>
              <w:bCs/>
              <w:sz w:val="24"/>
              <w:szCs w:val="24"/>
            </w:rPr>
            <w:t>4</w:t>
          </w:r>
          <w:hyperlink w:anchor="_heading=h.z847tl6114ry" w:history="1"/>
        </w:p>
        <w:p w14:paraId="00000018" w14:textId="77777777" w:rsidR="00B15644" w:rsidRDefault="00000000">
          <w:pPr>
            <w:widowControl w:val="0"/>
            <w:tabs>
              <w:tab w:val="right" w:pos="9025"/>
            </w:tabs>
            <w:spacing w:before="200" w:after="200" w:line="360" w:lineRule="auto"/>
            <w:rPr>
              <w:b/>
              <w:bCs/>
              <w:color w:val="000000"/>
              <w:sz w:val="24"/>
              <w:szCs w:val="24"/>
            </w:rPr>
          </w:pPr>
          <w:r>
            <w:fldChar w:fldCharType="end"/>
          </w:r>
          <w:hyperlink w:anchor="_heading=h.s3ytwome6zd3">
            <w:r>
              <w:rPr>
                <w:b/>
                <w:bCs/>
                <w:color w:val="000000"/>
                <w:sz w:val="24"/>
                <w:szCs w:val="24"/>
              </w:rPr>
              <w:t>2.0 Market Research</w:t>
            </w:r>
            <w:r>
              <w:rPr>
                <w:b/>
                <w:bCs/>
                <w:color w:val="000000"/>
                <w:sz w:val="24"/>
                <w:szCs w:val="24"/>
              </w:rPr>
              <w:tab/>
            </w:r>
          </w:hyperlink>
          <w:r>
            <w:fldChar w:fldCharType="begin"/>
          </w:r>
          <w:r>
            <w:instrText xml:space="preserve"> PAGEREF _heading=h.s3ytwome6zd3 \h </w:instrText>
          </w:r>
          <w:r>
            <w:fldChar w:fldCharType="separate"/>
          </w:r>
          <w:r>
            <w:rPr>
              <w:b/>
              <w:bCs/>
              <w:sz w:val="24"/>
              <w:szCs w:val="24"/>
            </w:rPr>
            <w:t>4</w:t>
          </w:r>
          <w:hyperlink w:anchor="_heading=h.s3ytwome6zd3" w:history="1"/>
        </w:p>
        <w:p w14:paraId="00000019" w14:textId="77777777" w:rsidR="00B15644" w:rsidRDefault="00000000">
          <w:pPr>
            <w:widowControl w:val="0"/>
            <w:tabs>
              <w:tab w:val="right" w:pos="9025"/>
            </w:tabs>
            <w:spacing w:before="200" w:after="200" w:line="360" w:lineRule="auto"/>
            <w:ind w:left="360"/>
            <w:rPr>
              <w:color w:val="000000"/>
              <w:sz w:val="24"/>
              <w:szCs w:val="24"/>
            </w:rPr>
          </w:pPr>
          <w:r>
            <w:fldChar w:fldCharType="end"/>
          </w:r>
          <w:hyperlink w:anchor="_heading=h.wpzrxac5kwib">
            <w:r>
              <w:rPr>
                <w:color w:val="000000"/>
                <w:sz w:val="24"/>
                <w:szCs w:val="24"/>
              </w:rPr>
              <w:t>2.1 PESTEL Analysis</w:t>
            </w:r>
            <w:r>
              <w:rPr>
                <w:color w:val="000000"/>
                <w:sz w:val="24"/>
                <w:szCs w:val="24"/>
              </w:rPr>
              <w:tab/>
            </w:r>
          </w:hyperlink>
          <w:r>
            <w:fldChar w:fldCharType="begin"/>
          </w:r>
          <w:r>
            <w:instrText xml:space="preserve"> PAGEREF _heading=h.wpzrxac5kwib \h </w:instrText>
          </w:r>
          <w:r>
            <w:fldChar w:fldCharType="separate"/>
          </w:r>
          <w:r>
            <w:rPr>
              <w:sz w:val="24"/>
              <w:szCs w:val="24"/>
            </w:rPr>
            <w:t>4</w:t>
          </w:r>
          <w:hyperlink w:anchor="_heading=h.wpzrxac5kwib" w:history="1"/>
        </w:p>
        <w:p w14:paraId="0000001A" w14:textId="77777777" w:rsidR="00B15644" w:rsidRDefault="00000000">
          <w:pPr>
            <w:widowControl w:val="0"/>
            <w:tabs>
              <w:tab w:val="right" w:pos="9025"/>
            </w:tabs>
            <w:spacing w:before="200" w:after="200" w:line="360" w:lineRule="auto"/>
            <w:ind w:left="360"/>
            <w:rPr>
              <w:color w:val="000000"/>
              <w:sz w:val="24"/>
              <w:szCs w:val="24"/>
            </w:rPr>
          </w:pPr>
          <w:r>
            <w:fldChar w:fldCharType="end"/>
          </w:r>
          <w:hyperlink w:anchor="_heading=h.s3xqntw7qq2a">
            <w:r>
              <w:rPr>
                <w:color w:val="000000"/>
                <w:sz w:val="24"/>
                <w:szCs w:val="24"/>
              </w:rPr>
              <w:t>2.2 Competition</w:t>
            </w:r>
            <w:r>
              <w:rPr>
                <w:color w:val="000000"/>
                <w:sz w:val="24"/>
                <w:szCs w:val="24"/>
              </w:rPr>
              <w:tab/>
            </w:r>
          </w:hyperlink>
          <w:r>
            <w:fldChar w:fldCharType="begin"/>
          </w:r>
          <w:r>
            <w:instrText xml:space="preserve"> PAGEREF _heading=h.s3xqntw7qq2a \h </w:instrText>
          </w:r>
          <w:r>
            <w:fldChar w:fldCharType="separate"/>
          </w:r>
          <w:r>
            <w:rPr>
              <w:sz w:val="24"/>
              <w:szCs w:val="24"/>
            </w:rPr>
            <w:t>6</w:t>
          </w:r>
          <w:hyperlink w:anchor="_heading=h.s3xqntw7qq2a" w:history="1"/>
        </w:p>
        <w:p w14:paraId="0000001B" w14:textId="77777777" w:rsidR="00B15644" w:rsidRDefault="00000000">
          <w:pPr>
            <w:widowControl w:val="0"/>
            <w:tabs>
              <w:tab w:val="right" w:pos="9025"/>
            </w:tabs>
            <w:spacing w:before="200" w:after="200" w:line="360" w:lineRule="auto"/>
            <w:rPr>
              <w:b/>
              <w:bCs/>
              <w:color w:val="000000"/>
              <w:sz w:val="24"/>
              <w:szCs w:val="24"/>
            </w:rPr>
          </w:pPr>
          <w:r>
            <w:fldChar w:fldCharType="end"/>
          </w:r>
          <w:hyperlink w:anchor="_heading=h.f6lkk1juhxzu">
            <w:r>
              <w:rPr>
                <w:b/>
                <w:bCs/>
                <w:color w:val="000000"/>
                <w:sz w:val="24"/>
                <w:szCs w:val="24"/>
              </w:rPr>
              <w:t>3.0 Marketing Communications</w:t>
            </w:r>
            <w:r>
              <w:rPr>
                <w:b/>
                <w:bCs/>
                <w:color w:val="000000"/>
                <w:sz w:val="24"/>
                <w:szCs w:val="24"/>
              </w:rPr>
              <w:tab/>
            </w:r>
          </w:hyperlink>
          <w:r>
            <w:fldChar w:fldCharType="begin"/>
          </w:r>
          <w:r>
            <w:instrText xml:space="preserve"> PAGEREF _heading=h.f6lkk1juhxzu \h </w:instrText>
          </w:r>
          <w:r>
            <w:fldChar w:fldCharType="separate"/>
          </w:r>
          <w:r>
            <w:rPr>
              <w:b/>
              <w:bCs/>
              <w:sz w:val="24"/>
              <w:szCs w:val="24"/>
            </w:rPr>
            <w:t>6</w:t>
          </w:r>
          <w:hyperlink w:anchor="_heading=h.f6lkk1juhxzu" w:history="1"/>
        </w:p>
        <w:p w14:paraId="0000001C" w14:textId="77777777" w:rsidR="00B15644" w:rsidRDefault="00000000">
          <w:pPr>
            <w:widowControl w:val="0"/>
            <w:tabs>
              <w:tab w:val="right" w:pos="9025"/>
            </w:tabs>
            <w:spacing w:before="200" w:after="200" w:line="360" w:lineRule="auto"/>
            <w:rPr>
              <w:b/>
              <w:bCs/>
              <w:color w:val="000000"/>
              <w:sz w:val="24"/>
              <w:szCs w:val="24"/>
            </w:rPr>
          </w:pPr>
          <w:r>
            <w:fldChar w:fldCharType="end"/>
          </w:r>
          <w:hyperlink w:anchor="_heading=h.yj5o3u412hi">
            <w:r>
              <w:rPr>
                <w:b/>
                <w:bCs/>
                <w:color w:val="000000"/>
                <w:sz w:val="24"/>
                <w:szCs w:val="24"/>
              </w:rPr>
              <w:t>4.0 Financials</w:t>
            </w:r>
            <w:r>
              <w:rPr>
                <w:b/>
                <w:bCs/>
                <w:color w:val="000000"/>
                <w:sz w:val="24"/>
                <w:szCs w:val="24"/>
              </w:rPr>
              <w:tab/>
            </w:r>
          </w:hyperlink>
          <w:r>
            <w:fldChar w:fldCharType="begin"/>
          </w:r>
          <w:r>
            <w:instrText xml:space="preserve"> PAGEREF _heading=h.yj5o3u412hi \h </w:instrText>
          </w:r>
          <w:r>
            <w:fldChar w:fldCharType="separate"/>
          </w:r>
          <w:r>
            <w:rPr>
              <w:b/>
              <w:bCs/>
              <w:sz w:val="24"/>
              <w:szCs w:val="24"/>
            </w:rPr>
            <w:t>7</w:t>
          </w:r>
          <w:hyperlink w:anchor="_heading=h.yj5o3u412hi" w:history="1"/>
        </w:p>
        <w:p w14:paraId="0000001D" w14:textId="77777777" w:rsidR="00B15644" w:rsidRDefault="00000000">
          <w:pPr>
            <w:widowControl w:val="0"/>
            <w:tabs>
              <w:tab w:val="right" w:pos="9025"/>
            </w:tabs>
            <w:spacing w:before="200" w:after="200" w:line="360" w:lineRule="auto"/>
            <w:rPr>
              <w:b/>
              <w:bCs/>
              <w:color w:val="000000"/>
              <w:sz w:val="24"/>
              <w:szCs w:val="24"/>
            </w:rPr>
          </w:pPr>
          <w:r>
            <w:fldChar w:fldCharType="end"/>
          </w:r>
          <w:hyperlink w:anchor="_heading=h.z740h23jsyw0">
            <w:r>
              <w:rPr>
                <w:b/>
                <w:bCs/>
                <w:color w:val="000000"/>
                <w:sz w:val="24"/>
                <w:szCs w:val="24"/>
              </w:rPr>
              <w:t>Reference List</w:t>
            </w:r>
            <w:r>
              <w:rPr>
                <w:b/>
                <w:bCs/>
                <w:color w:val="000000"/>
                <w:sz w:val="24"/>
                <w:szCs w:val="24"/>
              </w:rPr>
              <w:tab/>
            </w:r>
          </w:hyperlink>
          <w:r>
            <w:fldChar w:fldCharType="begin"/>
          </w:r>
          <w:r>
            <w:instrText xml:space="preserve"> PAGEREF _heading=h.z740h23jsyw0 \h </w:instrText>
          </w:r>
          <w:r>
            <w:fldChar w:fldCharType="separate"/>
          </w:r>
          <w:r>
            <w:rPr>
              <w:b/>
              <w:bCs/>
              <w:sz w:val="24"/>
              <w:szCs w:val="24"/>
            </w:rPr>
            <w:t>9</w:t>
          </w:r>
          <w:r>
            <w:fldChar w:fldCharType="end"/>
          </w:r>
          <w:r>
            <w:fldChar w:fldCharType="end"/>
          </w:r>
        </w:p>
      </w:sdtContent>
    </w:sdt>
    <w:p w14:paraId="0000001E" w14:textId="77777777" w:rsidR="00B15644" w:rsidRDefault="00B15644">
      <w:pPr>
        <w:widowControl w:val="0"/>
        <w:spacing w:before="200" w:after="200" w:line="360" w:lineRule="auto"/>
        <w:ind w:right="389"/>
        <w:jc w:val="center"/>
        <w:rPr>
          <w:b/>
          <w:bCs/>
          <w:sz w:val="24"/>
          <w:szCs w:val="24"/>
        </w:rPr>
      </w:pPr>
    </w:p>
    <w:p w14:paraId="0000001F" w14:textId="77777777" w:rsidR="00B15644" w:rsidRDefault="00000000">
      <w:pPr>
        <w:widowControl w:val="0"/>
        <w:spacing w:before="200" w:after="200" w:line="360" w:lineRule="auto"/>
        <w:ind w:right="389"/>
        <w:jc w:val="both"/>
        <w:rPr>
          <w:sz w:val="24"/>
          <w:szCs w:val="24"/>
        </w:rPr>
      </w:pPr>
      <w:r>
        <w:br w:type="page"/>
      </w:r>
    </w:p>
    <w:p w14:paraId="00000020" w14:textId="77777777" w:rsidR="00B15644" w:rsidRDefault="00000000">
      <w:pPr>
        <w:pStyle w:val="Heading1"/>
        <w:widowControl w:val="0"/>
      </w:pPr>
      <w:bookmarkStart w:id="1" w:name="_heading=h.z847tl6114ry" w:colFirst="0" w:colLast="0"/>
      <w:bookmarkEnd w:id="1"/>
      <w:r>
        <w:lastRenderedPageBreak/>
        <w:t>1.0 Overview of the business idea</w:t>
      </w:r>
    </w:p>
    <w:p w14:paraId="00000021" w14:textId="77777777" w:rsidR="00B15644" w:rsidRDefault="00000000">
      <w:pPr>
        <w:widowControl w:val="0"/>
        <w:spacing w:before="200" w:after="200" w:line="360" w:lineRule="auto"/>
        <w:ind w:right="389"/>
        <w:jc w:val="both"/>
        <w:rPr>
          <w:b/>
          <w:bCs/>
          <w:sz w:val="24"/>
          <w:szCs w:val="24"/>
        </w:rPr>
      </w:pPr>
      <w:r>
        <w:rPr>
          <w:sz w:val="24"/>
          <w:szCs w:val="24"/>
        </w:rPr>
        <w:t xml:space="preserve">The business startup idea is that of a sustainable home cleaning product and services company in the UK. The business targets households that either want a sustainable chemical-free home cleaning product range for doing the cleaning themselves, or they may also take the cleaning service exclusively offered to the households through the range of products manufactured by the company. There can be single day package, there can be fortnightly or monthly subscriptions for some as well. The products are mainly made of non-toxic, chemical-free, plant-based, organic, and biodegradable materials. There can be occasional co-attendance by the smart robots at the household for cleaning services. The business legal structure will follow that of a Private limited company or Ltd. In the UK, a company director is responsible for running the business, where they have limited legal, financial and other responsibilities. The company is able to pay Corporation Tax on any profits and register for VAT (Government of the UK, 2024). The business will follow the triple bottom line framework as the main business model, focusing on planet, people and products. </w:t>
      </w:r>
    </w:p>
    <w:p w14:paraId="00000022" w14:textId="77777777" w:rsidR="00B15644" w:rsidRDefault="00000000">
      <w:pPr>
        <w:pStyle w:val="Heading1"/>
        <w:widowControl w:val="0"/>
      </w:pPr>
      <w:bookmarkStart w:id="2" w:name="_heading=h.s3ytwome6zd3" w:colFirst="0" w:colLast="0"/>
      <w:bookmarkEnd w:id="2"/>
      <w:r>
        <w:t xml:space="preserve">2.0 Market Research </w:t>
      </w:r>
    </w:p>
    <w:p w14:paraId="00000023" w14:textId="77777777" w:rsidR="00B15644" w:rsidRDefault="00000000">
      <w:pPr>
        <w:pStyle w:val="Heading2"/>
        <w:widowControl w:val="0"/>
      </w:pPr>
      <w:bookmarkStart w:id="3" w:name="_heading=h.wpzrxac5kwib" w:colFirst="0" w:colLast="0"/>
      <w:bookmarkEnd w:id="3"/>
      <w:r>
        <w:t xml:space="preserve">2.1 PESTEL Analysis </w:t>
      </w:r>
    </w:p>
    <w:p w14:paraId="00000024" w14:textId="77777777" w:rsidR="00B15644" w:rsidRDefault="00000000">
      <w:pPr>
        <w:widowControl w:val="0"/>
        <w:spacing w:before="200" w:after="200" w:line="360" w:lineRule="auto"/>
        <w:ind w:right="389"/>
        <w:jc w:val="both"/>
        <w:rPr>
          <w:sz w:val="24"/>
          <w:szCs w:val="24"/>
        </w:rPr>
      </w:pPr>
      <w:r>
        <w:rPr>
          <w:b/>
          <w:bCs/>
          <w:sz w:val="24"/>
          <w:szCs w:val="24"/>
        </w:rPr>
        <w:t xml:space="preserve">Political: </w:t>
      </w:r>
      <w:r>
        <w:rPr>
          <w:sz w:val="24"/>
          <w:szCs w:val="24"/>
        </w:rPr>
        <w:t xml:space="preserve">A Green Future: Our 25 Year Plan is the UK government’s strategy, which aims to reduce waste and overall environmental pollution (DEFRA, 2018). It supports the sustainability of business for firms that not only target businesses to reduce their pollution but also those businesses that follow the reduction of waste and pollution as their business model. This is supportive in terms of political investment, which promotes sustainable businesses in the country. To support the startup businesses and the SME actor, the UK Government offers various support, skilling programs and grants (GOV.UK, 2025). </w:t>
      </w:r>
    </w:p>
    <w:p w14:paraId="00000025" w14:textId="77777777" w:rsidR="00B15644" w:rsidRDefault="00000000">
      <w:pPr>
        <w:widowControl w:val="0"/>
        <w:spacing w:before="200" w:after="200" w:line="360" w:lineRule="auto"/>
        <w:ind w:right="389"/>
        <w:jc w:val="both"/>
        <w:rPr>
          <w:b/>
          <w:bCs/>
          <w:sz w:val="24"/>
          <w:szCs w:val="24"/>
        </w:rPr>
      </w:pPr>
      <w:r>
        <w:rPr>
          <w:b/>
          <w:bCs/>
          <w:sz w:val="24"/>
          <w:szCs w:val="24"/>
        </w:rPr>
        <w:t xml:space="preserve">Economic: </w:t>
      </w:r>
      <w:r>
        <w:rPr>
          <w:sz w:val="24"/>
          <w:szCs w:val="24"/>
        </w:rPr>
        <w:t xml:space="preserve">The Household Cleaning Services Market in the United Kingdom is experiencing steady growth. This is possibly driven by factors like increased environmental awareness, changing consumers' preferences and the demand for effective cleaning solutions (Statista, 2024). The market size has been growing at a CAGR of 1.4 % between 2020 and 2025 (IBISWorld, 2025). There seems to be </w:t>
      </w:r>
      <w:r>
        <w:rPr>
          <w:sz w:val="24"/>
          <w:szCs w:val="24"/>
        </w:rPr>
        <w:lastRenderedPageBreak/>
        <w:t xml:space="preserve">a growth in consumer demand in the cleaning services industry, even though the Consumer Prices Index rose by 3.0% (ONS, 2025). This gives an opportunity to businesses in the sector focusing on niche segments like sustainability. </w:t>
      </w:r>
    </w:p>
    <w:p w14:paraId="00000026" w14:textId="77777777" w:rsidR="00B15644" w:rsidRDefault="00000000">
      <w:pPr>
        <w:widowControl w:val="0"/>
        <w:spacing w:before="200" w:after="200" w:line="360" w:lineRule="auto"/>
        <w:ind w:right="389"/>
        <w:jc w:val="both"/>
        <w:rPr>
          <w:sz w:val="24"/>
          <w:szCs w:val="24"/>
        </w:rPr>
      </w:pPr>
      <w:r>
        <w:rPr>
          <w:b/>
          <w:bCs/>
          <w:sz w:val="24"/>
          <w:szCs w:val="24"/>
        </w:rPr>
        <w:t>Social:</w:t>
      </w:r>
      <w:r>
        <w:rPr>
          <w:sz w:val="24"/>
          <w:szCs w:val="24"/>
        </w:rPr>
        <w:t xml:space="preserve"> Consumers have become aware about sustainability led consumer products since they now know that exposure to hazardous chemicals in consumer products increases risks to personal health and also to the environment (Boman </w:t>
      </w:r>
      <w:r>
        <w:rPr>
          <w:i/>
          <w:iCs/>
          <w:sz w:val="24"/>
          <w:szCs w:val="24"/>
        </w:rPr>
        <w:t>et al.</w:t>
      </w:r>
      <w:r>
        <w:rPr>
          <w:sz w:val="24"/>
          <w:szCs w:val="24"/>
        </w:rPr>
        <w:t xml:space="preserve">, 2024). Even among the younger demographic, sustainability has been an essential factor when deciding on any form of purchase, including consumer products for the home. This means that even consumer acceptance and support can be expected when the home cleaning products and Services Company is established in the UK. </w:t>
      </w:r>
    </w:p>
    <w:p w14:paraId="00000027" w14:textId="77777777" w:rsidR="00B15644" w:rsidRDefault="00000000">
      <w:pPr>
        <w:widowControl w:val="0"/>
        <w:spacing w:before="200" w:after="200" w:line="360" w:lineRule="auto"/>
        <w:ind w:right="389"/>
        <w:jc w:val="both"/>
        <w:rPr>
          <w:sz w:val="24"/>
          <w:szCs w:val="24"/>
        </w:rPr>
      </w:pPr>
      <w:r>
        <w:rPr>
          <w:b/>
          <w:bCs/>
          <w:sz w:val="24"/>
          <w:szCs w:val="24"/>
        </w:rPr>
        <w:t xml:space="preserve">Technological: </w:t>
      </w:r>
      <w:r>
        <w:rPr>
          <w:sz w:val="24"/>
          <w:szCs w:val="24"/>
        </w:rPr>
        <w:t xml:space="preserve">Technology is at the forefront of any form of business in the UK and globally. Technology is not just implemented in consumer interactions through mobile apps or websites and social media, but its importance is also felt in areas like manufacturing, production, and distribution. For example, using automation and smart technology solutions for streaming and making operations accurate for home cleaning services and companies (ToolSense, 2022). Technology is also helpful in the sector, mainly when it comes to innovating a unique set of materials and products and operational aspects, just like cleaning robots (Rajesh </w:t>
      </w:r>
      <w:r>
        <w:rPr>
          <w:i/>
          <w:iCs/>
          <w:sz w:val="24"/>
          <w:szCs w:val="24"/>
        </w:rPr>
        <w:t>et al.</w:t>
      </w:r>
      <w:r>
        <w:rPr>
          <w:sz w:val="24"/>
          <w:szCs w:val="24"/>
        </w:rPr>
        <w:t>, 2025).</w:t>
      </w:r>
    </w:p>
    <w:p w14:paraId="00000028" w14:textId="77777777" w:rsidR="00B15644" w:rsidRDefault="00000000">
      <w:pPr>
        <w:widowControl w:val="0"/>
        <w:spacing w:before="200" w:after="200" w:line="360" w:lineRule="auto"/>
        <w:ind w:right="389"/>
        <w:jc w:val="both"/>
        <w:rPr>
          <w:sz w:val="24"/>
          <w:szCs w:val="24"/>
        </w:rPr>
      </w:pPr>
      <w:r>
        <w:rPr>
          <w:b/>
          <w:bCs/>
          <w:sz w:val="24"/>
          <w:szCs w:val="24"/>
        </w:rPr>
        <w:t xml:space="preserve">Environmental: </w:t>
      </w:r>
      <w:r>
        <w:rPr>
          <w:sz w:val="24"/>
          <w:szCs w:val="24"/>
        </w:rPr>
        <w:t xml:space="preserve">Today, all businesses are expected to follow protocols for safeguarding and putting less pressure on the environment. This is one of the most important responsibilities companies have. Circular economy is one of the ways in which firms can show their first and environmental commitments. This is because it allows materials to never become waste, and nature is regenerated (Ellen MacArthur Foundation, 2023). This is a turning point for the home cleaning industry since they have always been dependent on using heavy chemicals, which are bad for society and the environment. Hence, small businesses need to ensure that their products and materials are made of safe ingredients which abide by the circular economy in some way or another, through maintenance, reuse, refurbishment, remanufacture, recycling, and composting (Andreia </w:t>
      </w:r>
      <w:r>
        <w:rPr>
          <w:i/>
          <w:iCs/>
          <w:sz w:val="24"/>
          <w:szCs w:val="24"/>
        </w:rPr>
        <w:t>et al.</w:t>
      </w:r>
      <w:r>
        <w:rPr>
          <w:sz w:val="24"/>
          <w:szCs w:val="24"/>
        </w:rPr>
        <w:t>, 2024).</w:t>
      </w:r>
    </w:p>
    <w:p w14:paraId="00000029" w14:textId="77777777" w:rsidR="00B15644" w:rsidRDefault="00000000">
      <w:pPr>
        <w:widowControl w:val="0"/>
        <w:spacing w:before="200" w:after="200" w:line="360" w:lineRule="auto"/>
        <w:ind w:right="389"/>
        <w:jc w:val="both"/>
        <w:rPr>
          <w:sz w:val="24"/>
          <w:szCs w:val="24"/>
        </w:rPr>
      </w:pPr>
      <w:r>
        <w:rPr>
          <w:b/>
          <w:bCs/>
          <w:sz w:val="24"/>
          <w:szCs w:val="24"/>
        </w:rPr>
        <w:t xml:space="preserve">Legal: </w:t>
      </w:r>
      <w:r>
        <w:rPr>
          <w:sz w:val="24"/>
          <w:szCs w:val="24"/>
        </w:rPr>
        <w:t xml:space="preserve">Different legislations are present in the UK, which makes it important for </w:t>
      </w:r>
      <w:r>
        <w:rPr>
          <w:sz w:val="24"/>
          <w:szCs w:val="24"/>
        </w:rPr>
        <w:lastRenderedPageBreak/>
        <w:t xml:space="preserve">the cleaning industry to abide by the regulations. These are mainly in the form of restriction of certain chemicals or ingredients in products, or ensuring there is proper information on the labels. UK registration, evaluation, authorisation and restriction of chemicals (REACH) are the main compliance requirements for the cleaning industry in the UK. As per this regulation, which applies to the majority of chemical substances being imported or manufactured in England, Scotland, and Wales, needs to be followed (HSE, 2021). Other regulations fall under employment-related legislation. </w:t>
      </w:r>
    </w:p>
    <w:p w14:paraId="0000002A" w14:textId="77777777" w:rsidR="00B15644" w:rsidRDefault="00000000">
      <w:pPr>
        <w:pStyle w:val="Heading2"/>
        <w:widowControl w:val="0"/>
      </w:pPr>
      <w:bookmarkStart w:id="4" w:name="_heading=h.s3xqntw7qq2a" w:colFirst="0" w:colLast="0"/>
      <w:bookmarkEnd w:id="4"/>
      <w:r>
        <w:t xml:space="preserve">2.2 Competition </w:t>
      </w:r>
    </w:p>
    <w:p w14:paraId="0000002B" w14:textId="77777777" w:rsidR="00B15644" w:rsidRDefault="00000000">
      <w:pPr>
        <w:widowControl w:val="0"/>
        <w:spacing w:before="200" w:after="200" w:line="360" w:lineRule="auto"/>
        <w:ind w:right="389"/>
        <w:jc w:val="both"/>
        <w:rPr>
          <w:sz w:val="24"/>
          <w:szCs w:val="24"/>
        </w:rPr>
      </w:pPr>
      <w:r>
        <w:rPr>
          <w:sz w:val="24"/>
          <w:szCs w:val="24"/>
        </w:rPr>
        <w:t xml:space="preserve">Some of the main competitors in the industry are Spotless Cleaning, ServiceMaster Clean, Housekeep, and Booktasker (Cb Insights, 2026). Cleanology, Sodexo, OCS Group, and Mitie are also some more competitors existing in the sector (Britshine, 2025). Primarily, the sector is dominated by traditional companies and some large brands like Ecover. However, not all companies offer both cleaning services and products together. Thus, it can be a differentiation strategy among Porter's generic strategies (Porter, 1985). This is because the new business plan will offer both services and products together. </w:t>
      </w:r>
    </w:p>
    <w:p w14:paraId="0000002C" w14:textId="77777777" w:rsidR="00B15644" w:rsidRDefault="00000000">
      <w:pPr>
        <w:pStyle w:val="Heading1"/>
        <w:widowControl w:val="0"/>
      </w:pPr>
      <w:bookmarkStart w:id="5" w:name="_heading=h.f6lkk1juhxzu" w:colFirst="0" w:colLast="0"/>
      <w:bookmarkEnd w:id="5"/>
      <w:r>
        <w:t xml:space="preserve">3.0 Marketing Communications </w:t>
      </w:r>
    </w:p>
    <w:p w14:paraId="0000002D" w14:textId="77777777" w:rsidR="00B15644" w:rsidRDefault="00000000">
      <w:pPr>
        <w:spacing w:before="200" w:after="200" w:line="360" w:lineRule="auto"/>
        <w:jc w:val="both"/>
        <w:rPr>
          <w:sz w:val="24"/>
          <w:szCs w:val="24"/>
        </w:rPr>
      </w:pPr>
      <w:r>
        <w:rPr>
          <w:sz w:val="24"/>
          <w:szCs w:val="24"/>
        </w:rPr>
        <w:t>The marketing strategy through the Marketing Mix framework, or 4Ps, has been listed below. This is mainly for the product part of the business and partly includes the services as well (this part does not include the services part of the business, thus 7Ps has not been listed)</w:t>
      </w:r>
    </w:p>
    <w:p w14:paraId="0000002E" w14:textId="77777777" w:rsidR="00B15644" w:rsidRDefault="00000000">
      <w:pPr>
        <w:spacing w:before="200" w:after="200" w:line="360" w:lineRule="auto"/>
        <w:jc w:val="both"/>
        <w:rPr>
          <w:sz w:val="24"/>
          <w:szCs w:val="24"/>
        </w:rPr>
      </w:pPr>
      <w:r>
        <w:rPr>
          <w:b/>
          <w:bCs/>
          <w:sz w:val="24"/>
          <w:szCs w:val="24"/>
        </w:rPr>
        <w:t>Product:</w:t>
      </w:r>
      <w:r>
        <w:rPr>
          <w:sz w:val="24"/>
          <w:szCs w:val="24"/>
        </w:rPr>
        <w:t xml:space="preserve"> The core product offering will be cleaning products and services for households in the UK. The special product offering will be 100 per cent sustainable products being offered at affordable prices. The service will also use smart robots and technology as part of augmented benefits. Some of the benefits that will be addressed will be efficiency, cleanliness, environmental safety, and non-toxic elements. </w:t>
      </w:r>
    </w:p>
    <w:p w14:paraId="0000002F" w14:textId="77777777" w:rsidR="00B15644" w:rsidRDefault="00000000">
      <w:pPr>
        <w:spacing w:before="200" w:after="200" w:line="360" w:lineRule="auto"/>
        <w:jc w:val="both"/>
        <w:rPr>
          <w:sz w:val="24"/>
          <w:szCs w:val="24"/>
        </w:rPr>
      </w:pPr>
      <w:r>
        <w:rPr>
          <w:b/>
          <w:bCs/>
          <w:sz w:val="24"/>
          <w:szCs w:val="24"/>
        </w:rPr>
        <w:t>Prices:</w:t>
      </w:r>
      <w:r>
        <w:rPr>
          <w:sz w:val="24"/>
          <w:szCs w:val="24"/>
        </w:rPr>
        <w:t xml:space="preserve"> The pricing strategy will be value-based pricing. The pricing is based on the pricing of the services and goods as perceived by the consumer, rather than on the historical prices (Dholakia, 2016). The pricing for the business will be based on the </w:t>
      </w:r>
      <w:r>
        <w:rPr>
          <w:sz w:val="24"/>
          <w:szCs w:val="24"/>
        </w:rPr>
        <w:lastRenderedPageBreak/>
        <w:t>benefits from not only 100 per cent removal of harmful germs from households, but also maintaining environmental and societal safety through sustainability.</w:t>
      </w:r>
    </w:p>
    <w:p w14:paraId="00000030" w14:textId="77777777" w:rsidR="00B15644" w:rsidRDefault="00000000">
      <w:pPr>
        <w:spacing w:before="200" w:after="200" w:line="360" w:lineRule="auto"/>
        <w:jc w:val="both"/>
        <w:rPr>
          <w:sz w:val="24"/>
          <w:szCs w:val="24"/>
        </w:rPr>
      </w:pPr>
      <w:r>
        <w:rPr>
          <w:b/>
          <w:bCs/>
          <w:sz w:val="24"/>
          <w:szCs w:val="24"/>
        </w:rPr>
        <w:t>Place:</w:t>
      </w:r>
      <w:r>
        <w:rPr>
          <w:sz w:val="24"/>
          <w:szCs w:val="24"/>
        </w:rPr>
        <w:t xml:space="preserve"> The products and services will be described through physical and online platforms. Physically, there will be some brick-and-mortar outlets in some of the posh areas in the UK, and there will also be an official website of the company where orders can be placed. The services will be offered in the household, while products can be served at their doorsteps with no to minimal delivery fees. Thus, the distribution strategy will be mass distribution. </w:t>
      </w:r>
    </w:p>
    <w:p w14:paraId="00000031" w14:textId="77777777" w:rsidR="00B15644" w:rsidRDefault="00000000">
      <w:pPr>
        <w:spacing w:before="200" w:after="200" w:line="360" w:lineRule="auto"/>
        <w:jc w:val="both"/>
        <w:rPr>
          <w:sz w:val="24"/>
          <w:szCs w:val="24"/>
        </w:rPr>
      </w:pPr>
      <w:r>
        <w:rPr>
          <w:b/>
          <w:bCs/>
          <w:sz w:val="24"/>
          <w:szCs w:val="24"/>
        </w:rPr>
        <w:t>Promotion</w:t>
      </w:r>
      <w:r>
        <w:rPr>
          <w:sz w:val="24"/>
          <w:szCs w:val="24"/>
        </w:rPr>
        <w:t xml:space="preserve">: There will be traditional and digital marketing communications. Ultimately, there will be ads in newspapers and magazines aligned with radio ads. Some billboard hoardings will also be up in main traffic areas. As far as digital marketing is concerned, there will be social media adverts through static posts and short-form videos. Some influencers will also be collaborated with for better trust and credibility (Duffek, Eisingerich and Merlo, 2025). </w:t>
      </w:r>
    </w:p>
    <w:p w14:paraId="00000032" w14:textId="77777777" w:rsidR="00B15644" w:rsidRDefault="00000000">
      <w:pPr>
        <w:pStyle w:val="Heading1"/>
        <w:widowControl w:val="0"/>
      </w:pPr>
      <w:bookmarkStart w:id="6" w:name="_heading=h.yj5o3u412hi" w:colFirst="0" w:colLast="0"/>
      <w:bookmarkEnd w:id="6"/>
      <w:r>
        <w:t>4.0 Financials</w:t>
      </w:r>
    </w:p>
    <w:p w14:paraId="00000033" w14:textId="77777777" w:rsidR="00B15644" w:rsidRDefault="00000000">
      <w:pPr>
        <w:widowControl w:val="0"/>
        <w:spacing w:before="200" w:after="200" w:line="360" w:lineRule="auto"/>
        <w:ind w:right="389"/>
        <w:jc w:val="both"/>
        <w:rPr>
          <w:sz w:val="24"/>
          <w:szCs w:val="24"/>
        </w:rPr>
      </w:pPr>
      <w:r>
        <w:rPr>
          <w:sz w:val="24"/>
          <w:szCs w:val="24"/>
        </w:rPr>
        <w:t xml:space="preserve">The initial funding that the new business idea needs in the UK is around 20,000 GBP. There will be a few different areas through which the funding will be completed. Firstly, there will be savings and asking a few family members, relatives and close peers for financial support initially. This process can be called bootstrapping, where personal funding is mainly used. This kind of funding reduces liability and risks even if failure happens later. Apart from this, there will be grants from the government to support the other costs of business. There will also be a Start Up Loan of 10,000 GBP. This will offer affordable loan interest rates, which will be fixed at a certain amount, and it is also less risky than other traditional lenders. So the amount mainly costs a 10,000 GBP loan, and the remaining 10,000 GBP through personal savings and grants. These amounts will be used for the first month’s operations. Such as human resource hiring, raw materials and ingredient procurement for manufacturing, and overall managing cash flow for the rest of the monthly operations. </w:t>
      </w:r>
      <w:r>
        <w:br w:type="page"/>
      </w:r>
    </w:p>
    <w:p w14:paraId="00000034" w14:textId="77777777" w:rsidR="00B15644" w:rsidRDefault="00000000">
      <w:pPr>
        <w:pStyle w:val="Heading1"/>
        <w:widowControl w:val="0"/>
      </w:pPr>
      <w:bookmarkStart w:id="7" w:name="_heading=h.z740h23jsyw0" w:colFirst="0" w:colLast="0"/>
      <w:bookmarkEnd w:id="7"/>
      <w:r>
        <w:lastRenderedPageBreak/>
        <w:t>Reference List</w:t>
      </w:r>
    </w:p>
    <w:p w14:paraId="00000035" w14:textId="77777777" w:rsidR="00B15644" w:rsidRDefault="00000000">
      <w:pPr>
        <w:widowControl w:val="0"/>
        <w:spacing w:before="200" w:after="200" w:line="360" w:lineRule="auto"/>
        <w:jc w:val="both"/>
        <w:rPr>
          <w:sz w:val="24"/>
          <w:szCs w:val="24"/>
        </w:rPr>
      </w:pPr>
      <w:r>
        <w:rPr>
          <w:sz w:val="24"/>
          <w:szCs w:val="24"/>
        </w:rPr>
        <w:t xml:space="preserve">Andreia, F., Reitberger, R., Staudt, J. and Lang, W. (2024) ‘Circular Economy Strategies in Densification and Refurbishment of Residential Buildings – State of Application and Future Directions’, </w:t>
      </w:r>
      <w:r>
        <w:rPr>
          <w:i/>
          <w:iCs/>
          <w:sz w:val="24"/>
          <w:szCs w:val="24"/>
        </w:rPr>
        <w:t>Circular Economy and Sustainability</w:t>
      </w:r>
      <w:r>
        <w:rPr>
          <w:sz w:val="24"/>
          <w:szCs w:val="24"/>
        </w:rPr>
        <w:t>, 4, pp. 1899–1912.</w:t>
      </w:r>
    </w:p>
    <w:p w14:paraId="00000036" w14:textId="77777777" w:rsidR="00B15644" w:rsidRDefault="00000000">
      <w:pPr>
        <w:widowControl w:val="0"/>
        <w:spacing w:before="200" w:after="200" w:line="360" w:lineRule="auto"/>
        <w:jc w:val="both"/>
        <w:rPr>
          <w:sz w:val="24"/>
          <w:szCs w:val="24"/>
        </w:rPr>
      </w:pPr>
      <w:r>
        <w:rPr>
          <w:sz w:val="24"/>
          <w:szCs w:val="24"/>
        </w:rPr>
        <w:t xml:space="preserve">Boman, A., Miguel, M., Andersson, I. and Slunge, D. (2024) ‘The effect of information about hazardous chemicals in consumer products on behaviour – A systematic review’, </w:t>
      </w:r>
      <w:r>
        <w:rPr>
          <w:i/>
          <w:iCs/>
          <w:sz w:val="24"/>
          <w:szCs w:val="24"/>
        </w:rPr>
        <w:t>The Science of The Total Environment</w:t>
      </w:r>
      <w:r>
        <w:rPr>
          <w:sz w:val="24"/>
          <w:szCs w:val="24"/>
        </w:rPr>
        <w:t>, 947, p. 174774.</w:t>
      </w:r>
    </w:p>
    <w:p w14:paraId="00000037" w14:textId="77777777" w:rsidR="00B15644" w:rsidRDefault="00000000">
      <w:pPr>
        <w:widowControl w:val="0"/>
        <w:spacing w:before="200" w:after="200" w:line="360" w:lineRule="auto"/>
        <w:jc w:val="both"/>
        <w:rPr>
          <w:sz w:val="24"/>
          <w:szCs w:val="24"/>
        </w:rPr>
      </w:pPr>
      <w:r>
        <w:rPr>
          <w:sz w:val="24"/>
          <w:szCs w:val="24"/>
        </w:rPr>
        <w:t xml:space="preserve">Britshine (2025) </w:t>
      </w:r>
      <w:r>
        <w:rPr>
          <w:i/>
          <w:iCs/>
          <w:sz w:val="24"/>
          <w:szCs w:val="24"/>
        </w:rPr>
        <w:t>Top 10 Cleaning Companies in the UK | Trusted &amp; Eco-Friendly</w:t>
      </w:r>
      <w:r>
        <w:rPr>
          <w:sz w:val="24"/>
          <w:szCs w:val="24"/>
        </w:rPr>
        <w:t xml:space="preserve">, </w:t>
      </w:r>
      <w:r>
        <w:rPr>
          <w:i/>
          <w:iCs/>
          <w:sz w:val="24"/>
          <w:szCs w:val="24"/>
        </w:rPr>
        <w:t>Britshine</w:t>
      </w:r>
      <w:r>
        <w:rPr>
          <w:sz w:val="24"/>
          <w:szCs w:val="24"/>
        </w:rPr>
        <w:t>. Available at: https://britshine.co.uk/blog/top-cleaning-companies-uk/ (Accessed: 23 February 2026).</w:t>
      </w:r>
    </w:p>
    <w:p w14:paraId="00000038" w14:textId="77777777" w:rsidR="00B15644" w:rsidRDefault="00000000">
      <w:pPr>
        <w:widowControl w:val="0"/>
        <w:spacing w:before="200" w:after="200" w:line="360" w:lineRule="auto"/>
        <w:jc w:val="both"/>
        <w:rPr>
          <w:sz w:val="24"/>
          <w:szCs w:val="24"/>
        </w:rPr>
      </w:pPr>
      <w:r>
        <w:rPr>
          <w:sz w:val="24"/>
          <w:szCs w:val="24"/>
        </w:rPr>
        <w:t xml:space="preserve">Cb Insights (2026) </w:t>
      </w:r>
      <w:r>
        <w:rPr>
          <w:i/>
          <w:iCs/>
          <w:sz w:val="24"/>
          <w:szCs w:val="24"/>
        </w:rPr>
        <w:t>Spotless Cleaning’s alternatives and competitors</w:t>
      </w:r>
      <w:r>
        <w:rPr>
          <w:sz w:val="24"/>
          <w:szCs w:val="24"/>
        </w:rPr>
        <w:t xml:space="preserve">, </w:t>
      </w:r>
      <w:r>
        <w:rPr>
          <w:i/>
          <w:iCs/>
          <w:sz w:val="24"/>
          <w:szCs w:val="24"/>
        </w:rPr>
        <w:t>Cbinsights.com</w:t>
      </w:r>
      <w:r>
        <w:rPr>
          <w:sz w:val="24"/>
          <w:szCs w:val="24"/>
        </w:rPr>
        <w:t>. Available at: https://www.cbinsights.com/company/spotless-cleaning/alternatives-competitors (Accessed: 23 February 2026).</w:t>
      </w:r>
    </w:p>
    <w:p w14:paraId="00000039" w14:textId="77777777" w:rsidR="00B15644" w:rsidRDefault="00000000">
      <w:pPr>
        <w:widowControl w:val="0"/>
        <w:spacing w:before="200" w:after="200" w:line="360" w:lineRule="auto"/>
        <w:jc w:val="both"/>
        <w:rPr>
          <w:sz w:val="24"/>
          <w:szCs w:val="24"/>
        </w:rPr>
      </w:pPr>
      <w:r>
        <w:rPr>
          <w:sz w:val="24"/>
          <w:szCs w:val="24"/>
        </w:rPr>
        <w:t xml:space="preserve">DEFRA (2018) </w:t>
      </w:r>
      <w:r>
        <w:rPr>
          <w:i/>
          <w:iCs/>
          <w:sz w:val="24"/>
          <w:szCs w:val="24"/>
        </w:rPr>
        <w:t>25 Year Environment Plan</w:t>
      </w:r>
      <w:r>
        <w:rPr>
          <w:sz w:val="24"/>
          <w:szCs w:val="24"/>
        </w:rPr>
        <w:t xml:space="preserve">, </w:t>
      </w:r>
      <w:r>
        <w:rPr>
          <w:i/>
          <w:iCs/>
          <w:sz w:val="24"/>
          <w:szCs w:val="24"/>
        </w:rPr>
        <w:t>GOV.UK</w:t>
      </w:r>
      <w:r>
        <w:rPr>
          <w:sz w:val="24"/>
          <w:szCs w:val="24"/>
        </w:rPr>
        <w:t>. Available at: https://www.gov.uk/government/publications/25-year-environment-plan (Accessed: 23 February 2026).</w:t>
      </w:r>
    </w:p>
    <w:p w14:paraId="0000003A" w14:textId="77777777" w:rsidR="00B15644" w:rsidRDefault="00000000">
      <w:pPr>
        <w:widowControl w:val="0"/>
        <w:spacing w:before="200" w:after="200" w:line="360" w:lineRule="auto"/>
        <w:jc w:val="both"/>
        <w:rPr>
          <w:sz w:val="24"/>
          <w:szCs w:val="24"/>
        </w:rPr>
      </w:pPr>
      <w:r>
        <w:rPr>
          <w:sz w:val="24"/>
          <w:szCs w:val="24"/>
        </w:rPr>
        <w:t xml:space="preserve">Dholakia, U. (2016) </w:t>
      </w:r>
      <w:r>
        <w:rPr>
          <w:i/>
          <w:iCs/>
          <w:sz w:val="24"/>
          <w:szCs w:val="24"/>
        </w:rPr>
        <w:t>A Quick Guide to Value-Based Pricing</w:t>
      </w:r>
      <w:r>
        <w:rPr>
          <w:sz w:val="24"/>
          <w:szCs w:val="24"/>
        </w:rPr>
        <w:t xml:space="preserve">, </w:t>
      </w:r>
      <w:r>
        <w:rPr>
          <w:i/>
          <w:iCs/>
          <w:sz w:val="24"/>
          <w:szCs w:val="24"/>
        </w:rPr>
        <w:t>Harvard Business Review</w:t>
      </w:r>
      <w:r>
        <w:rPr>
          <w:sz w:val="24"/>
          <w:szCs w:val="24"/>
        </w:rPr>
        <w:t>. Harvard Business Review. Available at: https://hbr.org/2016/08/a-quick-guide-to-value-based-pricing (Accessed: 23 February 2026).</w:t>
      </w:r>
    </w:p>
    <w:p w14:paraId="0000003B" w14:textId="77777777" w:rsidR="00B15644" w:rsidRDefault="00000000">
      <w:pPr>
        <w:widowControl w:val="0"/>
        <w:spacing w:before="200" w:after="200" w:line="360" w:lineRule="auto"/>
        <w:jc w:val="both"/>
        <w:rPr>
          <w:sz w:val="24"/>
          <w:szCs w:val="24"/>
        </w:rPr>
      </w:pPr>
      <w:r>
        <w:rPr>
          <w:sz w:val="24"/>
          <w:szCs w:val="24"/>
        </w:rPr>
        <w:t xml:space="preserve">Duffek, B., Eisingerich, A.B. and Merlo, O. (2025) </w:t>
      </w:r>
      <w:r>
        <w:rPr>
          <w:i/>
          <w:iCs/>
          <w:sz w:val="24"/>
          <w:szCs w:val="24"/>
        </w:rPr>
        <w:t>How to Do Influencer Marketing That Customers Actually Trust</w:t>
      </w:r>
      <w:r>
        <w:rPr>
          <w:sz w:val="24"/>
          <w:szCs w:val="24"/>
        </w:rPr>
        <w:t xml:space="preserve">, </w:t>
      </w:r>
      <w:r>
        <w:rPr>
          <w:i/>
          <w:iCs/>
          <w:sz w:val="24"/>
          <w:szCs w:val="24"/>
        </w:rPr>
        <w:t>Harvard Business Review</w:t>
      </w:r>
      <w:r>
        <w:rPr>
          <w:sz w:val="24"/>
          <w:szCs w:val="24"/>
        </w:rPr>
        <w:t>. Available at: https://hbr.org/2025/12/how-to-do-influencer-marketing-that-customers-actually-trust (Accessed: 23 February 2026).</w:t>
      </w:r>
    </w:p>
    <w:p w14:paraId="0000003C" w14:textId="77777777" w:rsidR="00B15644" w:rsidRDefault="00000000">
      <w:pPr>
        <w:widowControl w:val="0"/>
        <w:spacing w:before="200" w:after="200" w:line="360" w:lineRule="auto"/>
        <w:jc w:val="both"/>
        <w:rPr>
          <w:sz w:val="24"/>
          <w:szCs w:val="24"/>
        </w:rPr>
      </w:pPr>
      <w:r>
        <w:rPr>
          <w:sz w:val="24"/>
          <w:szCs w:val="24"/>
        </w:rPr>
        <w:t xml:space="preserve">Ellen MacArthur Foundation (2023) </w:t>
      </w:r>
      <w:r>
        <w:rPr>
          <w:i/>
          <w:iCs/>
          <w:sz w:val="24"/>
          <w:szCs w:val="24"/>
        </w:rPr>
        <w:t>What Is a Circular Economy?</w:t>
      </w:r>
      <w:r>
        <w:rPr>
          <w:sz w:val="24"/>
          <w:szCs w:val="24"/>
        </w:rPr>
        <w:t xml:space="preserve">, </w:t>
      </w:r>
      <w:r>
        <w:rPr>
          <w:i/>
          <w:iCs/>
          <w:sz w:val="24"/>
          <w:szCs w:val="24"/>
        </w:rPr>
        <w:t>Ellen MacArthur Foundation</w:t>
      </w:r>
      <w:r>
        <w:rPr>
          <w:sz w:val="24"/>
          <w:szCs w:val="24"/>
        </w:rPr>
        <w:t>. Available at: https://www.ellenmacarthurfoundation.org/topics/circular-economy-introduction/overview (Accessed: 23 February 2026).</w:t>
      </w:r>
    </w:p>
    <w:p w14:paraId="0000003D" w14:textId="77777777" w:rsidR="00B15644" w:rsidRDefault="00000000">
      <w:pPr>
        <w:widowControl w:val="0"/>
        <w:spacing w:before="200" w:after="200" w:line="360" w:lineRule="auto"/>
        <w:jc w:val="both"/>
        <w:rPr>
          <w:sz w:val="24"/>
          <w:szCs w:val="24"/>
        </w:rPr>
      </w:pPr>
      <w:r>
        <w:rPr>
          <w:sz w:val="24"/>
          <w:szCs w:val="24"/>
        </w:rPr>
        <w:t xml:space="preserve">GOV.UK (2025) </w:t>
      </w:r>
      <w:r>
        <w:rPr>
          <w:i/>
          <w:iCs/>
          <w:sz w:val="24"/>
          <w:szCs w:val="24"/>
        </w:rPr>
        <w:t>Finance and support for your business</w:t>
      </w:r>
      <w:r>
        <w:rPr>
          <w:sz w:val="24"/>
          <w:szCs w:val="24"/>
        </w:rPr>
        <w:t xml:space="preserve">, </w:t>
      </w:r>
      <w:r>
        <w:rPr>
          <w:i/>
          <w:iCs/>
          <w:sz w:val="24"/>
          <w:szCs w:val="24"/>
        </w:rPr>
        <w:t>GOV.UK</w:t>
      </w:r>
      <w:r>
        <w:rPr>
          <w:sz w:val="24"/>
          <w:szCs w:val="24"/>
        </w:rPr>
        <w:t>. Available at: https://www.gov.uk/business-finance-support (Accessed: 23 February 2026).</w:t>
      </w:r>
    </w:p>
    <w:p w14:paraId="0000003E" w14:textId="77777777" w:rsidR="00B15644" w:rsidRDefault="00000000">
      <w:pPr>
        <w:widowControl w:val="0"/>
        <w:spacing w:before="200" w:after="200" w:line="360" w:lineRule="auto"/>
        <w:jc w:val="both"/>
        <w:rPr>
          <w:sz w:val="24"/>
          <w:szCs w:val="24"/>
        </w:rPr>
      </w:pPr>
      <w:r>
        <w:rPr>
          <w:sz w:val="24"/>
          <w:szCs w:val="24"/>
        </w:rPr>
        <w:lastRenderedPageBreak/>
        <w:t xml:space="preserve">Government of UK (2024) </w:t>
      </w:r>
      <w:r>
        <w:rPr>
          <w:i/>
          <w:iCs/>
          <w:sz w:val="24"/>
          <w:szCs w:val="24"/>
        </w:rPr>
        <w:t>Set up a private limited company</w:t>
      </w:r>
      <w:r>
        <w:rPr>
          <w:sz w:val="24"/>
          <w:szCs w:val="24"/>
        </w:rPr>
        <w:t xml:space="preserve">, </w:t>
      </w:r>
      <w:r>
        <w:rPr>
          <w:i/>
          <w:iCs/>
          <w:sz w:val="24"/>
          <w:szCs w:val="24"/>
        </w:rPr>
        <w:t>GOV.UK</w:t>
      </w:r>
      <w:r>
        <w:rPr>
          <w:sz w:val="24"/>
          <w:szCs w:val="24"/>
        </w:rPr>
        <w:t>. Available at: https://www.gov.uk/limited-company-formation (Accessed: 23 February 2026).</w:t>
      </w:r>
    </w:p>
    <w:p w14:paraId="0000003F" w14:textId="77777777" w:rsidR="00B15644" w:rsidRDefault="00000000">
      <w:pPr>
        <w:widowControl w:val="0"/>
        <w:spacing w:before="200" w:after="200" w:line="360" w:lineRule="auto"/>
        <w:jc w:val="both"/>
        <w:rPr>
          <w:sz w:val="24"/>
          <w:szCs w:val="24"/>
        </w:rPr>
      </w:pPr>
      <w:r>
        <w:rPr>
          <w:sz w:val="24"/>
          <w:szCs w:val="24"/>
        </w:rPr>
        <w:t xml:space="preserve">HSE (2021) </w:t>
      </w:r>
      <w:r>
        <w:rPr>
          <w:i/>
          <w:iCs/>
          <w:sz w:val="24"/>
          <w:szCs w:val="24"/>
        </w:rPr>
        <w:t>UK REACH: UK REACH Explained</w:t>
      </w:r>
      <w:r>
        <w:rPr>
          <w:sz w:val="24"/>
          <w:szCs w:val="24"/>
        </w:rPr>
        <w:t xml:space="preserve">, </w:t>
      </w:r>
      <w:r>
        <w:rPr>
          <w:i/>
          <w:iCs/>
          <w:sz w:val="24"/>
          <w:szCs w:val="24"/>
        </w:rPr>
        <w:t>www.hse.gov.uk</w:t>
      </w:r>
      <w:r>
        <w:rPr>
          <w:sz w:val="24"/>
          <w:szCs w:val="24"/>
        </w:rPr>
        <w:t>. Available at: https://www.hse.gov.uk/reach/about.htm (Accessed: 23 February 2026).</w:t>
      </w:r>
    </w:p>
    <w:p w14:paraId="00000040" w14:textId="77777777" w:rsidR="00B15644" w:rsidRDefault="00000000">
      <w:pPr>
        <w:widowControl w:val="0"/>
        <w:spacing w:before="200" w:after="200" w:line="360" w:lineRule="auto"/>
        <w:jc w:val="both"/>
        <w:rPr>
          <w:sz w:val="24"/>
          <w:szCs w:val="24"/>
        </w:rPr>
      </w:pPr>
      <w:r>
        <w:rPr>
          <w:sz w:val="24"/>
          <w:szCs w:val="24"/>
        </w:rPr>
        <w:t xml:space="preserve">IBISWorld (2025) </w:t>
      </w:r>
      <w:r>
        <w:rPr>
          <w:i/>
          <w:iCs/>
          <w:sz w:val="24"/>
          <w:szCs w:val="24"/>
        </w:rPr>
        <w:t>Cleaning Services in the UK - Market Research Report (2016-2031)</w:t>
      </w:r>
      <w:r>
        <w:rPr>
          <w:sz w:val="24"/>
          <w:szCs w:val="24"/>
        </w:rPr>
        <w:t xml:space="preserve">, </w:t>
      </w:r>
      <w:r>
        <w:rPr>
          <w:i/>
          <w:iCs/>
          <w:sz w:val="24"/>
          <w:szCs w:val="24"/>
        </w:rPr>
        <w:t>Ibisworld.com</w:t>
      </w:r>
      <w:r>
        <w:rPr>
          <w:sz w:val="24"/>
          <w:szCs w:val="24"/>
        </w:rPr>
        <w:t>. Available at: https://www.ibisworld.com/united-kingdom/industry/cleaning-services/200310/#GeographicBreakdown (Accessed: 23 February 2026).</w:t>
      </w:r>
    </w:p>
    <w:p w14:paraId="00000041" w14:textId="77777777" w:rsidR="00B15644" w:rsidRDefault="00000000">
      <w:pPr>
        <w:widowControl w:val="0"/>
        <w:spacing w:before="200" w:after="200" w:line="360" w:lineRule="auto"/>
        <w:jc w:val="both"/>
        <w:rPr>
          <w:sz w:val="24"/>
          <w:szCs w:val="24"/>
        </w:rPr>
      </w:pPr>
      <w:r>
        <w:rPr>
          <w:sz w:val="24"/>
          <w:szCs w:val="24"/>
        </w:rPr>
        <w:t xml:space="preserve">ONS (2025) </w:t>
      </w:r>
      <w:r>
        <w:rPr>
          <w:i/>
          <w:iCs/>
          <w:sz w:val="24"/>
          <w:szCs w:val="24"/>
        </w:rPr>
        <w:t>Inflation and Price Indices - Office for National Statistics</w:t>
      </w:r>
      <w:r>
        <w:rPr>
          <w:sz w:val="24"/>
          <w:szCs w:val="24"/>
        </w:rPr>
        <w:t xml:space="preserve">, </w:t>
      </w:r>
      <w:r>
        <w:rPr>
          <w:i/>
          <w:iCs/>
          <w:sz w:val="24"/>
          <w:szCs w:val="24"/>
        </w:rPr>
        <w:t>ons.gov.uk</w:t>
      </w:r>
      <w:r>
        <w:rPr>
          <w:sz w:val="24"/>
          <w:szCs w:val="24"/>
        </w:rPr>
        <w:t>. Available at: https://www.ons.gov.uk/economy/inflationandpriceindices (Accessed: 23 February 2026).</w:t>
      </w:r>
    </w:p>
    <w:p w14:paraId="00000042" w14:textId="77777777" w:rsidR="00B15644" w:rsidRDefault="00000000">
      <w:pPr>
        <w:widowControl w:val="0"/>
        <w:spacing w:before="200" w:after="200" w:line="360" w:lineRule="auto"/>
        <w:jc w:val="both"/>
        <w:rPr>
          <w:sz w:val="24"/>
          <w:szCs w:val="24"/>
        </w:rPr>
      </w:pPr>
      <w:r>
        <w:rPr>
          <w:sz w:val="24"/>
          <w:szCs w:val="24"/>
        </w:rPr>
        <w:t xml:space="preserve">Porter, M.E. (1985) </w:t>
      </w:r>
      <w:r>
        <w:rPr>
          <w:i/>
          <w:iCs/>
          <w:sz w:val="24"/>
          <w:szCs w:val="24"/>
        </w:rPr>
        <w:t>Competitive Advantage: Creating and Sustaining Superior Performance.</w:t>
      </w:r>
      <w:r>
        <w:rPr>
          <w:sz w:val="24"/>
          <w:szCs w:val="24"/>
        </w:rPr>
        <w:t xml:space="preserve"> Free Press. Available at: https://resource.1st.ir/PortalImageDb/ScientificContent/182225f9-188a-4f24-ad2a-05b1d8944668/Competitive%20Advantage.pdf.</w:t>
      </w:r>
    </w:p>
    <w:p w14:paraId="00000043" w14:textId="77777777" w:rsidR="00B15644" w:rsidRDefault="00000000">
      <w:pPr>
        <w:widowControl w:val="0"/>
        <w:spacing w:before="200" w:after="200" w:line="360" w:lineRule="auto"/>
        <w:jc w:val="both"/>
        <w:rPr>
          <w:sz w:val="24"/>
          <w:szCs w:val="24"/>
        </w:rPr>
      </w:pPr>
      <w:r>
        <w:rPr>
          <w:sz w:val="24"/>
          <w:szCs w:val="24"/>
        </w:rPr>
        <w:t xml:space="preserve">Rajesh, S., Kumar, D.V., Megalingam, R.K., Kotaprolu, S.S., Rudravaram, G. and Nithul, B. (2025) ‘Cleaning Robots: A Review of Sensor Technologies and Intelligent Control Strategies for Cleaning’, </w:t>
      </w:r>
      <w:r>
        <w:rPr>
          <w:i/>
          <w:iCs/>
          <w:sz w:val="24"/>
          <w:szCs w:val="24"/>
        </w:rPr>
        <w:t>Journal of Field Robotics</w:t>
      </w:r>
      <w:r>
        <w:rPr>
          <w:sz w:val="24"/>
          <w:szCs w:val="24"/>
        </w:rPr>
        <w:t>, 42(5), p. 2234.</w:t>
      </w:r>
    </w:p>
    <w:p w14:paraId="00000044" w14:textId="77777777" w:rsidR="00B15644" w:rsidRDefault="00000000">
      <w:pPr>
        <w:widowControl w:val="0"/>
        <w:spacing w:before="200" w:after="200" w:line="360" w:lineRule="auto"/>
        <w:jc w:val="both"/>
        <w:rPr>
          <w:sz w:val="24"/>
          <w:szCs w:val="24"/>
        </w:rPr>
      </w:pPr>
      <w:r>
        <w:rPr>
          <w:sz w:val="24"/>
          <w:szCs w:val="24"/>
        </w:rPr>
        <w:t xml:space="preserve">Statista (2024) </w:t>
      </w:r>
      <w:r>
        <w:rPr>
          <w:i/>
          <w:iCs/>
          <w:sz w:val="24"/>
          <w:szCs w:val="24"/>
        </w:rPr>
        <w:t>Household Cleaners - United Kingdom | Market Forecast</w:t>
      </w:r>
      <w:r>
        <w:rPr>
          <w:sz w:val="24"/>
          <w:szCs w:val="24"/>
        </w:rPr>
        <w:t xml:space="preserve">, </w:t>
      </w:r>
      <w:r>
        <w:rPr>
          <w:i/>
          <w:iCs/>
          <w:sz w:val="24"/>
          <w:szCs w:val="24"/>
        </w:rPr>
        <w:t>Statista</w:t>
      </w:r>
      <w:r>
        <w:rPr>
          <w:sz w:val="24"/>
          <w:szCs w:val="24"/>
        </w:rPr>
        <w:t>. Available at: https://www.statista.com/outlook/cmo/home-laundry-care/household-cleaners/united-kingdom?srsltid=AfmBOor7dwV8u6fOP9iO-zcIRInUZyLmkHK3gHksKHbiTyrht43nt-Jj#analyst-opinion (Accessed: 23 February 2026).</w:t>
      </w:r>
    </w:p>
    <w:p w14:paraId="00000045" w14:textId="77777777" w:rsidR="00B15644" w:rsidRDefault="00000000">
      <w:pPr>
        <w:widowControl w:val="0"/>
        <w:spacing w:before="200" w:after="200" w:line="360" w:lineRule="auto"/>
        <w:jc w:val="both"/>
        <w:rPr>
          <w:sz w:val="24"/>
          <w:szCs w:val="24"/>
        </w:rPr>
      </w:pPr>
      <w:r>
        <w:rPr>
          <w:sz w:val="24"/>
          <w:szCs w:val="24"/>
        </w:rPr>
        <w:t xml:space="preserve">ToolSense (2022) </w:t>
      </w:r>
      <w:r>
        <w:rPr>
          <w:i/>
          <w:iCs/>
          <w:sz w:val="24"/>
          <w:szCs w:val="24"/>
        </w:rPr>
        <w:t>Digitalization in the Cleaning Industry | ToolSense News</w:t>
      </w:r>
      <w:r>
        <w:rPr>
          <w:sz w:val="24"/>
          <w:szCs w:val="24"/>
        </w:rPr>
        <w:t xml:space="preserve">, </w:t>
      </w:r>
      <w:r>
        <w:rPr>
          <w:i/>
          <w:iCs/>
          <w:sz w:val="24"/>
          <w:szCs w:val="24"/>
        </w:rPr>
        <w:t>ToolSense</w:t>
      </w:r>
      <w:r>
        <w:rPr>
          <w:sz w:val="24"/>
          <w:szCs w:val="24"/>
        </w:rPr>
        <w:t>. Available at: https://toolsense.io/technology/digitalization-in-the-cleaning-industry/ (Accessed: 23 February 2026).</w:t>
      </w:r>
    </w:p>
    <w:sectPr w:rsidR="00B15644">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E81DB" w14:textId="77777777" w:rsidR="006D6D1E" w:rsidRDefault="006D6D1E">
      <w:pPr>
        <w:spacing w:line="240" w:lineRule="auto"/>
      </w:pPr>
      <w:r>
        <w:separator/>
      </w:r>
    </w:p>
  </w:endnote>
  <w:endnote w:type="continuationSeparator" w:id="0">
    <w:p w14:paraId="2A45DE00" w14:textId="77777777" w:rsidR="006D6D1E" w:rsidRDefault="006D6D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0C7487E-58B6-4BA8-9F69-86461A1A10DB}"/>
  </w:font>
  <w:font w:name="Calibri">
    <w:panose1 w:val="020F0502020204030204"/>
    <w:charset w:val="00"/>
    <w:family w:val="swiss"/>
    <w:pitch w:val="variable"/>
    <w:sig w:usb0="E4002EFF" w:usb1="C200247B" w:usb2="00000009" w:usb3="00000000" w:csb0="000001FF" w:csb1="00000000"/>
    <w:embedRegular r:id="rId2" w:fontKey="{924D6A3C-2AF0-48E8-94CF-0C06287A030B}"/>
  </w:font>
  <w:font w:name="Cambria">
    <w:panose1 w:val="02040503050406030204"/>
    <w:charset w:val="00"/>
    <w:family w:val="roman"/>
    <w:pitch w:val="variable"/>
    <w:sig w:usb0="E00006FF" w:usb1="420024FF" w:usb2="02000000" w:usb3="00000000" w:csb0="0000019F" w:csb1="00000000"/>
    <w:embedRegular r:id="rId3" w:fontKey="{CA9D7781-280C-4C9D-9CEA-8DC39D1711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7" w14:textId="6573F44B" w:rsidR="00B15644" w:rsidRDefault="00000000">
    <w:pPr>
      <w:ind w:left="7920" w:firstLine="720"/>
    </w:pPr>
    <w:r>
      <w:fldChar w:fldCharType="begin"/>
    </w:r>
    <w:r>
      <w:instrText>PAGE</w:instrText>
    </w:r>
    <w:r>
      <w:fldChar w:fldCharType="separate"/>
    </w:r>
    <w:r w:rsidR="00B51D6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8A7AD0" w14:textId="77777777" w:rsidR="006D6D1E" w:rsidRDefault="006D6D1E">
      <w:pPr>
        <w:spacing w:line="240" w:lineRule="auto"/>
      </w:pPr>
      <w:r>
        <w:separator/>
      </w:r>
    </w:p>
  </w:footnote>
  <w:footnote w:type="continuationSeparator" w:id="0">
    <w:p w14:paraId="4B0AA978" w14:textId="77777777" w:rsidR="006D6D1E" w:rsidRDefault="006D6D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6" w14:textId="77777777" w:rsidR="00B15644" w:rsidRDefault="00B1564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644"/>
    <w:rsid w:val="003D1464"/>
    <w:rsid w:val="006D6D1E"/>
    <w:rsid w:val="00B15644"/>
    <w:rsid w:val="00B51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DF20DD-CF8C-487D-AB29-A6BDE4547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ind w:right="389"/>
      <w:jc w:val="both"/>
      <w:outlineLvl w:val="0"/>
    </w:pPr>
    <w:rPr>
      <w:b/>
      <w:bCs/>
      <w:sz w:val="24"/>
      <w:szCs w:val="24"/>
    </w:rPr>
  </w:style>
  <w:style w:type="paragraph" w:styleId="Heading2">
    <w:name w:val="heading 2"/>
    <w:basedOn w:val="Normal"/>
    <w:next w:val="Normal"/>
    <w:uiPriority w:val="9"/>
    <w:unhideWhenUsed/>
    <w:qFormat/>
    <w:pPr>
      <w:keepNext/>
      <w:keepLines/>
      <w:spacing w:before="200" w:after="200" w:line="360" w:lineRule="auto"/>
      <w:ind w:right="389"/>
      <w:jc w:val="both"/>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946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46FB"/>
    <w:rPr>
      <w:rFonts w:ascii="Tahoma" w:hAnsi="Tahoma" w:cs="Tahoma"/>
      <w:sz w:val="16"/>
      <w:szCs w:val="16"/>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VhcKr7wXMaATNb/xR6RAjG8zAw==">CgMxLjAyDmgud2U3a2x5ZHBweHh1Mg5oLno4NDd0bDYxMTRyeTIOaC5zM3l0d29tZTZ6ZDMyDmgud3B6cnhhYzVrd2liMg5oLnMzeHFudHc3cXEyYTIOaC5mNmxrazFqdWh4enUyDWgueWo1bzN1NDEyaGkyDmguejc0MGgyM2pzeXcwOAByITFLRERTcDJRZDlQYTJuTkY3VjJTbXItNTRsLXlLdlBucQ==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2199</Words>
  <Characters>12537</Characters>
  <Application>Microsoft Office Word</Application>
  <DocSecurity>0</DocSecurity>
  <Lines>104</Lines>
  <Paragraphs>29</Paragraphs>
  <ScaleCrop>false</ScaleCrop>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Apostol</cp:lastModifiedBy>
  <cp:revision>2</cp:revision>
  <dcterms:created xsi:type="dcterms:W3CDTF">2026-02-23T09:32:00Z</dcterms:created>
  <dcterms:modified xsi:type="dcterms:W3CDTF">2026-02-25T11:05:00Z</dcterms:modified>
</cp:coreProperties>
</file>