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408A94" w14:textId="45B4164F" w:rsidR="008B1D5D" w:rsidRDefault="008B1D5D" w:rsidP="00703606">
      <w:pPr>
        <w:pStyle w:val="paragraph"/>
        <w:spacing w:before="0" w:beforeAutospacing="0" w:after="0" w:afterAutospacing="0"/>
        <w:textAlignment w:val="baseline"/>
        <w:rPr>
          <w:rStyle w:val="normaltextrun"/>
          <w:rFonts w:ascii="Arial" w:hAnsi="Arial" w:cs="Arial"/>
          <w:sz w:val="36"/>
          <w:szCs w:val="36"/>
        </w:rPr>
      </w:pPr>
      <w:r w:rsidRPr="005B6ADF">
        <w:rPr>
          <w:rStyle w:val="normaltextrun"/>
          <w:rFonts w:ascii="Arial" w:hAnsi="Arial" w:cs="Arial"/>
          <w:sz w:val="36"/>
          <w:szCs w:val="36"/>
        </w:rPr>
        <w:t>Does having higher attaining pupils model answers to questions impact how low ability pupils frame their answers?</w:t>
      </w:r>
    </w:p>
    <w:p w14:paraId="28C89FC7" w14:textId="33A66F48" w:rsidR="00AB566E" w:rsidRDefault="00AB566E" w:rsidP="00703606">
      <w:pPr>
        <w:pStyle w:val="paragraph"/>
        <w:spacing w:before="0" w:beforeAutospacing="0" w:after="0" w:afterAutospacing="0"/>
        <w:textAlignment w:val="baseline"/>
        <w:rPr>
          <w:rStyle w:val="normaltextrun"/>
          <w:rFonts w:ascii="Arial" w:hAnsi="Arial" w:cs="Arial"/>
          <w:sz w:val="36"/>
          <w:szCs w:val="36"/>
        </w:rPr>
      </w:pPr>
    </w:p>
    <w:p w14:paraId="1307FCC5" w14:textId="77777777" w:rsidR="00AB566E" w:rsidRPr="005B6ADF" w:rsidRDefault="00AB566E" w:rsidP="00703606">
      <w:pPr>
        <w:pStyle w:val="paragraph"/>
        <w:spacing w:before="0" w:beforeAutospacing="0" w:after="0" w:afterAutospacing="0"/>
        <w:textAlignment w:val="baseline"/>
        <w:rPr>
          <w:rStyle w:val="normaltextrun"/>
          <w:rFonts w:ascii="Arial" w:hAnsi="Arial" w:cs="Arial"/>
          <w:sz w:val="36"/>
          <w:szCs w:val="36"/>
        </w:rPr>
      </w:pPr>
    </w:p>
    <w:p w14:paraId="706CCED6" w14:textId="77777777" w:rsidR="008B1D5D" w:rsidRPr="005B6ADF" w:rsidRDefault="008B1D5D" w:rsidP="00703606">
      <w:pPr>
        <w:pStyle w:val="paragraph"/>
        <w:spacing w:before="0" w:beforeAutospacing="0" w:after="0" w:afterAutospacing="0"/>
        <w:textAlignment w:val="baseline"/>
        <w:rPr>
          <w:rStyle w:val="normaltextrun"/>
          <w:rFonts w:ascii="Arial" w:hAnsi="Arial" w:cs="Arial"/>
          <w:sz w:val="28"/>
          <w:szCs w:val="28"/>
        </w:rPr>
      </w:pPr>
    </w:p>
    <w:p w14:paraId="285DC31D" w14:textId="4B6AB626" w:rsidR="00703606" w:rsidRPr="005B6ADF" w:rsidRDefault="00703606" w:rsidP="00703606">
      <w:pPr>
        <w:pStyle w:val="paragraph"/>
        <w:spacing w:before="0" w:beforeAutospacing="0" w:after="0" w:afterAutospacing="0"/>
        <w:textAlignment w:val="baseline"/>
        <w:rPr>
          <w:rStyle w:val="eop"/>
          <w:rFonts w:ascii="Arial" w:hAnsi="Arial" w:cs="Arial"/>
          <w:sz w:val="28"/>
          <w:szCs w:val="28"/>
        </w:rPr>
      </w:pPr>
      <w:r w:rsidRPr="005B6ADF">
        <w:rPr>
          <w:rStyle w:val="normaltextrun"/>
          <w:rFonts w:ascii="Arial" w:hAnsi="Arial" w:cs="Arial"/>
          <w:sz w:val="28"/>
          <w:szCs w:val="28"/>
        </w:rPr>
        <w:t>Introduction: </w:t>
      </w:r>
      <w:r w:rsidRPr="005B6ADF">
        <w:rPr>
          <w:rStyle w:val="eop"/>
          <w:rFonts w:ascii="Arial" w:hAnsi="Arial" w:cs="Arial"/>
          <w:sz w:val="28"/>
          <w:szCs w:val="28"/>
        </w:rPr>
        <w:t> </w:t>
      </w:r>
    </w:p>
    <w:p w14:paraId="3012F465" w14:textId="0F748F52" w:rsidR="00703606" w:rsidRPr="005B6ADF" w:rsidRDefault="008B1D5D" w:rsidP="00703606">
      <w:pPr>
        <w:pStyle w:val="paragraph"/>
        <w:spacing w:before="0" w:beforeAutospacing="0" w:after="0" w:afterAutospacing="0"/>
        <w:textAlignment w:val="baseline"/>
        <w:rPr>
          <w:rFonts w:ascii="Arial" w:hAnsi="Arial" w:cs="Arial"/>
          <w:sz w:val="22"/>
          <w:szCs w:val="22"/>
        </w:rPr>
      </w:pPr>
      <w:r w:rsidRPr="005B6ADF">
        <w:rPr>
          <w:rStyle w:val="normaltextrun"/>
          <w:rFonts w:ascii="Arial" w:hAnsi="Arial" w:cs="Arial"/>
          <w:sz w:val="22"/>
          <w:szCs w:val="22"/>
        </w:rPr>
        <w:t xml:space="preserve">The new Welsh curriculum </w:t>
      </w:r>
      <w:r w:rsidR="007F3E30" w:rsidRPr="005B6ADF">
        <w:rPr>
          <w:rStyle w:val="normaltextrun"/>
          <w:rFonts w:ascii="Arial" w:hAnsi="Arial" w:cs="Arial"/>
          <w:sz w:val="22"/>
          <w:szCs w:val="22"/>
        </w:rPr>
        <w:t>(</w:t>
      </w:r>
      <w:r w:rsidR="002518DA" w:rsidRPr="005B6ADF">
        <w:rPr>
          <w:rStyle w:val="normaltextrun"/>
          <w:rFonts w:ascii="Arial" w:hAnsi="Arial" w:cs="Arial"/>
          <w:sz w:val="22"/>
          <w:szCs w:val="22"/>
        </w:rPr>
        <w:t>Donaldson, 2015</w:t>
      </w:r>
      <w:r w:rsidR="007F3E30" w:rsidRPr="005B6ADF">
        <w:rPr>
          <w:rStyle w:val="normaltextrun"/>
          <w:rFonts w:ascii="Arial" w:hAnsi="Arial" w:cs="Arial"/>
          <w:sz w:val="22"/>
          <w:szCs w:val="22"/>
        </w:rPr>
        <w:t xml:space="preserve">) highlights the importance of </w:t>
      </w:r>
      <w:r w:rsidRPr="005B6ADF">
        <w:rPr>
          <w:rStyle w:val="normaltextrun"/>
          <w:rFonts w:ascii="Arial" w:hAnsi="Arial" w:cs="Arial"/>
          <w:sz w:val="22"/>
          <w:szCs w:val="22"/>
        </w:rPr>
        <w:t xml:space="preserve">providing </w:t>
      </w:r>
      <w:r w:rsidR="007F3E30" w:rsidRPr="005B6ADF">
        <w:rPr>
          <w:rStyle w:val="normaltextrun"/>
          <w:rFonts w:ascii="Arial" w:hAnsi="Arial" w:cs="Arial"/>
          <w:sz w:val="22"/>
          <w:szCs w:val="22"/>
        </w:rPr>
        <w:t xml:space="preserve">children with </w:t>
      </w:r>
      <w:r w:rsidRPr="005B6ADF">
        <w:rPr>
          <w:rStyle w:val="normaltextrun"/>
          <w:rFonts w:ascii="Arial" w:hAnsi="Arial" w:cs="Arial"/>
          <w:sz w:val="22"/>
          <w:szCs w:val="22"/>
        </w:rPr>
        <w:t xml:space="preserve">opportunities to </w:t>
      </w:r>
      <w:r w:rsidR="00703606" w:rsidRPr="005B6ADF">
        <w:rPr>
          <w:rStyle w:val="normaltextrun"/>
          <w:rFonts w:ascii="Arial" w:hAnsi="Arial" w:cs="Arial"/>
          <w:sz w:val="22"/>
          <w:szCs w:val="22"/>
        </w:rPr>
        <w:t>collaborat</w:t>
      </w:r>
      <w:r w:rsidRPr="005B6ADF">
        <w:rPr>
          <w:rStyle w:val="normaltextrun"/>
          <w:rFonts w:ascii="Arial" w:hAnsi="Arial" w:cs="Arial"/>
          <w:sz w:val="22"/>
          <w:szCs w:val="22"/>
        </w:rPr>
        <w:t>e with peers</w:t>
      </w:r>
      <w:r w:rsidR="007F3E30" w:rsidRPr="005B6ADF">
        <w:rPr>
          <w:rStyle w:val="normaltextrun"/>
          <w:rFonts w:ascii="Arial" w:hAnsi="Arial" w:cs="Arial"/>
          <w:sz w:val="22"/>
          <w:szCs w:val="22"/>
        </w:rPr>
        <w:t xml:space="preserve">. According to the </w:t>
      </w:r>
      <w:r w:rsidR="0016762F" w:rsidRPr="005B6ADF">
        <w:rPr>
          <w:rStyle w:val="normaltextrun"/>
          <w:rFonts w:ascii="Arial" w:hAnsi="Arial" w:cs="Arial"/>
          <w:sz w:val="22"/>
          <w:szCs w:val="22"/>
        </w:rPr>
        <w:t>Hurst et al</w:t>
      </w:r>
      <w:r w:rsidR="007F3E30" w:rsidRPr="005B6ADF">
        <w:rPr>
          <w:rStyle w:val="normaltextrun"/>
          <w:rFonts w:ascii="Arial" w:hAnsi="Arial" w:cs="Arial"/>
          <w:sz w:val="22"/>
          <w:szCs w:val="22"/>
        </w:rPr>
        <w:t xml:space="preserve"> (</w:t>
      </w:r>
      <w:r w:rsidR="0016762F" w:rsidRPr="005B6ADF">
        <w:rPr>
          <w:rStyle w:val="normaltextrun"/>
          <w:rFonts w:ascii="Arial" w:hAnsi="Arial" w:cs="Arial"/>
          <w:sz w:val="22"/>
          <w:szCs w:val="22"/>
        </w:rPr>
        <w:t>2013</w:t>
      </w:r>
      <w:r w:rsidR="007F3E30" w:rsidRPr="005B6ADF">
        <w:rPr>
          <w:rStyle w:val="normaltextrun"/>
          <w:rFonts w:ascii="Arial" w:hAnsi="Arial" w:cs="Arial"/>
          <w:sz w:val="22"/>
          <w:szCs w:val="22"/>
        </w:rPr>
        <w:t>) peer interaction in education positively contributes to children’s</w:t>
      </w:r>
      <w:r w:rsidR="00703606" w:rsidRPr="005B6ADF">
        <w:rPr>
          <w:rStyle w:val="normaltextrun"/>
          <w:rFonts w:ascii="Arial" w:hAnsi="Arial" w:cs="Arial"/>
          <w:sz w:val="22"/>
          <w:szCs w:val="22"/>
        </w:rPr>
        <w:t xml:space="preserve"> development</w:t>
      </w:r>
      <w:r w:rsidR="007F3E30" w:rsidRPr="005B6ADF">
        <w:rPr>
          <w:rStyle w:val="normaltextrun"/>
          <w:rFonts w:ascii="Arial" w:hAnsi="Arial" w:cs="Arial"/>
          <w:sz w:val="22"/>
          <w:szCs w:val="22"/>
        </w:rPr>
        <w:t>, prov</w:t>
      </w:r>
      <w:r w:rsidR="007A5795" w:rsidRPr="005B6ADF">
        <w:rPr>
          <w:rStyle w:val="normaltextrun"/>
          <w:rFonts w:ascii="Arial" w:hAnsi="Arial" w:cs="Arial"/>
          <w:sz w:val="22"/>
          <w:szCs w:val="22"/>
        </w:rPr>
        <w:t>id</w:t>
      </w:r>
      <w:r w:rsidR="007F3E30" w:rsidRPr="005B6ADF">
        <w:rPr>
          <w:rStyle w:val="normaltextrun"/>
          <w:rFonts w:ascii="Arial" w:hAnsi="Arial" w:cs="Arial"/>
          <w:sz w:val="22"/>
          <w:szCs w:val="22"/>
        </w:rPr>
        <w:t>ing opportunities for modelled language and collaborative learning (</w:t>
      </w:r>
      <w:r w:rsidR="0016762F" w:rsidRPr="005B6ADF">
        <w:rPr>
          <w:rStyle w:val="normaltextrun"/>
          <w:rFonts w:ascii="Arial" w:hAnsi="Arial" w:cs="Arial"/>
          <w:sz w:val="22"/>
          <w:szCs w:val="22"/>
        </w:rPr>
        <w:t>Hurst et al</w:t>
      </w:r>
      <w:r w:rsidR="005B6ADF" w:rsidRPr="005B6ADF">
        <w:rPr>
          <w:rStyle w:val="normaltextrun"/>
          <w:rFonts w:ascii="Arial" w:hAnsi="Arial" w:cs="Arial"/>
          <w:sz w:val="22"/>
          <w:szCs w:val="22"/>
        </w:rPr>
        <w:t>.</w:t>
      </w:r>
      <w:r w:rsidR="0016762F" w:rsidRPr="005B6ADF">
        <w:rPr>
          <w:rStyle w:val="normaltextrun"/>
          <w:rFonts w:ascii="Arial" w:hAnsi="Arial" w:cs="Arial"/>
          <w:sz w:val="22"/>
          <w:szCs w:val="22"/>
        </w:rPr>
        <w:t>, 2013</w:t>
      </w:r>
      <w:r w:rsidR="007F3E30" w:rsidRPr="005B6ADF">
        <w:rPr>
          <w:rStyle w:val="normaltextrun"/>
          <w:rFonts w:ascii="Arial" w:hAnsi="Arial" w:cs="Arial"/>
          <w:sz w:val="22"/>
          <w:szCs w:val="22"/>
        </w:rPr>
        <w:t xml:space="preserve">). This assignment </w:t>
      </w:r>
      <w:r w:rsidR="00703606" w:rsidRPr="005B6ADF">
        <w:rPr>
          <w:rStyle w:val="normaltextrun"/>
          <w:rFonts w:ascii="Arial" w:hAnsi="Arial" w:cs="Arial"/>
          <w:sz w:val="22"/>
          <w:szCs w:val="22"/>
        </w:rPr>
        <w:t>will explore </w:t>
      </w:r>
      <w:r w:rsidR="007F3E30" w:rsidRPr="005B6ADF">
        <w:rPr>
          <w:rStyle w:val="normaltextrun"/>
          <w:rFonts w:ascii="Arial" w:hAnsi="Arial" w:cs="Arial"/>
          <w:sz w:val="22"/>
          <w:szCs w:val="22"/>
        </w:rPr>
        <w:t xml:space="preserve">the impact of </w:t>
      </w:r>
      <w:r w:rsidR="00295CC0" w:rsidRPr="005B6ADF">
        <w:rPr>
          <w:rStyle w:val="normaltextrun"/>
          <w:rFonts w:ascii="Arial" w:hAnsi="Arial" w:cs="Arial"/>
          <w:sz w:val="22"/>
          <w:szCs w:val="22"/>
        </w:rPr>
        <w:t xml:space="preserve">pairing </w:t>
      </w:r>
      <w:r w:rsidR="007F3E30" w:rsidRPr="005B6ADF">
        <w:rPr>
          <w:rStyle w:val="normaltextrun"/>
          <w:rFonts w:ascii="Arial" w:hAnsi="Arial" w:cs="Arial"/>
          <w:sz w:val="22"/>
          <w:szCs w:val="22"/>
        </w:rPr>
        <w:t xml:space="preserve">higher </w:t>
      </w:r>
      <w:r w:rsidR="007A5795" w:rsidRPr="005B6ADF">
        <w:rPr>
          <w:rStyle w:val="normaltextrun"/>
          <w:rFonts w:ascii="Arial" w:hAnsi="Arial" w:cs="Arial"/>
          <w:sz w:val="22"/>
          <w:szCs w:val="22"/>
        </w:rPr>
        <w:t xml:space="preserve">ability </w:t>
      </w:r>
      <w:r w:rsidR="00295CC0" w:rsidRPr="005B6ADF">
        <w:rPr>
          <w:rStyle w:val="normaltextrun"/>
          <w:rFonts w:ascii="Arial" w:hAnsi="Arial" w:cs="Arial"/>
          <w:sz w:val="22"/>
          <w:szCs w:val="22"/>
        </w:rPr>
        <w:t xml:space="preserve">children with </w:t>
      </w:r>
      <w:r w:rsidR="007F3E30" w:rsidRPr="005B6ADF">
        <w:rPr>
          <w:rStyle w:val="normaltextrun"/>
          <w:rFonts w:ascii="Arial" w:hAnsi="Arial" w:cs="Arial"/>
          <w:sz w:val="22"/>
          <w:szCs w:val="22"/>
        </w:rPr>
        <w:t xml:space="preserve">lower ability children </w:t>
      </w:r>
      <w:r w:rsidR="00295CC0" w:rsidRPr="005B6ADF">
        <w:rPr>
          <w:rStyle w:val="normaltextrun"/>
          <w:rFonts w:ascii="Arial" w:hAnsi="Arial" w:cs="Arial"/>
          <w:sz w:val="22"/>
          <w:szCs w:val="22"/>
        </w:rPr>
        <w:t xml:space="preserve">and allowing them to collaborate when answering </w:t>
      </w:r>
      <w:r w:rsidR="002518DA" w:rsidRPr="005B6ADF">
        <w:rPr>
          <w:rStyle w:val="normaltextrun"/>
          <w:rFonts w:ascii="Arial" w:hAnsi="Arial" w:cs="Arial"/>
          <w:sz w:val="22"/>
          <w:szCs w:val="22"/>
        </w:rPr>
        <w:t xml:space="preserve">subject specific </w:t>
      </w:r>
      <w:r w:rsidR="00295CC0" w:rsidRPr="005B6ADF">
        <w:rPr>
          <w:rStyle w:val="normaltextrun"/>
          <w:rFonts w:ascii="Arial" w:hAnsi="Arial" w:cs="Arial"/>
          <w:sz w:val="22"/>
          <w:szCs w:val="22"/>
        </w:rPr>
        <w:t>questions. Specifically, this assignment will focus on the impact of provi</w:t>
      </w:r>
      <w:r w:rsidR="001470EE" w:rsidRPr="005B6ADF">
        <w:rPr>
          <w:rStyle w:val="normaltextrun"/>
          <w:rFonts w:ascii="Arial" w:hAnsi="Arial" w:cs="Arial"/>
          <w:sz w:val="22"/>
          <w:szCs w:val="22"/>
        </w:rPr>
        <w:t>ding</w:t>
      </w:r>
      <w:r w:rsidR="00295CC0" w:rsidRPr="005B6ADF">
        <w:rPr>
          <w:rStyle w:val="normaltextrun"/>
          <w:rFonts w:ascii="Arial" w:hAnsi="Arial" w:cs="Arial"/>
          <w:sz w:val="22"/>
          <w:szCs w:val="22"/>
        </w:rPr>
        <w:t xml:space="preserve"> opportunities for </w:t>
      </w:r>
      <w:r w:rsidR="00703606" w:rsidRPr="005B6ADF">
        <w:rPr>
          <w:rStyle w:val="normaltextrun"/>
          <w:rFonts w:ascii="Arial" w:hAnsi="Arial" w:cs="Arial"/>
          <w:sz w:val="22"/>
          <w:szCs w:val="22"/>
        </w:rPr>
        <w:t xml:space="preserve">higher ability pupils </w:t>
      </w:r>
      <w:r w:rsidR="00295CC0" w:rsidRPr="005B6ADF">
        <w:rPr>
          <w:rStyle w:val="normaltextrun"/>
          <w:rFonts w:ascii="Arial" w:hAnsi="Arial" w:cs="Arial"/>
          <w:sz w:val="22"/>
          <w:szCs w:val="22"/>
        </w:rPr>
        <w:t xml:space="preserve">to </w:t>
      </w:r>
      <w:r w:rsidR="00703606" w:rsidRPr="005B6ADF">
        <w:rPr>
          <w:rStyle w:val="normaltextrun"/>
          <w:rFonts w:ascii="Arial" w:hAnsi="Arial" w:cs="Arial"/>
          <w:sz w:val="22"/>
          <w:szCs w:val="22"/>
        </w:rPr>
        <w:t>model language for lower ability pupils</w:t>
      </w:r>
      <w:r w:rsidR="00295CC0" w:rsidRPr="005B6ADF">
        <w:rPr>
          <w:rStyle w:val="normaltextrun"/>
          <w:rFonts w:ascii="Arial" w:hAnsi="Arial" w:cs="Arial"/>
          <w:sz w:val="22"/>
          <w:szCs w:val="22"/>
        </w:rPr>
        <w:t xml:space="preserve"> and whether such interaction </w:t>
      </w:r>
      <w:r w:rsidR="00703606" w:rsidRPr="005B6ADF">
        <w:rPr>
          <w:rStyle w:val="normaltextrun"/>
          <w:rFonts w:ascii="Arial" w:hAnsi="Arial" w:cs="Arial"/>
          <w:sz w:val="22"/>
          <w:szCs w:val="22"/>
        </w:rPr>
        <w:t>impacts the development of lower ability pupils. My interest in this area developed as </w:t>
      </w:r>
      <w:r w:rsidR="00295CC0" w:rsidRPr="005B6ADF">
        <w:rPr>
          <w:rStyle w:val="normaltextrun"/>
          <w:rFonts w:ascii="Arial" w:hAnsi="Arial" w:cs="Arial"/>
          <w:sz w:val="22"/>
          <w:szCs w:val="22"/>
        </w:rPr>
        <w:t xml:space="preserve">during my own teaching practice, I found </w:t>
      </w:r>
      <w:r w:rsidR="00703606" w:rsidRPr="005B6ADF">
        <w:rPr>
          <w:rStyle w:val="normaltextrun"/>
          <w:rFonts w:ascii="Arial" w:hAnsi="Arial" w:cs="Arial"/>
          <w:sz w:val="22"/>
          <w:szCs w:val="22"/>
        </w:rPr>
        <w:t>pupils who could frame their answers correctly generally understood a lesson related concept better than those who could not and could transfer that knowledge practically. These pupils were generally of higher ability.</w:t>
      </w:r>
    </w:p>
    <w:p w14:paraId="18C3EC25" w14:textId="77777777" w:rsidR="008B1D5D" w:rsidRPr="005B6ADF" w:rsidRDefault="008B1D5D" w:rsidP="00703606">
      <w:pPr>
        <w:pStyle w:val="paragraph"/>
        <w:spacing w:before="0" w:beforeAutospacing="0" w:after="0" w:afterAutospacing="0"/>
        <w:textAlignment w:val="baseline"/>
        <w:rPr>
          <w:rStyle w:val="normaltextrun"/>
          <w:rFonts w:ascii="Arial" w:hAnsi="Arial" w:cs="Arial"/>
          <w:sz w:val="28"/>
          <w:szCs w:val="28"/>
        </w:rPr>
      </w:pPr>
    </w:p>
    <w:p w14:paraId="62369DC2" w14:textId="160D56B4"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8"/>
          <w:szCs w:val="28"/>
        </w:rPr>
        <w:t>Research context: </w:t>
      </w:r>
      <w:r w:rsidRPr="005B6ADF">
        <w:rPr>
          <w:rStyle w:val="eop"/>
          <w:rFonts w:ascii="Arial" w:hAnsi="Arial" w:cs="Arial"/>
          <w:sz w:val="28"/>
          <w:szCs w:val="28"/>
        </w:rPr>
        <w:t> </w:t>
      </w:r>
    </w:p>
    <w:p w14:paraId="644EF7DC" w14:textId="5CF8F5D2"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The lessons conducted and observed for this case study were undertaken in two different </w:t>
      </w:r>
      <w:r w:rsidR="00295CC0" w:rsidRPr="005B6ADF">
        <w:rPr>
          <w:rStyle w:val="normaltextrun"/>
          <w:rFonts w:ascii="Arial" w:hAnsi="Arial" w:cs="Arial"/>
          <w:sz w:val="22"/>
          <w:szCs w:val="22"/>
        </w:rPr>
        <w:t xml:space="preserve">Comprehensive </w:t>
      </w:r>
      <w:r w:rsidRPr="005B6ADF">
        <w:rPr>
          <w:rStyle w:val="normaltextrun"/>
          <w:rFonts w:ascii="Arial" w:hAnsi="Arial" w:cs="Arial"/>
          <w:sz w:val="22"/>
          <w:szCs w:val="22"/>
        </w:rPr>
        <w:t>schools and within two separate key stage three classes. Both schools were mixed English medium schools based in South Wales with students aged 11-18. In each school, the classes differ in size and students generally differ in socio-economic status; School X contains 866 pupils</w:t>
      </w:r>
      <w:r w:rsidR="001470EE" w:rsidRPr="005B6ADF">
        <w:rPr>
          <w:rStyle w:val="normaltextrun"/>
          <w:rFonts w:ascii="Arial" w:hAnsi="Arial" w:cs="Arial"/>
          <w:sz w:val="22"/>
          <w:szCs w:val="22"/>
        </w:rPr>
        <w:t xml:space="preserve"> </w:t>
      </w:r>
      <w:r w:rsidRPr="005B6ADF">
        <w:rPr>
          <w:rStyle w:val="normaltextrun"/>
          <w:rFonts w:ascii="Arial" w:hAnsi="Arial" w:cs="Arial"/>
          <w:sz w:val="22"/>
          <w:szCs w:val="22"/>
        </w:rPr>
        <w:t xml:space="preserve">(Estyn, 2017). School Y contains 1724 pupils </w:t>
      </w:r>
      <w:r w:rsidR="007A5795" w:rsidRPr="005B6ADF">
        <w:rPr>
          <w:rStyle w:val="normaltextrun"/>
          <w:rFonts w:ascii="Arial" w:hAnsi="Arial" w:cs="Arial"/>
          <w:sz w:val="22"/>
          <w:szCs w:val="22"/>
        </w:rPr>
        <w:t>(</w:t>
      </w:r>
      <w:r w:rsidRPr="005B6ADF">
        <w:rPr>
          <w:rStyle w:val="normaltextrun"/>
          <w:rFonts w:ascii="Arial" w:hAnsi="Arial" w:cs="Arial"/>
          <w:sz w:val="22"/>
          <w:szCs w:val="22"/>
        </w:rPr>
        <w:t>Welsh Government, 2019).</w:t>
      </w:r>
      <w:r w:rsidR="007A5795" w:rsidRPr="005B6ADF">
        <w:rPr>
          <w:rStyle w:val="normaltextrun"/>
          <w:rFonts w:ascii="Arial" w:hAnsi="Arial" w:cs="Arial"/>
          <w:sz w:val="22"/>
          <w:szCs w:val="22"/>
        </w:rPr>
        <w:t xml:space="preserve"> </w:t>
      </w:r>
      <w:r w:rsidR="002543C3" w:rsidRPr="005B6ADF">
        <w:rPr>
          <w:rStyle w:val="normaltextrun"/>
          <w:rFonts w:ascii="Arial" w:hAnsi="Arial" w:cs="Arial"/>
          <w:sz w:val="22"/>
          <w:szCs w:val="22"/>
        </w:rPr>
        <w:t>Within my class the framing of lower attaining pupils' responses was inconsistent. For example, there were occasions whereby the lower ability pupils were able to frame their answers appropriately and other occasions when they were not.  Therefore, upon discussion with my research partner it was decided that our research question should state ‘Does having higher attaining pupils model answers to questions impact how lower attaining pupils frame theirs?’ For my class, this meant experimenting with different peer collaboration-based modelling activities to support the development of lower ability pupil</w:t>
      </w:r>
      <w:r w:rsidR="007A5795" w:rsidRPr="005B6ADF">
        <w:rPr>
          <w:rStyle w:val="normaltextrun"/>
          <w:rFonts w:ascii="Arial" w:hAnsi="Arial" w:cs="Arial"/>
          <w:sz w:val="22"/>
          <w:szCs w:val="22"/>
        </w:rPr>
        <w:t>s’</w:t>
      </w:r>
      <w:r w:rsidR="002543C3" w:rsidRPr="005B6ADF">
        <w:rPr>
          <w:rStyle w:val="normaltextrun"/>
          <w:rFonts w:ascii="Arial" w:hAnsi="Arial" w:cs="Arial"/>
          <w:sz w:val="22"/>
          <w:szCs w:val="22"/>
        </w:rPr>
        <w:t xml:space="preserve"> answer quality. This would allow me to analyse what was effective and ineffective about the ways that peer support impacted the development of lower ability pupils’ answers.</w:t>
      </w:r>
      <w:r w:rsidR="002543C3" w:rsidRPr="005B6ADF">
        <w:rPr>
          <w:rStyle w:val="eop"/>
          <w:rFonts w:ascii="Arial" w:hAnsi="Arial" w:cs="Arial"/>
          <w:sz w:val="22"/>
          <w:szCs w:val="22"/>
          <w:shd w:val="clear" w:color="auto" w:fill="FFFFFF"/>
        </w:rPr>
        <w:t> </w:t>
      </w:r>
    </w:p>
    <w:p w14:paraId="4487B1B3"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 </w:t>
      </w:r>
      <w:r w:rsidRPr="005B6ADF">
        <w:rPr>
          <w:rStyle w:val="eop"/>
          <w:rFonts w:ascii="Arial" w:hAnsi="Arial" w:cs="Arial"/>
          <w:sz w:val="22"/>
          <w:szCs w:val="22"/>
        </w:rPr>
        <w:t> </w:t>
      </w:r>
    </w:p>
    <w:p w14:paraId="281DCEBA" w14:textId="1A90872B" w:rsidR="007A5795" w:rsidRPr="005B6ADF" w:rsidRDefault="00703606" w:rsidP="00703606">
      <w:pPr>
        <w:pStyle w:val="paragraph"/>
        <w:spacing w:before="0" w:beforeAutospacing="0" w:after="0" w:afterAutospacing="0"/>
        <w:textAlignment w:val="baseline"/>
        <w:rPr>
          <w:rFonts w:ascii="Arial" w:hAnsi="Arial" w:cs="Arial"/>
          <w:sz w:val="28"/>
          <w:szCs w:val="28"/>
        </w:rPr>
      </w:pPr>
      <w:r w:rsidRPr="005B6ADF">
        <w:rPr>
          <w:rStyle w:val="normaltextrun"/>
          <w:rFonts w:ascii="Arial" w:hAnsi="Arial" w:cs="Arial"/>
          <w:sz w:val="28"/>
          <w:szCs w:val="28"/>
        </w:rPr>
        <w:t> Literature review: </w:t>
      </w:r>
      <w:r w:rsidRPr="005B6ADF">
        <w:rPr>
          <w:rStyle w:val="eop"/>
          <w:rFonts w:ascii="Arial" w:hAnsi="Arial" w:cs="Arial"/>
          <w:sz w:val="28"/>
          <w:szCs w:val="28"/>
        </w:rPr>
        <w:t> </w:t>
      </w:r>
    </w:p>
    <w:p w14:paraId="236C0D4B" w14:textId="59ACFE70" w:rsidR="00E43F00" w:rsidRPr="005B6ADF" w:rsidRDefault="00703606" w:rsidP="00703606">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A</w:t>
      </w:r>
      <w:r w:rsidR="00E43F00" w:rsidRPr="005B6ADF">
        <w:rPr>
          <w:rStyle w:val="normaltextrun"/>
          <w:rFonts w:ascii="Arial" w:hAnsi="Arial" w:cs="Arial"/>
          <w:sz w:val="22"/>
          <w:szCs w:val="22"/>
        </w:rPr>
        <w:t xml:space="preserve">ccording to the </w:t>
      </w:r>
      <w:r w:rsidRPr="005B6ADF">
        <w:rPr>
          <w:rStyle w:val="normaltextrun"/>
          <w:rFonts w:ascii="Arial" w:hAnsi="Arial" w:cs="Arial"/>
          <w:sz w:val="22"/>
          <w:szCs w:val="22"/>
        </w:rPr>
        <w:t>Sociocultural Theory,</w:t>
      </w:r>
      <w:r w:rsidR="00E43F00" w:rsidRPr="005B6ADF">
        <w:rPr>
          <w:rStyle w:val="normaltextrun"/>
          <w:rFonts w:ascii="Arial" w:hAnsi="Arial" w:cs="Arial"/>
          <w:sz w:val="22"/>
          <w:szCs w:val="22"/>
        </w:rPr>
        <w:t xml:space="preserve"> social interaction plays an important part in a child’s development, as it provides opportunities for children t</w:t>
      </w:r>
      <w:r w:rsidR="00AA7BD7" w:rsidRPr="005B6ADF">
        <w:rPr>
          <w:rStyle w:val="normaltextrun"/>
          <w:rFonts w:ascii="Arial" w:hAnsi="Arial" w:cs="Arial"/>
          <w:sz w:val="22"/>
          <w:szCs w:val="22"/>
        </w:rPr>
        <w:t xml:space="preserve">o learn from one another, share ideas, and practice </w:t>
      </w:r>
      <w:proofErr w:type="spellStart"/>
      <w:r w:rsidR="00AA7BD7" w:rsidRPr="005B6ADF">
        <w:rPr>
          <w:rStyle w:val="normaltextrun"/>
          <w:rFonts w:ascii="Arial" w:hAnsi="Arial" w:cs="Arial"/>
          <w:sz w:val="22"/>
          <w:szCs w:val="22"/>
        </w:rPr>
        <w:t>oracy</w:t>
      </w:r>
      <w:proofErr w:type="spellEnd"/>
      <w:r w:rsidR="00AA7BD7" w:rsidRPr="005B6ADF">
        <w:rPr>
          <w:rStyle w:val="normaltextrun"/>
          <w:rFonts w:ascii="Arial" w:hAnsi="Arial" w:cs="Arial"/>
          <w:sz w:val="22"/>
          <w:szCs w:val="22"/>
        </w:rPr>
        <w:t xml:space="preserve"> skills</w:t>
      </w:r>
      <w:r w:rsidR="00E43F00" w:rsidRPr="005B6ADF">
        <w:rPr>
          <w:rStyle w:val="normaltextrun"/>
          <w:rFonts w:ascii="Arial" w:hAnsi="Arial" w:cs="Arial"/>
          <w:sz w:val="22"/>
          <w:szCs w:val="22"/>
        </w:rPr>
        <w:t xml:space="preserve"> (Mercer and Littleton, 2007). Sociocultural researchers (</w:t>
      </w:r>
      <w:r w:rsidR="00D31A83" w:rsidRPr="005B6ADF">
        <w:rPr>
          <w:rStyle w:val="normaltextrun"/>
          <w:rFonts w:ascii="Arial" w:hAnsi="Arial" w:cs="Arial"/>
          <w:sz w:val="22"/>
          <w:szCs w:val="22"/>
        </w:rPr>
        <w:t>Kelly and Green, 2018</w:t>
      </w:r>
      <w:r w:rsidR="00E43F00" w:rsidRPr="005B6ADF">
        <w:rPr>
          <w:rStyle w:val="normaltextrun"/>
          <w:rFonts w:ascii="Arial" w:hAnsi="Arial" w:cs="Arial"/>
          <w:sz w:val="22"/>
          <w:szCs w:val="22"/>
        </w:rPr>
        <w:t xml:space="preserve">) believe </w:t>
      </w:r>
      <w:r w:rsidR="00AA7BD7" w:rsidRPr="005B6ADF">
        <w:rPr>
          <w:rStyle w:val="normaltextrun"/>
          <w:rFonts w:ascii="Arial" w:hAnsi="Arial" w:cs="Arial"/>
          <w:sz w:val="22"/>
          <w:szCs w:val="22"/>
        </w:rPr>
        <w:t xml:space="preserve">teachers should provide </w:t>
      </w:r>
      <w:r w:rsidR="00E43F00" w:rsidRPr="005B6ADF">
        <w:rPr>
          <w:rStyle w:val="normaltextrun"/>
          <w:rFonts w:ascii="Arial" w:hAnsi="Arial" w:cs="Arial"/>
          <w:sz w:val="22"/>
          <w:szCs w:val="22"/>
        </w:rPr>
        <w:t xml:space="preserve">students </w:t>
      </w:r>
      <w:r w:rsidR="00AA7BD7" w:rsidRPr="005B6ADF">
        <w:rPr>
          <w:rStyle w:val="normaltextrun"/>
          <w:rFonts w:ascii="Arial" w:hAnsi="Arial" w:cs="Arial"/>
          <w:sz w:val="22"/>
          <w:szCs w:val="22"/>
        </w:rPr>
        <w:t>with</w:t>
      </w:r>
      <w:r w:rsidR="00E43F00" w:rsidRPr="005B6ADF">
        <w:rPr>
          <w:rStyle w:val="normaltextrun"/>
          <w:rFonts w:ascii="Arial" w:hAnsi="Arial" w:cs="Arial"/>
          <w:sz w:val="22"/>
          <w:szCs w:val="22"/>
        </w:rPr>
        <w:t xml:space="preserve"> regular</w:t>
      </w:r>
      <w:r w:rsidR="00AA7BD7" w:rsidRPr="005B6ADF">
        <w:rPr>
          <w:rStyle w:val="normaltextrun"/>
          <w:rFonts w:ascii="Arial" w:hAnsi="Arial" w:cs="Arial"/>
          <w:sz w:val="22"/>
          <w:szCs w:val="22"/>
        </w:rPr>
        <w:t xml:space="preserve"> opportunities for</w:t>
      </w:r>
      <w:r w:rsidR="00E43F00" w:rsidRPr="005B6ADF">
        <w:rPr>
          <w:rStyle w:val="normaltextrun"/>
          <w:rFonts w:ascii="Arial" w:hAnsi="Arial" w:cs="Arial"/>
          <w:sz w:val="22"/>
          <w:szCs w:val="22"/>
        </w:rPr>
        <w:t xml:space="preserve"> group activities,</w:t>
      </w:r>
      <w:r w:rsidR="00AA7BD7" w:rsidRPr="005B6ADF">
        <w:rPr>
          <w:rStyle w:val="normaltextrun"/>
          <w:rFonts w:ascii="Arial" w:hAnsi="Arial" w:cs="Arial"/>
          <w:sz w:val="22"/>
          <w:szCs w:val="22"/>
        </w:rPr>
        <w:t xml:space="preserve"> given the benefits of developing their knowledge and understanding. </w:t>
      </w:r>
    </w:p>
    <w:p w14:paraId="4C1A4B26" w14:textId="77777777" w:rsidR="00E43F00" w:rsidRPr="005B6ADF" w:rsidRDefault="00E43F00" w:rsidP="00703606">
      <w:pPr>
        <w:pStyle w:val="paragraph"/>
        <w:spacing w:before="0" w:beforeAutospacing="0" w:after="0" w:afterAutospacing="0"/>
        <w:textAlignment w:val="baseline"/>
        <w:rPr>
          <w:rStyle w:val="normaltextrun"/>
          <w:rFonts w:ascii="Arial" w:hAnsi="Arial" w:cs="Arial"/>
          <w:sz w:val="22"/>
          <w:szCs w:val="22"/>
        </w:rPr>
      </w:pPr>
    </w:p>
    <w:p w14:paraId="4961562F" w14:textId="031BA862" w:rsidR="00AA7BD7" w:rsidRPr="005B6ADF" w:rsidRDefault="00703606" w:rsidP="00703606">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 However, in </w:t>
      </w:r>
      <w:proofErr w:type="spellStart"/>
      <w:r w:rsidRPr="005B6ADF">
        <w:rPr>
          <w:rStyle w:val="normaltextrun"/>
          <w:rFonts w:ascii="Arial" w:hAnsi="Arial" w:cs="Arial"/>
          <w:sz w:val="22"/>
          <w:szCs w:val="22"/>
        </w:rPr>
        <w:t>Wegerif</w:t>
      </w:r>
      <w:proofErr w:type="spellEnd"/>
      <w:r w:rsidRPr="005B6ADF">
        <w:rPr>
          <w:rStyle w:val="normaltextrun"/>
          <w:rFonts w:ascii="Arial" w:hAnsi="Arial" w:cs="Arial"/>
          <w:sz w:val="22"/>
          <w:szCs w:val="22"/>
        </w:rPr>
        <w:t> and Scrimshaw’s (1997) observation study, the researchers found that</w:t>
      </w:r>
      <w:r w:rsidR="00AA7BD7" w:rsidRPr="005B6ADF">
        <w:rPr>
          <w:rStyle w:val="normaltextrun"/>
          <w:rFonts w:ascii="Arial" w:hAnsi="Arial" w:cs="Arial"/>
          <w:sz w:val="22"/>
          <w:szCs w:val="22"/>
        </w:rPr>
        <w:t xml:space="preserve"> student’s</w:t>
      </w:r>
      <w:r w:rsidRPr="005B6ADF">
        <w:rPr>
          <w:rStyle w:val="normaltextrun"/>
          <w:rFonts w:ascii="Arial" w:hAnsi="Arial" w:cs="Arial"/>
          <w:sz w:val="22"/>
          <w:szCs w:val="22"/>
        </w:rPr>
        <w:t xml:space="preserve"> group discussion conversations were not always productive, or </w:t>
      </w:r>
      <w:r w:rsidR="00C91A8F" w:rsidRPr="005B6ADF">
        <w:rPr>
          <w:rStyle w:val="normaltextrun"/>
          <w:rFonts w:ascii="Arial" w:hAnsi="Arial" w:cs="Arial"/>
          <w:sz w:val="22"/>
          <w:szCs w:val="22"/>
        </w:rPr>
        <w:t>task focused</w:t>
      </w:r>
      <w:r w:rsidRPr="005B6ADF">
        <w:rPr>
          <w:rStyle w:val="normaltextrun"/>
          <w:rFonts w:ascii="Arial" w:hAnsi="Arial" w:cs="Arial"/>
          <w:sz w:val="22"/>
          <w:szCs w:val="22"/>
        </w:rPr>
        <w:t>. </w:t>
      </w:r>
      <w:r w:rsidR="00AA7BD7" w:rsidRPr="005B6ADF">
        <w:rPr>
          <w:rStyle w:val="normaltextrun"/>
          <w:rFonts w:ascii="Arial" w:hAnsi="Arial" w:cs="Arial"/>
          <w:sz w:val="22"/>
          <w:szCs w:val="22"/>
        </w:rPr>
        <w:t xml:space="preserve">A key finding of the study, was that </w:t>
      </w:r>
      <w:r w:rsidRPr="005B6ADF">
        <w:rPr>
          <w:rStyle w:val="normaltextrun"/>
          <w:rFonts w:ascii="Arial" w:hAnsi="Arial" w:cs="Arial"/>
          <w:sz w:val="22"/>
          <w:szCs w:val="22"/>
        </w:rPr>
        <w:t>t</w:t>
      </w:r>
      <w:r w:rsidR="00AA7BD7" w:rsidRPr="005B6ADF">
        <w:rPr>
          <w:rStyle w:val="normaltextrun"/>
          <w:rFonts w:ascii="Arial" w:hAnsi="Arial" w:cs="Arial"/>
          <w:sz w:val="22"/>
          <w:szCs w:val="22"/>
        </w:rPr>
        <w:t>he</w:t>
      </w:r>
      <w:r w:rsidRPr="005B6ADF">
        <w:rPr>
          <w:rStyle w:val="normaltextrun"/>
          <w:rFonts w:ascii="Arial" w:hAnsi="Arial" w:cs="Arial"/>
          <w:sz w:val="22"/>
          <w:szCs w:val="22"/>
        </w:rPr>
        <w:t xml:space="preserve"> dominant group members tended to lead discussions, preventing the remaining </w:t>
      </w:r>
      <w:r w:rsidR="00AA7BD7" w:rsidRPr="005B6ADF">
        <w:rPr>
          <w:rStyle w:val="normaltextrun"/>
          <w:rFonts w:ascii="Arial" w:hAnsi="Arial" w:cs="Arial"/>
          <w:sz w:val="22"/>
          <w:szCs w:val="22"/>
        </w:rPr>
        <w:t>group members</w:t>
      </w:r>
      <w:r w:rsidRPr="005B6ADF">
        <w:rPr>
          <w:rStyle w:val="normaltextrun"/>
          <w:rFonts w:ascii="Arial" w:hAnsi="Arial" w:cs="Arial"/>
          <w:sz w:val="22"/>
          <w:szCs w:val="22"/>
        </w:rPr>
        <w:t xml:space="preserve"> from engaging with the relevant topic. Mercer and Littleton (2007) also addressed the limitations of group discussions, by observing that although children work together, they may not be working with each other collaboratively, </w:t>
      </w:r>
      <w:r w:rsidRPr="005B6ADF">
        <w:rPr>
          <w:rStyle w:val="normaltextrun"/>
          <w:rFonts w:ascii="Arial" w:hAnsi="Arial" w:cs="Arial"/>
          <w:sz w:val="22"/>
          <w:szCs w:val="22"/>
        </w:rPr>
        <w:lastRenderedPageBreak/>
        <w:t>and interaction does not always mean “</w:t>
      </w:r>
      <w:proofErr w:type="spellStart"/>
      <w:r w:rsidRPr="005B6ADF">
        <w:rPr>
          <w:rStyle w:val="normaltextrun"/>
          <w:rFonts w:ascii="Arial" w:hAnsi="Arial" w:cs="Arial"/>
          <w:sz w:val="22"/>
          <w:szCs w:val="22"/>
        </w:rPr>
        <w:t>interthinking</w:t>
      </w:r>
      <w:proofErr w:type="spellEnd"/>
      <w:r w:rsidRPr="005B6ADF">
        <w:rPr>
          <w:rStyle w:val="normaltextrun"/>
          <w:rFonts w:ascii="Arial" w:hAnsi="Arial" w:cs="Arial"/>
          <w:sz w:val="22"/>
          <w:szCs w:val="22"/>
        </w:rPr>
        <w:t>”. </w:t>
      </w:r>
      <w:r w:rsidR="00AA7BD7" w:rsidRPr="005B6ADF">
        <w:rPr>
          <w:rStyle w:val="normaltextrun"/>
          <w:rFonts w:ascii="Arial" w:hAnsi="Arial" w:cs="Arial"/>
          <w:sz w:val="22"/>
          <w:szCs w:val="22"/>
        </w:rPr>
        <w:t xml:space="preserve"> The researchers use this term to refer t</w:t>
      </w:r>
      <w:r w:rsidR="003E00B0" w:rsidRPr="005B6ADF">
        <w:rPr>
          <w:rStyle w:val="normaltextrun"/>
          <w:rFonts w:ascii="Arial" w:hAnsi="Arial" w:cs="Arial"/>
          <w:sz w:val="22"/>
          <w:szCs w:val="22"/>
        </w:rPr>
        <w:t xml:space="preserve">o thinking collectively using “talk” to engage with the ideas of others. </w:t>
      </w:r>
      <w:r w:rsidRPr="005B6ADF">
        <w:rPr>
          <w:rStyle w:val="normaltextrun"/>
          <w:rFonts w:ascii="Arial" w:hAnsi="Arial" w:cs="Arial"/>
          <w:sz w:val="22"/>
          <w:szCs w:val="22"/>
        </w:rPr>
        <w:t>Therefore, to combat this issue, </w:t>
      </w:r>
      <w:proofErr w:type="gramStart"/>
      <w:r w:rsidRPr="005B6ADF">
        <w:rPr>
          <w:rStyle w:val="normaltextrun"/>
          <w:rFonts w:ascii="Arial" w:hAnsi="Arial" w:cs="Arial"/>
          <w:sz w:val="22"/>
          <w:szCs w:val="22"/>
        </w:rPr>
        <w:t>Mercer</w:t>
      </w:r>
      <w:proofErr w:type="gramEnd"/>
      <w:r w:rsidRPr="005B6ADF">
        <w:rPr>
          <w:rStyle w:val="normaltextrun"/>
          <w:rFonts w:ascii="Arial" w:hAnsi="Arial" w:cs="Arial"/>
          <w:sz w:val="22"/>
          <w:szCs w:val="22"/>
        </w:rPr>
        <w:t xml:space="preserve"> and Littleton (2007) later discuss the importance of setting out ground rules for discussions that</w:t>
      </w:r>
      <w:r w:rsidR="00AA7BD7" w:rsidRPr="005B6ADF">
        <w:rPr>
          <w:rStyle w:val="normaltextrun"/>
          <w:rFonts w:ascii="Arial" w:hAnsi="Arial" w:cs="Arial"/>
          <w:sz w:val="22"/>
          <w:szCs w:val="22"/>
        </w:rPr>
        <w:t xml:space="preserve"> promote effective collaboration</w:t>
      </w:r>
      <w:r w:rsidRPr="005B6ADF">
        <w:rPr>
          <w:rStyle w:val="normaltextrun"/>
          <w:rFonts w:ascii="Arial" w:hAnsi="Arial" w:cs="Arial"/>
          <w:sz w:val="22"/>
          <w:szCs w:val="22"/>
        </w:rPr>
        <w:t xml:space="preserve">. The purpose of this is based on </w:t>
      </w:r>
      <w:r w:rsidR="002543C3" w:rsidRPr="005B6ADF">
        <w:rPr>
          <w:rStyle w:val="normaltextrun"/>
          <w:rFonts w:ascii="Arial" w:hAnsi="Arial" w:cs="Arial"/>
          <w:sz w:val="22"/>
          <w:szCs w:val="22"/>
        </w:rPr>
        <w:t xml:space="preserve">the </w:t>
      </w:r>
      <w:r w:rsidRPr="005B6ADF">
        <w:rPr>
          <w:rStyle w:val="normaltextrun"/>
          <w:rFonts w:ascii="Arial" w:hAnsi="Arial" w:cs="Arial"/>
          <w:sz w:val="22"/>
          <w:szCs w:val="22"/>
        </w:rPr>
        <w:t>idea that if pupils are aware of the rules of working together, this may influence them to be more productive. Moreover, this would assist the learners in recognising what an effective group discussion comprises of whilst giving them the opportunity to explore this. </w:t>
      </w:r>
    </w:p>
    <w:p w14:paraId="0B0F26F5" w14:textId="77777777" w:rsidR="00AA7BD7" w:rsidRPr="005B6ADF" w:rsidRDefault="00AA7BD7" w:rsidP="00703606">
      <w:pPr>
        <w:pStyle w:val="paragraph"/>
        <w:spacing w:before="0" w:beforeAutospacing="0" w:after="0" w:afterAutospacing="0"/>
        <w:textAlignment w:val="baseline"/>
        <w:rPr>
          <w:rStyle w:val="normaltextrun"/>
          <w:rFonts w:ascii="Arial" w:hAnsi="Arial" w:cs="Arial"/>
          <w:sz w:val="22"/>
          <w:szCs w:val="22"/>
        </w:rPr>
      </w:pPr>
    </w:p>
    <w:p w14:paraId="25898761" w14:textId="5105533E" w:rsidR="000E5749" w:rsidRPr="005B6ADF" w:rsidRDefault="00703606" w:rsidP="00703606">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Th</w:t>
      </w:r>
      <w:r w:rsidR="00AA7BD7" w:rsidRPr="005B6ADF">
        <w:rPr>
          <w:rStyle w:val="normaltextrun"/>
          <w:rFonts w:ascii="Arial" w:hAnsi="Arial" w:cs="Arial"/>
          <w:sz w:val="22"/>
          <w:szCs w:val="22"/>
        </w:rPr>
        <w:t>e importance of providing learners with group activities</w:t>
      </w:r>
      <w:r w:rsidRPr="005B6ADF">
        <w:rPr>
          <w:rStyle w:val="normaltextrun"/>
          <w:rFonts w:ascii="Arial" w:hAnsi="Arial" w:cs="Arial"/>
          <w:sz w:val="22"/>
          <w:szCs w:val="22"/>
        </w:rPr>
        <w:t xml:space="preserve"> is </w:t>
      </w:r>
      <w:r w:rsidR="00AA7BD7" w:rsidRPr="005B6ADF">
        <w:rPr>
          <w:rStyle w:val="normaltextrun"/>
          <w:rFonts w:ascii="Arial" w:hAnsi="Arial" w:cs="Arial"/>
          <w:sz w:val="22"/>
          <w:szCs w:val="22"/>
        </w:rPr>
        <w:t>discussed</w:t>
      </w:r>
      <w:r w:rsidRPr="005B6ADF">
        <w:rPr>
          <w:rStyle w:val="normaltextrun"/>
          <w:rFonts w:ascii="Arial" w:hAnsi="Arial" w:cs="Arial"/>
          <w:sz w:val="22"/>
          <w:szCs w:val="22"/>
        </w:rPr>
        <w:t xml:space="preserve"> by Blatchford et al (2003) who suggest that pupils </w:t>
      </w:r>
      <w:r w:rsidR="00AA7BD7" w:rsidRPr="005B6ADF">
        <w:rPr>
          <w:rStyle w:val="normaltextrun"/>
          <w:rFonts w:ascii="Arial" w:hAnsi="Arial" w:cs="Arial"/>
          <w:sz w:val="22"/>
          <w:szCs w:val="22"/>
        </w:rPr>
        <w:t>who are not provided with</w:t>
      </w:r>
      <w:r w:rsidRPr="005B6ADF">
        <w:rPr>
          <w:rStyle w:val="normaltextrun"/>
          <w:rFonts w:ascii="Arial" w:hAnsi="Arial" w:cs="Arial"/>
          <w:sz w:val="22"/>
          <w:szCs w:val="22"/>
        </w:rPr>
        <w:t xml:space="preserve"> </w:t>
      </w:r>
      <w:r w:rsidR="00C91A8F" w:rsidRPr="005B6ADF">
        <w:rPr>
          <w:rStyle w:val="normaltextrun"/>
          <w:rFonts w:ascii="Arial" w:hAnsi="Arial" w:cs="Arial"/>
          <w:sz w:val="22"/>
          <w:szCs w:val="22"/>
        </w:rPr>
        <w:t xml:space="preserve">the </w:t>
      </w:r>
      <w:r w:rsidRPr="005B6ADF">
        <w:rPr>
          <w:rStyle w:val="normaltextrun"/>
          <w:rFonts w:ascii="Arial" w:hAnsi="Arial" w:cs="Arial"/>
          <w:sz w:val="22"/>
          <w:szCs w:val="22"/>
        </w:rPr>
        <w:t xml:space="preserve">opportunity to work in groups cannot partake in effective group-based activities. </w:t>
      </w:r>
      <w:r w:rsidR="00D44558" w:rsidRPr="005B6ADF">
        <w:rPr>
          <w:rStyle w:val="normaltextrun"/>
          <w:rFonts w:ascii="Arial" w:hAnsi="Arial" w:cs="Arial"/>
          <w:sz w:val="22"/>
          <w:szCs w:val="22"/>
        </w:rPr>
        <w:t>M</w:t>
      </w:r>
      <w:r w:rsidRPr="005B6ADF">
        <w:rPr>
          <w:rStyle w:val="normaltextrun"/>
          <w:rFonts w:ascii="Arial" w:hAnsi="Arial" w:cs="Arial"/>
          <w:sz w:val="22"/>
          <w:szCs w:val="22"/>
        </w:rPr>
        <w:t>ore recent research was undertaken in this field by </w:t>
      </w:r>
      <w:proofErr w:type="spellStart"/>
      <w:r w:rsidRPr="005B6ADF">
        <w:rPr>
          <w:rStyle w:val="normaltextrun"/>
          <w:rFonts w:ascii="Arial" w:hAnsi="Arial" w:cs="Arial"/>
          <w:sz w:val="22"/>
          <w:szCs w:val="22"/>
        </w:rPr>
        <w:t>Kutnick</w:t>
      </w:r>
      <w:proofErr w:type="spellEnd"/>
      <w:r w:rsidRPr="005B6ADF">
        <w:rPr>
          <w:rStyle w:val="normaltextrun"/>
          <w:rFonts w:ascii="Arial" w:hAnsi="Arial" w:cs="Arial"/>
          <w:sz w:val="22"/>
          <w:szCs w:val="22"/>
        </w:rPr>
        <w:t> et al (2008) who found</w:t>
      </w:r>
      <w:r w:rsidR="00D44558" w:rsidRPr="005B6ADF">
        <w:rPr>
          <w:rStyle w:val="normaltextrun"/>
          <w:rFonts w:ascii="Arial" w:hAnsi="Arial" w:cs="Arial"/>
          <w:sz w:val="22"/>
          <w:szCs w:val="22"/>
        </w:rPr>
        <w:t xml:space="preserve"> </w:t>
      </w:r>
      <w:r w:rsidRPr="005B6ADF">
        <w:rPr>
          <w:rStyle w:val="normaltextrun"/>
          <w:rFonts w:ascii="Arial" w:hAnsi="Arial" w:cs="Arial"/>
          <w:sz w:val="22"/>
          <w:szCs w:val="22"/>
        </w:rPr>
        <w:t>that students work more effectively in groups that are organised by teachers rather than students, and that groups formed by student choice do not effectively promote collaborative learning. Therefore, student formed groups do not successfully promote academic achievement. Hence, group work is only effective if it takes place within certain guidelines</w:t>
      </w:r>
      <w:r w:rsidR="007A5795" w:rsidRPr="005B6ADF">
        <w:rPr>
          <w:rStyle w:val="normaltextrun"/>
          <w:rFonts w:ascii="Arial" w:hAnsi="Arial" w:cs="Arial"/>
          <w:sz w:val="22"/>
          <w:szCs w:val="22"/>
        </w:rPr>
        <w:t xml:space="preserve"> (Mercer and Littleton, 2017). </w:t>
      </w:r>
      <w:r w:rsidR="000E5749" w:rsidRPr="005B6ADF">
        <w:rPr>
          <w:rStyle w:val="normaltextrun"/>
          <w:rFonts w:ascii="Arial" w:hAnsi="Arial" w:cs="Arial"/>
          <w:sz w:val="22"/>
          <w:szCs w:val="22"/>
        </w:rPr>
        <w:t xml:space="preserve">Furthermore, </w:t>
      </w:r>
      <w:r w:rsidR="00D44558" w:rsidRPr="005B6ADF">
        <w:rPr>
          <w:rStyle w:val="normaltextrun"/>
          <w:rFonts w:ascii="Arial" w:hAnsi="Arial" w:cs="Arial"/>
          <w:sz w:val="22"/>
          <w:szCs w:val="22"/>
        </w:rPr>
        <w:t>teachers</w:t>
      </w:r>
      <w:r w:rsidR="000E5749" w:rsidRPr="005B6ADF">
        <w:rPr>
          <w:rStyle w:val="normaltextrun"/>
          <w:rFonts w:ascii="Arial" w:hAnsi="Arial" w:cs="Arial"/>
          <w:sz w:val="22"/>
          <w:szCs w:val="22"/>
        </w:rPr>
        <w:t xml:space="preserve"> can reduce the</w:t>
      </w:r>
      <w:r w:rsidRPr="005B6ADF">
        <w:rPr>
          <w:rStyle w:val="normaltextrun"/>
          <w:rFonts w:ascii="Arial" w:hAnsi="Arial" w:cs="Arial"/>
          <w:sz w:val="22"/>
          <w:szCs w:val="22"/>
        </w:rPr>
        <w:t xml:space="preserve"> limitations of group work </w:t>
      </w:r>
      <w:r w:rsidR="000E5749" w:rsidRPr="005B6ADF">
        <w:rPr>
          <w:rStyle w:val="normaltextrun"/>
          <w:rFonts w:ascii="Arial" w:hAnsi="Arial" w:cs="Arial"/>
          <w:sz w:val="22"/>
          <w:szCs w:val="22"/>
        </w:rPr>
        <w:t>by eliminating student choice when it comes to group formation.</w:t>
      </w:r>
      <w:r w:rsidR="00161331" w:rsidRPr="005B6ADF">
        <w:rPr>
          <w:rStyle w:val="normaltextrun"/>
          <w:rFonts w:ascii="Arial" w:hAnsi="Arial" w:cs="Arial"/>
          <w:sz w:val="22"/>
          <w:szCs w:val="22"/>
        </w:rPr>
        <w:t xml:space="preserve"> </w:t>
      </w:r>
      <w:r w:rsidRPr="005B6ADF">
        <w:rPr>
          <w:rStyle w:val="normaltextrun"/>
          <w:rFonts w:ascii="Arial" w:hAnsi="Arial" w:cs="Arial"/>
          <w:sz w:val="22"/>
          <w:szCs w:val="22"/>
        </w:rPr>
        <w:t>Blatchford, </w:t>
      </w:r>
      <w:proofErr w:type="spellStart"/>
      <w:r w:rsidRPr="005B6ADF">
        <w:rPr>
          <w:rStyle w:val="normaltextrun"/>
          <w:rFonts w:ascii="Arial" w:hAnsi="Arial" w:cs="Arial"/>
          <w:sz w:val="22"/>
          <w:szCs w:val="22"/>
        </w:rPr>
        <w:t>Kutnick</w:t>
      </w:r>
      <w:proofErr w:type="spellEnd"/>
      <w:r w:rsidR="00C91A8F" w:rsidRPr="005B6ADF">
        <w:rPr>
          <w:rStyle w:val="normaltextrun"/>
          <w:rFonts w:ascii="Arial" w:hAnsi="Arial" w:cs="Arial"/>
          <w:sz w:val="22"/>
          <w:szCs w:val="22"/>
        </w:rPr>
        <w:t xml:space="preserve"> et al</w:t>
      </w:r>
      <w:r w:rsidRPr="005B6ADF">
        <w:rPr>
          <w:rStyle w:val="normaltextrun"/>
          <w:rFonts w:ascii="Arial" w:hAnsi="Arial" w:cs="Arial"/>
          <w:sz w:val="22"/>
          <w:szCs w:val="22"/>
        </w:rPr>
        <w:t xml:space="preserve"> (2003) discuss</w:t>
      </w:r>
      <w:r w:rsidR="00C91A8F" w:rsidRPr="005B6ADF">
        <w:rPr>
          <w:rStyle w:val="normaltextrun"/>
          <w:rFonts w:ascii="Arial" w:hAnsi="Arial" w:cs="Arial"/>
          <w:sz w:val="22"/>
          <w:szCs w:val="22"/>
        </w:rPr>
        <w:t>es</w:t>
      </w:r>
      <w:r w:rsidRPr="005B6ADF">
        <w:rPr>
          <w:rStyle w:val="normaltextrun"/>
          <w:rFonts w:ascii="Arial" w:hAnsi="Arial" w:cs="Arial"/>
          <w:sz w:val="22"/>
          <w:szCs w:val="22"/>
        </w:rPr>
        <w:t xml:space="preserve"> the effectiveness of groupings that are strategically planned based on: size, the learning </w:t>
      </w:r>
      <w:r w:rsidR="003E00B0" w:rsidRPr="005B6ADF">
        <w:rPr>
          <w:rStyle w:val="normaltextrun"/>
          <w:rFonts w:ascii="Arial" w:hAnsi="Arial" w:cs="Arial"/>
          <w:sz w:val="22"/>
          <w:szCs w:val="22"/>
        </w:rPr>
        <w:t>purposes,</w:t>
      </w:r>
      <w:r w:rsidRPr="005B6ADF">
        <w:rPr>
          <w:rStyle w:val="normaltextrun"/>
          <w:rFonts w:ascii="Arial" w:hAnsi="Arial" w:cs="Arial"/>
          <w:sz w:val="22"/>
          <w:szCs w:val="22"/>
        </w:rPr>
        <w:t xml:space="preserve"> and types of interaction. The</w:t>
      </w:r>
      <w:r w:rsidR="000E5749" w:rsidRPr="005B6ADF">
        <w:rPr>
          <w:rStyle w:val="normaltextrun"/>
          <w:rFonts w:ascii="Arial" w:hAnsi="Arial" w:cs="Arial"/>
          <w:sz w:val="22"/>
          <w:szCs w:val="22"/>
        </w:rPr>
        <w:t xml:space="preserve"> researchers argue that</w:t>
      </w:r>
      <w:r w:rsidRPr="005B6ADF">
        <w:rPr>
          <w:rStyle w:val="normaltextrun"/>
          <w:rFonts w:ascii="Arial" w:hAnsi="Arial" w:cs="Arial"/>
          <w:sz w:val="22"/>
          <w:szCs w:val="22"/>
        </w:rPr>
        <w:t>, the effectiveness of group work lies </w:t>
      </w:r>
      <w:r w:rsidR="000E5749" w:rsidRPr="005B6ADF">
        <w:rPr>
          <w:rStyle w:val="normaltextrun"/>
          <w:rFonts w:ascii="Arial" w:hAnsi="Arial" w:cs="Arial"/>
          <w:sz w:val="22"/>
          <w:szCs w:val="22"/>
        </w:rPr>
        <w:t xml:space="preserve">predominantly </w:t>
      </w:r>
      <w:r w:rsidRPr="005B6ADF">
        <w:rPr>
          <w:rStyle w:val="normaltextrun"/>
          <w:rFonts w:ascii="Arial" w:hAnsi="Arial" w:cs="Arial"/>
          <w:sz w:val="22"/>
          <w:szCs w:val="22"/>
        </w:rPr>
        <w:t xml:space="preserve">with </w:t>
      </w:r>
      <w:r w:rsidR="000E5749" w:rsidRPr="005B6ADF">
        <w:rPr>
          <w:rStyle w:val="normaltextrun"/>
          <w:rFonts w:ascii="Arial" w:hAnsi="Arial" w:cs="Arial"/>
          <w:sz w:val="22"/>
          <w:szCs w:val="22"/>
        </w:rPr>
        <w:t xml:space="preserve">the </w:t>
      </w:r>
      <w:r w:rsidRPr="005B6ADF">
        <w:rPr>
          <w:rStyle w:val="normaltextrun"/>
          <w:rFonts w:ascii="Arial" w:hAnsi="Arial" w:cs="Arial"/>
          <w:sz w:val="22"/>
          <w:szCs w:val="22"/>
        </w:rPr>
        <w:t>teacher</w:t>
      </w:r>
      <w:r w:rsidR="000E5749" w:rsidRPr="005B6ADF">
        <w:rPr>
          <w:rStyle w:val="normaltextrun"/>
          <w:rFonts w:ascii="Arial" w:hAnsi="Arial" w:cs="Arial"/>
          <w:sz w:val="22"/>
          <w:szCs w:val="22"/>
        </w:rPr>
        <w:t>’s</w:t>
      </w:r>
      <w:r w:rsidRPr="005B6ADF">
        <w:rPr>
          <w:rStyle w:val="normaltextrun"/>
          <w:rFonts w:ascii="Arial" w:hAnsi="Arial" w:cs="Arial"/>
          <w:sz w:val="22"/>
          <w:szCs w:val="22"/>
        </w:rPr>
        <w:t xml:space="preserve"> planning</w:t>
      </w:r>
      <w:r w:rsidR="000E5749" w:rsidRPr="005B6ADF">
        <w:rPr>
          <w:rStyle w:val="normaltextrun"/>
          <w:rFonts w:ascii="Arial" w:hAnsi="Arial" w:cs="Arial"/>
          <w:sz w:val="22"/>
          <w:szCs w:val="22"/>
        </w:rPr>
        <w:t xml:space="preserve"> and whether it enables </w:t>
      </w:r>
      <w:r w:rsidRPr="005B6ADF">
        <w:rPr>
          <w:rStyle w:val="normaltextrun"/>
          <w:rFonts w:ascii="Arial" w:hAnsi="Arial" w:cs="Arial"/>
          <w:sz w:val="22"/>
          <w:szCs w:val="22"/>
        </w:rPr>
        <w:t xml:space="preserve">pupils to develop competence in this </w:t>
      </w:r>
      <w:r w:rsidR="000E5749" w:rsidRPr="005B6ADF">
        <w:rPr>
          <w:rStyle w:val="normaltextrun"/>
          <w:rFonts w:ascii="Arial" w:hAnsi="Arial" w:cs="Arial"/>
          <w:sz w:val="22"/>
          <w:szCs w:val="22"/>
        </w:rPr>
        <w:t xml:space="preserve">social </w:t>
      </w:r>
      <w:r w:rsidR="000027B5" w:rsidRPr="005B6ADF">
        <w:rPr>
          <w:rStyle w:val="normaltextrun"/>
          <w:rFonts w:ascii="Arial" w:hAnsi="Arial" w:cs="Arial"/>
          <w:sz w:val="22"/>
          <w:szCs w:val="22"/>
        </w:rPr>
        <w:t>interaction</w:t>
      </w:r>
      <w:r w:rsidRPr="005B6ADF">
        <w:rPr>
          <w:rStyle w:val="normaltextrun"/>
          <w:rFonts w:ascii="Arial" w:hAnsi="Arial" w:cs="Arial"/>
          <w:sz w:val="22"/>
          <w:szCs w:val="22"/>
        </w:rPr>
        <w:t xml:space="preserve">. </w:t>
      </w:r>
    </w:p>
    <w:p w14:paraId="3D0AA194" w14:textId="77777777" w:rsidR="000E5749" w:rsidRPr="005B6ADF" w:rsidRDefault="000E5749" w:rsidP="00703606">
      <w:pPr>
        <w:pStyle w:val="paragraph"/>
        <w:spacing w:before="0" w:beforeAutospacing="0" w:after="0" w:afterAutospacing="0"/>
        <w:textAlignment w:val="baseline"/>
        <w:rPr>
          <w:rStyle w:val="normaltextrun"/>
          <w:rFonts w:ascii="Arial" w:hAnsi="Arial" w:cs="Arial"/>
          <w:sz w:val="22"/>
          <w:szCs w:val="22"/>
        </w:rPr>
      </w:pPr>
    </w:p>
    <w:p w14:paraId="223F6FD0" w14:textId="46E97918" w:rsidR="00703606" w:rsidRPr="005B6ADF" w:rsidRDefault="000027B5" w:rsidP="00703606">
      <w:pPr>
        <w:pStyle w:val="paragraph"/>
        <w:spacing w:before="0" w:beforeAutospacing="0" w:after="0" w:afterAutospacing="0"/>
        <w:textAlignment w:val="baseline"/>
        <w:rPr>
          <w:rFonts w:ascii="Arial" w:hAnsi="Arial" w:cs="Arial"/>
          <w:sz w:val="22"/>
          <w:szCs w:val="22"/>
        </w:rPr>
      </w:pPr>
      <w:r w:rsidRPr="005B6ADF">
        <w:rPr>
          <w:rStyle w:val="normaltextrun"/>
          <w:rFonts w:ascii="Arial" w:hAnsi="Arial" w:cs="Arial"/>
          <w:sz w:val="22"/>
          <w:szCs w:val="22"/>
        </w:rPr>
        <w:t xml:space="preserve">Additionally, </w:t>
      </w:r>
      <w:r w:rsidR="003E00B0" w:rsidRPr="005B6ADF">
        <w:rPr>
          <w:rStyle w:val="normaltextrun"/>
          <w:rFonts w:ascii="Arial" w:hAnsi="Arial" w:cs="Arial"/>
          <w:sz w:val="22"/>
          <w:szCs w:val="22"/>
        </w:rPr>
        <w:t>there</w:t>
      </w:r>
      <w:r w:rsidR="000E5749" w:rsidRPr="005B6ADF">
        <w:rPr>
          <w:rStyle w:val="normaltextrun"/>
          <w:rFonts w:ascii="Arial" w:hAnsi="Arial" w:cs="Arial"/>
          <w:sz w:val="22"/>
          <w:szCs w:val="22"/>
        </w:rPr>
        <w:t xml:space="preserve"> is </w:t>
      </w:r>
      <w:r w:rsidR="00703606" w:rsidRPr="005B6ADF">
        <w:rPr>
          <w:rStyle w:val="normaltextrun"/>
          <w:rFonts w:ascii="Arial" w:hAnsi="Arial" w:cs="Arial"/>
          <w:sz w:val="22"/>
          <w:szCs w:val="22"/>
        </w:rPr>
        <w:t xml:space="preserve">a lack of research discussing </w:t>
      </w:r>
      <w:r w:rsidR="000E5749" w:rsidRPr="005B6ADF">
        <w:rPr>
          <w:rStyle w:val="normaltextrun"/>
          <w:rFonts w:ascii="Arial" w:hAnsi="Arial" w:cs="Arial"/>
          <w:sz w:val="22"/>
          <w:szCs w:val="22"/>
        </w:rPr>
        <w:t xml:space="preserve">the impact of </w:t>
      </w:r>
      <w:r w:rsidR="00703606" w:rsidRPr="005B6ADF">
        <w:rPr>
          <w:rStyle w:val="normaltextrun"/>
          <w:rFonts w:ascii="Arial" w:hAnsi="Arial" w:cs="Arial"/>
          <w:sz w:val="22"/>
          <w:szCs w:val="22"/>
        </w:rPr>
        <w:t xml:space="preserve">group </w:t>
      </w:r>
      <w:r w:rsidR="000E5749" w:rsidRPr="005B6ADF">
        <w:rPr>
          <w:rStyle w:val="normaltextrun"/>
          <w:rFonts w:ascii="Arial" w:hAnsi="Arial" w:cs="Arial"/>
          <w:sz w:val="22"/>
          <w:szCs w:val="22"/>
        </w:rPr>
        <w:t xml:space="preserve">work on the </w:t>
      </w:r>
      <w:r w:rsidR="00703606" w:rsidRPr="005B6ADF">
        <w:rPr>
          <w:rStyle w:val="normaltextrun"/>
          <w:rFonts w:ascii="Arial" w:hAnsi="Arial" w:cs="Arial"/>
          <w:sz w:val="22"/>
          <w:szCs w:val="22"/>
        </w:rPr>
        <w:t xml:space="preserve">development of language. </w:t>
      </w:r>
      <w:r w:rsidR="007D1DBA" w:rsidRPr="005B6ADF">
        <w:rPr>
          <w:rStyle w:val="normaltextrun"/>
          <w:rFonts w:ascii="Arial" w:hAnsi="Arial" w:cs="Arial"/>
          <w:sz w:val="22"/>
          <w:szCs w:val="22"/>
        </w:rPr>
        <w:t>This assignment aims to contribute to this lack of research. Investigating t</w:t>
      </w:r>
      <w:r w:rsidR="00703606" w:rsidRPr="005B6ADF">
        <w:rPr>
          <w:rStyle w:val="normaltextrun"/>
          <w:rFonts w:ascii="Arial" w:hAnsi="Arial" w:cs="Arial"/>
          <w:sz w:val="22"/>
          <w:szCs w:val="22"/>
        </w:rPr>
        <w:t>he modelling of language was an important element of my research. However, most work surrounding this area was linked to teacher to student</w:t>
      </w:r>
      <w:r w:rsidR="007D1DBA" w:rsidRPr="005B6ADF">
        <w:rPr>
          <w:rStyle w:val="normaltextrun"/>
          <w:rFonts w:ascii="Arial" w:hAnsi="Arial" w:cs="Arial"/>
          <w:sz w:val="22"/>
          <w:szCs w:val="22"/>
        </w:rPr>
        <w:t xml:space="preserve"> </w:t>
      </w:r>
      <w:r w:rsidR="00703606" w:rsidRPr="005B6ADF">
        <w:rPr>
          <w:rStyle w:val="normaltextrun"/>
          <w:rFonts w:ascii="Arial" w:hAnsi="Arial" w:cs="Arial"/>
          <w:sz w:val="22"/>
          <w:szCs w:val="22"/>
        </w:rPr>
        <w:t>modelling, Therefore, </w:t>
      </w:r>
      <w:r w:rsidR="007D1DBA" w:rsidRPr="005B6ADF">
        <w:rPr>
          <w:rStyle w:val="normaltextrun"/>
          <w:rFonts w:ascii="Arial" w:hAnsi="Arial" w:cs="Arial"/>
          <w:sz w:val="22"/>
          <w:szCs w:val="22"/>
        </w:rPr>
        <w:t>research</w:t>
      </w:r>
      <w:r w:rsidR="00703606" w:rsidRPr="005B6ADF">
        <w:rPr>
          <w:rStyle w:val="normaltextrun"/>
          <w:rFonts w:ascii="Arial" w:hAnsi="Arial" w:cs="Arial"/>
          <w:sz w:val="22"/>
          <w:szCs w:val="22"/>
        </w:rPr>
        <w:t> lacked discussion of peer modelling of language. Consequently, the literature upholds that using teachers as the primary language models allows pupils to gain more exposure to the target language (</w:t>
      </w:r>
      <w:proofErr w:type="spellStart"/>
      <w:r w:rsidR="00703606" w:rsidRPr="005B6ADF">
        <w:rPr>
          <w:rStyle w:val="normaltextrun"/>
          <w:rFonts w:ascii="Arial" w:hAnsi="Arial" w:cs="Arial"/>
          <w:sz w:val="22"/>
          <w:szCs w:val="22"/>
        </w:rPr>
        <w:t>Setiawati</w:t>
      </w:r>
      <w:proofErr w:type="spellEnd"/>
      <w:r w:rsidR="00703606" w:rsidRPr="005B6ADF">
        <w:rPr>
          <w:rStyle w:val="normaltextrun"/>
          <w:rFonts w:ascii="Arial" w:hAnsi="Arial" w:cs="Arial"/>
          <w:sz w:val="22"/>
          <w:szCs w:val="22"/>
        </w:rPr>
        <w:t xml:space="preserve">, 2012).  Zwiers and Crawford (2011) suggest that teacher modelling is important but loses its appeal to pupils quickly. The research </w:t>
      </w:r>
      <w:r w:rsidR="00161331" w:rsidRPr="005B6ADF">
        <w:rPr>
          <w:rStyle w:val="normaltextrun"/>
          <w:rFonts w:ascii="Arial" w:hAnsi="Arial" w:cs="Arial"/>
          <w:sz w:val="22"/>
          <w:szCs w:val="22"/>
        </w:rPr>
        <w:t>shows</w:t>
      </w:r>
      <w:r w:rsidR="00703606" w:rsidRPr="005B6ADF">
        <w:rPr>
          <w:rStyle w:val="normaltextrun"/>
          <w:rFonts w:ascii="Arial" w:hAnsi="Arial" w:cs="Arial"/>
          <w:sz w:val="22"/>
          <w:szCs w:val="22"/>
        </w:rPr>
        <w:t xml:space="preserve"> that although the teacher can model well, the pupils were not engaged when too much teacher talk was used. This </w:t>
      </w:r>
      <w:r w:rsidR="007D1DBA" w:rsidRPr="005B6ADF">
        <w:rPr>
          <w:rStyle w:val="normaltextrun"/>
          <w:rFonts w:ascii="Arial" w:hAnsi="Arial" w:cs="Arial"/>
          <w:sz w:val="22"/>
          <w:szCs w:val="22"/>
        </w:rPr>
        <w:t xml:space="preserve">implies </w:t>
      </w:r>
      <w:r w:rsidR="00703606" w:rsidRPr="005B6ADF">
        <w:rPr>
          <w:rStyle w:val="normaltextrun"/>
          <w:rFonts w:ascii="Arial" w:hAnsi="Arial" w:cs="Arial"/>
          <w:sz w:val="22"/>
          <w:szCs w:val="22"/>
        </w:rPr>
        <w:t>that although modelling language is important, this will only be effective if pupils are engaged.</w:t>
      </w:r>
    </w:p>
    <w:p w14:paraId="01CAE731" w14:textId="77777777" w:rsidR="007D1DBA" w:rsidRPr="005B6ADF" w:rsidRDefault="007D1DBA" w:rsidP="00703606">
      <w:pPr>
        <w:pStyle w:val="paragraph"/>
        <w:spacing w:before="0" w:beforeAutospacing="0" w:after="0" w:afterAutospacing="0"/>
        <w:textAlignment w:val="baseline"/>
        <w:rPr>
          <w:rStyle w:val="normaltextrun"/>
          <w:rFonts w:ascii="Arial" w:hAnsi="Arial" w:cs="Arial"/>
          <w:sz w:val="22"/>
          <w:szCs w:val="22"/>
        </w:rPr>
      </w:pPr>
    </w:p>
    <w:p w14:paraId="76B15267" w14:textId="05AAE4A8"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 xml:space="preserve">Within my study, peer modelling and peer-assessment were techniques used to support lower attaining pupils in developing their answer alongside higher attaining pupils. Peer assessment allows pupils of equal status </w:t>
      </w:r>
      <w:r w:rsidR="007D1DBA" w:rsidRPr="005B6ADF">
        <w:rPr>
          <w:rStyle w:val="normaltextrun"/>
          <w:rFonts w:ascii="Arial" w:hAnsi="Arial" w:cs="Arial"/>
          <w:sz w:val="22"/>
          <w:szCs w:val="22"/>
        </w:rPr>
        <w:t xml:space="preserve">to </w:t>
      </w:r>
      <w:r w:rsidRPr="005B6ADF">
        <w:rPr>
          <w:rStyle w:val="normaltextrun"/>
          <w:rFonts w:ascii="Arial" w:hAnsi="Arial" w:cs="Arial"/>
          <w:sz w:val="22"/>
          <w:szCs w:val="22"/>
        </w:rPr>
        <w:t xml:space="preserve">identify and consider the: quality, </w:t>
      </w:r>
      <w:r w:rsidR="00C91A8F" w:rsidRPr="005B6ADF">
        <w:rPr>
          <w:rStyle w:val="normaltextrun"/>
          <w:rFonts w:ascii="Arial" w:hAnsi="Arial" w:cs="Arial"/>
          <w:sz w:val="22"/>
          <w:szCs w:val="22"/>
        </w:rPr>
        <w:t>value,</w:t>
      </w:r>
      <w:r w:rsidRPr="005B6ADF">
        <w:rPr>
          <w:rStyle w:val="normaltextrun"/>
          <w:rFonts w:ascii="Arial" w:hAnsi="Arial" w:cs="Arial"/>
          <w:sz w:val="22"/>
          <w:szCs w:val="22"/>
        </w:rPr>
        <w:t xml:space="preserve"> and level of another learner’s: writing, oral presentation, </w:t>
      </w:r>
      <w:proofErr w:type="gramStart"/>
      <w:r w:rsidRPr="005B6ADF">
        <w:rPr>
          <w:rStyle w:val="normaltextrun"/>
          <w:rFonts w:ascii="Arial" w:hAnsi="Arial" w:cs="Arial"/>
          <w:sz w:val="22"/>
          <w:szCs w:val="22"/>
        </w:rPr>
        <w:t>performance</w:t>
      </w:r>
      <w:proofErr w:type="gramEnd"/>
      <w:r w:rsidRPr="005B6ADF">
        <w:rPr>
          <w:rStyle w:val="normaltextrun"/>
          <w:rFonts w:ascii="Arial" w:hAnsi="Arial" w:cs="Arial"/>
          <w:sz w:val="22"/>
          <w:szCs w:val="22"/>
        </w:rPr>
        <w:t xml:space="preserve"> or skills (Topping,</w:t>
      </w:r>
      <w:r w:rsidR="00C91A8F" w:rsidRPr="005B6ADF">
        <w:rPr>
          <w:rStyle w:val="normaltextrun"/>
          <w:rFonts w:ascii="Arial" w:hAnsi="Arial" w:cs="Arial"/>
          <w:sz w:val="22"/>
          <w:szCs w:val="22"/>
        </w:rPr>
        <w:t xml:space="preserve"> </w:t>
      </w:r>
      <w:r w:rsidRPr="005B6ADF">
        <w:rPr>
          <w:rStyle w:val="normaltextrun"/>
          <w:rFonts w:ascii="Arial" w:hAnsi="Arial" w:cs="Arial"/>
          <w:sz w:val="22"/>
          <w:szCs w:val="22"/>
        </w:rPr>
        <w:t>2009). However, </w:t>
      </w:r>
      <w:proofErr w:type="spellStart"/>
      <w:r w:rsidRPr="005B6ADF">
        <w:rPr>
          <w:rStyle w:val="normaltextrun"/>
          <w:rFonts w:ascii="Arial" w:hAnsi="Arial" w:cs="Arial"/>
          <w:sz w:val="22"/>
          <w:szCs w:val="22"/>
        </w:rPr>
        <w:t>Falchikov</w:t>
      </w:r>
      <w:proofErr w:type="spellEnd"/>
      <w:r w:rsidRPr="005B6ADF">
        <w:rPr>
          <w:rStyle w:val="normaltextrun"/>
          <w:rFonts w:ascii="Arial" w:hAnsi="Arial" w:cs="Arial"/>
          <w:sz w:val="22"/>
          <w:szCs w:val="22"/>
        </w:rPr>
        <w:t xml:space="preserve"> and Goldfinch (2000) </w:t>
      </w:r>
      <w:r w:rsidR="0035122F" w:rsidRPr="005B6ADF">
        <w:rPr>
          <w:rStyle w:val="normaltextrun"/>
          <w:rFonts w:ascii="Arial" w:hAnsi="Arial" w:cs="Arial"/>
          <w:sz w:val="22"/>
          <w:szCs w:val="22"/>
        </w:rPr>
        <w:t>discuss</w:t>
      </w:r>
      <w:r w:rsidRPr="005B6ADF">
        <w:rPr>
          <w:rStyle w:val="normaltextrun"/>
          <w:rFonts w:ascii="Arial" w:hAnsi="Arial" w:cs="Arial"/>
          <w:sz w:val="22"/>
          <w:szCs w:val="22"/>
        </w:rPr>
        <w:t xml:space="preserve"> concerns o</w:t>
      </w:r>
      <w:r w:rsidR="007D1DBA" w:rsidRPr="005B6ADF">
        <w:rPr>
          <w:rStyle w:val="normaltextrun"/>
          <w:rFonts w:ascii="Arial" w:hAnsi="Arial" w:cs="Arial"/>
          <w:sz w:val="22"/>
          <w:szCs w:val="22"/>
        </w:rPr>
        <w:t>n</w:t>
      </w:r>
      <w:r w:rsidR="0035122F" w:rsidRPr="005B6ADF">
        <w:rPr>
          <w:rStyle w:val="normaltextrun"/>
          <w:rFonts w:ascii="Arial" w:hAnsi="Arial" w:cs="Arial"/>
          <w:sz w:val="22"/>
          <w:szCs w:val="22"/>
        </w:rPr>
        <w:t xml:space="preserve"> the</w:t>
      </w:r>
      <w:r w:rsidRPr="005B6ADF">
        <w:rPr>
          <w:rStyle w:val="normaltextrun"/>
          <w:rFonts w:ascii="Arial" w:hAnsi="Arial" w:cs="Arial"/>
          <w:sz w:val="22"/>
          <w:szCs w:val="22"/>
        </w:rPr>
        <w:t xml:space="preserve"> validity</w:t>
      </w:r>
      <w:r w:rsidR="007D1DBA" w:rsidRPr="005B6ADF">
        <w:rPr>
          <w:rStyle w:val="normaltextrun"/>
          <w:rFonts w:ascii="Arial" w:hAnsi="Arial" w:cs="Arial"/>
          <w:sz w:val="22"/>
          <w:szCs w:val="22"/>
        </w:rPr>
        <w:t xml:space="preserve"> of</w:t>
      </w:r>
      <w:r w:rsidRPr="005B6ADF">
        <w:rPr>
          <w:rStyle w:val="normaltextrun"/>
          <w:rFonts w:ascii="Arial" w:hAnsi="Arial" w:cs="Arial"/>
          <w:sz w:val="22"/>
          <w:szCs w:val="22"/>
        </w:rPr>
        <w:t> peer and teacher marking. </w:t>
      </w:r>
      <w:r w:rsidR="0035122F" w:rsidRPr="005B6ADF">
        <w:rPr>
          <w:rStyle w:val="normaltextrun"/>
          <w:rFonts w:ascii="Arial" w:hAnsi="Arial" w:cs="Arial"/>
          <w:sz w:val="22"/>
          <w:szCs w:val="22"/>
        </w:rPr>
        <w:t>They argue that using this technique</w:t>
      </w:r>
      <w:r w:rsidRPr="005B6ADF">
        <w:rPr>
          <w:rStyle w:val="normaltextrun"/>
          <w:rFonts w:ascii="Arial" w:hAnsi="Arial" w:cs="Arial"/>
          <w:sz w:val="22"/>
          <w:szCs w:val="22"/>
        </w:rPr>
        <w:t xml:space="preserve"> restricts teachers from </w:t>
      </w:r>
      <w:r w:rsidR="0035122F" w:rsidRPr="005B6ADF">
        <w:rPr>
          <w:rStyle w:val="normaltextrun"/>
          <w:rFonts w:ascii="Arial" w:hAnsi="Arial" w:cs="Arial"/>
          <w:sz w:val="22"/>
          <w:szCs w:val="22"/>
        </w:rPr>
        <w:t xml:space="preserve">providing subject specific feedback, thus, </w:t>
      </w:r>
      <w:r w:rsidRPr="005B6ADF">
        <w:rPr>
          <w:rStyle w:val="normaltextrun"/>
          <w:rFonts w:ascii="Arial" w:hAnsi="Arial" w:cs="Arial"/>
          <w:sz w:val="22"/>
          <w:szCs w:val="22"/>
        </w:rPr>
        <w:t xml:space="preserve">peer assessment may be a weaker form of feedback than teacher assessment. </w:t>
      </w:r>
      <w:r w:rsidR="0035122F" w:rsidRPr="005B6ADF">
        <w:rPr>
          <w:rStyle w:val="normaltextrun"/>
          <w:rFonts w:ascii="Arial" w:hAnsi="Arial" w:cs="Arial"/>
          <w:sz w:val="22"/>
          <w:szCs w:val="22"/>
        </w:rPr>
        <w:t>However, i</w:t>
      </w:r>
      <w:r w:rsidRPr="005B6ADF">
        <w:rPr>
          <w:rStyle w:val="normaltextrun"/>
          <w:rFonts w:ascii="Arial" w:hAnsi="Arial" w:cs="Arial"/>
          <w:sz w:val="22"/>
          <w:szCs w:val="22"/>
        </w:rPr>
        <w:t>t can be argued that</w:t>
      </w:r>
      <w:r w:rsidR="0035122F" w:rsidRPr="005B6ADF">
        <w:rPr>
          <w:rStyle w:val="normaltextrun"/>
          <w:rFonts w:ascii="Arial" w:hAnsi="Arial" w:cs="Arial"/>
          <w:sz w:val="22"/>
          <w:szCs w:val="22"/>
        </w:rPr>
        <w:t xml:space="preserve"> </w:t>
      </w:r>
      <w:proofErr w:type="spellStart"/>
      <w:r w:rsidR="0035122F" w:rsidRPr="005B6ADF">
        <w:rPr>
          <w:rStyle w:val="normaltextrun"/>
          <w:rFonts w:ascii="Arial" w:hAnsi="Arial" w:cs="Arial"/>
          <w:sz w:val="22"/>
          <w:szCs w:val="22"/>
        </w:rPr>
        <w:t>Falchikov</w:t>
      </w:r>
      <w:proofErr w:type="spellEnd"/>
      <w:r w:rsidR="0035122F" w:rsidRPr="005B6ADF">
        <w:rPr>
          <w:rStyle w:val="normaltextrun"/>
          <w:rFonts w:ascii="Arial" w:hAnsi="Arial" w:cs="Arial"/>
          <w:sz w:val="22"/>
          <w:szCs w:val="22"/>
        </w:rPr>
        <w:t xml:space="preserve"> and Goldfinch (2000) are </w:t>
      </w:r>
      <w:r w:rsidRPr="005B6ADF">
        <w:rPr>
          <w:rStyle w:val="normaltextrun"/>
          <w:rFonts w:ascii="Arial" w:hAnsi="Arial" w:cs="Arial"/>
          <w:sz w:val="22"/>
          <w:szCs w:val="22"/>
        </w:rPr>
        <w:t xml:space="preserve">looking at the smaller picture and peer assessment is broader than teacher marking in terms of its benefits. For example, Palmer (2010) suggests that pupils with EAL benefit from oral rehearsal with a partner when developing language to check facts and prepare what they are going to say in advance, helping them to reinforce and develop their language skills whilst they gain independence. Although this literature </w:t>
      </w:r>
      <w:r w:rsidR="00161331" w:rsidRPr="005B6ADF">
        <w:rPr>
          <w:rStyle w:val="normaltextrun"/>
          <w:rFonts w:ascii="Arial" w:hAnsi="Arial" w:cs="Arial"/>
          <w:sz w:val="22"/>
          <w:szCs w:val="22"/>
        </w:rPr>
        <w:t>focuses on</w:t>
      </w:r>
      <w:r w:rsidRPr="005B6ADF">
        <w:rPr>
          <w:rStyle w:val="normaltextrun"/>
          <w:rFonts w:ascii="Arial" w:hAnsi="Arial" w:cs="Arial"/>
          <w:sz w:val="22"/>
          <w:szCs w:val="22"/>
        </w:rPr>
        <w:t xml:space="preserve"> peer assessment techniques with EAL pupils, it is relevant to my research because lower attaining pupils generally lack behind the higher attaining pupils regarding spoken language in my class. This is further relevant to my study as pupils within School Y are 70% EAL Pupils (Estyn, 2017). Similarly, Vygotsky’s ‘Zone of Proximal Development’ which discusses that there is a struggle zone that a child can exit with the assistance of a more able other and later become more independent (Vygotsky referenced in </w:t>
      </w:r>
      <w:proofErr w:type="spellStart"/>
      <w:r w:rsidRPr="005B6ADF">
        <w:rPr>
          <w:rStyle w:val="normaltextrun"/>
          <w:rFonts w:ascii="Arial" w:hAnsi="Arial" w:cs="Arial"/>
          <w:sz w:val="22"/>
          <w:szCs w:val="22"/>
        </w:rPr>
        <w:t>Cazden</w:t>
      </w:r>
      <w:proofErr w:type="spellEnd"/>
      <w:r w:rsidRPr="005B6ADF">
        <w:rPr>
          <w:rStyle w:val="normaltextrun"/>
          <w:rFonts w:ascii="Arial" w:hAnsi="Arial" w:cs="Arial"/>
          <w:sz w:val="22"/>
          <w:szCs w:val="22"/>
        </w:rPr>
        <w:t xml:space="preserve">, 1997). However, this technique has </w:t>
      </w:r>
      <w:r w:rsidRPr="005B6ADF">
        <w:rPr>
          <w:rStyle w:val="normaltextrun"/>
          <w:rFonts w:ascii="Arial" w:hAnsi="Arial" w:cs="Arial"/>
          <w:sz w:val="22"/>
          <w:szCs w:val="22"/>
        </w:rPr>
        <w:lastRenderedPageBreak/>
        <w:t>been criticised as it can be difficult to identify and know how to teach and to encourage pupils to engage with</w:t>
      </w:r>
      <w:r w:rsidR="00AE41EB" w:rsidRPr="005B6ADF">
        <w:rPr>
          <w:rStyle w:val="normaltextrun"/>
          <w:rFonts w:ascii="Arial" w:hAnsi="Arial" w:cs="Arial"/>
          <w:sz w:val="22"/>
          <w:szCs w:val="22"/>
        </w:rPr>
        <w:t xml:space="preserve"> </w:t>
      </w:r>
      <w:r w:rsidR="005B6ADF" w:rsidRPr="005B6ADF">
        <w:rPr>
          <w:rStyle w:val="normaltextrun"/>
          <w:rFonts w:ascii="Arial" w:hAnsi="Arial" w:cs="Arial"/>
          <w:sz w:val="22"/>
          <w:szCs w:val="22"/>
        </w:rPr>
        <w:t xml:space="preserve">the appropriate tools and materials needed to succeed </w:t>
      </w:r>
      <w:r w:rsidRPr="005B6ADF">
        <w:rPr>
          <w:rStyle w:val="normaltextrun"/>
          <w:rFonts w:ascii="Arial" w:hAnsi="Arial" w:cs="Arial"/>
          <w:sz w:val="22"/>
          <w:szCs w:val="22"/>
        </w:rPr>
        <w:t>(</w:t>
      </w:r>
      <w:proofErr w:type="spellStart"/>
      <w:r w:rsidRPr="005B6ADF">
        <w:rPr>
          <w:rStyle w:val="normaltextrun"/>
          <w:rFonts w:ascii="Arial" w:hAnsi="Arial" w:cs="Arial"/>
          <w:sz w:val="22"/>
          <w:szCs w:val="22"/>
        </w:rPr>
        <w:t>Chaiklin</w:t>
      </w:r>
      <w:proofErr w:type="spellEnd"/>
      <w:r w:rsidRPr="005B6ADF">
        <w:rPr>
          <w:rStyle w:val="normaltextrun"/>
          <w:rFonts w:ascii="Arial" w:hAnsi="Arial" w:cs="Arial"/>
          <w:sz w:val="22"/>
          <w:szCs w:val="22"/>
        </w:rPr>
        <w:t>, 2003). Nevertheless, some elements can be taken from this, such as using prompts to gain a response that pupils may not otherwise prompt from one another (</w:t>
      </w:r>
      <w:proofErr w:type="spellStart"/>
      <w:r w:rsidRPr="005B6ADF">
        <w:rPr>
          <w:rStyle w:val="normaltextrun"/>
          <w:rFonts w:ascii="Arial" w:hAnsi="Arial" w:cs="Arial"/>
          <w:sz w:val="22"/>
          <w:szCs w:val="22"/>
        </w:rPr>
        <w:t>Cazden</w:t>
      </w:r>
      <w:proofErr w:type="spellEnd"/>
      <w:r w:rsidR="00C91A8F" w:rsidRPr="005B6ADF">
        <w:rPr>
          <w:rStyle w:val="normaltextrun"/>
          <w:rFonts w:ascii="Arial" w:hAnsi="Arial" w:cs="Arial"/>
          <w:sz w:val="22"/>
          <w:szCs w:val="22"/>
        </w:rPr>
        <w:t>,</w:t>
      </w:r>
      <w:r w:rsidRPr="005B6ADF">
        <w:rPr>
          <w:rStyle w:val="normaltextrun"/>
          <w:rFonts w:ascii="Arial" w:hAnsi="Arial" w:cs="Arial"/>
          <w:sz w:val="22"/>
          <w:szCs w:val="22"/>
        </w:rPr>
        <w:t xml:space="preserve"> 1997). Therefore, I recommend that it would be the responsibility of the teacher to promote prompting in peer assessment rather than giving the answers directly. This holds relevance as the higher attaining pupils are the more able others assisting the lower attaining and therefore, with the support of teacher prompting will be responsible for developing lower attaining pupil's language.</w:t>
      </w:r>
      <w:r w:rsidRPr="005B6ADF">
        <w:rPr>
          <w:rStyle w:val="eop"/>
          <w:rFonts w:ascii="Arial" w:hAnsi="Arial" w:cs="Arial"/>
          <w:sz w:val="22"/>
          <w:szCs w:val="22"/>
        </w:rPr>
        <w:t> </w:t>
      </w:r>
    </w:p>
    <w:p w14:paraId="0BB34370"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 </w:t>
      </w:r>
      <w:r w:rsidRPr="005B6ADF">
        <w:rPr>
          <w:rStyle w:val="eop"/>
          <w:rFonts w:ascii="Arial" w:hAnsi="Arial" w:cs="Arial"/>
          <w:sz w:val="22"/>
          <w:szCs w:val="22"/>
        </w:rPr>
        <w:t> </w:t>
      </w:r>
    </w:p>
    <w:p w14:paraId="772EE9A4"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8"/>
          <w:szCs w:val="28"/>
        </w:rPr>
        <w:t> </w:t>
      </w:r>
      <w:r w:rsidRPr="005B6ADF">
        <w:rPr>
          <w:rStyle w:val="eop"/>
          <w:rFonts w:ascii="Arial" w:hAnsi="Arial" w:cs="Arial"/>
          <w:sz w:val="28"/>
          <w:szCs w:val="28"/>
        </w:rPr>
        <w:t> </w:t>
      </w:r>
    </w:p>
    <w:p w14:paraId="5DC61D21"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8"/>
          <w:szCs w:val="28"/>
        </w:rPr>
        <w:t>Lesson Study design: </w:t>
      </w:r>
      <w:r w:rsidRPr="005B6ADF">
        <w:rPr>
          <w:rStyle w:val="eop"/>
          <w:rFonts w:ascii="Arial" w:hAnsi="Arial" w:cs="Arial"/>
          <w:sz w:val="28"/>
          <w:szCs w:val="28"/>
        </w:rPr>
        <w:t> </w:t>
      </w:r>
    </w:p>
    <w:p w14:paraId="050D82DE" w14:textId="48A4867F" w:rsidR="0035122F" w:rsidRPr="005B6ADF" w:rsidRDefault="00703606" w:rsidP="00703606">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 xml:space="preserve">Whilst choosing the correct methodology to undertake my research and to complete this assignment, it was pivotal to use a reflective model to fit the purpose of identifying ‘Does having higher attaining pupils model answers to questions </w:t>
      </w:r>
      <w:r w:rsidR="00C91A8F" w:rsidRPr="005B6ADF">
        <w:rPr>
          <w:rStyle w:val="normaltextrun"/>
          <w:rFonts w:ascii="Arial" w:hAnsi="Arial" w:cs="Arial"/>
          <w:sz w:val="22"/>
          <w:szCs w:val="22"/>
        </w:rPr>
        <w:t>influence</w:t>
      </w:r>
      <w:r w:rsidRPr="005B6ADF">
        <w:rPr>
          <w:rStyle w:val="normaltextrun"/>
          <w:rFonts w:ascii="Arial" w:hAnsi="Arial" w:cs="Arial"/>
          <w:sz w:val="22"/>
          <w:szCs w:val="22"/>
        </w:rPr>
        <w:t xml:space="preserve"> how lower attaining pupils frame theirs?’ A reflective model is a useful tool that identifies an event, reflecting on the critical part of the event (a key moment)</w:t>
      </w:r>
      <w:r w:rsidR="0035122F" w:rsidRPr="005B6ADF">
        <w:rPr>
          <w:rStyle w:val="normaltextrun"/>
          <w:rFonts w:ascii="Arial" w:hAnsi="Arial" w:cs="Arial"/>
          <w:sz w:val="22"/>
          <w:szCs w:val="22"/>
        </w:rPr>
        <w:t xml:space="preserve"> (</w:t>
      </w:r>
      <w:proofErr w:type="spellStart"/>
      <w:r w:rsidR="00F54A0B" w:rsidRPr="005B6ADF">
        <w:rPr>
          <w:rStyle w:val="normaltextrun"/>
          <w:rFonts w:ascii="Arial" w:hAnsi="Arial" w:cs="Arial"/>
          <w:sz w:val="22"/>
          <w:szCs w:val="22"/>
        </w:rPr>
        <w:t>Helyer</w:t>
      </w:r>
      <w:proofErr w:type="spellEnd"/>
      <w:r w:rsidR="00F54A0B" w:rsidRPr="005B6ADF">
        <w:rPr>
          <w:rStyle w:val="normaltextrun"/>
          <w:rFonts w:ascii="Arial" w:hAnsi="Arial" w:cs="Arial"/>
          <w:sz w:val="22"/>
          <w:szCs w:val="22"/>
        </w:rPr>
        <w:t>, 2015</w:t>
      </w:r>
      <w:r w:rsidR="0035122F" w:rsidRPr="005B6ADF">
        <w:rPr>
          <w:rStyle w:val="normaltextrun"/>
          <w:rFonts w:ascii="Arial" w:hAnsi="Arial" w:cs="Arial"/>
          <w:sz w:val="22"/>
          <w:szCs w:val="22"/>
        </w:rPr>
        <w:t>)</w:t>
      </w:r>
      <w:r w:rsidRPr="005B6ADF">
        <w:rPr>
          <w:rStyle w:val="normaltextrun"/>
          <w:rFonts w:ascii="Arial" w:hAnsi="Arial" w:cs="Arial"/>
          <w:sz w:val="22"/>
          <w:szCs w:val="22"/>
        </w:rPr>
        <w:t xml:space="preserve">. </w:t>
      </w:r>
      <w:r w:rsidR="000237F5" w:rsidRPr="005B6ADF">
        <w:rPr>
          <w:rStyle w:val="normaltextrun"/>
          <w:rFonts w:ascii="Arial" w:hAnsi="Arial" w:cs="Arial"/>
          <w:sz w:val="22"/>
          <w:szCs w:val="22"/>
        </w:rPr>
        <w:t xml:space="preserve">I </w:t>
      </w:r>
      <w:r w:rsidR="0035122F" w:rsidRPr="005B6ADF">
        <w:rPr>
          <w:rStyle w:val="normaltextrun"/>
          <w:rFonts w:ascii="Arial" w:hAnsi="Arial" w:cs="Arial"/>
          <w:sz w:val="22"/>
          <w:szCs w:val="22"/>
        </w:rPr>
        <w:t xml:space="preserve">initially planned to used </w:t>
      </w:r>
      <w:r w:rsidRPr="005B6ADF">
        <w:rPr>
          <w:rStyle w:val="normaltextrun"/>
          <w:rFonts w:ascii="Arial" w:hAnsi="Arial" w:cs="Arial"/>
          <w:sz w:val="22"/>
          <w:szCs w:val="22"/>
        </w:rPr>
        <w:t>Gibbs</w:t>
      </w:r>
      <w:r w:rsidR="00C91A8F" w:rsidRPr="005B6ADF">
        <w:rPr>
          <w:rStyle w:val="normaltextrun"/>
          <w:rFonts w:ascii="Arial" w:hAnsi="Arial" w:cs="Arial"/>
          <w:sz w:val="22"/>
          <w:szCs w:val="22"/>
        </w:rPr>
        <w:t>’</w:t>
      </w:r>
      <w:r w:rsidRPr="005B6ADF">
        <w:rPr>
          <w:rStyle w:val="normaltextrun"/>
          <w:rFonts w:ascii="Arial" w:hAnsi="Arial" w:cs="Arial"/>
          <w:sz w:val="22"/>
          <w:szCs w:val="22"/>
        </w:rPr>
        <w:t xml:space="preserve"> (1988) reflective cycle</w:t>
      </w:r>
      <w:r w:rsidR="0035122F" w:rsidRPr="005B6ADF">
        <w:rPr>
          <w:rStyle w:val="normaltextrun"/>
          <w:rFonts w:ascii="Arial" w:hAnsi="Arial" w:cs="Arial"/>
          <w:sz w:val="22"/>
          <w:szCs w:val="22"/>
        </w:rPr>
        <w:t xml:space="preserve"> to assist with </w:t>
      </w:r>
      <w:r w:rsidR="000237F5" w:rsidRPr="005B6ADF">
        <w:rPr>
          <w:rStyle w:val="normaltextrun"/>
          <w:rFonts w:ascii="Arial" w:hAnsi="Arial" w:cs="Arial"/>
          <w:sz w:val="22"/>
          <w:szCs w:val="22"/>
        </w:rPr>
        <w:t xml:space="preserve">my </w:t>
      </w:r>
      <w:r w:rsidR="0035122F" w:rsidRPr="005B6ADF">
        <w:rPr>
          <w:rStyle w:val="normaltextrun"/>
          <w:rFonts w:ascii="Arial" w:hAnsi="Arial" w:cs="Arial"/>
          <w:sz w:val="22"/>
          <w:szCs w:val="22"/>
        </w:rPr>
        <w:t>reflections</w:t>
      </w:r>
      <w:r w:rsidRPr="005B6ADF">
        <w:rPr>
          <w:rStyle w:val="normaltextrun"/>
          <w:rFonts w:ascii="Arial" w:hAnsi="Arial" w:cs="Arial"/>
          <w:sz w:val="22"/>
          <w:szCs w:val="22"/>
        </w:rPr>
        <w:t xml:space="preserve">. However, </w:t>
      </w:r>
      <w:r w:rsidR="000237F5" w:rsidRPr="005B6ADF">
        <w:rPr>
          <w:rStyle w:val="normaltextrun"/>
          <w:rFonts w:ascii="Arial" w:hAnsi="Arial" w:cs="Arial"/>
          <w:sz w:val="22"/>
          <w:szCs w:val="22"/>
        </w:rPr>
        <w:t xml:space="preserve">I found </w:t>
      </w:r>
      <w:r w:rsidR="00714E08" w:rsidRPr="005B6ADF">
        <w:rPr>
          <w:rStyle w:val="normaltextrun"/>
          <w:rFonts w:ascii="Arial" w:hAnsi="Arial" w:cs="Arial"/>
          <w:sz w:val="22"/>
          <w:szCs w:val="22"/>
        </w:rPr>
        <w:t>that</w:t>
      </w:r>
      <w:r w:rsidRPr="005B6ADF">
        <w:rPr>
          <w:rStyle w:val="normaltextrun"/>
          <w:rFonts w:ascii="Arial" w:hAnsi="Arial" w:cs="Arial"/>
          <w:sz w:val="22"/>
          <w:szCs w:val="22"/>
        </w:rPr>
        <w:t xml:space="preserve"> the university’s ARC model</w:t>
      </w:r>
      <w:r w:rsidR="00714E08" w:rsidRPr="005B6ADF">
        <w:rPr>
          <w:rStyle w:val="normaltextrun"/>
          <w:rFonts w:ascii="Arial" w:hAnsi="Arial" w:cs="Arial"/>
          <w:sz w:val="22"/>
          <w:szCs w:val="22"/>
        </w:rPr>
        <w:t xml:space="preserve"> gave me more opportunity to reflect on the </w:t>
      </w:r>
      <w:proofErr w:type="gramStart"/>
      <w:r w:rsidR="00714E08" w:rsidRPr="005B6ADF">
        <w:rPr>
          <w:rStyle w:val="normaltextrun"/>
          <w:rFonts w:ascii="Arial" w:hAnsi="Arial" w:cs="Arial"/>
          <w:sz w:val="22"/>
          <w:szCs w:val="22"/>
        </w:rPr>
        <w:t>practice as a whole</w:t>
      </w:r>
      <w:proofErr w:type="gramEnd"/>
      <w:r w:rsidR="00714E08" w:rsidRPr="005B6ADF">
        <w:rPr>
          <w:rStyle w:val="normaltextrun"/>
          <w:rFonts w:ascii="Arial" w:hAnsi="Arial" w:cs="Arial"/>
          <w:sz w:val="22"/>
          <w:szCs w:val="22"/>
        </w:rPr>
        <w:t>.</w:t>
      </w:r>
      <w:r w:rsidRPr="005B6ADF">
        <w:rPr>
          <w:rStyle w:val="normaltextrun"/>
          <w:rFonts w:ascii="Arial" w:hAnsi="Arial" w:cs="Arial"/>
          <w:sz w:val="22"/>
          <w:szCs w:val="22"/>
        </w:rPr>
        <w:t xml:space="preserve"> </w:t>
      </w:r>
    </w:p>
    <w:p w14:paraId="14587234" w14:textId="6FCB3282"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 xml:space="preserve">Reflection is </w:t>
      </w:r>
      <w:r w:rsidR="000A5C24" w:rsidRPr="005B6ADF">
        <w:rPr>
          <w:rStyle w:val="normaltextrun"/>
          <w:rFonts w:ascii="Arial" w:hAnsi="Arial" w:cs="Arial"/>
          <w:sz w:val="22"/>
          <w:szCs w:val="22"/>
        </w:rPr>
        <w:t>a key element in teaching,</w:t>
      </w:r>
      <w:r w:rsidRPr="005B6ADF">
        <w:rPr>
          <w:rStyle w:val="normaltextrun"/>
          <w:rFonts w:ascii="Arial" w:hAnsi="Arial" w:cs="Arial"/>
          <w:sz w:val="22"/>
          <w:szCs w:val="22"/>
        </w:rPr>
        <w:t xml:space="preserve"> which is why I have used this as my chosen model of reflection to be in line with Donaldson</w:t>
      </w:r>
      <w:r w:rsidR="000237F5" w:rsidRPr="005B6ADF">
        <w:rPr>
          <w:rStyle w:val="normaltextrun"/>
          <w:rFonts w:ascii="Arial" w:hAnsi="Arial" w:cs="Arial"/>
          <w:sz w:val="22"/>
          <w:szCs w:val="22"/>
        </w:rPr>
        <w:t>’s</w:t>
      </w:r>
      <w:r w:rsidRPr="005B6ADF">
        <w:rPr>
          <w:rStyle w:val="normaltextrun"/>
          <w:rFonts w:ascii="Arial" w:hAnsi="Arial" w:cs="Arial"/>
          <w:sz w:val="22"/>
          <w:szCs w:val="22"/>
        </w:rPr>
        <w:t xml:space="preserve"> (2015)</w:t>
      </w:r>
      <w:r w:rsidR="000237F5" w:rsidRPr="005B6ADF">
        <w:rPr>
          <w:rStyle w:val="normaltextrun"/>
          <w:rFonts w:ascii="Arial" w:hAnsi="Arial" w:cs="Arial"/>
          <w:sz w:val="22"/>
          <w:szCs w:val="22"/>
        </w:rPr>
        <w:t xml:space="preserve"> recommendation</w:t>
      </w:r>
      <w:r w:rsidR="003E00B0" w:rsidRPr="005B6ADF">
        <w:rPr>
          <w:rStyle w:val="normaltextrun"/>
          <w:rFonts w:ascii="Arial" w:hAnsi="Arial" w:cs="Arial"/>
          <w:sz w:val="22"/>
          <w:szCs w:val="22"/>
        </w:rPr>
        <w:t xml:space="preserve"> of a practitioner constantly reflecting upon their actions to enable professional development and improvement</w:t>
      </w:r>
      <w:r w:rsidRPr="005B6ADF">
        <w:rPr>
          <w:rStyle w:val="normaltextrun"/>
          <w:rFonts w:ascii="Arial" w:hAnsi="Arial" w:cs="Arial"/>
          <w:sz w:val="22"/>
          <w:szCs w:val="22"/>
        </w:rPr>
        <w:t xml:space="preserve">. </w:t>
      </w:r>
    </w:p>
    <w:p w14:paraId="5C6681AF" w14:textId="77777777" w:rsidR="000237F5" w:rsidRPr="005B6ADF" w:rsidRDefault="000237F5" w:rsidP="00703606">
      <w:pPr>
        <w:pStyle w:val="paragraph"/>
        <w:spacing w:before="0" w:beforeAutospacing="0" w:after="0" w:afterAutospacing="0"/>
        <w:textAlignment w:val="baseline"/>
        <w:rPr>
          <w:rStyle w:val="normaltextrun"/>
          <w:rFonts w:ascii="Arial" w:hAnsi="Arial" w:cs="Arial"/>
          <w:sz w:val="22"/>
          <w:szCs w:val="22"/>
        </w:rPr>
      </w:pPr>
    </w:p>
    <w:p w14:paraId="4D45933D" w14:textId="6D5D9D10" w:rsidR="00CE6F57" w:rsidRPr="005B6ADF" w:rsidRDefault="00703606" w:rsidP="000237F5">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 xml:space="preserve">A Lesson study approach was adopted to </w:t>
      </w:r>
      <w:r w:rsidR="000237F5" w:rsidRPr="005B6ADF">
        <w:rPr>
          <w:rStyle w:val="normaltextrun"/>
          <w:rFonts w:ascii="Arial" w:hAnsi="Arial" w:cs="Arial"/>
          <w:sz w:val="22"/>
          <w:szCs w:val="22"/>
        </w:rPr>
        <w:t>gain</w:t>
      </w:r>
      <w:r w:rsidRPr="005B6ADF">
        <w:rPr>
          <w:rStyle w:val="normaltextrun"/>
          <w:rFonts w:ascii="Arial" w:hAnsi="Arial" w:cs="Arial"/>
          <w:sz w:val="22"/>
          <w:szCs w:val="22"/>
        </w:rPr>
        <w:t xml:space="preserve"> a deeper insight into child</w:t>
      </w:r>
      <w:r w:rsidR="000237F5" w:rsidRPr="005B6ADF">
        <w:rPr>
          <w:rStyle w:val="normaltextrun"/>
          <w:rFonts w:ascii="Arial" w:hAnsi="Arial" w:cs="Arial"/>
          <w:sz w:val="22"/>
          <w:szCs w:val="22"/>
        </w:rPr>
        <w:t>ren’s</w:t>
      </w:r>
      <w:r w:rsidRPr="005B6ADF">
        <w:rPr>
          <w:rStyle w:val="normaltextrun"/>
          <w:rFonts w:ascii="Arial" w:hAnsi="Arial" w:cs="Arial"/>
          <w:sz w:val="22"/>
          <w:szCs w:val="22"/>
        </w:rPr>
        <w:t xml:space="preserve"> oral linguistic ability. </w:t>
      </w:r>
      <w:r w:rsidR="003E00B0" w:rsidRPr="005B6ADF">
        <w:rPr>
          <w:rStyle w:val="normaltextrun"/>
          <w:rFonts w:ascii="Arial" w:hAnsi="Arial" w:cs="Arial"/>
          <w:sz w:val="22"/>
          <w:szCs w:val="22"/>
        </w:rPr>
        <w:t xml:space="preserve">A lesson study is a collaborative study focusing on a live classroom </w:t>
      </w:r>
      <w:proofErr w:type="gramStart"/>
      <w:r w:rsidR="003E00B0" w:rsidRPr="005B6ADF">
        <w:rPr>
          <w:rStyle w:val="normaltextrun"/>
          <w:rFonts w:ascii="Arial" w:hAnsi="Arial" w:cs="Arial"/>
          <w:sz w:val="22"/>
          <w:szCs w:val="22"/>
        </w:rPr>
        <w:t>lesson as a whole</w:t>
      </w:r>
      <w:proofErr w:type="gramEnd"/>
      <w:r w:rsidR="003E00B0" w:rsidRPr="005B6ADF">
        <w:rPr>
          <w:rStyle w:val="normaltextrun"/>
          <w:rFonts w:ascii="Arial" w:hAnsi="Arial" w:cs="Arial"/>
          <w:sz w:val="22"/>
          <w:szCs w:val="22"/>
        </w:rPr>
        <w:t xml:space="preserve"> (Lewis et al</w:t>
      </w:r>
      <w:r w:rsidR="005B6ADF" w:rsidRPr="005B6ADF">
        <w:rPr>
          <w:rStyle w:val="normaltextrun"/>
          <w:rFonts w:ascii="Arial" w:hAnsi="Arial" w:cs="Arial"/>
          <w:sz w:val="22"/>
          <w:szCs w:val="22"/>
        </w:rPr>
        <w:t>.</w:t>
      </w:r>
      <w:r w:rsidR="003E00B0" w:rsidRPr="005B6ADF">
        <w:rPr>
          <w:rStyle w:val="normaltextrun"/>
          <w:rFonts w:ascii="Arial" w:hAnsi="Arial" w:cs="Arial"/>
          <w:sz w:val="22"/>
          <w:szCs w:val="22"/>
        </w:rPr>
        <w:t>, 2006)</w:t>
      </w:r>
      <w:r w:rsidR="000237F5" w:rsidRPr="005B6ADF">
        <w:rPr>
          <w:rStyle w:val="normaltextrun"/>
          <w:rFonts w:ascii="Arial" w:hAnsi="Arial" w:cs="Arial"/>
          <w:sz w:val="22"/>
          <w:szCs w:val="22"/>
        </w:rPr>
        <w:t xml:space="preserve">. The research focused on investigating a case study, </w:t>
      </w:r>
      <w:r w:rsidRPr="005B6ADF">
        <w:rPr>
          <w:rStyle w:val="normaltextrun"/>
          <w:rFonts w:ascii="Arial" w:hAnsi="Arial" w:cs="Arial"/>
          <w:sz w:val="22"/>
          <w:szCs w:val="22"/>
        </w:rPr>
        <w:t xml:space="preserve">rather than the full lesson as </w:t>
      </w:r>
      <w:r w:rsidR="00057DDC" w:rsidRPr="005B6ADF">
        <w:rPr>
          <w:rStyle w:val="normaltextrun"/>
          <w:rFonts w:ascii="Arial" w:hAnsi="Arial" w:cs="Arial"/>
          <w:sz w:val="22"/>
          <w:szCs w:val="22"/>
        </w:rPr>
        <w:t xml:space="preserve">to gain a deeper, detailed insight and preventing </w:t>
      </w:r>
      <w:r w:rsidRPr="005B6ADF">
        <w:rPr>
          <w:rStyle w:val="normaltextrun"/>
          <w:rFonts w:ascii="Arial" w:hAnsi="Arial" w:cs="Arial"/>
          <w:sz w:val="22"/>
          <w:szCs w:val="22"/>
        </w:rPr>
        <w:t xml:space="preserve">key elements </w:t>
      </w:r>
      <w:r w:rsidR="00057DDC" w:rsidRPr="005B6ADF">
        <w:rPr>
          <w:rStyle w:val="normaltextrun"/>
          <w:rFonts w:ascii="Arial" w:hAnsi="Arial" w:cs="Arial"/>
          <w:sz w:val="22"/>
          <w:szCs w:val="22"/>
        </w:rPr>
        <w:t>from being</w:t>
      </w:r>
      <w:r w:rsidRPr="005B6ADF">
        <w:rPr>
          <w:rStyle w:val="normaltextrun"/>
          <w:rFonts w:ascii="Arial" w:hAnsi="Arial" w:cs="Arial"/>
          <w:sz w:val="22"/>
          <w:szCs w:val="22"/>
        </w:rPr>
        <w:t xml:space="preserve"> missed. The lesson study</w:t>
      </w:r>
      <w:r w:rsidR="000237F5" w:rsidRPr="005B6ADF">
        <w:rPr>
          <w:rStyle w:val="normaltextrun"/>
          <w:rFonts w:ascii="Arial" w:hAnsi="Arial" w:cs="Arial"/>
          <w:sz w:val="22"/>
          <w:szCs w:val="22"/>
        </w:rPr>
        <w:t xml:space="preserve"> took place in</w:t>
      </w:r>
      <w:r w:rsidRPr="005B6ADF">
        <w:rPr>
          <w:rStyle w:val="normaltextrun"/>
          <w:rFonts w:ascii="Arial" w:hAnsi="Arial" w:cs="Arial"/>
          <w:sz w:val="22"/>
          <w:szCs w:val="22"/>
        </w:rPr>
        <w:t xml:space="preserve"> </w:t>
      </w:r>
      <w:r w:rsidR="000237F5" w:rsidRPr="005B6ADF">
        <w:rPr>
          <w:rStyle w:val="normaltextrun"/>
          <w:rFonts w:ascii="Arial" w:hAnsi="Arial" w:cs="Arial"/>
          <w:sz w:val="22"/>
          <w:szCs w:val="22"/>
        </w:rPr>
        <w:t>the classroo</w:t>
      </w:r>
      <w:r w:rsidR="00CE6F57" w:rsidRPr="005B6ADF">
        <w:rPr>
          <w:rStyle w:val="normaltextrun"/>
          <w:rFonts w:ascii="Arial" w:hAnsi="Arial" w:cs="Arial"/>
          <w:sz w:val="22"/>
          <w:szCs w:val="22"/>
        </w:rPr>
        <w:t>m and used 3 pupils as a focus group</w:t>
      </w:r>
      <w:r w:rsidR="000237F5" w:rsidRPr="005B6ADF">
        <w:rPr>
          <w:rStyle w:val="normaltextrun"/>
          <w:rFonts w:ascii="Arial" w:hAnsi="Arial" w:cs="Arial"/>
          <w:sz w:val="22"/>
          <w:szCs w:val="22"/>
        </w:rPr>
        <w:t>.</w:t>
      </w:r>
      <w:r w:rsidR="00057DDC" w:rsidRPr="005B6ADF">
        <w:rPr>
          <w:rStyle w:val="normaltextrun"/>
          <w:rFonts w:ascii="Arial" w:hAnsi="Arial" w:cs="Arial"/>
          <w:sz w:val="22"/>
          <w:szCs w:val="22"/>
        </w:rPr>
        <w:t xml:space="preserve"> </w:t>
      </w:r>
      <w:r w:rsidRPr="005B6ADF">
        <w:rPr>
          <w:rStyle w:val="normaltextrun"/>
          <w:rFonts w:ascii="Arial" w:hAnsi="Arial" w:cs="Arial"/>
          <w:sz w:val="22"/>
          <w:szCs w:val="22"/>
        </w:rPr>
        <w:t>Three pupils were used as Dudley (2014) suggests that this is a good sample size.</w:t>
      </w:r>
      <w:r w:rsidR="008B38F0" w:rsidRPr="005B6ADF">
        <w:rPr>
          <w:rStyle w:val="normaltextrun"/>
          <w:rFonts w:ascii="Arial" w:hAnsi="Arial" w:cs="Arial"/>
          <w:sz w:val="22"/>
          <w:szCs w:val="22"/>
        </w:rPr>
        <w:t xml:space="preserve"> I felt this to be a good sample size to use as my research was small-scale. This would be agreed by Glaser and Strauss (2017) who suggest that saturation should be achieved when using a </w:t>
      </w:r>
      <w:r w:rsidR="00057DDC" w:rsidRPr="005B6ADF">
        <w:rPr>
          <w:rStyle w:val="normaltextrun"/>
          <w:rFonts w:ascii="Arial" w:hAnsi="Arial" w:cs="Arial"/>
          <w:sz w:val="22"/>
          <w:szCs w:val="22"/>
        </w:rPr>
        <w:t xml:space="preserve">small </w:t>
      </w:r>
      <w:r w:rsidR="008B38F0" w:rsidRPr="005B6ADF">
        <w:rPr>
          <w:rStyle w:val="normaltextrun"/>
          <w:rFonts w:ascii="Arial" w:hAnsi="Arial" w:cs="Arial"/>
          <w:sz w:val="22"/>
          <w:szCs w:val="22"/>
        </w:rPr>
        <w:t>sample size</w:t>
      </w:r>
      <w:r w:rsidR="00714E08" w:rsidRPr="005B6ADF">
        <w:rPr>
          <w:rStyle w:val="normaltextrun"/>
          <w:rFonts w:ascii="Arial" w:hAnsi="Arial" w:cs="Arial"/>
          <w:sz w:val="22"/>
          <w:szCs w:val="22"/>
        </w:rPr>
        <w:t xml:space="preserve">. </w:t>
      </w:r>
      <w:r w:rsidR="008B38F0" w:rsidRPr="005B6ADF">
        <w:rPr>
          <w:rStyle w:val="normaltextrun"/>
          <w:rFonts w:ascii="Arial" w:hAnsi="Arial" w:cs="Arial"/>
          <w:sz w:val="22"/>
          <w:szCs w:val="22"/>
        </w:rPr>
        <w:t>Therefore, using a total of six pupils over two lessons in my research (as this is small-scale) would achieve saturation.</w:t>
      </w:r>
      <w:r w:rsidR="00F52948" w:rsidRPr="005B6ADF">
        <w:rPr>
          <w:rStyle w:val="normaltextrun"/>
          <w:rFonts w:ascii="Arial" w:hAnsi="Arial" w:cs="Arial"/>
          <w:sz w:val="22"/>
          <w:szCs w:val="22"/>
        </w:rPr>
        <w:t xml:space="preserve"> </w:t>
      </w:r>
      <w:r w:rsidR="007A5795" w:rsidRPr="005B6ADF">
        <w:rPr>
          <w:rStyle w:val="normaltextrun"/>
          <w:rFonts w:ascii="Arial" w:hAnsi="Arial" w:cs="Arial"/>
          <w:sz w:val="22"/>
          <w:szCs w:val="22"/>
        </w:rPr>
        <w:t xml:space="preserve"> Tight (2017)</w:t>
      </w:r>
      <w:r w:rsidRPr="005B6ADF">
        <w:rPr>
          <w:rStyle w:val="normaltextrun"/>
          <w:rFonts w:ascii="Arial" w:hAnsi="Arial" w:cs="Arial"/>
          <w:sz w:val="22"/>
          <w:szCs w:val="22"/>
        </w:rPr>
        <w:t> discusses that the premise of a case study. He argues in support of studies that are undertaken with an in-depth view which focus on cases that are limited to a singular area. This arguably links to the small-scale, area-specific research that has been undertaken by myself and my research partner over a two-lesson period.</w:t>
      </w:r>
      <w:r w:rsidR="007A5795" w:rsidRPr="005B6ADF">
        <w:rPr>
          <w:rStyle w:val="normaltextrun"/>
          <w:rFonts w:ascii="Arial" w:hAnsi="Arial" w:cs="Arial"/>
          <w:sz w:val="22"/>
          <w:szCs w:val="22"/>
        </w:rPr>
        <w:t xml:space="preserve"> Bassey </w:t>
      </w:r>
      <w:r w:rsidR="00486CEB" w:rsidRPr="005B6ADF">
        <w:rPr>
          <w:rStyle w:val="normaltextrun"/>
          <w:rFonts w:ascii="Arial" w:hAnsi="Arial" w:cs="Arial"/>
          <w:sz w:val="22"/>
          <w:szCs w:val="22"/>
        </w:rPr>
        <w:t>(</w:t>
      </w:r>
      <w:r w:rsidR="007A5795" w:rsidRPr="005B6ADF">
        <w:rPr>
          <w:rStyle w:val="normaltextrun"/>
          <w:rFonts w:ascii="Arial" w:hAnsi="Arial" w:cs="Arial"/>
          <w:sz w:val="22"/>
          <w:szCs w:val="22"/>
        </w:rPr>
        <w:t>1999)</w:t>
      </w:r>
      <w:r w:rsidRPr="005B6ADF">
        <w:rPr>
          <w:rStyle w:val="normaltextrun"/>
          <w:rFonts w:ascii="Arial" w:hAnsi="Arial" w:cs="Arial"/>
          <w:sz w:val="22"/>
          <w:szCs w:val="22"/>
        </w:rPr>
        <w:t> identifies the purpose of conducting an educational case study is to analyse: what is significant within the case, to create interpretations of the findings that are reasonable or probable, to test for the trustworthiness of what has been constructed and to link this to relevant literature and research to convey an argument. This is a clear description of what was set out to be achieved within my research. It inspires the structure that this assignment will follow. </w:t>
      </w:r>
    </w:p>
    <w:p w14:paraId="630F39EF" w14:textId="77777777" w:rsidR="007A5795" w:rsidRPr="005B6ADF" w:rsidRDefault="007A5795" w:rsidP="000237F5">
      <w:pPr>
        <w:pStyle w:val="paragraph"/>
        <w:spacing w:before="0" w:beforeAutospacing="0" w:after="0" w:afterAutospacing="0"/>
        <w:textAlignment w:val="baseline"/>
        <w:rPr>
          <w:rStyle w:val="normaltextrun"/>
          <w:rFonts w:ascii="Arial" w:hAnsi="Arial" w:cs="Arial"/>
          <w:sz w:val="22"/>
          <w:szCs w:val="22"/>
        </w:rPr>
      </w:pPr>
    </w:p>
    <w:p w14:paraId="3957AA11" w14:textId="21A6BFC9" w:rsidR="00CE6F57" w:rsidRPr="005B6ADF" w:rsidRDefault="007A5795" w:rsidP="000237F5">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 xml:space="preserve">Tight (2017) </w:t>
      </w:r>
      <w:r w:rsidR="00703606" w:rsidRPr="005B6ADF">
        <w:rPr>
          <w:rStyle w:val="normaltextrun"/>
          <w:rFonts w:ascii="Arial" w:hAnsi="Arial" w:cs="Arial"/>
          <w:sz w:val="22"/>
          <w:szCs w:val="22"/>
        </w:rPr>
        <w:t xml:space="preserve">also discusses the use of triangulation, meaning using multiple evidence sources to study aspects of human behaviour. This too has informed how my research was undertaken, using various forms to increase validity. Within this case-study the </w:t>
      </w:r>
      <w:r w:rsidR="00486CEB" w:rsidRPr="005B6ADF">
        <w:rPr>
          <w:rStyle w:val="normaltextrun"/>
          <w:rFonts w:ascii="Arial" w:hAnsi="Arial" w:cs="Arial"/>
          <w:sz w:val="22"/>
          <w:szCs w:val="22"/>
        </w:rPr>
        <w:t xml:space="preserve">following </w:t>
      </w:r>
      <w:r w:rsidR="00703606" w:rsidRPr="005B6ADF">
        <w:rPr>
          <w:rStyle w:val="normaltextrun"/>
          <w:rFonts w:ascii="Arial" w:hAnsi="Arial" w:cs="Arial"/>
          <w:sz w:val="22"/>
          <w:szCs w:val="22"/>
        </w:rPr>
        <w:t xml:space="preserve">structures used were: a lesson observation with an observation schedule to assess the answers that were given by pupils and if anything worth noting occurred (See appendix 1) and a focus group interview based on the lesson. This was followed by using the university’s ARC model to reflect (See appendix 3). The Observation part of the study took a structured approach. This allowed the generation of numerical data which allows comparison to be drawn between situations and settings; Allowing the noting of patterns, </w:t>
      </w:r>
      <w:r w:rsidR="00486CEB" w:rsidRPr="005B6ADF">
        <w:rPr>
          <w:rStyle w:val="normaltextrun"/>
          <w:rFonts w:ascii="Arial" w:hAnsi="Arial" w:cs="Arial"/>
          <w:sz w:val="22"/>
          <w:szCs w:val="22"/>
        </w:rPr>
        <w:t>frequencies,</w:t>
      </w:r>
      <w:r w:rsidR="00703606" w:rsidRPr="005B6ADF">
        <w:rPr>
          <w:rStyle w:val="normaltextrun"/>
          <w:rFonts w:ascii="Arial" w:hAnsi="Arial" w:cs="Arial"/>
          <w:sz w:val="22"/>
          <w:szCs w:val="22"/>
        </w:rPr>
        <w:t xml:space="preserve"> and trends (Cohen et al.</w:t>
      </w:r>
      <w:r w:rsidR="00486CEB" w:rsidRPr="005B6ADF">
        <w:rPr>
          <w:rStyle w:val="normaltextrun"/>
          <w:rFonts w:ascii="Arial" w:hAnsi="Arial" w:cs="Arial"/>
          <w:sz w:val="22"/>
          <w:szCs w:val="22"/>
        </w:rPr>
        <w:t>,</w:t>
      </w:r>
      <w:r w:rsidR="00703606" w:rsidRPr="005B6ADF">
        <w:rPr>
          <w:rStyle w:val="normaltextrun"/>
          <w:rFonts w:ascii="Arial" w:hAnsi="Arial" w:cs="Arial"/>
          <w:sz w:val="22"/>
          <w:szCs w:val="22"/>
        </w:rPr>
        <w:t> 2007)</w:t>
      </w:r>
      <w:r w:rsidR="006267F1" w:rsidRPr="005B6ADF">
        <w:rPr>
          <w:rStyle w:val="normaltextrun"/>
          <w:rFonts w:ascii="Arial" w:hAnsi="Arial" w:cs="Arial"/>
          <w:sz w:val="22"/>
          <w:szCs w:val="22"/>
        </w:rPr>
        <w:t xml:space="preserve">. This being pertinent to my study as if any patterns arise and </w:t>
      </w:r>
      <w:r w:rsidR="006267F1" w:rsidRPr="005B6ADF">
        <w:rPr>
          <w:rStyle w:val="normaltextrun"/>
          <w:rFonts w:ascii="Arial" w:hAnsi="Arial" w:cs="Arial"/>
          <w:sz w:val="22"/>
          <w:szCs w:val="22"/>
        </w:rPr>
        <w:lastRenderedPageBreak/>
        <w:t xml:space="preserve">knowing how frequently these occur </w:t>
      </w:r>
      <w:r w:rsidR="00057DDC" w:rsidRPr="005B6ADF">
        <w:rPr>
          <w:rStyle w:val="normaltextrun"/>
          <w:rFonts w:ascii="Arial" w:hAnsi="Arial" w:cs="Arial"/>
          <w:sz w:val="22"/>
          <w:szCs w:val="22"/>
        </w:rPr>
        <w:t xml:space="preserve">would allow me </w:t>
      </w:r>
      <w:r w:rsidR="00CE6F57" w:rsidRPr="005B6ADF">
        <w:rPr>
          <w:rStyle w:val="normaltextrun"/>
          <w:rFonts w:ascii="Arial" w:hAnsi="Arial" w:cs="Arial"/>
          <w:sz w:val="22"/>
          <w:szCs w:val="22"/>
        </w:rPr>
        <w:t>to assess</w:t>
      </w:r>
      <w:r w:rsidR="006267F1" w:rsidRPr="005B6ADF">
        <w:rPr>
          <w:rStyle w:val="normaltextrun"/>
          <w:rFonts w:ascii="Arial" w:hAnsi="Arial" w:cs="Arial"/>
          <w:sz w:val="22"/>
          <w:szCs w:val="22"/>
        </w:rPr>
        <w:t xml:space="preserve"> whether these frequencies show a positive or negative correlation</w:t>
      </w:r>
      <w:r w:rsidR="00CE6F57" w:rsidRPr="005B6ADF">
        <w:rPr>
          <w:rStyle w:val="normaltextrun"/>
          <w:rFonts w:ascii="Arial" w:hAnsi="Arial" w:cs="Arial"/>
          <w:sz w:val="22"/>
          <w:szCs w:val="22"/>
        </w:rPr>
        <w:t xml:space="preserve">. </w:t>
      </w:r>
      <w:r w:rsidR="00703606" w:rsidRPr="005B6ADF">
        <w:rPr>
          <w:rStyle w:val="normaltextrun"/>
          <w:rFonts w:ascii="Arial" w:hAnsi="Arial" w:cs="Arial"/>
          <w:sz w:val="22"/>
          <w:szCs w:val="22"/>
        </w:rPr>
        <w:t xml:space="preserve">The research schedule therefore also reflected this (see appendix 1). </w:t>
      </w:r>
    </w:p>
    <w:p w14:paraId="4B1BFA4D" w14:textId="77777777" w:rsidR="00CE6F57" w:rsidRPr="005B6ADF" w:rsidRDefault="00CE6F57" w:rsidP="000237F5">
      <w:pPr>
        <w:pStyle w:val="paragraph"/>
        <w:spacing w:before="0" w:beforeAutospacing="0" w:after="0" w:afterAutospacing="0"/>
        <w:textAlignment w:val="baseline"/>
        <w:rPr>
          <w:rStyle w:val="normaltextrun"/>
          <w:rFonts w:ascii="Arial" w:hAnsi="Arial" w:cs="Arial"/>
          <w:sz w:val="22"/>
          <w:szCs w:val="22"/>
        </w:rPr>
      </w:pPr>
    </w:p>
    <w:p w14:paraId="394BB256" w14:textId="14127DED" w:rsidR="00CE6F57" w:rsidRPr="005B6ADF" w:rsidRDefault="00703606" w:rsidP="000237F5">
      <w:pPr>
        <w:pStyle w:val="paragraph"/>
        <w:spacing w:before="0" w:beforeAutospacing="0" w:after="0" w:afterAutospacing="0"/>
        <w:textAlignment w:val="baseline"/>
        <w:rPr>
          <w:rStyle w:val="eop"/>
          <w:rFonts w:ascii="Arial" w:hAnsi="Arial" w:cs="Arial"/>
          <w:sz w:val="22"/>
          <w:szCs w:val="22"/>
        </w:rPr>
      </w:pPr>
      <w:r w:rsidRPr="005B6ADF">
        <w:rPr>
          <w:rStyle w:val="normaltextrun"/>
          <w:rFonts w:ascii="Arial" w:hAnsi="Arial" w:cs="Arial"/>
          <w:sz w:val="22"/>
          <w:szCs w:val="22"/>
        </w:rPr>
        <w:t>The structure of both lessons was as follows; Pupils were put into groups of threes</w:t>
      </w:r>
      <w:r w:rsidR="008E3730" w:rsidRPr="005B6ADF">
        <w:rPr>
          <w:rStyle w:val="normaltextrun"/>
          <w:rFonts w:ascii="Arial" w:hAnsi="Arial" w:cs="Arial"/>
          <w:sz w:val="22"/>
          <w:szCs w:val="22"/>
        </w:rPr>
        <w:t xml:space="preserve"> containing a higher ability, a middle </w:t>
      </w:r>
      <w:r w:rsidR="00486CEB" w:rsidRPr="005B6ADF">
        <w:rPr>
          <w:rStyle w:val="normaltextrun"/>
          <w:rFonts w:ascii="Arial" w:hAnsi="Arial" w:cs="Arial"/>
          <w:sz w:val="22"/>
          <w:szCs w:val="22"/>
        </w:rPr>
        <w:t>ability,</w:t>
      </w:r>
      <w:r w:rsidR="008E3730" w:rsidRPr="005B6ADF">
        <w:rPr>
          <w:rStyle w:val="normaltextrun"/>
          <w:rFonts w:ascii="Arial" w:hAnsi="Arial" w:cs="Arial"/>
          <w:sz w:val="22"/>
          <w:szCs w:val="22"/>
        </w:rPr>
        <w:t xml:space="preserve"> and a lower ability pupil.</w:t>
      </w:r>
      <w:r w:rsidRPr="005B6ADF">
        <w:rPr>
          <w:rStyle w:val="normaltextrun"/>
          <w:rFonts w:ascii="Arial" w:hAnsi="Arial" w:cs="Arial"/>
          <w:sz w:val="22"/>
          <w:szCs w:val="22"/>
        </w:rPr>
        <w:t xml:space="preserve"> </w:t>
      </w:r>
      <w:r w:rsidRPr="005B6ADF">
        <w:rPr>
          <w:rStyle w:val="normaltextrun"/>
          <w:rFonts w:ascii="Arial" w:hAnsi="Arial" w:cs="Arial"/>
          <w:sz w:val="21"/>
          <w:szCs w:val="21"/>
        </w:rPr>
        <w:t>Prior to the study, it was decided</w:t>
      </w:r>
      <w:r w:rsidRPr="005B6ADF">
        <w:rPr>
          <w:rStyle w:val="normaltextrun"/>
          <w:rFonts w:ascii="Arial" w:hAnsi="Arial" w:cs="Arial"/>
          <w:sz w:val="22"/>
          <w:szCs w:val="22"/>
        </w:rPr>
        <w:t> </w:t>
      </w:r>
      <w:r w:rsidR="008E3730" w:rsidRPr="005B6ADF">
        <w:rPr>
          <w:rStyle w:val="normaltextrun"/>
          <w:rFonts w:ascii="Arial" w:hAnsi="Arial" w:cs="Arial"/>
          <w:sz w:val="22"/>
          <w:szCs w:val="22"/>
        </w:rPr>
        <w:t xml:space="preserve">by the researchers </w:t>
      </w:r>
      <w:r w:rsidRPr="005B6ADF">
        <w:rPr>
          <w:rStyle w:val="normaltextrun"/>
          <w:rFonts w:ascii="Arial" w:hAnsi="Arial" w:cs="Arial"/>
          <w:sz w:val="22"/>
          <w:szCs w:val="22"/>
        </w:rPr>
        <w:t xml:space="preserve">that one lower attaining pupil would answer their question with assistance (of a higher attaining pupil), one without </w:t>
      </w:r>
      <w:r w:rsidR="008E3730" w:rsidRPr="005B6ADF">
        <w:rPr>
          <w:rStyle w:val="normaltextrun"/>
          <w:rFonts w:ascii="Arial" w:hAnsi="Arial" w:cs="Arial"/>
          <w:sz w:val="22"/>
          <w:szCs w:val="22"/>
        </w:rPr>
        <w:t xml:space="preserve">assistance </w:t>
      </w:r>
      <w:r w:rsidRPr="005B6ADF">
        <w:rPr>
          <w:rStyle w:val="normaltextrun"/>
          <w:rFonts w:ascii="Arial" w:hAnsi="Arial" w:cs="Arial"/>
          <w:sz w:val="22"/>
          <w:szCs w:val="22"/>
        </w:rPr>
        <w:t>and one with a fifty/fifty </w:t>
      </w:r>
      <w:r w:rsidR="008E3730" w:rsidRPr="005B6ADF">
        <w:rPr>
          <w:rStyle w:val="normaltextrun"/>
          <w:rFonts w:ascii="Arial" w:hAnsi="Arial" w:cs="Arial"/>
          <w:sz w:val="22"/>
          <w:szCs w:val="22"/>
        </w:rPr>
        <w:t>option</w:t>
      </w:r>
      <w:r w:rsidRPr="005B6ADF">
        <w:rPr>
          <w:rStyle w:val="normaltextrun"/>
          <w:rFonts w:ascii="Arial" w:hAnsi="Arial" w:cs="Arial"/>
          <w:sz w:val="22"/>
          <w:szCs w:val="22"/>
        </w:rPr>
        <w:t>, meaning that the pupil is presented with two answers a correct answer and an incorrect answer which they must choose from. All three lower attaining pupils would then get to answer the question again to test progression and this was then triangulated by asking the same question at the end of the lesson (all lower attaining pupils answering without assistance) and then assessed. </w:t>
      </w:r>
      <w:r w:rsidRPr="005B6ADF">
        <w:rPr>
          <w:rStyle w:val="eop"/>
          <w:rFonts w:ascii="Arial" w:hAnsi="Arial" w:cs="Arial"/>
          <w:sz w:val="22"/>
          <w:szCs w:val="22"/>
        </w:rPr>
        <w:t> </w:t>
      </w:r>
    </w:p>
    <w:p w14:paraId="72EB9B50" w14:textId="77777777" w:rsidR="00CE6F57" w:rsidRPr="005B6ADF" w:rsidRDefault="00CE6F57" w:rsidP="000237F5">
      <w:pPr>
        <w:pStyle w:val="paragraph"/>
        <w:spacing w:before="0" w:beforeAutospacing="0" w:after="0" w:afterAutospacing="0"/>
        <w:textAlignment w:val="baseline"/>
        <w:rPr>
          <w:rStyle w:val="eop"/>
          <w:rFonts w:ascii="Arial" w:hAnsi="Arial" w:cs="Arial"/>
          <w:sz w:val="22"/>
          <w:szCs w:val="22"/>
        </w:rPr>
      </w:pPr>
    </w:p>
    <w:p w14:paraId="52EEAA03" w14:textId="6376FB0F" w:rsidR="00CE6F57" w:rsidRPr="005B6ADF" w:rsidRDefault="00703606" w:rsidP="000237F5">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As previously stated, Triangulation was used to study the complexity of human behaviour (Cohen</w:t>
      </w:r>
      <w:r w:rsidR="00486CEB" w:rsidRPr="005B6ADF">
        <w:rPr>
          <w:rStyle w:val="normaltextrun"/>
          <w:rFonts w:ascii="Arial" w:hAnsi="Arial" w:cs="Arial"/>
          <w:sz w:val="22"/>
          <w:szCs w:val="22"/>
        </w:rPr>
        <w:t xml:space="preserve"> et al.,</w:t>
      </w:r>
      <w:r w:rsidRPr="005B6ADF">
        <w:rPr>
          <w:rStyle w:val="normaltextrun"/>
          <w:rFonts w:ascii="Arial" w:hAnsi="Arial" w:cs="Arial"/>
          <w:sz w:val="22"/>
          <w:szCs w:val="22"/>
        </w:rPr>
        <w:t xml:space="preserve"> 2007 </w:t>
      </w:r>
      <w:r w:rsidR="00486CEB" w:rsidRPr="005B6ADF">
        <w:rPr>
          <w:rStyle w:val="normaltextrun"/>
          <w:rFonts w:ascii="Arial" w:hAnsi="Arial" w:cs="Arial"/>
          <w:sz w:val="22"/>
          <w:szCs w:val="22"/>
        </w:rPr>
        <w:t>pp</w:t>
      </w:r>
      <w:r w:rsidRPr="005B6ADF">
        <w:rPr>
          <w:rStyle w:val="normaltextrun"/>
          <w:rFonts w:ascii="Arial" w:hAnsi="Arial" w:cs="Arial"/>
          <w:sz w:val="22"/>
          <w:szCs w:val="22"/>
        </w:rPr>
        <w:t xml:space="preserve">.141). This was partly undertaken in the form of a focus group that involved the six pupils to increase the validity and reliability of the research previously undertaken within the case-study. The use of two qualitative methods increased the reliability of the research by matching what pupils physically do to what they say and feel to dissect whether this correlated. Within the planning stages of the focus group, it was important to consider the type of data needed to assess the validity of the observed lesson.  </w:t>
      </w:r>
      <w:proofErr w:type="spellStart"/>
      <w:r w:rsidR="007A5795" w:rsidRPr="005B6ADF">
        <w:rPr>
          <w:rStyle w:val="normaltextrun"/>
          <w:rFonts w:ascii="Arial" w:hAnsi="Arial" w:cs="Arial"/>
          <w:sz w:val="22"/>
          <w:szCs w:val="22"/>
        </w:rPr>
        <w:t>Drever</w:t>
      </w:r>
      <w:proofErr w:type="spellEnd"/>
      <w:r w:rsidR="007A5795" w:rsidRPr="005B6ADF">
        <w:rPr>
          <w:rStyle w:val="normaltextrun"/>
          <w:rFonts w:ascii="Arial" w:hAnsi="Arial" w:cs="Arial"/>
          <w:sz w:val="22"/>
          <w:szCs w:val="22"/>
        </w:rPr>
        <w:t xml:space="preserve"> (2003) </w:t>
      </w:r>
      <w:r w:rsidR="00CE6F57" w:rsidRPr="005B6ADF">
        <w:rPr>
          <w:rStyle w:val="normaltextrun"/>
          <w:rFonts w:ascii="Arial" w:hAnsi="Arial" w:cs="Arial"/>
          <w:sz w:val="22"/>
          <w:szCs w:val="22"/>
        </w:rPr>
        <w:t xml:space="preserve">discusses that closed questions offer little scope whereas, open questions add the element of choice. This informed what questioning styles were planned to ensure open questions were asked, as an answer to a closed question but could not verify if there were any differences or similarities between studies and cannot be dissected. </w:t>
      </w:r>
      <w:proofErr w:type="spellStart"/>
      <w:r w:rsidR="00CE6F57" w:rsidRPr="005B6ADF">
        <w:rPr>
          <w:rStyle w:val="normaltextrun"/>
          <w:rFonts w:ascii="Arial" w:hAnsi="Arial" w:cs="Arial"/>
          <w:sz w:val="22"/>
          <w:szCs w:val="22"/>
        </w:rPr>
        <w:t>Drever</w:t>
      </w:r>
      <w:proofErr w:type="spellEnd"/>
      <w:r w:rsidR="00CE6F57" w:rsidRPr="005B6ADF">
        <w:rPr>
          <w:rStyle w:val="normaltextrun"/>
          <w:rFonts w:ascii="Arial" w:hAnsi="Arial" w:cs="Arial"/>
          <w:sz w:val="22"/>
          <w:szCs w:val="22"/>
        </w:rPr>
        <w:t xml:space="preserve"> (2003) suggests that </w:t>
      </w:r>
      <w:r w:rsidR="006853C8" w:rsidRPr="005B6ADF">
        <w:rPr>
          <w:rStyle w:val="normaltextrun"/>
          <w:rFonts w:ascii="Arial" w:hAnsi="Arial" w:cs="Arial"/>
          <w:sz w:val="22"/>
          <w:szCs w:val="22"/>
        </w:rPr>
        <w:t>open questions are meaningful when asked in an</w:t>
      </w:r>
      <w:r w:rsidR="00CE6F57" w:rsidRPr="005B6ADF">
        <w:rPr>
          <w:rStyle w:val="normaltextrun"/>
          <w:rFonts w:ascii="Arial" w:hAnsi="Arial" w:cs="Arial"/>
          <w:sz w:val="22"/>
          <w:szCs w:val="22"/>
        </w:rPr>
        <w:t xml:space="preserve"> interview </w:t>
      </w:r>
      <w:r w:rsidR="007A5795" w:rsidRPr="005B6ADF">
        <w:rPr>
          <w:rStyle w:val="normaltextrun"/>
          <w:rFonts w:ascii="Arial" w:hAnsi="Arial" w:cs="Arial"/>
          <w:sz w:val="22"/>
          <w:szCs w:val="22"/>
        </w:rPr>
        <w:t>due</w:t>
      </w:r>
      <w:r w:rsidR="00CE6F57" w:rsidRPr="005B6ADF">
        <w:rPr>
          <w:rStyle w:val="normaltextrun"/>
          <w:rFonts w:ascii="Arial" w:hAnsi="Arial" w:cs="Arial"/>
          <w:sz w:val="22"/>
          <w:szCs w:val="22"/>
        </w:rPr>
        <w:t xml:space="preserve"> to the depth of information that can be received in comparison to questionnaires.</w:t>
      </w:r>
      <w:r w:rsidR="006853C8" w:rsidRPr="005B6ADF">
        <w:rPr>
          <w:rStyle w:val="normaltextrun"/>
          <w:rFonts w:ascii="Arial" w:hAnsi="Arial" w:cs="Arial"/>
          <w:sz w:val="22"/>
          <w:szCs w:val="22"/>
        </w:rPr>
        <w:t xml:space="preserve"> </w:t>
      </w:r>
      <w:proofErr w:type="spellStart"/>
      <w:r w:rsidRPr="005B6ADF">
        <w:rPr>
          <w:rStyle w:val="normaltextrun"/>
          <w:rFonts w:ascii="Arial" w:hAnsi="Arial" w:cs="Arial"/>
          <w:sz w:val="22"/>
          <w:szCs w:val="22"/>
        </w:rPr>
        <w:t>Drever</w:t>
      </w:r>
      <w:proofErr w:type="spellEnd"/>
      <w:r w:rsidR="00CE6F57" w:rsidRPr="005B6ADF">
        <w:rPr>
          <w:rStyle w:val="normaltextrun"/>
          <w:rFonts w:ascii="Arial" w:hAnsi="Arial" w:cs="Arial"/>
          <w:sz w:val="22"/>
          <w:szCs w:val="22"/>
        </w:rPr>
        <w:t xml:space="preserve"> (</w:t>
      </w:r>
      <w:r w:rsidR="00BD65F2" w:rsidRPr="005B6ADF">
        <w:rPr>
          <w:rStyle w:val="normaltextrun"/>
          <w:rFonts w:ascii="Arial" w:hAnsi="Arial" w:cs="Arial"/>
          <w:sz w:val="22"/>
          <w:szCs w:val="22"/>
        </w:rPr>
        <w:t>2003</w:t>
      </w:r>
      <w:r w:rsidR="00CE6F57" w:rsidRPr="005B6ADF">
        <w:rPr>
          <w:rStyle w:val="normaltextrun"/>
          <w:rFonts w:ascii="Arial" w:hAnsi="Arial" w:cs="Arial"/>
          <w:sz w:val="22"/>
          <w:szCs w:val="22"/>
        </w:rPr>
        <w:t>)</w:t>
      </w:r>
      <w:r w:rsidRPr="005B6ADF">
        <w:rPr>
          <w:rStyle w:val="normaltextrun"/>
          <w:rFonts w:ascii="Arial" w:hAnsi="Arial" w:cs="Arial"/>
          <w:sz w:val="22"/>
          <w:szCs w:val="22"/>
        </w:rPr>
        <w:t xml:space="preserve"> also </w:t>
      </w:r>
      <w:r w:rsidR="00CE6F57" w:rsidRPr="005B6ADF">
        <w:rPr>
          <w:rStyle w:val="normaltextrun"/>
          <w:rFonts w:ascii="Arial" w:hAnsi="Arial" w:cs="Arial"/>
          <w:sz w:val="22"/>
          <w:szCs w:val="22"/>
        </w:rPr>
        <w:t xml:space="preserve">argues </w:t>
      </w:r>
      <w:r w:rsidRPr="005B6ADF">
        <w:rPr>
          <w:rStyle w:val="normaltextrun"/>
          <w:rFonts w:ascii="Arial" w:hAnsi="Arial" w:cs="Arial"/>
          <w:sz w:val="22"/>
          <w:szCs w:val="22"/>
        </w:rPr>
        <w:t>questionnaires are not flexible once distribute</w:t>
      </w:r>
      <w:r w:rsidR="00CE6F57" w:rsidRPr="005B6ADF">
        <w:rPr>
          <w:rStyle w:val="normaltextrun"/>
          <w:rFonts w:ascii="Arial" w:hAnsi="Arial" w:cs="Arial"/>
          <w:sz w:val="22"/>
          <w:szCs w:val="22"/>
        </w:rPr>
        <w:t>d, as</w:t>
      </w:r>
      <w:r w:rsidRPr="005B6ADF">
        <w:rPr>
          <w:rStyle w:val="normaltextrun"/>
          <w:rFonts w:ascii="Arial" w:hAnsi="Arial" w:cs="Arial"/>
          <w:sz w:val="22"/>
          <w:szCs w:val="22"/>
        </w:rPr>
        <w:t xml:space="preserve"> with a ques</w:t>
      </w:r>
      <w:r w:rsidR="006853C8" w:rsidRPr="005B6ADF">
        <w:rPr>
          <w:rStyle w:val="normaltextrun"/>
          <w:rFonts w:ascii="Arial" w:hAnsi="Arial" w:cs="Arial"/>
          <w:sz w:val="22"/>
          <w:szCs w:val="22"/>
        </w:rPr>
        <w:t>ti</w:t>
      </w:r>
      <w:r w:rsidRPr="005B6ADF">
        <w:rPr>
          <w:rStyle w:val="normaltextrun"/>
          <w:rFonts w:ascii="Arial" w:hAnsi="Arial" w:cs="Arial"/>
          <w:sz w:val="22"/>
          <w:szCs w:val="22"/>
        </w:rPr>
        <w:t xml:space="preserve">onnaire, </w:t>
      </w:r>
      <w:r w:rsidR="00CE6F57" w:rsidRPr="005B6ADF">
        <w:rPr>
          <w:rStyle w:val="normaltextrun"/>
          <w:rFonts w:ascii="Arial" w:hAnsi="Arial" w:cs="Arial"/>
          <w:sz w:val="22"/>
          <w:szCs w:val="22"/>
        </w:rPr>
        <w:t xml:space="preserve">assessment would </w:t>
      </w:r>
      <w:r w:rsidRPr="005B6ADF">
        <w:rPr>
          <w:rStyle w:val="normaltextrun"/>
          <w:rFonts w:ascii="Arial" w:hAnsi="Arial" w:cs="Arial"/>
          <w:sz w:val="22"/>
          <w:szCs w:val="22"/>
        </w:rPr>
        <w:t>be left until later and miscommunication cannot be cleared up</w:t>
      </w:r>
      <w:r w:rsidR="00CE6F57" w:rsidRPr="005B6ADF">
        <w:rPr>
          <w:rStyle w:val="normaltextrun"/>
          <w:rFonts w:ascii="Arial" w:hAnsi="Arial" w:cs="Arial"/>
          <w:sz w:val="22"/>
          <w:szCs w:val="22"/>
        </w:rPr>
        <w:t xml:space="preserve">. Taking </w:t>
      </w:r>
      <w:r w:rsidR="006853C8" w:rsidRPr="005B6ADF">
        <w:rPr>
          <w:rStyle w:val="normaltextrun"/>
          <w:rFonts w:ascii="Arial" w:hAnsi="Arial" w:cs="Arial"/>
          <w:sz w:val="22"/>
          <w:szCs w:val="22"/>
        </w:rPr>
        <w:t>this</w:t>
      </w:r>
      <w:r w:rsidR="00CE6F57" w:rsidRPr="005B6ADF">
        <w:rPr>
          <w:rStyle w:val="normaltextrun"/>
          <w:rFonts w:ascii="Arial" w:hAnsi="Arial" w:cs="Arial"/>
          <w:sz w:val="22"/>
          <w:szCs w:val="22"/>
        </w:rPr>
        <w:t xml:space="preserve"> into account, myself and my research partner decided to interview our focus group.</w:t>
      </w:r>
    </w:p>
    <w:p w14:paraId="769E475A" w14:textId="312448A6" w:rsidR="00CE6F57" w:rsidRPr="005B6ADF" w:rsidRDefault="00CE6F57" w:rsidP="000237F5">
      <w:pPr>
        <w:pStyle w:val="paragraph"/>
        <w:spacing w:before="0" w:beforeAutospacing="0" w:after="0" w:afterAutospacing="0"/>
        <w:textAlignment w:val="baseline"/>
        <w:rPr>
          <w:rStyle w:val="normaltextrun"/>
          <w:rFonts w:ascii="Arial" w:hAnsi="Arial" w:cs="Arial"/>
          <w:sz w:val="22"/>
          <w:szCs w:val="22"/>
        </w:rPr>
      </w:pPr>
    </w:p>
    <w:p w14:paraId="2021E7FE" w14:textId="555B5369" w:rsidR="000B06FB" w:rsidRPr="005B6ADF" w:rsidRDefault="006853C8" w:rsidP="000237F5">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 xml:space="preserve">As </w:t>
      </w:r>
      <w:r w:rsidR="00964745" w:rsidRPr="005B6ADF">
        <w:rPr>
          <w:rStyle w:val="normaltextrun"/>
          <w:rFonts w:ascii="Arial" w:hAnsi="Arial" w:cs="Arial"/>
          <w:sz w:val="22"/>
          <w:szCs w:val="22"/>
        </w:rPr>
        <w:t>previously</w:t>
      </w:r>
      <w:r w:rsidRPr="005B6ADF">
        <w:rPr>
          <w:rStyle w:val="normaltextrun"/>
          <w:rFonts w:ascii="Arial" w:hAnsi="Arial" w:cs="Arial"/>
          <w:sz w:val="22"/>
          <w:szCs w:val="22"/>
        </w:rPr>
        <w:t xml:space="preserve"> discussed, a potential pitfall of using collaborative activities is</w:t>
      </w:r>
      <w:r w:rsidR="00002AFA" w:rsidRPr="005B6ADF">
        <w:rPr>
          <w:rStyle w:val="normaltextrun"/>
          <w:rFonts w:ascii="Arial" w:hAnsi="Arial" w:cs="Arial"/>
          <w:sz w:val="22"/>
          <w:szCs w:val="22"/>
        </w:rPr>
        <w:t xml:space="preserve"> it</w:t>
      </w:r>
      <w:r w:rsidRPr="005B6ADF">
        <w:rPr>
          <w:rStyle w:val="normaltextrun"/>
          <w:rFonts w:ascii="Arial" w:hAnsi="Arial" w:cs="Arial"/>
          <w:sz w:val="22"/>
          <w:szCs w:val="22"/>
        </w:rPr>
        <w:t xml:space="preserve"> can allow </w:t>
      </w:r>
      <w:r w:rsidR="00703606" w:rsidRPr="005B6ADF">
        <w:rPr>
          <w:rStyle w:val="normaltextrun"/>
          <w:rFonts w:ascii="Arial" w:hAnsi="Arial" w:cs="Arial"/>
          <w:sz w:val="22"/>
          <w:szCs w:val="22"/>
        </w:rPr>
        <w:t>one person to dominate (</w:t>
      </w:r>
      <w:proofErr w:type="spellStart"/>
      <w:r w:rsidR="00703606" w:rsidRPr="005B6ADF">
        <w:rPr>
          <w:rStyle w:val="normaltextrun"/>
          <w:rFonts w:ascii="Arial" w:hAnsi="Arial" w:cs="Arial"/>
          <w:sz w:val="22"/>
          <w:szCs w:val="22"/>
        </w:rPr>
        <w:t>Drever</w:t>
      </w:r>
      <w:proofErr w:type="spellEnd"/>
      <w:r w:rsidR="00703606" w:rsidRPr="005B6ADF">
        <w:rPr>
          <w:rStyle w:val="normaltextrun"/>
          <w:rFonts w:ascii="Arial" w:hAnsi="Arial" w:cs="Arial"/>
          <w:sz w:val="22"/>
          <w:szCs w:val="22"/>
        </w:rPr>
        <w:t>, 2003)</w:t>
      </w:r>
      <w:r w:rsidRPr="005B6ADF">
        <w:rPr>
          <w:rStyle w:val="normaltextrun"/>
          <w:rFonts w:ascii="Arial" w:hAnsi="Arial" w:cs="Arial"/>
          <w:sz w:val="22"/>
          <w:szCs w:val="22"/>
        </w:rPr>
        <w:t>. To ensure this did not happen in our interview, we planned structured questions which provided equitable</w:t>
      </w:r>
      <w:r w:rsidR="00703606" w:rsidRPr="005B6ADF">
        <w:rPr>
          <w:rStyle w:val="normaltextrun"/>
          <w:rFonts w:ascii="Arial" w:hAnsi="Arial" w:cs="Arial"/>
          <w:sz w:val="22"/>
          <w:szCs w:val="22"/>
        </w:rPr>
        <w:t xml:space="preserve"> opportunity </w:t>
      </w:r>
      <w:r w:rsidRPr="005B6ADF">
        <w:rPr>
          <w:rStyle w:val="normaltextrun"/>
          <w:rFonts w:ascii="Arial" w:hAnsi="Arial" w:cs="Arial"/>
          <w:sz w:val="22"/>
          <w:szCs w:val="22"/>
        </w:rPr>
        <w:t xml:space="preserve">for all pupils </w:t>
      </w:r>
      <w:r w:rsidR="00703606" w:rsidRPr="005B6ADF">
        <w:rPr>
          <w:rStyle w:val="normaltextrun"/>
          <w:rFonts w:ascii="Arial" w:hAnsi="Arial" w:cs="Arial"/>
          <w:sz w:val="22"/>
          <w:szCs w:val="22"/>
        </w:rPr>
        <w:t>to answer. More specifically</w:t>
      </w:r>
      <w:r w:rsidRPr="005B6ADF">
        <w:rPr>
          <w:rStyle w:val="normaltextrun"/>
          <w:rFonts w:ascii="Arial" w:hAnsi="Arial" w:cs="Arial"/>
          <w:sz w:val="22"/>
          <w:szCs w:val="22"/>
        </w:rPr>
        <w:t>,</w:t>
      </w:r>
      <w:r w:rsidR="00703606" w:rsidRPr="005B6ADF">
        <w:rPr>
          <w:rStyle w:val="normaltextrun"/>
          <w:rFonts w:ascii="Arial" w:hAnsi="Arial" w:cs="Arial"/>
          <w:sz w:val="22"/>
          <w:szCs w:val="22"/>
        </w:rPr>
        <w:t xml:space="preserve"> investigator triangulation was used</w:t>
      </w:r>
      <w:r w:rsidRPr="005B6ADF">
        <w:rPr>
          <w:rStyle w:val="normaltextrun"/>
          <w:rFonts w:ascii="Arial" w:hAnsi="Arial" w:cs="Arial"/>
          <w:sz w:val="22"/>
          <w:szCs w:val="22"/>
        </w:rPr>
        <w:t>.</w:t>
      </w:r>
      <w:r w:rsidR="00BD65F2" w:rsidRPr="005B6ADF">
        <w:rPr>
          <w:rStyle w:val="normaltextrun"/>
          <w:rFonts w:ascii="Arial" w:hAnsi="Arial" w:cs="Arial"/>
          <w:sz w:val="22"/>
          <w:szCs w:val="22"/>
        </w:rPr>
        <w:t xml:space="preserve"> This meaning that </w:t>
      </w:r>
      <w:r w:rsidRPr="005B6ADF">
        <w:rPr>
          <w:rStyle w:val="normaltextrun"/>
          <w:rFonts w:ascii="Arial" w:hAnsi="Arial" w:cs="Arial"/>
          <w:sz w:val="22"/>
          <w:szCs w:val="22"/>
        </w:rPr>
        <w:t xml:space="preserve">when </w:t>
      </w:r>
      <w:r w:rsidR="00703606" w:rsidRPr="005B6ADF">
        <w:rPr>
          <w:rStyle w:val="normaltextrun"/>
          <w:rFonts w:ascii="Arial" w:hAnsi="Arial" w:cs="Arial"/>
          <w:sz w:val="22"/>
          <w:szCs w:val="22"/>
        </w:rPr>
        <w:t xml:space="preserve">there was more than one observer and multiple forms of data were retrieved (Silverman 1993: 99 referenced in Cohen </w:t>
      </w:r>
      <w:r w:rsidR="00BD65F2" w:rsidRPr="005B6ADF">
        <w:rPr>
          <w:rStyle w:val="normaltextrun"/>
          <w:rFonts w:ascii="Arial" w:hAnsi="Arial" w:cs="Arial"/>
          <w:sz w:val="22"/>
          <w:szCs w:val="22"/>
        </w:rPr>
        <w:t>et al</w:t>
      </w:r>
      <w:r w:rsidR="005B6ADF" w:rsidRPr="005B6ADF">
        <w:rPr>
          <w:rStyle w:val="normaltextrun"/>
          <w:rFonts w:ascii="Arial" w:hAnsi="Arial" w:cs="Arial"/>
          <w:sz w:val="22"/>
          <w:szCs w:val="22"/>
        </w:rPr>
        <w:t>.</w:t>
      </w:r>
      <w:r w:rsidR="00BD65F2" w:rsidRPr="005B6ADF">
        <w:rPr>
          <w:rStyle w:val="normaltextrun"/>
          <w:rFonts w:ascii="Arial" w:hAnsi="Arial" w:cs="Arial"/>
          <w:sz w:val="22"/>
          <w:szCs w:val="22"/>
        </w:rPr>
        <w:t>, 2007</w:t>
      </w:r>
      <w:r w:rsidR="00703606" w:rsidRPr="005B6ADF">
        <w:rPr>
          <w:rStyle w:val="normaltextrun"/>
          <w:rFonts w:ascii="Arial" w:hAnsi="Arial" w:cs="Arial"/>
          <w:sz w:val="22"/>
          <w:szCs w:val="22"/>
        </w:rPr>
        <w:t xml:space="preserve">) Methodological triangulation was also used, where a method is used on different occasions (Cohen </w:t>
      </w:r>
      <w:r w:rsidR="00BD65F2" w:rsidRPr="005B6ADF">
        <w:rPr>
          <w:rStyle w:val="normaltextrun"/>
          <w:rFonts w:ascii="Arial" w:hAnsi="Arial" w:cs="Arial"/>
          <w:sz w:val="22"/>
          <w:szCs w:val="22"/>
        </w:rPr>
        <w:t>et al</w:t>
      </w:r>
      <w:r w:rsidR="005B6ADF" w:rsidRPr="005B6ADF">
        <w:rPr>
          <w:rStyle w:val="normaltextrun"/>
          <w:rFonts w:ascii="Arial" w:hAnsi="Arial" w:cs="Arial"/>
          <w:sz w:val="22"/>
          <w:szCs w:val="22"/>
        </w:rPr>
        <w:t>.</w:t>
      </w:r>
      <w:r w:rsidR="00BD65F2" w:rsidRPr="005B6ADF">
        <w:rPr>
          <w:rStyle w:val="normaltextrun"/>
          <w:rFonts w:ascii="Arial" w:hAnsi="Arial" w:cs="Arial"/>
          <w:sz w:val="22"/>
          <w:szCs w:val="22"/>
        </w:rPr>
        <w:t>,</w:t>
      </w:r>
      <w:r w:rsidR="00703606" w:rsidRPr="005B6ADF">
        <w:rPr>
          <w:rStyle w:val="normaltextrun"/>
          <w:rFonts w:ascii="Arial" w:hAnsi="Arial" w:cs="Arial"/>
          <w:sz w:val="22"/>
          <w:szCs w:val="22"/>
        </w:rPr>
        <w:t xml:space="preserve"> 2007) which are both appropriate to the research undertaken due to how we structured our research in planning the same method of questioning for two different subjects and different environments. To assess whether responses to questions were valid, triangulation questioning was used (asking two similar questions)</w:t>
      </w:r>
      <w:r w:rsidR="002518DA" w:rsidRPr="005B6ADF">
        <w:rPr>
          <w:rStyle w:val="normaltextrun"/>
          <w:rFonts w:ascii="Arial" w:hAnsi="Arial" w:cs="Arial"/>
          <w:sz w:val="22"/>
          <w:szCs w:val="22"/>
        </w:rPr>
        <w:t xml:space="preserve">. </w:t>
      </w:r>
      <w:r w:rsidR="00703606" w:rsidRPr="005B6ADF">
        <w:rPr>
          <w:rStyle w:val="normaltextrun"/>
          <w:rFonts w:ascii="Arial" w:hAnsi="Arial" w:cs="Arial"/>
          <w:sz w:val="22"/>
          <w:szCs w:val="22"/>
        </w:rPr>
        <w:t xml:space="preserve">However, </w:t>
      </w:r>
      <w:r w:rsidRPr="005B6ADF">
        <w:rPr>
          <w:rStyle w:val="normaltextrun"/>
          <w:rFonts w:ascii="Arial" w:hAnsi="Arial" w:cs="Arial"/>
          <w:sz w:val="22"/>
          <w:szCs w:val="22"/>
        </w:rPr>
        <w:t xml:space="preserve">using triangulation does come with its drawbacks. </w:t>
      </w:r>
      <w:r w:rsidR="00703606" w:rsidRPr="005B6ADF">
        <w:rPr>
          <w:rStyle w:val="normaltextrun"/>
          <w:rFonts w:ascii="Arial" w:hAnsi="Arial" w:cs="Arial"/>
          <w:sz w:val="22"/>
          <w:szCs w:val="22"/>
        </w:rPr>
        <w:t>it has been questioned that if two of the outcomes from triangulation produce different results, should they hold equal weight</w:t>
      </w:r>
      <w:r w:rsidRPr="005B6ADF">
        <w:rPr>
          <w:rStyle w:val="normaltextrun"/>
          <w:rFonts w:ascii="Arial" w:hAnsi="Arial" w:cs="Arial"/>
          <w:sz w:val="22"/>
          <w:szCs w:val="22"/>
        </w:rPr>
        <w:t xml:space="preserve"> or are they invalid</w:t>
      </w:r>
      <w:r w:rsidR="00703606" w:rsidRPr="005B6ADF">
        <w:rPr>
          <w:rStyle w:val="normaltextrun"/>
          <w:rFonts w:ascii="Arial" w:hAnsi="Arial" w:cs="Arial"/>
          <w:sz w:val="22"/>
          <w:szCs w:val="22"/>
        </w:rPr>
        <w:t xml:space="preserve"> (Foss and </w:t>
      </w:r>
      <w:proofErr w:type="spellStart"/>
      <w:r w:rsidR="00703606" w:rsidRPr="005B6ADF">
        <w:rPr>
          <w:rStyle w:val="normaltextrun"/>
          <w:rFonts w:ascii="Arial" w:hAnsi="Arial" w:cs="Arial"/>
          <w:sz w:val="22"/>
          <w:szCs w:val="22"/>
        </w:rPr>
        <w:t>Ellefsen</w:t>
      </w:r>
      <w:proofErr w:type="spellEnd"/>
      <w:r w:rsidR="00964745" w:rsidRPr="005B6ADF">
        <w:rPr>
          <w:rStyle w:val="normaltextrun"/>
          <w:rFonts w:ascii="Arial" w:hAnsi="Arial" w:cs="Arial"/>
          <w:sz w:val="22"/>
          <w:szCs w:val="22"/>
        </w:rPr>
        <w:t>,</w:t>
      </w:r>
      <w:r w:rsidR="00703606" w:rsidRPr="005B6ADF">
        <w:rPr>
          <w:rStyle w:val="normaltextrun"/>
          <w:rFonts w:ascii="Arial" w:hAnsi="Arial" w:cs="Arial"/>
          <w:sz w:val="22"/>
          <w:szCs w:val="22"/>
        </w:rPr>
        <w:t xml:space="preserve"> 2002). Nonetheless, </w:t>
      </w:r>
      <w:r w:rsidR="00EF66C6" w:rsidRPr="005B6ADF">
        <w:rPr>
          <w:rStyle w:val="normaltextrun"/>
          <w:rFonts w:ascii="Arial" w:hAnsi="Arial" w:cs="Arial"/>
          <w:sz w:val="22"/>
          <w:szCs w:val="22"/>
        </w:rPr>
        <w:t xml:space="preserve">the </w:t>
      </w:r>
      <w:r w:rsidR="00703606" w:rsidRPr="005B6ADF">
        <w:rPr>
          <w:rStyle w:val="normaltextrun"/>
          <w:rFonts w:ascii="Arial" w:hAnsi="Arial" w:cs="Arial"/>
          <w:sz w:val="22"/>
          <w:szCs w:val="22"/>
        </w:rPr>
        <w:t>benefits of triangulation outweighed this</w:t>
      </w:r>
      <w:r w:rsidR="00EF66C6" w:rsidRPr="005B6ADF">
        <w:rPr>
          <w:rStyle w:val="normaltextrun"/>
          <w:rFonts w:ascii="Arial" w:hAnsi="Arial" w:cs="Arial"/>
          <w:sz w:val="22"/>
          <w:szCs w:val="22"/>
        </w:rPr>
        <w:t xml:space="preserve"> and drew me to this conclusion as</w:t>
      </w:r>
      <w:r w:rsidR="000B06FB" w:rsidRPr="005B6ADF">
        <w:rPr>
          <w:rStyle w:val="normaltextrun"/>
          <w:rFonts w:ascii="Arial" w:hAnsi="Arial" w:cs="Arial"/>
          <w:sz w:val="22"/>
          <w:szCs w:val="22"/>
        </w:rPr>
        <w:t xml:space="preserve"> it is agreed by Hussein (2009) who discusses that triangulation can increase the credibility as triangulation improves internal consistency and generalizability which makes the findings applicable to future and alternative contexts.</w:t>
      </w:r>
    </w:p>
    <w:p w14:paraId="4FCDD077"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 </w:t>
      </w:r>
      <w:r w:rsidRPr="005B6ADF">
        <w:rPr>
          <w:rStyle w:val="eop"/>
          <w:rFonts w:ascii="Arial" w:hAnsi="Arial" w:cs="Arial"/>
          <w:sz w:val="22"/>
          <w:szCs w:val="22"/>
        </w:rPr>
        <w:t> </w:t>
      </w:r>
    </w:p>
    <w:p w14:paraId="25C3533A"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8"/>
          <w:szCs w:val="28"/>
        </w:rPr>
        <w:t>Ethical considerations: </w:t>
      </w:r>
      <w:r w:rsidRPr="005B6ADF">
        <w:rPr>
          <w:rStyle w:val="eop"/>
          <w:rFonts w:ascii="Arial" w:hAnsi="Arial" w:cs="Arial"/>
          <w:sz w:val="28"/>
          <w:szCs w:val="28"/>
        </w:rPr>
        <w:t> </w:t>
      </w:r>
    </w:p>
    <w:p w14:paraId="515CA46C" w14:textId="2D10B7D3" w:rsidR="00703606" w:rsidRPr="005B6ADF" w:rsidRDefault="00703606" w:rsidP="00703606">
      <w:pPr>
        <w:pStyle w:val="paragraph"/>
        <w:spacing w:before="0" w:beforeAutospacing="0" w:after="0" w:afterAutospacing="0"/>
        <w:textAlignment w:val="baseline"/>
        <w:rPr>
          <w:rFonts w:ascii="Arial" w:hAnsi="Arial" w:cs="Arial"/>
          <w:sz w:val="22"/>
          <w:szCs w:val="22"/>
        </w:rPr>
      </w:pPr>
      <w:r w:rsidRPr="005B6ADF">
        <w:rPr>
          <w:rStyle w:val="normaltextrun"/>
          <w:rFonts w:ascii="Arial" w:hAnsi="Arial" w:cs="Arial"/>
          <w:sz w:val="22"/>
          <w:szCs w:val="22"/>
        </w:rPr>
        <w:t>Before discuss</w:t>
      </w:r>
      <w:r w:rsidR="006853C8" w:rsidRPr="005B6ADF">
        <w:rPr>
          <w:rStyle w:val="normaltextrun"/>
          <w:rFonts w:ascii="Arial" w:hAnsi="Arial" w:cs="Arial"/>
          <w:sz w:val="22"/>
          <w:szCs w:val="22"/>
        </w:rPr>
        <w:t>ing</w:t>
      </w:r>
      <w:r w:rsidRPr="005B6ADF">
        <w:rPr>
          <w:rStyle w:val="normaltextrun"/>
          <w:rFonts w:ascii="Arial" w:hAnsi="Arial" w:cs="Arial"/>
          <w:sz w:val="22"/>
          <w:szCs w:val="22"/>
        </w:rPr>
        <w:t xml:space="preserve"> the findings of t</w:t>
      </w:r>
      <w:r w:rsidR="006853C8" w:rsidRPr="005B6ADF">
        <w:rPr>
          <w:rStyle w:val="normaltextrun"/>
          <w:rFonts w:ascii="Arial" w:hAnsi="Arial" w:cs="Arial"/>
          <w:sz w:val="22"/>
          <w:szCs w:val="22"/>
        </w:rPr>
        <w:t>his research</w:t>
      </w:r>
      <w:r w:rsidRPr="005B6ADF">
        <w:rPr>
          <w:rStyle w:val="normaltextrun"/>
          <w:rFonts w:ascii="Arial" w:hAnsi="Arial" w:cs="Arial"/>
          <w:sz w:val="22"/>
          <w:szCs w:val="22"/>
        </w:rPr>
        <w:t>, it is essential to address the ethical grounds which were taken into consideration before the research was undertaken. First, the process began with the submission of an ethics form to the university ethics committee to ensure that the research undertaken was ethical. Furthermore, to be in line with (</w:t>
      </w:r>
      <w:proofErr w:type="spellStart"/>
      <w:r w:rsidRPr="005B6ADF">
        <w:rPr>
          <w:rStyle w:val="normaltextrun"/>
          <w:rFonts w:ascii="Arial" w:hAnsi="Arial" w:cs="Arial"/>
          <w:sz w:val="22"/>
          <w:szCs w:val="22"/>
        </w:rPr>
        <w:t>Bera</w:t>
      </w:r>
      <w:proofErr w:type="spellEnd"/>
      <w:r w:rsidRPr="005B6ADF">
        <w:rPr>
          <w:rStyle w:val="normaltextrun"/>
          <w:rFonts w:ascii="Arial" w:hAnsi="Arial" w:cs="Arial"/>
          <w:sz w:val="22"/>
          <w:szCs w:val="22"/>
        </w:rPr>
        <w:t xml:space="preserve">, 2015) ethical </w:t>
      </w:r>
      <w:r w:rsidRPr="005B6ADF">
        <w:rPr>
          <w:rStyle w:val="normaltextrun"/>
          <w:rFonts w:ascii="Arial" w:hAnsi="Arial" w:cs="Arial"/>
          <w:sz w:val="22"/>
          <w:szCs w:val="22"/>
        </w:rPr>
        <w:lastRenderedPageBreak/>
        <w:t xml:space="preserve">guidelines, the pupils will be referred to as X, Y and Z </w:t>
      </w:r>
      <w:r w:rsidR="00964745" w:rsidRPr="005B6ADF">
        <w:rPr>
          <w:rStyle w:val="normaltextrun"/>
          <w:rFonts w:ascii="Arial" w:hAnsi="Arial" w:cs="Arial"/>
          <w:sz w:val="22"/>
          <w:szCs w:val="22"/>
        </w:rPr>
        <w:t xml:space="preserve">in study one and A, B and C in study two </w:t>
      </w:r>
      <w:r w:rsidRPr="005B6ADF">
        <w:rPr>
          <w:rStyle w:val="normaltextrun"/>
          <w:rFonts w:ascii="Arial" w:hAnsi="Arial" w:cs="Arial"/>
          <w:sz w:val="22"/>
          <w:szCs w:val="22"/>
        </w:rPr>
        <w:t xml:space="preserve">and both schools addressed as School X and School Y to ensure the pupil’s and schools’ anonymity and their information remaining confidential. </w:t>
      </w:r>
      <w:r w:rsidR="0029476C" w:rsidRPr="005B6ADF">
        <w:rPr>
          <w:rStyle w:val="normaltextrun"/>
          <w:rFonts w:ascii="Arial" w:hAnsi="Arial" w:cs="Arial"/>
          <w:sz w:val="22"/>
          <w:szCs w:val="22"/>
        </w:rPr>
        <w:t>The guidelines</w:t>
      </w:r>
      <w:r w:rsidRPr="005B6ADF">
        <w:rPr>
          <w:rStyle w:val="normaltextrun"/>
          <w:rFonts w:ascii="Arial" w:hAnsi="Arial" w:cs="Arial"/>
          <w:sz w:val="22"/>
          <w:szCs w:val="22"/>
        </w:rPr>
        <w:t xml:space="preserve"> also state that both subjects involved, and parents should be made aware of the purpose of the research. This </w:t>
      </w:r>
      <w:r w:rsidR="0029476C" w:rsidRPr="005B6ADF">
        <w:rPr>
          <w:rStyle w:val="normaltextrun"/>
          <w:rFonts w:ascii="Arial" w:hAnsi="Arial" w:cs="Arial"/>
          <w:sz w:val="22"/>
          <w:szCs w:val="22"/>
        </w:rPr>
        <w:t>was achieved by gaining</w:t>
      </w:r>
      <w:r w:rsidRPr="005B6ADF">
        <w:rPr>
          <w:rStyle w:val="normaltextrun"/>
          <w:rFonts w:ascii="Arial" w:hAnsi="Arial" w:cs="Arial"/>
          <w:sz w:val="22"/>
          <w:szCs w:val="22"/>
        </w:rPr>
        <w:t xml:space="preserve"> informed consent</w:t>
      </w:r>
      <w:r w:rsidR="006853C8" w:rsidRPr="005B6ADF">
        <w:rPr>
          <w:rStyle w:val="normaltextrun"/>
          <w:rFonts w:ascii="Arial" w:hAnsi="Arial" w:cs="Arial"/>
          <w:sz w:val="22"/>
          <w:szCs w:val="22"/>
        </w:rPr>
        <w:t xml:space="preserve">, </w:t>
      </w:r>
      <w:r w:rsidR="0029476C" w:rsidRPr="005B6ADF">
        <w:rPr>
          <w:rStyle w:val="normaltextrun"/>
          <w:rFonts w:ascii="Arial" w:hAnsi="Arial" w:cs="Arial"/>
          <w:sz w:val="22"/>
          <w:szCs w:val="22"/>
        </w:rPr>
        <w:t>from</w:t>
      </w:r>
      <w:r w:rsidR="006853C8" w:rsidRPr="005B6ADF">
        <w:rPr>
          <w:rStyle w:val="normaltextrun"/>
          <w:rFonts w:ascii="Arial" w:hAnsi="Arial" w:cs="Arial"/>
          <w:sz w:val="22"/>
          <w:szCs w:val="22"/>
        </w:rPr>
        <w:t xml:space="preserve"> all participants in this study. They were provided with</w:t>
      </w:r>
      <w:r w:rsidRPr="005B6ADF">
        <w:rPr>
          <w:rStyle w:val="normaltextrun"/>
          <w:rFonts w:ascii="Arial" w:hAnsi="Arial" w:cs="Arial"/>
          <w:sz w:val="22"/>
          <w:szCs w:val="22"/>
        </w:rPr>
        <w:t xml:space="preserve"> full information </w:t>
      </w:r>
      <w:r w:rsidR="0029476C" w:rsidRPr="005B6ADF">
        <w:rPr>
          <w:rStyle w:val="normaltextrun"/>
          <w:rFonts w:ascii="Arial" w:hAnsi="Arial" w:cs="Arial"/>
          <w:sz w:val="22"/>
          <w:szCs w:val="22"/>
        </w:rPr>
        <w:t xml:space="preserve">on the research project and </w:t>
      </w:r>
      <w:r w:rsidRPr="005B6ADF">
        <w:rPr>
          <w:rStyle w:val="normaltextrun"/>
          <w:rFonts w:ascii="Arial" w:hAnsi="Arial" w:cs="Arial"/>
          <w:sz w:val="22"/>
          <w:szCs w:val="22"/>
        </w:rPr>
        <w:t>where any potential dangers or consequences could arise</w:t>
      </w:r>
      <w:r w:rsidR="008E3730" w:rsidRPr="005B6ADF">
        <w:rPr>
          <w:rStyle w:val="normaltextrun"/>
          <w:rFonts w:ascii="Arial" w:hAnsi="Arial" w:cs="Arial"/>
          <w:sz w:val="22"/>
          <w:szCs w:val="22"/>
        </w:rPr>
        <w:t xml:space="preserve">. </w:t>
      </w:r>
      <w:r w:rsidR="0029476C" w:rsidRPr="005B6ADF">
        <w:rPr>
          <w:rStyle w:val="normaltextrun"/>
          <w:rFonts w:ascii="Arial" w:hAnsi="Arial" w:cs="Arial"/>
          <w:sz w:val="22"/>
          <w:szCs w:val="22"/>
        </w:rPr>
        <w:t xml:space="preserve">Informed consent was gained through </w:t>
      </w:r>
      <w:r w:rsidRPr="005B6ADF">
        <w:rPr>
          <w:rStyle w:val="normaltextrun"/>
          <w:rFonts w:ascii="Arial" w:hAnsi="Arial" w:cs="Arial"/>
          <w:sz w:val="22"/>
          <w:szCs w:val="22"/>
        </w:rPr>
        <w:t>two stages</w:t>
      </w:r>
      <w:r w:rsidR="0029476C" w:rsidRPr="005B6ADF">
        <w:rPr>
          <w:rStyle w:val="normaltextrun"/>
          <w:rFonts w:ascii="Arial" w:hAnsi="Arial" w:cs="Arial"/>
          <w:sz w:val="22"/>
          <w:szCs w:val="22"/>
        </w:rPr>
        <w:t>, as described by Cohen</w:t>
      </w:r>
      <w:r w:rsidR="00ED409C" w:rsidRPr="005B6ADF">
        <w:rPr>
          <w:rStyle w:val="normaltextrun"/>
          <w:rFonts w:ascii="Arial" w:hAnsi="Arial" w:cs="Arial"/>
          <w:sz w:val="22"/>
          <w:szCs w:val="22"/>
        </w:rPr>
        <w:t xml:space="preserve"> et al</w:t>
      </w:r>
      <w:r w:rsidR="00BD65F2" w:rsidRPr="005B6ADF">
        <w:rPr>
          <w:rStyle w:val="normaltextrun"/>
          <w:rFonts w:ascii="Arial" w:hAnsi="Arial" w:cs="Arial"/>
          <w:sz w:val="22"/>
          <w:szCs w:val="22"/>
        </w:rPr>
        <w:t xml:space="preserve"> </w:t>
      </w:r>
      <w:r w:rsidR="0029476C" w:rsidRPr="005B6ADF">
        <w:rPr>
          <w:rStyle w:val="normaltextrun"/>
          <w:rFonts w:ascii="Arial" w:hAnsi="Arial" w:cs="Arial"/>
          <w:sz w:val="22"/>
          <w:szCs w:val="22"/>
        </w:rPr>
        <w:t>(2007).</w:t>
      </w:r>
      <w:r w:rsidRPr="005B6ADF">
        <w:rPr>
          <w:rStyle w:val="normaltextrun"/>
          <w:rFonts w:ascii="Arial" w:hAnsi="Arial" w:cs="Arial"/>
          <w:sz w:val="22"/>
          <w:szCs w:val="22"/>
        </w:rPr>
        <w:t xml:space="preserve"> </w:t>
      </w:r>
      <w:r w:rsidR="0029476C" w:rsidRPr="005B6ADF">
        <w:rPr>
          <w:rStyle w:val="normaltextrun"/>
          <w:rFonts w:ascii="Arial" w:hAnsi="Arial" w:cs="Arial"/>
          <w:sz w:val="22"/>
          <w:szCs w:val="22"/>
        </w:rPr>
        <w:t xml:space="preserve">This was achieved by providing </w:t>
      </w:r>
      <w:r w:rsidRPr="005B6ADF">
        <w:rPr>
          <w:rStyle w:val="normaltextrun"/>
          <w:rFonts w:ascii="Arial" w:hAnsi="Arial" w:cs="Arial"/>
          <w:sz w:val="22"/>
          <w:szCs w:val="22"/>
        </w:rPr>
        <w:t xml:space="preserve">both parents and pupils </w:t>
      </w:r>
      <w:r w:rsidR="0029476C" w:rsidRPr="005B6ADF">
        <w:rPr>
          <w:rStyle w:val="normaltextrun"/>
          <w:rFonts w:ascii="Arial" w:hAnsi="Arial" w:cs="Arial"/>
          <w:sz w:val="22"/>
          <w:szCs w:val="22"/>
        </w:rPr>
        <w:t>with</w:t>
      </w:r>
      <w:r w:rsidRPr="005B6ADF">
        <w:rPr>
          <w:rStyle w:val="normaltextrun"/>
          <w:rFonts w:ascii="Arial" w:hAnsi="Arial" w:cs="Arial"/>
          <w:sz w:val="22"/>
          <w:szCs w:val="22"/>
        </w:rPr>
        <w:t xml:space="preserve"> the full information about the study</w:t>
      </w:r>
      <w:r w:rsidR="0029476C" w:rsidRPr="005B6ADF">
        <w:rPr>
          <w:rStyle w:val="normaltextrun"/>
          <w:rFonts w:ascii="Arial" w:hAnsi="Arial" w:cs="Arial"/>
          <w:sz w:val="22"/>
          <w:szCs w:val="22"/>
        </w:rPr>
        <w:t>,</w:t>
      </w:r>
      <w:r w:rsidRPr="005B6ADF">
        <w:rPr>
          <w:rStyle w:val="normaltextrun"/>
          <w:rFonts w:ascii="Arial" w:hAnsi="Arial" w:cs="Arial"/>
          <w:sz w:val="22"/>
          <w:szCs w:val="22"/>
        </w:rPr>
        <w:t xml:space="preserve"> making it ethical and legal to undertake.</w:t>
      </w:r>
      <w:r w:rsidR="00252189" w:rsidRPr="005B6ADF">
        <w:rPr>
          <w:rStyle w:val="normaltextrun"/>
          <w:rFonts w:ascii="Arial" w:hAnsi="Arial" w:cs="Arial"/>
          <w:sz w:val="22"/>
          <w:szCs w:val="22"/>
        </w:rPr>
        <w:t xml:space="preserve"> </w:t>
      </w:r>
      <w:r w:rsidR="00EF66C6" w:rsidRPr="005B6ADF">
        <w:rPr>
          <w:rStyle w:val="normaltextrun"/>
          <w:rFonts w:ascii="Arial" w:hAnsi="Arial" w:cs="Arial"/>
          <w:sz w:val="22"/>
          <w:szCs w:val="22"/>
        </w:rPr>
        <w:t>As</w:t>
      </w:r>
      <w:r w:rsidR="00C64238" w:rsidRPr="005B6ADF">
        <w:rPr>
          <w:rStyle w:val="normaltextrun"/>
          <w:rFonts w:ascii="Arial" w:hAnsi="Arial" w:cs="Arial"/>
          <w:sz w:val="22"/>
          <w:szCs w:val="22"/>
        </w:rPr>
        <w:t>s</w:t>
      </w:r>
      <w:r w:rsidR="00EF66C6" w:rsidRPr="005B6ADF">
        <w:rPr>
          <w:rStyle w:val="normaltextrun"/>
          <w:rFonts w:ascii="Arial" w:hAnsi="Arial" w:cs="Arial"/>
          <w:sz w:val="22"/>
          <w:szCs w:val="22"/>
        </w:rPr>
        <w:t>ent was</w:t>
      </w:r>
      <w:r w:rsidRPr="005B6ADF">
        <w:rPr>
          <w:rStyle w:val="normaltextrun"/>
          <w:rFonts w:ascii="Arial" w:hAnsi="Arial" w:cs="Arial"/>
          <w:sz w:val="22"/>
          <w:szCs w:val="22"/>
        </w:rPr>
        <w:t xml:space="preserve"> sought by both researchers throughout the process of the lesson study where verbal elements </w:t>
      </w:r>
      <w:r w:rsidR="00EF66C6" w:rsidRPr="005B6ADF">
        <w:rPr>
          <w:rStyle w:val="normaltextrun"/>
          <w:rFonts w:ascii="Arial" w:hAnsi="Arial" w:cs="Arial"/>
          <w:sz w:val="22"/>
          <w:szCs w:val="22"/>
        </w:rPr>
        <w:t>such as addressing the</w:t>
      </w:r>
      <w:r w:rsidR="0029476C" w:rsidRPr="005B6ADF">
        <w:rPr>
          <w:rStyle w:val="normaltextrun"/>
          <w:rFonts w:ascii="Arial" w:hAnsi="Arial" w:cs="Arial"/>
          <w:sz w:val="22"/>
          <w:szCs w:val="22"/>
        </w:rPr>
        <w:t xml:space="preserve"> </w:t>
      </w:r>
      <w:r w:rsidR="00EF66C6" w:rsidRPr="005B6ADF">
        <w:rPr>
          <w:rStyle w:val="normaltextrun"/>
          <w:rFonts w:ascii="Arial" w:hAnsi="Arial" w:cs="Arial"/>
          <w:sz w:val="22"/>
          <w:szCs w:val="22"/>
        </w:rPr>
        <w:t xml:space="preserve">classroom teacher directly </w:t>
      </w:r>
      <w:r w:rsidR="0029476C" w:rsidRPr="005B6ADF">
        <w:rPr>
          <w:rStyle w:val="normaltextrun"/>
          <w:rFonts w:ascii="Arial" w:hAnsi="Arial" w:cs="Arial"/>
          <w:sz w:val="22"/>
          <w:szCs w:val="22"/>
        </w:rPr>
        <w:t>was discussed prior to the lesson, as a way of</w:t>
      </w:r>
      <w:r w:rsidRPr="005B6ADF">
        <w:rPr>
          <w:rStyle w:val="normaltextrun"/>
          <w:rFonts w:ascii="Arial" w:hAnsi="Arial" w:cs="Arial"/>
          <w:sz w:val="22"/>
          <w:szCs w:val="22"/>
        </w:rPr>
        <w:t xml:space="preserve"> opt</w:t>
      </w:r>
      <w:r w:rsidR="0029476C" w:rsidRPr="005B6ADF">
        <w:rPr>
          <w:rStyle w:val="normaltextrun"/>
          <w:rFonts w:ascii="Arial" w:hAnsi="Arial" w:cs="Arial"/>
          <w:sz w:val="22"/>
          <w:szCs w:val="22"/>
        </w:rPr>
        <w:t xml:space="preserve">ing </w:t>
      </w:r>
      <w:r w:rsidRPr="005B6ADF">
        <w:rPr>
          <w:rStyle w:val="normaltextrun"/>
          <w:rFonts w:ascii="Arial" w:hAnsi="Arial" w:cs="Arial"/>
          <w:sz w:val="22"/>
          <w:szCs w:val="22"/>
        </w:rPr>
        <w:t>out in both the lesson and focus group. </w:t>
      </w:r>
      <w:r w:rsidR="00252189" w:rsidRPr="005B6ADF">
        <w:rPr>
          <w:rStyle w:val="normaltextrun"/>
          <w:rFonts w:ascii="Arial" w:hAnsi="Arial" w:cs="Arial"/>
          <w:sz w:val="22"/>
          <w:szCs w:val="22"/>
        </w:rPr>
        <w:t>Assent meaning that the pupil gives the researcher permission to involve them in the research (</w:t>
      </w:r>
      <w:r w:rsidR="00252189" w:rsidRPr="005B6ADF">
        <w:rPr>
          <w:rFonts w:ascii="Arial" w:hAnsi="Arial" w:cs="Arial"/>
          <w:sz w:val="19"/>
          <w:szCs w:val="19"/>
          <w:shd w:val="clear" w:color="auto" w:fill="FFFFFF"/>
        </w:rPr>
        <w:t>Harcourt, 2005).</w:t>
      </w:r>
    </w:p>
    <w:p w14:paraId="6A1CA098"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8"/>
          <w:szCs w:val="28"/>
        </w:rPr>
        <w:t> </w:t>
      </w:r>
      <w:r w:rsidRPr="005B6ADF">
        <w:rPr>
          <w:rStyle w:val="eop"/>
          <w:rFonts w:ascii="Arial" w:hAnsi="Arial" w:cs="Arial"/>
          <w:sz w:val="28"/>
          <w:szCs w:val="28"/>
        </w:rPr>
        <w:t> </w:t>
      </w:r>
    </w:p>
    <w:p w14:paraId="6749CD7E"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8"/>
          <w:szCs w:val="28"/>
        </w:rPr>
        <w:t> </w:t>
      </w:r>
      <w:r w:rsidRPr="005B6ADF">
        <w:rPr>
          <w:rStyle w:val="eop"/>
          <w:rFonts w:ascii="Arial" w:hAnsi="Arial" w:cs="Arial"/>
          <w:sz w:val="28"/>
          <w:szCs w:val="28"/>
        </w:rPr>
        <w:t> </w:t>
      </w:r>
    </w:p>
    <w:p w14:paraId="155D58A8"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8"/>
          <w:szCs w:val="28"/>
        </w:rPr>
        <w:t>Lesson study 1 results and analysis: </w:t>
      </w:r>
      <w:r w:rsidRPr="005B6ADF">
        <w:rPr>
          <w:rStyle w:val="eop"/>
          <w:rFonts w:ascii="Arial" w:hAnsi="Arial" w:cs="Arial"/>
          <w:sz w:val="28"/>
          <w:szCs w:val="28"/>
        </w:rPr>
        <w:t> </w:t>
      </w:r>
    </w:p>
    <w:p w14:paraId="46079119" w14:textId="284DA4B2" w:rsidR="00DF571A" w:rsidRPr="005B6ADF" w:rsidRDefault="00703606" w:rsidP="00703606">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 xml:space="preserve">The first </w:t>
      </w:r>
      <w:r w:rsidR="0029476C" w:rsidRPr="005B6ADF">
        <w:rPr>
          <w:rStyle w:val="normaltextrun"/>
          <w:rFonts w:ascii="Arial" w:hAnsi="Arial" w:cs="Arial"/>
          <w:sz w:val="22"/>
          <w:szCs w:val="22"/>
        </w:rPr>
        <w:t xml:space="preserve">lesson </w:t>
      </w:r>
      <w:r w:rsidRPr="005B6ADF">
        <w:rPr>
          <w:rStyle w:val="normaltextrun"/>
          <w:rFonts w:ascii="Arial" w:hAnsi="Arial" w:cs="Arial"/>
          <w:sz w:val="22"/>
          <w:szCs w:val="22"/>
        </w:rPr>
        <w:t>stud</w:t>
      </w:r>
      <w:r w:rsidR="0029476C" w:rsidRPr="005B6ADF">
        <w:rPr>
          <w:rStyle w:val="normaltextrun"/>
          <w:rFonts w:ascii="Arial" w:hAnsi="Arial" w:cs="Arial"/>
          <w:sz w:val="22"/>
          <w:szCs w:val="22"/>
        </w:rPr>
        <w:t>y</w:t>
      </w:r>
      <w:r w:rsidRPr="005B6ADF">
        <w:rPr>
          <w:rStyle w:val="normaltextrun"/>
          <w:rFonts w:ascii="Arial" w:hAnsi="Arial" w:cs="Arial"/>
          <w:sz w:val="22"/>
          <w:szCs w:val="22"/>
        </w:rPr>
        <w:t xml:space="preserve"> was undertaken in School X</w:t>
      </w:r>
      <w:r w:rsidR="0029476C" w:rsidRPr="005B6ADF">
        <w:rPr>
          <w:rStyle w:val="normaltextrun"/>
          <w:rFonts w:ascii="Arial" w:hAnsi="Arial" w:cs="Arial"/>
          <w:sz w:val="22"/>
          <w:szCs w:val="22"/>
        </w:rPr>
        <w:t xml:space="preserve">. </w:t>
      </w:r>
      <w:r w:rsidRPr="005B6ADF">
        <w:rPr>
          <w:rStyle w:val="normaltextrun"/>
          <w:rFonts w:ascii="Arial" w:hAnsi="Arial" w:cs="Arial"/>
          <w:sz w:val="22"/>
          <w:szCs w:val="22"/>
        </w:rPr>
        <w:t>The findings from the study</w:t>
      </w:r>
      <w:r w:rsidR="0029476C" w:rsidRPr="005B6ADF">
        <w:rPr>
          <w:rStyle w:val="normaltextrun"/>
          <w:rFonts w:ascii="Arial" w:hAnsi="Arial" w:cs="Arial"/>
          <w:sz w:val="22"/>
          <w:szCs w:val="22"/>
        </w:rPr>
        <w:t xml:space="preserve"> </w:t>
      </w:r>
      <w:r w:rsidRPr="005B6ADF">
        <w:rPr>
          <w:rStyle w:val="normaltextrun"/>
          <w:rFonts w:ascii="Arial" w:hAnsi="Arial" w:cs="Arial"/>
          <w:sz w:val="22"/>
          <w:szCs w:val="22"/>
        </w:rPr>
        <w:t>were that Pupil X who discussed their answers with a higher attaining pupil was able to increase the linguistic quality</w:t>
      </w:r>
      <w:r w:rsidR="00C666C6" w:rsidRPr="005B6ADF">
        <w:rPr>
          <w:rStyle w:val="normaltextrun"/>
          <w:rFonts w:ascii="Arial" w:hAnsi="Arial" w:cs="Arial"/>
          <w:sz w:val="22"/>
          <w:szCs w:val="22"/>
        </w:rPr>
        <w:t xml:space="preserve"> and content quality of their answer (clarity in the pupil’s response, using appropriate language specific to the subject area and taught content) </w:t>
      </w:r>
      <w:r w:rsidRPr="005B6ADF">
        <w:rPr>
          <w:rStyle w:val="normaltextrun"/>
          <w:rFonts w:ascii="Arial" w:hAnsi="Arial" w:cs="Arial"/>
          <w:sz w:val="22"/>
          <w:szCs w:val="22"/>
        </w:rPr>
        <w:t>However, Pupil Z made less quality progress but there was a slight improvement, mostly regarding the linguistic increase such as the structure of the answer given.</w:t>
      </w:r>
      <w:r w:rsidR="00DF571A" w:rsidRPr="005B6ADF">
        <w:rPr>
          <w:rStyle w:val="normaltextrun"/>
          <w:rFonts w:ascii="Arial" w:hAnsi="Arial" w:cs="Arial"/>
          <w:sz w:val="22"/>
          <w:szCs w:val="22"/>
        </w:rPr>
        <w:t xml:space="preserve"> (</w:t>
      </w:r>
      <w:r w:rsidR="000A5C24" w:rsidRPr="005B6ADF">
        <w:rPr>
          <w:rStyle w:val="normaltextrun"/>
          <w:rFonts w:ascii="Arial" w:hAnsi="Arial" w:cs="Arial"/>
          <w:sz w:val="22"/>
          <w:szCs w:val="22"/>
        </w:rPr>
        <w:t>See appendix 1A</w:t>
      </w:r>
      <w:r w:rsidR="00DF571A" w:rsidRPr="005B6ADF">
        <w:rPr>
          <w:rStyle w:val="normaltextrun"/>
          <w:rFonts w:ascii="Arial" w:hAnsi="Arial" w:cs="Arial"/>
          <w:sz w:val="22"/>
          <w:szCs w:val="22"/>
        </w:rPr>
        <w:t>)</w:t>
      </w:r>
      <w:r w:rsidRPr="005B6ADF">
        <w:rPr>
          <w:rStyle w:val="normaltextrun"/>
          <w:rFonts w:ascii="Arial" w:hAnsi="Arial" w:cs="Arial"/>
          <w:sz w:val="22"/>
          <w:szCs w:val="22"/>
        </w:rPr>
        <w:t xml:space="preserve"> Pupil X displayed a positive attitude toward learning and enthusiasm towards the lesson. Upon observation, it was clear that Pupil X was a confident member of the group. However, when pupil X was called upon without raising their hand, they displayed a lack of confidence in giving their initial answer within the lesson. The lack of confidence was later confirmed within the focus group (Appendix 2A, Question 3 and Question 5) the pupil expressed worry of not knowing what to say and what others thought. This displays that the first instinct is a worry of the unknown and being incorrect and judged before consideration of the answer. Pupil Y had a similar attitude to learning and enthusiasm as Pupil X and displayed similar confidence issues when selected without putting their hand up. This was again confirmed in the focus group (Appendix 2A, Question 3). However, in comparison to the lesson, within the interview Pupil’s X, Y and Z did not display a lack of confidence. This suggests that the environment also may have played a factor in the pressure </w:t>
      </w:r>
      <w:r w:rsidR="00DF571A" w:rsidRPr="005B6ADF">
        <w:rPr>
          <w:rStyle w:val="normaltextrun"/>
          <w:rFonts w:ascii="Arial" w:hAnsi="Arial" w:cs="Arial"/>
          <w:sz w:val="22"/>
          <w:szCs w:val="22"/>
        </w:rPr>
        <w:t>P</w:t>
      </w:r>
      <w:r w:rsidRPr="005B6ADF">
        <w:rPr>
          <w:rStyle w:val="normaltextrun"/>
          <w:rFonts w:ascii="Arial" w:hAnsi="Arial" w:cs="Arial"/>
          <w:sz w:val="22"/>
          <w:szCs w:val="22"/>
        </w:rPr>
        <w:t xml:space="preserve">upils may have felt. Pupil X displayed a positive attitude in working collaboratively with the higher attaining pupil and displayed more confidence in delivering the answer from the modelled answer and this was retained this had improved also (see appendix, A Question </w:t>
      </w:r>
      <w:r w:rsidR="00DF571A" w:rsidRPr="005B6ADF">
        <w:rPr>
          <w:rStyle w:val="normaltextrun"/>
          <w:rFonts w:ascii="Arial" w:hAnsi="Arial" w:cs="Arial"/>
          <w:sz w:val="22"/>
          <w:szCs w:val="22"/>
        </w:rPr>
        <w:t>2</w:t>
      </w:r>
      <w:r w:rsidRPr="005B6ADF">
        <w:rPr>
          <w:rStyle w:val="normaltextrun"/>
          <w:rFonts w:ascii="Arial" w:hAnsi="Arial" w:cs="Arial"/>
          <w:sz w:val="22"/>
          <w:szCs w:val="22"/>
        </w:rPr>
        <w:t xml:space="preserve">). This identified the effectiveness of the method on this pupil and displayed the pupil was not passive to this. </w:t>
      </w:r>
      <w:r w:rsidR="008E3730" w:rsidRPr="005B6ADF">
        <w:rPr>
          <w:rStyle w:val="normaltextrun"/>
          <w:rFonts w:ascii="Arial" w:hAnsi="Arial" w:cs="Arial"/>
          <w:sz w:val="22"/>
          <w:szCs w:val="22"/>
        </w:rPr>
        <w:t>Whereas</w:t>
      </w:r>
      <w:r w:rsidRPr="005B6ADF">
        <w:rPr>
          <w:rStyle w:val="normaltextrun"/>
          <w:rFonts w:ascii="Arial" w:hAnsi="Arial" w:cs="Arial"/>
          <w:sz w:val="22"/>
          <w:szCs w:val="22"/>
        </w:rPr>
        <w:t xml:space="preserve"> Pupil Y and Z displayed less confidence in the delivery of the answer, which was later validated in the focus group (Appendix 2A). It could be suggested that this was due to the lack of collaboration these pupils received in comparison to Pupil X and a line then drawn between the effect of peer discussion and their confidence which affected what they could say. Th</w:t>
      </w:r>
      <w:r w:rsidR="00DF571A" w:rsidRPr="005B6ADF">
        <w:rPr>
          <w:rStyle w:val="normaltextrun"/>
          <w:rFonts w:ascii="Arial" w:hAnsi="Arial" w:cs="Arial"/>
          <w:sz w:val="22"/>
          <w:szCs w:val="22"/>
        </w:rPr>
        <w:t xml:space="preserve">ese findings are supported by </w:t>
      </w:r>
      <w:proofErr w:type="spellStart"/>
      <w:r w:rsidR="00DF571A" w:rsidRPr="005B6ADF">
        <w:rPr>
          <w:rStyle w:val="normaltextrun"/>
          <w:rFonts w:ascii="Arial" w:hAnsi="Arial" w:cs="Arial"/>
          <w:sz w:val="22"/>
          <w:szCs w:val="22"/>
        </w:rPr>
        <w:t>Goks</w:t>
      </w:r>
      <w:proofErr w:type="spellEnd"/>
      <w:r w:rsidR="00AB566E">
        <w:rPr>
          <w:rStyle w:val="normaltextrun"/>
          <w:rFonts w:ascii="Arial" w:hAnsi="Arial" w:cs="Arial"/>
          <w:sz w:val="22"/>
          <w:szCs w:val="22"/>
        </w:rPr>
        <w:t>’</w:t>
      </w:r>
      <w:r w:rsidR="00DF571A" w:rsidRPr="005B6ADF">
        <w:rPr>
          <w:rStyle w:val="normaltextrun"/>
          <w:rFonts w:ascii="Arial" w:hAnsi="Arial" w:cs="Arial"/>
          <w:sz w:val="22"/>
          <w:szCs w:val="22"/>
        </w:rPr>
        <w:t xml:space="preserve"> </w:t>
      </w:r>
      <w:r w:rsidR="00ED409C" w:rsidRPr="005B6ADF">
        <w:rPr>
          <w:rStyle w:val="normaltextrun"/>
          <w:rFonts w:ascii="Arial" w:hAnsi="Arial" w:cs="Arial"/>
          <w:sz w:val="22"/>
          <w:szCs w:val="22"/>
        </w:rPr>
        <w:t>(</w:t>
      </w:r>
      <w:r w:rsidR="00DF571A" w:rsidRPr="005B6ADF">
        <w:rPr>
          <w:rStyle w:val="normaltextrun"/>
          <w:rFonts w:ascii="Arial" w:hAnsi="Arial" w:cs="Arial"/>
          <w:sz w:val="22"/>
          <w:szCs w:val="22"/>
        </w:rPr>
        <w:t>2013) study, which found</w:t>
      </w:r>
      <w:r w:rsidRPr="005B6ADF">
        <w:rPr>
          <w:rStyle w:val="normaltextrun"/>
          <w:rFonts w:ascii="Arial" w:hAnsi="Arial" w:cs="Arial"/>
          <w:sz w:val="22"/>
          <w:szCs w:val="22"/>
        </w:rPr>
        <w:t xml:space="preserve"> peer instruction positively impacts a pupil’s confidence</w:t>
      </w:r>
      <w:r w:rsidR="00DF571A" w:rsidRPr="005B6ADF">
        <w:rPr>
          <w:rStyle w:val="normaltextrun"/>
          <w:rFonts w:ascii="Arial" w:hAnsi="Arial" w:cs="Arial"/>
          <w:sz w:val="22"/>
          <w:szCs w:val="22"/>
        </w:rPr>
        <w:t xml:space="preserve">, </w:t>
      </w:r>
      <w:r w:rsidRPr="005B6ADF">
        <w:rPr>
          <w:rStyle w:val="normaltextrun"/>
          <w:rFonts w:ascii="Arial" w:hAnsi="Arial" w:cs="Arial"/>
          <w:sz w:val="22"/>
          <w:szCs w:val="22"/>
        </w:rPr>
        <w:t>positively impacting </w:t>
      </w:r>
      <w:r w:rsidR="00ED409C" w:rsidRPr="005B6ADF">
        <w:rPr>
          <w:rStyle w:val="normaltextrun"/>
          <w:rFonts w:ascii="Arial" w:hAnsi="Arial" w:cs="Arial"/>
          <w:sz w:val="22"/>
          <w:szCs w:val="22"/>
        </w:rPr>
        <w:t>performance,</w:t>
      </w:r>
      <w:r w:rsidRPr="005B6ADF">
        <w:rPr>
          <w:rStyle w:val="normaltextrun"/>
          <w:rFonts w:ascii="Arial" w:hAnsi="Arial" w:cs="Arial"/>
          <w:sz w:val="22"/>
          <w:szCs w:val="22"/>
        </w:rPr>
        <w:t xml:space="preserve"> and skill</w:t>
      </w:r>
      <w:r w:rsidR="00DF571A" w:rsidRPr="005B6ADF">
        <w:rPr>
          <w:rStyle w:val="normaltextrun"/>
          <w:rFonts w:ascii="Arial" w:hAnsi="Arial" w:cs="Arial"/>
          <w:sz w:val="22"/>
          <w:szCs w:val="22"/>
        </w:rPr>
        <w:t xml:space="preserve">. </w:t>
      </w:r>
      <w:proofErr w:type="spellStart"/>
      <w:r w:rsidR="00DF571A" w:rsidRPr="005B6ADF">
        <w:rPr>
          <w:rStyle w:val="normaltextrun"/>
          <w:rFonts w:ascii="Arial" w:hAnsi="Arial" w:cs="Arial"/>
          <w:sz w:val="22"/>
          <w:szCs w:val="22"/>
        </w:rPr>
        <w:t>Gok’s</w:t>
      </w:r>
      <w:proofErr w:type="spellEnd"/>
      <w:r w:rsidR="00DF571A" w:rsidRPr="005B6ADF">
        <w:rPr>
          <w:rStyle w:val="normaltextrun"/>
          <w:rFonts w:ascii="Arial" w:hAnsi="Arial" w:cs="Arial"/>
          <w:sz w:val="22"/>
          <w:szCs w:val="22"/>
        </w:rPr>
        <w:t xml:space="preserve"> (2013)</w:t>
      </w:r>
      <w:r w:rsidRPr="005B6ADF">
        <w:rPr>
          <w:rStyle w:val="normaltextrun"/>
          <w:rFonts w:ascii="Arial" w:hAnsi="Arial" w:cs="Arial"/>
          <w:sz w:val="22"/>
          <w:szCs w:val="22"/>
        </w:rPr>
        <w:t xml:space="preserve"> research further discussed that peer instruction requires very little effort, making this both a practical addition to </w:t>
      </w:r>
      <w:r w:rsidR="00DF571A" w:rsidRPr="005B6ADF">
        <w:rPr>
          <w:rStyle w:val="normaltextrun"/>
          <w:rFonts w:ascii="Arial" w:hAnsi="Arial" w:cs="Arial"/>
          <w:sz w:val="22"/>
          <w:szCs w:val="22"/>
        </w:rPr>
        <w:t>any</w:t>
      </w:r>
      <w:r w:rsidRPr="005B6ADF">
        <w:rPr>
          <w:rStyle w:val="normaltextrun"/>
          <w:rFonts w:ascii="Arial" w:hAnsi="Arial" w:cs="Arial"/>
          <w:sz w:val="22"/>
          <w:szCs w:val="22"/>
        </w:rPr>
        <w:t xml:space="preserve"> classroom routine. </w:t>
      </w:r>
    </w:p>
    <w:p w14:paraId="26A5CD57" w14:textId="77777777" w:rsidR="00DF571A" w:rsidRPr="005B6ADF" w:rsidRDefault="00DF571A" w:rsidP="00703606">
      <w:pPr>
        <w:pStyle w:val="paragraph"/>
        <w:spacing w:before="0" w:beforeAutospacing="0" w:after="0" w:afterAutospacing="0"/>
        <w:textAlignment w:val="baseline"/>
        <w:rPr>
          <w:rStyle w:val="normaltextrun"/>
          <w:rFonts w:ascii="Arial" w:hAnsi="Arial" w:cs="Arial"/>
          <w:sz w:val="22"/>
          <w:szCs w:val="22"/>
        </w:rPr>
      </w:pPr>
    </w:p>
    <w:p w14:paraId="16543FBA" w14:textId="4933A692" w:rsidR="00EA0203" w:rsidRPr="005B6ADF" w:rsidRDefault="00DF571A" w:rsidP="00703606">
      <w:pPr>
        <w:pStyle w:val="paragraph"/>
        <w:spacing w:before="0" w:beforeAutospacing="0" w:after="0" w:afterAutospacing="0"/>
        <w:textAlignment w:val="baseline"/>
        <w:rPr>
          <w:rFonts w:ascii="Arial" w:hAnsi="Arial" w:cs="Arial"/>
          <w:sz w:val="22"/>
          <w:szCs w:val="22"/>
        </w:rPr>
      </w:pPr>
      <w:r w:rsidRPr="005B6ADF">
        <w:rPr>
          <w:rStyle w:val="normaltextrun"/>
          <w:rFonts w:ascii="Arial" w:hAnsi="Arial" w:cs="Arial"/>
          <w:sz w:val="22"/>
          <w:szCs w:val="22"/>
        </w:rPr>
        <w:t>During the focus</w:t>
      </w:r>
      <w:r w:rsidR="00C666C6" w:rsidRPr="005B6ADF">
        <w:rPr>
          <w:rStyle w:val="normaltextrun"/>
          <w:rFonts w:ascii="Arial" w:hAnsi="Arial" w:cs="Arial"/>
          <w:sz w:val="22"/>
          <w:szCs w:val="22"/>
        </w:rPr>
        <w:t xml:space="preserve"> group</w:t>
      </w:r>
      <w:r w:rsidRPr="005B6ADF">
        <w:rPr>
          <w:rStyle w:val="normaltextrun"/>
          <w:rFonts w:ascii="Arial" w:hAnsi="Arial" w:cs="Arial"/>
          <w:sz w:val="22"/>
          <w:szCs w:val="22"/>
        </w:rPr>
        <w:t xml:space="preserve"> intervie</w:t>
      </w:r>
      <w:r w:rsidR="00C666C6" w:rsidRPr="005B6ADF">
        <w:rPr>
          <w:rStyle w:val="normaltextrun"/>
          <w:rFonts w:ascii="Arial" w:hAnsi="Arial" w:cs="Arial"/>
          <w:sz w:val="22"/>
          <w:szCs w:val="22"/>
        </w:rPr>
        <w:t>w</w:t>
      </w:r>
      <w:r w:rsidRPr="005B6ADF">
        <w:rPr>
          <w:rStyle w:val="normaltextrun"/>
          <w:rFonts w:ascii="Arial" w:hAnsi="Arial" w:cs="Arial"/>
          <w:sz w:val="22"/>
          <w:szCs w:val="22"/>
        </w:rPr>
        <w:t xml:space="preserve"> </w:t>
      </w:r>
      <w:r w:rsidR="00703606" w:rsidRPr="005B6ADF">
        <w:rPr>
          <w:rStyle w:val="normaltextrun"/>
          <w:rFonts w:ascii="Arial" w:hAnsi="Arial" w:cs="Arial"/>
          <w:sz w:val="22"/>
          <w:szCs w:val="22"/>
        </w:rPr>
        <w:t xml:space="preserve">Pupil Y found that that the previously explained fifty/fifty approach acted as a barrier to adaptation (Appendix 2A, Question 10B) which stopped the pupil saying what they wanted as they were worried about being wrong (a worry Pupil X didn’t carry). This further cemented the link between peer discussion increasing confidence and this being a factor to the quality and linguistic adaptation of the original answer. It was also discovered that </w:t>
      </w:r>
      <w:r w:rsidR="00EA0203" w:rsidRPr="005B6ADF">
        <w:rPr>
          <w:rStyle w:val="normaltextrun"/>
          <w:rFonts w:ascii="Arial" w:hAnsi="Arial" w:cs="Arial"/>
          <w:sz w:val="22"/>
          <w:szCs w:val="22"/>
        </w:rPr>
        <w:t>after Pupil X had the opportunity to discuss their answer, they</w:t>
      </w:r>
      <w:r w:rsidR="00703606" w:rsidRPr="005B6ADF">
        <w:rPr>
          <w:rStyle w:val="normaltextrun"/>
          <w:rFonts w:ascii="Arial" w:hAnsi="Arial" w:cs="Arial"/>
          <w:sz w:val="22"/>
          <w:szCs w:val="22"/>
        </w:rPr>
        <w:t xml:space="preserve"> dr</w:t>
      </w:r>
      <w:r w:rsidR="00EA0203" w:rsidRPr="005B6ADF">
        <w:rPr>
          <w:rStyle w:val="normaltextrun"/>
          <w:rFonts w:ascii="Arial" w:hAnsi="Arial" w:cs="Arial"/>
          <w:sz w:val="22"/>
          <w:szCs w:val="22"/>
        </w:rPr>
        <w:t>ew</w:t>
      </w:r>
      <w:r w:rsidR="00703606" w:rsidRPr="005B6ADF">
        <w:rPr>
          <w:rStyle w:val="normaltextrun"/>
          <w:rFonts w:ascii="Arial" w:hAnsi="Arial" w:cs="Arial"/>
          <w:sz w:val="22"/>
          <w:szCs w:val="22"/>
        </w:rPr>
        <w:t xml:space="preserve"> </w:t>
      </w:r>
      <w:r w:rsidR="00EA0203" w:rsidRPr="005B6ADF">
        <w:rPr>
          <w:rStyle w:val="normaltextrun"/>
          <w:rFonts w:ascii="Arial" w:hAnsi="Arial" w:cs="Arial"/>
          <w:sz w:val="22"/>
          <w:szCs w:val="22"/>
        </w:rPr>
        <w:t>more insightful</w:t>
      </w:r>
      <w:r w:rsidR="00703606" w:rsidRPr="005B6ADF">
        <w:rPr>
          <w:rStyle w:val="normaltextrun"/>
          <w:rFonts w:ascii="Arial" w:hAnsi="Arial" w:cs="Arial"/>
          <w:sz w:val="22"/>
          <w:szCs w:val="22"/>
        </w:rPr>
        <w:t xml:space="preserve"> comparisons between their original answer and their adapted answer, in </w:t>
      </w:r>
      <w:r w:rsidR="00703606" w:rsidRPr="005B6ADF">
        <w:rPr>
          <w:rStyle w:val="normaltextrun"/>
          <w:rFonts w:ascii="Arial" w:hAnsi="Arial" w:cs="Arial"/>
          <w:sz w:val="22"/>
          <w:szCs w:val="22"/>
        </w:rPr>
        <w:lastRenderedPageBreak/>
        <w:t>language and quality</w:t>
      </w:r>
      <w:r w:rsidR="00EA0203" w:rsidRPr="005B6ADF">
        <w:rPr>
          <w:rStyle w:val="normaltextrun"/>
          <w:rFonts w:ascii="Arial" w:hAnsi="Arial" w:cs="Arial"/>
          <w:sz w:val="22"/>
          <w:szCs w:val="22"/>
        </w:rPr>
        <w:t xml:space="preserve">, </w:t>
      </w:r>
      <w:r w:rsidR="00703606" w:rsidRPr="005B6ADF">
        <w:rPr>
          <w:rStyle w:val="normaltextrun"/>
          <w:rFonts w:ascii="Arial" w:hAnsi="Arial" w:cs="Arial"/>
          <w:sz w:val="22"/>
          <w:szCs w:val="22"/>
        </w:rPr>
        <w:t xml:space="preserve">(see Appendix 1) </w:t>
      </w:r>
      <w:r w:rsidR="00EA0203" w:rsidRPr="005B6ADF">
        <w:rPr>
          <w:rStyle w:val="normaltextrun"/>
          <w:rFonts w:ascii="Arial" w:hAnsi="Arial" w:cs="Arial"/>
          <w:sz w:val="22"/>
          <w:szCs w:val="22"/>
        </w:rPr>
        <w:t>compared to</w:t>
      </w:r>
      <w:r w:rsidR="00703606" w:rsidRPr="005B6ADF">
        <w:rPr>
          <w:rStyle w:val="normaltextrun"/>
          <w:rFonts w:ascii="Arial" w:hAnsi="Arial" w:cs="Arial"/>
          <w:sz w:val="22"/>
          <w:szCs w:val="22"/>
        </w:rPr>
        <w:t xml:space="preserve"> Pupil Y and Z. Pupil X </w:t>
      </w:r>
      <w:r w:rsidR="00EA0203" w:rsidRPr="005B6ADF">
        <w:rPr>
          <w:rStyle w:val="normaltextrun"/>
          <w:rFonts w:ascii="Arial" w:hAnsi="Arial" w:cs="Arial"/>
          <w:sz w:val="22"/>
          <w:szCs w:val="22"/>
        </w:rPr>
        <w:t>showed a better overall understanding on the lesson.</w:t>
      </w:r>
      <w:r w:rsidR="00703606" w:rsidRPr="005B6ADF">
        <w:rPr>
          <w:rStyle w:val="normaltextrun"/>
          <w:rFonts w:ascii="Arial" w:hAnsi="Arial" w:cs="Arial"/>
          <w:sz w:val="22"/>
          <w:szCs w:val="22"/>
        </w:rPr>
        <w:t xml:space="preserve"> It was concluded in this lesson that Pupil X made the most progress out of all learners. </w:t>
      </w:r>
      <w:r w:rsidR="00703606" w:rsidRPr="005B6ADF">
        <w:rPr>
          <w:rStyle w:val="eop"/>
          <w:rFonts w:ascii="Arial" w:hAnsi="Arial" w:cs="Arial"/>
          <w:sz w:val="22"/>
          <w:szCs w:val="22"/>
        </w:rPr>
        <w:t> </w:t>
      </w:r>
    </w:p>
    <w:p w14:paraId="3D3A7A05" w14:textId="77777777" w:rsidR="00EA0203" w:rsidRPr="005B6ADF" w:rsidRDefault="00EA0203" w:rsidP="00703606">
      <w:pPr>
        <w:pStyle w:val="paragraph"/>
        <w:spacing w:before="0" w:beforeAutospacing="0" w:after="0" w:afterAutospacing="0"/>
        <w:textAlignment w:val="baseline"/>
        <w:rPr>
          <w:rFonts w:ascii="Arial" w:hAnsi="Arial" w:cs="Arial"/>
          <w:sz w:val="22"/>
          <w:szCs w:val="22"/>
        </w:rPr>
      </w:pPr>
    </w:p>
    <w:p w14:paraId="704ABA8D" w14:textId="34DD8741" w:rsidR="00703606" w:rsidRPr="005B6ADF" w:rsidRDefault="00703606" w:rsidP="00703606">
      <w:pPr>
        <w:pStyle w:val="paragraph"/>
        <w:spacing w:before="0" w:beforeAutospacing="0" w:after="0" w:afterAutospacing="0"/>
        <w:textAlignment w:val="baseline"/>
        <w:rPr>
          <w:rFonts w:ascii="Arial" w:hAnsi="Arial" w:cs="Arial"/>
          <w:sz w:val="22"/>
          <w:szCs w:val="22"/>
        </w:rPr>
      </w:pPr>
      <w:r w:rsidRPr="005B6ADF">
        <w:rPr>
          <w:rStyle w:val="normaltextrun"/>
          <w:rFonts w:ascii="Arial" w:hAnsi="Arial" w:cs="Arial"/>
          <w:sz w:val="22"/>
          <w:szCs w:val="22"/>
        </w:rPr>
        <w:t>To adapt the research collection methods for the next study it was decided that question clarification would be needed in the focus group if the pupils did not understand fully what the question was asking, to avoid pupils going on tangents and not addressing the question directly. The lesson content was also reviewed, and we believed to improve the lesson, we would need to spread the questioning out more throughout the lesson. This decision was made</w:t>
      </w:r>
      <w:r w:rsidR="00EA0203" w:rsidRPr="005B6ADF">
        <w:rPr>
          <w:rStyle w:val="normaltextrun"/>
          <w:rFonts w:ascii="Arial" w:hAnsi="Arial" w:cs="Arial"/>
          <w:sz w:val="22"/>
          <w:szCs w:val="22"/>
        </w:rPr>
        <w:t xml:space="preserve"> </w:t>
      </w:r>
      <w:r w:rsidR="00C666C6" w:rsidRPr="005B6ADF">
        <w:rPr>
          <w:rStyle w:val="normaltextrun"/>
          <w:rFonts w:ascii="Arial" w:hAnsi="Arial" w:cs="Arial"/>
          <w:sz w:val="22"/>
          <w:szCs w:val="22"/>
        </w:rPr>
        <w:t xml:space="preserve">due to </w:t>
      </w:r>
      <w:r w:rsidR="000D72F4" w:rsidRPr="005B6ADF">
        <w:rPr>
          <w:rStyle w:val="normaltextrun"/>
          <w:rFonts w:ascii="Arial" w:hAnsi="Arial" w:cs="Arial"/>
          <w:sz w:val="22"/>
          <w:szCs w:val="22"/>
        </w:rPr>
        <w:t xml:space="preserve">pupils being asked questions in chunks throughout the lesson rather than questioning being evenly distributed throughout the </w:t>
      </w:r>
      <w:r w:rsidR="00FB6C63" w:rsidRPr="005B6ADF">
        <w:rPr>
          <w:rStyle w:val="normaltextrun"/>
          <w:rFonts w:ascii="Arial" w:hAnsi="Arial" w:cs="Arial"/>
          <w:sz w:val="22"/>
          <w:szCs w:val="22"/>
        </w:rPr>
        <w:t>lesson. This</w:t>
      </w:r>
      <w:r w:rsidR="000D72F4" w:rsidRPr="005B6ADF">
        <w:rPr>
          <w:rStyle w:val="normaltextrun"/>
          <w:rFonts w:ascii="Arial" w:hAnsi="Arial" w:cs="Arial"/>
          <w:sz w:val="22"/>
          <w:szCs w:val="22"/>
        </w:rPr>
        <w:t xml:space="preserve"> in turn,</w:t>
      </w:r>
      <w:r w:rsidRPr="005B6ADF">
        <w:rPr>
          <w:rStyle w:val="normaltextrun"/>
          <w:rFonts w:ascii="Arial" w:hAnsi="Arial" w:cs="Arial"/>
          <w:sz w:val="22"/>
          <w:szCs w:val="22"/>
        </w:rPr>
        <w:t xml:space="preserve"> effected engagement and the decision was made to avoid lack of engagement or cognitive overload. </w:t>
      </w:r>
      <w:r w:rsidR="00EA0203" w:rsidRPr="005B6ADF">
        <w:rPr>
          <w:rStyle w:val="normaltextrun"/>
          <w:rFonts w:ascii="Arial" w:hAnsi="Arial" w:cs="Arial"/>
          <w:sz w:val="22"/>
          <w:szCs w:val="22"/>
        </w:rPr>
        <w:t xml:space="preserve">The </w:t>
      </w:r>
      <w:r w:rsidRPr="005B6ADF">
        <w:rPr>
          <w:rStyle w:val="normaltextrun"/>
          <w:rFonts w:ascii="Arial" w:hAnsi="Arial" w:cs="Arial"/>
          <w:sz w:val="22"/>
          <w:szCs w:val="22"/>
        </w:rPr>
        <w:t xml:space="preserve">space and class size difference for the next study </w:t>
      </w:r>
      <w:r w:rsidR="00EA0203" w:rsidRPr="005B6ADF">
        <w:rPr>
          <w:rStyle w:val="normaltextrun"/>
          <w:rFonts w:ascii="Arial" w:hAnsi="Arial" w:cs="Arial"/>
          <w:sz w:val="22"/>
          <w:szCs w:val="22"/>
        </w:rPr>
        <w:t xml:space="preserve">was also </w:t>
      </w:r>
      <w:proofErr w:type="gramStart"/>
      <w:r w:rsidR="00EA0203" w:rsidRPr="005B6ADF">
        <w:rPr>
          <w:rStyle w:val="normaltextrun"/>
          <w:rFonts w:ascii="Arial" w:hAnsi="Arial" w:cs="Arial"/>
          <w:sz w:val="22"/>
          <w:szCs w:val="22"/>
        </w:rPr>
        <w:t>taken into account</w:t>
      </w:r>
      <w:proofErr w:type="gramEnd"/>
      <w:r w:rsidR="00EA0203" w:rsidRPr="005B6ADF">
        <w:rPr>
          <w:rStyle w:val="normaltextrun"/>
          <w:rFonts w:ascii="Arial" w:hAnsi="Arial" w:cs="Arial"/>
          <w:sz w:val="22"/>
          <w:szCs w:val="22"/>
        </w:rPr>
        <w:t xml:space="preserve">. </w:t>
      </w:r>
      <w:r w:rsidRPr="005B6ADF">
        <w:rPr>
          <w:rStyle w:val="normaltextrun"/>
          <w:rFonts w:ascii="Arial" w:hAnsi="Arial" w:cs="Arial"/>
          <w:sz w:val="22"/>
          <w:szCs w:val="22"/>
        </w:rPr>
        <w:t>and groups of three would not be possible in the next study</w:t>
      </w:r>
      <w:r w:rsidR="000D72F4" w:rsidRPr="005B6ADF">
        <w:rPr>
          <w:rStyle w:val="normaltextrun"/>
          <w:rFonts w:ascii="Arial" w:hAnsi="Arial" w:cs="Arial"/>
          <w:sz w:val="22"/>
          <w:szCs w:val="22"/>
        </w:rPr>
        <w:t xml:space="preserve"> due to class a larger class size and space in the classroom. In response to this it was decided that the task should be adapted to use the same questioning techniques as previously used but removing the grouping element.</w:t>
      </w:r>
    </w:p>
    <w:p w14:paraId="7DE39C32"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 </w:t>
      </w:r>
      <w:r w:rsidRPr="005B6ADF">
        <w:rPr>
          <w:rStyle w:val="eop"/>
          <w:rFonts w:ascii="Arial" w:hAnsi="Arial" w:cs="Arial"/>
          <w:sz w:val="22"/>
          <w:szCs w:val="22"/>
        </w:rPr>
        <w:t> </w:t>
      </w:r>
    </w:p>
    <w:p w14:paraId="1FEC1670"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8"/>
          <w:szCs w:val="28"/>
        </w:rPr>
        <w:t>Lesson study 2 results and analysis: </w:t>
      </w:r>
      <w:r w:rsidRPr="005B6ADF">
        <w:rPr>
          <w:rStyle w:val="eop"/>
          <w:rFonts w:ascii="Arial" w:hAnsi="Arial" w:cs="Arial"/>
          <w:sz w:val="28"/>
          <w:szCs w:val="28"/>
        </w:rPr>
        <w:t> </w:t>
      </w:r>
    </w:p>
    <w:p w14:paraId="593558FE" w14:textId="2B9BB4D1" w:rsidR="00252189" w:rsidRPr="005B6ADF" w:rsidRDefault="00703606" w:rsidP="00703606">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The second study was undertaken in school Y</w:t>
      </w:r>
      <w:r w:rsidR="00EA0203" w:rsidRPr="005B6ADF">
        <w:rPr>
          <w:rStyle w:val="normaltextrun"/>
          <w:rFonts w:ascii="Arial" w:hAnsi="Arial" w:cs="Arial"/>
          <w:sz w:val="22"/>
          <w:szCs w:val="22"/>
        </w:rPr>
        <w:t xml:space="preserve">. </w:t>
      </w:r>
      <w:r w:rsidR="000D72F4" w:rsidRPr="005B6ADF">
        <w:rPr>
          <w:rStyle w:val="normaltextrun"/>
          <w:rFonts w:ascii="Arial" w:hAnsi="Arial" w:cs="Arial"/>
          <w:sz w:val="22"/>
          <w:szCs w:val="22"/>
        </w:rPr>
        <w:t xml:space="preserve">To avoid </w:t>
      </w:r>
      <w:r w:rsidR="00FB6C63" w:rsidRPr="005B6ADF">
        <w:rPr>
          <w:rStyle w:val="normaltextrun"/>
          <w:rFonts w:ascii="Arial" w:hAnsi="Arial" w:cs="Arial"/>
          <w:sz w:val="22"/>
          <w:szCs w:val="22"/>
        </w:rPr>
        <w:t>confusion,</w:t>
      </w:r>
      <w:r w:rsidR="000D72F4" w:rsidRPr="005B6ADF">
        <w:rPr>
          <w:rStyle w:val="normaltextrun"/>
          <w:rFonts w:ascii="Arial" w:hAnsi="Arial" w:cs="Arial"/>
          <w:sz w:val="22"/>
          <w:szCs w:val="22"/>
        </w:rPr>
        <w:t xml:space="preserve"> I have decided to refer to these pupil’s as A, B an</w:t>
      </w:r>
      <w:r w:rsidR="00252189" w:rsidRPr="005B6ADF">
        <w:rPr>
          <w:rStyle w:val="normaltextrun"/>
          <w:rFonts w:ascii="Arial" w:hAnsi="Arial" w:cs="Arial"/>
          <w:sz w:val="22"/>
          <w:szCs w:val="22"/>
        </w:rPr>
        <w:t>d</w:t>
      </w:r>
      <w:r w:rsidR="000D72F4" w:rsidRPr="005B6ADF">
        <w:rPr>
          <w:rStyle w:val="normaltextrun"/>
          <w:rFonts w:ascii="Arial" w:hAnsi="Arial" w:cs="Arial"/>
          <w:sz w:val="22"/>
          <w:szCs w:val="22"/>
        </w:rPr>
        <w:t xml:space="preserve"> C rather than X, Y and Z. </w:t>
      </w:r>
      <w:r w:rsidRPr="005B6ADF">
        <w:rPr>
          <w:rStyle w:val="normaltextrun"/>
          <w:rFonts w:ascii="Arial" w:hAnsi="Arial" w:cs="Arial"/>
          <w:sz w:val="22"/>
          <w:szCs w:val="22"/>
        </w:rPr>
        <w:t xml:space="preserve">All pupils being studied displayed a positive attitude to learning and both Pupil </w:t>
      </w:r>
      <w:r w:rsidR="00992152" w:rsidRPr="005B6ADF">
        <w:rPr>
          <w:rStyle w:val="normaltextrun"/>
          <w:rFonts w:ascii="Arial" w:hAnsi="Arial" w:cs="Arial"/>
          <w:sz w:val="22"/>
          <w:szCs w:val="22"/>
        </w:rPr>
        <w:t>A</w:t>
      </w:r>
      <w:r w:rsidRPr="005B6ADF">
        <w:rPr>
          <w:rStyle w:val="normaltextrun"/>
          <w:rFonts w:ascii="Arial" w:hAnsi="Arial" w:cs="Arial"/>
          <w:sz w:val="22"/>
          <w:szCs w:val="22"/>
        </w:rPr>
        <w:t xml:space="preserve"> and </w:t>
      </w:r>
      <w:r w:rsidR="00992152" w:rsidRPr="005B6ADF">
        <w:rPr>
          <w:rStyle w:val="normaltextrun"/>
          <w:rFonts w:ascii="Arial" w:hAnsi="Arial" w:cs="Arial"/>
          <w:sz w:val="22"/>
          <w:szCs w:val="22"/>
        </w:rPr>
        <w:t>B</w:t>
      </w:r>
      <w:r w:rsidRPr="005B6ADF">
        <w:rPr>
          <w:rStyle w:val="normaltextrun"/>
          <w:rFonts w:ascii="Arial" w:hAnsi="Arial" w:cs="Arial"/>
          <w:sz w:val="22"/>
          <w:szCs w:val="22"/>
        </w:rPr>
        <w:t xml:space="preserve"> displayed confident behaviour throughout the lesson. It was observed that Pupil </w:t>
      </w:r>
      <w:r w:rsidR="00992152" w:rsidRPr="005B6ADF">
        <w:rPr>
          <w:rStyle w:val="normaltextrun"/>
          <w:rFonts w:ascii="Arial" w:hAnsi="Arial" w:cs="Arial"/>
          <w:sz w:val="22"/>
          <w:szCs w:val="22"/>
        </w:rPr>
        <w:t>C</w:t>
      </w:r>
      <w:r w:rsidRPr="005B6ADF">
        <w:rPr>
          <w:rStyle w:val="normaltextrun"/>
          <w:rFonts w:ascii="Arial" w:hAnsi="Arial" w:cs="Arial"/>
          <w:sz w:val="22"/>
          <w:szCs w:val="22"/>
        </w:rPr>
        <w:t xml:space="preserve"> was less confident in comparison. However, </w:t>
      </w:r>
      <w:r w:rsidR="00FB6C63" w:rsidRPr="005B6ADF">
        <w:rPr>
          <w:rStyle w:val="normaltextrun"/>
          <w:rFonts w:ascii="Arial" w:hAnsi="Arial" w:cs="Arial"/>
          <w:sz w:val="22"/>
          <w:szCs w:val="22"/>
        </w:rPr>
        <w:t>Pupils’ A and B</w:t>
      </w:r>
      <w:r w:rsidRPr="005B6ADF">
        <w:rPr>
          <w:rStyle w:val="normaltextrun"/>
          <w:rFonts w:ascii="Arial" w:hAnsi="Arial" w:cs="Arial"/>
          <w:sz w:val="22"/>
          <w:szCs w:val="22"/>
        </w:rPr>
        <w:t xml:space="preserve"> also displayed a lower level of low confidence within the focus group – again reinforcing the link between the original answer delivered and the confidence in delivery. It could be suggested that these pupils were more able to disguise how they were feeling, and this was only evident upon discussion. This was again made clear in the focus group as having good answers and impressing the teacher seemed important to pupils (See Appendix 2B). Upon reflection, it was clear that the results were due to all pupils in the sample having a high enough mental capacity to give themselves time to process the question and mostly gave an answer of good quality. Mental capacity meaning the number of schemes relevant to a task that can be activated to facilitate problem-solving and information processing (Niaz </w:t>
      </w:r>
      <w:r w:rsidR="00992152" w:rsidRPr="005B6ADF">
        <w:rPr>
          <w:rStyle w:val="normaltextrun"/>
          <w:rFonts w:ascii="Arial" w:hAnsi="Arial" w:cs="Arial"/>
          <w:sz w:val="22"/>
          <w:szCs w:val="22"/>
        </w:rPr>
        <w:t>et al</w:t>
      </w:r>
      <w:r w:rsidR="005B6ADF" w:rsidRPr="005B6ADF">
        <w:rPr>
          <w:rStyle w:val="normaltextrun"/>
          <w:rFonts w:ascii="Arial" w:hAnsi="Arial" w:cs="Arial"/>
          <w:sz w:val="22"/>
          <w:szCs w:val="22"/>
        </w:rPr>
        <w:t>.</w:t>
      </w:r>
      <w:r w:rsidR="00FB6C63" w:rsidRPr="005B6ADF">
        <w:rPr>
          <w:rStyle w:val="normaltextrun"/>
          <w:rFonts w:ascii="Arial" w:hAnsi="Arial" w:cs="Arial"/>
          <w:sz w:val="22"/>
          <w:szCs w:val="22"/>
        </w:rPr>
        <w:t>,</w:t>
      </w:r>
      <w:r w:rsidRPr="005B6ADF">
        <w:rPr>
          <w:rStyle w:val="normaltextrun"/>
          <w:rFonts w:ascii="Arial" w:hAnsi="Arial" w:cs="Arial"/>
          <w:sz w:val="22"/>
          <w:szCs w:val="22"/>
        </w:rPr>
        <w:t xml:space="preserve"> 2000). </w:t>
      </w:r>
    </w:p>
    <w:p w14:paraId="24ACB017" w14:textId="77777777" w:rsidR="00252189" w:rsidRPr="005B6ADF" w:rsidRDefault="00252189" w:rsidP="00703606">
      <w:pPr>
        <w:pStyle w:val="paragraph"/>
        <w:spacing w:before="0" w:beforeAutospacing="0" w:after="0" w:afterAutospacing="0"/>
        <w:textAlignment w:val="baseline"/>
        <w:rPr>
          <w:rStyle w:val="normaltextrun"/>
          <w:rFonts w:ascii="Arial" w:hAnsi="Arial" w:cs="Arial"/>
          <w:sz w:val="22"/>
          <w:szCs w:val="22"/>
        </w:rPr>
      </w:pPr>
    </w:p>
    <w:p w14:paraId="73136FC0" w14:textId="77777777" w:rsidR="00252189" w:rsidRPr="005B6ADF" w:rsidRDefault="00703606" w:rsidP="00703606">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 xml:space="preserve">However, it also proved to be effective when Pupil </w:t>
      </w:r>
      <w:r w:rsidR="00992152" w:rsidRPr="005B6ADF">
        <w:rPr>
          <w:rStyle w:val="normaltextrun"/>
          <w:rFonts w:ascii="Arial" w:hAnsi="Arial" w:cs="Arial"/>
          <w:sz w:val="22"/>
          <w:szCs w:val="22"/>
        </w:rPr>
        <w:t>A</w:t>
      </w:r>
      <w:r w:rsidRPr="005B6ADF">
        <w:rPr>
          <w:rStyle w:val="normaltextrun"/>
          <w:rFonts w:ascii="Arial" w:hAnsi="Arial" w:cs="Arial"/>
          <w:sz w:val="22"/>
          <w:szCs w:val="22"/>
        </w:rPr>
        <w:t xml:space="preserve"> discussed their answer as the second answer delivered had also improved in spoken language and quality</w:t>
      </w:r>
      <w:r w:rsidR="00EA0203" w:rsidRPr="005B6ADF">
        <w:rPr>
          <w:rStyle w:val="normaltextrun"/>
          <w:rFonts w:ascii="Arial" w:hAnsi="Arial" w:cs="Arial"/>
          <w:sz w:val="22"/>
          <w:szCs w:val="22"/>
        </w:rPr>
        <w:t>, c</w:t>
      </w:r>
      <w:r w:rsidRPr="005B6ADF">
        <w:rPr>
          <w:rStyle w:val="normaltextrun"/>
          <w:rFonts w:ascii="Arial" w:hAnsi="Arial" w:cs="Arial"/>
          <w:sz w:val="22"/>
          <w:szCs w:val="22"/>
        </w:rPr>
        <w:t xml:space="preserve">oncluding that Pupil </w:t>
      </w:r>
      <w:r w:rsidR="00992152" w:rsidRPr="005B6ADF">
        <w:rPr>
          <w:rStyle w:val="normaltextrun"/>
          <w:rFonts w:ascii="Arial" w:hAnsi="Arial" w:cs="Arial"/>
          <w:sz w:val="22"/>
          <w:szCs w:val="22"/>
        </w:rPr>
        <w:t>A and X (from the previous study who both had peer assistance)</w:t>
      </w:r>
      <w:r w:rsidRPr="005B6ADF">
        <w:rPr>
          <w:rStyle w:val="normaltextrun"/>
          <w:rFonts w:ascii="Arial" w:hAnsi="Arial" w:cs="Arial"/>
          <w:sz w:val="22"/>
          <w:szCs w:val="22"/>
        </w:rPr>
        <w:t xml:space="preserve"> ma</w:t>
      </w:r>
      <w:r w:rsidR="00992152" w:rsidRPr="005B6ADF">
        <w:rPr>
          <w:rStyle w:val="normaltextrun"/>
          <w:rFonts w:ascii="Arial" w:hAnsi="Arial" w:cs="Arial"/>
          <w:sz w:val="22"/>
          <w:szCs w:val="22"/>
        </w:rPr>
        <w:t>d</w:t>
      </w:r>
      <w:r w:rsidRPr="005B6ADF">
        <w:rPr>
          <w:rStyle w:val="normaltextrun"/>
          <w:rFonts w:ascii="Arial" w:hAnsi="Arial" w:cs="Arial"/>
          <w:sz w:val="22"/>
          <w:szCs w:val="22"/>
        </w:rPr>
        <w:t>e the most progress</w:t>
      </w:r>
      <w:r w:rsidR="00992152" w:rsidRPr="005B6ADF">
        <w:rPr>
          <w:rStyle w:val="normaltextrun"/>
          <w:rFonts w:ascii="Arial" w:hAnsi="Arial" w:cs="Arial"/>
          <w:sz w:val="22"/>
          <w:szCs w:val="22"/>
        </w:rPr>
        <w:t xml:space="preserve"> displaying the influence higher ability pupils have on the oral response of lower ability pupils</w:t>
      </w:r>
      <w:r w:rsidRPr="005B6ADF">
        <w:rPr>
          <w:rStyle w:val="normaltextrun"/>
          <w:rFonts w:ascii="Arial" w:hAnsi="Arial" w:cs="Arial"/>
          <w:sz w:val="22"/>
          <w:szCs w:val="22"/>
        </w:rPr>
        <w:t xml:space="preserve">. </w:t>
      </w:r>
    </w:p>
    <w:p w14:paraId="2E1F396D" w14:textId="77777777" w:rsidR="00252189" w:rsidRPr="005B6ADF" w:rsidRDefault="00252189" w:rsidP="00703606">
      <w:pPr>
        <w:pStyle w:val="paragraph"/>
        <w:spacing w:before="0" w:beforeAutospacing="0" w:after="0" w:afterAutospacing="0"/>
        <w:textAlignment w:val="baseline"/>
        <w:rPr>
          <w:rStyle w:val="normaltextrun"/>
          <w:rFonts w:ascii="Arial" w:hAnsi="Arial" w:cs="Arial"/>
          <w:sz w:val="22"/>
          <w:szCs w:val="22"/>
        </w:rPr>
      </w:pPr>
    </w:p>
    <w:p w14:paraId="3F258C4C" w14:textId="57F025D2" w:rsidR="00703606" w:rsidRPr="005B6ADF" w:rsidRDefault="00703606" w:rsidP="00703606">
      <w:pPr>
        <w:pStyle w:val="paragraph"/>
        <w:spacing w:before="0" w:beforeAutospacing="0" w:after="0" w:afterAutospacing="0"/>
        <w:textAlignment w:val="baseline"/>
        <w:rPr>
          <w:rStyle w:val="eop"/>
          <w:rFonts w:ascii="Arial" w:hAnsi="Arial" w:cs="Arial"/>
          <w:sz w:val="22"/>
          <w:szCs w:val="22"/>
        </w:rPr>
      </w:pPr>
      <w:r w:rsidRPr="005B6ADF">
        <w:rPr>
          <w:rStyle w:val="normaltextrun"/>
          <w:rFonts w:ascii="Arial" w:hAnsi="Arial" w:cs="Arial"/>
          <w:sz w:val="22"/>
          <w:szCs w:val="22"/>
        </w:rPr>
        <w:t>All pupils were able to identify the difference between the original answer and the second answer given. Therefore, pupils did retain the information when asked the same question at the end but not to the same quality as lesson one. It could be suggested that this was due to the smaller gap between the original answer and increased quality. All pupils displayed better-structured language within the lesson observation th</w:t>
      </w:r>
      <w:r w:rsidR="00FB6C63" w:rsidRPr="005B6ADF">
        <w:rPr>
          <w:rStyle w:val="normaltextrun"/>
          <w:rFonts w:ascii="Arial" w:hAnsi="Arial" w:cs="Arial"/>
          <w:sz w:val="22"/>
          <w:szCs w:val="22"/>
        </w:rPr>
        <w:t>a</w:t>
      </w:r>
      <w:r w:rsidRPr="005B6ADF">
        <w:rPr>
          <w:rStyle w:val="normaltextrun"/>
          <w:rFonts w:ascii="Arial" w:hAnsi="Arial" w:cs="Arial"/>
          <w:sz w:val="22"/>
          <w:szCs w:val="22"/>
        </w:rPr>
        <w:t xml:space="preserve">n they did within the interview. It could be suggested that within a higher-stakes environment that what they said was considered more and within more relaxed setting pupils relied more on spontaneous speech. Spontaneous speech </w:t>
      </w:r>
      <w:r w:rsidR="00992152" w:rsidRPr="005B6ADF">
        <w:rPr>
          <w:rStyle w:val="normaltextrun"/>
          <w:rFonts w:ascii="Arial" w:hAnsi="Arial" w:cs="Arial"/>
          <w:sz w:val="22"/>
          <w:szCs w:val="22"/>
        </w:rPr>
        <w:t>lacks fluidity</w:t>
      </w:r>
      <w:r w:rsidRPr="005B6ADF">
        <w:rPr>
          <w:rStyle w:val="normaltextrun"/>
          <w:rFonts w:ascii="Arial" w:hAnsi="Arial" w:cs="Arial"/>
          <w:sz w:val="22"/>
          <w:szCs w:val="22"/>
        </w:rPr>
        <w:t>, and the speakers are known to hesitate (using: oh, um or uh), repeating or interrupting themselves mid-sentence or by starting over or abandoning a phrase (Brennan and Schober</w:t>
      </w:r>
      <w:r w:rsidR="00FB6C63" w:rsidRPr="005B6ADF">
        <w:rPr>
          <w:rStyle w:val="normaltextrun"/>
          <w:rFonts w:ascii="Arial" w:hAnsi="Arial" w:cs="Arial"/>
          <w:sz w:val="22"/>
          <w:szCs w:val="22"/>
        </w:rPr>
        <w:t>,</w:t>
      </w:r>
      <w:r w:rsidRPr="005B6ADF">
        <w:rPr>
          <w:rStyle w:val="normaltextrun"/>
          <w:rFonts w:ascii="Arial" w:hAnsi="Arial" w:cs="Arial"/>
          <w:sz w:val="22"/>
          <w:szCs w:val="22"/>
        </w:rPr>
        <w:t xml:space="preserve"> 2001), Therefore, reinforcing that the flow of speech effects the delivery of spoken language that is spontaneous and has not been prepared prior. </w:t>
      </w:r>
      <w:r w:rsidR="00EA0203" w:rsidRPr="005B6ADF">
        <w:rPr>
          <w:rStyle w:val="normaltextrun"/>
          <w:rFonts w:ascii="Arial" w:hAnsi="Arial" w:cs="Arial"/>
          <w:sz w:val="22"/>
          <w:szCs w:val="22"/>
        </w:rPr>
        <w:t xml:space="preserve">The development of language and increased quality of answers in this lesson were evident after pairing high and low ability pupils, but the results were not as </w:t>
      </w:r>
      <w:r w:rsidR="000D72F4" w:rsidRPr="005B6ADF">
        <w:rPr>
          <w:rStyle w:val="normaltextrun"/>
          <w:rFonts w:ascii="Arial" w:hAnsi="Arial" w:cs="Arial"/>
          <w:sz w:val="22"/>
          <w:szCs w:val="22"/>
        </w:rPr>
        <w:t>clearly evident</w:t>
      </w:r>
      <w:r w:rsidR="00EA0203" w:rsidRPr="005B6ADF">
        <w:rPr>
          <w:rStyle w:val="normaltextrun"/>
          <w:rFonts w:ascii="Arial" w:hAnsi="Arial" w:cs="Arial"/>
          <w:sz w:val="22"/>
          <w:szCs w:val="22"/>
        </w:rPr>
        <w:t xml:space="preserve"> as they were in school X regarding the progression of answers (see Appendix 1B, section 5).</w:t>
      </w:r>
      <w:r w:rsidR="00992152" w:rsidRPr="005B6ADF">
        <w:rPr>
          <w:rStyle w:val="normaltextrun"/>
          <w:rFonts w:ascii="Arial" w:hAnsi="Arial" w:cs="Arial"/>
          <w:sz w:val="22"/>
          <w:szCs w:val="22"/>
        </w:rPr>
        <w:t xml:space="preserve"> However, the evidence previously discussed suggested that the lower ability pupil’s that had assistance </w:t>
      </w:r>
      <w:r w:rsidR="00992152" w:rsidRPr="005B6ADF">
        <w:rPr>
          <w:rStyle w:val="normaltextrun"/>
          <w:rFonts w:ascii="Arial" w:hAnsi="Arial" w:cs="Arial"/>
          <w:sz w:val="22"/>
          <w:szCs w:val="22"/>
        </w:rPr>
        <w:lastRenderedPageBreak/>
        <w:t xml:space="preserve">from higher ability pupil’s made the most progress, displaying that peer interaction with a higher ability pupil influenced the </w:t>
      </w:r>
      <w:r w:rsidR="00E2488F" w:rsidRPr="005B6ADF">
        <w:rPr>
          <w:rStyle w:val="normaltextrun"/>
          <w:rFonts w:ascii="Arial" w:hAnsi="Arial" w:cs="Arial"/>
          <w:sz w:val="22"/>
          <w:szCs w:val="22"/>
        </w:rPr>
        <w:t>quality of lower ability pupil’s answers within the study.</w:t>
      </w:r>
    </w:p>
    <w:p w14:paraId="7399CABC" w14:textId="77777777" w:rsidR="00EA0203" w:rsidRPr="005B6ADF" w:rsidRDefault="00EA0203" w:rsidP="00703606">
      <w:pPr>
        <w:pStyle w:val="paragraph"/>
        <w:spacing w:before="0" w:beforeAutospacing="0" w:after="0" w:afterAutospacing="0"/>
        <w:textAlignment w:val="baseline"/>
        <w:rPr>
          <w:rFonts w:ascii="Arial" w:hAnsi="Arial" w:cs="Arial"/>
          <w:sz w:val="18"/>
          <w:szCs w:val="18"/>
        </w:rPr>
      </w:pPr>
    </w:p>
    <w:p w14:paraId="1E840FA3" w14:textId="05755514" w:rsidR="00703606" w:rsidRPr="005B6ADF" w:rsidRDefault="00703606" w:rsidP="00703606">
      <w:pPr>
        <w:pStyle w:val="paragraph"/>
        <w:spacing w:before="0" w:beforeAutospacing="0" w:after="0" w:afterAutospacing="0"/>
        <w:textAlignment w:val="baseline"/>
        <w:rPr>
          <w:rFonts w:ascii="Arial" w:hAnsi="Arial" w:cs="Arial"/>
          <w:sz w:val="22"/>
          <w:szCs w:val="22"/>
        </w:rPr>
      </w:pPr>
      <w:r w:rsidRPr="005B6ADF">
        <w:rPr>
          <w:rStyle w:val="normaltextrun"/>
          <w:rFonts w:ascii="Arial" w:hAnsi="Arial" w:cs="Arial"/>
          <w:sz w:val="22"/>
          <w:szCs w:val="22"/>
        </w:rPr>
        <w:t xml:space="preserve">This lesson could be improved for future purposes by using </w:t>
      </w:r>
      <w:r w:rsidR="00E2488F" w:rsidRPr="005B6ADF">
        <w:rPr>
          <w:rStyle w:val="normaltextrun"/>
          <w:rFonts w:ascii="Arial" w:hAnsi="Arial" w:cs="Arial"/>
          <w:sz w:val="22"/>
          <w:szCs w:val="22"/>
        </w:rPr>
        <w:t>the</w:t>
      </w:r>
      <w:r w:rsidRPr="005B6ADF">
        <w:rPr>
          <w:rStyle w:val="normaltextrun"/>
          <w:rFonts w:ascii="Arial" w:hAnsi="Arial" w:cs="Arial"/>
          <w:sz w:val="22"/>
          <w:szCs w:val="22"/>
        </w:rPr>
        <w:t xml:space="preserve"> peer interaction groupings</w:t>
      </w:r>
      <w:r w:rsidR="00E2488F" w:rsidRPr="005B6ADF">
        <w:rPr>
          <w:rStyle w:val="normaltextrun"/>
          <w:rFonts w:ascii="Arial" w:hAnsi="Arial" w:cs="Arial"/>
          <w:sz w:val="22"/>
          <w:szCs w:val="22"/>
        </w:rPr>
        <w:t xml:space="preserve"> of higher, middle and low abilities throughout the whole class using the technique of a higher ability pupil assisting the lower ability pupil (the technique used by </w:t>
      </w:r>
      <w:r w:rsidRPr="005B6ADF">
        <w:rPr>
          <w:rStyle w:val="normaltextrun"/>
          <w:rFonts w:ascii="Arial" w:hAnsi="Arial" w:cs="Arial"/>
          <w:sz w:val="22"/>
          <w:szCs w:val="22"/>
        </w:rPr>
        <w:t xml:space="preserve">Pupil </w:t>
      </w:r>
      <w:r w:rsidR="00E2488F" w:rsidRPr="005B6ADF">
        <w:rPr>
          <w:rStyle w:val="normaltextrun"/>
          <w:rFonts w:ascii="Arial" w:hAnsi="Arial" w:cs="Arial"/>
          <w:sz w:val="22"/>
          <w:szCs w:val="22"/>
        </w:rPr>
        <w:t xml:space="preserve">A). This could further </w:t>
      </w:r>
      <w:r w:rsidRPr="005B6ADF">
        <w:rPr>
          <w:rStyle w:val="normaltextrun"/>
          <w:rFonts w:ascii="Arial" w:hAnsi="Arial" w:cs="Arial"/>
          <w:sz w:val="22"/>
          <w:szCs w:val="22"/>
        </w:rPr>
        <w:t>assess whether th</w:t>
      </w:r>
      <w:r w:rsidR="00E2488F" w:rsidRPr="005B6ADF">
        <w:rPr>
          <w:rStyle w:val="normaltextrun"/>
          <w:rFonts w:ascii="Arial" w:hAnsi="Arial" w:cs="Arial"/>
          <w:sz w:val="22"/>
          <w:szCs w:val="22"/>
        </w:rPr>
        <w:t>e use of the technique</w:t>
      </w:r>
      <w:r w:rsidRPr="005B6ADF">
        <w:rPr>
          <w:rStyle w:val="normaltextrun"/>
          <w:rFonts w:ascii="Arial" w:hAnsi="Arial" w:cs="Arial"/>
          <w:sz w:val="22"/>
          <w:szCs w:val="22"/>
        </w:rPr>
        <w:t xml:space="preserve"> was something that could be generalised or whether results were specific to this pupil. </w:t>
      </w:r>
      <w:r w:rsidR="009A0E39" w:rsidRPr="005B6ADF">
        <w:rPr>
          <w:rStyle w:val="normaltextrun"/>
          <w:rFonts w:ascii="Arial" w:hAnsi="Arial" w:cs="Arial"/>
          <w:sz w:val="22"/>
          <w:szCs w:val="22"/>
        </w:rPr>
        <w:t>The lesson</w:t>
      </w:r>
      <w:r w:rsidRPr="005B6ADF">
        <w:rPr>
          <w:rStyle w:val="normaltextrun"/>
          <w:rFonts w:ascii="Arial" w:hAnsi="Arial" w:cs="Arial"/>
          <w:sz w:val="22"/>
          <w:szCs w:val="22"/>
        </w:rPr>
        <w:t xml:space="preserve"> could also be improved by </w:t>
      </w:r>
      <w:r w:rsidR="00E2488F" w:rsidRPr="005B6ADF">
        <w:rPr>
          <w:rStyle w:val="normaltextrun"/>
          <w:rFonts w:ascii="Arial" w:hAnsi="Arial" w:cs="Arial"/>
          <w:sz w:val="22"/>
          <w:szCs w:val="22"/>
        </w:rPr>
        <w:t>placing</w:t>
      </w:r>
      <w:r w:rsidRPr="005B6ADF">
        <w:rPr>
          <w:rStyle w:val="normaltextrun"/>
          <w:rFonts w:ascii="Arial" w:hAnsi="Arial" w:cs="Arial"/>
          <w:sz w:val="22"/>
          <w:szCs w:val="22"/>
        </w:rPr>
        <w:t xml:space="preserve"> it into a non-research context removing the initial answer being given; this would not be practical for timings, as to obtain an answer from all lower attaining pupils and hear a second answer to then assess all answers would be extremely impractical in the implementation as a whole. Cutting out the initial answer and using a think, pair and share model would add practicality with the higher lower attaining pupil set up</w:t>
      </w:r>
      <w:r w:rsidR="0097091A" w:rsidRPr="005B6ADF">
        <w:rPr>
          <w:rStyle w:val="normaltextrun"/>
          <w:rFonts w:ascii="Arial" w:hAnsi="Arial" w:cs="Arial"/>
          <w:sz w:val="22"/>
          <w:szCs w:val="22"/>
        </w:rPr>
        <w:t>.</w:t>
      </w:r>
    </w:p>
    <w:p w14:paraId="4B589364" w14:textId="77777777" w:rsidR="00703606" w:rsidRPr="005B6ADF" w:rsidRDefault="00703606" w:rsidP="00703606">
      <w:pPr>
        <w:pStyle w:val="paragraph"/>
        <w:spacing w:before="0" w:beforeAutospacing="0" w:after="0" w:afterAutospacing="0"/>
        <w:textAlignment w:val="baseline"/>
        <w:rPr>
          <w:rStyle w:val="normaltextrun"/>
          <w:rFonts w:ascii="Arial" w:hAnsi="Arial" w:cs="Arial"/>
          <w:sz w:val="28"/>
          <w:szCs w:val="28"/>
        </w:rPr>
      </w:pPr>
    </w:p>
    <w:p w14:paraId="201B3F7E" w14:textId="77777777" w:rsidR="00703606" w:rsidRPr="005B6ADF" w:rsidRDefault="00703606" w:rsidP="00703606">
      <w:pPr>
        <w:pStyle w:val="paragraph"/>
        <w:spacing w:before="0" w:beforeAutospacing="0" w:after="0" w:afterAutospacing="0"/>
        <w:textAlignment w:val="baseline"/>
        <w:rPr>
          <w:rStyle w:val="eop"/>
          <w:rFonts w:ascii="Arial" w:hAnsi="Arial" w:cs="Arial"/>
          <w:sz w:val="28"/>
          <w:szCs w:val="28"/>
        </w:rPr>
      </w:pPr>
      <w:r w:rsidRPr="005B6ADF">
        <w:rPr>
          <w:rStyle w:val="normaltextrun"/>
          <w:rFonts w:ascii="Arial" w:hAnsi="Arial" w:cs="Arial"/>
          <w:sz w:val="28"/>
          <w:szCs w:val="28"/>
        </w:rPr>
        <w:t> Discussion of research findings: </w:t>
      </w:r>
      <w:r w:rsidRPr="005B6ADF">
        <w:rPr>
          <w:rStyle w:val="eop"/>
          <w:rFonts w:ascii="Arial" w:hAnsi="Arial" w:cs="Arial"/>
          <w:sz w:val="28"/>
          <w:szCs w:val="28"/>
        </w:rPr>
        <w:t> </w:t>
      </w:r>
    </w:p>
    <w:p w14:paraId="505F8848"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p>
    <w:p w14:paraId="7BFC253E" w14:textId="01A3082B" w:rsidR="00703606" w:rsidRPr="005B6ADF" w:rsidRDefault="00703606" w:rsidP="00703606">
      <w:pPr>
        <w:pStyle w:val="paragraph"/>
        <w:spacing w:before="0" w:beforeAutospacing="0" w:after="0" w:afterAutospacing="0"/>
        <w:textAlignment w:val="baseline"/>
        <w:rPr>
          <w:rStyle w:val="eop"/>
          <w:rFonts w:ascii="Arial" w:hAnsi="Arial" w:cs="Arial"/>
          <w:sz w:val="22"/>
          <w:szCs w:val="22"/>
        </w:rPr>
      </w:pPr>
      <w:r w:rsidRPr="005B6ADF">
        <w:rPr>
          <w:rStyle w:val="normaltextrun"/>
          <w:rFonts w:ascii="Arial" w:hAnsi="Arial" w:cs="Arial"/>
          <w:sz w:val="22"/>
          <w:szCs w:val="22"/>
        </w:rPr>
        <w:t xml:space="preserve">From both studies, it was evident that allowing higher attaining pupils to model answers was successful in increasing the framing and quality of lower attaining pupils' answers. Pupils from both studies </w:t>
      </w:r>
      <w:r w:rsidR="009A0E39" w:rsidRPr="005B6ADF">
        <w:rPr>
          <w:rStyle w:val="normaltextrun"/>
          <w:rFonts w:ascii="Arial" w:hAnsi="Arial" w:cs="Arial"/>
          <w:sz w:val="22"/>
          <w:szCs w:val="22"/>
        </w:rPr>
        <w:t xml:space="preserve">who displayed </w:t>
      </w:r>
      <w:r w:rsidRPr="005B6ADF">
        <w:rPr>
          <w:rStyle w:val="normaltextrun"/>
          <w:rFonts w:ascii="Arial" w:hAnsi="Arial" w:cs="Arial"/>
          <w:sz w:val="22"/>
          <w:szCs w:val="22"/>
        </w:rPr>
        <w:t xml:space="preserve">confidence in answering a question </w:t>
      </w:r>
      <w:r w:rsidR="009A0E39" w:rsidRPr="005B6ADF">
        <w:rPr>
          <w:rStyle w:val="normaltextrun"/>
          <w:rFonts w:ascii="Arial" w:hAnsi="Arial" w:cs="Arial"/>
          <w:sz w:val="22"/>
          <w:szCs w:val="22"/>
        </w:rPr>
        <w:t>showed better</w:t>
      </w:r>
      <w:r w:rsidRPr="005B6ADF">
        <w:rPr>
          <w:rStyle w:val="normaltextrun"/>
          <w:rFonts w:ascii="Arial" w:hAnsi="Arial" w:cs="Arial"/>
          <w:sz w:val="22"/>
          <w:szCs w:val="22"/>
        </w:rPr>
        <w:t xml:space="preserve"> </w:t>
      </w:r>
      <w:r w:rsidR="009A0E39" w:rsidRPr="005B6ADF">
        <w:rPr>
          <w:rStyle w:val="normaltextrun"/>
          <w:rFonts w:ascii="Arial" w:hAnsi="Arial" w:cs="Arial"/>
          <w:sz w:val="22"/>
          <w:szCs w:val="22"/>
        </w:rPr>
        <w:t xml:space="preserve">quality of the </w:t>
      </w:r>
      <w:r w:rsidRPr="005B6ADF">
        <w:rPr>
          <w:rStyle w:val="normaltextrun"/>
          <w:rFonts w:ascii="Arial" w:hAnsi="Arial" w:cs="Arial"/>
          <w:sz w:val="22"/>
          <w:szCs w:val="22"/>
        </w:rPr>
        <w:t xml:space="preserve">original answer delivered. This </w:t>
      </w:r>
      <w:r w:rsidR="009A0E39" w:rsidRPr="005B6ADF">
        <w:rPr>
          <w:rStyle w:val="normaltextrun"/>
          <w:rFonts w:ascii="Arial" w:hAnsi="Arial" w:cs="Arial"/>
          <w:sz w:val="22"/>
          <w:szCs w:val="22"/>
        </w:rPr>
        <w:t xml:space="preserve">finding is discussed in </w:t>
      </w:r>
      <w:proofErr w:type="spellStart"/>
      <w:r w:rsidRPr="005B6ADF">
        <w:rPr>
          <w:rStyle w:val="normaltextrun"/>
          <w:rFonts w:ascii="Arial" w:hAnsi="Arial" w:cs="Arial"/>
          <w:sz w:val="22"/>
          <w:szCs w:val="22"/>
        </w:rPr>
        <w:t>Compte</w:t>
      </w:r>
      <w:proofErr w:type="spellEnd"/>
      <w:r w:rsidRPr="005B6ADF">
        <w:rPr>
          <w:rStyle w:val="normaltextrun"/>
          <w:rFonts w:ascii="Arial" w:hAnsi="Arial" w:cs="Arial"/>
          <w:sz w:val="22"/>
          <w:szCs w:val="22"/>
        </w:rPr>
        <w:t xml:space="preserve"> and </w:t>
      </w:r>
      <w:proofErr w:type="spellStart"/>
      <w:r w:rsidRPr="005B6ADF">
        <w:rPr>
          <w:rStyle w:val="normaltextrun"/>
          <w:rFonts w:ascii="Arial" w:hAnsi="Arial" w:cs="Arial"/>
          <w:sz w:val="22"/>
          <w:szCs w:val="22"/>
        </w:rPr>
        <w:t>Postlewaite</w:t>
      </w:r>
      <w:r w:rsidR="009A0E39" w:rsidRPr="005B6ADF">
        <w:rPr>
          <w:rStyle w:val="normaltextrun"/>
          <w:rFonts w:ascii="Arial" w:hAnsi="Arial" w:cs="Arial"/>
          <w:sz w:val="22"/>
          <w:szCs w:val="22"/>
        </w:rPr>
        <w:t>’s</w:t>
      </w:r>
      <w:proofErr w:type="spellEnd"/>
      <w:r w:rsidRPr="005B6ADF">
        <w:rPr>
          <w:rStyle w:val="normaltextrun"/>
          <w:rFonts w:ascii="Arial" w:hAnsi="Arial" w:cs="Arial"/>
          <w:sz w:val="22"/>
          <w:szCs w:val="22"/>
        </w:rPr>
        <w:t xml:space="preserve"> (2004)</w:t>
      </w:r>
      <w:r w:rsidR="009A0E39" w:rsidRPr="005B6ADF">
        <w:rPr>
          <w:rStyle w:val="normaltextrun"/>
          <w:rFonts w:ascii="Arial" w:hAnsi="Arial" w:cs="Arial"/>
          <w:sz w:val="22"/>
          <w:szCs w:val="22"/>
        </w:rPr>
        <w:t xml:space="preserve"> research,</w:t>
      </w:r>
      <w:r w:rsidRPr="005B6ADF">
        <w:rPr>
          <w:rStyle w:val="normaltextrun"/>
          <w:rFonts w:ascii="Arial" w:hAnsi="Arial" w:cs="Arial"/>
          <w:sz w:val="22"/>
          <w:szCs w:val="22"/>
        </w:rPr>
        <w:t xml:space="preserve"> that negative emotions such as fearing failure effect performance, whereas, positive emotions affect performance</w:t>
      </w:r>
      <w:r w:rsidR="009A0E39" w:rsidRPr="005B6ADF">
        <w:rPr>
          <w:rStyle w:val="normaltextrun"/>
          <w:rFonts w:ascii="Arial" w:hAnsi="Arial" w:cs="Arial"/>
          <w:sz w:val="22"/>
          <w:szCs w:val="22"/>
        </w:rPr>
        <w:t xml:space="preserve"> positively</w:t>
      </w:r>
      <w:r w:rsidRPr="005B6ADF">
        <w:rPr>
          <w:rStyle w:val="normaltextrun"/>
          <w:rFonts w:ascii="Arial" w:hAnsi="Arial" w:cs="Arial"/>
          <w:sz w:val="22"/>
          <w:szCs w:val="22"/>
        </w:rPr>
        <w:t xml:space="preserve">. This </w:t>
      </w:r>
      <w:r w:rsidR="009A0E39" w:rsidRPr="005B6ADF">
        <w:rPr>
          <w:rStyle w:val="normaltextrun"/>
          <w:rFonts w:ascii="Arial" w:hAnsi="Arial" w:cs="Arial"/>
          <w:sz w:val="22"/>
          <w:szCs w:val="22"/>
        </w:rPr>
        <w:t>suggests</w:t>
      </w:r>
      <w:r w:rsidRPr="005B6ADF">
        <w:rPr>
          <w:rStyle w:val="normaltextrun"/>
          <w:rFonts w:ascii="Arial" w:hAnsi="Arial" w:cs="Arial"/>
          <w:sz w:val="22"/>
          <w:szCs w:val="22"/>
        </w:rPr>
        <w:t xml:space="preserve"> that</w:t>
      </w:r>
      <w:r w:rsidR="009A0E39" w:rsidRPr="005B6ADF">
        <w:rPr>
          <w:rStyle w:val="normaltextrun"/>
          <w:rFonts w:ascii="Arial" w:hAnsi="Arial" w:cs="Arial"/>
          <w:sz w:val="22"/>
          <w:szCs w:val="22"/>
        </w:rPr>
        <w:t xml:space="preserve"> </w:t>
      </w:r>
      <w:r w:rsidR="0097091A" w:rsidRPr="005B6ADF">
        <w:rPr>
          <w:rStyle w:val="normaltextrun"/>
          <w:rFonts w:ascii="Arial" w:hAnsi="Arial" w:cs="Arial"/>
          <w:sz w:val="22"/>
          <w:szCs w:val="22"/>
        </w:rPr>
        <w:t xml:space="preserve">pupils’ </w:t>
      </w:r>
      <w:r w:rsidR="009A0E39" w:rsidRPr="005B6ADF">
        <w:rPr>
          <w:rStyle w:val="normaltextrun"/>
          <w:rFonts w:ascii="Arial" w:hAnsi="Arial" w:cs="Arial"/>
          <w:sz w:val="22"/>
          <w:szCs w:val="22"/>
        </w:rPr>
        <w:t xml:space="preserve">benefit from group activities as it provides pupils with </w:t>
      </w:r>
      <w:r w:rsidRPr="005B6ADF">
        <w:rPr>
          <w:rStyle w:val="normaltextrun"/>
          <w:rFonts w:ascii="Arial" w:hAnsi="Arial" w:cs="Arial"/>
          <w:sz w:val="22"/>
          <w:szCs w:val="22"/>
        </w:rPr>
        <w:t>reassurance o</w:t>
      </w:r>
      <w:r w:rsidR="009A0E39" w:rsidRPr="005B6ADF">
        <w:rPr>
          <w:rStyle w:val="normaltextrun"/>
          <w:rFonts w:ascii="Arial" w:hAnsi="Arial" w:cs="Arial"/>
          <w:sz w:val="22"/>
          <w:szCs w:val="22"/>
        </w:rPr>
        <w:t>f</w:t>
      </w:r>
      <w:r w:rsidRPr="005B6ADF">
        <w:rPr>
          <w:rStyle w:val="normaltextrun"/>
          <w:rFonts w:ascii="Arial" w:hAnsi="Arial" w:cs="Arial"/>
          <w:sz w:val="22"/>
          <w:szCs w:val="22"/>
        </w:rPr>
        <w:t xml:space="preserve"> </w:t>
      </w:r>
      <w:r w:rsidR="009A0E39" w:rsidRPr="005B6ADF">
        <w:rPr>
          <w:rStyle w:val="normaltextrun"/>
          <w:rFonts w:ascii="Arial" w:hAnsi="Arial" w:cs="Arial"/>
          <w:sz w:val="22"/>
          <w:szCs w:val="22"/>
        </w:rPr>
        <w:t xml:space="preserve">their </w:t>
      </w:r>
      <w:r w:rsidRPr="005B6ADF">
        <w:rPr>
          <w:rStyle w:val="normaltextrun"/>
          <w:rFonts w:ascii="Arial" w:hAnsi="Arial" w:cs="Arial"/>
          <w:sz w:val="22"/>
          <w:szCs w:val="22"/>
        </w:rPr>
        <w:t xml:space="preserve">understanding of a concept and their use of language when </w:t>
      </w:r>
      <w:r w:rsidR="009A0E39" w:rsidRPr="005B6ADF">
        <w:rPr>
          <w:rStyle w:val="normaltextrun"/>
          <w:rFonts w:ascii="Arial" w:hAnsi="Arial" w:cs="Arial"/>
          <w:sz w:val="22"/>
          <w:szCs w:val="22"/>
        </w:rPr>
        <w:t xml:space="preserve">expressing </w:t>
      </w:r>
      <w:r w:rsidRPr="005B6ADF">
        <w:rPr>
          <w:rStyle w:val="normaltextrun"/>
          <w:rFonts w:ascii="Arial" w:hAnsi="Arial" w:cs="Arial"/>
          <w:sz w:val="22"/>
          <w:szCs w:val="22"/>
        </w:rPr>
        <w:t>this was crucial to the progress of the answer. It could be suggested that through the peer discussion, the confidence within the answer previously given allowed pupils to retain this to use later within the session. The reason being that recollection of success is found to be easier than failure (</w:t>
      </w:r>
      <w:proofErr w:type="spellStart"/>
      <w:r w:rsidRPr="005B6ADF">
        <w:rPr>
          <w:rStyle w:val="normaltextrun"/>
          <w:rFonts w:ascii="Arial" w:hAnsi="Arial" w:cs="Arial"/>
          <w:sz w:val="22"/>
          <w:szCs w:val="22"/>
        </w:rPr>
        <w:t>Compte</w:t>
      </w:r>
      <w:proofErr w:type="spellEnd"/>
      <w:r w:rsidRPr="005B6ADF">
        <w:rPr>
          <w:rStyle w:val="normaltextrun"/>
          <w:rFonts w:ascii="Arial" w:hAnsi="Arial" w:cs="Arial"/>
          <w:sz w:val="22"/>
          <w:szCs w:val="22"/>
        </w:rPr>
        <w:t xml:space="preserve"> and </w:t>
      </w:r>
      <w:proofErr w:type="spellStart"/>
      <w:r w:rsidRPr="005B6ADF">
        <w:rPr>
          <w:rStyle w:val="normaltextrun"/>
          <w:rFonts w:ascii="Arial" w:hAnsi="Arial" w:cs="Arial"/>
          <w:sz w:val="22"/>
          <w:szCs w:val="22"/>
        </w:rPr>
        <w:t>Postlewaite</w:t>
      </w:r>
      <w:proofErr w:type="spellEnd"/>
      <w:r w:rsidR="0097091A" w:rsidRPr="005B6ADF">
        <w:rPr>
          <w:rStyle w:val="normaltextrun"/>
          <w:rFonts w:ascii="Arial" w:hAnsi="Arial" w:cs="Arial"/>
          <w:sz w:val="22"/>
          <w:szCs w:val="22"/>
        </w:rPr>
        <w:t>,</w:t>
      </w:r>
      <w:r w:rsidRPr="005B6ADF">
        <w:rPr>
          <w:rStyle w:val="normaltextrun"/>
          <w:rFonts w:ascii="Arial" w:hAnsi="Arial" w:cs="Arial"/>
          <w:sz w:val="22"/>
          <w:szCs w:val="22"/>
        </w:rPr>
        <w:t xml:space="preserve"> 2004).  This was evident in the way that the answers were delivered when assessed through triangulation questioning later in the lessons. </w:t>
      </w:r>
      <w:r w:rsidRPr="005B6ADF">
        <w:rPr>
          <w:rStyle w:val="eop"/>
          <w:rFonts w:ascii="Arial" w:hAnsi="Arial" w:cs="Arial"/>
          <w:sz w:val="22"/>
          <w:szCs w:val="22"/>
        </w:rPr>
        <w:t> </w:t>
      </w:r>
    </w:p>
    <w:p w14:paraId="0112DE46" w14:textId="77777777" w:rsidR="009A0E39" w:rsidRPr="005B6ADF" w:rsidRDefault="009A0E39" w:rsidP="00703606">
      <w:pPr>
        <w:pStyle w:val="paragraph"/>
        <w:spacing w:before="0" w:beforeAutospacing="0" w:after="0" w:afterAutospacing="0"/>
        <w:textAlignment w:val="baseline"/>
        <w:rPr>
          <w:rFonts w:ascii="Arial" w:hAnsi="Arial" w:cs="Arial"/>
          <w:sz w:val="18"/>
          <w:szCs w:val="18"/>
        </w:rPr>
      </w:pPr>
    </w:p>
    <w:p w14:paraId="1230A306" w14:textId="108AFF9F" w:rsidR="00894DEB" w:rsidRPr="005B6ADF" w:rsidRDefault="00703606" w:rsidP="00703606">
      <w:pPr>
        <w:pStyle w:val="paragraph"/>
        <w:spacing w:before="0" w:beforeAutospacing="0" w:after="0" w:afterAutospacing="0"/>
        <w:textAlignment w:val="baseline"/>
        <w:rPr>
          <w:rStyle w:val="normaltextrun"/>
          <w:rFonts w:ascii="Arial" w:hAnsi="Arial" w:cs="Arial"/>
          <w:sz w:val="22"/>
          <w:szCs w:val="22"/>
        </w:rPr>
      </w:pPr>
      <w:r w:rsidRPr="005B6ADF">
        <w:rPr>
          <w:rStyle w:val="normaltextrun"/>
          <w:rFonts w:ascii="Arial" w:hAnsi="Arial" w:cs="Arial"/>
          <w:sz w:val="22"/>
          <w:szCs w:val="22"/>
        </w:rPr>
        <w:t xml:space="preserve">It was also apparent that </w:t>
      </w:r>
      <w:r w:rsidR="00A977E8" w:rsidRPr="005B6ADF">
        <w:rPr>
          <w:rStyle w:val="normaltextrun"/>
          <w:rFonts w:ascii="Arial" w:hAnsi="Arial" w:cs="Arial"/>
          <w:sz w:val="22"/>
          <w:szCs w:val="22"/>
        </w:rPr>
        <w:t>discussions with higher ability pupils</w:t>
      </w:r>
      <w:r w:rsidRPr="005B6ADF">
        <w:rPr>
          <w:rStyle w:val="normaltextrun"/>
          <w:rFonts w:ascii="Arial" w:hAnsi="Arial" w:cs="Arial"/>
          <w:sz w:val="22"/>
          <w:szCs w:val="22"/>
        </w:rPr>
        <w:t xml:space="preserve"> affected the pupils’ retention of the information as these pupils had the opportunity to discuss their thoughts which cemented this in their minds</w:t>
      </w:r>
      <w:r w:rsidR="00A977E8" w:rsidRPr="005B6ADF">
        <w:rPr>
          <w:rStyle w:val="normaltextrun"/>
          <w:rFonts w:ascii="Arial" w:hAnsi="Arial" w:cs="Arial"/>
          <w:sz w:val="22"/>
          <w:szCs w:val="22"/>
        </w:rPr>
        <w:t xml:space="preserve"> and in turn increased the lower ability pupils</w:t>
      </w:r>
      <w:r w:rsidR="00A326DE" w:rsidRPr="005B6ADF">
        <w:rPr>
          <w:rStyle w:val="normaltextrun"/>
          <w:rFonts w:ascii="Arial" w:hAnsi="Arial" w:cs="Arial"/>
          <w:sz w:val="22"/>
          <w:szCs w:val="22"/>
        </w:rPr>
        <w:t>’</w:t>
      </w:r>
      <w:r w:rsidR="00A977E8" w:rsidRPr="005B6ADF">
        <w:rPr>
          <w:rStyle w:val="normaltextrun"/>
          <w:rFonts w:ascii="Arial" w:hAnsi="Arial" w:cs="Arial"/>
          <w:sz w:val="22"/>
          <w:szCs w:val="22"/>
        </w:rPr>
        <w:t xml:space="preserve"> answer quality</w:t>
      </w:r>
      <w:r w:rsidRPr="005B6ADF">
        <w:rPr>
          <w:rStyle w:val="normaltextrun"/>
          <w:rFonts w:ascii="Arial" w:hAnsi="Arial" w:cs="Arial"/>
          <w:sz w:val="22"/>
          <w:szCs w:val="22"/>
        </w:rPr>
        <w:t>. Pupils</w:t>
      </w:r>
      <w:r w:rsidR="00A977E8" w:rsidRPr="005B6ADF">
        <w:rPr>
          <w:rStyle w:val="normaltextrun"/>
          <w:rFonts w:ascii="Arial" w:hAnsi="Arial" w:cs="Arial"/>
          <w:sz w:val="22"/>
          <w:szCs w:val="22"/>
        </w:rPr>
        <w:t xml:space="preserve"> X and A</w:t>
      </w:r>
      <w:r w:rsidRPr="005B6ADF">
        <w:rPr>
          <w:rStyle w:val="normaltextrun"/>
          <w:rFonts w:ascii="Arial" w:hAnsi="Arial" w:cs="Arial"/>
          <w:sz w:val="22"/>
          <w:szCs w:val="22"/>
        </w:rPr>
        <w:t xml:space="preserve"> in both studies displayed a </w:t>
      </w:r>
      <w:r w:rsidR="009A0E39" w:rsidRPr="005B6ADF">
        <w:rPr>
          <w:rStyle w:val="normaltextrun"/>
          <w:rFonts w:ascii="Arial" w:hAnsi="Arial" w:cs="Arial"/>
          <w:sz w:val="22"/>
          <w:szCs w:val="22"/>
        </w:rPr>
        <w:t>higher</w:t>
      </w:r>
      <w:r w:rsidRPr="005B6ADF">
        <w:rPr>
          <w:rStyle w:val="normaltextrun"/>
          <w:rFonts w:ascii="Arial" w:hAnsi="Arial" w:cs="Arial"/>
          <w:sz w:val="22"/>
          <w:szCs w:val="22"/>
        </w:rPr>
        <w:t xml:space="preserve"> quality answer regarding: Language, structure and terminology after the model from the higher attaining pupil</w:t>
      </w:r>
      <w:r w:rsidR="009A0E39" w:rsidRPr="005B6ADF">
        <w:rPr>
          <w:rStyle w:val="normaltextrun"/>
          <w:rFonts w:ascii="Arial" w:hAnsi="Arial" w:cs="Arial"/>
          <w:sz w:val="22"/>
          <w:szCs w:val="22"/>
        </w:rPr>
        <w:t>, in</w:t>
      </w:r>
      <w:r w:rsidRPr="005B6ADF">
        <w:rPr>
          <w:rStyle w:val="normaltextrun"/>
          <w:rFonts w:ascii="Arial" w:hAnsi="Arial" w:cs="Arial"/>
          <w:sz w:val="22"/>
          <w:szCs w:val="22"/>
        </w:rPr>
        <w:t xml:space="preserve"> comparison to the Pupils that had the fifty/fifty choice (Pupil Y </w:t>
      </w:r>
      <w:r w:rsidR="00A977E8" w:rsidRPr="005B6ADF">
        <w:rPr>
          <w:rStyle w:val="normaltextrun"/>
          <w:rFonts w:ascii="Arial" w:hAnsi="Arial" w:cs="Arial"/>
          <w:sz w:val="22"/>
          <w:szCs w:val="22"/>
        </w:rPr>
        <w:t>and B in both studies</w:t>
      </w:r>
      <w:r w:rsidRPr="005B6ADF">
        <w:rPr>
          <w:rStyle w:val="normaltextrun"/>
          <w:rFonts w:ascii="Arial" w:hAnsi="Arial" w:cs="Arial"/>
          <w:sz w:val="22"/>
          <w:szCs w:val="22"/>
        </w:rPr>
        <w:t xml:space="preserve">) and the pupil that couldn’t ask for help (Pupil Z </w:t>
      </w:r>
      <w:r w:rsidR="00A977E8" w:rsidRPr="005B6ADF">
        <w:rPr>
          <w:rStyle w:val="normaltextrun"/>
          <w:rFonts w:ascii="Arial" w:hAnsi="Arial" w:cs="Arial"/>
          <w:sz w:val="22"/>
          <w:szCs w:val="22"/>
        </w:rPr>
        <w:t>and C</w:t>
      </w:r>
      <w:r w:rsidRPr="005B6ADF">
        <w:rPr>
          <w:rStyle w:val="normaltextrun"/>
          <w:rFonts w:ascii="Arial" w:hAnsi="Arial" w:cs="Arial"/>
          <w:sz w:val="22"/>
          <w:szCs w:val="22"/>
        </w:rPr>
        <w:t xml:space="preserve">). It was evident that Pupil X in the first study increased the quality of their answer (See Appendix 1A, Section 1 and 5) showing significantly more progress from the original than Pupil </w:t>
      </w:r>
      <w:r w:rsidR="00A977E8" w:rsidRPr="005B6ADF">
        <w:rPr>
          <w:rStyle w:val="normaltextrun"/>
          <w:rFonts w:ascii="Arial" w:hAnsi="Arial" w:cs="Arial"/>
          <w:sz w:val="22"/>
          <w:szCs w:val="22"/>
        </w:rPr>
        <w:t>A</w:t>
      </w:r>
      <w:r w:rsidRPr="005B6ADF">
        <w:rPr>
          <w:rStyle w:val="normaltextrun"/>
          <w:rFonts w:ascii="Arial" w:hAnsi="Arial" w:cs="Arial"/>
          <w:sz w:val="22"/>
          <w:szCs w:val="22"/>
        </w:rPr>
        <w:t xml:space="preserve"> in the second study (see Appendix 1B, Question 1 and 5)</w:t>
      </w:r>
      <w:r w:rsidR="00A977E8" w:rsidRPr="005B6ADF">
        <w:rPr>
          <w:rStyle w:val="normaltextrun"/>
          <w:rFonts w:ascii="Arial" w:hAnsi="Arial" w:cs="Arial"/>
          <w:sz w:val="22"/>
          <w:szCs w:val="22"/>
        </w:rPr>
        <w:t xml:space="preserve"> however, Pupil A’s progress was still evident</w:t>
      </w:r>
      <w:r w:rsidRPr="005B6ADF">
        <w:rPr>
          <w:rStyle w:val="normaltextrun"/>
          <w:rFonts w:ascii="Arial" w:hAnsi="Arial" w:cs="Arial"/>
          <w:sz w:val="22"/>
          <w:szCs w:val="22"/>
        </w:rPr>
        <w:t xml:space="preserve">. It was discussed that this could be due to the lower ability </w:t>
      </w:r>
      <w:r w:rsidR="00A977E8" w:rsidRPr="005B6ADF">
        <w:rPr>
          <w:rStyle w:val="normaltextrun"/>
          <w:rFonts w:ascii="Arial" w:hAnsi="Arial" w:cs="Arial"/>
          <w:sz w:val="22"/>
          <w:szCs w:val="22"/>
        </w:rPr>
        <w:t>(</w:t>
      </w:r>
      <w:r w:rsidRPr="005B6ADF">
        <w:rPr>
          <w:rStyle w:val="normaltextrun"/>
          <w:rFonts w:ascii="Arial" w:hAnsi="Arial" w:cs="Arial"/>
          <w:sz w:val="22"/>
          <w:szCs w:val="22"/>
        </w:rPr>
        <w:t xml:space="preserve">pupil </w:t>
      </w:r>
      <w:r w:rsidR="00A977E8" w:rsidRPr="005B6ADF">
        <w:rPr>
          <w:rStyle w:val="normaltextrun"/>
          <w:rFonts w:ascii="Arial" w:hAnsi="Arial" w:cs="Arial"/>
          <w:sz w:val="22"/>
          <w:szCs w:val="22"/>
        </w:rPr>
        <w:t xml:space="preserve">A) </w:t>
      </w:r>
      <w:r w:rsidRPr="005B6ADF">
        <w:rPr>
          <w:rStyle w:val="normaltextrun"/>
          <w:rFonts w:ascii="Arial" w:hAnsi="Arial" w:cs="Arial"/>
          <w:sz w:val="22"/>
          <w:szCs w:val="22"/>
        </w:rPr>
        <w:t xml:space="preserve">in lesson two being more able than the lower ability </w:t>
      </w:r>
      <w:r w:rsidR="00A977E8" w:rsidRPr="005B6ADF">
        <w:rPr>
          <w:rStyle w:val="normaltextrun"/>
          <w:rFonts w:ascii="Arial" w:hAnsi="Arial" w:cs="Arial"/>
          <w:sz w:val="22"/>
          <w:szCs w:val="22"/>
        </w:rPr>
        <w:t>(</w:t>
      </w:r>
      <w:r w:rsidRPr="005B6ADF">
        <w:rPr>
          <w:rStyle w:val="normaltextrun"/>
          <w:rFonts w:ascii="Arial" w:hAnsi="Arial" w:cs="Arial"/>
          <w:sz w:val="22"/>
          <w:szCs w:val="22"/>
        </w:rPr>
        <w:t>Pupil X</w:t>
      </w:r>
      <w:r w:rsidR="00A977E8" w:rsidRPr="005B6ADF">
        <w:rPr>
          <w:rStyle w:val="normaltextrun"/>
          <w:rFonts w:ascii="Arial" w:hAnsi="Arial" w:cs="Arial"/>
          <w:sz w:val="22"/>
          <w:szCs w:val="22"/>
        </w:rPr>
        <w:t>)</w:t>
      </w:r>
      <w:r w:rsidRPr="005B6ADF">
        <w:rPr>
          <w:rStyle w:val="normaltextrun"/>
          <w:rFonts w:ascii="Arial" w:hAnsi="Arial" w:cs="Arial"/>
          <w:sz w:val="22"/>
          <w:szCs w:val="22"/>
        </w:rPr>
        <w:t xml:space="preserve"> in lesson one</w:t>
      </w:r>
      <w:r w:rsidR="00894DEB" w:rsidRPr="005B6ADF">
        <w:rPr>
          <w:rStyle w:val="normaltextrun"/>
          <w:rFonts w:ascii="Arial" w:hAnsi="Arial" w:cs="Arial"/>
          <w:sz w:val="22"/>
          <w:szCs w:val="22"/>
        </w:rPr>
        <w:t xml:space="preserve">. </w:t>
      </w:r>
    </w:p>
    <w:p w14:paraId="44250E3E" w14:textId="77777777" w:rsidR="00894DEB" w:rsidRPr="005B6ADF" w:rsidRDefault="00894DEB" w:rsidP="00703606">
      <w:pPr>
        <w:pStyle w:val="paragraph"/>
        <w:spacing w:before="0" w:beforeAutospacing="0" w:after="0" w:afterAutospacing="0"/>
        <w:textAlignment w:val="baseline"/>
        <w:rPr>
          <w:rStyle w:val="normaltextrun"/>
          <w:rFonts w:ascii="Arial" w:hAnsi="Arial" w:cs="Arial"/>
          <w:sz w:val="22"/>
          <w:szCs w:val="22"/>
        </w:rPr>
      </w:pPr>
    </w:p>
    <w:p w14:paraId="132DBBBB" w14:textId="6EEAE376"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Both pupils (Pupil X</w:t>
      </w:r>
      <w:r w:rsidR="00A977E8" w:rsidRPr="005B6ADF">
        <w:rPr>
          <w:rStyle w:val="normaltextrun"/>
          <w:rFonts w:ascii="Arial" w:hAnsi="Arial" w:cs="Arial"/>
          <w:sz w:val="22"/>
          <w:szCs w:val="22"/>
        </w:rPr>
        <w:t xml:space="preserve"> and A</w:t>
      </w:r>
      <w:r w:rsidRPr="005B6ADF">
        <w:rPr>
          <w:rStyle w:val="normaltextrun"/>
          <w:rFonts w:ascii="Arial" w:hAnsi="Arial" w:cs="Arial"/>
          <w:sz w:val="22"/>
          <w:szCs w:val="22"/>
        </w:rPr>
        <w:t>) gave a slightly different response but with the same structure and language type</w:t>
      </w:r>
      <w:r w:rsidR="00A977E8" w:rsidRPr="005B6ADF">
        <w:rPr>
          <w:rStyle w:val="normaltextrun"/>
          <w:rFonts w:ascii="Arial" w:hAnsi="Arial" w:cs="Arial"/>
          <w:sz w:val="22"/>
          <w:szCs w:val="22"/>
        </w:rPr>
        <w:t>, highlighting the impact the higher ability pupil had on their answers</w:t>
      </w:r>
      <w:r w:rsidRPr="005B6ADF">
        <w:rPr>
          <w:rStyle w:val="normaltextrun"/>
          <w:rFonts w:ascii="Arial" w:hAnsi="Arial" w:cs="Arial"/>
          <w:sz w:val="22"/>
          <w:szCs w:val="22"/>
        </w:rPr>
        <w:t>. </w:t>
      </w:r>
      <w:r w:rsidRPr="005B6ADF">
        <w:rPr>
          <w:rStyle w:val="eop"/>
          <w:rFonts w:ascii="Arial" w:hAnsi="Arial" w:cs="Arial"/>
          <w:sz w:val="22"/>
          <w:szCs w:val="22"/>
        </w:rPr>
        <w:t> </w:t>
      </w:r>
    </w:p>
    <w:p w14:paraId="5C87A051" w14:textId="77081F90" w:rsidR="00703606" w:rsidRPr="005B6ADF" w:rsidRDefault="00A977E8"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Both researchers</w:t>
      </w:r>
      <w:r w:rsidR="00703606" w:rsidRPr="005B6ADF">
        <w:rPr>
          <w:rStyle w:val="normaltextrun"/>
          <w:rFonts w:ascii="Arial" w:hAnsi="Arial" w:cs="Arial"/>
          <w:sz w:val="22"/>
          <w:szCs w:val="22"/>
        </w:rPr>
        <w:t xml:space="preserve"> were shocked to discover that Pupil Z</w:t>
      </w:r>
      <w:r w:rsidRPr="005B6ADF">
        <w:rPr>
          <w:rStyle w:val="normaltextrun"/>
          <w:rFonts w:ascii="Arial" w:hAnsi="Arial" w:cs="Arial"/>
          <w:sz w:val="22"/>
          <w:szCs w:val="22"/>
        </w:rPr>
        <w:t xml:space="preserve"> and C</w:t>
      </w:r>
      <w:r w:rsidR="00703606" w:rsidRPr="005B6ADF">
        <w:rPr>
          <w:rStyle w:val="normaltextrun"/>
          <w:rFonts w:ascii="Arial" w:hAnsi="Arial" w:cs="Arial"/>
          <w:sz w:val="22"/>
          <w:szCs w:val="22"/>
        </w:rPr>
        <w:t xml:space="preserve"> in both lessons did not retain information as well as w</w:t>
      </w:r>
      <w:r w:rsidRPr="005B6ADF">
        <w:rPr>
          <w:rStyle w:val="normaltextrun"/>
          <w:rFonts w:ascii="Arial" w:hAnsi="Arial" w:cs="Arial"/>
          <w:sz w:val="22"/>
          <w:szCs w:val="22"/>
        </w:rPr>
        <w:t>as</w:t>
      </w:r>
      <w:r w:rsidR="00703606" w:rsidRPr="005B6ADF">
        <w:rPr>
          <w:rStyle w:val="normaltextrun"/>
          <w:rFonts w:ascii="Arial" w:hAnsi="Arial" w:cs="Arial"/>
          <w:sz w:val="22"/>
          <w:szCs w:val="22"/>
        </w:rPr>
        <w:t xml:space="preserve"> </w:t>
      </w:r>
      <w:r w:rsidRPr="005B6ADF">
        <w:rPr>
          <w:rStyle w:val="normaltextrun"/>
          <w:rFonts w:ascii="Arial" w:hAnsi="Arial" w:cs="Arial"/>
          <w:sz w:val="22"/>
          <w:szCs w:val="22"/>
        </w:rPr>
        <w:t>previously</w:t>
      </w:r>
      <w:r w:rsidR="00703606" w:rsidRPr="005B6ADF">
        <w:rPr>
          <w:rStyle w:val="normaltextrun"/>
          <w:rFonts w:ascii="Arial" w:hAnsi="Arial" w:cs="Arial"/>
          <w:sz w:val="22"/>
          <w:szCs w:val="22"/>
        </w:rPr>
        <w:t xml:space="preserve"> anticipated. </w:t>
      </w:r>
      <w:r w:rsidRPr="005B6ADF">
        <w:rPr>
          <w:rStyle w:val="normaltextrun"/>
          <w:rFonts w:ascii="Arial" w:hAnsi="Arial" w:cs="Arial"/>
          <w:sz w:val="22"/>
          <w:szCs w:val="22"/>
        </w:rPr>
        <w:t xml:space="preserve">It was </w:t>
      </w:r>
      <w:r w:rsidR="00703606" w:rsidRPr="005B6ADF">
        <w:rPr>
          <w:rStyle w:val="normaltextrun"/>
          <w:rFonts w:ascii="Arial" w:hAnsi="Arial" w:cs="Arial"/>
          <w:sz w:val="22"/>
          <w:szCs w:val="22"/>
        </w:rPr>
        <w:t xml:space="preserve">previously believed that because pupils had to think about </w:t>
      </w:r>
      <w:r w:rsidRPr="005B6ADF">
        <w:rPr>
          <w:rStyle w:val="normaltextrun"/>
          <w:rFonts w:ascii="Arial" w:hAnsi="Arial" w:cs="Arial"/>
          <w:sz w:val="22"/>
          <w:szCs w:val="22"/>
        </w:rPr>
        <w:t>the answer and their response</w:t>
      </w:r>
      <w:r w:rsidR="00703606" w:rsidRPr="005B6ADF">
        <w:rPr>
          <w:rStyle w:val="normaltextrun"/>
          <w:rFonts w:ascii="Arial" w:hAnsi="Arial" w:cs="Arial"/>
          <w:sz w:val="22"/>
          <w:szCs w:val="22"/>
        </w:rPr>
        <w:t xml:space="preserve"> themselves that they would remember, but they did not. However, these pupils did display the same amount of discomfort and lack of confidence on both occasions. However, information that did contrast was that both Pupil Y</w:t>
      </w:r>
      <w:r w:rsidRPr="005B6ADF">
        <w:rPr>
          <w:rStyle w:val="normaltextrun"/>
          <w:rFonts w:ascii="Arial" w:hAnsi="Arial" w:cs="Arial"/>
          <w:sz w:val="22"/>
          <w:szCs w:val="22"/>
        </w:rPr>
        <w:t xml:space="preserve"> and B</w:t>
      </w:r>
      <w:r w:rsidR="00703606" w:rsidRPr="005B6ADF">
        <w:rPr>
          <w:rStyle w:val="normaltextrun"/>
          <w:rFonts w:ascii="Arial" w:hAnsi="Arial" w:cs="Arial"/>
          <w:sz w:val="22"/>
          <w:szCs w:val="22"/>
        </w:rPr>
        <w:t xml:space="preserve"> in both lessons displayed a slightly more confident approach when given a fifty/fifty choice. However, Pupil Y in lesson </w:t>
      </w:r>
      <w:r w:rsidRPr="005B6ADF">
        <w:rPr>
          <w:rStyle w:val="normaltextrun"/>
          <w:rFonts w:ascii="Arial" w:hAnsi="Arial" w:cs="Arial"/>
          <w:sz w:val="22"/>
          <w:szCs w:val="22"/>
        </w:rPr>
        <w:t xml:space="preserve">one </w:t>
      </w:r>
      <w:r w:rsidR="00703606" w:rsidRPr="005B6ADF">
        <w:rPr>
          <w:rStyle w:val="normaltextrun"/>
          <w:rFonts w:ascii="Arial" w:hAnsi="Arial" w:cs="Arial"/>
          <w:sz w:val="22"/>
          <w:szCs w:val="22"/>
        </w:rPr>
        <w:t xml:space="preserve">felt slightly confused and this was not a preferred method of this pupil despite appearing more confident upon </w:t>
      </w:r>
      <w:r w:rsidR="00B65BBB" w:rsidRPr="005B6ADF">
        <w:rPr>
          <w:rStyle w:val="normaltextrun"/>
          <w:rFonts w:ascii="Arial" w:hAnsi="Arial" w:cs="Arial"/>
          <w:sz w:val="22"/>
          <w:szCs w:val="22"/>
        </w:rPr>
        <w:t xml:space="preserve">initial </w:t>
      </w:r>
      <w:r w:rsidR="00703606" w:rsidRPr="005B6ADF">
        <w:rPr>
          <w:rStyle w:val="normaltextrun"/>
          <w:rFonts w:ascii="Arial" w:hAnsi="Arial" w:cs="Arial"/>
          <w:sz w:val="22"/>
          <w:szCs w:val="22"/>
        </w:rPr>
        <w:t xml:space="preserve">observation (See Appendix 2A, Question 10B). However, Pupil </w:t>
      </w:r>
      <w:r w:rsidR="00B65BBB" w:rsidRPr="005B6ADF">
        <w:rPr>
          <w:rStyle w:val="normaltextrun"/>
          <w:rFonts w:ascii="Arial" w:hAnsi="Arial" w:cs="Arial"/>
          <w:sz w:val="22"/>
          <w:szCs w:val="22"/>
        </w:rPr>
        <w:t>B</w:t>
      </w:r>
      <w:r w:rsidR="00703606" w:rsidRPr="005B6ADF">
        <w:rPr>
          <w:rStyle w:val="normaltextrun"/>
          <w:rFonts w:ascii="Arial" w:hAnsi="Arial" w:cs="Arial"/>
          <w:sz w:val="22"/>
          <w:szCs w:val="22"/>
        </w:rPr>
        <w:t xml:space="preserve"> in lesson two found it one of their favourites (See appendix 2B, Question 10D). It was apparent across all lessons that </w:t>
      </w:r>
      <w:r w:rsidR="00703606" w:rsidRPr="005B6ADF">
        <w:rPr>
          <w:rStyle w:val="normaltextrun"/>
          <w:rFonts w:ascii="Arial" w:hAnsi="Arial" w:cs="Arial"/>
          <w:sz w:val="22"/>
          <w:szCs w:val="22"/>
        </w:rPr>
        <w:lastRenderedPageBreak/>
        <w:t>all pupils decreased in confidence when called upon without putting their hands up and did not prefer this method of selection. All pupils also displayed a more confident attitude in the focus group answering questions rather than the classroom. This suggests that the environment affected confidence and this from the focus group, came from a worry of being wrong or not knowing and then this, in turn, affected the language of pupils. Which goes back to debating nature over nurture discussed in Factors Influencing the Development of Self-esteem </w:t>
      </w:r>
      <w:r w:rsidR="007A5795" w:rsidRPr="005B6ADF">
        <w:rPr>
          <w:rFonts w:ascii="Arial" w:hAnsi="Arial" w:cs="Arial"/>
          <w:sz w:val="20"/>
          <w:szCs w:val="20"/>
          <w:shd w:val="clear" w:color="auto" w:fill="FFFFFF"/>
        </w:rPr>
        <w:t>(Factors Influencing the Development of Self-esteem, 2020)</w:t>
      </w:r>
      <w:r w:rsidR="007A5795" w:rsidRPr="005B6ADF">
        <w:rPr>
          <w:rStyle w:val="normaltextrun"/>
          <w:rFonts w:ascii="Arial" w:hAnsi="Arial" w:cs="Arial"/>
          <w:sz w:val="22"/>
          <w:szCs w:val="22"/>
        </w:rPr>
        <w:t>.</w:t>
      </w:r>
      <w:r w:rsidR="00520889" w:rsidRPr="005B6ADF">
        <w:rPr>
          <w:rStyle w:val="normaltextrun"/>
          <w:rFonts w:ascii="Arial" w:hAnsi="Arial" w:cs="Arial"/>
          <w:sz w:val="22"/>
          <w:szCs w:val="22"/>
        </w:rPr>
        <w:t xml:space="preserve"> </w:t>
      </w:r>
      <w:r w:rsidR="00703606" w:rsidRPr="005B6ADF">
        <w:rPr>
          <w:rStyle w:val="normaltextrun"/>
          <w:rFonts w:ascii="Arial" w:hAnsi="Arial" w:cs="Arial"/>
          <w:sz w:val="22"/>
          <w:szCs w:val="22"/>
        </w:rPr>
        <w:t xml:space="preserve">Similarly, Brennan and Williams (1995) undertook a study, the researchers found that information is given that helps determine how confident speakers are through either silence or hesitation (silence being considering, hesitation with um or uh being unconfident. Therefore, reinforcing confidence influence on the delivery of language. Alternatively, </w:t>
      </w:r>
      <w:r w:rsidR="00C64238" w:rsidRPr="005B6ADF">
        <w:rPr>
          <w:rStyle w:val="normaltextrun"/>
          <w:rFonts w:ascii="Arial" w:hAnsi="Arial" w:cs="Arial"/>
          <w:sz w:val="22"/>
          <w:szCs w:val="22"/>
        </w:rPr>
        <w:t>Castelli (2017)</w:t>
      </w:r>
      <w:r w:rsidR="00520889" w:rsidRPr="005B6ADF">
        <w:rPr>
          <w:rStyle w:val="normaltextrun"/>
          <w:rFonts w:ascii="Arial" w:hAnsi="Arial" w:cs="Arial"/>
          <w:sz w:val="22"/>
          <w:szCs w:val="22"/>
        </w:rPr>
        <w:t xml:space="preserve"> </w:t>
      </w:r>
      <w:r w:rsidR="00703606" w:rsidRPr="005B6ADF">
        <w:rPr>
          <w:rStyle w:val="normaltextrun"/>
          <w:rFonts w:ascii="Arial" w:hAnsi="Arial" w:cs="Arial"/>
          <w:sz w:val="22"/>
          <w:szCs w:val="22"/>
        </w:rPr>
        <w:t>suggests that within hesitation pupils could be taking the time to ensure the quality of their responses have been enhanced and this creating a dialogical classroom where a teacher and pupil can then discuss the answer further and develop this. Conclusively, it can be suggested that if a pupil hesitates when giving an answer it is a case of using professional opinion and the knowledge of the child to decide whether the pupil is considering an answer or is within their struggle zone where an intervention can be put in place.</w:t>
      </w:r>
      <w:r w:rsidR="00703606" w:rsidRPr="005B6ADF">
        <w:rPr>
          <w:rStyle w:val="eop"/>
          <w:rFonts w:ascii="Arial" w:hAnsi="Arial" w:cs="Arial"/>
          <w:sz w:val="22"/>
          <w:szCs w:val="22"/>
        </w:rPr>
        <w:t> </w:t>
      </w:r>
    </w:p>
    <w:p w14:paraId="5A1E23C8"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eop"/>
          <w:rFonts w:ascii="Arial" w:hAnsi="Arial" w:cs="Arial"/>
          <w:sz w:val="28"/>
          <w:szCs w:val="28"/>
        </w:rPr>
        <w:t> </w:t>
      </w:r>
    </w:p>
    <w:p w14:paraId="514FA01F"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8"/>
          <w:szCs w:val="28"/>
        </w:rPr>
        <w:t>Conclusion: </w:t>
      </w:r>
      <w:r w:rsidRPr="005B6ADF">
        <w:rPr>
          <w:rStyle w:val="eop"/>
          <w:rFonts w:ascii="Arial" w:hAnsi="Arial" w:cs="Arial"/>
          <w:sz w:val="28"/>
          <w:szCs w:val="28"/>
        </w:rPr>
        <w:t> </w:t>
      </w:r>
    </w:p>
    <w:p w14:paraId="76BEB7C0" w14:textId="4B57C0B3"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 xml:space="preserve">In conclusion, </w:t>
      </w:r>
      <w:r w:rsidR="00520889" w:rsidRPr="005B6ADF">
        <w:rPr>
          <w:rStyle w:val="normaltextrun"/>
          <w:rFonts w:ascii="Arial" w:hAnsi="Arial" w:cs="Arial"/>
          <w:sz w:val="22"/>
          <w:szCs w:val="22"/>
        </w:rPr>
        <w:t>it is</w:t>
      </w:r>
      <w:r w:rsidRPr="005B6ADF">
        <w:rPr>
          <w:rStyle w:val="normaltextrun"/>
          <w:rFonts w:ascii="Arial" w:hAnsi="Arial" w:cs="Arial"/>
          <w:sz w:val="22"/>
          <w:szCs w:val="22"/>
        </w:rPr>
        <w:t xml:space="preserve"> important to address that </w:t>
      </w:r>
      <w:r w:rsidR="00B65BBB" w:rsidRPr="005B6ADF">
        <w:rPr>
          <w:rStyle w:val="normaltextrun"/>
          <w:rFonts w:ascii="Arial" w:hAnsi="Arial" w:cs="Arial"/>
          <w:sz w:val="22"/>
          <w:szCs w:val="22"/>
        </w:rPr>
        <w:t>some</w:t>
      </w:r>
      <w:r w:rsidR="00520889" w:rsidRPr="005B6ADF">
        <w:rPr>
          <w:rStyle w:val="normaltextrun"/>
          <w:rFonts w:ascii="Arial" w:hAnsi="Arial" w:cs="Arial"/>
          <w:sz w:val="22"/>
          <w:szCs w:val="22"/>
        </w:rPr>
        <w:t xml:space="preserve"> </w:t>
      </w:r>
      <w:r w:rsidRPr="005B6ADF">
        <w:rPr>
          <w:rStyle w:val="normaltextrun"/>
          <w:rFonts w:ascii="Arial" w:hAnsi="Arial" w:cs="Arial"/>
          <w:sz w:val="22"/>
          <w:szCs w:val="22"/>
        </w:rPr>
        <w:t xml:space="preserve">methods used </w:t>
      </w:r>
      <w:r w:rsidR="00520889" w:rsidRPr="005B6ADF">
        <w:rPr>
          <w:rStyle w:val="normaltextrun"/>
          <w:rFonts w:ascii="Arial" w:hAnsi="Arial" w:cs="Arial"/>
          <w:sz w:val="22"/>
          <w:szCs w:val="22"/>
        </w:rPr>
        <w:t>in this</w:t>
      </w:r>
      <w:r w:rsidRPr="005B6ADF">
        <w:rPr>
          <w:rStyle w:val="normaltextrun"/>
          <w:rFonts w:ascii="Arial" w:hAnsi="Arial" w:cs="Arial"/>
          <w:sz w:val="22"/>
          <w:szCs w:val="22"/>
        </w:rPr>
        <w:t xml:space="preserve"> research </w:t>
      </w:r>
      <w:r w:rsidR="00520889" w:rsidRPr="005B6ADF">
        <w:rPr>
          <w:rStyle w:val="normaltextrun"/>
          <w:rFonts w:ascii="Arial" w:hAnsi="Arial" w:cs="Arial"/>
          <w:sz w:val="22"/>
          <w:szCs w:val="22"/>
        </w:rPr>
        <w:t>were more reliable than others.</w:t>
      </w:r>
      <w:r w:rsidRPr="005B6ADF">
        <w:rPr>
          <w:rStyle w:val="normaltextrun"/>
          <w:rFonts w:ascii="Arial" w:hAnsi="Arial" w:cs="Arial"/>
          <w:sz w:val="22"/>
          <w:szCs w:val="22"/>
        </w:rPr>
        <w:t xml:space="preserve"> The setup of the lesson held its limitations, one being it worked extremely well within a drama class environment due to space and resources available. </w:t>
      </w:r>
      <w:r w:rsidR="00520889" w:rsidRPr="005B6ADF">
        <w:rPr>
          <w:rStyle w:val="normaltextrun"/>
          <w:rFonts w:ascii="Arial" w:hAnsi="Arial" w:cs="Arial"/>
          <w:sz w:val="22"/>
          <w:szCs w:val="22"/>
        </w:rPr>
        <w:t xml:space="preserve">The lesson had to be </w:t>
      </w:r>
      <w:r w:rsidRPr="005B6ADF">
        <w:rPr>
          <w:rStyle w:val="normaltextrun"/>
          <w:rFonts w:ascii="Arial" w:hAnsi="Arial" w:cs="Arial"/>
          <w:sz w:val="22"/>
          <w:szCs w:val="22"/>
        </w:rPr>
        <w:t>adapt</w:t>
      </w:r>
      <w:r w:rsidR="00520889" w:rsidRPr="005B6ADF">
        <w:rPr>
          <w:rStyle w:val="normaltextrun"/>
          <w:rFonts w:ascii="Arial" w:hAnsi="Arial" w:cs="Arial"/>
          <w:sz w:val="22"/>
          <w:szCs w:val="22"/>
        </w:rPr>
        <w:t>ed</w:t>
      </w:r>
      <w:r w:rsidRPr="005B6ADF">
        <w:rPr>
          <w:rStyle w:val="normaltextrun"/>
          <w:rFonts w:ascii="Arial" w:hAnsi="Arial" w:cs="Arial"/>
          <w:sz w:val="22"/>
          <w:szCs w:val="22"/>
        </w:rPr>
        <w:t xml:space="preserve"> to take place in an English class environment with more pupils and less space by ensuring the same methods of questioning were being used in a differently structured lesson.</w:t>
      </w:r>
      <w:r w:rsidR="00520889" w:rsidRPr="005B6ADF">
        <w:rPr>
          <w:rStyle w:val="normaltextrun"/>
          <w:rFonts w:ascii="Arial" w:hAnsi="Arial" w:cs="Arial"/>
          <w:sz w:val="22"/>
          <w:szCs w:val="22"/>
        </w:rPr>
        <w:t xml:space="preserve"> </w:t>
      </w:r>
      <w:r w:rsidR="00B65BBB" w:rsidRPr="005B6ADF">
        <w:rPr>
          <w:rStyle w:val="normaltextrun"/>
          <w:rFonts w:ascii="Arial" w:hAnsi="Arial" w:cs="Arial"/>
          <w:sz w:val="22"/>
          <w:szCs w:val="22"/>
        </w:rPr>
        <w:t xml:space="preserve">This being adapted by not creating groups in that </w:t>
      </w:r>
      <w:proofErr w:type="gramStart"/>
      <w:r w:rsidR="00B65BBB" w:rsidRPr="005B6ADF">
        <w:rPr>
          <w:rStyle w:val="normaltextrun"/>
          <w:rFonts w:ascii="Arial" w:hAnsi="Arial" w:cs="Arial"/>
          <w:sz w:val="22"/>
          <w:szCs w:val="22"/>
        </w:rPr>
        <w:t>particular environment</w:t>
      </w:r>
      <w:proofErr w:type="gramEnd"/>
      <w:r w:rsidR="00B65BBB" w:rsidRPr="005B6ADF">
        <w:rPr>
          <w:rStyle w:val="normaltextrun"/>
          <w:rFonts w:ascii="Arial" w:hAnsi="Arial" w:cs="Arial"/>
          <w:sz w:val="22"/>
          <w:szCs w:val="22"/>
        </w:rPr>
        <w:t xml:space="preserve">. </w:t>
      </w:r>
      <w:r w:rsidRPr="005B6ADF">
        <w:rPr>
          <w:rStyle w:val="normaltextrun"/>
          <w:rFonts w:ascii="Arial" w:hAnsi="Arial" w:cs="Arial"/>
          <w:sz w:val="22"/>
          <w:szCs w:val="22"/>
        </w:rPr>
        <w:t>The adapted methods of questioning mitigated for different settings as the styles of teaching had to be adapted due to the content and skills that need to be taught in these lessons and based around how a successful English lesson is structured in comparison to a successful Drama lesson. The use of the research schedule proved to be reliable as it was clear to both researchers what the purpose of each question was through a key of what needs to be measured being provided (See Appendix 1A and 1B) following the structure design in (Cohen</w:t>
      </w:r>
      <w:r w:rsidR="000A5C24" w:rsidRPr="005B6ADF">
        <w:rPr>
          <w:rStyle w:val="normaltextrun"/>
          <w:rFonts w:ascii="Arial" w:hAnsi="Arial" w:cs="Arial"/>
          <w:sz w:val="22"/>
          <w:szCs w:val="22"/>
        </w:rPr>
        <w:t xml:space="preserve"> </w:t>
      </w:r>
      <w:r w:rsidR="00C64238" w:rsidRPr="005B6ADF">
        <w:rPr>
          <w:rStyle w:val="normaltextrun"/>
          <w:rFonts w:ascii="Arial" w:hAnsi="Arial" w:cs="Arial"/>
          <w:sz w:val="22"/>
          <w:szCs w:val="22"/>
        </w:rPr>
        <w:t>et al</w:t>
      </w:r>
      <w:r w:rsidR="000A5C24" w:rsidRPr="005B6ADF">
        <w:rPr>
          <w:rStyle w:val="normaltextrun"/>
          <w:rFonts w:ascii="Arial" w:hAnsi="Arial" w:cs="Arial"/>
          <w:sz w:val="22"/>
          <w:szCs w:val="22"/>
        </w:rPr>
        <w:t>.,</w:t>
      </w:r>
      <w:r w:rsidRPr="005B6ADF">
        <w:rPr>
          <w:rStyle w:val="normaltextrun"/>
          <w:rFonts w:ascii="Arial" w:hAnsi="Arial" w:cs="Arial"/>
          <w:sz w:val="22"/>
          <w:szCs w:val="22"/>
        </w:rPr>
        <w:t xml:space="preserve"> 2007). This ensured the reliability of results as the role of the researcher changed over the lessons studied.</w:t>
      </w:r>
      <w:r w:rsidR="0067012E" w:rsidRPr="005B6ADF">
        <w:rPr>
          <w:rStyle w:val="normaltextrun"/>
          <w:rFonts w:ascii="Arial" w:hAnsi="Arial" w:cs="Arial"/>
          <w:sz w:val="22"/>
          <w:szCs w:val="22"/>
        </w:rPr>
        <w:t xml:space="preserve"> </w:t>
      </w:r>
      <w:r w:rsidRPr="005B6ADF">
        <w:rPr>
          <w:rStyle w:val="normaltextrun"/>
          <w:rFonts w:ascii="Arial" w:hAnsi="Arial" w:cs="Arial"/>
          <w:sz w:val="22"/>
          <w:szCs w:val="22"/>
        </w:rPr>
        <w:t>The use of the focus group proved to be effective as this created a more relaxed environment, and this was evident by pupils verbalising answers naturally. In comparison to a questionnaire, this was justified by allowing pupils to expand on answers that they may not necessarily write down. This method allowed also for miscommunications to be cleared up within the discussion.  </w:t>
      </w:r>
      <w:r w:rsidRPr="005B6ADF">
        <w:rPr>
          <w:rStyle w:val="eop"/>
          <w:rFonts w:ascii="Arial" w:hAnsi="Arial" w:cs="Arial"/>
          <w:sz w:val="22"/>
          <w:szCs w:val="22"/>
        </w:rPr>
        <w:t> </w:t>
      </w:r>
    </w:p>
    <w:p w14:paraId="0D9C2F93" w14:textId="0CC135F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The concluded findings of the lesson were the structure did work and higher attaining pupils modelling answer</w:t>
      </w:r>
      <w:r w:rsidR="0067012E" w:rsidRPr="005B6ADF">
        <w:rPr>
          <w:rStyle w:val="normaltextrun"/>
          <w:rFonts w:ascii="Arial" w:hAnsi="Arial" w:cs="Arial"/>
          <w:sz w:val="22"/>
          <w:szCs w:val="22"/>
        </w:rPr>
        <w:t>s</w:t>
      </w:r>
      <w:r w:rsidRPr="005B6ADF">
        <w:rPr>
          <w:rStyle w:val="normaltextrun"/>
          <w:rFonts w:ascii="Arial" w:hAnsi="Arial" w:cs="Arial"/>
          <w:sz w:val="22"/>
          <w:szCs w:val="22"/>
        </w:rPr>
        <w:t xml:space="preserve"> did have a positive effect on lower attaining pupils' answers. Also, discovering confidence also was a key factor in the initial stages which could be minimized by peer sharing. The answers could be viewed as more valid with the use of triangulation questioning </w:t>
      </w:r>
      <w:r w:rsidR="0067012E" w:rsidRPr="005B6ADF">
        <w:rPr>
          <w:rStyle w:val="normaltextrun"/>
          <w:rFonts w:ascii="Arial" w:hAnsi="Arial" w:cs="Arial"/>
          <w:sz w:val="22"/>
          <w:szCs w:val="22"/>
        </w:rPr>
        <w:t xml:space="preserve">ensuring that pupils were </w:t>
      </w:r>
      <w:r w:rsidRPr="005B6ADF">
        <w:rPr>
          <w:rStyle w:val="normaltextrun"/>
          <w:rFonts w:ascii="Arial" w:hAnsi="Arial" w:cs="Arial"/>
          <w:sz w:val="22"/>
          <w:szCs w:val="22"/>
        </w:rPr>
        <w:t>not trying to impress the researcher or speaking without thought. This type of research could be generalised as the research was undertaken in two different environments with different socio-economic factors and different cultures.  </w:t>
      </w:r>
      <w:r w:rsidRPr="005B6ADF">
        <w:rPr>
          <w:rStyle w:val="eop"/>
          <w:rFonts w:ascii="Arial" w:hAnsi="Arial" w:cs="Arial"/>
          <w:sz w:val="22"/>
          <w:szCs w:val="22"/>
        </w:rPr>
        <w:t> </w:t>
      </w:r>
    </w:p>
    <w:p w14:paraId="3BD9C064" w14:textId="77777777" w:rsidR="006267F1" w:rsidRPr="005B6ADF" w:rsidRDefault="006267F1" w:rsidP="00703606">
      <w:pPr>
        <w:pStyle w:val="paragraph"/>
        <w:spacing w:before="0" w:beforeAutospacing="0" w:after="0" w:afterAutospacing="0"/>
        <w:textAlignment w:val="baseline"/>
        <w:rPr>
          <w:rStyle w:val="normaltextrun"/>
          <w:rFonts w:ascii="Arial" w:hAnsi="Arial" w:cs="Arial"/>
          <w:sz w:val="22"/>
          <w:szCs w:val="22"/>
          <w:shd w:val="clear" w:color="auto" w:fill="FF0000"/>
        </w:rPr>
      </w:pPr>
    </w:p>
    <w:p w14:paraId="2BB699B1"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8"/>
          <w:szCs w:val="28"/>
        </w:rPr>
        <w:t>Recommendations: </w:t>
      </w:r>
      <w:r w:rsidRPr="005B6ADF">
        <w:rPr>
          <w:rStyle w:val="eop"/>
          <w:rFonts w:ascii="Arial" w:hAnsi="Arial" w:cs="Arial"/>
          <w:sz w:val="28"/>
          <w:szCs w:val="28"/>
        </w:rPr>
        <w:t> </w:t>
      </w:r>
    </w:p>
    <w:p w14:paraId="1510A480" w14:textId="32A56A0A" w:rsidR="00703606" w:rsidRPr="005B6ADF" w:rsidRDefault="00703606" w:rsidP="0067012E">
      <w:pPr>
        <w:pStyle w:val="paragraph"/>
        <w:spacing w:before="0" w:beforeAutospacing="0" w:after="0" w:afterAutospacing="0"/>
        <w:textAlignment w:val="baseline"/>
        <w:rPr>
          <w:rFonts w:ascii="Arial" w:hAnsi="Arial" w:cs="Arial"/>
          <w:sz w:val="18"/>
          <w:szCs w:val="18"/>
        </w:rPr>
      </w:pPr>
      <w:r w:rsidRPr="005B6ADF">
        <w:rPr>
          <w:rStyle w:val="normaltextrun"/>
          <w:rFonts w:ascii="Arial" w:hAnsi="Arial" w:cs="Arial"/>
          <w:sz w:val="22"/>
          <w:szCs w:val="22"/>
        </w:rPr>
        <w:t>In light of my research I would recommend strategically planning groups similarly to the style previously mentioned by (Blatchford </w:t>
      </w:r>
      <w:r w:rsidR="00C64238" w:rsidRPr="005B6ADF">
        <w:rPr>
          <w:rStyle w:val="normaltextrun"/>
          <w:rFonts w:ascii="Arial" w:hAnsi="Arial" w:cs="Arial"/>
          <w:sz w:val="22"/>
          <w:szCs w:val="22"/>
        </w:rPr>
        <w:t>et al</w:t>
      </w:r>
      <w:r w:rsidR="000A5C24" w:rsidRPr="005B6ADF">
        <w:rPr>
          <w:rStyle w:val="normaltextrun"/>
          <w:rFonts w:ascii="Arial" w:hAnsi="Arial" w:cs="Arial"/>
          <w:sz w:val="22"/>
          <w:szCs w:val="22"/>
        </w:rPr>
        <w:t>.,</w:t>
      </w:r>
      <w:r w:rsidRPr="005B6ADF">
        <w:rPr>
          <w:rStyle w:val="normaltextrun"/>
          <w:rFonts w:ascii="Arial" w:hAnsi="Arial" w:cs="Arial"/>
          <w:sz w:val="22"/>
          <w:szCs w:val="22"/>
        </w:rPr>
        <w:t xml:space="preserve"> 2003) but including grouping of mixed ability for peers to teach each other and for higher attaining pupils to help increase the quality of answers of lower ability pupils and cement both pupils learning. My findings may be taken forward in further research by applying this method in a lower ability class and assessing whether this would work as effectively as it did in a higher and mixed ability class. This will help me to move forward in my personal pedagogical choices by ensuring pupils are exposed to group work and given examples of what it means to work effectively as a group. </w:t>
      </w:r>
      <w:r w:rsidRPr="005B6ADF">
        <w:rPr>
          <w:rStyle w:val="normaltextrun"/>
          <w:rFonts w:ascii="Arial" w:hAnsi="Arial" w:cs="Arial"/>
          <w:sz w:val="22"/>
          <w:szCs w:val="22"/>
        </w:rPr>
        <w:lastRenderedPageBreak/>
        <w:t>The purpose of this would be to increase productivity and ensure all pupils in the group are actively engaged and building on learning. If I did a case study form of research again, I would ensure that the lower ability classes were not neglected within research and expand this research wider amongst different key stages. I would do this to assess whether this research would be applicable across the key stages or could be adapted to do so.</w:t>
      </w:r>
    </w:p>
    <w:p w14:paraId="3A837BF8" w14:textId="77777777" w:rsidR="00703606" w:rsidRPr="005B6ADF" w:rsidRDefault="00703606" w:rsidP="00703606">
      <w:pPr>
        <w:pStyle w:val="paragraph"/>
        <w:spacing w:before="0" w:beforeAutospacing="0" w:after="0" w:afterAutospacing="0"/>
        <w:textAlignment w:val="baseline"/>
        <w:rPr>
          <w:rFonts w:ascii="Arial" w:hAnsi="Arial" w:cs="Arial"/>
          <w:sz w:val="18"/>
          <w:szCs w:val="18"/>
        </w:rPr>
      </w:pPr>
      <w:r w:rsidRPr="005B6ADF">
        <w:rPr>
          <w:rStyle w:val="eop"/>
          <w:rFonts w:ascii="Arial" w:hAnsi="Arial" w:cs="Arial"/>
          <w:sz w:val="22"/>
          <w:szCs w:val="22"/>
        </w:rPr>
        <w:t> </w:t>
      </w:r>
    </w:p>
    <w:p w14:paraId="6137BF25" w14:textId="1C6C3EA4" w:rsidR="00703606" w:rsidRDefault="00703606">
      <w:pPr>
        <w:rPr>
          <w:rFonts w:ascii="Arial" w:hAnsi="Arial" w:cs="Arial"/>
        </w:rPr>
      </w:pPr>
    </w:p>
    <w:p w14:paraId="7FABCE06" w14:textId="7D0BC213" w:rsidR="00624AEC" w:rsidRDefault="00624AEC">
      <w:pPr>
        <w:rPr>
          <w:rFonts w:ascii="Arial" w:hAnsi="Arial" w:cs="Arial"/>
        </w:rPr>
      </w:pPr>
    </w:p>
    <w:p w14:paraId="47214385" w14:textId="62281F74" w:rsidR="00624AEC" w:rsidRDefault="00624AEC">
      <w:pPr>
        <w:rPr>
          <w:rFonts w:ascii="Arial" w:hAnsi="Arial" w:cs="Arial"/>
        </w:rPr>
      </w:pPr>
    </w:p>
    <w:p w14:paraId="384B92B0" w14:textId="464732D8" w:rsidR="00624AEC" w:rsidRDefault="00624AEC">
      <w:pPr>
        <w:rPr>
          <w:rFonts w:ascii="Arial" w:hAnsi="Arial" w:cs="Arial"/>
        </w:rPr>
      </w:pPr>
    </w:p>
    <w:p w14:paraId="34765832" w14:textId="3B2233D5" w:rsidR="00624AEC" w:rsidRDefault="00624AEC">
      <w:pPr>
        <w:rPr>
          <w:rFonts w:ascii="Arial" w:hAnsi="Arial" w:cs="Arial"/>
        </w:rPr>
      </w:pPr>
    </w:p>
    <w:p w14:paraId="2A2B38AA" w14:textId="572993C5" w:rsidR="00624AEC" w:rsidRDefault="00624AEC">
      <w:pPr>
        <w:rPr>
          <w:rFonts w:ascii="Arial" w:hAnsi="Arial" w:cs="Arial"/>
        </w:rPr>
      </w:pPr>
    </w:p>
    <w:p w14:paraId="7116C760" w14:textId="11EBB3C6" w:rsidR="00624AEC" w:rsidRDefault="00624AEC">
      <w:pPr>
        <w:rPr>
          <w:rFonts w:ascii="Arial" w:hAnsi="Arial" w:cs="Arial"/>
        </w:rPr>
      </w:pPr>
    </w:p>
    <w:p w14:paraId="1A5C7D30" w14:textId="693B4E23" w:rsidR="00624AEC" w:rsidRDefault="00624AEC">
      <w:pPr>
        <w:rPr>
          <w:rFonts w:ascii="Arial" w:hAnsi="Arial" w:cs="Arial"/>
        </w:rPr>
      </w:pPr>
    </w:p>
    <w:p w14:paraId="23317B4B" w14:textId="3C53B946" w:rsidR="00624AEC" w:rsidRDefault="00624AEC">
      <w:pPr>
        <w:rPr>
          <w:rFonts w:ascii="Arial" w:hAnsi="Arial" w:cs="Arial"/>
        </w:rPr>
      </w:pPr>
    </w:p>
    <w:p w14:paraId="72F781C7" w14:textId="1C3A96D9" w:rsidR="00624AEC" w:rsidRDefault="00624AEC">
      <w:pPr>
        <w:rPr>
          <w:rFonts w:ascii="Arial" w:hAnsi="Arial" w:cs="Arial"/>
        </w:rPr>
      </w:pPr>
    </w:p>
    <w:p w14:paraId="0EB9B783" w14:textId="05C1C44E" w:rsidR="00624AEC" w:rsidRDefault="00624AEC">
      <w:pPr>
        <w:rPr>
          <w:rFonts w:ascii="Arial" w:hAnsi="Arial" w:cs="Arial"/>
        </w:rPr>
      </w:pPr>
    </w:p>
    <w:p w14:paraId="7594A226" w14:textId="621D8663" w:rsidR="00624AEC" w:rsidRDefault="00624AEC">
      <w:pPr>
        <w:rPr>
          <w:rFonts w:ascii="Arial" w:hAnsi="Arial" w:cs="Arial"/>
        </w:rPr>
      </w:pPr>
    </w:p>
    <w:p w14:paraId="21B9641A" w14:textId="6041EEA5" w:rsidR="00624AEC" w:rsidRDefault="00624AEC">
      <w:pPr>
        <w:rPr>
          <w:rFonts w:ascii="Arial" w:hAnsi="Arial" w:cs="Arial"/>
        </w:rPr>
      </w:pPr>
    </w:p>
    <w:p w14:paraId="5C6D086E" w14:textId="5DE951A8" w:rsidR="00624AEC" w:rsidRDefault="00624AEC">
      <w:pPr>
        <w:rPr>
          <w:rFonts w:ascii="Arial" w:hAnsi="Arial" w:cs="Arial"/>
        </w:rPr>
      </w:pPr>
    </w:p>
    <w:p w14:paraId="5AEE70DF" w14:textId="086D08DC" w:rsidR="00624AEC" w:rsidRDefault="00624AEC">
      <w:pPr>
        <w:rPr>
          <w:rFonts w:ascii="Arial" w:hAnsi="Arial" w:cs="Arial"/>
        </w:rPr>
      </w:pPr>
    </w:p>
    <w:p w14:paraId="59F99E56" w14:textId="583C2ED8" w:rsidR="00624AEC" w:rsidRDefault="00624AEC">
      <w:pPr>
        <w:rPr>
          <w:rFonts w:ascii="Arial" w:hAnsi="Arial" w:cs="Arial"/>
        </w:rPr>
      </w:pPr>
    </w:p>
    <w:p w14:paraId="17DDFA00" w14:textId="39CC8A32" w:rsidR="00624AEC" w:rsidRDefault="00624AEC">
      <w:pPr>
        <w:rPr>
          <w:rFonts w:ascii="Arial" w:hAnsi="Arial" w:cs="Arial"/>
        </w:rPr>
      </w:pPr>
    </w:p>
    <w:p w14:paraId="76DE82D7" w14:textId="514E7AC6" w:rsidR="00624AEC" w:rsidRDefault="00624AEC">
      <w:pPr>
        <w:rPr>
          <w:rFonts w:ascii="Arial" w:hAnsi="Arial" w:cs="Arial"/>
        </w:rPr>
      </w:pPr>
    </w:p>
    <w:p w14:paraId="4AC8E3C2" w14:textId="17D65D8D" w:rsidR="00624AEC" w:rsidRDefault="00624AEC">
      <w:pPr>
        <w:rPr>
          <w:rFonts w:ascii="Arial" w:hAnsi="Arial" w:cs="Arial"/>
        </w:rPr>
      </w:pPr>
    </w:p>
    <w:p w14:paraId="15CF960F" w14:textId="57BC7AE4" w:rsidR="00624AEC" w:rsidRDefault="00624AEC">
      <w:pPr>
        <w:rPr>
          <w:rFonts w:ascii="Arial" w:hAnsi="Arial" w:cs="Arial"/>
        </w:rPr>
      </w:pPr>
    </w:p>
    <w:p w14:paraId="74C35491" w14:textId="0490336B" w:rsidR="00624AEC" w:rsidRDefault="00624AEC">
      <w:pPr>
        <w:rPr>
          <w:rFonts w:ascii="Arial" w:hAnsi="Arial" w:cs="Arial"/>
        </w:rPr>
      </w:pPr>
    </w:p>
    <w:p w14:paraId="2B114359" w14:textId="50517F01" w:rsidR="00624AEC" w:rsidRDefault="00624AEC">
      <w:pPr>
        <w:rPr>
          <w:rFonts w:ascii="Arial" w:hAnsi="Arial" w:cs="Arial"/>
        </w:rPr>
      </w:pPr>
    </w:p>
    <w:p w14:paraId="618222C0" w14:textId="587C1456" w:rsidR="00624AEC" w:rsidRDefault="00624AEC">
      <w:pPr>
        <w:rPr>
          <w:rFonts w:ascii="Arial" w:hAnsi="Arial" w:cs="Arial"/>
        </w:rPr>
      </w:pPr>
    </w:p>
    <w:p w14:paraId="2B25195C" w14:textId="494AAA66" w:rsidR="00624AEC" w:rsidRDefault="00624AEC">
      <w:pPr>
        <w:rPr>
          <w:rFonts w:ascii="Arial" w:hAnsi="Arial" w:cs="Arial"/>
        </w:rPr>
      </w:pPr>
    </w:p>
    <w:p w14:paraId="5077EBF0" w14:textId="23A32AB5" w:rsidR="00624AEC" w:rsidRDefault="00624AEC">
      <w:pPr>
        <w:rPr>
          <w:rFonts w:ascii="Arial" w:hAnsi="Arial" w:cs="Arial"/>
        </w:rPr>
      </w:pPr>
    </w:p>
    <w:p w14:paraId="45AA3766" w14:textId="2E1C0F22" w:rsidR="00624AEC" w:rsidRDefault="00624AEC">
      <w:pPr>
        <w:rPr>
          <w:rFonts w:ascii="Arial" w:hAnsi="Arial" w:cs="Arial"/>
        </w:rPr>
      </w:pPr>
    </w:p>
    <w:p w14:paraId="057D6558" w14:textId="36A59A37" w:rsidR="00624AEC" w:rsidRDefault="00624AEC">
      <w:pPr>
        <w:rPr>
          <w:rFonts w:ascii="Arial" w:hAnsi="Arial" w:cs="Arial"/>
        </w:rPr>
      </w:pPr>
    </w:p>
    <w:p w14:paraId="0A1A0122" w14:textId="22AA1DF7" w:rsidR="00624AEC" w:rsidRDefault="00624AEC">
      <w:pPr>
        <w:rPr>
          <w:rFonts w:ascii="Arial" w:hAnsi="Arial" w:cs="Arial"/>
        </w:rPr>
      </w:pPr>
    </w:p>
    <w:p w14:paraId="0E9E00F3" w14:textId="5E972911" w:rsidR="00624AEC" w:rsidRDefault="00624AEC">
      <w:pPr>
        <w:rPr>
          <w:rFonts w:ascii="Arial" w:hAnsi="Arial" w:cs="Arial"/>
        </w:rPr>
      </w:pPr>
    </w:p>
    <w:p w14:paraId="429EB094" w14:textId="77777777" w:rsidR="00624AEC" w:rsidRPr="00A333EF" w:rsidRDefault="00624AEC" w:rsidP="00624AEC">
      <w:pPr>
        <w:spacing w:after="0" w:line="240" w:lineRule="auto"/>
        <w:textAlignment w:val="baseline"/>
        <w:rPr>
          <w:rFonts w:ascii="Arial" w:eastAsia="Times New Roman" w:hAnsi="Arial" w:cs="Arial"/>
          <w:sz w:val="28"/>
          <w:szCs w:val="28"/>
          <w:lang w:eastAsia="en-GB"/>
        </w:rPr>
      </w:pPr>
      <w:r w:rsidRPr="000115B6">
        <w:rPr>
          <w:rFonts w:ascii="Arial" w:eastAsia="Times New Roman" w:hAnsi="Arial" w:cs="Arial"/>
          <w:sz w:val="28"/>
          <w:szCs w:val="28"/>
          <w:lang w:eastAsia="en-GB"/>
        </w:rPr>
        <w:lastRenderedPageBreak/>
        <w:t>Reference list:</w:t>
      </w:r>
      <w:r w:rsidRPr="00A333EF">
        <w:rPr>
          <w:rFonts w:ascii="Arial" w:eastAsia="Times New Roman" w:hAnsi="Arial" w:cs="Arial"/>
          <w:sz w:val="28"/>
          <w:szCs w:val="28"/>
          <w:lang w:eastAsia="en-GB"/>
        </w:rPr>
        <w:t> </w:t>
      </w:r>
    </w:p>
    <w:p w14:paraId="5CE8EE3D" w14:textId="77777777" w:rsidR="00624AEC" w:rsidRPr="00A333EF" w:rsidRDefault="00624AEC" w:rsidP="00624AEC">
      <w:pPr>
        <w:spacing w:after="0" w:line="240" w:lineRule="auto"/>
        <w:textAlignment w:val="baseline"/>
        <w:rPr>
          <w:rFonts w:ascii="Arial" w:eastAsia="Times New Roman" w:hAnsi="Arial" w:cs="Arial"/>
          <w:lang w:eastAsia="en-GB"/>
        </w:rPr>
      </w:pPr>
      <w:r w:rsidRPr="00A333EF">
        <w:rPr>
          <w:rFonts w:ascii="Arial" w:eastAsia="Times New Roman" w:hAnsi="Arial" w:cs="Arial"/>
          <w:lang w:eastAsia="en-GB"/>
        </w:rPr>
        <w:t> </w:t>
      </w:r>
    </w:p>
    <w:p w14:paraId="6F087725" w14:textId="77777777" w:rsidR="00624AEC" w:rsidRPr="00A333EF" w:rsidRDefault="00624AEC" w:rsidP="00624AEC">
      <w:pPr>
        <w:spacing w:after="0" w:line="240" w:lineRule="auto"/>
        <w:textAlignment w:val="baseline"/>
        <w:rPr>
          <w:rFonts w:ascii="Arial" w:eastAsia="Times New Roman" w:hAnsi="Arial" w:cs="Arial"/>
          <w:lang w:eastAsia="en-GB"/>
        </w:rPr>
      </w:pPr>
      <w:r w:rsidRPr="00A333EF">
        <w:rPr>
          <w:rFonts w:ascii="Arial" w:eastAsia="Times New Roman" w:hAnsi="Arial" w:cs="Arial"/>
          <w:lang w:eastAsia="en-GB"/>
        </w:rPr>
        <w:t> </w:t>
      </w:r>
    </w:p>
    <w:p w14:paraId="32CFB03E" w14:textId="77777777" w:rsidR="00624AEC" w:rsidRPr="00A333EF" w:rsidRDefault="00624AEC" w:rsidP="00624AEC">
      <w:pPr>
        <w:spacing w:after="0" w:line="240" w:lineRule="auto"/>
        <w:textAlignment w:val="baseline"/>
        <w:rPr>
          <w:rFonts w:ascii="Arial" w:eastAsia="Times New Roman" w:hAnsi="Arial" w:cs="Arial"/>
          <w:lang w:eastAsia="en-GB"/>
        </w:rPr>
      </w:pPr>
      <w:r w:rsidRPr="00A333EF">
        <w:rPr>
          <w:rFonts w:ascii="Arial" w:eastAsia="Times New Roman" w:hAnsi="Arial" w:cs="Arial"/>
          <w:lang w:eastAsia="en-GB"/>
        </w:rPr>
        <w:t> </w:t>
      </w:r>
    </w:p>
    <w:p w14:paraId="64A90048" w14:textId="77777777" w:rsidR="00624AEC" w:rsidRPr="00624AEC" w:rsidRDefault="00624AEC" w:rsidP="00624AEC">
      <w:pPr>
        <w:rPr>
          <w:rFonts w:ascii="Arial" w:hAnsi="Arial" w:cs="Arial"/>
        </w:rPr>
      </w:pPr>
    </w:p>
    <w:p w14:paraId="427CA81E" w14:textId="77777777" w:rsidR="00624AEC" w:rsidRPr="00624AEC" w:rsidRDefault="00624AEC" w:rsidP="00624AEC">
      <w:pPr>
        <w:rPr>
          <w:rFonts w:ascii="Arial" w:hAnsi="Arial" w:cs="Arial"/>
          <w:color w:val="000000"/>
          <w:shd w:val="clear" w:color="auto" w:fill="FFFFFF"/>
        </w:rPr>
      </w:pPr>
      <w:r w:rsidRPr="00624AEC">
        <w:rPr>
          <w:rFonts w:ascii="Arial" w:hAnsi="Arial" w:cs="Arial"/>
          <w:color w:val="222222"/>
          <w:shd w:val="clear" w:color="auto" w:fill="FFFFFF"/>
        </w:rPr>
        <w:t xml:space="preserve">Bassey, M., (1999). </w:t>
      </w:r>
      <w:r w:rsidRPr="00624AEC">
        <w:rPr>
          <w:rFonts w:ascii="Arial" w:hAnsi="Arial" w:cs="Arial"/>
          <w:i/>
          <w:iCs/>
          <w:color w:val="222222"/>
        </w:rPr>
        <w:t>Case study research in educational settings</w:t>
      </w:r>
      <w:r w:rsidRPr="00624AEC">
        <w:rPr>
          <w:rFonts w:ascii="Arial" w:hAnsi="Arial" w:cs="Arial"/>
          <w:color w:val="222222"/>
          <w:shd w:val="clear" w:color="auto" w:fill="FFFFFF"/>
        </w:rPr>
        <w:t>. McGraw-Hill Education (UK). Available at:</w:t>
      </w:r>
      <w:hyperlink r:id="rId6" w:anchor="main" w:history="1">
        <w:r w:rsidRPr="00624AEC">
          <w:rPr>
            <w:rStyle w:val="Hyperlink"/>
            <w:rFonts w:ascii="Arial" w:hAnsi="Arial" w:cs="Arial"/>
          </w:rPr>
          <w:t>https://www-dawsonera-com.ezproxy.uwtsd.ac.uk/readonline/9780335230624#main</w:t>
        </w:r>
      </w:hyperlink>
      <w:r w:rsidRPr="00624AEC">
        <w:rPr>
          <w:rStyle w:val="normaltextrun"/>
          <w:rFonts w:ascii="Arial" w:hAnsi="Arial" w:cs="Arial"/>
        </w:rPr>
        <w:t> pg.58</w:t>
      </w:r>
      <w:r w:rsidRPr="00624AEC">
        <w:rPr>
          <w:rStyle w:val="eop"/>
          <w:rFonts w:ascii="Arial" w:hAnsi="Arial" w:cs="Arial"/>
        </w:rPr>
        <w:t> [Accessed: 12</w:t>
      </w:r>
      <w:r w:rsidRPr="00624AEC">
        <w:rPr>
          <w:rStyle w:val="eop"/>
          <w:rFonts w:ascii="Arial" w:hAnsi="Arial" w:cs="Arial"/>
          <w:vertAlign w:val="superscript"/>
        </w:rPr>
        <w:t>th</w:t>
      </w:r>
      <w:r w:rsidRPr="00624AEC">
        <w:rPr>
          <w:rStyle w:val="eop"/>
          <w:rFonts w:ascii="Arial" w:hAnsi="Arial" w:cs="Arial"/>
        </w:rPr>
        <w:t xml:space="preserve"> February 2020].</w:t>
      </w:r>
    </w:p>
    <w:p w14:paraId="434A5832" w14:textId="77777777" w:rsidR="00624AEC" w:rsidRPr="00624AEC" w:rsidRDefault="00624AEC" w:rsidP="00624AEC">
      <w:pPr>
        <w:rPr>
          <w:rFonts w:ascii="Arial" w:hAnsi="Arial" w:cs="Arial"/>
        </w:rPr>
      </w:pPr>
      <w:r w:rsidRPr="00624AEC">
        <w:rPr>
          <w:rFonts w:ascii="Arial" w:hAnsi="Arial" w:cs="Arial"/>
        </w:rPr>
        <w:t xml:space="preserve">BERA (2018) </w:t>
      </w:r>
      <w:r w:rsidRPr="00624AEC">
        <w:rPr>
          <w:rFonts w:ascii="Arial" w:hAnsi="Arial" w:cs="Arial"/>
          <w:i/>
          <w:iCs/>
        </w:rPr>
        <w:t>Ethical Guidelines For Educational Research 4</w:t>
      </w:r>
      <w:r w:rsidRPr="00624AEC">
        <w:rPr>
          <w:rFonts w:ascii="Arial" w:hAnsi="Arial" w:cs="Arial"/>
          <w:i/>
          <w:iCs/>
          <w:vertAlign w:val="superscript"/>
        </w:rPr>
        <w:t>th</w:t>
      </w:r>
      <w:r w:rsidRPr="00624AEC">
        <w:rPr>
          <w:rFonts w:ascii="Arial" w:hAnsi="Arial" w:cs="Arial"/>
          <w:i/>
          <w:iCs/>
        </w:rPr>
        <w:t xml:space="preserve"> Ed. </w:t>
      </w:r>
      <w:r w:rsidRPr="00624AEC">
        <w:rPr>
          <w:rFonts w:ascii="Arial" w:hAnsi="Arial" w:cs="Arial"/>
        </w:rPr>
        <w:t xml:space="preserve">Available at: </w:t>
      </w:r>
      <w:hyperlink r:id="rId7" w:history="1">
        <w:r w:rsidRPr="00624AEC">
          <w:rPr>
            <w:rStyle w:val="Hyperlink"/>
            <w:rFonts w:ascii="Arial" w:hAnsi="Arial" w:cs="Arial"/>
          </w:rPr>
          <w:t>https://www.bera.ac.uk/publication/ethical-guidelines-for-educational-research-2018</w:t>
        </w:r>
      </w:hyperlink>
      <w:r w:rsidRPr="00624AEC">
        <w:rPr>
          <w:rFonts w:ascii="Arial" w:hAnsi="Arial" w:cs="Arial"/>
        </w:rPr>
        <w:t xml:space="preserve">  [Accessed: 1</w:t>
      </w:r>
      <w:r w:rsidRPr="00624AEC">
        <w:rPr>
          <w:rFonts w:ascii="Arial" w:hAnsi="Arial" w:cs="Arial"/>
          <w:vertAlign w:val="superscript"/>
        </w:rPr>
        <w:t>st</w:t>
      </w:r>
      <w:r w:rsidRPr="00624AEC">
        <w:rPr>
          <w:rFonts w:ascii="Arial" w:hAnsi="Arial" w:cs="Arial"/>
        </w:rPr>
        <w:t xml:space="preserve"> February 2020]</w:t>
      </w:r>
    </w:p>
    <w:p w14:paraId="16265314" w14:textId="77777777" w:rsidR="00624AEC" w:rsidRPr="00624AEC" w:rsidRDefault="00624AEC" w:rsidP="00624AEC">
      <w:pPr>
        <w:rPr>
          <w:rStyle w:val="eop"/>
          <w:rFonts w:ascii="Arial" w:hAnsi="Arial" w:cs="Arial"/>
          <w:color w:val="000000"/>
          <w:shd w:val="clear" w:color="auto" w:fill="FFFFFF"/>
        </w:rPr>
      </w:pPr>
      <w:r w:rsidRPr="00624AEC">
        <w:rPr>
          <w:rStyle w:val="findhit"/>
          <w:rFonts w:ascii="Arial" w:hAnsi="Arial" w:cs="Arial"/>
          <w:color w:val="222222"/>
          <w:shd w:val="clear" w:color="auto" w:fill="FFFFFF"/>
        </w:rPr>
        <w:t>Blat</w:t>
      </w:r>
      <w:r w:rsidRPr="00624AEC">
        <w:rPr>
          <w:rStyle w:val="normaltextrun"/>
          <w:rFonts w:ascii="Arial" w:hAnsi="Arial" w:cs="Arial"/>
          <w:color w:val="222222"/>
          <w:shd w:val="clear" w:color="auto" w:fill="FFFFFF"/>
        </w:rPr>
        <w:t>chford, P., </w:t>
      </w:r>
      <w:proofErr w:type="spellStart"/>
      <w:r w:rsidRPr="00624AEC">
        <w:rPr>
          <w:rStyle w:val="normaltextrun"/>
          <w:rFonts w:ascii="Arial" w:hAnsi="Arial" w:cs="Arial"/>
          <w:color w:val="222222"/>
          <w:shd w:val="clear" w:color="auto" w:fill="FFFFFF"/>
        </w:rPr>
        <w:t>Kutnick</w:t>
      </w:r>
      <w:proofErr w:type="spellEnd"/>
      <w:r w:rsidRPr="00624AEC">
        <w:rPr>
          <w:rStyle w:val="normaltextrun"/>
          <w:rFonts w:ascii="Arial" w:hAnsi="Arial" w:cs="Arial"/>
          <w:color w:val="222222"/>
          <w:shd w:val="clear" w:color="auto" w:fill="FFFFFF"/>
        </w:rPr>
        <w:t>, P., Baines, E. and Galton, M., (2003). Toward a social pedagogy of classroom group work. </w:t>
      </w:r>
      <w:r w:rsidRPr="00624AEC">
        <w:rPr>
          <w:rStyle w:val="normaltextrun"/>
          <w:rFonts w:ascii="Arial" w:hAnsi="Arial" w:cs="Arial"/>
          <w:i/>
          <w:iCs/>
          <w:color w:val="222222"/>
          <w:shd w:val="clear" w:color="auto" w:fill="FFFFFF"/>
        </w:rPr>
        <w:t>International Journal of Educational Research</w:t>
      </w:r>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39</w:t>
      </w:r>
      <w:r w:rsidRPr="00624AEC">
        <w:rPr>
          <w:rStyle w:val="normaltextrun"/>
          <w:rFonts w:ascii="Arial" w:hAnsi="Arial" w:cs="Arial"/>
          <w:color w:val="222222"/>
          <w:shd w:val="clear" w:color="auto" w:fill="FFFFFF"/>
        </w:rPr>
        <w:t>(1-2), pp.153-172. Available at:</w:t>
      </w:r>
      <w:hyperlink r:id="rId8" w:tgtFrame="_blank" w:history="1">
        <w:r w:rsidRPr="00624AEC">
          <w:rPr>
            <w:rStyle w:val="normaltextrun"/>
            <w:rFonts w:ascii="Arial" w:hAnsi="Arial" w:cs="Arial"/>
            <w:color w:val="0563C1"/>
            <w:u w:val="single"/>
            <w:shd w:val="clear" w:color="auto" w:fill="FFFFFF"/>
          </w:rPr>
          <w:t>https://www-sciencedirect-com.ezproxy.uwtsd.ac.uk/science/article/pii/S0883035503000788</w:t>
        </w:r>
      </w:hyperlink>
      <w:r w:rsidRPr="00624AEC">
        <w:rPr>
          <w:rStyle w:val="eop"/>
          <w:rFonts w:ascii="Arial" w:hAnsi="Arial" w:cs="Arial"/>
          <w:color w:val="000000"/>
          <w:shd w:val="clear" w:color="auto" w:fill="FFFFFF"/>
        </w:rPr>
        <w:t> [Accessed: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574DE2BB" w14:textId="77777777" w:rsidR="00624AEC" w:rsidRPr="00624AEC" w:rsidRDefault="00624AEC" w:rsidP="00624AEC">
      <w:pPr>
        <w:rPr>
          <w:rStyle w:val="eop"/>
          <w:rFonts w:ascii="Arial" w:hAnsi="Arial" w:cs="Arial"/>
          <w:color w:val="000000"/>
          <w:shd w:val="clear" w:color="auto" w:fill="FFFFFF"/>
        </w:rPr>
      </w:pPr>
      <w:r w:rsidRPr="00624AEC">
        <w:rPr>
          <w:rStyle w:val="findhit"/>
          <w:rFonts w:ascii="Arial" w:hAnsi="Arial" w:cs="Arial"/>
          <w:color w:val="222222"/>
          <w:shd w:val="clear" w:color="auto" w:fill="FFFFFF"/>
        </w:rPr>
        <w:t>Brennan</w:t>
      </w:r>
      <w:r w:rsidRPr="00624AEC">
        <w:rPr>
          <w:rStyle w:val="normaltextrun"/>
          <w:rFonts w:ascii="Arial" w:hAnsi="Arial" w:cs="Arial"/>
          <w:color w:val="222222"/>
          <w:shd w:val="clear" w:color="auto" w:fill="FFFFFF"/>
        </w:rPr>
        <w:t>, S.E. and Williams, M., (1995). The feeling of another′ s knowing: Prosody and filled pauses as cues to listeners about the metacognitive states of speakers. </w:t>
      </w:r>
      <w:r w:rsidRPr="00624AEC">
        <w:rPr>
          <w:rStyle w:val="normaltextrun"/>
          <w:rFonts w:ascii="Arial" w:hAnsi="Arial" w:cs="Arial"/>
          <w:i/>
          <w:iCs/>
          <w:color w:val="222222"/>
          <w:shd w:val="clear" w:color="auto" w:fill="FFFFFF"/>
        </w:rPr>
        <w:t>Journal of memory and language</w:t>
      </w:r>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34</w:t>
      </w:r>
      <w:r w:rsidRPr="00624AEC">
        <w:rPr>
          <w:rStyle w:val="normaltextrun"/>
          <w:rFonts w:ascii="Arial" w:hAnsi="Arial" w:cs="Arial"/>
          <w:color w:val="222222"/>
          <w:shd w:val="clear" w:color="auto" w:fill="FFFFFF"/>
        </w:rPr>
        <w:t>(3), pp.383-398. Available at:</w:t>
      </w:r>
      <w:hyperlink r:id="rId9" w:tgtFrame="_blank" w:history="1">
        <w:r w:rsidRPr="00624AEC">
          <w:rPr>
            <w:rStyle w:val="normaltextrun"/>
            <w:rFonts w:ascii="Arial" w:hAnsi="Arial" w:cs="Arial"/>
            <w:color w:val="0563C1"/>
            <w:u w:val="single"/>
            <w:shd w:val="clear" w:color="auto" w:fill="FFFFFF"/>
          </w:rPr>
          <w:t>https://www-sciencedirect-com.ezproxy.uwtsd.ac.uk/science/article/pii/S0749596X85710170</w:t>
        </w:r>
      </w:hyperlink>
      <w:r w:rsidRPr="00624AEC">
        <w:rPr>
          <w:rStyle w:val="eop"/>
          <w:rFonts w:ascii="Arial" w:hAnsi="Arial" w:cs="Arial"/>
          <w:color w:val="000000"/>
          <w:shd w:val="clear" w:color="auto" w:fill="FFFFFF"/>
        </w:rPr>
        <w:t> [Accessed: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6200102D" w14:textId="77777777" w:rsidR="00624AEC" w:rsidRPr="00624AEC" w:rsidRDefault="00624AEC" w:rsidP="00624AEC">
      <w:pPr>
        <w:rPr>
          <w:rStyle w:val="eop"/>
          <w:rFonts w:ascii="Arial" w:hAnsi="Arial" w:cs="Arial"/>
          <w:color w:val="000000"/>
          <w:shd w:val="clear" w:color="auto" w:fill="FFFFFF"/>
        </w:rPr>
      </w:pPr>
      <w:r w:rsidRPr="00624AEC">
        <w:rPr>
          <w:rStyle w:val="findhit"/>
          <w:rFonts w:ascii="Arial" w:hAnsi="Arial" w:cs="Arial"/>
          <w:color w:val="222222"/>
          <w:shd w:val="clear" w:color="auto" w:fill="FFFFFF"/>
        </w:rPr>
        <w:t>Brenn</w:t>
      </w:r>
      <w:r w:rsidRPr="00624AEC">
        <w:rPr>
          <w:rStyle w:val="normaltextrun"/>
          <w:rFonts w:ascii="Arial" w:hAnsi="Arial" w:cs="Arial"/>
          <w:color w:val="222222"/>
          <w:shd w:val="clear" w:color="auto" w:fill="FFFFFF"/>
        </w:rPr>
        <w:t>an, S.E. and Schober, M.F., (2001). How listeners compensate for disfluencies in spontaneous speech. </w:t>
      </w:r>
      <w:r w:rsidRPr="00624AEC">
        <w:rPr>
          <w:rStyle w:val="normaltextrun"/>
          <w:rFonts w:ascii="Arial" w:hAnsi="Arial" w:cs="Arial"/>
          <w:i/>
          <w:iCs/>
          <w:color w:val="222222"/>
          <w:shd w:val="clear" w:color="auto" w:fill="FFFFFF"/>
        </w:rPr>
        <w:t>Journal of Memory and Language</w:t>
      </w:r>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44</w:t>
      </w:r>
      <w:r w:rsidRPr="00624AEC">
        <w:rPr>
          <w:rStyle w:val="normaltextrun"/>
          <w:rFonts w:ascii="Arial" w:hAnsi="Arial" w:cs="Arial"/>
          <w:color w:val="222222"/>
          <w:shd w:val="clear" w:color="auto" w:fill="FFFFFF"/>
        </w:rPr>
        <w:t>(2), pp.274-296. Available at:</w:t>
      </w:r>
      <w:hyperlink r:id="rId10" w:tgtFrame="_blank" w:history="1">
        <w:r w:rsidRPr="00624AEC">
          <w:rPr>
            <w:rStyle w:val="normaltextrun"/>
            <w:rFonts w:ascii="Arial" w:hAnsi="Arial" w:cs="Arial"/>
            <w:color w:val="0563C1"/>
            <w:u w:val="single"/>
            <w:shd w:val="clear" w:color="auto" w:fill="FFFFFF"/>
          </w:rPr>
          <w:t>http://www.psychology.sunysb.edu/s</w:t>
        </w:r>
        <w:r w:rsidRPr="00624AEC">
          <w:rPr>
            <w:rStyle w:val="findhit"/>
            <w:rFonts w:ascii="Arial" w:hAnsi="Arial" w:cs="Arial"/>
            <w:color w:val="0563C1"/>
            <w:u w:val="single"/>
            <w:shd w:val="clear" w:color="auto" w:fill="FFFFFF"/>
          </w:rPr>
          <w:t>brenn</w:t>
        </w:r>
        <w:r w:rsidRPr="00624AEC">
          <w:rPr>
            <w:rStyle w:val="normaltextrun"/>
            <w:rFonts w:ascii="Arial" w:hAnsi="Arial" w:cs="Arial"/>
            <w:color w:val="0563C1"/>
            <w:u w:val="single"/>
            <w:shd w:val="clear" w:color="auto" w:fill="FFFFFF"/>
          </w:rPr>
          <w:t>an-/papers/brenscho.pdf</w:t>
        </w:r>
      </w:hyperlink>
      <w:r w:rsidRPr="00624AEC">
        <w:rPr>
          <w:rStyle w:val="normaltextrun"/>
          <w:rFonts w:ascii="Arial" w:hAnsi="Arial" w:cs="Arial"/>
          <w:color w:val="000000"/>
          <w:shd w:val="clear" w:color="auto" w:fill="FFFFFF"/>
        </w:rPr>
        <w:t> </w:t>
      </w:r>
      <w:r w:rsidRPr="00624AEC">
        <w:rPr>
          <w:rStyle w:val="eop"/>
          <w:rFonts w:ascii="Arial" w:hAnsi="Arial" w:cs="Arial"/>
          <w:color w:val="000000"/>
          <w:shd w:val="clear" w:color="auto" w:fill="FFFFFF"/>
        </w:rPr>
        <w:t xml:space="preserve"> [Accessed: 14</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37796BEF" w14:textId="77777777" w:rsidR="00624AEC" w:rsidRPr="00624AEC" w:rsidRDefault="00624AEC" w:rsidP="00624AEC">
      <w:pPr>
        <w:spacing w:after="0" w:line="240" w:lineRule="auto"/>
        <w:textAlignment w:val="baseline"/>
        <w:rPr>
          <w:rStyle w:val="eop"/>
          <w:rFonts w:ascii="Arial" w:hAnsi="Arial" w:cs="Arial"/>
          <w:color w:val="000000"/>
          <w:shd w:val="clear" w:color="auto" w:fill="FFFFFF"/>
        </w:rPr>
      </w:pPr>
      <w:r w:rsidRPr="00A333EF">
        <w:rPr>
          <w:rFonts w:ascii="Arial" w:eastAsia="Times New Roman" w:hAnsi="Arial" w:cs="Arial"/>
          <w:color w:val="222222"/>
          <w:lang w:eastAsia="en-GB"/>
        </w:rPr>
        <w:t>Castelli, M., (2017). Principles and procedures for classroom dialogue. </w:t>
      </w:r>
      <w:r w:rsidRPr="00A333EF">
        <w:rPr>
          <w:rFonts w:ascii="Arial" w:eastAsia="Times New Roman" w:hAnsi="Arial" w:cs="Arial"/>
          <w:i/>
          <w:iCs/>
          <w:color w:val="222222"/>
          <w:lang w:eastAsia="en-GB"/>
        </w:rPr>
        <w:t>We Need to Talk about RE: Manifestos for the Future of Religious Education</w:t>
      </w:r>
      <w:r w:rsidRPr="00A333EF">
        <w:rPr>
          <w:rFonts w:ascii="Arial" w:eastAsia="Times New Roman" w:hAnsi="Arial" w:cs="Arial"/>
          <w:color w:val="222222"/>
          <w:lang w:eastAsia="en-GB"/>
        </w:rPr>
        <w:t>, pp.143-154. Available at:</w:t>
      </w:r>
      <w:hyperlink r:id="rId11" w:anchor="v=onepage&amp;q=hesitation%20in%20the%20classroom&amp;f=false" w:tgtFrame="_blank" w:history="1">
        <w:r w:rsidRPr="00A333EF">
          <w:rPr>
            <w:rFonts w:ascii="Arial" w:eastAsia="Times New Roman" w:hAnsi="Arial" w:cs="Arial"/>
            <w:color w:val="0563C1"/>
            <w:u w:val="single"/>
            <w:lang w:eastAsia="en-GB"/>
          </w:rPr>
          <w:t>https://books.google.co.uk/books?hl=en&amp;lr=&amp;id=vsMlDwAAQBAJ&amp;oi=fnd&amp;pg=PA143&amp;dq=hesitation+in+the+classroom&amp;ots=e_gMIoXSXz&amp;sig=MFODIovHcYj2Bolmq2-zp4Q1liY&amp;redir_esc=y#v=onepage&amp;q=hesitation%20in%20the%20classroom&amp;f=false</w:t>
        </w:r>
      </w:hyperlink>
      <w:r w:rsidRPr="00A333EF">
        <w:rPr>
          <w:rFonts w:ascii="Arial" w:eastAsia="Times New Roman" w:hAnsi="Arial" w:cs="Arial"/>
          <w:lang w:eastAsia="en-GB"/>
        </w:rPr>
        <w:t>  </w:t>
      </w:r>
      <w:r w:rsidRPr="00624AEC">
        <w:rPr>
          <w:rStyle w:val="eop"/>
          <w:rFonts w:ascii="Arial" w:hAnsi="Arial" w:cs="Arial"/>
          <w:color w:val="000000"/>
          <w:shd w:val="clear" w:color="auto" w:fill="FFFFFF"/>
        </w:rPr>
        <w:t>[Accessed: 1</w:t>
      </w:r>
      <w:r w:rsidRPr="00624AEC">
        <w:rPr>
          <w:rStyle w:val="eop"/>
          <w:rFonts w:ascii="Arial" w:hAnsi="Arial" w:cs="Arial"/>
          <w:color w:val="000000"/>
          <w:shd w:val="clear" w:color="auto" w:fill="FFFFFF"/>
          <w:vertAlign w:val="superscript"/>
        </w:rPr>
        <w:t>st</w:t>
      </w:r>
      <w:r w:rsidRPr="00624AEC">
        <w:rPr>
          <w:rStyle w:val="eop"/>
          <w:rFonts w:ascii="Arial" w:hAnsi="Arial" w:cs="Arial"/>
          <w:color w:val="000000"/>
          <w:shd w:val="clear" w:color="auto" w:fill="FFFFFF"/>
        </w:rPr>
        <w:t xml:space="preserve"> July 2020].</w:t>
      </w:r>
    </w:p>
    <w:p w14:paraId="482E84A5" w14:textId="77777777" w:rsidR="00624AEC" w:rsidRPr="00624AEC" w:rsidRDefault="00624AEC" w:rsidP="00624AEC">
      <w:pPr>
        <w:spacing w:after="0" w:line="240" w:lineRule="auto"/>
        <w:textAlignment w:val="baseline"/>
        <w:rPr>
          <w:rFonts w:ascii="Arial" w:eastAsia="Times New Roman" w:hAnsi="Arial" w:cs="Arial"/>
          <w:lang w:eastAsia="en-GB"/>
        </w:rPr>
      </w:pPr>
    </w:p>
    <w:p w14:paraId="3BA37918" w14:textId="77777777" w:rsidR="00624AEC" w:rsidRPr="00624AEC" w:rsidRDefault="00624AEC" w:rsidP="00624AEC">
      <w:pPr>
        <w:rPr>
          <w:rStyle w:val="eop"/>
          <w:rFonts w:ascii="Arial" w:hAnsi="Arial" w:cs="Arial"/>
          <w:color w:val="000000"/>
          <w:shd w:val="clear" w:color="auto" w:fill="FFFFFF"/>
        </w:rPr>
      </w:pPr>
      <w:proofErr w:type="spellStart"/>
      <w:r w:rsidRPr="00624AEC">
        <w:rPr>
          <w:rStyle w:val="findhit"/>
          <w:rFonts w:ascii="Arial" w:hAnsi="Arial" w:cs="Arial"/>
          <w:color w:val="222222"/>
          <w:shd w:val="clear" w:color="auto" w:fill="FFFFFF"/>
        </w:rPr>
        <w:t>Caz</w:t>
      </w:r>
      <w:r w:rsidRPr="00624AEC">
        <w:rPr>
          <w:rStyle w:val="normaltextrun"/>
          <w:rFonts w:ascii="Arial" w:hAnsi="Arial" w:cs="Arial"/>
          <w:color w:val="222222"/>
          <w:shd w:val="clear" w:color="auto" w:fill="FFFFFF"/>
        </w:rPr>
        <w:t>den</w:t>
      </w:r>
      <w:proofErr w:type="spellEnd"/>
      <w:r w:rsidRPr="00624AEC">
        <w:rPr>
          <w:rStyle w:val="normaltextrun"/>
          <w:rFonts w:ascii="Arial" w:hAnsi="Arial" w:cs="Arial"/>
          <w:color w:val="222222"/>
          <w:shd w:val="clear" w:color="auto" w:fill="FFFFFF"/>
        </w:rPr>
        <w:t>, C.B., (1997). Performance before competence: Assistance to child discourse in the zone of proximal development. </w:t>
      </w:r>
      <w:r w:rsidRPr="00624AEC">
        <w:rPr>
          <w:rStyle w:val="normaltextrun"/>
          <w:rFonts w:ascii="Arial" w:hAnsi="Arial" w:cs="Arial"/>
          <w:i/>
          <w:iCs/>
          <w:color w:val="222222"/>
          <w:shd w:val="clear" w:color="auto" w:fill="FFFFFF"/>
        </w:rPr>
        <w:t>Mind, culture, and activity: Seminal papers from the Laboratory of Comparative Human Cognition</w:t>
      </w:r>
      <w:r w:rsidRPr="00624AEC">
        <w:rPr>
          <w:rStyle w:val="normaltextrun"/>
          <w:rFonts w:ascii="Arial" w:hAnsi="Arial" w:cs="Arial"/>
          <w:color w:val="222222"/>
          <w:shd w:val="clear" w:color="auto" w:fill="FFFFFF"/>
        </w:rPr>
        <w:t>, pp.303-310. Available at:</w:t>
      </w:r>
      <w:hyperlink r:id="rId12" w:anchor="v=onepage&amp;q=zone%20of%20proximal%20development%20classroom%20discourse&amp;f=false" w:tgtFrame="_blank" w:history="1">
        <w:r w:rsidRPr="00624AEC">
          <w:rPr>
            <w:rStyle w:val="normaltextrun"/>
            <w:rFonts w:ascii="Arial" w:hAnsi="Arial" w:cs="Arial"/>
            <w:color w:val="0563C1"/>
            <w:u w:val="single"/>
            <w:shd w:val="clear" w:color="auto" w:fill="FFFFFF"/>
          </w:rPr>
          <w:t>https://books.google.co.uk/books?hl=en&amp;lr=&amp;id=Z4WqwWken_kC&amp;oi=fnd&amp;pg=PA303&amp;dq=zone+of+proximal+development+classroom+discourse&amp;ots=jQ-IYEI6aj&amp;sig=47t5zNiMItvf3By3fLJVTefg6Us&amp;redir_esc=y#v=onepage&amp;q=zone%20of%20proximal%20development%20classroom%20discourse&amp;f=false</w:t>
        </w:r>
      </w:hyperlink>
      <w:r w:rsidRPr="00624AEC">
        <w:rPr>
          <w:rStyle w:val="eop"/>
          <w:rFonts w:ascii="Arial" w:hAnsi="Arial" w:cs="Arial"/>
          <w:color w:val="000000"/>
          <w:shd w:val="clear" w:color="auto" w:fill="FFFFFF"/>
        </w:rPr>
        <w:t> [Accessed: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09696EAE" w14:textId="77777777" w:rsidR="00624AEC" w:rsidRPr="00624AEC" w:rsidRDefault="00624AEC" w:rsidP="00624AEC">
      <w:pPr>
        <w:rPr>
          <w:rStyle w:val="eop"/>
          <w:rFonts w:ascii="Arial" w:hAnsi="Arial" w:cs="Arial"/>
          <w:color w:val="000000"/>
          <w:shd w:val="clear" w:color="auto" w:fill="FFFFFF"/>
        </w:rPr>
      </w:pPr>
      <w:proofErr w:type="spellStart"/>
      <w:r w:rsidRPr="00624AEC">
        <w:rPr>
          <w:rStyle w:val="findhit"/>
          <w:rFonts w:ascii="Arial" w:hAnsi="Arial" w:cs="Arial"/>
          <w:color w:val="222222"/>
          <w:shd w:val="clear" w:color="auto" w:fill="FFFFFF"/>
        </w:rPr>
        <w:t>Chai</w:t>
      </w:r>
      <w:r w:rsidRPr="00624AEC">
        <w:rPr>
          <w:rStyle w:val="normaltextrun"/>
          <w:rFonts w:ascii="Arial" w:hAnsi="Arial" w:cs="Arial"/>
          <w:color w:val="222222"/>
          <w:shd w:val="clear" w:color="auto" w:fill="FFFFFF"/>
        </w:rPr>
        <w:t>klin</w:t>
      </w:r>
      <w:proofErr w:type="spellEnd"/>
      <w:r w:rsidRPr="00624AEC">
        <w:rPr>
          <w:rStyle w:val="normaltextrun"/>
          <w:rFonts w:ascii="Arial" w:hAnsi="Arial" w:cs="Arial"/>
          <w:color w:val="222222"/>
          <w:shd w:val="clear" w:color="auto" w:fill="FFFFFF"/>
        </w:rPr>
        <w:t>, S., (2003). The zone of proximal development in Vygotsky’s analysis of learning and instruction. </w:t>
      </w:r>
      <w:r w:rsidRPr="00624AEC">
        <w:rPr>
          <w:rStyle w:val="normaltextrun"/>
          <w:rFonts w:ascii="Arial" w:hAnsi="Arial" w:cs="Arial"/>
          <w:i/>
          <w:iCs/>
          <w:color w:val="222222"/>
          <w:shd w:val="clear" w:color="auto" w:fill="FFFFFF"/>
        </w:rPr>
        <w:t>Vygotsky’s educational theory in cultural context</w:t>
      </w:r>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1</w:t>
      </w:r>
      <w:r w:rsidRPr="00624AEC">
        <w:rPr>
          <w:rStyle w:val="normaltextrun"/>
          <w:rFonts w:ascii="Arial" w:hAnsi="Arial" w:cs="Arial"/>
          <w:color w:val="222222"/>
          <w:shd w:val="clear" w:color="auto" w:fill="FFFFFF"/>
        </w:rPr>
        <w:t>, pp.39-64. Available at:</w:t>
      </w:r>
      <w:hyperlink r:id="rId13" w:anchor="v=onepage&amp;q=vygotsky%20zone%20of%20proximal%20development&amp;f=false" w:tgtFrame="_blank" w:history="1">
        <w:r w:rsidRPr="00624AEC">
          <w:rPr>
            <w:rStyle w:val="normaltextrun"/>
            <w:rFonts w:ascii="Arial" w:hAnsi="Arial" w:cs="Arial"/>
            <w:color w:val="0563C1"/>
            <w:u w:val="single"/>
            <w:shd w:val="clear" w:color="auto" w:fill="FFFFFF"/>
          </w:rPr>
          <w:t>http</w:t>
        </w:r>
        <w:r w:rsidRPr="00624AEC">
          <w:rPr>
            <w:rStyle w:val="normaltextrun"/>
            <w:rFonts w:ascii="Arial" w:hAnsi="Arial" w:cs="Arial"/>
            <w:color w:val="0563C1"/>
            <w:u w:val="single"/>
            <w:shd w:val="clear" w:color="auto" w:fill="FFFFFF"/>
          </w:rPr>
          <w:t>s</w:t>
        </w:r>
        <w:r w:rsidRPr="00624AEC">
          <w:rPr>
            <w:rStyle w:val="normaltextrun"/>
            <w:rFonts w:ascii="Arial" w:hAnsi="Arial" w:cs="Arial"/>
            <w:color w:val="0563C1"/>
            <w:u w:val="single"/>
            <w:shd w:val="clear" w:color="auto" w:fill="FFFFFF"/>
          </w:rPr>
          <w:t>://books.google.co.uk/books?hl=en&amp;lr=&amp;id=mfCHutwHT-cC&amp;oi=fnd&amp;pg=PA39&amp;dq=vygotsky+zone+of+proximal+development&amp;ots=uhvQlhnWqC&amp;sig=z2wWY9BuSPJx58qOlWXDP_IqPWE&amp;redir_esc=y#v=onepage&amp;q=vygotsky%20zone%20of%20proximal%20development&amp;f=false</w:t>
        </w:r>
      </w:hyperlink>
      <w:r w:rsidRPr="00624AEC">
        <w:rPr>
          <w:rStyle w:val="normaltextrun"/>
          <w:rFonts w:ascii="Arial" w:hAnsi="Arial" w:cs="Arial"/>
          <w:color w:val="000000"/>
          <w:shd w:val="clear" w:color="auto" w:fill="FFFFFF"/>
        </w:rPr>
        <w:t> </w:t>
      </w:r>
      <w:r w:rsidRPr="00624AEC">
        <w:rPr>
          <w:rStyle w:val="eop"/>
          <w:rFonts w:ascii="Arial" w:hAnsi="Arial" w:cs="Arial"/>
          <w:color w:val="000000"/>
          <w:shd w:val="clear" w:color="auto" w:fill="FFFFFF"/>
        </w:rPr>
        <w:t> [Accessed: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2CC7BE56" w14:textId="77777777" w:rsidR="00624AEC" w:rsidRPr="00624AEC" w:rsidRDefault="00624AEC" w:rsidP="00624AEC">
      <w:pPr>
        <w:rPr>
          <w:rStyle w:val="eop"/>
          <w:rFonts w:ascii="Arial" w:hAnsi="Arial" w:cs="Arial"/>
          <w:color w:val="000000"/>
          <w:shd w:val="clear" w:color="auto" w:fill="FFFFFF"/>
        </w:rPr>
      </w:pPr>
      <w:r w:rsidRPr="00624AEC">
        <w:rPr>
          <w:rStyle w:val="eop"/>
          <w:rFonts w:ascii="Arial" w:hAnsi="Arial" w:cs="Arial"/>
          <w:color w:val="000000"/>
          <w:shd w:val="clear" w:color="auto" w:fill="FFFFFF"/>
        </w:rPr>
        <w:lastRenderedPageBreak/>
        <w:t xml:space="preserve">Cohen, L., Manion, L., Morrison, K. (2007) </w:t>
      </w:r>
      <w:r w:rsidRPr="00624AEC">
        <w:rPr>
          <w:rStyle w:val="eop"/>
          <w:rFonts w:ascii="Arial" w:hAnsi="Arial" w:cs="Arial"/>
          <w:i/>
          <w:iCs/>
          <w:color w:val="000000"/>
          <w:shd w:val="clear" w:color="auto" w:fill="FFFFFF"/>
        </w:rPr>
        <w:t xml:space="preserve">Research Methods in Education </w:t>
      </w:r>
      <w:r w:rsidRPr="00624AEC">
        <w:rPr>
          <w:rStyle w:val="eop"/>
          <w:rFonts w:ascii="Arial" w:hAnsi="Arial" w:cs="Arial"/>
          <w:color w:val="000000"/>
          <w:shd w:val="clear" w:color="auto" w:fill="FFFFFF"/>
        </w:rPr>
        <w:t>6</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Ed. Oxon: Routledge [Accessed: 16</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05DDBAC5" w14:textId="77777777" w:rsidR="00624AEC" w:rsidRPr="00624AEC" w:rsidRDefault="00624AEC" w:rsidP="00624AEC">
      <w:pPr>
        <w:rPr>
          <w:rStyle w:val="eop"/>
          <w:rFonts w:ascii="Arial" w:hAnsi="Arial" w:cs="Arial"/>
          <w:color w:val="000000"/>
          <w:shd w:val="clear" w:color="auto" w:fill="FFFFFF"/>
        </w:rPr>
      </w:pPr>
      <w:proofErr w:type="spellStart"/>
      <w:r w:rsidRPr="00624AEC">
        <w:rPr>
          <w:rStyle w:val="spellingerror"/>
          <w:rFonts w:ascii="Arial" w:hAnsi="Arial" w:cs="Arial"/>
          <w:color w:val="222222"/>
          <w:shd w:val="clear" w:color="auto" w:fill="FFFFFF"/>
        </w:rPr>
        <w:t>Compte</w:t>
      </w:r>
      <w:proofErr w:type="spellEnd"/>
      <w:r w:rsidRPr="00624AEC">
        <w:rPr>
          <w:rStyle w:val="normaltextrun"/>
          <w:rFonts w:ascii="Arial" w:hAnsi="Arial" w:cs="Arial"/>
          <w:color w:val="222222"/>
          <w:shd w:val="clear" w:color="auto" w:fill="FFFFFF"/>
        </w:rPr>
        <w:t xml:space="preserve">, O. and </w:t>
      </w:r>
      <w:proofErr w:type="spellStart"/>
      <w:r w:rsidRPr="00624AEC">
        <w:rPr>
          <w:rStyle w:val="normaltextrun"/>
          <w:rFonts w:ascii="Arial" w:hAnsi="Arial" w:cs="Arial"/>
          <w:color w:val="222222"/>
          <w:shd w:val="clear" w:color="auto" w:fill="FFFFFF"/>
        </w:rPr>
        <w:t>Postlewaite</w:t>
      </w:r>
      <w:proofErr w:type="spellEnd"/>
      <w:r w:rsidRPr="00624AEC">
        <w:rPr>
          <w:rStyle w:val="normaltextrun"/>
          <w:rFonts w:ascii="Arial" w:hAnsi="Arial" w:cs="Arial"/>
          <w:color w:val="222222"/>
          <w:shd w:val="clear" w:color="auto" w:fill="FFFFFF"/>
        </w:rPr>
        <w:t>, A., (2004). Confidence-enhanced performance. </w:t>
      </w:r>
      <w:r w:rsidRPr="00624AEC">
        <w:rPr>
          <w:rStyle w:val="normaltextrun"/>
          <w:rFonts w:ascii="Arial" w:hAnsi="Arial" w:cs="Arial"/>
          <w:i/>
          <w:iCs/>
          <w:color w:val="222222"/>
          <w:shd w:val="clear" w:color="auto" w:fill="FFFFFF"/>
        </w:rPr>
        <w:t>American Economic Review</w:t>
      </w:r>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94</w:t>
      </w:r>
      <w:r w:rsidRPr="00624AEC">
        <w:rPr>
          <w:rStyle w:val="normaltextrun"/>
          <w:rFonts w:ascii="Arial" w:hAnsi="Arial" w:cs="Arial"/>
          <w:color w:val="222222"/>
          <w:shd w:val="clear" w:color="auto" w:fill="FFFFFF"/>
        </w:rPr>
        <w:t>(5), pp.1536-1557. Available at:</w:t>
      </w:r>
      <w:hyperlink r:id="rId14" w:anchor="metadata_info_tab_contents" w:history="1">
        <w:r w:rsidRPr="00624AEC">
          <w:rPr>
            <w:rStyle w:val="Hyperlink"/>
            <w:rFonts w:ascii="Arial" w:hAnsi="Arial" w:cs="Arial"/>
            <w:shd w:val="clear" w:color="auto" w:fill="FFFFFF"/>
          </w:rPr>
          <w:t>https://www-jstor-org.ezproxy.uwtsd.ac.uk/stable/3592833?seq=2#metadata_info_tab_contents</w:t>
        </w:r>
      </w:hyperlink>
      <w:r w:rsidRPr="00624AEC">
        <w:rPr>
          <w:rStyle w:val="eop"/>
          <w:rFonts w:ascii="Arial" w:hAnsi="Arial" w:cs="Arial"/>
          <w:color w:val="000000"/>
          <w:shd w:val="clear" w:color="auto" w:fill="FFFFFF"/>
        </w:rPr>
        <w:t>  [Accessed: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2652BCA8" w14:textId="77777777" w:rsidR="00624AEC" w:rsidRPr="00624AEC" w:rsidRDefault="00624AEC" w:rsidP="00624AEC">
      <w:pPr>
        <w:rPr>
          <w:rFonts w:ascii="Arial" w:hAnsi="Arial" w:cs="Arial"/>
          <w:color w:val="222222"/>
          <w:shd w:val="clear" w:color="auto" w:fill="FFFFFF"/>
        </w:rPr>
      </w:pPr>
      <w:r w:rsidRPr="00624AEC">
        <w:rPr>
          <w:rFonts w:ascii="Arial" w:hAnsi="Arial" w:cs="Arial"/>
          <w:color w:val="222222"/>
          <w:shd w:val="clear" w:color="auto" w:fill="FFFFFF"/>
        </w:rPr>
        <w:t>Donaldson, G., (2015). </w:t>
      </w:r>
      <w:r w:rsidRPr="00624AEC">
        <w:rPr>
          <w:rFonts w:ascii="Arial" w:hAnsi="Arial" w:cs="Arial"/>
          <w:i/>
          <w:iCs/>
          <w:color w:val="222222"/>
          <w:shd w:val="clear" w:color="auto" w:fill="FFFFFF"/>
        </w:rPr>
        <w:t>Successful futures: Independent review of curriculum and assessment arrangements in Wales</w:t>
      </w:r>
      <w:r w:rsidRPr="00624AEC">
        <w:rPr>
          <w:rFonts w:ascii="Arial" w:hAnsi="Arial" w:cs="Arial"/>
          <w:color w:val="222222"/>
          <w:shd w:val="clear" w:color="auto" w:fill="FFFFFF"/>
        </w:rPr>
        <w:t xml:space="preserve">. Welsh Government. </w:t>
      </w:r>
      <w:r w:rsidRPr="00624AEC">
        <w:rPr>
          <w:rStyle w:val="normaltextrun"/>
          <w:rFonts w:ascii="Arial" w:hAnsi="Arial" w:cs="Arial"/>
          <w:color w:val="222222"/>
          <w:shd w:val="clear" w:color="auto" w:fill="FFFFFF"/>
        </w:rPr>
        <w:t>Available at:</w:t>
      </w:r>
      <w:hyperlink r:id="rId15" w:history="1">
        <w:r w:rsidRPr="00624AEC">
          <w:rPr>
            <w:rStyle w:val="Hyperlink"/>
            <w:rFonts w:ascii="Arial" w:hAnsi="Arial" w:cs="Arial"/>
          </w:rPr>
          <w:t>https://gov.wales/sites/default/files/publications/2018-03/successful-futures.pdf</w:t>
        </w:r>
      </w:hyperlink>
      <w:r w:rsidRPr="00624AEC">
        <w:rPr>
          <w:rStyle w:val="Hyperlink"/>
          <w:rFonts w:ascii="Arial" w:hAnsi="Arial" w:cs="Arial"/>
        </w:rPr>
        <w:t xml:space="preserve"> </w:t>
      </w:r>
      <w:r w:rsidRPr="00624AEC">
        <w:rPr>
          <w:rStyle w:val="eop"/>
          <w:rFonts w:ascii="Arial" w:hAnsi="Arial" w:cs="Arial"/>
          <w:color w:val="000000"/>
          <w:shd w:val="clear" w:color="auto" w:fill="FFFFFF"/>
        </w:rPr>
        <w:t>[Accessed:  7</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July 2020].</w:t>
      </w:r>
    </w:p>
    <w:p w14:paraId="4F1C4F7F" w14:textId="77777777" w:rsidR="00624AEC" w:rsidRPr="00624AEC" w:rsidRDefault="00624AEC" w:rsidP="00624AEC">
      <w:pPr>
        <w:rPr>
          <w:rStyle w:val="eop"/>
          <w:rFonts w:ascii="Arial" w:hAnsi="Arial" w:cs="Arial"/>
          <w:color w:val="000000"/>
          <w:shd w:val="clear" w:color="auto" w:fill="FFFFFF"/>
        </w:rPr>
      </w:pPr>
      <w:proofErr w:type="spellStart"/>
      <w:r w:rsidRPr="00624AEC">
        <w:rPr>
          <w:rStyle w:val="eop"/>
          <w:rFonts w:ascii="Arial" w:hAnsi="Arial" w:cs="Arial"/>
          <w:color w:val="000000"/>
          <w:shd w:val="clear" w:color="auto" w:fill="FFFFFF"/>
        </w:rPr>
        <w:t>Drever</w:t>
      </w:r>
      <w:proofErr w:type="spellEnd"/>
      <w:r w:rsidRPr="00624AEC">
        <w:rPr>
          <w:rStyle w:val="eop"/>
          <w:rFonts w:ascii="Arial" w:hAnsi="Arial" w:cs="Arial"/>
          <w:color w:val="000000"/>
          <w:shd w:val="clear" w:color="auto" w:fill="FFFFFF"/>
        </w:rPr>
        <w:t xml:space="preserve">, E. (2003) </w:t>
      </w:r>
      <w:r w:rsidRPr="00624AEC">
        <w:rPr>
          <w:rStyle w:val="eop"/>
          <w:rFonts w:ascii="Arial" w:hAnsi="Arial" w:cs="Arial"/>
          <w:i/>
          <w:iCs/>
          <w:color w:val="000000"/>
          <w:shd w:val="clear" w:color="auto" w:fill="FFFFFF"/>
        </w:rPr>
        <w:t xml:space="preserve">Using Semi-Structured Interviews in Small-Scale Research a teacher’s guide. </w:t>
      </w:r>
      <w:r w:rsidRPr="00624AEC">
        <w:rPr>
          <w:rStyle w:val="eop"/>
          <w:rFonts w:ascii="Arial" w:hAnsi="Arial" w:cs="Arial"/>
          <w:color w:val="000000"/>
          <w:shd w:val="clear" w:color="auto" w:fill="FFFFFF"/>
        </w:rPr>
        <w:t xml:space="preserve">Glasgow: SCRE Publication 129 </w:t>
      </w:r>
    </w:p>
    <w:p w14:paraId="0C22AC82" w14:textId="77777777" w:rsidR="00624AEC" w:rsidRPr="00624AEC" w:rsidRDefault="00624AEC" w:rsidP="00624AEC">
      <w:pPr>
        <w:rPr>
          <w:rFonts w:ascii="Arial" w:hAnsi="Arial" w:cs="Arial"/>
          <w:color w:val="000000"/>
          <w:shd w:val="clear" w:color="auto" w:fill="FFFFFF"/>
        </w:rPr>
      </w:pPr>
      <w:r w:rsidRPr="00624AEC">
        <w:rPr>
          <w:rFonts w:ascii="Arial" w:hAnsi="Arial" w:cs="Arial"/>
          <w:color w:val="222222"/>
          <w:bdr w:val="none" w:sz="0" w:space="0" w:color="auto" w:frame="1"/>
          <w:shd w:val="clear" w:color="auto" w:fill="FFFFFF"/>
        </w:rPr>
        <w:t>Dudley, P. (2014). </w:t>
      </w:r>
      <w:r w:rsidRPr="00624AEC">
        <w:rPr>
          <w:rFonts w:ascii="Arial" w:hAnsi="Arial" w:cs="Arial"/>
          <w:i/>
          <w:iCs/>
          <w:color w:val="222222"/>
          <w:bdr w:val="none" w:sz="0" w:space="0" w:color="auto" w:frame="1"/>
          <w:shd w:val="clear" w:color="auto" w:fill="FFFFFF"/>
        </w:rPr>
        <w:t>Lesson study: a handbook</w:t>
      </w:r>
      <w:r w:rsidRPr="00624AEC">
        <w:rPr>
          <w:rFonts w:ascii="Arial" w:hAnsi="Arial" w:cs="Arial"/>
          <w:color w:val="222222"/>
          <w:bdr w:val="none" w:sz="0" w:space="0" w:color="auto" w:frame="1"/>
          <w:shd w:val="clear" w:color="auto" w:fill="FFFFFF"/>
        </w:rPr>
        <w:t>. Available at: </w:t>
      </w:r>
      <w:hyperlink r:id="rId16" w:tgtFrame="_blank" w:tooltip="Original URL: http://lessonstudy.co.uk/wp-content/uploads/2012/03/new-handbook-revisedMay14.pdf. Click or tap if you trust this link." w:history="1">
        <w:r w:rsidRPr="00624AEC">
          <w:rPr>
            <w:rStyle w:val="Hyperlink"/>
            <w:rFonts w:ascii="Arial" w:hAnsi="Arial" w:cs="Arial"/>
            <w:bdr w:val="none" w:sz="0" w:space="0" w:color="auto" w:frame="1"/>
            <w:shd w:val="clear" w:color="auto" w:fill="FFFFFF"/>
          </w:rPr>
          <w:t>http://lessonstudy.co.uk/wp-content/uploads/2012/03/new-handbook-revisedMay14.pdf</w:t>
        </w:r>
      </w:hyperlink>
      <w:r w:rsidRPr="00624AEC">
        <w:rPr>
          <w:rFonts w:ascii="Arial" w:hAnsi="Arial" w:cs="Arial"/>
          <w:color w:val="222222"/>
          <w:bdr w:val="none" w:sz="0" w:space="0" w:color="auto" w:frame="1"/>
          <w:shd w:val="clear" w:color="auto" w:fill="FFFFFF"/>
        </w:rPr>
        <w:t> </w:t>
      </w:r>
      <w:r w:rsidRPr="00624AEC">
        <w:rPr>
          <w:rStyle w:val="eop"/>
          <w:rFonts w:ascii="Arial" w:hAnsi="Arial" w:cs="Arial"/>
          <w:color w:val="000000"/>
          <w:shd w:val="clear" w:color="auto" w:fill="FFFFFF"/>
        </w:rPr>
        <w:t>[Accessed: 10th February 2020].</w:t>
      </w:r>
    </w:p>
    <w:p w14:paraId="2940A3E3" w14:textId="77777777" w:rsidR="00624AEC" w:rsidRPr="00624AEC" w:rsidRDefault="00624AEC" w:rsidP="00624AEC">
      <w:pPr>
        <w:rPr>
          <w:rStyle w:val="eop"/>
          <w:rFonts w:ascii="Arial" w:hAnsi="Arial" w:cs="Arial"/>
          <w:color w:val="000000"/>
          <w:shd w:val="clear" w:color="auto" w:fill="FFFFFF"/>
        </w:rPr>
      </w:pPr>
      <w:r w:rsidRPr="00624AEC">
        <w:rPr>
          <w:rFonts w:ascii="Arial" w:hAnsi="Arial" w:cs="Arial"/>
        </w:rPr>
        <w:t xml:space="preserve">Estyn (2017) A report on Chepstow School Welsh Street Chepstow Monmouthshire NP16 5LR. Available at: </w:t>
      </w:r>
      <w:hyperlink r:id="rId17" w:history="1">
        <w:r w:rsidRPr="00624AEC">
          <w:rPr>
            <w:rStyle w:val="Hyperlink"/>
            <w:rFonts w:ascii="Arial" w:hAnsi="Arial" w:cs="Arial"/>
          </w:rPr>
          <w:t>https://www.estyn.gov.wales/sites/www.estyn.gov.wales/files/documents/Chepstow%20School_2.pdf</w:t>
        </w:r>
      </w:hyperlink>
      <w:r w:rsidRPr="00624AEC">
        <w:rPr>
          <w:rStyle w:val="Hyperlink"/>
          <w:rFonts w:ascii="Arial" w:hAnsi="Arial" w:cs="Arial"/>
        </w:rPr>
        <w:t xml:space="preserve"> </w:t>
      </w:r>
      <w:r w:rsidRPr="00624AEC">
        <w:rPr>
          <w:rStyle w:val="eop"/>
          <w:rFonts w:ascii="Arial" w:hAnsi="Arial" w:cs="Arial"/>
          <w:color w:val="000000"/>
          <w:shd w:val="clear" w:color="auto" w:fill="FFFFFF"/>
        </w:rPr>
        <w:t xml:space="preserve"> [Accessed: 16</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2FDBF8D5" w14:textId="77777777" w:rsidR="00624AEC" w:rsidRPr="00624AEC" w:rsidRDefault="00624AEC" w:rsidP="00624AEC">
      <w:pPr>
        <w:rPr>
          <w:rStyle w:val="eop"/>
          <w:rFonts w:ascii="Arial" w:hAnsi="Arial" w:cs="Arial"/>
          <w:color w:val="000000"/>
          <w:shd w:val="clear" w:color="auto" w:fill="FFFFFF"/>
        </w:rPr>
      </w:pPr>
      <w:r w:rsidRPr="00624AEC">
        <w:rPr>
          <w:rStyle w:val="eop"/>
          <w:rFonts w:ascii="Arial" w:hAnsi="Arial" w:cs="Arial"/>
          <w:color w:val="000000"/>
          <w:shd w:val="clear" w:color="auto" w:fill="FFFFFF"/>
        </w:rPr>
        <w:t xml:space="preserve">Estyn (2017) </w:t>
      </w:r>
      <w:r w:rsidRPr="00624AEC">
        <w:rPr>
          <w:rFonts w:ascii="Arial" w:hAnsi="Arial" w:cs="Arial"/>
        </w:rPr>
        <w:t xml:space="preserve">A report on </w:t>
      </w:r>
      <w:proofErr w:type="spellStart"/>
      <w:r w:rsidRPr="00624AEC">
        <w:rPr>
          <w:rFonts w:ascii="Arial" w:hAnsi="Arial" w:cs="Arial"/>
        </w:rPr>
        <w:t>Fitzalan</w:t>
      </w:r>
      <w:proofErr w:type="spellEnd"/>
      <w:r w:rsidRPr="00624AEC">
        <w:rPr>
          <w:rFonts w:ascii="Arial" w:hAnsi="Arial" w:cs="Arial"/>
        </w:rPr>
        <w:t xml:space="preserve"> High School </w:t>
      </w:r>
      <w:proofErr w:type="spellStart"/>
      <w:r w:rsidRPr="00624AEC">
        <w:rPr>
          <w:rFonts w:ascii="Arial" w:hAnsi="Arial" w:cs="Arial"/>
        </w:rPr>
        <w:t>Lawrenny</w:t>
      </w:r>
      <w:proofErr w:type="spellEnd"/>
      <w:r w:rsidRPr="00624AEC">
        <w:rPr>
          <w:rFonts w:ascii="Arial" w:hAnsi="Arial" w:cs="Arial"/>
        </w:rPr>
        <w:t xml:space="preserve"> Avenue </w:t>
      </w:r>
      <w:proofErr w:type="spellStart"/>
      <w:r w:rsidRPr="00624AEC">
        <w:rPr>
          <w:rFonts w:ascii="Arial" w:hAnsi="Arial" w:cs="Arial"/>
        </w:rPr>
        <w:t>Leckwith</w:t>
      </w:r>
      <w:proofErr w:type="spellEnd"/>
      <w:r w:rsidRPr="00624AEC">
        <w:rPr>
          <w:rFonts w:ascii="Arial" w:hAnsi="Arial" w:cs="Arial"/>
        </w:rPr>
        <w:t xml:space="preserve"> Cardiff CF11 8XB. Available at:</w:t>
      </w:r>
      <w:hyperlink r:id="rId18" w:history="1">
        <w:r w:rsidRPr="00624AEC">
          <w:rPr>
            <w:rStyle w:val="Hyperlink"/>
            <w:rFonts w:ascii="Arial" w:hAnsi="Arial" w:cs="Arial"/>
          </w:rPr>
          <w:t>https://www.estyn.gov.wales/sites/www.estyn.gov.wales/files/documents/Fitzalan%20High%20School.pdf</w:t>
        </w:r>
      </w:hyperlink>
      <w:r w:rsidRPr="00624AEC">
        <w:rPr>
          <w:rStyle w:val="Hyperlink"/>
          <w:rFonts w:ascii="Arial" w:hAnsi="Arial" w:cs="Arial"/>
        </w:rPr>
        <w:t xml:space="preserve"> </w:t>
      </w:r>
      <w:r w:rsidRPr="00624AEC">
        <w:rPr>
          <w:rStyle w:val="eop"/>
          <w:rFonts w:ascii="Arial" w:hAnsi="Arial" w:cs="Arial"/>
          <w:color w:val="000000"/>
          <w:shd w:val="clear" w:color="auto" w:fill="FFFFFF"/>
        </w:rPr>
        <w:t>[Accessed: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24E5D427" w14:textId="77777777" w:rsidR="00624AEC" w:rsidRPr="00624AEC" w:rsidRDefault="00624AEC" w:rsidP="00624AEC">
      <w:pPr>
        <w:rPr>
          <w:rStyle w:val="eop"/>
          <w:rFonts w:ascii="Arial" w:hAnsi="Arial" w:cs="Arial"/>
          <w:color w:val="000000"/>
          <w:shd w:val="clear" w:color="auto" w:fill="FFFFFF"/>
        </w:rPr>
      </w:pPr>
      <w:proofErr w:type="spellStart"/>
      <w:r w:rsidRPr="00624AEC">
        <w:rPr>
          <w:rStyle w:val="normaltextrun"/>
          <w:rFonts w:ascii="Arial" w:hAnsi="Arial" w:cs="Arial"/>
          <w:color w:val="222222"/>
          <w:shd w:val="clear" w:color="auto" w:fill="FFFFFF"/>
        </w:rPr>
        <w:t>Falchikov</w:t>
      </w:r>
      <w:proofErr w:type="spellEnd"/>
      <w:r w:rsidRPr="00624AEC">
        <w:rPr>
          <w:rStyle w:val="normaltextrun"/>
          <w:rFonts w:ascii="Arial" w:hAnsi="Arial" w:cs="Arial"/>
          <w:color w:val="222222"/>
          <w:shd w:val="clear" w:color="auto" w:fill="FFFFFF"/>
        </w:rPr>
        <w:t>, N. and </w:t>
      </w:r>
      <w:r w:rsidRPr="00624AEC">
        <w:rPr>
          <w:rStyle w:val="findhit"/>
          <w:rFonts w:ascii="Arial" w:hAnsi="Arial" w:cs="Arial"/>
          <w:color w:val="222222"/>
          <w:shd w:val="clear" w:color="auto" w:fill="FFFFFF"/>
        </w:rPr>
        <w:t>Gold</w:t>
      </w:r>
      <w:r w:rsidRPr="00624AEC">
        <w:rPr>
          <w:rStyle w:val="normaltextrun"/>
          <w:rFonts w:ascii="Arial" w:hAnsi="Arial" w:cs="Arial"/>
          <w:color w:val="222222"/>
          <w:shd w:val="clear" w:color="auto" w:fill="FFFFFF"/>
        </w:rPr>
        <w:t>finch, J., (2000). Student peer assessment in higher education: A meta-analysis comparing peer and teacher marks. </w:t>
      </w:r>
      <w:r w:rsidRPr="00624AEC">
        <w:rPr>
          <w:rStyle w:val="normaltextrun"/>
          <w:rFonts w:ascii="Arial" w:hAnsi="Arial" w:cs="Arial"/>
          <w:i/>
          <w:iCs/>
          <w:color w:val="222222"/>
          <w:shd w:val="clear" w:color="auto" w:fill="FFFFFF"/>
        </w:rPr>
        <w:t>Review of educational research</w:t>
      </w:r>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70</w:t>
      </w:r>
      <w:r w:rsidRPr="00624AEC">
        <w:rPr>
          <w:rStyle w:val="normaltextrun"/>
          <w:rFonts w:ascii="Arial" w:hAnsi="Arial" w:cs="Arial"/>
          <w:color w:val="222222"/>
          <w:shd w:val="clear" w:color="auto" w:fill="FFFFFF"/>
        </w:rPr>
        <w:t>(3), pp.287-322. Available at:</w:t>
      </w:r>
      <w:hyperlink r:id="rId19" w:history="1">
        <w:r w:rsidRPr="00624AEC">
          <w:rPr>
            <w:rStyle w:val="Hyperlink"/>
            <w:rFonts w:ascii="Arial" w:hAnsi="Arial" w:cs="Arial"/>
            <w:shd w:val="clear" w:color="auto" w:fill="FFFFFF"/>
          </w:rPr>
          <w:t>https://journals.sagepub.com/doi/abs/10.3102/00346543070003287?casa_token=ZeRkFz_NkvIAAAAA:tt49gAcyFcUk5uKROk-e2NqOp-Oe6ea2IV2Jd9Ib-0ckOtvPzjI_XMiNP0JXJZf7_tG4jGFNAFE</w:t>
        </w:r>
      </w:hyperlink>
      <w:r w:rsidRPr="00624AEC">
        <w:rPr>
          <w:rStyle w:val="eop"/>
          <w:rFonts w:ascii="Arial" w:hAnsi="Arial" w:cs="Arial"/>
          <w:color w:val="000000"/>
          <w:shd w:val="clear" w:color="auto" w:fill="FFFFFF"/>
        </w:rPr>
        <w:t> [Accessed: 14</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2008AEAB" w14:textId="77777777" w:rsidR="00624AEC" w:rsidRPr="00624AEC" w:rsidRDefault="00624AEC" w:rsidP="00624AEC">
      <w:pPr>
        <w:rPr>
          <w:rStyle w:val="eop"/>
          <w:rFonts w:ascii="Arial" w:hAnsi="Arial" w:cs="Arial"/>
          <w:color w:val="000000"/>
          <w:shd w:val="clear" w:color="auto" w:fill="FFFFFF"/>
        </w:rPr>
      </w:pPr>
      <w:r w:rsidRPr="00624AEC">
        <w:rPr>
          <w:rStyle w:val="findhit"/>
          <w:rFonts w:ascii="Arial" w:hAnsi="Arial" w:cs="Arial"/>
          <w:color w:val="222222"/>
          <w:shd w:val="clear" w:color="auto" w:fill="FFFFFF"/>
        </w:rPr>
        <w:t>Foss</w:t>
      </w:r>
      <w:r w:rsidRPr="00624AEC">
        <w:rPr>
          <w:rStyle w:val="normaltextrun"/>
          <w:rFonts w:ascii="Arial" w:hAnsi="Arial" w:cs="Arial"/>
          <w:color w:val="222222"/>
          <w:shd w:val="clear" w:color="auto" w:fill="FFFFFF"/>
        </w:rPr>
        <w:t>, C. and </w:t>
      </w:r>
      <w:proofErr w:type="spellStart"/>
      <w:r w:rsidRPr="00624AEC">
        <w:rPr>
          <w:rStyle w:val="spellingerror"/>
          <w:rFonts w:ascii="Arial" w:hAnsi="Arial" w:cs="Arial"/>
          <w:color w:val="222222"/>
          <w:shd w:val="clear" w:color="auto" w:fill="FFFFFF"/>
        </w:rPr>
        <w:t>Ellefsen</w:t>
      </w:r>
      <w:proofErr w:type="spellEnd"/>
      <w:r w:rsidRPr="00624AEC">
        <w:rPr>
          <w:rStyle w:val="normaltextrun"/>
          <w:rFonts w:ascii="Arial" w:hAnsi="Arial" w:cs="Arial"/>
          <w:color w:val="222222"/>
          <w:shd w:val="clear" w:color="auto" w:fill="FFFFFF"/>
        </w:rPr>
        <w:t>, B., (2002). The value of combining qualitative and quantitative approaches in nursing research by means of method triangulation. </w:t>
      </w:r>
      <w:r w:rsidRPr="00624AEC">
        <w:rPr>
          <w:rStyle w:val="normaltextrun"/>
          <w:rFonts w:ascii="Arial" w:hAnsi="Arial" w:cs="Arial"/>
          <w:i/>
          <w:iCs/>
          <w:color w:val="222222"/>
          <w:shd w:val="clear" w:color="auto" w:fill="FFFFFF"/>
        </w:rPr>
        <w:t>Journal of advanced nursing</w:t>
      </w:r>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40</w:t>
      </w:r>
      <w:r w:rsidRPr="00624AEC">
        <w:rPr>
          <w:rStyle w:val="normaltextrun"/>
          <w:rFonts w:ascii="Arial" w:hAnsi="Arial" w:cs="Arial"/>
          <w:color w:val="222222"/>
          <w:shd w:val="clear" w:color="auto" w:fill="FFFFFF"/>
        </w:rPr>
        <w:t>(2), pp.242-248. Available at: </w:t>
      </w:r>
      <w:hyperlink r:id="rId20" w:tgtFrame="_blank" w:history="1">
        <w:r w:rsidRPr="00624AEC">
          <w:rPr>
            <w:rStyle w:val="normaltextrun"/>
            <w:rFonts w:ascii="Arial" w:hAnsi="Arial" w:cs="Arial"/>
            <w:color w:val="0563C1"/>
            <w:u w:val="single"/>
            <w:shd w:val="clear" w:color="auto" w:fill="FFFFFF"/>
          </w:rPr>
          <w:t>https://onlinelibrary.wiley.com/doi/full/10.1046/j.1365-2648.2002.02366.x?casa_token=wEgMigOS61UAAAAA%3ADHSxq8dWm-PQerFXS7z2rnzH0bmlOk_RAhI_IudHsrir0u5TdGbOap3r089UCzmLSTraQXNYpiYQgg</w:t>
        </w:r>
      </w:hyperlink>
      <w:r w:rsidRPr="00624AEC">
        <w:rPr>
          <w:rStyle w:val="eop"/>
          <w:rFonts w:ascii="Arial" w:hAnsi="Arial" w:cs="Arial"/>
          <w:color w:val="000000"/>
          <w:shd w:val="clear" w:color="auto" w:fill="FFFFFF"/>
        </w:rPr>
        <w:t> [Accessed: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08218913" w14:textId="77777777" w:rsidR="00624AEC" w:rsidRPr="00624AEC" w:rsidRDefault="00624AEC" w:rsidP="00624AEC">
      <w:pPr>
        <w:rPr>
          <w:rFonts w:ascii="Arial" w:hAnsi="Arial" w:cs="Arial"/>
        </w:rPr>
      </w:pPr>
      <w:r w:rsidRPr="00624AEC">
        <w:rPr>
          <w:rFonts w:ascii="Arial" w:hAnsi="Arial" w:cs="Arial"/>
          <w:color w:val="000000"/>
          <w:shd w:val="clear" w:color="auto" w:fill="FFFFFF"/>
        </w:rPr>
        <w:t xml:space="preserve">Gibbs. (1988). </w:t>
      </w:r>
      <w:r w:rsidRPr="00624AEC">
        <w:rPr>
          <w:rFonts w:ascii="Arial" w:hAnsi="Arial" w:cs="Arial"/>
          <w:i/>
          <w:iCs/>
          <w:color w:val="000000"/>
        </w:rPr>
        <w:t>Gibbs' reflective cycle.</w:t>
      </w:r>
      <w:r w:rsidRPr="00624AEC">
        <w:rPr>
          <w:rFonts w:ascii="Arial" w:hAnsi="Arial" w:cs="Arial"/>
          <w:color w:val="000000"/>
          <w:shd w:val="clear" w:color="auto" w:fill="FFFFFF"/>
        </w:rPr>
        <w:t xml:space="preserve"> Available at: </w:t>
      </w:r>
      <w:hyperlink r:id="rId21" w:history="1">
        <w:r w:rsidRPr="00624AEC">
          <w:rPr>
            <w:rStyle w:val="Hyperlink"/>
            <w:rFonts w:ascii="Arial" w:hAnsi="Arial" w:cs="Arial"/>
            <w:shd w:val="clear" w:color="auto" w:fill="FFFFFF"/>
          </w:rPr>
          <w:t>https://www.ed.ac.uk/reflection/reflectors-toolkit/reflecting-on-experience/gibbs-reflective-cycle</w:t>
        </w:r>
      </w:hyperlink>
      <w:r w:rsidRPr="00624AEC">
        <w:rPr>
          <w:rFonts w:ascii="Arial" w:hAnsi="Arial" w:cs="Arial"/>
          <w:color w:val="000000"/>
          <w:shd w:val="clear" w:color="auto" w:fill="FFFFFF"/>
        </w:rPr>
        <w:t xml:space="preserve"> . </w:t>
      </w:r>
      <w:r w:rsidRPr="00624AEC">
        <w:rPr>
          <w:rStyle w:val="eop"/>
          <w:rFonts w:ascii="Arial" w:hAnsi="Arial" w:cs="Arial"/>
          <w:color w:val="000000"/>
          <w:shd w:val="clear" w:color="auto" w:fill="FFFFFF"/>
        </w:rPr>
        <w:t>[Accessed: 2nd February 2020].</w:t>
      </w:r>
    </w:p>
    <w:p w14:paraId="0994652A" w14:textId="77777777" w:rsidR="00624AEC" w:rsidRPr="00624AEC" w:rsidRDefault="00624AEC" w:rsidP="00624AEC">
      <w:pPr>
        <w:spacing w:after="0" w:line="240" w:lineRule="auto"/>
        <w:textAlignment w:val="baseline"/>
        <w:rPr>
          <w:rStyle w:val="eop"/>
          <w:rFonts w:ascii="Arial" w:hAnsi="Arial" w:cs="Arial"/>
          <w:color w:val="000000"/>
          <w:shd w:val="clear" w:color="auto" w:fill="FFFFFF"/>
        </w:rPr>
      </w:pPr>
      <w:r w:rsidRPr="00A333EF">
        <w:rPr>
          <w:rFonts w:ascii="Arial" w:eastAsia="Times New Roman" w:hAnsi="Arial" w:cs="Arial"/>
          <w:color w:val="222222"/>
          <w:lang w:eastAsia="en-GB"/>
        </w:rPr>
        <w:t>Glaser, B.G. and Strauss, A.L., (2017). </w:t>
      </w:r>
      <w:r w:rsidRPr="00A333EF">
        <w:rPr>
          <w:rFonts w:ascii="Arial" w:eastAsia="Times New Roman" w:hAnsi="Arial" w:cs="Arial"/>
          <w:i/>
          <w:iCs/>
          <w:color w:val="222222"/>
          <w:lang w:eastAsia="en-GB"/>
        </w:rPr>
        <w:t>Discovery of grounded theory: Strategies for qualitative research</w:t>
      </w:r>
      <w:r w:rsidRPr="00A333EF">
        <w:rPr>
          <w:rFonts w:ascii="Arial" w:eastAsia="Times New Roman" w:hAnsi="Arial" w:cs="Arial"/>
          <w:color w:val="222222"/>
          <w:lang w:eastAsia="en-GB"/>
        </w:rPr>
        <w:t>. Routledge. Available at: </w:t>
      </w:r>
      <w:hyperlink r:id="rId22" w:anchor="v=onepage&amp;q&amp;f=false" w:tgtFrame="_blank" w:history="1">
        <w:r w:rsidRPr="00A333EF">
          <w:rPr>
            <w:rFonts w:ascii="Arial" w:eastAsia="Times New Roman" w:hAnsi="Arial" w:cs="Arial"/>
            <w:color w:val="0563C1"/>
            <w:u w:val="single"/>
            <w:lang w:eastAsia="en-GB"/>
          </w:rPr>
          <w:t>https://books.google.co.uk/books?hl=en&amp;lr=&amp;id=GTMrDwAAQBAJ&amp;oi=fnd&amp;pg=PP1&amp;dq=Glaser,+B.+G.+%26+Strauss,+A.+L.+(1967).+The+discovery+of+grounded+theory:+Strategies+for+qualitative+research.&amp;ots=Js1fEtzzkX&amp;sig=Rq7XwLdDTvoxqTVD2_A2iZkxKZw&amp;redir_esc=y#v=onepage&amp;q&amp;f=false</w:t>
        </w:r>
      </w:hyperlink>
      <w:r w:rsidRPr="00A333EF">
        <w:rPr>
          <w:rFonts w:ascii="Arial" w:eastAsia="Times New Roman" w:hAnsi="Arial" w:cs="Arial"/>
          <w:lang w:eastAsia="en-GB"/>
        </w:rPr>
        <w:t> </w:t>
      </w:r>
      <w:r w:rsidRPr="00624AEC">
        <w:rPr>
          <w:rStyle w:val="eop"/>
          <w:rFonts w:ascii="Arial" w:hAnsi="Arial" w:cs="Arial"/>
          <w:color w:val="000000"/>
          <w:shd w:val="clear" w:color="auto" w:fill="FFFFFF"/>
        </w:rPr>
        <w:t>[Accessed: 1</w:t>
      </w:r>
      <w:r w:rsidRPr="00624AEC">
        <w:rPr>
          <w:rStyle w:val="eop"/>
          <w:rFonts w:ascii="Arial" w:hAnsi="Arial" w:cs="Arial"/>
          <w:color w:val="000000"/>
          <w:shd w:val="clear" w:color="auto" w:fill="FFFFFF"/>
          <w:vertAlign w:val="superscript"/>
        </w:rPr>
        <w:t>st</w:t>
      </w:r>
      <w:r w:rsidRPr="00624AEC">
        <w:rPr>
          <w:rStyle w:val="eop"/>
          <w:rFonts w:ascii="Arial" w:hAnsi="Arial" w:cs="Arial"/>
          <w:color w:val="000000"/>
          <w:shd w:val="clear" w:color="auto" w:fill="FFFFFF"/>
        </w:rPr>
        <w:t xml:space="preserve"> July 2020].</w:t>
      </w:r>
    </w:p>
    <w:p w14:paraId="1CF9A5C5" w14:textId="77777777" w:rsidR="00624AEC" w:rsidRPr="00624AEC" w:rsidRDefault="00624AEC" w:rsidP="00624AEC">
      <w:pPr>
        <w:spacing w:after="0" w:line="240" w:lineRule="auto"/>
        <w:textAlignment w:val="baseline"/>
        <w:rPr>
          <w:rFonts w:ascii="Arial" w:eastAsia="Times New Roman" w:hAnsi="Arial" w:cs="Arial"/>
          <w:lang w:eastAsia="en-GB"/>
        </w:rPr>
      </w:pPr>
    </w:p>
    <w:p w14:paraId="3059422C" w14:textId="77777777" w:rsidR="00624AEC" w:rsidRPr="00624AEC" w:rsidRDefault="00624AEC" w:rsidP="00624AEC">
      <w:pPr>
        <w:spacing w:after="0" w:line="240" w:lineRule="auto"/>
        <w:textAlignment w:val="baseline"/>
        <w:rPr>
          <w:rStyle w:val="eop"/>
          <w:rFonts w:ascii="Arial" w:hAnsi="Arial" w:cs="Arial"/>
          <w:color w:val="000000"/>
          <w:shd w:val="clear" w:color="auto" w:fill="FFFFFF"/>
        </w:rPr>
      </w:pPr>
      <w:r w:rsidRPr="00A333EF">
        <w:rPr>
          <w:rFonts w:ascii="Arial" w:eastAsia="Times New Roman" w:hAnsi="Arial" w:cs="Arial"/>
          <w:color w:val="222222"/>
          <w:lang w:eastAsia="en-GB"/>
        </w:rPr>
        <w:lastRenderedPageBreak/>
        <w:t>Harcourt*, D. and Conroy, H., (2005). Informed assent: Ethics and processes when researching with young children. </w:t>
      </w:r>
      <w:r w:rsidRPr="00A333EF">
        <w:rPr>
          <w:rFonts w:ascii="Arial" w:eastAsia="Times New Roman" w:hAnsi="Arial" w:cs="Arial"/>
          <w:i/>
          <w:iCs/>
          <w:color w:val="222222"/>
          <w:lang w:eastAsia="en-GB"/>
        </w:rPr>
        <w:t>Early child development and care</w:t>
      </w:r>
      <w:r w:rsidRPr="00A333EF">
        <w:rPr>
          <w:rFonts w:ascii="Arial" w:eastAsia="Times New Roman" w:hAnsi="Arial" w:cs="Arial"/>
          <w:color w:val="222222"/>
          <w:lang w:eastAsia="en-GB"/>
        </w:rPr>
        <w:t>, </w:t>
      </w:r>
      <w:r w:rsidRPr="00A333EF">
        <w:rPr>
          <w:rFonts w:ascii="Arial" w:eastAsia="Times New Roman" w:hAnsi="Arial" w:cs="Arial"/>
          <w:i/>
          <w:iCs/>
          <w:color w:val="222222"/>
          <w:lang w:eastAsia="en-GB"/>
        </w:rPr>
        <w:t>175</w:t>
      </w:r>
      <w:r w:rsidRPr="00A333EF">
        <w:rPr>
          <w:rFonts w:ascii="Arial" w:eastAsia="Times New Roman" w:hAnsi="Arial" w:cs="Arial"/>
          <w:color w:val="222222"/>
          <w:lang w:eastAsia="en-GB"/>
        </w:rPr>
        <w:t>(6), pp.567-577. Available at:</w:t>
      </w:r>
      <w:hyperlink r:id="rId23" w:tgtFrame="_blank" w:history="1">
        <w:r w:rsidRPr="00A333EF">
          <w:rPr>
            <w:rFonts w:ascii="Arial" w:eastAsia="Times New Roman" w:hAnsi="Arial" w:cs="Arial"/>
            <w:color w:val="0563C1"/>
            <w:u w:val="single"/>
            <w:lang w:eastAsia="en-GB"/>
          </w:rPr>
          <w:t>https://www.tandfonline.com/doi/abs/10.1080/03004430500131353</w:t>
        </w:r>
      </w:hyperlink>
      <w:r w:rsidRPr="00A333EF">
        <w:rPr>
          <w:rFonts w:ascii="Arial" w:eastAsia="Times New Roman" w:hAnsi="Arial" w:cs="Arial"/>
          <w:lang w:eastAsia="en-GB"/>
        </w:rPr>
        <w:t> </w:t>
      </w:r>
      <w:r w:rsidRPr="00624AEC">
        <w:rPr>
          <w:rStyle w:val="eop"/>
          <w:rFonts w:ascii="Arial" w:hAnsi="Arial" w:cs="Arial"/>
          <w:color w:val="000000"/>
          <w:shd w:val="clear" w:color="auto" w:fill="FFFFFF"/>
        </w:rPr>
        <w:t xml:space="preserve"> [Accessed: 2</w:t>
      </w:r>
      <w:r w:rsidRPr="00624AEC">
        <w:rPr>
          <w:rStyle w:val="eop"/>
          <w:rFonts w:ascii="Arial" w:hAnsi="Arial" w:cs="Arial"/>
          <w:color w:val="000000"/>
          <w:shd w:val="clear" w:color="auto" w:fill="FFFFFF"/>
          <w:vertAlign w:val="superscript"/>
        </w:rPr>
        <w:t>nd</w:t>
      </w:r>
      <w:r w:rsidRPr="00624AEC">
        <w:rPr>
          <w:rStyle w:val="eop"/>
          <w:rFonts w:ascii="Arial" w:hAnsi="Arial" w:cs="Arial"/>
          <w:color w:val="000000"/>
          <w:shd w:val="clear" w:color="auto" w:fill="FFFFFF"/>
        </w:rPr>
        <w:t xml:space="preserve"> July 2020].</w:t>
      </w:r>
    </w:p>
    <w:p w14:paraId="6B4C5006" w14:textId="77777777" w:rsidR="00624AEC" w:rsidRPr="00A333EF" w:rsidRDefault="00624AEC" w:rsidP="00624AEC">
      <w:pPr>
        <w:spacing w:after="0" w:line="240" w:lineRule="auto"/>
        <w:textAlignment w:val="baseline"/>
        <w:rPr>
          <w:rFonts w:ascii="Arial" w:eastAsia="Times New Roman" w:hAnsi="Arial" w:cs="Arial"/>
          <w:lang w:eastAsia="en-GB"/>
        </w:rPr>
      </w:pPr>
    </w:p>
    <w:p w14:paraId="69A6DF4D" w14:textId="77777777" w:rsidR="00624AEC" w:rsidRPr="00624AEC" w:rsidRDefault="00624AEC" w:rsidP="00624AEC">
      <w:pPr>
        <w:spacing w:after="0" w:line="240" w:lineRule="auto"/>
        <w:textAlignment w:val="baseline"/>
        <w:rPr>
          <w:rStyle w:val="eop"/>
          <w:rFonts w:ascii="Arial" w:hAnsi="Arial" w:cs="Arial"/>
          <w:color w:val="000000"/>
          <w:shd w:val="clear" w:color="auto" w:fill="FFFFFF"/>
        </w:rPr>
      </w:pPr>
      <w:proofErr w:type="spellStart"/>
      <w:r w:rsidRPr="00A333EF">
        <w:rPr>
          <w:rFonts w:ascii="Arial" w:eastAsia="Times New Roman" w:hAnsi="Arial" w:cs="Arial"/>
          <w:color w:val="222222"/>
          <w:lang w:eastAsia="en-GB"/>
        </w:rPr>
        <w:t>Helyer</w:t>
      </w:r>
      <w:proofErr w:type="spellEnd"/>
      <w:r w:rsidRPr="00A333EF">
        <w:rPr>
          <w:rFonts w:ascii="Arial" w:eastAsia="Times New Roman" w:hAnsi="Arial" w:cs="Arial"/>
          <w:color w:val="222222"/>
          <w:lang w:eastAsia="en-GB"/>
        </w:rPr>
        <w:t>, R., (2015). Learning through reflection: the critical role of reflection in work-based learning (WBL). </w:t>
      </w:r>
      <w:r w:rsidRPr="00A333EF">
        <w:rPr>
          <w:rFonts w:ascii="Arial" w:eastAsia="Times New Roman" w:hAnsi="Arial" w:cs="Arial"/>
          <w:i/>
          <w:iCs/>
          <w:color w:val="222222"/>
          <w:lang w:eastAsia="en-GB"/>
        </w:rPr>
        <w:t>Journal of Work-Applied Management</w:t>
      </w:r>
      <w:r w:rsidRPr="00A333EF">
        <w:rPr>
          <w:rFonts w:ascii="Arial" w:eastAsia="Times New Roman" w:hAnsi="Arial" w:cs="Arial"/>
          <w:color w:val="222222"/>
          <w:lang w:eastAsia="en-GB"/>
        </w:rPr>
        <w:t>. Available at: </w:t>
      </w:r>
      <w:hyperlink r:id="rId24" w:anchor="v=onepage&amp;q=Further%20limitations%20can%20derive%20from%20teacher%E2%80%99s%20personal%20judgment%20of%20group%20work&amp;f=false" w:tgtFrame="_blank" w:history="1">
        <w:r w:rsidRPr="00A333EF">
          <w:rPr>
            <w:rFonts w:ascii="Arial" w:eastAsia="Times New Roman" w:hAnsi="Arial" w:cs="Arial"/>
            <w:color w:val="0563C1"/>
            <w:u w:val="single"/>
            <w:lang w:eastAsia="en-GB"/>
          </w:rPr>
          <w:t>https://books.google.co.uk/books?id=fZ-aBAAAQBAJ&amp;pg=PA159&amp;dq=Further+limitations+can+derive+from+teacher%E2%80%99s+personal+judgment+of+group+work&amp;hl=en&amp;sa=X&amp;ved=2ahUKEwinl4PDld7qAhVRUMAKHbMMBs8Q6AEwAHoECAAQAg#v=onepage&amp;q=Further%20limitations%20can%20derive%20from%20teacher%E2%80%99s%20personal%20judgment%20of%20group%20work&amp;f=false</w:t>
        </w:r>
      </w:hyperlink>
      <w:r w:rsidRPr="00A333EF">
        <w:rPr>
          <w:rFonts w:ascii="Arial" w:eastAsia="Times New Roman" w:hAnsi="Arial" w:cs="Arial"/>
          <w:lang w:eastAsia="en-GB"/>
        </w:rPr>
        <w:t> </w:t>
      </w:r>
      <w:r w:rsidRPr="00624AEC">
        <w:rPr>
          <w:rStyle w:val="eop"/>
          <w:rFonts w:ascii="Arial" w:hAnsi="Arial" w:cs="Arial"/>
          <w:color w:val="000000"/>
          <w:shd w:val="clear" w:color="auto" w:fill="FFFFFF"/>
        </w:rPr>
        <w:t>[Accessed: 2</w:t>
      </w:r>
      <w:r w:rsidRPr="00624AEC">
        <w:rPr>
          <w:rStyle w:val="eop"/>
          <w:rFonts w:ascii="Arial" w:hAnsi="Arial" w:cs="Arial"/>
          <w:color w:val="000000"/>
          <w:shd w:val="clear" w:color="auto" w:fill="FFFFFF"/>
          <w:vertAlign w:val="superscript"/>
        </w:rPr>
        <w:t>nd</w:t>
      </w:r>
      <w:r w:rsidRPr="00624AEC">
        <w:rPr>
          <w:rStyle w:val="eop"/>
          <w:rFonts w:ascii="Arial" w:hAnsi="Arial" w:cs="Arial"/>
          <w:color w:val="000000"/>
          <w:shd w:val="clear" w:color="auto" w:fill="FFFFFF"/>
        </w:rPr>
        <w:t xml:space="preserve"> July 2020].</w:t>
      </w:r>
    </w:p>
    <w:p w14:paraId="41D1872E" w14:textId="77777777" w:rsidR="00624AEC" w:rsidRPr="00A333EF" w:rsidRDefault="00624AEC" w:rsidP="00624AEC">
      <w:pPr>
        <w:spacing w:after="0" w:line="240" w:lineRule="auto"/>
        <w:textAlignment w:val="baseline"/>
        <w:rPr>
          <w:rFonts w:ascii="Arial" w:eastAsia="Times New Roman" w:hAnsi="Arial" w:cs="Arial"/>
          <w:lang w:eastAsia="en-GB"/>
        </w:rPr>
      </w:pPr>
    </w:p>
    <w:p w14:paraId="1E3BD35E" w14:textId="77777777" w:rsidR="00624AEC" w:rsidRPr="00624AEC" w:rsidRDefault="00624AEC" w:rsidP="00624AEC">
      <w:pPr>
        <w:spacing w:after="0" w:line="240" w:lineRule="auto"/>
        <w:textAlignment w:val="baseline"/>
        <w:rPr>
          <w:rStyle w:val="eop"/>
          <w:rFonts w:ascii="Arial" w:hAnsi="Arial" w:cs="Arial"/>
          <w:color w:val="000000"/>
          <w:shd w:val="clear" w:color="auto" w:fill="FFFFFF"/>
        </w:rPr>
      </w:pPr>
      <w:r w:rsidRPr="00A333EF">
        <w:rPr>
          <w:rFonts w:ascii="Arial" w:eastAsia="Times New Roman" w:hAnsi="Arial" w:cs="Arial"/>
          <w:color w:val="222222"/>
          <w:lang w:eastAsia="en-GB"/>
        </w:rPr>
        <w:t xml:space="preserve">Hurst, B., Wallace, </w:t>
      </w:r>
      <w:proofErr w:type="gramStart"/>
      <w:r w:rsidRPr="00A333EF">
        <w:rPr>
          <w:rFonts w:ascii="Arial" w:eastAsia="Times New Roman" w:hAnsi="Arial" w:cs="Arial"/>
          <w:color w:val="222222"/>
          <w:lang w:eastAsia="en-GB"/>
        </w:rPr>
        <w:t>R.</w:t>
      </w:r>
      <w:proofErr w:type="gramEnd"/>
      <w:r w:rsidRPr="00A333EF">
        <w:rPr>
          <w:rFonts w:ascii="Arial" w:eastAsia="Times New Roman" w:hAnsi="Arial" w:cs="Arial"/>
          <w:color w:val="222222"/>
          <w:lang w:eastAsia="en-GB"/>
        </w:rPr>
        <w:t xml:space="preserve"> and Nixon, S.B., (2013). The impact of social interaction on student learning. </w:t>
      </w:r>
      <w:r w:rsidRPr="00A333EF">
        <w:rPr>
          <w:rFonts w:ascii="Arial" w:eastAsia="Times New Roman" w:hAnsi="Arial" w:cs="Arial"/>
          <w:i/>
          <w:iCs/>
          <w:color w:val="222222"/>
          <w:lang w:eastAsia="en-GB"/>
        </w:rPr>
        <w:t>Reading Horizons: A Journal of Literacy and Language Arts</w:t>
      </w:r>
      <w:r w:rsidRPr="00A333EF">
        <w:rPr>
          <w:rFonts w:ascii="Arial" w:eastAsia="Times New Roman" w:hAnsi="Arial" w:cs="Arial"/>
          <w:color w:val="222222"/>
          <w:lang w:eastAsia="en-GB"/>
        </w:rPr>
        <w:t>, </w:t>
      </w:r>
      <w:r w:rsidRPr="00A333EF">
        <w:rPr>
          <w:rFonts w:ascii="Arial" w:eastAsia="Times New Roman" w:hAnsi="Arial" w:cs="Arial"/>
          <w:i/>
          <w:iCs/>
          <w:color w:val="222222"/>
          <w:lang w:eastAsia="en-GB"/>
        </w:rPr>
        <w:t>52</w:t>
      </w:r>
      <w:r w:rsidRPr="00A333EF">
        <w:rPr>
          <w:rFonts w:ascii="Arial" w:eastAsia="Times New Roman" w:hAnsi="Arial" w:cs="Arial"/>
          <w:color w:val="222222"/>
          <w:lang w:eastAsia="en-GB"/>
        </w:rPr>
        <w:t>(4), p.5. Available at: </w:t>
      </w:r>
      <w:hyperlink r:id="rId25" w:tgtFrame="_blank" w:history="1">
        <w:r w:rsidRPr="00A333EF">
          <w:rPr>
            <w:rFonts w:ascii="Arial" w:eastAsia="Times New Roman" w:hAnsi="Arial" w:cs="Arial"/>
            <w:color w:val="0563C1"/>
            <w:u w:val="single"/>
            <w:lang w:eastAsia="en-GB"/>
          </w:rPr>
          <w:t>https://scholarworks.wmich.edu/cgi/viewcontent.cgi?article=3105&amp;context=reading_horizons</w:t>
        </w:r>
      </w:hyperlink>
      <w:r w:rsidRPr="00624AEC">
        <w:rPr>
          <w:rStyle w:val="eop"/>
          <w:rFonts w:ascii="Arial" w:hAnsi="Arial" w:cs="Arial"/>
          <w:color w:val="000000"/>
          <w:shd w:val="clear" w:color="auto" w:fill="FFFFFF"/>
        </w:rPr>
        <w:t xml:space="preserve"> [Accessed: 2</w:t>
      </w:r>
      <w:r w:rsidRPr="00624AEC">
        <w:rPr>
          <w:rStyle w:val="eop"/>
          <w:rFonts w:ascii="Arial" w:hAnsi="Arial" w:cs="Arial"/>
          <w:color w:val="000000"/>
          <w:shd w:val="clear" w:color="auto" w:fill="FFFFFF"/>
          <w:vertAlign w:val="superscript"/>
        </w:rPr>
        <w:t>nd</w:t>
      </w:r>
      <w:r w:rsidRPr="00624AEC">
        <w:rPr>
          <w:rStyle w:val="eop"/>
          <w:rFonts w:ascii="Arial" w:hAnsi="Arial" w:cs="Arial"/>
          <w:color w:val="000000"/>
          <w:shd w:val="clear" w:color="auto" w:fill="FFFFFF"/>
        </w:rPr>
        <w:t xml:space="preserve"> July 2020].</w:t>
      </w:r>
    </w:p>
    <w:p w14:paraId="782886F3" w14:textId="77777777" w:rsidR="00624AEC" w:rsidRPr="00A333EF" w:rsidRDefault="00624AEC" w:rsidP="00624AEC">
      <w:pPr>
        <w:spacing w:after="0" w:line="240" w:lineRule="auto"/>
        <w:textAlignment w:val="baseline"/>
        <w:rPr>
          <w:rFonts w:ascii="Arial" w:eastAsia="Times New Roman" w:hAnsi="Arial" w:cs="Arial"/>
          <w:lang w:eastAsia="en-GB"/>
        </w:rPr>
      </w:pPr>
    </w:p>
    <w:p w14:paraId="45CE1542" w14:textId="77777777" w:rsidR="00624AEC" w:rsidRPr="00624AEC" w:rsidRDefault="00624AEC" w:rsidP="00624AEC">
      <w:pPr>
        <w:spacing w:after="0" w:line="240" w:lineRule="auto"/>
        <w:textAlignment w:val="baseline"/>
        <w:rPr>
          <w:rStyle w:val="eop"/>
          <w:rFonts w:ascii="Arial" w:hAnsi="Arial" w:cs="Arial"/>
          <w:color w:val="000000"/>
          <w:shd w:val="clear" w:color="auto" w:fill="FFFFFF"/>
        </w:rPr>
      </w:pPr>
      <w:r w:rsidRPr="00A333EF">
        <w:rPr>
          <w:rFonts w:ascii="Arial" w:eastAsia="Times New Roman" w:hAnsi="Arial" w:cs="Arial"/>
          <w:color w:val="222222"/>
          <w:lang w:eastAsia="en-GB"/>
        </w:rPr>
        <w:t>Hussein, A., (2009). The use of triangulation in social sciences research: Can qualitative and quantitative methods be combined. </w:t>
      </w:r>
      <w:r w:rsidRPr="00A333EF">
        <w:rPr>
          <w:rFonts w:ascii="Arial" w:eastAsia="Times New Roman" w:hAnsi="Arial" w:cs="Arial"/>
          <w:i/>
          <w:iCs/>
          <w:color w:val="222222"/>
          <w:lang w:eastAsia="en-GB"/>
        </w:rPr>
        <w:t>Journal of comparative social work</w:t>
      </w:r>
      <w:r w:rsidRPr="00A333EF">
        <w:rPr>
          <w:rFonts w:ascii="Arial" w:eastAsia="Times New Roman" w:hAnsi="Arial" w:cs="Arial"/>
          <w:color w:val="222222"/>
          <w:lang w:eastAsia="en-GB"/>
        </w:rPr>
        <w:t>, </w:t>
      </w:r>
      <w:r w:rsidRPr="00A333EF">
        <w:rPr>
          <w:rFonts w:ascii="Arial" w:eastAsia="Times New Roman" w:hAnsi="Arial" w:cs="Arial"/>
          <w:i/>
          <w:iCs/>
          <w:color w:val="222222"/>
          <w:lang w:eastAsia="en-GB"/>
        </w:rPr>
        <w:t>1</w:t>
      </w:r>
      <w:r w:rsidRPr="00A333EF">
        <w:rPr>
          <w:rFonts w:ascii="Arial" w:eastAsia="Times New Roman" w:hAnsi="Arial" w:cs="Arial"/>
          <w:color w:val="222222"/>
          <w:lang w:eastAsia="en-GB"/>
        </w:rPr>
        <w:t>(8), pp.1-12. Available at:</w:t>
      </w:r>
      <w:hyperlink r:id="rId26" w:tgtFrame="_blank" w:history="1">
        <w:r w:rsidRPr="00A333EF">
          <w:rPr>
            <w:rFonts w:ascii="Arial" w:eastAsia="Times New Roman" w:hAnsi="Arial" w:cs="Arial"/>
            <w:color w:val="0563C1"/>
            <w:u w:val="single"/>
            <w:lang w:eastAsia="en-GB"/>
          </w:rPr>
          <w:t>https://www.researchgate.net/profile/Ashatu_Hussein/publication/260041595_The_use_of_Triangulation_in_Social_Sciences_Research_Can_qualitative_and_quantitative_methods_be_combined/links/551a7c270cf26cbb81a2df1e/The-use-of-Triangulation-in-Social-Sciences-Research-Can-qualitative-and-quantitative-methods-be-combined.pdf</w:t>
        </w:r>
      </w:hyperlink>
      <w:r w:rsidRPr="00A333EF">
        <w:rPr>
          <w:rFonts w:ascii="Arial" w:eastAsia="Times New Roman" w:hAnsi="Arial" w:cs="Arial"/>
          <w:lang w:eastAsia="en-GB"/>
        </w:rPr>
        <w:t> </w:t>
      </w:r>
      <w:r w:rsidRPr="00624AEC">
        <w:rPr>
          <w:rStyle w:val="eop"/>
          <w:rFonts w:ascii="Arial" w:hAnsi="Arial" w:cs="Arial"/>
          <w:color w:val="000000"/>
          <w:shd w:val="clear" w:color="auto" w:fill="FFFFFF"/>
        </w:rPr>
        <w:t>[Accessed: 1</w:t>
      </w:r>
      <w:r w:rsidRPr="00624AEC">
        <w:rPr>
          <w:rStyle w:val="eop"/>
          <w:rFonts w:ascii="Arial" w:hAnsi="Arial" w:cs="Arial"/>
          <w:color w:val="000000"/>
          <w:shd w:val="clear" w:color="auto" w:fill="FFFFFF"/>
          <w:vertAlign w:val="superscript"/>
        </w:rPr>
        <w:t>st</w:t>
      </w:r>
      <w:r w:rsidRPr="00624AEC">
        <w:rPr>
          <w:rStyle w:val="eop"/>
          <w:rFonts w:ascii="Arial" w:hAnsi="Arial" w:cs="Arial"/>
          <w:color w:val="000000"/>
          <w:shd w:val="clear" w:color="auto" w:fill="FFFFFF"/>
        </w:rPr>
        <w:t xml:space="preserve"> July 2020].</w:t>
      </w:r>
    </w:p>
    <w:p w14:paraId="0E125DEB" w14:textId="77777777" w:rsidR="00624AEC" w:rsidRPr="00624AEC" w:rsidRDefault="00624AEC" w:rsidP="00624AEC">
      <w:pPr>
        <w:spacing w:after="0" w:line="240" w:lineRule="auto"/>
        <w:textAlignment w:val="baseline"/>
        <w:rPr>
          <w:rFonts w:ascii="Arial" w:eastAsia="Times New Roman" w:hAnsi="Arial" w:cs="Arial"/>
          <w:lang w:eastAsia="en-GB"/>
        </w:rPr>
      </w:pPr>
    </w:p>
    <w:p w14:paraId="71A9CB26" w14:textId="77777777" w:rsidR="00624AEC" w:rsidRPr="00624AEC" w:rsidRDefault="00624AEC" w:rsidP="00624AEC">
      <w:pPr>
        <w:spacing w:after="0" w:line="240" w:lineRule="auto"/>
        <w:textAlignment w:val="baseline"/>
        <w:rPr>
          <w:rStyle w:val="eop"/>
          <w:rFonts w:ascii="Arial" w:hAnsi="Arial" w:cs="Arial"/>
          <w:color w:val="000000"/>
          <w:shd w:val="clear" w:color="auto" w:fill="FFFFFF"/>
        </w:rPr>
      </w:pPr>
      <w:r w:rsidRPr="00A333EF">
        <w:rPr>
          <w:rFonts w:ascii="Arial" w:eastAsia="Times New Roman" w:hAnsi="Arial" w:cs="Arial"/>
          <w:color w:val="222222"/>
          <w:lang w:eastAsia="en-GB"/>
        </w:rPr>
        <w:t>Kelly, G.J. and Green, J.L. eds., (2018). </w:t>
      </w:r>
      <w:r w:rsidRPr="00A333EF">
        <w:rPr>
          <w:rFonts w:ascii="Arial" w:eastAsia="Times New Roman" w:hAnsi="Arial" w:cs="Arial"/>
          <w:i/>
          <w:iCs/>
          <w:color w:val="222222"/>
          <w:lang w:eastAsia="en-GB"/>
        </w:rPr>
        <w:t>Theory and methods for sociocultural research in science and engineering education</w:t>
      </w:r>
      <w:r w:rsidRPr="00A333EF">
        <w:rPr>
          <w:rFonts w:ascii="Arial" w:eastAsia="Times New Roman" w:hAnsi="Arial" w:cs="Arial"/>
          <w:color w:val="222222"/>
          <w:lang w:eastAsia="en-GB"/>
        </w:rPr>
        <w:t>. Routledge. Available at: </w:t>
      </w:r>
      <w:hyperlink r:id="rId27" w:anchor="v=onepage&amp;q=sociocultural%20research%20classroom&amp;f=false" w:tgtFrame="_blank" w:history="1">
        <w:r w:rsidRPr="00A333EF">
          <w:rPr>
            <w:rFonts w:ascii="Arial" w:eastAsia="Times New Roman" w:hAnsi="Arial" w:cs="Arial"/>
            <w:color w:val="0563C1"/>
            <w:u w:val="single"/>
            <w:lang w:eastAsia="en-GB"/>
          </w:rPr>
          <w:t>https://books.google.co.uk/books?hl=en&amp;lr=&amp;id=4OeCDwAAQBAJ&amp;oi=fnd&amp;pg=PP1&amp;dq=sociocultural+research+classroom&amp;ots=XRhnuJLtyW&amp;sig=je8Zf617RCU2rnNvRpISlxVhQ18#v=onepage&amp;q=sociocultural%20research%20classroom&amp;f=false</w:t>
        </w:r>
      </w:hyperlink>
      <w:r w:rsidRPr="00A333EF">
        <w:rPr>
          <w:rFonts w:ascii="Arial" w:eastAsia="Times New Roman" w:hAnsi="Arial" w:cs="Arial"/>
          <w:lang w:eastAsia="en-GB"/>
        </w:rPr>
        <w:t> </w:t>
      </w:r>
      <w:r w:rsidRPr="00624AEC">
        <w:rPr>
          <w:rFonts w:ascii="Arial" w:eastAsia="Times New Roman" w:hAnsi="Arial" w:cs="Arial"/>
          <w:lang w:eastAsia="en-GB"/>
        </w:rPr>
        <w:t xml:space="preserve"> </w:t>
      </w:r>
      <w:r w:rsidRPr="00624AEC">
        <w:rPr>
          <w:rStyle w:val="eop"/>
          <w:rFonts w:ascii="Arial" w:hAnsi="Arial" w:cs="Arial"/>
          <w:color w:val="000000"/>
          <w:shd w:val="clear" w:color="auto" w:fill="FFFFFF"/>
        </w:rPr>
        <w:t>[Accessed: 2</w:t>
      </w:r>
      <w:r w:rsidRPr="00624AEC">
        <w:rPr>
          <w:rStyle w:val="eop"/>
          <w:rFonts w:ascii="Arial" w:hAnsi="Arial" w:cs="Arial"/>
          <w:color w:val="000000"/>
          <w:shd w:val="clear" w:color="auto" w:fill="FFFFFF"/>
          <w:vertAlign w:val="superscript"/>
        </w:rPr>
        <w:t>nd</w:t>
      </w:r>
      <w:r w:rsidRPr="00624AEC">
        <w:rPr>
          <w:rStyle w:val="eop"/>
          <w:rFonts w:ascii="Arial" w:hAnsi="Arial" w:cs="Arial"/>
          <w:color w:val="000000"/>
          <w:shd w:val="clear" w:color="auto" w:fill="FFFFFF"/>
        </w:rPr>
        <w:t xml:space="preserve"> July 2020].</w:t>
      </w:r>
    </w:p>
    <w:p w14:paraId="19E35549" w14:textId="77777777" w:rsidR="00624AEC" w:rsidRPr="00A333EF" w:rsidRDefault="00624AEC" w:rsidP="00624AEC">
      <w:pPr>
        <w:spacing w:after="0" w:line="240" w:lineRule="auto"/>
        <w:textAlignment w:val="baseline"/>
        <w:rPr>
          <w:rFonts w:ascii="Arial" w:eastAsia="Times New Roman" w:hAnsi="Arial" w:cs="Arial"/>
          <w:lang w:eastAsia="en-GB"/>
        </w:rPr>
      </w:pPr>
    </w:p>
    <w:p w14:paraId="414B9B53" w14:textId="77777777" w:rsidR="00624AEC" w:rsidRPr="00624AEC" w:rsidRDefault="00624AEC" w:rsidP="00624AEC">
      <w:pPr>
        <w:rPr>
          <w:rStyle w:val="eop"/>
          <w:rFonts w:ascii="Arial" w:hAnsi="Arial" w:cs="Arial"/>
          <w:color w:val="000000"/>
          <w:shd w:val="clear" w:color="auto" w:fill="FFFFFF"/>
        </w:rPr>
      </w:pPr>
      <w:proofErr w:type="spellStart"/>
      <w:r w:rsidRPr="00624AEC">
        <w:rPr>
          <w:rStyle w:val="findhit"/>
          <w:rFonts w:ascii="Arial" w:hAnsi="Arial" w:cs="Arial"/>
          <w:color w:val="222222"/>
          <w:shd w:val="clear" w:color="auto" w:fill="FFFFFF"/>
        </w:rPr>
        <w:t>Kutn</w:t>
      </w:r>
      <w:r w:rsidRPr="00624AEC">
        <w:rPr>
          <w:rStyle w:val="normaltextrun"/>
          <w:rFonts w:ascii="Arial" w:hAnsi="Arial" w:cs="Arial"/>
          <w:color w:val="222222"/>
          <w:shd w:val="clear" w:color="auto" w:fill="FFFFFF"/>
        </w:rPr>
        <w:t>ick</w:t>
      </w:r>
      <w:proofErr w:type="spellEnd"/>
      <w:r w:rsidRPr="00624AEC">
        <w:rPr>
          <w:rStyle w:val="normaltextrun"/>
          <w:rFonts w:ascii="Arial" w:hAnsi="Arial" w:cs="Arial"/>
          <w:color w:val="222222"/>
          <w:shd w:val="clear" w:color="auto" w:fill="FFFFFF"/>
        </w:rPr>
        <w:t xml:space="preserve">, P., Ota, C. and </w:t>
      </w:r>
      <w:proofErr w:type="spellStart"/>
      <w:r w:rsidRPr="00624AEC">
        <w:rPr>
          <w:rStyle w:val="normaltextrun"/>
          <w:rFonts w:ascii="Arial" w:hAnsi="Arial" w:cs="Arial"/>
          <w:color w:val="222222"/>
          <w:shd w:val="clear" w:color="auto" w:fill="FFFFFF"/>
        </w:rPr>
        <w:t>Berdondini</w:t>
      </w:r>
      <w:proofErr w:type="spellEnd"/>
      <w:r w:rsidRPr="00624AEC">
        <w:rPr>
          <w:rStyle w:val="normaltextrun"/>
          <w:rFonts w:ascii="Arial" w:hAnsi="Arial" w:cs="Arial"/>
          <w:color w:val="222222"/>
          <w:shd w:val="clear" w:color="auto" w:fill="FFFFFF"/>
        </w:rPr>
        <w:t xml:space="preserve">, L., (2008). Improving the effects of group working in classrooms with young school-aged children: Facilitating attainment, </w:t>
      </w:r>
      <w:proofErr w:type="gramStart"/>
      <w:r w:rsidRPr="00624AEC">
        <w:rPr>
          <w:rStyle w:val="normaltextrun"/>
          <w:rFonts w:ascii="Arial" w:hAnsi="Arial" w:cs="Arial"/>
          <w:color w:val="222222"/>
          <w:shd w:val="clear" w:color="auto" w:fill="FFFFFF"/>
        </w:rPr>
        <w:t>interaction</w:t>
      </w:r>
      <w:proofErr w:type="gramEnd"/>
      <w:r w:rsidRPr="00624AEC">
        <w:rPr>
          <w:rStyle w:val="normaltextrun"/>
          <w:rFonts w:ascii="Arial" w:hAnsi="Arial" w:cs="Arial"/>
          <w:color w:val="222222"/>
          <w:shd w:val="clear" w:color="auto" w:fill="FFFFFF"/>
        </w:rPr>
        <w:t xml:space="preserve"> and classroom activity. </w:t>
      </w:r>
      <w:r w:rsidRPr="00624AEC">
        <w:rPr>
          <w:rStyle w:val="normaltextrun"/>
          <w:rFonts w:ascii="Arial" w:hAnsi="Arial" w:cs="Arial"/>
          <w:i/>
          <w:iCs/>
          <w:color w:val="222222"/>
          <w:shd w:val="clear" w:color="auto" w:fill="FFFFFF"/>
        </w:rPr>
        <w:t>Learning and Instruction</w:t>
      </w:r>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18</w:t>
      </w:r>
      <w:r w:rsidRPr="00624AEC">
        <w:rPr>
          <w:rStyle w:val="normaltextrun"/>
          <w:rFonts w:ascii="Arial" w:hAnsi="Arial" w:cs="Arial"/>
          <w:color w:val="222222"/>
          <w:shd w:val="clear" w:color="auto" w:fill="FFFFFF"/>
        </w:rPr>
        <w:t>(1), pp.83-95.Available at: </w:t>
      </w:r>
      <w:hyperlink r:id="rId28" w:tgtFrame="_blank" w:history="1">
        <w:r w:rsidRPr="00624AEC">
          <w:rPr>
            <w:rStyle w:val="normaltextrun"/>
            <w:rFonts w:ascii="Arial" w:hAnsi="Arial" w:cs="Arial"/>
            <w:color w:val="0563C1"/>
            <w:u w:val="single"/>
            <w:shd w:val="clear" w:color="auto" w:fill="FFFFFF"/>
          </w:rPr>
          <w:t>https://www-sciencedirect-com.ezproxy.uwtsd.ac.uk/science/article/pii/S0959475206001241</w:t>
        </w:r>
      </w:hyperlink>
      <w:r w:rsidRPr="00624AEC">
        <w:rPr>
          <w:rStyle w:val="normaltextrun"/>
          <w:rFonts w:ascii="Arial" w:hAnsi="Arial" w:cs="Arial"/>
          <w:color w:val="000000"/>
          <w:shd w:val="clear" w:color="auto" w:fill="FFFFFF"/>
        </w:rPr>
        <w:t> </w:t>
      </w:r>
      <w:r w:rsidRPr="00624AEC">
        <w:rPr>
          <w:rStyle w:val="eop"/>
          <w:rFonts w:ascii="Arial" w:hAnsi="Arial" w:cs="Arial"/>
          <w:color w:val="000000"/>
          <w:shd w:val="clear" w:color="auto" w:fill="FFFFFF"/>
        </w:rPr>
        <w:t> [Accessed:  11</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0C9295C6" w14:textId="77777777" w:rsidR="00624AEC" w:rsidRPr="00624AEC" w:rsidRDefault="00624AEC" w:rsidP="00624AEC">
      <w:pPr>
        <w:spacing w:after="0" w:line="240" w:lineRule="auto"/>
        <w:textAlignment w:val="baseline"/>
        <w:rPr>
          <w:rFonts w:ascii="Arial" w:eastAsia="Times New Roman" w:hAnsi="Arial" w:cs="Arial"/>
          <w:lang w:eastAsia="en-GB"/>
        </w:rPr>
      </w:pPr>
      <w:r w:rsidRPr="00A333EF">
        <w:rPr>
          <w:rFonts w:ascii="Arial" w:eastAsia="Times New Roman" w:hAnsi="Arial" w:cs="Arial"/>
          <w:color w:val="222222"/>
          <w:lang w:eastAsia="en-GB"/>
        </w:rPr>
        <w:t>Lewis, C., Perry, R. and Murata, A., (2006). How should research contribute to instructional improvement? The case of lesson study. </w:t>
      </w:r>
      <w:r w:rsidRPr="00A333EF">
        <w:rPr>
          <w:rFonts w:ascii="Arial" w:eastAsia="Times New Roman" w:hAnsi="Arial" w:cs="Arial"/>
          <w:i/>
          <w:iCs/>
          <w:color w:val="222222"/>
          <w:lang w:eastAsia="en-GB"/>
        </w:rPr>
        <w:t>Educational researcher</w:t>
      </w:r>
      <w:r w:rsidRPr="00A333EF">
        <w:rPr>
          <w:rFonts w:ascii="Arial" w:eastAsia="Times New Roman" w:hAnsi="Arial" w:cs="Arial"/>
          <w:color w:val="222222"/>
          <w:lang w:eastAsia="en-GB"/>
        </w:rPr>
        <w:t>, </w:t>
      </w:r>
      <w:r w:rsidRPr="00A333EF">
        <w:rPr>
          <w:rFonts w:ascii="Arial" w:eastAsia="Times New Roman" w:hAnsi="Arial" w:cs="Arial"/>
          <w:i/>
          <w:iCs/>
          <w:color w:val="222222"/>
          <w:lang w:eastAsia="en-GB"/>
        </w:rPr>
        <w:t>35</w:t>
      </w:r>
      <w:r w:rsidRPr="00A333EF">
        <w:rPr>
          <w:rFonts w:ascii="Arial" w:eastAsia="Times New Roman" w:hAnsi="Arial" w:cs="Arial"/>
          <w:color w:val="222222"/>
          <w:lang w:eastAsia="en-GB"/>
        </w:rPr>
        <w:t>(3), pp.3-14. Availavle at: </w:t>
      </w:r>
      <w:hyperlink r:id="rId29" w:tgtFrame="_blank" w:history="1">
        <w:r w:rsidRPr="00A333EF">
          <w:rPr>
            <w:rFonts w:ascii="Arial" w:eastAsia="Times New Roman" w:hAnsi="Arial" w:cs="Arial"/>
            <w:color w:val="0563C1"/>
            <w:u w:val="single"/>
            <w:lang w:eastAsia="en-GB"/>
          </w:rPr>
          <w:t>https://journals.sagepub.com/doi/abs/10.3102/0013189X035003003?casa_token=8txd-Oa_m-wAAAAA:1vIWSZR0SbQVAqHbrngDw3WelrOFh06WtVGIrzeJ8FWltSa7J-9qm85sYPhYkU2N2ojJ9fLKKJTQNQ</w:t>
        </w:r>
      </w:hyperlink>
      <w:r w:rsidRPr="00A333EF">
        <w:rPr>
          <w:rFonts w:ascii="Arial" w:eastAsia="Times New Roman" w:hAnsi="Arial" w:cs="Arial"/>
          <w:lang w:eastAsia="en-GB"/>
        </w:rPr>
        <w:t> </w:t>
      </w:r>
      <w:r w:rsidRPr="00624AEC">
        <w:rPr>
          <w:rStyle w:val="eop"/>
          <w:rFonts w:ascii="Arial" w:hAnsi="Arial" w:cs="Arial"/>
          <w:color w:val="000000"/>
          <w:shd w:val="clear" w:color="auto" w:fill="FFFFFF"/>
        </w:rPr>
        <w:t>[Accessed: 2</w:t>
      </w:r>
      <w:r w:rsidRPr="00624AEC">
        <w:rPr>
          <w:rStyle w:val="eop"/>
          <w:rFonts w:ascii="Arial" w:hAnsi="Arial" w:cs="Arial"/>
          <w:color w:val="000000"/>
          <w:shd w:val="clear" w:color="auto" w:fill="FFFFFF"/>
          <w:vertAlign w:val="superscript"/>
        </w:rPr>
        <w:t>nd</w:t>
      </w:r>
      <w:r w:rsidRPr="00624AEC">
        <w:rPr>
          <w:rStyle w:val="eop"/>
          <w:rFonts w:ascii="Arial" w:hAnsi="Arial" w:cs="Arial"/>
          <w:color w:val="000000"/>
          <w:shd w:val="clear" w:color="auto" w:fill="FFFFFF"/>
        </w:rPr>
        <w:t xml:space="preserve"> July 2020].</w:t>
      </w:r>
    </w:p>
    <w:p w14:paraId="6E887F81" w14:textId="77777777" w:rsidR="00624AEC" w:rsidRPr="00624AEC" w:rsidRDefault="00624AEC" w:rsidP="00624AEC">
      <w:pPr>
        <w:rPr>
          <w:rFonts w:ascii="Arial" w:hAnsi="Arial" w:cs="Arial"/>
          <w:color w:val="000000"/>
          <w:shd w:val="clear" w:color="auto" w:fill="FFFFFF"/>
        </w:rPr>
      </w:pPr>
      <w:r w:rsidRPr="00624AEC">
        <w:rPr>
          <w:rStyle w:val="eop"/>
          <w:rFonts w:ascii="Arial" w:hAnsi="Arial" w:cs="Arial"/>
          <w:color w:val="000000"/>
          <w:shd w:val="clear" w:color="auto" w:fill="FFFFFF"/>
        </w:rPr>
        <w:t xml:space="preserve">Mentalhelp.net An American Addiction Centres Resource (2015). </w:t>
      </w:r>
      <w:r w:rsidRPr="00624AEC">
        <w:rPr>
          <w:rStyle w:val="eop"/>
          <w:rFonts w:ascii="Arial" w:hAnsi="Arial" w:cs="Arial"/>
          <w:i/>
          <w:iCs/>
          <w:color w:val="000000"/>
          <w:shd w:val="clear" w:color="auto" w:fill="FFFFFF"/>
        </w:rPr>
        <w:t xml:space="preserve">Factors Influencing the Development of Self-esteem. </w:t>
      </w:r>
      <w:r w:rsidRPr="00624AEC">
        <w:rPr>
          <w:rStyle w:val="eop"/>
          <w:rFonts w:ascii="Arial" w:hAnsi="Arial" w:cs="Arial"/>
          <w:color w:val="000000"/>
          <w:shd w:val="clear" w:color="auto" w:fill="FFFFFF"/>
        </w:rPr>
        <w:t xml:space="preserve">Available at: </w:t>
      </w:r>
      <w:hyperlink r:id="rId30" w:history="1">
        <w:r w:rsidRPr="00624AEC">
          <w:rPr>
            <w:rStyle w:val="Hyperlink"/>
            <w:rFonts w:ascii="Arial" w:hAnsi="Arial" w:cs="Arial"/>
          </w:rPr>
          <w:t>https://www.mentalhelp.net/se</w:t>
        </w:r>
        <w:r w:rsidRPr="00624AEC">
          <w:rPr>
            <w:rStyle w:val="Hyperlink"/>
            <w:rFonts w:ascii="Arial" w:hAnsi="Arial" w:cs="Arial"/>
          </w:rPr>
          <w:t>l</w:t>
        </w:r>
        <w:r w:rsidRPr="00624AEC">
          <w:rPr>
            <w:rStyle w:val="Hyperlink"/>
            <w:rFonts w:ascii="Arial" w:hAnsi="Arial" w:cs="Arial"/>
          </w:rPr>
          <w:t>f-esteem/factors-influencing-development/</w:t>
        </w:r>
      </w:hyperlink>
      <w:r w:rsidRPr="00624AEC">
        <w:rPr>
          <w:rStyle w:val="Hyperlink"/>
          <w:rFonts w:ascii="Arial" w:hAnsi="Arial" w:cs="Arial"/>
        </w:rPr>
        <w:t xml:space="preserve"> </w:t>
      </w:r>
      <w:r w:rsidRPr="00624AEC">
        <w:rPr>
          <w:rStyle w:val="eop"/>
          <w:rFonts w:ascii="Arial" w:hAnsi="Arial" w:cs="Arial"/>
          <w:color w:val="000000"/>
          <w:shd w:val="clear" w:color="auto" w:fill="FFFFFF"/>
        </w:rPr>
        <w:t>[Accessed: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05906902" w14:textId="77777777" w:rsidR="00624AEC" w:rsidRPr="00624AEC" w:rsidRDefault="00624AEC" w:rsidP="00624AEC">
      <w:pPr>
        <w:rPr>
          <w:rStyle w:val="eop"/>
          <w:rFonts w:ascii="Arial" w:hAnsi="Arial" w:cs="Arial"/>
          <w:color w:val="000000"/>
          <w:shd w:val="clear" w:color="auto" w:fill="FFFFFF"/>
        </w:rPr>
      </w:pPr>
      <w:r w:rsidRPr="00624AEC">
        <w:rPr>
          <w:rStyle w:val="normaltextrun"/>
          <w:rFonts w:ascii="Arial" w:hAnsi="Arial" w:cs="Arial"/>
          <w:color w:val="222222"/>
          <w:shd w:val="clear" w:color="auto" w:fill="FFFFFF"/>
        </w:rPr>
        <w:t>Mercer, N. and Littleton, K., (2007). </w:t>
      </w:r>
      <w:r w:rsidRPr="00624AEC">
        <w:rPr>
          <w:rStyle w:val="normaltextrun"/>
          <w:rFonts w:ascii="Arial" w:hAnsi="Arial" w:cs="Arial"/>
          <w:i/>
          <w:iCs/>
          <w:color w:val="222222"/>
          <w:shd w:val="clear" w:color="auto" w:fill="FFFFFF"/>
        </w:rPr>
        <w:t>Dialogue and the development of children's thinking: A sociocultural approach</w:t>
      </w:r>
      <w:r w:rsidRPr="00624AEC">
        <w:rPr>
          <w:rStyle w:val="normaltextrun"/>
          <w:rFonts w:ascii="Arial" w:hAnsi="Arial" w:cs="Arial"/>
          <w:color w:val="222222"/>
          <w:shd w:val="clear" w:color="auto" w:fill="FFFFFF"/>
        </w:rPr>
        <w:t>. Routledge. Available at: </w:t>
      </w:r>
      <w:hyperlink r:id="rId31" w:tgtFrame="_blank" w:history="1">
        <w:r w:rsidRPr="00624AEC">
          <w:rPr>
            <w:rStyle w:val="normaltextrun"/>
            <w:rFonts w:ascii="Arial" w:hAnsi="Arial" w:cs="Arial"/>
            <w:color w:val="0563C1"/>
            <w:u w:val="single"/>
            <w:shd w:val="clear" w:color="auto" w:fill="FFFFFF"/>
          </w:rPr>
          <w:t>https://www-dawsonera-com.ezproxy.uwtsd.ac.uk/readonline/9780203946657</w:t>
        </w:r>
      </w:hyperlink>
      <w:r w:rsidRPr="00624AEC">
        <w:rPr>
          <w:rStyle w:val="eop"/>
          <w:rFonts w:ascii="Arial" w:hAnsi="Arial" w:cs="Arial"/>
          <w:color w:val="000000"/>
          <w:shd w:val="clear" w:color="auto" w:fill="FFFFFF"/>
        </w:rPr>
        <w:t> [Accessed: 15th February 2020].</w:t>
      </w:r>
    </w:p>
    <w:p w14:paraId="10192FFF" w14:textId="77777777" w:rsidR="00624AEC" w:rsidRPr="00624AEC" w:rsidRDefault="00624AEC" w:rsidP="00624AEC">
      <w:pPr>
        <w:rPr>
          <w:rStyle w:val="eop"/>
          <w:rFonts w:ascii="Arial" w:hAnsi="Arial" w:cs="Arial"/>
          <w:color w:val="000000"/>
          <w:shd w:val="clear" w:color="auto" w:fill="FFFFFF"/>
        </w:rPr>
      </w:pPr>
      <w:r w:rsidRPr="00624AEC">
        <w:rPr>
          <w:rFonts w:ascii="Arial" w:hAnsi="Arial" w:cs="Arial"/>
          <w:color w:val="222222"/>
          <w:shd w:val="clear" w:color="auto" w:fill="FFFFFF"/>
        </w:rPr>
        <w:lastRenderedPageBreak/>
        <w:t>Moon, J.A., (2013). </w:t>
      </w:r>
      <w:r w:rsidRPr="00624AEC">
        <w:rPr>
          <w:rFonts w:ascii="Arial" w:hAnsi="Arial" w:cs="Arial"/>
          <w:i/>
          <w:iCs/>
          <w:color w:val="222222"/>
          <w:shd w:val="clear" w:color="auto" w:fill="FFFFFF"/>
        </w:rPr>
        <w:t>Reflection in learning and professional development: Theory and practice</w:t>
      </w:r>
      <w:r w:rsidRPr="00624AEC">
        <w:rPr>
          <w:rFonts w:ascii="Arial" w:hAnsi="Arial" w:cs="Arial"/>
          <w:color w:val="222222"/>
          <w:shd w:val="clear" w:color="auto" w:fill="FFFFFF"/>
        </w:rPr>
        <w:t>. Routledge. Available at:</w:t>
      </w:r>
      <w:hyperlink r:id="rId32" w:anchor="v=snippet&amp;q=reflective%20models&amp;f=false" w:history="1">
        <w:r w:rsidRPr="00624AEC">
          <w:rPr>
            <w:rStyle w:val="Hyperlink"/>
            <w:rFonts w:ascii="Arial" w:hAnsi="Arial" w:cs="Arial"/>
          </w:rPr>
          <w:t>https://books.google.co.uk/books?id=8y0LwQxZUf4C&amp;q=reflective+models#v=snippet&amp;q=reflective%20models&amp;f=false</w:t>
        </w:r>
      </w:hyperlink>
      <w:r w:rsidRPr="00624AEC">
        <w:rPr>
          <w:rStyle w:val="normaltextrun"/>
          <w:rFonts w:ascii="Arial" w:hAnsi="Arial" w:cs="Arial"/>
        </w:rPr>
        <w:t> pg.61-62</w:t>
      </w:r>
      <w:r w:rsidRPr="00624AEC">
        <w:rPr>
          <w:rStyle w:val="eop"/>
          <w:rFonts w:ascii="Arial" w:hAnsi="Arial" w:cs="Arial"/>
        </w:rPr>
        <w:t> </w:t>
      </w:r>
      <w:r w:rsidRPr="00624AEC">
        <w:rPr>
          <w:rStyle w:val="eop"/>
          <w:rFonts w:ascii="Arial" w:hAnsi="Arial" w:cs="Arial"/>
          <w:color w:val="000000"/>
          <w:shd w:val="clear" w:color="auto" w:fill="FFFFFF"/>
        </w:rPr>
        <w:t>[Accessed: 16</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3152FAF1" w14:textId="77777777" w:rsidR="00624AEC" w:rsidRPr="00624AEC" w:rsidRDefault="00624AEC" w:rsidP="00624AEC">
      <w:pPr>
        <w:rPr>
          <w:rStyle w:val="eop"/>
          <w:rFonts w:ascii="Arial" w:hAnsi="Arial" w:cs="Arial"/>
          <w:color w:val="000000"/>
          <w:shd w:val="clear" w:color="auto" w:fill="FFFFFF"/>
        </w:rPr>
      </w:pPr>
      <w:r w:rsidRPr="00624AEC">
        <w:rPr>
          <w:rStyle w:val="findhit"/>
          <w:rFonts w:ascii="Arial" w:hAnsi="Arial" w:cs="Arial"/>
          <w:color w:val="222222"/>
          <w:shd w:val="clear" w:color="auto" w:fill="FFFFFF"/>
        </w:rPr>
        <w:t>Niaz</w:t>
      </w:r>
      <w:r w:rsidRPr="00624AEC">
        <w:rPr>
          <w:rStyle w:val="normaltextrun"/>
          <w:rFonts w:ascii="Arial" w:hAnsi="Arial" w:cs="Arial"/>
          <w:color w:val="222222"/>
          <w:shd w:val="clear" w:color="auto" w:fill="FFFFFF"/>
        </w:rPr>
        <w:t>, M., DE NÚÑEZ, G.S. and DE PINEDA, I.R., (2000). Academic performance of high school students as a function of mental capacity, cognitive style, mobility</w:t>
      </w:r>
      <w:r w:rsidRPr="00624AEC">
        <w:rPr>
          <w:rStyle w:val="normaltextrun"/>
          <w:rFonts w:ascii="Cambria Math" w:hAnsi="Cambria Math" w:cs="Cambria Math"/>
          <w:color w:val="222222"/>
          <w:shd w:val="clear" w:color="auto" w:fill="FFFFFF"/>
        </w:rPr>
        <w:t>‐</w:t>
      </w:r>
      <w:r w:rsidRPr="00624AEC">
        <w:rPr>
          <w:rStyle w:val="normaltextrun"/>
          <w:rFonts w:ascii="Arial" w:hAnsi="Arial" w:cs="Arial"/>
          <w:color w:val="222222"/>
          <w:shd w:val="clear" w:color="auto" w:fill="FFFFFF"/>
        </w:rPr>
        <w:t>fixity dimension, and creativity. </w:t>
      </w:r>
      <w:r w:rsidRPr="00624AEC">
        <w:rPr>
          <w:rStyle w:val="normaltextrun"/>
          <w:rFonts w:ascii="Arial" w:hAnsi="Arial" w:cs="Arial"/>
          <w:i/>
          <w:iCs/>
          <w:color w:val="222222"/>
          <w:shd w:val="clear" w:color="auto" w:fill="FFFFFF"/>
        </w:rPr>
        <w:t xml:space="preserve">The Journal of Creative </w:t>
      </w:r>
      <w:proofErr w:type="spellStart"/>
      <w:r w:rsidRPr="00624AEC">
        <w:rPr>
          <w:rStyle w:val="normaltextrun"/>
          <w:rFonts w:ascii="Arial" w:hAnsi="Arial" w:cs="Arial"/>
          <w:i/>
          <w:iCs/>
          <w:color w:val="222222"/>
          <w:shd w:val="clear" w:color="auto" w:fill="FFFFFF"/>
        </w:rPr>
        <w:t>Behavior</w:t>
      </w:r>
      <w:proofErr w:type="spellEnd"/>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34</w:t>
      </w:r>
      <w:r w:rsidRPr="00624AEC">
        <w:rPr>
          <w:rStyle w:val="normaltextrun"/>
          <w:rFonts w:ascii="Arial" w:hAnsi="Arial" w:cs="Arial"/>
          <w:color w:val="222222"/>
          <w:shd w:val="clear" w:color="auto" w:fill="FFFFFF"/>
        </w:rPr>
        <w:t>(1), pp.18-29. Available at: </w:t>
      </w:r>
      <w:hyperlink r:id="rId33" w:tgtFrame="_blank" w:history="1">
        <w:r w:rsidRPr="00624AEC">
          <w:rPr>
            <w:rStyle w:val="normaltextrun"/>
            <w:rFonts w:ascii="Arial" w:hAnsi="Arial" w:cs="Arial"/>
            <w:color w:val="0563C1"/>
            <w:u w:val="single"/>
            <w:shd w:val="clear" w:color="auto" w:fill="FFFFFF"/>
          </w:rPr>
          <w:t>https://onlinelibrary.wiley.com/doi/epdf/10.1002/j.2162-6057.2000.tb01200.x</w:t>
        </w:r>
      </w:hyperlink>
      <w:r w:rsidRPr="00624AEC">
        <w:rPr>
          <w:rStyle w:val="eop"/>
          <w:rFonts w:ascii="Arial" w:hAnsi="Arial" w:cs="Arial"/>
          <w:color w:val="000000"/>
          <w:shd w:val="clear" w:color="auto" w:fill="FFFFFF"/>
        </w:rPr>
        <w:t>  [Accessed: 14</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5771B6F5" w14:textId="77777777" w:rsidR="00624AEC" w:rsidRPr="00624AEC" w:rsidRDefault="00624AEC" w:rsidP="00624AEC">
      <w:pPr>
        <w:rPr>
          <w:rStyle w:val="eop"/>
          <w:rFonts w:ascii="Arial" w:hAnsi="Arial" w:cs="Arial"/>
          <w:color w:val="000000"/>
          <w:shd w:val="clear" w:color="auto" w:fill="FFFFFF"/>
        </w:rPr>
      </w:pPr>
      <w:r w:rsidRPr="00624AEC">
        <w:rPr>
          <w:rStyle w:val="findhit"/>
          <w:rFonts w:ascii="Arial" w:hAnsi="Arial" w:cs="Arial"/>
          <w:color w:val="222222"/>
          <w:shd w:val="clear" w:color="auto" w:fill="FFFFFF"/>
        </w:rPr>
        <w:t>Pal</w:t>
      </w:r>
      <w:r w:rsidRPr="00624AEC">
        <w:rPr>
          <w:rStyle w:val="normaltextrun"/>
          <w:rFonts w:ascii="Arial" w:hAnsi="Arial" w:cs="Arial"/>
          <w:color w:val="222222"/>
          <w:shd w:val="clear" w:color="auto" w:fill="FFFFFF"/>
        </w:rPr>
        <w:t>mer, S., (2010). </w:t>
      </w:r>
      <w:r w:rsidRPr="00624AEC">
        <w:rPr>
          <w:rStyle w:val="normaltextrun"/>
          <w:rFonts w:ascii="Arial" w:hAnsi="Arial" w:cs="Arial"/>
          <w:i/>
          <w:iCs/>
          <w:color w:val="222222"/>
          <w:shd w:val="clear" w:color="auto" w:fill="FFFFFF"/>
        </w:rPr>
        <w:t>Speaking Frames: How to Teach Talk for Writing: Ages 10-14</w:t>
      </w:r>
      <w:r w:rsidRPr="00624AEC">
        <w:rPr>
          <w:rStyle w:val="normaltextrun"/>
          <w:rFonts w:ascii="Arial" w:hAnsi="Arial" w:cs="Arial"/>
          <w:color w:val="222222"/>
          <w:shd w:val="clear" w:color="auto" w:fill="FFFFFF"/>
        </w:rPr>
        <w:t>. Routledge. Available at: </w:t>
      </w:r>
      <w:hyperlink r:id="rId34" w:tgtFrame="_blank" w:history="1">
        <w:r w:rsidRPr="00624AEC">
          <w:rPr>
            <w:rStyle w:val="normaltextrun"/>
            <w:rFonts w:ascii="Arial" w:hAnsi="Arial" w:cs="Arial"/>
            <w:color w:val="2E74B5" w:themeColor="accent5" w:themeShade="BF"/>
            <w:u w:val="single"/>
            <w:shd w:val="clear" w:color="auto" w:fill="FFFFFF"/>
          </w:rPr>
          <w:t>https://content.taylorfrancis.com/books/download?dac=C2009-0-15728-5&amp;isbn=9781136933776&amp;format=googlePreviewPdf</w:t>
        </w:r>
      </w:hyperlink>
      <w:r w:rsidRPr="00624AEC">
        <w:rPr>
          <w:rStyle w:val="eop"/>
          <w:rFonts w:ascii="Arial" w:hAnsi="Arial" w:cs="Arial"/>
          <w:color w:val="2E74B5" w:themeColor="accent5" w:themeShade="BF"/>
          <w:shd w:val="clear" w:color="auto" w:fill="FFFFFF"/>
        </w:rPr>
        <w:t> </w:t>
      </w:r>
      <w:r w:rsidRPr="00624AEC">
        <w:rPr>
          <w:rStyle w:val="eop"/>
          <w:rFonts w:ascii="Arial" w:hAnsi="Arial" w:cs="Arial"/>
          <w:color w:val="000000"/>
          <w:shd w:val="clear" w:color="auto" w:fill="FFFFFF"/>
        </w:rPr>
        <w:t>[Accessed: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4084B2D0" w14:textId="77777777" w:rsidR="00624AEC" w:rsidRPr="00624AEC" w:rsidRDefault="00624AEC" w:rsidP="00624AEC">
      <w:pPr>
        <w:spacing w:after="0" w:line="240" w:lineRule="auto"/>
        <w:textAlignment w:val="baseline"/>
        <w:rPr>
          <w:rStyle w:val="eop"/>
          <w:rFonts w:ascii="Arial" w:hAnsi="Arial" w:cs="Arial"/>
          <w:color w:val="000000"/>
          <w:shd w:val="clear" w:color="auto" w:fill="FFFFFF"/>
        </w:rPr>
      </w:pPr>
      <w:r w:rsidRPr="00A333EF">
        <w:rPr>
          <w:rFonts w:ascii="Arial" w:eastAsia="Times New Roman" w:hAnsi="Arial" w:cs="Arial"/>
          <w:color w:val="222222"/>
          <w:lang w:eastAsia="en-GB"/>
        </w:rPr>
        <w:t xml:space="preserve">Ryan, K., Cooper, J.M. and </w:t>
      </w:r>
      <w:proofErr w:type="spellStart"/>
      <w:r w:rsidRPr="00A333EF">
        <w:rPr>
          <w:rFonts w:ascii="Arial" w:eastAsia="Times New Roman" w:hAnsi="Arial" w:cs="Arial"/>
          <w:color w:val="222222"/>
          <w:lang w:eastAsia="en-GB"/>
        </w:rPr>
        <w:t>Bolick</w:t>
      </w:r>
      <w:proofErr w:type="spellEnd"/>
      <w:r w:rsidRPr="00A333EF">
        <w:rPr>
          <w:rFonts w:ascii="Arial" w:eastAsia="Times New Roman" w:hAnsi="Arial" w:cs="Arial"/>
          <w:color w:val="222222"/>
          <w:lang w:eastAsia="en-GB"/>
        </w:rPr>
        <w:t>, C.M., (2015). </w:t>
      </w:r>
      <w:r w:rsidRPr="00A333EF">
        <w:rPr>
          <w:rFonts w:ascii="Arial" w:eastAsia="Times New Roman" w:hAnsi="Arial" w:cs="Arial"/>
          <w:i/>
          <w:iCs/>
          <w:color w:val="222222"/>
          <w:lang w:eastAsia="en-GB"/>
        </w:rPr>
        <w:t>Those who can, teach</w:t>
      </w:r>
      <w:r w:rsidRPr="00A333EF">
        <w:rPr>
          <w:rFonts w:ascii="Arial" w:eastAsia="Times New Roman" w:hAnsi="Arial" w:cs="Arial"/>
          <w:color w:val="222222"/>
          <w:lang w:eastAsia="en-GB"/>
        </w:rPr>
        <w:t>. Nelson Education. Available at:</w:t>
      </w:r>
      <w:hyperlink r:id="rId35" w:anchor="v=onepage&amp;q=Further%20limitations%20can%20derive%20from%20teacher%E2%80%99s%20personal%20judgment%20of%20group%20work&amp;f=false" w:tgtFrame="_blank" w:history="1">
        <w:r w:rsidRPr="00A333EF">
          <w:rPr>
            <w:rFonts w:ascii="Arial" w:eastAsia="Times New Roman" w:hAnsi="Arial" w:cs="Arial"/>
            <w:color w:val="0563C1"/>
            <w:u w:val="single"/>
            <w:lang w:eastAsia="en-GB"/>
          </w:rPr>
          <w:t>https://books.google.co.uk/books?id=fZ-aBAAAQBAJ&amp;pg=PA159&amp;dq=Further+limitations+can+derive+from+teacher%E2%80%99s+personal+judgment+of+group+work&amp;hl=en&amp;sa=X&amp;ved=2ahUKEwinl4PDld7qAhVRUMAKHbMMBs8Q6AEwAHoECAAQAg#v=onepage&amp;q=Further%20limitations%20can%20derive%20from%20teacher%E2%80%99s%20personal%20judgment%20of%20group%20work&amp;f=false</w:t>
        </w:r>
      </w:hyperlink>
      <w:r w:rsidRPr="00A333EF">
        <w:rPr>
          <w:rFonts w:ascii="Arial" w:eastAsia="Times New Roman" w:hAnsi="Arial" w:cs="Arial"/>
          <w:lang w:eastAsia="en-GB"/>
        </w:rPr>
        <w:t>  </w:t>
      </w:r>
      <w:r w:rsidRPr="00624AEC">
        <w:rPr>
          <w:rStyle w:val="eop"/>
          <w:rFonts w:ascii="Arial" w:hAnsi="Arial" w:cs="Arial"/>
          <w:color w:val="000000"/>
          <w:shd w:val="clear" w:color="auto" w:fill="FFFFFF"/>
        </w:rPr>
        <w:t>[Accessed: 2</w:t>
      </w:r>
      <w:r w:rsidRPr="00624AEC">
        <w:rPr>
          <w:rStyle w:val="eop"/>
          <w:rFonts w:ascii="Arial" w:hAnsi="Arial" w:cs="Arial"/>
          <w:color w:val="000000"/>
          <w:shd w:val="clear" w:color="auto" w:fill="FFFFFF"/>
          <w:vertAlign w:val="superscript"/>
        </w:rPr>
        <w:t>nd</w:t>
      </w:r>
      <w:r w:rsidRPr="00624AEC">
        <w:rPr>
          <w:rStyle w:val="eop"/>
          <w:rFonts w:ascii="Arial" w:hAnsi="Arial" w:cs="Arial"/>
          <w:color w:val="000000"/>
          <w:shd w:val="clear" w:color="auto" w:fill="FFFFFF"/>
        </w:rPr>
        <w:t xml:space="preserve"> July 2020].</w:t>
      </w:r>
    </w:p>
    <w:p w14:paraId="3DCCBF49" w14:textId="77777777" w:rsidR="00624AEC" w:rsidRPr="00A333EF" w:rsidRDefault="00624AEC" w:rsidP="00624AEC">
      <w:pPr>
        <w:spacing w:after="0" w:line="240" w:lineRule="auto"/>
        <w:textAlignment w:val="baseline"/>
        <w:rPr>
          <w:rFonts w:ascii="Arial" w:eastAsia="Times New Roman" w:hAnsi="Arial" w:cs="Arial"/>
          <w:lang w:eastAsia="en-GB"/>
        </w:rPr>
      </w:pPr>
    </w:p>
    <w:p w14:paraId="72D338AC" w14:textId="77777777" w:rsidR="00624AEC" w:rsidRPr="00624AEC" w:rsidRDefault="00624AEC" w:rsidP="00624AEC">
      <w:pPr>
        <w:rPr>
          <w:rStyle w:val="eop"/>
          <w:rFonts w:ascii="Arial" w:hAnsi="Arial" w:cs="Arial"/>
          <w:color w:val="000000"/>
          <w:shd w:val="clear" w:color="auto" w:fill="FFFFFF"/>
        </w:rPr>
      </w:pPr>
      <w:proofErr w:type="spellStart"/>
      <w:r w:rsidRPr="00624AEC">
        <w:rPr>
          <w:rStyle w:val="normaltextrun"/>
          <w:rFonts w:ascii="Arial" w:hAnsi="Arial" w:cs="Arial"/>
          <w:color w:val="222222"/>
          <w:shd w:val="clear" w:color="auto" w:fill="FFFFFF"/>
        </w:rPr>
        <w:t>Setiawati</w:t>
      </w:r>
      <w:proofErr w:type="spellEnd"/>
      <w:r w:rsidRPr="00624AEC">
        <w:rPr>
          <w:rStyle w:val="normaltextrun"/>
          <w:rFonts w:ascii="Arial" w:hAnsi="Arial" w:cs="Arial"/>
          <w:color w:val="222222"/>
          <w:shd w:val="clear" w:color="auto" w:fill="FFFFFF"/>
        </w:rPr>
        <w:t>, L., (</w:t>
      </w:r>
      <w:r w:rsidRPr="00624AEC">
        <w:rPr>
          <w:rStyle w:val="findhit"/>
          <w:rFonts w:ascii="Arial" w:hAnsi="Arial" w:cs="Arial"/>
          <w:color w:val="222222"/>
          <w:shd w:val="clear" w:color="auto" w:fill="FFFFFF"/>
        </w:rPr>
        <w:t>2012)</w:t>
      </w:r>
      <w:r w:rsidRPr="00624AEC">
        <w:rPr>
          <w:rStyle w:val="normaltextrun"/>
          <w:rFonts w:ascii="Arial" w:hAnsi="Arial" w:cs="Arial"/>
          <w:color w:val="222222"/>
          <w:shd w:val="clear" w:color="auto" w:fill="FFFFFF"/>
        </w:rPr>
        <w:t>. A descriptive study on the teacher talk at EYL classroom. </w:t>
      </w:r>
      <w:r w:rsidRPr="00624AEC">
        <w:rPr>
          <w:rStyle w:val="normaltextrun"/>
          <w:rFonts w:ascii="Arial" w:hAnsi="Arial" w:cs="Arial"/>
          <w:i/>
          <w:iCs/>
          <w:color w:val="222222"/>
          <w:shd w:val="clear" w:color="auto" w:fill="FFFFFF"/>
        </w:rPr>
        <w:t>Indonesian Journal of Applied Linguistics</w:t>
      </w:r>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1</w:t>
      </w:r>
      <w:r w:rsidRPr="00624AEC">
        <w:rPr>
          <w:rStyle w:val="normaltextrun"/>
          <w:rFonts w:ascii="Arial" w:hAnsi="Arial" w:cs="Arial"/>
          <w:color w:val="222222"/>
          <w:shd w:val="clear" w:color="auto" w:fill="FFFFFF"/>
        </w:rPr>
        <w:t>(2), pp.33-48. Available at: </w:t>
      </w:r>
      <w:hyperlink r:id="rId36" w:tgtFrame="_blank" w:history="1">
        <w:r w:rsidRPr="00624AEC">
          <w:rPr>
            <w:rStyle w:val="normaltextrun"/>
            <w:rFonts w:ascii="Arial" w:hAnsi="Arial" w:cs="Arial"/>
            <w:color w:val="0563C1"/>
            <w:u w:val="single"/>
            <w:shd w:val="clear" w:color="auto" w:fill="FFFFFF"/>
          </w:rPr>
          <w:t>http://jurnal.upi.edu/file/Liani_final_33-48.pdf</w:t>
        </w:r>
      </w:hyperlink>
      <w:r w:rsidRPr="00624AEC">
        <w:rPr>
          <w:rStyle w:val="eop"/>
          <w:rFonts w:ascii="Arial" w:hAnsi="Arial" w:cs="Arial"/>
          <w:color w:val="000000"/>
          <w:shd w:val="clear" w:color="auto" w:fill="FFFFFF"/>
        </w:rPr>
        <w:t>  [Accessed: 17</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2C320091" w14:textId="77777777" w:rsidR="00624AEC" w:rsidRPr="00624AEC" w:rsidRDefault="00624AEC" w:rsidP="00624AEC">
      <w:pPr>
        <w:rPr>
          <w:rFonts w:ascii="Arial" w:hAnsi="Arial" w:cs="Arial"/>
          <w:i/>
          <w:iCs/>
        </w:rPr>
      </w:pPr>
      <w:r w:rsidRPr="00624AEC">
        <w:rPr>
          <w:rFonts w:ascii="Arial" w:hAnsi="Arial" w:cs="Arial"/>
          <w:color w:val="222222"/>
          <w:shd w:val="clear" w:color="auto" w:fill="FFFFFF"/>
        </w:rPr>
        <w:t xml:space="preserve">The Welsh Government (2019) </w:t>
      </w:r>
      <w:r w:rsidRPr="00624AEC">
        <w:rPr>
          <w:rFonts w:ascii="Arial" w:hAnsi="Arial" w:cs="Arial"/>
          <w:i/>
          <w:iCs/>
          <w:color w:val="222222"/>
          <w:shd w:val="clear" w:color="auto" w:fill="FFFFFF"/>
        </w:rPr>
        <w:t xml:space="preserve">My Local School – Sharing Information about Local Schools: </w:t>
      </w:r>
      <w:proofErr w:type="spellStart"/>
      <w:r w:rsidRPr="00624AEC">
        <w:rPr>
          <w:rFonts w:ascii="Arial" w:hAnsi="Arial" w:cs="Arial"/>
          <w:i/>
          <w:iCs/>
          <w:color w:val="222222"/>
          <w:shd w:val="clear" w:color="auto" w:fill="FFFFFF"/>
        </w:rPr>
        <w:t>Fitzalan</w:t>
      </w:r>
      <w:proofErr w:type="spellEnd"/>
      <w:r w:rsidRPr="00624AEC">
        <w:rPr>
          <w:rFonts w:ascii="Arial" w:hAnsi="Arial" w:cs="Arial"/>
          <w:i/>
          <w:iCs/>
          <w:color w:val="222222"/>
          <w:shd w:val="clear" w:color="auto" w:fill="FFFFFF"/>
        </w:rPr>
        <w:t xml:space="preserve"> High School Available at: </w:t>
      </w:r>
      <w:hyperlink r:id="rId37" w:history="1">
        <w:r w:rsidRPr="00624AEC">
          <w:rPr>
            <w:rStyle w:val="Hyperlink"/>
            <w:rFonts w:ascii="Arial" w:hAnsi="Arial" w:cs="Arial"/>
          </w:rPr>
          <w:t>http://mylocalschool.gov.wales/School/6814042?lang=en</w:t>
        </w:r>
      </w:hyperlink>
      <w:r w:rsidRPr="00624AEC">
        <w:rPr>
          <w:rStyle w:val="Hyperlink"/>
          <w:rFonts w:ascii="Arial" w:hAnsi="Arial" w:cs="Arial"/>
        </w:rPr>
        <w:t xml:space="preserve"> </w:t>
      </w:r>
      <w:r w:rsidRPr="00624AEC">
        <w:rPr>
          <w:rStyle w:val="eop"/>
          <w:rFonts w:ascii="Arial" w:hAnsi="Arial" w:cs="Arial"/>
          <w:color w:val="000000"/>
          <w:shd w:val="clear" w:color="auto" w:fill="FFFFFF"/>
        </w:rPr>
        <w:t>[Accessed: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154C8BAD" w14:textId="77777777" w:rsidR="00624AEC" w:rsidRPr="00624AEC" w:rsidRDefault="00624AEC" w:rsidP="00624AEC">
      <w:pPr>
        <w:rPr>
          <w:rFonts w:ascii="Arial" w:hAnsi="Arial" w:cs="Arial"/>
        </w:rPr>
      </w:pPr>
      <w:r w:rsidRPr="00624AEC">
        <w:rPr>
          <w:rFonts w:ascii="Arial" w:hAnsi="Arial" w:cs="Arial"/>
          <w:color w:val="222222"/>
          <w:shd w:val="clear" w:color="auto" w:fill="FFFFFF"/>
        </w:rPr>
        <w:t>Tight, M., (2017). </w:t>
      </w:r>
      <w:r w:rsidRPr="00624AEC">
        <w:rPr>
          <w:rFonts w:ascii="Arial" w:hAnsi="Arial" w:cs="Arial"/>
          <w:i/>
          <w:iCs/>
          <w:color w:val="222222"/>
          <w:shd w:val="clear" w:color="auto" w:fill="FFFFFF"/>
        </w:rPr>
        <w:t>Understanding case study research: Small-scale research with meaning</w:t>
      </w:r>
      <w:r w:rsidRPr="00624AEC">
        <w:rPr>
          <w:rFonts w:ascii="Arial" w:hAnsi="Arial" w:cs="Arial"/>
          <w:color w:val="222222"/>
          <w:shd w:val="clear" w:color="auto" w:fill="FFFFFF"/>
        </w:rPr>
        <w:t>. Sage. Available at:</w:t>
      </w:r>
      <w:hyperlink r:id="rId38" w:anchor="v=onepage&amp;q=tight%202017&amp;f=false" w:history="1">
        <w:r w:rsidRPr="00624AEC">
          <w:rPr>
            <w:rStyle w:val="Hyperlink"/>
            <w:rFonts w:ascii="Arial" w:hAnsi="Arial" w:cs="Arial"/>
          </w:rPr>
          <w:t>https://books.google.co.uk/books?hl=en&amp;lr=&amp;id=fCE9DQAAQBAJ&amp;oi=fnd&amp;pg=PP1&amp;dq=tight+2017&amp;ots=nvqu6XAYkI&amp;sig=n8GhMQRoBgqq3yCuw-zSTRoZKOs&amp;redir_esc=y#v=onepage&amp;q=tight%202017&amp;f=false</w:t>
        </w:r>
      </w:hyperlink>
      <w:r w:rsidRPr="00624AEC">
        <w:rPr>
          <w:rStyle w:val="Hyperlink"/>
          <w:rFonts w:ascii="Arial" w:hAnsi="Arial" w:cs="Arial"/>
        </w:rPr>
        <w:t xml:space="preserve"> </w:t>
      </w:r>
      <w:r w:rsidRPr="00624AEC">
        <w:rPr>
          <w:rStyle w:val="eop"/>
          <w:rFonts w:ascii="Arial" w:hAnsi="Arial" w:cs="Arial"/>
          <w:color w:val="000000"/>
          <w:shd w:val="clear" w:color="auto" w:fill="FFFFFF"/>
        </w:rPr>
        <w:t>[Accessed:15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34972CE3" w14:textId="77777777" w:rsidR="00624AEC" w:rsidRPr="00624AEC" w:rsidRDefault="00624AEC" w:rsidP="00624AEC">
      <w:pPr>
        <w:rPr>
          <w:rStyle w:val="eop"/>
          <w:rFonts w:ascii="Arial" w:hAnsi="Arial" w:cs="Arial"/>
          <w:color w:val="000000"/>
          <w:shd w:val="clear" w:color="auto" w:fill="FFFFFF"/>
        </w:rPr>
      </w:pPr>
      <w:r w:rsidRPr="00624AEC">
        <w:rPr>
          <w:rStyle w:val="findhit"/>
          <w:rFonts w:ascii="Arial" w:hAnsi="Arial" w:cs="Arial"/>
          <w:color w:val="222222"/>
          <w:shd w:val="clear" w:color="auto" w:fill="FFFFFF"/>
        </w:rPr>
        <w:t>Topping</w:t>
      </w:r>
      <w:r w:rsidRPr="00624AEC">
        <w:rPr>
          <w:rStyle w:val="normaltextrun"/>
          <w:rFonts w:ascii="Arial" w:hAnsi="Arial" w:cs="Arial"/>
          <w:color w:val="222222"/>
          <w:shd w:val="clear" w:color="auto" w:fill="FFFFFF"/>
        </w:rPr>
        <w:t>, K.J., (2009). Peer assessment. </w:t>
      </w:r>
      <w:r w:rsidRPr="00624AEC">
        <w:rPr>
          <w:rStyle w:val="normaltextrun"/>
          <w:rFonts w:ascii="Arial" w:hAnsi="Arial" w:cs="Arial"/>
          <w:i/>
          <w:iCs/>
          <w:color w:val="222222"/>
          <w:shd w:val="clear" w:color="auto" w:fill="FFFFFF"/>
        </w:rPr>
        <w:t>Theory into practice</w:t>
      </w:r>
      <w:r w:rsidRPr="00624AEC">
        <w:rPr>
          <w:rStyle w:val="normaltextrun"/>
          <w:rFonts w:ascii="Arial" w:hAnsi="Arial" w:cs="Arial"/>
          <w:color w:val="222222"/>
          <w:shd w:val="clear" w:color="auto" w:fill="FFFFFF"/>
        </w:rPr>
        <w:t>, </w:t>
      </w:r>
      <w:r w:rsidRPr="00624AEC">
        <w:rPr>
          <w:rStyle w:val="normaltextrun"/>
          <w:rFonts w:ascii="Arial" w:hAnsi="Arial" w:cs="Arial"/>
          <w:i/>
          <w:iCs/>
          <w:color w:val="222222"/>
          <w:shd w:val="clear" w:color="auto" w:fill="FFFFFF"/>
        </w:rPr>
        <w:t>48</w:t>
      </w:r>
      <w:r w:rsidRPr="00624AEC">
        <w:rPr>
          <w:rStyle w:val="normaltextrun"/>
          <w:rFonts w:ascii="Arial" w:hAnsi="Arial" w:cs="Arial"/>
          <w:color w:val="222222"/>
          <w:shd w:val="clear" w:color="auto" w:fill="FFFFFF"/>
        </w:rPr>
        <w:t>(1), pp.20-27.Available at:</w:t>
      </w:r>
      <w:hyperlink r:id="rId39" w:anchor="metadata_info_tab_contents" w:history="1">
        <w:r w:rsidRPr="00624AEC">
          <w:rPr>
            <w:rStyle w:val="Hyperlink"/>
            <w:rFonts w:ascii="Arial" w:hAnsi="Arial" w:cs="Arial"/>
            <w:shd w:val="clear" w:color="auto" w:fill="FFFFFF"/>
          </w:rPr>
          <w:t>https://www-jstor-org.ezproxy.uwtsd.ac.uk/stable/40071572?seq=7#metadata_info_tab_contents</w:t>
        </w:r>
      </w:hyperlink>
      <w:r w:rsidRPr="00624AEC">
        <w:rPr>
          <w:rStyle w:val="eop"/>
          <w:rFonts w:ascii="Arial" w:hAnsi="Arial" w:cs="Arial"/>
          <w:color w:val="000000"/>
          <w:shd w:val="clear" w:color="auto" w:fill="FFFFFF"/>
        </w:rPr>
        <w:t> [Accessed: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26A1CD6B" w14:textId="77777777" w:rsidR="00624AEC" w:rsidRPr="00624AEC" w:rsidRDefault="00624AEC" w:rsidP="00624AEC">
      <w:pPr>
        <w:rPr>
          <w:rFonts w:ascii="Arial" w:hAnsi="Arial" w:cs="Arial"/>
        </w:rPr>
      </w:pPr>
      <w:proofErr w:type="spellStart"/>
      <w:r w:rsidRPr="00624AEC">
        <w:rPr>
          <w:rFonts w:ascii="Arial" w:hAnsi="Arial" w:cs="Arial"/>
          <w:color w:val="222222"/>
          <w:shd w:val="clear" w:color="auto" w:fill="FFFFFF"/>
        </w:rPr>
        <w:t>Wegerif</w:t>
      </w:r>
      <w:proofErr w:type="spellEnd"/>
      <w:r w:rsidRPr="00624AEC">
        <w:rPr>
          <w:rFonts w:ascii="Arial" w:hAnsi="Arial" w:cs="Arial"/>
          <w:color w:val="222222"/>
          <w:shd w:val="clear" w:color="auto" w:fill="FFFFFF"/>
        </w:rPr>
        <w:t>, R. and Scrimshaw, P. eds., (1997). </w:t>
      </w:r>
      <w:r w:rsidRPr="00624AEC">
        <w:rPr>
          <w:rFonts w:ascii="Arial" w:hAnsi="Arial" w:cs="Arial"/>
          <w:i/>
          <w:iCs/>
          <w:color w:val="222222"/>
          <w:shd w:val="clear" w:color="auto" w:fill="FFFFFF"/>
        </w:rPr>
        <w:t>Computers and talk in the primary classroom</w:t>
      </w:r>
      <w:r w:rsidRPr="00624AEC">
        <w:rPr>
          <w:rFonts w:ascii="Arial" w:hAnsi="Arial" w:cs="Arial"/>
          <w:color w:val="222222"/>
          <w:shd w:val="clear" w:color="auto" w:fill="FFFFFF"/>
        </w:rPr>
        <w:t> (Vol. 12). Multilingual matters. Available at:</w:t>
      </w:r>
      <w:hyperlink r:id="rId40" w:anchor="v=onepage&amp;q=wegerif%20and%20scrimshaw%201997&amp;f=false" w:history="1">
        <w:r w:rsidRPr="00624AEC">
          <w:rPr>
            <w:rStyle w:val="Hyperlink"/>
            <w:rFonts w:ascii="Arial" w:hAnsi="Arial" w:cs="Arial"/>
          </w:rPr>
          <w:t>https://books.google.co.uk/books?hl=en&amp;lr=&amp;id=QS48CIS8yy4C&amp;oi=fnd&amp;pg=PA11&amp;dq=wegerif+and+scrimshaw+1997&amp;ots=0dpHI7S9jL&amp;sig=M9M3TLu8Lvw0KXNMxGQVEgssRtk&amp;redir_esc=y#v=onepage&amp;q=wegerif%20and%20scrimshaw%201997&amp;f=false</w:t>
        </w:r>
      </w:hyperlink>
      <w:r w:rsidRPr="00624AEC">
        <w:rPr>
          <w:rStyle w:val="Hyperlink"/>
          <w:rFonts w:ascii="Arial" w:hAnsi="Arial" w:cs="Arial"/>
        </w:rPr>
        <w:t xml:space="preserve"> </w:t>
      </w:r>
      <w:r w:rsidRPr="00624AEC">
        <w:rPr>
          <w:rStyle w:val="eop"/>
          <w:rFonts w:ascii="Arial" w:hAnsi="Arial" w:cs="Arial"/>
          <w:color w:val="000000"/>
          <w:shd w:val="clear" w:color="auto" w:fill="FFFFFF"/>
        </w:rPr>
        <w:t>[Accessed: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28524A41" w14:textId="77777777" w:rsidR="00624AEC" w:rsidRPr="00624AEC" w:rsidRDefault="00624AEC" w:rsidP="00624AEC">
      <w:pPr>
        <w:rPr>
          <w:rStyle w:val="eop"/>
          <w:rFonts w:ascii="Arial" w:hAnsi="Arial" w:cs="Arial"/>
          <w:color w:val="000000"/>
          <w:shd w:val="clear" w:color="auto" w:fill="FFFFFF"/>
        </w:rPr>
      </w:pPr>
      <w:r w:rsidRPr="00624AEC">
        <w:rPr>
          <w:rStyle w:val="normaltextrun"/>
          <w:rFonts w:ascii="Arial" w:hAnsi="Arial" w:cs="Arial"/>
          <w:color w:val="222222"/>
          <w:shd w:val="clear" w:color="auto" w:fill="FFFFFF"/>
        </w:rPr>
        <w:t>Zwiers, J. and </w:t>
      </w:r>
      <w:r w:rsidRPr="00624AEC">
        <w:rPr>
          <w:rStyle w:val="findhit"/>
          <w:rFonts w:ascii="Arial" w:hAnsi="Arial" w:cs="Arial"/>
          <w:color w:val="222222"/>
          <w:shd w:val="clear" w:color="auto" w:fill="FFFFFF"/>
        </w:rPr>
        <w:t>Crawford</w:t>
      </w:r>
      <w:r w:rsidRPr="00624AEC">
        <w:rPr>
          <w:rStyle w:val="normaltextrun"/>
          <w:rFonts w:ascii="Arial" w:hAnsi="Arial" w:cs="Arial"/>
          <w:color w:val="222222"/>
          <w:shd w:val="clear" w:color="auto" w:fill="FFFFFF"/>
        </w:rPr>
        <w:t>, M., (2011). </w:t>
      </w:r>
      <w:r w:rsidRPr="00624AEC">
        <w:rPr>
          <w:rStyle w:val="normaltextrun"/>
          <w:rFonts w:ascii="Arial" w:hAnsi="Arial" w:cs="Arial"/>
          <w:i/>
          <w:iCs/>
          <w:color w:val="222222"/>
          <w:shd w:val="clear" w:color="auto" w:fill="FFFFFF"/>
        </w:rPr>
        <w:t>Academic conversations: Classroom talk that fosters critical thinking and content understandings</w:t>
      </w:r>
      <w:r w:rsidRPr="00624AEC">
        <w:rPr>
          <w:rStyle w:val="normaltextrun"/>
          <w:rFonts w:ascii="Arial" w:hAnsi="Arial" w:cs="Arial"/>
          <w:color w:val="222222"/>
          <w:shd w:val="clear" w:color="auto" w:fill="FFFFFF"/>
        </w:rPr>
        <w:t xml:space="preserve">. Stenhouse Publishers. Available at: </w:t>
      </w:r>
      <w:hyperlink r:id="rId41" w:anchor="v=onepage&amp;q=classroom%20talk&amp;f=false" w:history="1">
        <w:r w:rsidRPr="00624AEC">
          <w:rPr>
            <w:rStyle w:val="Hyperlink"/>
            <w:rFonts w:ascii="Arial" w:hAnsi="Arial" w:cs="Arial"/>
            <w:shd w:val="clear" w:color="auto" w:fill="FFFFFF"/>
          </w:rPr>
          <w:t>https://books.google.co.uk/books?hl=en&amp;lr=&amp;id=-NcG-5KGfKMC&amp;oi=fnd&amp;pg=PP2&amp;dq=classroom+talk&amp;ots=b- bSAQdeDn&amp;sig=dLi9ZEyghp1fUGbFaEL-</w:t>
        </w:r>
        <w:r w:rsidRPr="00624AEC">
          <w:rPr>
            <w:rStyle w:val="Hyperlink"/>
            <w:rFonts w:ascii="Arial" w:hAnsi="Arial" w:cs="Arial"/>
            <w:shd w:val="clear" w:color="auto" w:fill="FFFFFF"/>
          </w:rPr>
          <w:lastRenderedPageBreak/>
          <w:t>uos2YNc&amp;redir_esc=y#v=onepage&amp;q=classroom%20talk&amp;f=false</w:t>
        </w:r>
      </w:hyperlink>
      <w:r w:rsidRPr="00624AEC">
        <w:rPr>
          <w:rStyle w:val="eop"/>
          <w:rFonts w:ascii="Arial" w:hAnsi="Arial" w:cs="Arial"/>
          <w:color w:val="000000"/>
          <w:shd w:val="clear" w:color="auto" w:fill="FFFFFF"/>
        </w:rPr>
        <w:t> [Accessed: 15</w:t>
      </w:r>
      <w:r w:rsidRPr="00624AEC">
        <w:rPr>
          <w:rStyle w:val="eop"/>
          <w:rFonts w:ascii="Arial" w:hAnsi="Arial" w:cs="Arial"/>
          <w:color w:val="000000"/>
          <w:shd w:val="clear" w:color="auto" w:fill="FFFFFF"/>
          <w:vertAlign w:val="superscript"/>
        </w:rPr>
        <w:t>th</w:t>
      </w:r>
      <w:r w:rsidRPr="00624AEC">
        <w:rPr>
          <w:rStyle w:val="eop"/>
          <w:rFonts w:ascii="Arial" w:hAnsi="Arial" w:cs="Arial"/>
          <w:color w:val="000000"/>
          <w:shd w:val="clear" w:color="auto" w:fill="FFFFFF"/>
        </w:rPr>
        <w:t xml:space="preserve"> February 2020].</w:t>
      </w:r>
    </w:p>
    <w:p w14:paraId="680F5341" w14:textId="77777777" w:rsidR="00624AEC" w:rsidRPr="005B6ADF" w:rsidRDefault="00624AEC">
      <w:pPr>
        <w:rPr>
          <w:rFonts w:ascii="Arial" w:hAnsi="Arial" w:cs="Arial"/>
        </w:rPr>
      </w:pPr>
    </w:p>
    <w:sectPr w:rsidR="00624AEC" w:rsidRPr="005B6ADF">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9E2A86" w14:textId="77777777" w:rsidR="008A171D" w:rsidRDefault="008A171D" w:rsidP="00AB566E">
      <w:pPr>
        <w:spacing w:after="0" w:line="240" w:lineRule="auto"/>
      </w:pPr>
      <w:r>
        <w:separator/>
      </w:r>
    </w:p>
  </w:endnote>
  <w:endnote w:type="continuationSeparator" w:id="0">
    <w:p w14:paraId="0A4E67F9" w14:textId="77777777" w:rsidR="008A171D" w:rsidRDefault="008A171D" w:rsidP="00AB5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26F00D" w14:textId="77777777" w:rsidR="008A171D" w:rsidRDefault="008A171D" w:rsidP="00AB566E">
      <w:pPr>
        <w:spacing w:after="0" w:line="240" w:lineRule="auto"/>
      </w:pPr>
      <w:r>
        <w:separator/>
      </w:r>
    </w:p>
  </w:footnote>
  <w:footnote w:type="continuationSeparator" w:id="0">
    <w:p w14:paraId="18DF74B0" w14:textId="77777777" w:rsidR="008A171D" w:rsidRDefault="008A171D" w:rsidP="00AB56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2C0E69" w14:textId="2B2583CD" w:rsidR="00AB566E" w:rsidRDefault="00AB566E">
    <w:pPr>
      <w:pStyle w:val="Header"/>
    </w:pPr>
    <w:r>
      <w:t>Jordan Nasser – 1600841                                                                                                                     ECAD6010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606"/>
    <w:rsid w:val="000027B5"/>
    <w:rsid w:val="00002AFA"/>
    <w:rsid w:val="000237F5"/>
    <w:rsid w:val="00057DDC"/>
    <w:rsid w:val="000A5C24"/>
    <w:rsid w:val="000B06FB"/>
    <w:rsid w:val="000B179C"/>
    <w:rsid w:val="000D72F4"/>
    <w:rsid w:val="000E5749"/>
    <w:rsid w:val="001470EE"/>
    <w:rsid w:val="00161331"/>
    <w:rsid w:val="0016762F"/>
    <w:rsid w:val="002518DA"/>
    <w:rsid w:val="00252189"/>
    <w:rsid w:val="002543C3"/>
    <w:rsid w:val="0029476C"/>
    <w:rsid w:val="00295CC0"/>
    <w:rsid w:val="0035122F"/>
    <w:rsid w:val="003E00B0"/>
    <w:rsid w:val="00486CEB"/>
    <w:rsid w:val="00520889"/>
    <w:rsid w:val="005B6ADF"/>
    <w:rsid w:val="00624AEC"/>
    <w:rsid w:val="006267F1"/>
    <w:rsid w:val="0067012E"/>
    <w:rsid w:val="006853C8"/>
    <w:rsid w:val="00703606"/>
    <w:rsid w:val="00714E08"/>
    <w:rsid w:val="00795810"/>
    <w:rsid w:val="007A5795"/>
    <w:rsid w:val="007C7816"/>
    <w:rsid w:val="007D1DBA"/>
    <w:rsid w:val="007F3E30"/>
    <w:rsid w:val="0082581E"/>
    <w:rsid w:val="00894DEB"/>
    <w:rsid w:val="008A171D"/>
    <w:rsid w:val="008B1D5D"/>
    <w:rsid w:val="008B38F0"/>
    <w:rsid w:val="008E3730"/>
    <w:rsid w:val="00964745"/>
    <w:rsid w:val="0097091A"/>
    <w:rsid w:val="00992152"/>
    <w:rsid w:val="009A0E39"/>
    <w:rsid w:val="00A326DE"/>
    <w:rsid w:val="00A67A1C"/>
    <w:rsid w:val="00A977E8"/>
    <w:rsid w:val="00AA7BD7"/>
    <w:rsid w:val="00AB566E"/>
    <w:rsid w:val="00AE41EB"/>
    <w:rsid w:val="00B65BBB"/>
    <w:rsid w:val="00BD65F2"/>
    <w:rsid w:val="00C64238"/>
    <w:rsid w:val="00C666C6"/>
    <w:rsid w:val="00C91A8F"/>
    <w:rsid w:val="00CE6F57"/>
    <w:rsid w:val="00D31A83"/>
    <w:rsid w:val="00D44558"/>
    <w:rsid w:val="00DE1162"/>
    <w:rsid w:val="00DF571A"/>
    <w:rsid w:val="00E2488F"/>
    <w:rsid w:val="00E32F5B"/>
    <w:rsid w:val="00E43F00"/>
    <w:rsid w:val="00EA0203"/>
    <w:rsid w:val="00ED409C"/>
    <w:rsid w:val="00EF66C6"/>
    <w:rsid w:val="00F52948"/>
    <w:rsid w:val="00F54A0B"/>
    <w:rsid w:val="00FB6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E9B5"/>
  <w15:chartTrackingRefBased/>
  <w15:docId w15:val="{450D5566-107E-46C8-BB56-788C1E41B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036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3606"/>
  </w:style>
  <w:style w:type="character" w:customStyle="1" w:styleId="eop">
    <w:name w:val="eop"/>
    <w:basedOn w:val="DefaultParagraphFont"/>
    <w:rsid w:val="00703606"/>
  </w:style>
  <w:style w:type="paragraph" w:styleId="Header">
    <w:name w:val="header"/>
    <w:basedOn w:val="Normal"/>
    <w:link w:val="HeaderChar"/>
    <w:uiPriority w:val="99"/>
    <w:unhideWhenUsed/>
    <w:rsid w:val="00AB5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66E"/>
  </w:style>
  <w:style w:type="paragraph" w:styleId="Footer">
    <w:name w:val="footer"/>
    <w:basedOn w:val="Normal"/>
    <w:link w:val="FooterChar"/>
    <w:uiPriority w:val="99"/>
    <w:unhideWhenUsed/>
    <w:rsid w:val="00AB5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66E"/>
  </w:style>
  <w:style w:type="paragraph" w:styleId="BalloonText">
    <w:name w:val="Balloon Text"/>
    <w:basedOn w:val="Normal"/>
    <w:link w:val="BalloonTextChar"/>
    <w:uiPriority w:val="99"/>
    <w:semiHidden/>
    <w:unhideWhenUsed/>
    <w:rsid w:val="00AB56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566E"/>
    <w:rPr>
      <w:rFonts w:ascii="Segoe UI" w:hAnsi="Segoe UI" w:cs="Segoe UI"/>
      <w:sz w:val="18"/>
      <w:szCs w:val="18"/>
    </w:rPr>
  </w:style>
  <w:style w:type="character" w:styleId="Hyperlink">
    <w:name w:val="Hyperlink"/>
    <w:basedOn w:val="DefaultParagraphFont"/>
    <w:uiPriority w:val="99"/>
    <w:unhideWhenUsed/>
    <w:rsid w:val="00624AEC"/>
    <w:rPr>
      <w:color w:val="0000FF"/>
      <w:u w:val="single"/>
    </w:rPr>
  </w:style>
  <w:style w:type="character" w:customStyle="1" w:styleId="findhit">
    <w:name w:val="findhit"/>
    <w:basedOn w:val="DefaultParagraphFont"/>
    <w:rsid w:val="00624AEC"/>
  </w:style>
  <w:style w:type="character" w:customStyle="1" w:styleId="spellingerror">
    <w:name w:val="spellingerror"/>
    <w:basedOn w:val="DefaultParagraphFont"/>
    <w:rsid w:val="00624AEC"/>
  </w:style>
  <w:style w:type="character" w:styleId="FollowedHyperlink">
    <w:name w:val="FollowedHyperlink"/>
    <w:basedOn w:val="DefaultParagraphFont"/>
    <w:uiPriority w:val="99"/>
    <w:semiHidden/>
    <w:unhideWhenUsed/>
    <w:rsid w:val="00624A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5855528">
      <w:bodyDiv w:val="1"/>
      <w:marLeft w:val="0"/>
      <w:marRight w:val="0"/>
      <w:marTop w:val="0"/>
      <w:marBottom w:val="0"/>
      <w:divBdr>
        <w:top w:val="none" w:sz="0" w:space="0" w:color="auto"/>
        <w:left w:val="none" w:sz="0" w:space="0" w:color="auto"/>
        <w:bottom w:val="none" w:sz="0" w:space="0" w:color="auto"/>
        <w:right w:val="none" w:sz="0" w:space="0" w:color="auto"/>
      </w:divBdr>
      <w:divsChild>
        <w:div w:id="1482455009">
          <w:marLeft w:val="0"/>
          <w:marRight w:val="0"/>
          <w:marTop w:val="0"/>
          <w:marBottom w:val="0"/>
          <w:divBdr>
            <w:top w:val="none" w:sz="0" w:space="0" w:color="auto"/>
            <w:left w:val="none" w:sz="0" w:space="0" w:color="auto"/>
            <w:bottom w:val="none" w:sz="0" w:space="0" w:color="auto"/>
            <w:right w:val="none" w:sz="0" w:space="0" w:color="auto"/>
          </w:divBdr>
        </w:div>
        <w:div w:id="765081325">
          <w:marLeft w:val="0"/>
          <w:marRight w:val="0"/>
          <w:marTop w:val="0"/>
          <w:marBottom w:val="0"/>
          <w:divBdr>
            <w:top w:val="none" w:sz="0" w:space="0" w:color="auto"/>
            <w:left w:val="none" w:sz="0" w:space="0" w:color="auto"/>
            <w:bottom w:val="none" w:sz="0" w:space="0" w:color="auto"/>
            <w:right w:val="none" w:sz="0" w:space="0" w:color="auto"/>
          </w:divBdr>
        </w:div>
        <w:div w:id="862329062">
          <w:marLeft w:val="0"/>
          <w:marRight w:val="0"/>
          <w:marTop w:val="0"/>
          <w:marBottom w:val="0"/>
          <w:divBdr>
            <w:top w:val="none" w:sz="0" w:space="0" w:color="auto"/>
            <w:left w:val="none" w:sz="0" w:space="0" w:color="auto"/>
            <w:bottom w:val="none" w:sz="0" w:space="0" w:color="auto"/>
            <w:right w:val="none" w:sz="0" w:space="0" w:color="auto"/>
          </w:divBdr>
        </w:div>
        <w:div w:id="937560994">
          <w:marLeft w:val="0"/>
          <w:marRight w:val="0"/>
          <w:marTop w:val="0"/>
          <w:marBottom w:val="0"/>
          <w:divBdr>
            <w:top w:val="none" w:sz="0" w:space="0" w:color="auto"/>
            <w:left w:val="none" w:sz="0" w:space="0" w:color="auto"/>
            <w:bottom w:val="none" w:sz="0" w:space="0" w:color="auto"/>
            <w:right w:val="none" w:sz="0" w:space="0" w:color="auto"/>
          </w:divBdr>
        </w:div>
        <w:div w:id="1546529230">
          <w:marLeft w:val="0"/>
          <w:marRight w:val="0"/>
          <w:marTop w:val="0"/>
          <w:marBottom w:val="0"/>
          <w:divBdr>
            <w:top w:val="none" w:sz="0" w:space="0" w:color="auto"/>
            <w:left w:val="none" w:sz="0" w:space="0" w:color="auto"/>
            <w:bottom w:val="none" w:sz="0" w:space="0" w:color="auto"/>
            <w:right w:val="none" w:sz="0" w:space="0" w:color="auto"/>
          </w:divBdr>
        </w:div>
        <w:div w:id="1543518041">
          <w:marLeft w:val="0"/>
          <w:marRight w:val="0"/>
          <w:marTop w:val="0"/>
          <w:marBottom w:val="0"/>
          <w:divBdr>
            <w:top w:val="none" w:sz="0" w:space="0" w:color="auto"/>
            <w:left w:val="none" w:sz="0" w:space="0" w:color="auto"/>
            <w:bottom w:val="none" w:sz="0" w:space="0" w:color="auto"/>
            <w:right w:val="none" w:sz="0" w:space="0" w:color="auto"/>
          </w:divBdr>
        </w:div>
        <w:div w:id="1866868235">
          <w:marLeft w:val="0"/>
          <w:marRight w:val="0"/>
          <w:marTop w:val="0"/>
          <w:marBottom w:val="0"/>
          <w:divBdr>
            <w:top w:val="none" w:sz="0" w:space="0" w:color="auto"/>
            <w:left w:val="none" w:sz="0" w:space="0" w:color="auto"/>
            <w:bottom w:val="none" w:sz="0" w:space="0" w:color="auto"/>
            <w:right w:val="none" w:sz="0" w:space="0" w:color="auto"/>
          </w:divBdr>
        </w:div>
        <w:div w:id="5712519">
          <w:marLeft w:val="0"/>
          <w:marRight w:val="0"/>
          <w:marTop w:val="0"/>
          <w:marBottom w:val="0"/>
          <w:divBdr>
            <w:top w:val="none" w:sz="0" w:space="0" w:color="auto"/>
            <w:left w:val="none" w:sz="0" w:space="0" w:color="auto"/>
            <w:bottom w:val="none" w:sz="0" w:space="0" w:color="auto"/>
            <w:right w:val="none" w:sz="0" w:space="0" w:color="auto"/>
          </w:divBdr>
        </w:div>
        <w:div w:id="546458000">
          <w:marLeft w:val="0"/>
          <w:marRight w:val="0"/>
          <w:marTop w:val="0"/>
          <w:marBottom w:val="0"/>
          <w:divBdr>
            <w:top w:val="none" w:sz="0" w:space="0" w:color="auto"/>
            <w:left w:val="none" w:sz="0" w:space="0" w:color="auto"/>
            <w:bottom w:val="none" w:sz="0" w:space="0" w:color="auto"/>
            <w:right w:val="none" w:sz="0" w:space="0" w:color="auto"/>
          </w:divBdr>
        </w:div>
        <w:div w:id="1176655416">
          <w:marLeft w:val="0"/>
          <w:marRight w:val="0"/>
          <w:marTop w:val="0"/>
          <w:marBottom w:val="0"/>
          <w:divBdr>
            <w:top w:val="none" w:sz="0" w:space="0" w:color="auto"/>
            <w:left w:val="none" w:sz="0" w:space="0" w:color="auto"/>
            <w:bottom w:val="none" w:sz="0" w:space="0" w:color="auto"/>
            <w:right w:val="none" w:sz="0" w:space="0" w:color="auto"/>
          </w:divBdr>
        </w:div>
        <w:div w:id="826627625">
          <w:marLeft w:val="0"/>
          <w:marRight w:val="0"/>
          <w:marTop w:val="0"/>
          <w:marBottom w:val="0"/>
          <w:divBdr>
            <w:top w:val="none" w:sz="0" w:space="0" w:color="auto"/>
            <w:left w:val="none" w:sz="0" w:space="0" w:color="auto"/>
            <w:bottom w:val="none" w:sz="0" w:space="0" w:color="auto"/>
            <w:right w:val="none" w:sz="0" w:space="0" w:color="auto"/>
          </w:divBdr>
        </w:div>
        <w:div w:id="1994292574">
          <w:marLeft w:val="0"/>
          <w:marRight w:val="0"/>
          <w:marTop w:val="0"/>
          <w:marBottom w:val="0"/>
          <w:divBdr>
            <w:top w:val="none" w:sz="0" w:space="0" w:color="auto"/>
            <w:left w:val="none" w:sz="0" w:space="0" w:color="auto"/>
            <w:bottom w:val="none" w:sz="0" w:space="0" w:color="auto"/>
            <w:right w:val="none" w:sz="0" w:space="0" w:color="auto"/>
          </w:divBdr>
        </w:div>
        <w:div w:id="923412144">
          <w:marLeft w:val="0"/>
          <w:marRight w:val="0"/>
          <w:marTop w:val="0"/>
          <w:marBottom w:val="0"/>
          <w:divBdr>
            <w:top w:val="none" w:sz="0" w:space="0" w:color="auto"/>
            <w:left w:val="none" w:sz="0" w:space="0" w:color="auto"/>
            <w:bottom w:val="none" w:sz="0" w:space="0" w:color="auto"/>
            <w:right w:val="none" w:sz="0" w:space="0" w:color="auto"/>
          </w:divBdr>
        </w:div>
        <w:div w:id="1111706574">
          <w:marLeft w:val="0"/>
          <w:marRight w:val="0"/>
          <w:marTop w:val="0"/>
          <w:marBottom w:val="0"/>
          <w:divBdr>
            <w:top w:val="none" w:sz="0" w:space="0" w:color="auto"/>
            <w:left w:val="none" w:sz="0" w:space="0" w:color="auto"/>
            <w:bottom w:val="none" w:sz="0" w:space="0" w:color="auto"/>
            <w:right w:val="none" w:sz="0" w:space="0" w:color="auto"/>
          </w:divBdr>
        </w:div>
        <w:div w:id="892346171">
          <w:marLeft w:val="0"/>
          <w:marRight w:val="0"/>
          <w:marTop w:val="0"/>
          <w:marBottom w:val="0"/>
          <w:divBdr>
            <w:top w:val="none" w:sz="0" w:space="0" w:color="auto"/>
            <w:left w:val="none" w:sz="0" w:space="0" w:color="auto"/>
            <w:bottom w:val="none" w:sz="0" w:space="0" w:color="auto"/>
            <w:right w:val="none" w:sz="0" w:space="0" w:color="auto"/>
          </w:divBdr>
        </w:div>
        <w:div w:id="1030643228">
          <w:marLeft w:val="0"/>
          <w:marRight w:val="0"/>
          <w:marTop w:val="0"/>
          <w:marBottom w:val="0"/>
          <w:divBdr>
            <w:top w:val="none" w:sz="0" w:space="0" w:color="auto"/>
            <w:left w:val="none" w:sz="0" w:space="0" w:color="auto"/>
            <w:bottom w:val="none" w:sz="0" w:space="0" w:color="auto"/>
            <w:right w:val="none" w:sz="0" w:space="0" w:color="auto"/>
          </w:divBdr>
        </w:div>
        <w:div w:id="2067753285">
          <w:marLeft w:val="0"/>
          <w:marRight w:val="0"/>
          <w:marTop w:val="0"/>
          <w:marBottom w:val="0"/>
          <w:divBdr>
            <w:top w:val="none" w:sz="0" w:space="0" w:color="auto"/>
            <w:left w:val="none" w:sz="0" w:space="0" w:color="auto"/>
            <w:bottom w:val="none" w:sz="0" w:space="0" w:color="auto"/>
            <w:right w:val="none" w:sz="0" w:space="0" w:color="auto"/>
          </w:divBdr>
        </w:div>
        <w:div w:id="844053687">
          <w:marLeft w:val="0"/>
          <w:marRight w:val="0"/>
          <w:marTop w:val="0"/>
          <w:marBottom w:val="0"/>
          <w:divBdr>
            <w:top w:val="none" w:sz="0" w:space="0" w:color="auto"/>
            <w:left w:val="none" w:sz="0" w:space="0" w:color="auto"/>
            <w:bottom w:val="none" w:sz="0" w:space="0" w:color="auto"/>
            <w:right w:val="none" w:sz="0" w:space="0" w:color="auto"/>
          </w:divBdr>
        </w:div>
        <w:div w:id="1064379746">
          <w:marLeft w:val="0"/>
          <w:marRight w:val="0"/>
          <w:marTop w:val="0"/>
          <w:marBottom w:val="0"/>
          <w:divBdr>
            <w:top w:val="none" w:sz="0" w:space="0" w:color="auto"/>
            <w:left w:val="none" w:sz="0" w:space="0" w:color="auto"/>
            <w:bottom w:val="none" w:sz="0" w:space="0" w:color="auto"/>
            <w:right w:val="none" w:sz="0" w:space="0" w:color="auto"/>
          </w:divBdr>
        </w:div>
        <w:div w:id="759252136">
          <w:marLeft w:val="0"/>
          <w:marRight w:val="0"/>
          <w:marTop w:val="0"/>
          <w:marBottom w:val="0"/>
          <w:divBdr>
            <w:top w:val="none" w:sz="0" w:space="0" w:color="auto"/>
            <w:left w:val="none" w:sz="0" w:space="0" w:color="auto"/>
            <w:bottom w:val="none" w:sz="0" w:space="0" w:color="auto"/>
            <w:right w:val="none" w:sz="0" w:space="0" w:color="auto"/>
          </w:divBdr>
        </w:div>
        <w:div w:id="112599351">
          <w:marLeft w:val="0"/>
          <w:marRight w:val="0"/>
          <w:marTop w:val="0"/>
          <w:marBottom w:val="0"/>
          <w:divBdr>
            <w:top w:val="none" w:sz="0" w:space="0" w:color="auto"/>
            <w:left w:val="none" w:sz="0" w:space="0" w:color="auto"/>
            <w:bottom w:val="none" w:sz="0" w:space="0" w:color="auto"/>
            <w:right w:val="none" w:sz="0" w:space="0" w:color="auto"/>
          </w:divBdr>
        </w:div>
        <w:div w:id="1197309462">
          <w:marLeft w:val="0"/>
          <w:marRight w:val="0"/>
          <w:marTop w:val="0"/>
          <w:marBottom w:val="0"/>
          <w:divBdr>
            <w:top w:val="none" w:sz="0" w:space="0" w:color="auto"/>
            <w:left w:val="none" w:sz="0" w:space="0" w:color="auto"/>
            <w:bottom w:val="none" w:sz="0" w:space="0" w:color="auto"/>
            <w:right w:val="none" w:sz="0" w:space="0" w:color="auto"/>
          </w:divBdr>
        </w:div>
        <w:div w:id="1344088604">
          <w:marLeft w:val="0"/>
          <w:marRight w:val="0"/>
          <w:marTop w:val="0"/>
          <w:marBottom w:val="0"/>
          <w:divBdr>
            <w:top w:val="none" w:sz="0" w:space="0" w:color="auto"/>
            <w:left w:val="none" w:sz="0" w:space="0" w:color="auto"/>
            <w:bottom w:val="none" w:sz="0" w:space="0" w:color="auto"/>
            <w:right w:val="none" w:sz="0" w:space="0" w:color="auto"/>
          </w:divBdr>
        </w:div>
        <w:div w:id="26299908">
          <w:marLeft w:val="0"/>
          <w:marRight w:val="0"/>
          <w:marTop w:val="0"/>
          <w:marBottom w:val="0"/>
          <w:divBdr>
            <w:top w:val="none" w:sz="0" w:space="0" w:color="auto"/>
            <w:left w:val="none" w:sz="0" w:space="0" w:color="auto"/>
            <w:bottom w:val="none" w:sz="0" w:space="0" w:color="auto"/>
            <w:right w:val="none" w:sz="0" w:space="0" w:color="auto"/>
          </w:divBdr>
        </w:div>
        <w:div w:id="394856035">
          <w:marLeft w:val="0"/>
          <w:marRight w:val="0"/>
          <w:marTop w:val="0"/>
          <w:marBottom w:val="0"/>
          <w:divBdr>
            <w:top w:val="none" w:sz="0" w:space="0" w:color="auto"/>
            <w:left w:val="none" w:sz="0" w:space="0" w:color="auto"/>
            <w:bottom w:val="none" w:sz="0" w:space="0" w:color="auto"/>
            <w:right w:val="none" w:sz="0" w:space="0" w:color="auto"/>
          </w:divBdr>
        </w:div>
        <w:div w:id="505444751">
          <w:marLeft w:val="0"/>
          <w:marRight w:val="0"/>
          <w:marTop w:val="0"/>
          <w:marBottom w:val="0"/>
          <w:divBdr>
            <w:top w:val="none" w:sz="0" w:space="0" w:color="auto"/>
            <w:left w:val="none" w:sz="0" w:space="0" w:color="auto"/>
            <w:bottom w:val="none" w:sz="0" w:space="0" w:color="auto"/>
            <w:right w:val="none" w:sz="0" w:space="0" w:color="auto"/>
          </w:divBdr>
        </w:div>
        <w:div w:id="526602928">
          <w:marLeft w:val="0"/>
          <w:marRight w:val="0"/>
          <w:marTop w:val="0"/>
          <w:marBottom w:val="0"/>
          <w:divBdr>
            <w:top w:val="none" w:sz="0" w:space="0" w:color="auto"/>
            <w:left w:val="none" w:sz="0" w:space="0" w:color="auto"/>
            <w:bottom w:val="none" w:sz="0" w:space="0" w:color="auto"/>
            <w:right w:val="none" w:sz="0" w:space="0" w:color="auto"/>
          </w:divBdr>
        </w:div>
        <w:div w:id="932974991">
          <w:marLeft w:val="0"/>
          <w:marRight w:val="0"/>
          <w:marTop w:val="0"/>
          <w:marBottom w:val="0"/>
          <w:divBdr>
            <w:top w:val="none" w:sz="0" w:space="0" w:color="auto"/>
            <w:left w:val="none" w:sz="0" w:space="0" w:color="auto"/>
            <w:bottom w:val="none" w:sz="0" w:space="0" w:color="auto"/>
            <w:right w:val="none" w:sz="0" w:space="0" w:color="auto"/>
          </w:divBdr>
        </w:div>
        <w:div w:id="625696128">
          <w:marLeft w:val="0"/>
          <w:marRight w:val="0"/>
          <w:marTop w:val="0"/>
          <w:marBottom w:val="0"/>
          <w:divBdr>
            <w:top w:val="none" w:sz="0" w:space="0" w:color="auto"/>
            <w:left w:val="none" w:sz="0" w:space="0" w:color="auto"/>
            <w:bottom w:val="none" w:sz="0" w:space="0" w:color="auto"/>
            <w:right w:val="none" w:sz="0" w:space="0" w:color="auto"/>
          </w:divBdr>
        </w:div>
        <w:div w:id="414714823">
          <w:marLeft w:val="0"/>
          <w:marRight w:val="0"/>
          <w:marTop w:val="0"/>
          <w:marBottom w:val="0"/>
          <w:divBdr>
            <w:top w:val="none" w:sz="0" w:space="0" w:color="auto"/>
            <w:left w:val="none" w:sz="0" w:space="0" w:color="auto"/>
            <w:bottom w:val="none" w:sz="0" w:space="0" w:color="auto"/>
            <w:right w:val="none" w:sz="0" w:space="0" w:color="auto"/>
          </w:divBdr>
        </w:div>
        <w:div w:id="1616138959">
          <w:marLeft w:val="0"/>
          <w:marRight w:val="0"/>
          <w:marTop w:val="0"/>
          <w:marBottom w:val="0"/>
          <w:divBdr>
            <w:top w:val="none" w:sz="0" w:space="0" w:color="auto"/>
            <w:left w:val="none" w:sz="0" w:space="0" w:color="auto"/>
            <w:bottom w:val="none" w:sz="0" w:space="0" w:color="auto"/>
            <w:right w:val="none" w:sz="0" w:space="0" w:color="auto"/>
          </w:divBdr>
        </w:div>
        <w:div w:id="1598563070">
          <w:marLeft w:val="0"/>
          <w:marRight w:val="0"/>
          <w:marTop w:val="0"/>
          <w:marBottom w:val="0"/>
          <w:divBdr>
            <w:top w:val="none" w:sz="0" w:space="0" w:color="auto"/>
            <w:left w:val="none" w:sz="0" w:space="0" w:color="auto"/>
            <w:bottom w:val="none" w:sz="0" w:space="0" w:color="auto"/>
            <w:right w:val="none" w:sz="0" w:space="0" w:color="auto"/>
          </w:divBdr>
        </w:div>
        <w:div w:id="210267387">
          <w:marLeft w:val="0"/>
          <w:marRight w:val="0"/>
          <w:marTop w:val="0"/>
          <w:marBottom w:val="0"/>
          <w:divBdr>
            <w:top w:val="none" w:sz="0" w:space="0" w:color="auto"/>
            <w:left w:val="none" w:sz="0" w:space="0" w:color="auto"/>
            <w:bottom w:val="none" w:sz="0" w:space="0" w:color="auto"/>
            <w:right w:val="none" w:sz="0" w:space="0" w:color="auto"/>
          </w:divBdr>
        </w:div>
        <w:div w:id="190728901">
          <w:marLeft w:val="0"/>
          <w:marRight w:val="0"/>
          <w:marTop w:val="0"/>
          <w:marBottom w:val="0"/>
          <w:divBdr>
            <w:top w:val="none" w:sz="0" w:space="0" w:color="auto"/>
            <w:left w:val="none" w:sz="0" w:space="0" w:color="auto"/>
            <w:bottom w:val="none" w:sz="0" w:space="0" w:color="auto"/>
            <w:right w:val="none" w:sz="0" w:space="0" w:color="auto"/>
          </w:divBdr>
        </w:div>
        <w:div w:id="171772283">
          <w:marLeft w:val="0"/>
          <w:marRight w:val="0"/>
          <w:marTop w:val="0"/>
          <w:marBottom w:val="0"/>
          <w:divBdr>
            <w:top w:val="none" w:sz="0" w:space="0" w:color="auto"/>
            <w:left w:val="none" w:sz="0" w:space="0" w:color="auto"/>
            <w:bottom w:val="none" w:sz="0" w:space="0" w:color="auto"/>
            <w:right w:val="none" w:sz="0" w:space="0" w:color="auto"/>
          </w:divBdr>
        </w:div>
        <w:div w:id="1326858945">
          <w:marLeft w:val="0"/>
          <w:marRight w:val="0"/>
          <w:marTop w:val="0"/>
          <w:marBottom w:val="0"/>
          <w:divBdr>
            <w:top w:val="none" w:sz="0" w:space="0" w:color="auto"/>
            <w:left w:val="none" w:sz="0" w:space="0" w:color="auto"/>
            <w:bottom w:val="none" w:sz="0" w:space="0" w:color="auto"/>
            <w:right w:val="none" w:sz="0" w:space="0" w:color="auto"/>
          </w:divBdr>
        </w:div>
        <w:div w:id="2048985465">
          <w:marLeft w:val="0"/>
          <w:marRight w:val="0"/>
          <w:marTop w:val="0"/>
          <w:marBottom w:val="0"/>
          <w:divBdr>
            <w:top w:val="none" w:sz="0" w:space="0" w:color="auto"/>
            <w:left w:val="none" w:sz="0" w:space="0" w:color="auto"/>
            <w:bottom w:val="none" w:sz="0" w:space="0" w:color="auto"/>
            <w:right w:val="none" w:sz="0" w:space="0" w:color="auto"/>
          </w:divBdr>
        </w:div>
        <w:div w:id="1760446263">
          <w:marLeft w:val="0"/>
          <w:marRight w:val="0"/>
          <w:marTop w:val="0"/>
          <w:marBottom w:val="0"/>
          <w:divBdr>
            <w:top w:val="none" w:sz="0" w:space="0" w:color="auto"/>
            <w:left w:val="none" w:sz="0" w:space="0" w:color="auto"/>
            <w:bottom w:val="none" w:sz="0" w:space="0" w:color="auto"/>
            <w:right w:val="none" w:sz="0" w:space="0" w:color="auto"/>
          </w:divBdr>
        </w:div>
        <w:div w:id="383532581">
          <w:marLeft w:val="0"/>
          <w:marRight w:val="0"/>
          <w:marTop w:val="0"/>
          <w:marBottom w:val="0"/>
          <w:divBdr>
            <w:top w:val="none" w:sz="0" w:space="0" w:color="auto"/>
            <w:left w:val="none" w:sz="0" w:space="0" w:color="auto"/>
            <w:bottom w:val="none" w:sz="0" w:space="0" w:color="auto"/>
            <w:right w:val="none" w:sz="0" w:space="0" w:color="auto"/>
          </w:divBdr>
        </w:div>
        <w:div w:id="834420286">
          <w:marLeft w:val="0"/>
          <w:marRight w:val="0"/>
          <w:marTop w:val="0"/>
          <w:marBottom w:val="0"/>
          <w:divBdr>
            <w:top w:val="none" w:sz="0" w:space="0" w:color="auto"/>
            <w:left w:val="none" w:sz="0" w:space="0" w:color="auto"/>
            <w:bottom w:val="none" w:sz="0" w:space="0" w:color="auto"/>
            <w:right w:val="none" w:sz="0" w:space="0" w:color="auto"/>
          </w:divBdr>
        </w:div>
        <w:div w:id="1606696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0883035503000788" TargetMode="External"/><Relationship Id="rId13" Type="http://schemas.openxmlformats.org/officeDocument/2006/relationships/hyperlink" Target="https://books.google.co.uk/books?hl=en&amp;lr=&amp;id=mfCHutwHT-cC&amp;oi=fnd&amp;pg=PA39&amp;dq=vygotsky+zone+of+proximal+development&amp;ots=uhvQlhnWqC&amp;sig=z2wWY9BuSPJx58qOlWXDP_IqPWE&amp;redir_esc=y" TargetMode="External"/><Relationship Id="rId18" Type="http://schemas.openxmlformats.org/officeDocument/2006/relationships/hyperlink" Target="https://www.estyn.gov.wales/sites/www.estyn.gov.wales/files/documents/Fitzalan%20High%20School.pdf" TargetMode="External"/><Relationship Id="rId26" Type="http://schemas.openxmlformats.org/officeDocument/2006/relationships/hyperlink" Target="https://www.researchgate.net/profile/Ashatu_Hussein/publication/260041595_The_use_of_Triangulation_in_Social_Sciences_Research_Can_qualitative_and_quantitative_methods_be_combined/links/551a7c270cf26cbb81a2df1e/The-use-of-Triangulation-in-Social-Sciences-Research-Can-qualitative-and-quantitative-methods-be-combined.pdf" TargetMode="External"/><Relationship Id="rId39" Type="http://schemas.openxmlformats.org/officeDocument/2006/relationships/hyperlink" Target="https://www-jstor-org.ezproxy.uwtsd.ac.uk/stable/40071572?seq=7" TargetMode="External"/><Relationship Id="rId3" Type="http://schemas.openxmlformats.org/officeDocument/2006/relationships/webSettings" Target="webSettings.xml"/><Relationship Id="rId21" Type="http://schemas.openxmlformats.org/officeDocument/2006/relationships/hyperlink" Target="https://www.ed.ac.uk/reflection/reflectors-toolkit/reflecting-on-experience/gibbs-reflective-cycle" TargetMode="External"/><Relationship Id="rId34" Type="http://schemas.openxmlformats.org/officeDocument/2006/relationships/hyperlink" Target="https://content.taylorfrancis.com/books/download?dac=C2009-0-15728-5&amp;isbn=9781136933776&amp;format=googlePreviewPdf" TargetMode="External"/><Relationship Id="rId42" Type="http://schemas.openxmlformats.org/officeDocument/2006/relationships/header" Target="header1.xml"/><Relationship Id="rId7" Type="http://schemas.openxmlformats.org/officeDocument/2006/relationships/hyperlink" Target="https://www.bera.ac.uk/publication/ethical-guidelines-for-educational-research-2018" TargetMode="External"/><Relationship Id="rId12" Type="http://schemas.openxmlformats.org/officeDocument/2006/relationships/hyperlink" Target="https://books.google.co.uk/books?hl=en&amp;lr=&amp;id=Z4WqwWken_kC&amp;oi=fnd&amp;pg=PA303&amp;dq=zone+of+proximal+development+classroom+discourse&amp;ots=jQ-IYEI6aj&amp;sig=47t5zNiMItvf3By3fLJVTefg6Us&amp;redir_esc=y" TargetMode="External"/><Relationship Id="rId17" Type="http://schemas.openxmlformats.org/officeDocument/2006/relationships/hyperlink" Target="https://www.estyn.gov.wales/sites/www.estyn.gov.wales/files/documents/Chepstow%20School_2.pdf" TargetMode="External"/><Relationship Id="rId25" Type="http://schemas.openxmlformats.org/officeDocument/2006/relationships/hyperlink" Target="https://scholarworks.wmich.edu/cgi/viewcontent.cgi?article=3105&amp;context=reading_horizons" TargetMode="External"/><Relationship Id="rId33" Type="http://schemas.openxmlformats.org/officeDocument/2006/relationships/hyperlink" Target="https://onlinelibrary.wiley.com/doi/epdf/10.1002/j.2162-6057.2000.tb01200.x" TargetMode="External"/><Relationship Id="rId38" Type="http://schemas.openxmlformats.org/officeDocument/2006/relationships/hyperlink" Target="https://books.google.co.uk/books?hl=en&amp;lr=&amp;id=fCE9DQAAQBAJ&amp;oi=fnd&amp;pg=PP1&amp;dq=tight+2017&amp;ots=nvqu6XAYkI&amp;sig=n8GhMQRoBgqq3yCuw-zSTRoZKOs&amp;redir_esc=y" TargetMode="External"/><Relationship Id="rId2" Type="http://schemas.openxmlformats.org/officeDocument/2006/relationships/settings" Target="settings.xml"/><Relationship Id="rId16" Type="http://schemas.openxmlformats.org/officeDocument/2006/relationships/hyperlink" Target="https://eur01.safelinks.protection.outlook.com/?url=http%3A%2F%2Flessonstudy.co.uk%2Fwp-content%2Fuploads%2F2012%2F03%2Fnew-handbook-revisedMay14.pdf&amp;data=02%7C01%7C%7Cde8f326e72f3408a81ce08d7b7cad022%7C4e0f11f9046e45059cb8db2152311e21%7C0%7C0%7C637179954014492811&amp;sdata=4luh%2B9aunF6zyyUNKebB2MJYU0UurvpcVdLClI0jWnY%3D&amp;reserved=0" TargetMode="External"/><Relationship Id="rId20" Type="http://schemas.openxmlformats.org/officeDocument/2006/relationships/hyperlink" Target="https://onlinelibrary.wiley.com/doi/full/10.1046/j.1365-2648.2002.02366.x?casa_token=wEgMigOS61UAAAAA%3ADHSxq8dWm-PQerFXS7z2rnzH0bmlOk_RAhI_IudHsrir0u5TdGbOap3r089UCzmLSTraQXNYpiYQgg" TargetMode="External"/><Relationship Id="rId29" Type="http://schemas.openxmlformats.org/officeDocument/2006/relationships/hyperlink" Target="https://journals.sagepub.com/doi/abs/10.3102/0013189X035003003?casa_token=8txd-Oa_m-wAAAAA:1vIWSZR0SbQVAqHbrngDw3WelrOFh06WtVGIrzeJ8FWltSa7J-9qm85sYPhYkU2N2ojJ9fLKKJTQNQ" TargetMode="External"/><Relationship Id="rId41" Type="http://schemas.openxmlformats.org/officeDocument/2006/relationships/hyperlink" Target="https://books.google.co.uk/books?hl=en&amp;lr=&amp;id=-NcG-5KGfKMC&amp;oi=fnd&amp;pg=PP2&amp;dq=classroom+talk&amp;ots=b-%20bSAQdeDn&amp;sig=dLi9ZEyghp1fUGbFaEL-uos2YNc&amp;redir_esc=y" TargetMode="External"/><Relationship Id="rId1" Type="http://schemas.openxmlformats.org/officeDocument/2006/relationships/styles" Target="styles.xml"/><Relationship Id="rId6" Type="http://schemas.openxmlformats.org/officeDocument/2006/relationships/hyperlink" Target="https://www-dawsonera-com.ezproxy.uwtsd.ac.uk/readonline/9780335230624" TargetMode="External"/><Relationship Id="rId11" Type="http://schemas.openxmlformats.org/officeDocument/2006/relationships/hyperlink" Target="https://books.google.co.uk/books?hl=en&amp;lr=&amp;id=vsMlDwAAQBAJ&amp;oi=fnd&amp;pg=PA143&amp;dq=hesitation+in+the+classroom&amp;ots=e_gMIoXSXz&amp;sig=MFODIovHcYj2Bolmq2-zp4Q1liY&amp;redir_esc=y" TargetMode="External"/><Relationship Id="rId24" Type="http://schemas.openxmlformats.org/officeDocument/2006/relationships/hyperlink" Target="https://books.google.co.uk/books?id=fZ-aBAAAQBAJ&amp;pg=PA159&amp;dq=Further+limitations+can+derive+from+teacher%E2%80%99s+personal+judgment+of+group+work&amp;hl=en&amp;sa=X&amp;ved=2ahUKEwinl4PDld7qAhVRUMAKHbMMBs8Q6AEwAHoECAAQAg" TargetMode="External"/><Relationship Id="rId32" Type="http://schemas.openxmlformats.org/officeDocument/2006/relationships/hyperlink" Target="https://books.google.co.uk/books?id=8y0LwQxZUf4C&amp;q=reflective+models" TargetMode="External"/><Relationship Id="rId37" Type="http://schemas.openxmlformats.org/officeDocument/2006/relationships/hyperlink" Target="http://mylocalschool.gov.wales/School/6814042?lang=en" TargetMode="External"/><Relationship Id="rId40" Type="http://schemas.openxmlformats.org/officeDocument/2006/relationships/hyperlink" Target="https://books.google.co.uk/books?hl=en&amp;lr=&amp;id=QS48CIS8yy4C&amp;oi=fnd&amp;pg=PA11&amp;dq=wegerif+and+scrimshaw+1997&amp;ots=0dpHI7S9jL&amp;sig=M9M3TLu8Lvw0KXNMxGQVEgssRtk&amp;redir_esc=y" TargetMode="External"/><Relationship Id="rId5" Type="http://schemas.openxmlformats.org/officeDocument/2006/relationships/endnotes" Target="endnotes.xml"/><Relationship Id="rId15" Type="http://schemas.openxmlformats.org/officeDocument/2006/relationships/hyperlink" Target="https://gov.wales/sites/default/files/publications/2018-03/successful-futures.pdf" TargetMode="External"/><Relationship Id="rId23" Type="http://schemas.openxmlformats.org/officeDocument/2006/relationships/hyperlink" Target="https://www.tandfonline.com/doi/abs/10.1080/03004430500131353" TargetMode="External"/><Relationship Id="rId28" Type="http://schemas.openxmlformats.org/officeDocument/2006/relationships/hyperlink" Target="https://www-sciencedirect-com.ezproxy.uwtsd.ac.uk/science/article/pii/S0959475206001241" TargetMode="External"/><Relationship Id="rId36" Type="http://schemas.openxmlformats.org/officeDocument/2006/relationships/hyperlink" Target="http://jurnal.upi.edu/file/Liani_final_33-48.pdf" TargetMode="External"/><Relationship Id="rId10" Type="http://schemas.openxmlformats.org/officeDocument/2006/relationships/hyperlink" Target="http://www.psychology.sunysb.edu/sbrennan-/papers/brenscho.pdf" TargetMode="External"/><Relationship Id="rId19" Type="http://schemas.openxmlformats.org/officeDocument/2006/relationships/hyperlink" Target="https://journals.sagepub.com/doi/abs/10.3102/00346543070003287?casa_token=ZeRkFz_NkvIAAAAA:tt49gAcyFcUk5uKROk-e2NqOp-Oe6ea2IV2Jd9Ib-0ckOtvPzjI_XMiNP0JXJZf7_tG4jGFNAFE" TargetMode="External"/><Relationship Id="rId31" Type="http://schemas.openxmlformats.org/officeDocument/2006/relationships/hyperlink" Target="https://www-dawsonera-com.ezproxy.uwtsd.ac.uk/readonline/9780203946657"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sciencedirect-com.ezproxy.uwtsd.ac.uk/science/article/pii/S0749596X85710170" TargetMode="External"/><Relationship Id="rId14" Type="http://schemas.openxmlformats.org/officeDocument/2006/relationships/hyperlink" Target="https://www-jstor-org.ezproxy.uwtsd.ac.uk/stable/3592833?seq=2" TargetMode="External"/><Relationship Id="rId22" Type="http://schemas.openxmlformats.org/officeDocument/2006/relationships/hyperlink" Target="https://books.google.co.uk/books?hl=en&amp;lr=&amp;id=GTMrDwAAQBAJ&amp;oi=fnd&amp;pg=PP1&amp;dq=Glaser,+B.+G.+%26+Strauss,+A.+L.+(1967).+The+discovery+of+grounded+theory:+Strategies+for+qualitative+research.&amp;ots=Js1fEtzzkX&amp;sig=Rq7XwLdDTvoxqTVD2_A2iZkxKZw&amp;redir_esc=y" TargetMode="External"/><Relationship Id="rId27" Type="http://schemas.openxmlformats.org/officeDocument/2006/relationships/hyperlink" Target="https://books.google.co.uk/books?hl=en&amp;lr=&amp;id=4OeCDwAAQBAJ&amp;oi=fnd&amp;pg=PP1&amp;dq=sociocultural+research+classroom&amp;ots=XRhnuJLtyW&amp;sig=je8Zf617RCU2rnNvRpISlxVhQ18" TargetMode="External"/><Relationship Id="rId30" Type="http://schemas.openxmlformats.org/officeDocument/2006/relationships/hyperlink" Target="https://www.mentalhelp.net/self-esteem/factors-influencing-development/" TargetMode="External"/><Relationship Id="rId35" Type="http://schemas.openxmlformats.org/officeDocument/2006/relationships/hyperlink" Target="https://books.google.co.uk/books?id=fZ-aBAAAQBAJ&amp;pg=PA159&amp;dq=Further+limitations+can+derive+from+teacher%E2%80%99s+personal+judgment+of+group+work&amp;hl=en&amp;sa=X&amp;ved=2ahUKEwinl4PDld7qAhVRUMAKHbMMBs8Q6AEwAHoECAAQAg"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7892</Words>
  <Characters>44985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Nasser (1600841)</dc:creator>
  <cp:keywords/>
  <dc:description/>
  <cp:lastModifiedBy>Jordan Nasser (1600841)</cp:lastModifiedBy>
  <cp:revision>2</cp:revision>
  <dcterms:created xsi:type="dcterms:W3CDTF">2020-07-21T15:24:00Z</dcterms:created>
  <dcterms:modified xsi:type="dcterms:W3CDTF">2020-07-21T15:24:00Z</dcterms:modified>
</cp:coreProperties>
</file>