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word/styles.xml" ContentType="application/vnd.openxmlformats-officedocument.wordprocessingml.styles+xml"/>
  <Override PartName="/word/footer1.xml" ContentType="application/vnd.openxmlformats-officedocument.wordprocessingml.footer+xml"/>
  <Override PartName="/word/document.xml" ContentType="application/vnd.openxmlformats-officedocument.wordprocessingml.document.main+xml"/>
  <Override PartName="/word/footer4.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header1.xml" ContentType="application/vnd.openxmlformats-officedocument.wordprocessingml.header+xml"/>
  <Override PartName="/word/footer3.xml" ContentType="application/vnd.openxmlformats-officedocument.wordprocessingml.footer+xml"/>
  <Override PartName="/word/footer5.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oter6.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276" w:before="0" w:after="0"/>
        <w:jc w:val="center"/>
        <w:rPr/>
      </w:pPr>
      <w:r>
        <w:rPr/>
      </w:r>
    </w:p>
    <w:p>
      <w:pPr>
        <w:pStyle w:val="Normal"/>
        <w:spacing w:lineRule="auto" w:line="276" w:before="0" w:after="0"/>
        <w:jc w:val="center"/>
        <w:rPr/>
      </w:pPr>
      <w:r>
        <w:rPr/>
      </w:r>
    </w:p>
    <w:p>
      <w:pPr>
        <w:pStyle w:val="Normal"/>
        <w:spacing w:lineRule="auto" w:line="276" w:before="0" w:after="0"/>
        <w:jc w:val="center"/>
        <w:rPr>
          <w:sz w:val="36"/>
          <w:szCs w:val="36"/>
        </w:rPr>
      </w:pPr>
      <w:r>
        <w:rPr>
          <w:rFonts w:eastAsia="Times New Roman" w:cs="Times New Roman" w:ascii="Arial" w:hAnsi="Arial"/>
          <w:b/>
          <w:bCs/>
          <w:sz w:val="36"/>
          <w:szCs w:val="36"/>
        </w:rPr>
        <w:t>BASIL'S BAKERY</w:t>
      </w:r>
    </w:p>
    <w:p>
      <w:pPr>
        <w:pStyle w:val="Normal"/>
        <w:spacing w:lineRule="auto" w:line="276" w:before="0" w:after="0"/>
        <w:jc w:val="center"/>
        <w:rPr>
          <w:rFonts w:ascii="Arial" w:hAnsi="Arial" w:eastAsia="Times New Roman" w:cs="Times New Roman"/>
          <w:b/>
          <w:bCs/>
          <w:sz w:val="32"/>
          <w:szCs w:val="32"/>
        </w:rPr>
      </w:pPr>
      <w:r>
        <w:rPr>
          <w:rFonts w:eastAsia="Times New Roman" w:cs="Times New Roman" w:ascii="Arial" w:hAnsi="Arial"/>
          <w:b/>
          <w:bCs/>
          <w:sz w:val="32"/>
          <w:szCs w:val="32"/>
        </w:rPr>
      </w:r>
    </w:p>
    <w:p>
      <w:pPr>
        <w:pStyle w:val="Normal"/>
        <w:spacing w:lineRule="auto" w:line="276" w:before="0" w:after="0"/>
        <w:jc w:val="center"/>
        <w:rPr>
          <w:rFonts w:ascii="Arial" w:hAnsi="Arial" w:eastAsia="Times New Roman" w:cs="Times New Roman"/>
          <w:b/>
          <w:bCs/>
          <w:sz w:val="28"/>
          <w:szCs w:val="28"/>
        </w:rPr>
      </w:pPr>
      <w:r>
        <w:rPr>
          <w:rFonts w:eastAsia="Times New Roman" w:cs="Times New Roman" w:ascii="Arial" w:hAnsi="Arial"/>
          <w:b/>
          <w:bCs/>
          <w:sz w:val="28"/>
          <w:szCs w:val="28"/>
        </w:rPr>
      </w:r>
    </w:p>
    <w:p>
      <w:pPr>
        <w:pStyle w:val="Normal"/>
        <w:spacing w:lineRule="auto" w:line="276" w:before="0" w:after="0"/>
        <w:jc w:val="center"/>
        <w:rPr>
          <w:rFonts w:ascii="Arial" w:hAnsi="Arial" w:eastAsia="Times New Roman" w:cs="Times New Roman"/>
          <w:b/>
          <w:bCs/>
          <w:sz w:val="28"/>
          <w:szCs w:val="28"/>
        </w:rPr>
      </w:pPr>
      <w:r>
        <w:rPr>
          <w:rFonts w:eastAsia="Times New Roman" w:cs="Times New Roman" w:ascii="Arial" w:hAnsi="Arial"/>
          <w:b/>
          <w:bCs/>
          <w:sz w:val="28"/>
          <w:szCs w:val="28"/>
        </w:rPr>
      </w:r>
    </w:p>
    <w:p>
      <w:pPr>
        <w:pStyle w:val="Normal"/>
        <w:spacing w:lineRule="auto" w:line="276" w:before="0" w:after="0"/>
        <w:jc w:val="center"/>
        <w:rPr>
          <w:sz w:val="28"/>
          <w:szCs w:val="28"/>
        </w:rPr>
      </w:pPr>
      <w:r>
        <w:rPr>
          <w:rFonts w:eastAsia="Times New Roman" w:cs="Times New Roman" w:ascii="Arial" w:hAnsi="Arial"/>
          <w:sz w:val="28"/>
          <w:szCs w:val="28"/>
        </w:rPr>
        <w:t xml:space="preserve"> </w:t>
      </w:r>
      <w:r>
        <w:rPr>
          <w:rFonts w:eastAsia="Times New Roman" w:cs="Times New Roman" w:ascii="Arial" w:hAnsi="Arial"/>
          <w:b/>
          <w:bCs/>
          <w:sz w:val="28"/>
          <w:szCs w:val="28"/>
        </w:rPr>
        <w:t>Module Title</w:t>
      </w:r>
      <w:r>
        <w:rPr>
          <w:rFonts w:eastAsia="Times New Roman" w:cs="Times New Roman" w:ascii="Arial" w:hAnsi="Arial"/>
          <w:sz w:val="28"/>
          <w:szCs w:val="28"/>
        </w:rPr>
        <w:t>: Problem Solving and Solution Making</w:t>
      </w:r>
    </w:p>
    <w:p>
      <w:pPr>
        <w:pStyle w:val="Normal"/>
        <w:spacing w:lineRule="auto" w:line="276" w:before="0" w:after="0"/>
        <w:jc w:val="center"/>
        <w:rPr>
          <w:sz w:val="28"/>
          <w:szCs w:val="28"/>
        </w:rPr>
      </w:pPr>
      <w:r>
        <w:rPr>
          <w:rFonts w:eastAsia="Times New Roman" w:cs="Times New Roman" w:ascii="Arial" w:hAnsi="Arial"/>
          <w:b/>
          <w:bCs/>
          <w:sz w:val="28"/>
          <w:szCs w:val="28"/>
        </w:rPr>
        <w:t>Module Code</w:t>
      </w:r>
      <w:r>
        <w:rPr>
          <w:rFonts w:eastAsia="Times New Roman" w:cs="Times New Roman" w:ascii="Arial" w:hAnsi="Arial"/>
          <w:sz w:val="28"/>
          <w:szCs w:val="28"/>
        </w:rPr>
        <w:t>: LCLM4004</w:t>
      </w:r>
    </w:p>
    <w:p>
      <w:pPr>
        <w:pStyle w:val="Normal"/>
        <w:spacing w:lineRule="auto" w:line="276" w:before="0" w:after="0"/>
        <w:jc w:val="center"/>
        <w:rPr>
          <w:sz w:val="28"/>
          <w:szCs w:val="28"/>
        </w:rPr>
      </w:pPr>
      <w:r>
        <w:rPr>
          <w:rFonts w:eastAsia="Times New Roman" w:cs="Times New Roman" w:ascii="Arial" w:hAnsi="Arial"/>
          <w:b/>
          <w:bCs/>
          <w:sz w:val="28"/>
          <w:szCs w:val="28"/>
        </w:rPr>
        <w:t>Assessment</w:t>
      </w:r>
      <w:r>
        <w:rPr>
          <w:rFonts w:eastAsia="Times New Roman" w:cs="Times New Roman" w:ascii="Arial" w:hAnsi="Arial"/>
          <w:sz w:val="28"/>
          <w:szCs w:val="28"/>
        </w:rPr>
        <w:t>: Component 2 - Individual Report – Basil’s Bakery</w:t>
      </w:r>
    </w:p>
    <w:p>
      <w:pPr>
        <w:pStyle w:val="Normal"/>
        <w:spacing w:lineRule="auto" w:line="276" w:before="0" w:after="0"/>
        <w:jc w:val="center"/>
        <w:rPr>
          <w:sz w:val="28"/>
          <w:szCs w:val="28"/>
        </w:rPr>
      </w:pPr>
      <w:r>
        <w:rPr>
          <w:rFonts w:eastAsia="Times New Roman" w:cs="Times New Roman" w:ascii="Arial" w:hAnsi="Arial"/>
          <w:b/>
          <w:bCs/>
          <w:sz w:val="28"/>
          <w:szCs w:val="28"/>
        </w:rPr>
        <w:t>Student Name</w:t>
      </w:r>
      <w:r>
        <w:rPr>
          <w:rFonts w:eastAsia="Times New Roman" w:cs="Times New Roman" w:ascii="Arial" w:hAnsi="Arial"/>
          <w:sz w:val="28"/>
          <w:szCs w:val="28"/>
        </w:rPr>
        <w:t>:  Livia Ioana Pop</w:t>
      </w:r>
    </w:p>
    <w:p>
      <w:pPr>
        <w:pStyle w:val="Normal"/>
        <w:spacing w:lineRule="auto" w:line="276" w:before="0" w:after="0"/>
        <w:jc w:val="center"/>
        <w:rPr>
          <w:sz w:val="28"/>
          <w:szCs w:val="28"/>
        </w:rPr>
      </w:pPr>
      <w:r>
        <w:rPr>
          <w:rFonts w:eastAsia="Times New Roman" w:cs="Times New Roman" w:ascii="Arial" w:hAnsi="Arial"/>
          <w:b/>
          <w:bCs/>
          <w:sz w:val="28"/>
          <w:szCs w:val="28"/>
        </w:rPr>
        <w:t>Student ID Number</w:t>
      </w:r>
      <w:r>
        <w:rPr>
          <w:rFonts w:eastAsia="Times New Roman" w:cs="Times New Roman" w:ascii="Arial" w:hAnsi="Arial"/>
          <w:sz w:val="28"/>
          <w:szCs w:val="28"/>
        </w:rPr>
        <w:t>: 2524542</w:t>
      </w:r>
    </w:p>
    <w:p>
      <w:pPr>
        <w:pStyle w:val="Normal"/>
        <w:spacing w:lineRule="auto" w:line="276" w:before="0" w:after="0"/>
        <w:jc w:val="center"/>
        <w:rPr>
          <w:sz w:val="28"/>
          <w:szCs w:val="28"/>
        </w:rPr>
      </w:pPr>
      <w:r>
        <w:rPr>
          <w:rFonts w:eastAsia="Times New Roman" w:cs="Times New Roman" w:ascii="Arial" w:hAnsi="Arial"/>
          <w:b/>
          <w:bCs/>
          <w:sz w:val="28"/>
          <w:szCs w:val="28"/>
        </w:rPr>
        <w:t>Lecturer’s Name</w:t>
      </w:r>
      <w:r>
        <w:rPr>
          <w:rFonts w:eastAsia="Times New Roman" w:cs="Times New Roman" w:ascii="Arial" w:hAnsi="Arial"/>
          <w:sz w:val="28"/>
          <w:szCs w:val="28"/>
        </w:rPr>
        <w:t>: Said Usman</w:t>
      </w:r>
    </w:p>
    <w:p>
      <w:pPr>
        <w:pStyle w:val="Normal"/>
        <w:spacing w:lineRule="auto" w:line="276" w:before="0" w:after="0"/>
        <w:jc w:val="center"/>
        <w:rPr>
          <w:sz w:val="28"/>
          <w:szCs w:val="28"/>
        </w:rPr>
      </w:pPr>
      <w:r>
        <w:rPr>
          <w:rFonts w:eastAsia="Times New Roman" w:cs="Times New Roman" w:ascii="Arial" w:hAnsi="Arial"/>
          <w:b/>
          <w:bCs/>
          <w:sz w:val="28"/>
          <w:szCs w:val="28"/>
        </w:rPr>
        <w:t>Date:</w:t>
      </w:r>
      <w:r>
        <w:rPr>
          <w:rFonts w:eastAsia="Times New Roman" w:cs="Times New Roman" w:ascii="Arial" w:hAnsi="Arial"/>
          <w:sz w:val="28"/>
          <w:szCs w:val="28"/>
        </w:rPr>
        <w:t xml:space="preserve"> 18.08.2026</w:t>
      </w:r>
    </w:p>
    <w:p>
      <w:pPr>
        <w:pStyle w:val="Normal"/>
        <w:spacing w:lineRule="auto" w:line="276" w:before="0" w:after="0"/>
        <w:jc w:val="center"/>
        <w:rPr>
          <w:rFonts w:ascii="Arial" w:hAnsi="Arial" w:eastAsia="Times New Roman" w:cs="Times New Roman"/>
          <w:sz w:val="28"/>
          <w:szCs w:val="28"/>
        </w:rPr>
      </w:pPr>
      <w:r>
        <w:rPr>
          <w:rFonts w:eastAsia="Times New Roman" w:cs="Times New Roman" w:ascii="Arial" w:hAnsi="Arial"/>
          <w:b/>
          <w:bCs/>
          <w:sz w:val="28"/>
          <w:szCs w:val="28"/>
        </w:rPr>
        <w:t>UWTSD</w:t>
      </w:r>
    </w:p>
    <w:p>
      <w:pPr>
        <w:pStyle w:val="Normal"/>
        <w:spacing w:lineRule="auto" w:line="276" w:before="0" w:after="0"/>
        <w:jc w:val="center"/>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Normal"/>
        <w:spacing w:lineRule="auto" w:line="276" w:before="0" w:after="0"/>
        <w:jc w:val="center"/>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Normal"/>
        <w:spacing w:lineRule="auto" w:line="276" w:before="0" w:after="0"/>
        <w:rPr>
          <w:rFonts w:ascii="Arial" w:hAnsi="Arial" w:eastAsia="Times New Roman" w:cs="Times New Roman"/>
          <w:sz w:val="24"/>
          <w:szCs w:val="24"/>
        </w:rPr>
      </w:pPr>
      <w:r>
        <w:rPr>
          <w:rFonts w:eastAsia="Times New Roman" w:cs="Times New Roman" w:ascii="Arial" w:hAnsi="Arial"/>
          <w:sz w:val="24"/>
          <w:szCs w:val="24"/>
        </w:rPr>
      </w:r>
    </w:p>
    <w:p>
      <w:pPr>
        <w:pStyle w:val="Normal"/>
        <w:spacing w:lineRule="auto" w:line="276" w:before="0" w:after="0"/>
        <w:rPr>
          <w:rFonts w:ascii="Arial" w:hAnsi="Arial" w:eastAsia="Times New Roman" w:cs="Times New Roman"/>
          <w:sz w:val="24"/>
          <w:szCs w:val="24"/>
        </w:rPr>
      </w:pPr>
      <w:r>
        <w:rPr>
          <w:rFonts w:eastAsia="Times New Roman" w:cs="Times New Roman" w:ascii="Arial" w:hAnsi="Arial"/>
          <w:sz w:val="24"/>
          <w:szCs w:val="24"/>
        </w:rPr>
        <w:drawing>
          <wp:anchor behindDoc="0" distT="0" distB="0" distL="0" distR="0" simplePos="0" locked="0" layoutInCell="0" allowOverlap="1" relativeHeight="2">
            <wp:simplePos x="0" y="0"/>
            <wp:positionH relativeFrom="column">
              <wp:align>center</wp:align>
            </wp:positionH>
            <wp:positionV relativeFrom="paragraph">
              <wp:posOffset>36830</wp:posOffset>
            </wp:positionV>
            <wp:extent cx="5439410" cy="3280410"/>
            <wp:effectExtent l="0" t="0" r="0" b="0"/>
            <wp:wrapSquare wrapText="largest"/>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2"/>
                    <a:stretch>
                      <a:fillRect/>
                    </a:stretch>
                  </pic:blipFill>
                  <pic:spPr bwMode="auto">
                    <a:xfrm>
                      <a:off x="0" y="0"/>
                      <a:ext cx="5439410" cy="3280410"/>
                    </a:xfrm>
                    <a:prstGeom prst="rect">
                      <a:avLst/>
                    </a:prstGeom>
                    <a:noFill/>
                  </pic:spPr>
                </pic:pic>
              </a:graphicData>
            </a:graphic>
          </wp:anchor>
        </w:drawing>
      </w:r>
    </w:p>
    <w:p>
      <w:pPr>
        <w:pStyle w:val="Normal"/>
        <w:spacing w:lineRule="auto" w:line="276" w:before="0" w:after="0"/>
        <w:rPr>
          <w:rFonts w:ascii="Arial" w:hAnsi="Arial" w:eastAsia="Times New Roman" w:cs="Times New Roman"/>
          <w:sz w:val="24"/>
          <w:szCs w:val="24"/>
        </w:rPr>
      </w:pPr>
      <w:r>
        <w:rPr>
          <w:rFonts w:eastAsia="Times New Roman" w:cs="Times New Roman" w:ascii="Arial" w:hAnsi="Arial"/>
          <w:sz w:val="24"/>
          <w:szCs w:val="24"/>
        </w:rPr>
      </w:r>
    </w:p>
    <w:p>
      <w:pPr>
        <w:pStyle w:val="Normal"/>
        <w:spacing w:lineRule="auto" w:line="276" w:before="0" w:after="0"/>
        <w:rPr>
          <w:rFonts w:ascii="Arial" w:hAnsi="Arial" w:eastAsia="Times New Roman" w:cs="Times New Roman"/>
          <w:sz w:val="24"/>
          <w:szCs w:val="24"/>
        </w:rPr>
      </w:pPr>
      <w:r>
        <w:rPr>
          <w:rFonts w:eastAsia="Times New Roman" w:cs="Times New Roman" w:ascii="Arial" w:hAnsi="Arial"/>
          <w:sz w:val="24"/>
          <w:szCs w:val="24"/>
        </w:rPr>
      </w:r>
    </w:p>
    <w:p>
      <w:pPr>
        <w:pStyle w:val="Normal"/>
        <w:spacing w:lineRule="auto" w:line="276" w:before="0" w:after="0"/>
        <w:rPr>
          <w:rFonts w:ascii="Arial" w:hAnsi="Arial" w:eastAsia="Times New Roman" w:cs="Times New Roman"/>
          <w:sz w:val="24"/>
          <w:szCs w:val="24"/>
        </w:rPr>
      </w:pPr>
      <w:r>
        <w:rPr>
          <w:rFonts w:eastAsia="Times New Roman" w:cs="Times New Roman" w:ascii="Arial" w:hAnsi="Arial"/>
          <w:sz w:val="24"/>
          <w:szCs w:val="24"/>
        </w:rPr>
      </w:r>
    </w:p>
    <w:p>
      <w:pPr>
        <w:pStyle w:val="Normal"/>
        <w:spacing w:lineRule="auto" w:line="276" w:before="0" w:after="0"/>
        <w:rPr>
          <w:rFonts w:ascii="Arial" w:hAnsi="Arial" w:eastAsia="Times New Roman" w:cs="Times New Roman"/>
          <w:sz w:val="24"/>
          <w:szCs w:val="24"/>
        </w:rPr>
      </w:pPr>
      <w:r>
        <w:rPr>
          <w:rFonts w:eastAsia="Times New Roman" w:cs="Times New Roman" w:ascii="Arial" w:hAnsi="Arial"/>
          <w:sz w:val="24"/>
          <w:szCs w:val="24"/>
        </w:rPr>
      </w:r>
    </w:p>
    <w:p>
      <w:pPr>
        <w:pStyle w:val="Normal"/>
        <w:spacing w:lineRule="auto" w:line="276" w:before="0" w:after="0"/>
        <w:rPr>
          <w:rFonts w:ascii="Arial" w:hAnsi="Arial" w:eastAsia="Times New Roman" w:cs="Times New Roman"/>
          <w:sz w:val="24"/>
          <w:szCs w:val="24"/>
        </w:rPr>
      </w:pPr>
      <w:r>
        <w:rPr>
          <w:rFonts w:eastAsia="Times New Roman" w:cs="Times New Roman" w:ascii="Arial" w:hAnsi="Arial"/>
          <w:sz w:val="24"/>
          <w:szCs w:val="24"/>
        </w:rPr>
      </w:r>
    </w:p>
    <w:p>
      <w:pPr>
        <w:pStyle w:val="Normal"/>
        <w:spacing w:lineRule="auto" w:line="276" w:before="0" w:after="0"/>
        <w:rPr>
          <w:rFonts w:ascii="Arial" w:hAnsi="Arial" w:eastAsia="Times New Roman" w:cs="Times New Roman"/>
          <w:sz w:val="24"/>
          <w:szCs w:val="24"/>
        </w:rPr>
      </w:pPr>
      <w:r>
        <w:rPr>
          <w:rFonts w:eastAsia="Times New Roman" w:cs="Times New Roman" w:ascii="Arial" w:hAnsi="Arial"/>
          <w:sz w:val="24"/>
          <w:szCs w:val="24"/>
        </w:rPr>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center"/>
        <w:rPr/>
      </w:pPr>
      <w:hyperlink r:id="rId3">
        <w:r>
          <w:rPr>
            <w:rStyle w:val="Hyperlink"/>
          </w:rPr>
          <w:t>https://www.dreamstime.com/hand-drawn-wheat-ear-bakery-logo-design-vector-sketch-illustration-crayon-vintage-style-agriculture-symbol-fresh-bread-image413688699</w:t>
        </w:r>
      </w:hyperlink>
    </w:p>
    <w:p>
      <w:pPr>
        <w:pStyle w:val="Normal"/>
        <w:spacing w:lineRule="auto" w:line="276" w:before="0" w:after="0"/>
        <w:jc w:val="center"/>
        <w:rPr/>
        <w:sectPr>
          <w:type w:val="nextPage"/>
          <w:pgSz w:w="12240" w:h="15840"/>
          <w:pgMar w:left="1134" w:right="1134" w:gutter="0" w:header="0" w:top="1134" w:footer="0" w:bottom="1134"/>
          <w:pgNumType w:fmt="decimal"/>
          <w:formProt w:val="false"/>
          <w:textDirection w:val="lrTb"/>
          <w:docGrid w:type="default" w:linePitch="100" w:charSpace="0"/>
        </w:sectPr>
      </w:pPr>
      <w:hyperlink r:id="rId4">
        <w:r>
          <w:rPr/>
        </w:r>
      </w:hyperlink>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t>Table of Contents</w:t>
      </w:r>
    </w:p>
    <w:p>
      <w:pPr>
        <w:pStyle w:val="Normal"/>
        <w:spacing w:lineRule="auto" w:line="276" w:before="0" w:after="0"/>
        <w:jc w:val="both"/>
        <w:rPr>
          <w:rFonts w:ascii="Arial" w:hAnsi="Arial"/>
          <w:sz w:val="24"/>
          <w:szCs w:val="24"/>
        </w:rPr>
      </w:pPr>
      <w:r>
        <w:rPr>
          <w:rFonts w:eastAsia="Arial" w:cs="Arial" w:ascii="Arial" w:hAnsi="Arial"/>
          <w:b/>
          <w:bCs/>
          <w:sz w:val="24"/>
          <w:szCs w:val="24"/>
        </w:rPr>
        <w:t xml:space="preserve">      </w:t>
      </w:r>
      <w:r>
        <w:rPr>
          <w:rFonts w:eastAsia="Arial" w:cs="Arial" w:ascii="Arial" w:hAnsi="Arial"/>
          <w:b/>
          <w:bCs/>
          <w:sz w:val="24"/>
          <w:szCs w:val="24"/>
        </w:rPr>
        <w:t xml:space="preserve">Contents                                                                                                 Page Number  </w:t>
      </w:r>
    </w:p>
    <w:p>
      <w:pPr>
        <w:pStyle w:val="Normal"/>
        <w:spacing w:lineRule="auto" w:line="276" w:before="0" w:after="0"/>
        <w:jc w:val="both"/>
        <w:rPr>
          <w:rFonts w:ascii="Arial" w:hAnsi="Arial" w:eastAsia="Arial" w:cs="Arial"/>
          <w:b/>
          <w:bCs/>
          <w:sz w:val="24"/>
          <w:szCs w:val="24"/>
        </w:rPr>
      </w:pPr>
      <w:r>
        <w:rPr>
          <w:rFonts w:eastAsia="Arial" w:cs="Arial" w:ascii="Arial" w:hAnsi="Arial"/>
          <w:b/>
          <w:bCs/>
          <w:sz w:val="24"/>
          <w:szCs w:val="24"/>
        </w:rPr>
      </w:r>
    </w:p>
    <w:sdt>
      <w:sdtPr>
        <w:docPartObj>
          <w:docPartGallery w:val="Table of Contents"/>
          <w:docPartUnique w:val="true"/>
        </w:docPartObj>
      </w:sdtPr>
      <w:sdtContent>
        <w:p>
          <w:pPr>
            <w:pStyle w:val="TOC1"/>
            <w:tabs>
              <w:tab w:val="clear" w:pos="9360"/>
              <w:tab w:val="right" w:pos="9971" w:leader="dot"/>
            </w:tabs>
            <w:rPr/>
          </w:pPr>
          <w:r>
            <w:fldChar w:fldCharType="begin"/>
          </w:r>
          <w:r>
            <w:rPr>
              <w:rStyle w:val="IndexLink"/>
            </w:rPr>
            <w:instrText xml:space="preserve"> TOC \o "1-3" \h</w:instrText>
          </w:r>
          <w:r>
            <w:rPr>
              <w:rStyle w:val="IndexLink"/>
            </w:rPr>
            <w:fldChar w:fldCharType="separate"/>
          </w:r>
          <w:r>
            <w:rPr>
              <w:rStyle w:val="IndexLink"/>
            </w:rPr>
            <w:t>Task 1: Overview of Basil’s Bakery</w:t>
          </w:r>
          <w:r>
            <w:rPr/>
            <w:tab/>
            <w:t>1</w:t>
          </w:r>
        </w:p>
        <w:p>
          <w:pPr>
            <w:pStyle w:val="TOC1"/>
            <w:tabs>
              <w:tab w:val="clear" w:pos="9360"/>
              <w:tab w:val="right" w:pos="9971" w:leader="dot"/>
            </w:tabs>
            <w:rPr/>
          </w:pPr>
          <w:r>
            <w:rPr/>
            <w:t>Task 2: Proposed Solutions</w:t>
            <w:tab/>
            <w:t>2</w:t>
          </w:r>
        </w:p>
        <w:p>
          <w:pPr>
            <w:pStyle w:val="TOC2"/>
            <w:tabs>
              <w:tab w:val="clear" w:pos="9077"/>
              <w:tab w:val="right" w:pos="9971" w:leader="dot"/>
            </w:tabs>
            <w:rPr/>
          </w:pPr>
          <w:r>
            <w:rPr/>
            <w:t>2a: Solution A: Implement an Online Ordering, Click-and-collect/pre-order system and Third-Party Delivery Services</w:t>
            <w:tab/>
            <w:t>2</w:t>
          </w:r>
        </w:p>
        <w:p>
          <w:pPr>
            <w:pStyle w:val="TOC2"/>
            <w:tabs>
              <w:tab w:val="clear" w:pos="9077"/>
              <w:tab w:val="right" w:pos="9971" w:leader="dot"/>
            </w:tabs>
            <w:rPr/>
          </w:pPr>
          <w:r>
            <w:rPr/>
            <w:t xml:space="preserve"> </w:t>
          </w:r>
          <w:r>
            <w:rPr/>
            <w:t>2b: Solution B: Supply partnerships and Product Diversification</w:t>
            <w:tab/>
            <w:t>2</w:t>
          </w:r>
        </w:p>
        <w:p>
          <w:pPr>
            <w:pStyle w:val="TOC1"/>
            <w:tabs>
              <w:tab w:val="clear" w:pos="9360"/>
              <w:tab w:val="right" w:pos="9971" w:leader="dot"/>
            </w:tabs>
            <w:rPr/>
          </w:pPr>
          <w:r>
            <w:rPr/>
            <w:t>Task 3: Evaluations and Justifications</w:t>
            <w:tab/>
            <w:t>3</w:t>
          </w:r>
        </w:p>
        <w:p>
          <w:pPr>
            <w:pStyle w:val="TOC2"/>
            <w:tabs>
              <w:tab w:val="clear" w:pos="9077"/>
              <w:tab w:val="right" w:pos="9971" w:leader="dot"/>
            </w:tabs>
            <w:rPr/>
          </w:pPr>
          <w:r>
            <w:rPr/>
            <w:t xml:space="preserve"> </w:t>
          </w:r>
          <w:r>
            <w:rPr/>
            <w:t>3a: PMI Analysis</w:t>
            <w:tab/>
            <w:t>3</w:t>
          </w:r>
        </w:p>
        <w:p>
          <w:pPr>
            <w:pStyle w:val="TOC2"/>
            <w:tabs>
              <w:tab w:val="clear" w:pos="9077"/>
              <w:tab w:val="right" w:pos="9971" w:leader="dot"/>
            </w:tabs>
            <w:rPr/>
          </w:pPr>
          <w:r>
            <w:rPr/>
            <w:t xml:space="preserve"> </w:t>
          </w:r>
          <w:r>
            <w:rPr/>
            <w:t>3b: The Grid Analysis</w:t>
            <w:tab/>
            <w:t>3</w:t>
          </w:r>
        </w:p>
        <w:p>
          <w:pPr>
            <w:pStyle w:val="TOC2"/>
            <w:tabs>
              <w:tab w:val="clear" w:pos="9077"/>
              <w:tab w:val="right" w:pos="9971" w:leader="dot"/>
            </w:tabs>
            <w:rPr/>
          </w:pPr>
          <w:r>
            <w:rPr/>
            <w:t xml:space="preserve"> </w:t>
          </w:r>
          <w:r>
            <w:rPr/>
            <w:t>3c: The Risk Analysis</w:t>
            <w:tab/>
            <w:t>3</w:t>
          </w:r>
        </w:p>
        <w:p>
          <w:pPr>
            <w:pStyle w:val="TOC1"/>
            <w:tabs>
              <w:tab w:val="clear" w:pos="9360"/>
              <w:tab w:val="right" w:pos="9971" w:leader="dot"/>
            </w:tabs>
            <w:rPr/>
          </w:pPr>
          <w:r>
            <w:rPr/>
            <w:t>Task 4: Justifications of Implementation Plan</w:t>
            <w:tab/>
            <w:t>4</w:t>
          </w:r>
        </w:p>
        <w:p>
          <w:pPr>
            <w:pStyle w:val="TOC1"/>
            <w:tabs>
              <w:tab w:val="clear" w:pos="9360"/>
              <w:tab w:val="right" w:pos="9971" w:leader="dot"/>
            </w:tabs>
            <w:rPr/>
          </w:pPr>
          <w:r>
            <w:rPr/>
            <w:t>Task 5: Justifications for the KPI and SMART Objectives</w:t>
            <w:tab/>
            <w:t>4</w:t>
          </w:r>
        </w:p>
        <w:p>
          <w:pPr>
            <w:pStyle w:val="TOC1"/>
            <w:tabs>
              <w:tab w:val="clear" w:pos="9360"/>
              <w:tab w:val="right" w:pos="9971" w:leader="dot"/>
            </w:tabs>
            <w:rPr/>
          </w:pPr>
          <w:r>
            <w:rPr/>
            <w:t>Task 6: Justification for the GRID ANALYSIS</w:t>
            <w:tab/>
            <w:t>5</w:t>
          </w:r>
        </w:p>
        <w:p>
          <w:pPr>
            <w:pStyle w:val="TOC1"/>
            <w:tabs>
              <w:tab w:val="clear" w:pos="9360"/>
              <w:tab w:val="right" w:pos="9971" w:leader="dot"/>
            </w:tabs>
            <w:rPr/>
          </w:pPr>
          <w:r>
            <w:rPr/>
            <w:t>Task 7: Key Findings</w:t>
            <w:tab/>
            <w:t>5</w:t>
          </w:r>
        </w:p>
        <w:p>
          <w:pPr>
            <w:pStyle w:val="TOC1"/>
            <w:tabs>
              <w:tab w:val="clear" w:pos="9360"/>
              <w:tab w:val="right" w:pos="9971" w:leader="dot"/>
            </w:tabs>
            <w:rPr/>
          </w:pPr>
          <w:r>
            <w:rPr/>
            <w:t>References List</w:t>
            <w:tab/>
            <w:t>6</w:t>
          </w:r>
        </w:p>
        <w:p>
          <w:pPr>
            <w:pStyle w:val="TOC1"/>
            <w:tabs>
              <w:tab w:val="clear" w:pos="9360"/>
              <w:tab w:val="right" w:pos="9971" w:leader="dot"/>
            </w:tabs>
            <w:rPr/>
          </w:pPr>
          <w:r>
            <w:rPr/>
            <w:t>Appendices</w:t>
            <w:tab/>
            <w:t>7</w:t>
          </w:r>
        </w:p>
        <w:p>
          <w:pPr>
            <w:pStyle w:val="TOC1"/>
            <w:tabs>
              <w:tab w:val="clear" w:pos="9360"/>
              <w:tab w:val="right" w:pos="9971" w:leader="dot"/>
            </w:tabs>
            <w:rPr/>
          </w:pPr>
          <w:r>
            <w:rPr/>
            <w:t>Appendix 1: - Task 3a: PMI Evaluation Tables for Solution A / B</w:t>
            <w:tab/>
            <w:t>7</w:t>
          </w:r>
        </w:p>
        <w:p>
          <w:pPr>
            <w:pStyle w:val="TOC3"/>
            <w:tabs>
              <w:tab w:val="clear" w:pos="8793"/>
              <w:tab w:val="right" w:pos="9971" w:leader="dot"/>
            </w:tabs>
            <w:rPr/>
          </w:pPr>
          <w:r>
            <w:rPr/>
            <w:t>3aa : 1.Solution A: Online Ordering, Click-and-Collect and Thirty-Party Deliver</w:t>
            <w:tab/>
            <w:t>7</w:t>
          </w:r>
        </w:p>
        <w:p>
          <w:pPr>
            <w:pStyle w:val="TOC3"/>
            <w:tabs>
              <w:tab w:val="clear" w:pos="8793"/>
              <w:tab w:val="right" w:pos="9971" w:leader="dot"/>
            </w:tabs>
            <w:rPr/>
          </w:pPr>
          <w:r>
            <w:rPr/>
            <w:t>3ab: 2. Solution B: Supply Partnerships and Product Diversification</w:t>
            <w:tab/>
            <w:t>7</w:t>
          </w:r>
        </w:p>
        <w:p>
          <w:pPr>
            <w:pStyle w:val="TOC2"/>
            <w:tabs>
              <w:tab w:val="clear" w:pos="9077"/>
              <w:tab w:val="right" w:pos="9971" w:leader="dot"/>
            </w:tabs>
            <w:rPr/>
          </w:pPr>
          <w:r>
            <w:rPr/>
            <w:t>Appendix 2: Task 4a: Implementation Plan for Solution A and Solution B</w:t>
            <w:tab/>
            <w:t>8</w:t>
          </w:r>
        </w:p>
        <w:p>
          <w:pPr>
            <w:pStyle w:val="TOC3"/>
            <w:tabs>
              <w:tab w:val="clear" w:pos="8793"/>
              <w:tab w:val="right" w:pos="9971" w:leader="dot"/>
            </w:tabs>
            <w:rPr/>
          </w:pPr>
          <w:r>
            <w:rPr/>
            <w:t>4aa: Solution A – Implementation Plan:</w:t>
            <w:tab/>
            <w:t>8</w:t>
          </w:r>
        </w:p>
        <w:p>
          <w:pPr>
            <w:pStyle w:val="TOC3"/>
            <w:tabs>
              <w:tab w:val="clear" w:pos="8793"/>
              <w:tab w:val="right" w:pos="9971" w:leader="dot"/>
            </w:tabs>
            <w:rPr/>
          </w:pPr>
          <w:r>
            <w:rPr/>
            <w:t>4ab: Solution B – Implementation Plan</w:t>
            <w:tab/>
            <w:t>9</w:t>
          </w:r>
        </w:p>
        <w:p>
          <w:pPr>
            <w:pStyle w:val="TOC2"/>
            <w:tabs>
              <w:tab w:val="clear" w:pos="9077"/>
              <w:tab w:val="right" w:pos="9971" w:leader="dot"/>
            </w:tabs>
            <w:rPr/>
          </w:pPr>
          <w:r>
            <w:rPr/>
            <w:t>Appendix 3: Task 5a: KPI and SMART Objective Tables for Solution A and Solution B</w:t>
            <w:tab/>
            <w:t>10</w:t>
          </w:r>
        </w:p>
        <w:p>
          <w:pPr>
            <w:pStyle w:val="TOC3"/>
            <w:tabs>
              <w:tab w:val="clear" w:pos="8793"/>
              <w:tab w:val="right" w:pos="9971" w:leader="dot"/>
            </w:tabs>
            <w:rPr/>
          </w:pPr>
          <w:r>
            <w:rPr/>
            <w:t>5aa: 1.Solution A: Online Ordering, Click-and-Collect and Thirty-Party Delivery</w:t>
            <w:tab/>
            <w:t>10</w:t>
          </w:r>
        </w:p>
        <w:p>
          <w:pPr>
            <w:pStyle w:val="TOC3"/>
            <w:tabs>
              <w:tab w:val="clear" w:pos="8793"/>
              <w:tab w:val="right" w:pos="9971" w:leader="dot"/>
            </w:tabs>
            <w:rPr/>
          </w:pPr>
          <w:r>
            <w:rPr/>
            <w:t>5ab: 2. Solution B: Supply Partnerships and Product Diversification</w:t>
            <w:tab/>
            <w:t>10</w:t>
          </w:r>
        </w:p>
        <w:p>
          <w:pPr>
            <w:pStyle w:val="TOC2"/>
            <w:tabs>
              <w:tab w:val="clear" w:pos="9077"/>
              <w:tab w:val="right" w:pos="9971" w:leader="dot"/>
            </w:tabs>
            <w:rPr/>
          </w:pPr>
          <w:r>
            <w:rPr/>
            <w:t>Appendix 4: - Grid Analysis</w:t>
            <w:tab/>
            <w:t>11</w:t>
          </w:r>
        </w:p>
        <w:p>
          <w:pPr>
            <w:pStyle w:val="TOC2"/>
            <w:tabs>
              <w:tab w:val="clear" w:pos="9077"/>
              <w:tab w:val="right" w:pos="9971" w:leader="dot"/>
            </w:tabs>
            <w:spacing w:before="0" w:after="120"/>
            <w:rPr/>
          </w:pPr>
          <w:r>
            <w:rPr/>
            <w:t>Appendix 5: Risk Analysis Table</w:t>
            <w:tab/>
            <w:t>12</w:t>
          </w:r>
          <w:r>
            <w:rPr/>
            <w:fldChar w:fldCharType="end"/>
          </w:r>
        </w:p>
        <w:p>
          <w:pPr>
            <w:sectPr>
              <w:headerReference w:type="even" r:id="rId5"/>
              <w:headerReference w:type="default" r:id="rId6"/>
              <w:headerReference w:type="first" r:id="rId7"/>
              <w:footerReference w:type="even" r:id="rId8"/>
              <w:footerReference w:type="default" r:id="rId9"/>
              <w:footerReference w:type="first" r:id="rId10"/>
              <w:type w:val="nextPage"/>
              <w:pgSz w:w="12240" w:h="15840"/>
              <w:pgMar w:left="1440" w:right="1440" w:gutter="0" w:header="0" w:top="720" w:footer="720" w:bottom="1282"/>
              <w:pgNumType w:fmt="decimal"/>
              <w:formProt w:val="false"/>
              <w:textDirection w:val="lrTb"/>
              <w:docGrid w:type="default" w:linePitch="360" w:charSpace="0"/>
            </w:sectPr>
          </w:pPr>
        </w:p>
      </w:sdtContent>
    </w:sdt>
    <w:p>
      <w:pPr>
        <w:pStyle w:val="Heading1"/>
        <w:numPr>
          <w:ilvl w:val="0"/>
          <w:numId w:val="1"/>
        </w:numPr>
        <w:ind w:hanging="0" w:start="0"/>
        <w:jc w:val="center"/>
        <w:rPr>
          <w:rFonts w:ascii="Arial" w:hAnsi="Arial"/>
          <w:sz w:val="28"/>
          <w:szCs w:val="28"/>
        </w:rPr>
      </w:pPr>
      <w:r>
        <w:rPr>
          <w:rFonts w:ascii="Arial" w:hAnsi="Arial"/>
          <w:sz w:val="28"/>
          <w:szCs w:val="28"/>
        </w:rPr>
      </w:r>
    </w:p>
    <w:p>
      <w:pPr>
        <w:pStyle w:val="Heading1"/>
        <w:numPr>
          <w:ilvl w:val="0"/>
          <w:numId w:val="1"/>
        </w:numPr>
        <w:ind w:hanging="0" w:start="0"/>
        <w:jc w:val="center"/>
        <w:rPr>
          <w:rFonts w:ascii="Arial" w:hAnsi="Arial"/>
          <w:sz w:val="28"/>
          <w:szCs w:val="28"/>
        </w:rPr>
      </w:pPr>
      <w:bookmarkStart w:id="4" w:name="__RefHeading___Toc2292_638566117"/>
      <w:bookmarkEnd w:id="4"/>
      <w:r>
        <w:rPr>
          <w:rFonts w:ascii="Arial" w:hAnsi="Arial"/>
          <w:sz w:val="28"/>
          <w:szCs w:val="28"/>
        </w:rPr>
        <w:t>Task 1: Overview of Basil’s Bakery</w:t>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center"/>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center"/>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center"/>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rPr>
      </w:pPr>
      <w:r>
        <w:rPr>
          <w:rFonts w:eastAsia="Arial" w:cs="Arial" w:ascii="Arial" w:hAnsi="Arial"/>
          <w:b/>
          <w:bCs/>
          <w:sz w:val="24"/>
          <w:szCs w:val="24"/>
        </w:rPr>
        <w:t xml:space="preserve">     </w:t>
      </w:r>
      <w:r>
        <w:rPr>
          <w:rFonts w:eastAsia="Arial" w:cs="Arial" w:ascii="Arial" w:hAnsi="Arial"/>
          <w:b/>
          <w:bCs/>
          <w:sz w:val="24"/>
          <w:szCs w:val="24"/>
        </w:rPr>
        <w:t xml:space="preserve">Basil Bakery </w:t>
      </w:r>
      <w:r>
        <w:rPr>
          <w:rFonts w:eastAsia="Arial" w:cs="Arial" w:ascii="Arial" w:hAnsi="Arial"/>
          <w:b w:val="false"/>
          <w:bCs w:val="false"/>
          <w:sz w:val="24"/>
          <w:szCs w:val="24"/>
        </w:rPr>
        <w:t>is a small independent artisan bakery, located within a retail park in Coventry, England. Formed in 2015, is known for using high-quality organic ingredients to produce breads, pastries and cakes. However, since the COVID-19 pandemic, the business has experienced declining customer numbers and sales, which remain approximately 25% below the 2019 levels.</w:t>
      </w:r>
    </w:p>
    <w:p>
      <w:pPr>
        <w:pStyle w:val="Normal"/>
        <w:suppressLineNumbers w:val="0"/>
        <w:spacing w:lineRule="auto" w:line="276" w:beforeAutospacing="0" w:before="0" w:afterAutospacing="0" w:after="0"/>
        <w:jc w:val="start"/>
        <w:rPr>
          <w:rFonts w:ascii="Arial" w:hAnsi="Arial"/>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Several external and internal factors contribute to this problem. Reduced retail park footfall, empty retail units, local redundancies, and changing working patterns have reduced the number of potential customers visiting the bakery. At the same time, rising overheads, including rent, utilities, insurance and business rates, together with volatile organic ingredient costs, have increased financial pressure.</w:t>
      </w:r>
    </w:p>
    <w:p>
      <w:pPr>
        <w:pStyle w:val="Normal"/>
        <w:suppressLineNumbers w:val="0"/>
        <w:spacing w:lineRule="auto" w:line="276" w:beforeAutospacing="0" w:before="0" w:afterAutospacing="0" w:after="0"/>
        <w:jc w:val="start"/>
        <w:rPr>
          <w:rFonts w:ascii="Arial" w:hAnsi="Arial"/>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Another important problem is Basil’s limited ability to meet customer demand for convenient delivery and pre-ordering. Basil has limited staff and spends most of his time baking, making it difficult to manage telephone orders and deliveries. Therefore, the bakery requires a practical solution that can increase sales, improve customer convenience and strengthen its long-term competitiveness (Johnson, Scholes and Whittington,2020; Kotler and Keller,2022).</w:t>
      </w:r>
    </w:p>
    <w:p>
      <w:pPr>
        <w:pStyle w:val="Normal"/>
        <w:suppressLineNumbers w:val="0"/>
        <w:bidi w:val="0"/>
        <w:spacing w:lineRule="auto" w:line="276" w:beforeAutospacing="0" w:before="0" w:afterAutospacing="0" w:after="0"/>
        <w:ind w:start="0" w:end="0"/>
        <w:jc w:val="start"/>
        <w:rPr>
          <w:rFonts w:ascii="Arial" w:hAnsi="Arial"/>
        </w:rPr>
      </w:pPr>
      <w:r>
        <w:rPr>
          <w:rFonts w:eastAsia="Arial" w:cs="Arial" w:ascii="Arial" w:hAnsi="Arial"/>
          <w:b w:val="false"/>
          <w:bCs w:val="false"/>
          <w:sz w:val="24"/>
          <w:szCs w:val="24"/>
        </w:rPr>
        <w:t>This report analyses these problems and purpose viable solutions to restore business viability.</w:t>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Heading1"/>
        <w:numPr>
          <w:ilvl w:val="0"/>
          <w:numId w:val="0"/>
        </w:numPr>
        <w:ind w:hanging="0" w:start="0"/>
        <w:jc w:val="center"/>
        <w:rPr>
          <w:rFonts w:ascii="Arial" w:hAnsi="Arial"/>
          <w:sz w:val="28"/>
          <w:szCs w:val="28"/>
        </w:rPr>
      </w:pPr>
      <w:bookmarkStart w:id="5" w:name="__RefHeading___Toc5674_638566117"/>
      <w:bookmarkEnd w:id="5"/>
      <w:r>
        <w:rPr>
          <w:rFonts w:ascii="Arial" w:hAnsi="Arial"/>
          <w:sz w:val="28"/>
          <w:szCs w:val="28"/>
        </w:rPr>
        <w:t>Task 2: Proposed Solutions</w:t>
      </w:r>
    </w:p>
    <w:p>
      <w:pPr>
        <w:pStyle w:val="Heading2"/>
        <w:numPr>
          <w:ilvl w:val="0"/>
          <w:numId w:val="0"/>
        </w:numPr>
        <w:ind w:hanging="0" w:start="0"/>
        <w:rPr>
          <w:rFonts w:ascii="Arial" w:hAnsi="Arial"/>
        </w:rPr>
      </w:pPr>
      <w:bookmarkStart w:id="6" w:name="__RefHeading___Toc2296_638566117"/>
      <w:bookmarkEnd w:id="6"/>
      <w:r>
        <w:rPr>
          <w:rFonts w:eastAsia="Arial" w:cs="Arial" w:ascii="Arial" w:hAnsi="Arial"/>
          <w:b/>
          <w:bCs/>
          <w:sz w:val="24"/>
          <w:szCs w:val="24"/>
        </w:rPr>
        <w:t>2a: Solution A: Implement an Online Ordering, Click-and-collect/pre-order system and Third-Party Delivery Services</w:t>
      </w:r>
    </w:p>
    <w:p>
      <w:pPr>
        <w:pStyle w:val="Normal"/>
        <w:spacing w:lineRule="auto" w:line="276" w:before="0" w:after="0"/>
        <w:jc w:val="start"/>
        <w:rPr>
          <w:rFonts w:ascii="Arial" w:hAnsi="Arial"/>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The first purposed solution is to introduce online ordering with click-and collect/pre-ordering and third-party delivery. Customers could place orders through a simple website, application, or low-cost digital system and choose either collection or home delivery.</w:t>
      </w:r>
    </w:p>
    <w:p>
      <w:pPr>
        <w:pStyle w:val="Normal"/>
        <w:spacing w:lineRule="auto" w:line="276" w:before="0" w:after="0"/>
        <w:jc w:val="start"/>
        <w:rPr>
          <w:rFonts w:ascii="Arial" w:hAnsi="Arial"/>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Third-party companies such as Deliveroo, Uber Eats or local couriers could manage deliveries avoiding the need for Basil to employ a delivery driver. Basil will use free or low-cost tools such as Google Forms to manage pre-orders for collection, while third parties provide handle delivery logistics.</w:t>
      </w:r>
    </w:p>
    <w:p>
      <w:pPr>
        <w:pStyle w:val="Normal"/>
        <w:spacing w:lineRule="auto" w:line="276" w:before="0" w:after="0"/>
        <w:jc w:val="start"/>
        <w:rPr>
          <w:rFonts w:ascii="Arial" w:hAnsi="Arial"/>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 xml:space="preserve">This solution directly responds to existing customer demand: pre-orders could reduce missed telephone calls and waiting times, while delivery would allow the bakery to reach customers who work from home or no longer visit the retail park. </w:t>
      </w:r>
    </w:p>
    <w:p>
      <w:pPr>
        <w:pStyle w:val="Normal"/>
        <w:spacing w:lineRule="auto" w:line="276" w:before="0" w:after="0"/>
        <w:jc w:val="start"/>
        <w:rPr>
          <w:rFonts w:ascii="Arial" w:hAnsi="Arial"/>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Research suggests that digital ordering can improve customer convenience, create additional sales opportunities, and influence customers satisfaction with online food delivery services. (Leung and Wen,2020; Lin Au and Baum,2024).</w:t>
      </w:r>
    </w:p>
    <w:p>
      <w:pPr>
        <w:pStyle w:val="Normal"/>
        <w:spacing w:lineRule="auto" w:line="276" w:before="0" w:after="0"/>
        <w:jc w:val="start"/>
        <w:rPr>
          <w:rFonts w:ascii="Arial" w:hAnsi="Arial"/>
        </w:rPr>
      </w:pPr>
      <w:r>
        <w:rPr>
          <w:rFonts w:eastAsia="Arial" w:cs="Arial" w:ascii="Arial" w:hAnsi="Arial"/>
          <w:b w:val="false"/>
          <w:bCs w:val="false"/>
          <w:sz w:val="24"/>
          <w:szCs w:val="24"/>
        </w:rPr>
        <w:t>However, possible disadvantages include setup costs, delivery charges, technical problems, and the additional responsibility of managing online orders. These risks could be reduced by testing the system before launching and introducing it gradually.</w:t>
      </w:r>
    </w:p>
    <w:p>
      <w:pPr>
        <w:pStyle w:val="Normal"/>
        <w:spacing w:lineRule="auto" w:line="276" w:before="0" w:after="0"/>
        <w:jc w:val="start"/>
        <w:rPr>
          <w:rFonts w:ascii="Arial" w:hAnsi="Arial"/>
        </w:rPr>
      </w:pPr>
      <w:r>
        <w:rPr>
          <w:rFonts w:eastAsia="Arial" w:cs="Arial" w:ascii="Arial" w:hAnsi="Arial"/>
          <w:b w:val="false"/>
          <w:bCs w:val="false"/>
          <w:sz w:val="24"/>
          <w:szCs w:val="24"/>
        </w:rPr>
        <w:t>This solution is expected to increase sales and improve the bakery’s competitiveness.</w:t>
      </w:r>
    </w:p>
    <w:p>
      <w:pPr>
        <w:pStyle w:val="Heading2"/>
        <w:numPr>
          <w:ilvl w:val="0"/>
          <w:numId w:val="0"/>
        </w:numPr>
        <w:ind w:hanging="0" w:start="0"/>
        <w:rPr/>
      </w:pPr>
      <w:bookmarkStart w:id="7" w:name="__RefHeading___Toc5676_638566117"/>
      <w:bookmarkEnd w:id="7"/>
      <w:r>
        <w:rPr>
          <w:rFonts w:eastAsia="Times New Roman" w:cs="Times New Roman"/>
          <w:b w:val="false"/>
          <w:bCs w:val="false"/>
          <w:sz w:val="24"/>
          <w:szCs w:val="24"/>
        </w:rPr>
        <w:t xml:space="preserve"> </w:t>
      </w:r>
      <w:r>
        <w:rPr>
          <w:rFonts w:eastAsia="Arial" w:cs="Arial"/>
          <w:b/>
          <w:bCs/>
          <w:sz w:val="24"/>
          <w:szCs w:val="24"/>
        </w:rPr>
        <w:t>2b: Solution B: Supply partnerships and Product Diversification</w:t>
      </w:r>
    </w:p>
    <w:p>
      <w:pPr>
        <w:pStyle w:val="Normal"/>
        <w:spacing w:lineRule="auto" w:line="276" w:before="0" w:after="0"/>
        <w:jc w:val="start"/>
        <w:rPr>
          <w:rFonts w:ascii="Arial" w:hAnsi="Arial"/>
        </w:rPr>
      </w:pPr>
      <w:r>
        <w:rPr>
          <w:rFonts w:eastAsia="Arial" w:cs="Arial" w:ascii="Arial" w:hAnsi="Arial"/>
          <w:b w:val="false"/>
          <w:bCs w:val="false"/>
          <w:sz w:val="24"/>
          <w:szCs w:val="24"/>
        </w:rPr>
        <w:t>The second solution is to develop supply partnerships with local organizations and diversify the bakery’s product range. Basil could supply bread, cakes and pastries to local cafes, schools, offices, factories or independent shops. This will provide access to customers outside the park and reduce dependence on declining footfall and create another source of income.</w:t>
      </w:r>
    </w:p>
    <w:p>
      <w:pPr>
        <w:pStyle w:val="Normal"/>
        <w:spacing w:lineRule="auto" w:line="276" w:before="0" w:after="0"/>
        <w:jc w:val="start"/>
        <w:rPr>
          <w:rFonts w:ascii="Arial" w:hAnsi="Arial"/>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The bakery could also introduce a limited number of new products, such as vegan options, healthier choices, seasonal products, different lunch items, family packs, or home-working selection boxes. Product diversification could attract new customer groups and respond to changing preferences (Kotler and Keller and Chernev 2020).</w:t>
      </w:r>
    </w:p>
    <w:p>
      <w:pPr>
        <w:pStyle w:val="Normal"/>
        <w:spacing w:lineRule="auto" w:line="276" w:before="0" w:after="0"/>
        <w:jc w:val="start"/>
        <w:rPr>
          <w:rFonts w:ascii="Arial" w:hAnsi="Arial"/>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This reduces reliance in declining footfall, generates regular volume orders that stabilize unpredictable ingredients costs and uses existing baking capacity without adding extra delivery or administrative work for Basil.</w:t>
      </w:r>
    </w:p>
    <w:p>
      <w:pPr>
        <w:pStyle w:val="Normal"/>
        <w:spacing w:lineRule="auto" w:line="276" w:before="0" w:after="0"/>
        <w:jc w:val="start"/>
        <w:rPr>
          <w:rFonts w:ascii="Arial" w:hAnsi="Arial"/>
        </w:rPr>
      </w:pPr>
      <w:r>
        <w:rPr>
          <w:rFonts w:eastAsia="Arial" w:cs="Arial" w:ascii="Arial" w:hAnsi="Arial"/>
          <w:b w:val="false"/>
          <w:bCs w:val="false"/>
          <w:sz w:val="24"/>
          <w:szCs w:val="24"/>
        </w:rPr>
        <w:t>Supply partnerships could provide regular orders and create a more stable long-term source of revenue. However, this solution could also increase Basil’s workload, ingredient costs, and food waste. Business customers may also expect wholesale prices, reducing profit margins. Therefore, new products and partnerships should initially be tested on a small scale.</w:t>
      </w:r>
    </w:p>
    <w:p>
      <w:pPr>
        <w:pStyle w:val="Heading1"/>
        <w:numPr>
          <w:ilvl w:val="0"/>
          <w:numId w:val="0"/>
        </w:numPr>
        <w:ind w:hanging="0" w:start="0"/>
        <w:jc w:val="center"/>
        <w:rPr>
          <w:rFonts w:ascii="Arial" w:hAnsi="Arial"/>
          <w:sz w:val="28"/>
          <w:szCs w:val="28"/>
        </w:rPr>
      </w:pPr>
      <w:r>
        <w:rPr>
          <w:rFonts w:ascii="Arial" w:hAnsi="Arial"/>
          <w:sz w:val="28"/>
          <w:szCs w:val="28"/>
        </w:rPr>
      </w:r>
    </w:p>
    <w:p>
      <w:pPr>
        <w:pStyle w:val="Heading1"/>
        <w:numPr>
          <w:ilvl w:val="0"/>
          <w:numId w:val="1"/>
        </w:numPr>
        <w:ind w:hanging="0" w:start="0"/>
        <w:jc w:val="center"/>
        <w:rPr>
          <w:rFonts w:ascii="Arial" w:hAnsi="Arial"/>
          <w:sz w:val="28"/>
          <w:szCs w:val="28"/>
        </w:rPr>
      </w:pPr>
      <w:bookmarkStart w:id="8" w:name="__RefHeading___Toc2300_638566117"/>
      <w:bookmarkEnd w:id="8"/>
      <w:r>
        <w:rPr>
          <w:rFonts w:ascii="Arial" w:hAnsi="Arial"/>
          <w:sz w:val="28"/>
          <w:szCs w:val="28"/>
        </w:rPr>
        <w:t>Task 3: Evaluations and Justifications</w:t>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start"/>
        <w:rPr>
          <w:rFonts w:ascii="Arial" w:hAnsi="Arial"/>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PMI Analysis and Grid Analysis were used to evaluate the two proposed solutions. Using more than one decision-making technique provides a more balanced comparison by considering both advantages and disadvantages and important business criteria.</w:t>
      </w:r>
    </w:p>
    <w:p>
      <w:pPr>
        <w:pStyle w:val="Heading2"/>
        <w:numPr>
          <w:ilvl w:val="1"/>
          <w:numId w:val="1"/>
        </w:numPr>
        <w:ind w:hanging="0" w:start="0"/>
        <w:rPr>
          <w:rFonts w:ascii="Arial" w:hAnsi="Arial"/>
        </w:rPr>
      </w:pPr>
      <w:bookmarkStart w:id="9" w:name="__RefHeading___Toc2302_638566117"/>
      <w:bookmarkEnd w:id="9"/>
      <w:r>
        <w:rPr>
          <w:rFonts w:eastAsia="Arial" w:cs="Arial" w:ascii="Arial" w:hAnsi="Arial"/>
          <w:b/>
          <w:bCs/>
          <w:sz w:val="24"/>
          <w:szCs w:val="24"/>
        </w:rPr>
        <w:t xml:space="preserve">  </w:t>
      </w:r>
      <w:r>
        <w:rPr>
          <w:rFonts w:eastAsia="Arial" w:cs="Arial" w:ascii="Arial" w:hAnsi="Arial"/>
          <w:b/>
          <w:bCs/>
          <w:sz w:val="24"/>
          <w:szCs w:val="24"/>
        </w:rPr>
        <w:t>3a</w:t>
      </w:r>
      <w:r>
        <w:rPr>
          <w:rFonts w:eastAsia="Arial" w:cs="Arial" w:ascii="Arial" w:hAnsi="Arial"/>
          <w:b w:val="false"/>
          <w:bCs w:val="false"/>
          <w:sz w:val="24"/>
          <w:szCs w:val="24"/>
        </w:rPr>
        <w:t xml:space="preserve">: </w:t>
      </w:r>
      <w:r>
        <w:rPr>
          <w:rFonts w:eastAsia="Arial" w:cs="Arial" w:ascii="Arial" w:hAnsi="Arial"/>
          <w:b/>
          <w:bCs/>
          <w:sz w:val="24"/>
          <w:szCs w:val="24"/>
        </w:rPr>
        <w:t xml:space="preserve">PMI Analysis </w:t>
      </w:r>
    </w:p>
    <w:p>
      <w:pPr>
        <w:pStyle w:val="Normal"/>
        <w:rPr>
          <w:sz w:val="24"/>
          <w:szCs w:val="24"/>
        </w:rPr>
      </w:pPr>
      <w:r>
        <w:rPr>
          <w:rFonts w:ascii="Arial" w:hAnsi="Arial"/>
        </w:rPr>
        <w:t>in Appendix 1 evaluates the positive, negative, and interesting aspects of each solution. Solution A performs strongly because it directly addresses customer requests or delivery and reliable pre-ordering. It could increase sales, reduce telephone orders and reach customers outside the retail park. Its disadvantages include setup costs, delivery charges, technical difficulties, and additional order-management responsibilities.</w:t>
      </w:r>
    </w:p>
    <w:p>
      <w:pPr>
        <w:pStyle w:val="Normal"/>
        <w:spacing w:lineRule="auto" w:line="276" w:before="0" w:after="0"/>
        <w:jc w:val="start"/>
        <w:rPr>
          <w:rFonts w:ascii="Arial" w:hAnsi="Arial"/>
        </w:rPr>
      </w:pPr>
      <w:r>
        <w:rPr>
          <w:rFonts w:eastAsia="Arial" w:cs="Arial" w:ascii="Arial" w:hAnsi="Arial"/>
          <w:b w:val="false"/>
          <w:bCs w:val="false"/>
          <w:sz w:val="24"/>
          <w:szCs w:val="24"/>
        </w:rPr>
        <w:t>Solution B provides opportunities to generate additional income, develop long-term business relationships, and reduce reliance on retail park customers. However, additional production could increase ingredients, costs, workload, and food waste.</w:t>
      </w:r>
    </w:p>
    <w:p>
      <w:pPr>
        <w:pStyle w:val="Heading2"/>
        <w:numPr>
          <w:ilvl w:val="1"/>
          <w:numId w:val="1"/>
        </w:numPr>
        <w:ind w:hanging="0" w:start="0"/>
        <w:rPr>
          <w:rFonts w:ascii="Arial" w:hAnsi="Arial"/>
        </w:rPr>
      </w:pPr>
      <w:bookmarkStart w:id="10" w:name="__RefHeading___Toc2304_638566117"/>
      <w:bookmarkEnd w:id="10"/>
      <w:r>
        <w:rPr>
          <w:rFonts w:eastAsia="Arial" w:cs="Arial" w:ascii="Arial" w:hAnsi="Arial"/>
          <w:b/>
          <w:bCs/>
          <w:sz w:val="24"/>
          <w:szCs w:val="24"/>
        </w:rPr>
        <w:t xml:space="preserve">  </w:t>
      </w:r>
      <w:r>
        <w:rPr>
          <w:rFonts w:eastAsia="Arial" w:cs="Arial" w:ascii="Arial" w:hAnsi="Arial"/>
          <w:b/>
          <w:bCs/>
          <w:sz w:val="24"/>
          <w:szCs w:val="24"/>
        </w:rPr>
        <w:t>3b</w:t>
      </w:r>
      <w:r>
        <w:rPr>
          <w:rFonts w:eastAsia="Arial" w:cs="Arial" w:ascii="Arial" w:hAnsi="Arial"/>
          <w:b w:val="false"/>
          <w:bCs w:val="false"/>
          <w:sz w:val="24"/>
          <w:szCs w:val="24"/>
        </w:rPr>
        <w:t xml:space="preserve">: The </w:t>
      </w:r>
      <w:r>
        <w:rPr>
          <w:rFonts w:eastAsia="Arial" w:cs="Arial" w:ascii="Arial" w:hAnsi="Arial"/>
          <w:b/>
          <w:bCs/>
          <w:sz w:val="24"/>
          <w:szCs w:val="24"/>
        </w:rPr>
        <w:t>Grid Analysis</w:t>
      </w:r>
      <w:r>
        <w:rPr>
          <w:rFonts w:eastAsia="Arial" w:cs="Arial" w:ascii="Arial" w:hAnsi="Arial"/>
          <w:b w:val="false"/>
          <w:bCs w:val="false"/>
          <w:sz w:val="24"/>
          <w:szCs w:val="24"/>
        </w:rPr>
        <w:t xml:space="preserve"> </w:t>
      </w:r>
    </w:p>
    <w:p>
      <w:pPr>
        <w:pStyle w:val="Normal"/>
        <w:rPr>
          <w:sz w:val="24"/>
          <w:szCs w:val="24"/>
        </w:rPr>
      </w:pPr>
      <w:r>
        <w:rPr>
          <w:rFonts w:ascii="Arial" w:hAnsi="Arial"/>
        </w:rPr>
        <w:t>in Appendix 4, considers upfront cost, speed of generating new income, customer needs, operational risk, and long-term stability. Solution A achieved the strongest overall result and is therefore the preferred option. It responds directly to an existing customer's need, can be introduced gradually, and allows third-party companies to manage delivery. Solution B remains a valuable longer-term opportunity once the bakery’s immediate sales position improves.</w:t>
      </w:r>
    </w:p>
    <w:p>
      <w:pPr>
        <w:pStyle w:val="Heading2"/>
        <w:numPr>
          <w:ilvl w:val="1"/>
          <w:numId w:val="1"/>
        </w:numPr>
        <w:ind w:hanging="0" w:start="0"/>
        <w:rPr>
          <w:rFonts w:ascii="Arial" w:hAnsi="Arial"/>
        </w:rPr>
      </w:pPr>
      <w:bookmarkStart w:id="11" w:name="__RefHeading___Toc2306_638566117"/>
      <w:bookmarkEnd w:id="11"/>
      <w:r>
        <w:rPr>
          <w:rFonts w:eastAsia="Arial" w:cs="Arial" w:ascii="Arial" w:hAnsi="Arial"/>
          <w:b/>
          <w:bCs/>
          <w:sz w:val="24"/>
          <w:szCs w:val="24"/>
        </w:rPr>
        <w:t xml:space="preserve">  </w:t>
      </w:r>
      <w:r>
        <w:rPr>
          <w:rFonts w:eastAsia="Arial" w:cs="Arial" w:ascii="Arial" w:hAnsi="Arial"/>
          <w:b/>
          <w:bCs/>
          <w:sz w:val="24"/>
          <w:szCs w:val="24"/>
        </w:rPr>
        <w:t>3c</w:t>
      </w:r>
      <w:r>
        <w:rPr>
          <w:rFonts w:eastAsia="Arial" w:cs="Arial" w:ascii="Arial" w:hAnsi="Arial"/>
          <w:b w:val="false"/>
          <w:bCs w:val="false"/>
          <w:sz w:val="24"/>
          <w:szCs w:val="24"/>
        </w:rPr>
        <w:t xml:space="preserve">: The </w:t>
      </w:r>
      <w:r>
        <w:rPr>
          <w:rFonts w:eastAsia="Arial" w:cs="Arial" w:ascii="Arial" w:hAnsi="Arial"/>
          <w:b/>
          <w:bCs/>
          <w:sz w:val="24"/>
          <w:szCs w:val="24"/>
        </w:rPr>
        <w:t>Risk Analysis</w:t>
      </w:r>
      <w:r>
        <w:rPr>
          <w:rFonts w:eastAsia="Arial" w:cs="Arial" w:ascii="Arial" w:hAnsi="Arial"/>
          <w:b w:val="false"/>
          <w:bCs w:val="false"/>
          <w:sz w:val="24"/>
          <w:szCs w:val="24"/>
        </w:rPr>
        <w:t xml:space="preserve"> </w:t>
      </w:r>
    </w:p>
    <w:p>
      <w:pPr>
        <w:pStyle w:val="Normal"/>
        <w:rPr>
          <w:sz w:val="24"/>
          <w:szCs w:val="24"/>
        </w:rPr>
      </w:pPr>
      <w:r>
        <w:rPr>
          <w:rFonts w:ascii="Arial" w:hAnsi="Arial"/>
        </w:rPr>
        <w:t>in Appendix 5, also identifies potential problems affecting both solutions. Higher risk includes technical failure, increasing ingredient costs, and Basil struggling with additional workload. Preventive actions, including testing systems, comparing suppliers and introducing changes gradually, can reduce these risks.</w:t>
      </w:r>
    </w:p>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p>
      <w:pPr>
        <w:pStyle w:val="Heading1"/>
        <w:numPr>
          <w:ilvl w:val="0"/>
          <w:numId w:val="0"/>
        </w:numPr>
        <w:ind w:hanging="0" w:start="0"/>
        <w:jc w:val="center"/>
        <w:rPr>
          <w:rFonts w:ascii="Arial" w:hAnsi="Arial"/>
          <w:sz w:val="28"/>
          <w:szCs w:val="28"/>
        </w:rPr>
      </w:pPr>
      <w:r>
        <w:rPr>
          <w:rFonts w:ascii="Arial" w:hAnsi="Arial"/>
          <w:sz w:val="28"/>
          <w:szCs w:val="28"/>
        </w:rPr>
      </w:r>
    </w:p>
    <w:p>
      <w:pPr>
        <w:pStyle w:val="Heading1"/>
        <w:numPr>
          <w:ilvl w:val="0"/>
          <w:numId w:val="0"/>
        </w:numPr>
        <w:ind w:hanging="0" w:start="0"/>
        <w:jc w:val="center"/>
        <w:rPr>
          <w:rFonts w:ascii="Arial" w:hAnsi="Arial"/>
          <w:sz w:val="28"/>
          <w:szCs w:val="28"/>
        </w:rPr>
      </w:pPr>
      <w:r>
        <w:rPr>
          <w:rFonts w:ascii="Arial" w:hAnsi="Arial"/>
          <w:sz w:val="28"/>
          <w:szCs w:val="28"/>
        </w:rPr>
        <w:t>Task 4:  Justifications of Implementation Plan</w:t>
      </w:r>
    </w:p>
    <w:p>
      <w:pPr>
        <w:pStyle w:val="Normal"/>
        <w:spacing w:lineRule="auto" w:line="276" w:before="0" w:after="0"/>
        <w:jc w:val="center"/>
        <w:rPr>
          <w:rFonts w:ascii="Arial" w:hAnsi="Arial" w:eastAsia="Times New Roman" w:cs="Times New Roman"/>
          <w:b/>
          <w:bCs/>
          <w:sz w:val="28"/>
          <w:szCs w:val="28"/>
        </w:rPr>
      </w:pPr>
      <w:r>
        <w:rPr>
          <w:rFonts w:eastAsia="Times New Roman" w:cs="Times New Roman" w:ascii="Arial" w:hAnsi="Arial"/>
          <w:b/>
          <w:bCs/>
          <w:sz w:val="28"/>
          <w:szCs w:val="28"/>
        </w:rPr>
      </w:r>
    </w:p>
    <w:p>
      <w:pPr>
        <w:pStyle w:val="Normal"/>
        <w:spacing w:lineRule="auto" w:line="276" w:before="0" w:after="0"/>
        <w:jc w:val="start"/>
        <w:rPr>
          <w:sz w:val="24"/>
          <w:szCs w:val="24"/>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The Implementation Plan in Appendix 2 provides a gradual approach to introducing Solution A. This is appropriate because Basil has limited time and must continue his normal baking and shop responsibilities while implementing the new service.</w:t>
      </w:r>
    </w:p>
    <w:p>
      <w:pPr>
        <w:pStyle w:val="Normal"/>
        <w:spacing w:lineRule="auto" w:line="276" w:before="0" w:after="0"/>
        <w:jc w:val="start"/>
        <w:rPr>
          <w:sz w:val="24"/>
          <w:szCs w:val="24"/>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The first stage is to reach suitable online-ordering systems and delivery providers and compare their process, features, and charges. Basil can then create an online menu and establish the click-and–collect process. Before the full launch, trial orders should be completed to identify technical or operational problems.</w:t>
      </w:r>
    </w:p>
    <w:p>
      <w:pPr>
        <w:pStyle w:val="Normal"/>
        <w:spacing w:lineRule="auto" w:line="276" w:before="0" w:after="0"/>
        <w:jc w:val="start"/>
        <w:rPr>
          <w:sz w:val="24"/>
          <w:szCs w:val="24"/>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Following successful testing, the service can be launched and promoted through posters and social media. Sales, online orders, and customer feedback should then be reviewed monthly. A gradual implementation reduces disruption and allows Basil to make changes based on actual customer response.</w:t>
      </w:r>
    </w:p>
    <w:p>
      <w:pPr>
        <w:pStyle w:val="Normal"/>
        <w:spacing w:lineRule="auto" w:line="276" w:before="0" w:after="0"/>
        <w:jc w:val="start"/>
        <w:rPr>
          <w:sz w:val="24"/>
          <w:szCs w:val="24"/>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Solution B could be introduced later using a similar graduall process by identifying potential business partners, offering product samples,testing a limited number of new products and reviewing their financial performance before further expansion.</w:t>
      </w:r>
    </w:p>
    <w:p>
      <w:pPr>
        <w:pStyle w:val="Normal"/>
        <w:spacing w:lineRule="auto" w:line="276" w:before="0" w:after="0"/>
        <w:jc w:val="start"/>
        <w:rPr>
          <w:sz w:val="24"/>
          <w:szCs w:val="24"/>
        </w:rPr>
      </w:pPr>
      <w:r>
        <w:rPr>
          <w:rFonts w:eastAsia="Arial" w:cs="Arial" w:ascii="Arial" w:hAnsi="Arial"/>
          <w:b w:val="false"/>
          <w:bCs w:val="false"/>
          <w:sz w:val="24"/>
          <w:szCs w:val="24"/>
        </w:rPr>
        <w:t xml:space="preserve"> </w:t>
      </w:r>
    </w:p>
    <w:p>
      <w:pPr>
        <w:pStyle w:val="Heading1"/>
        <w:numPr>
          <w:ilvl w:val="0"/>
          <w:numId w:val="0"/>
        </w:numPr>
        <w:ind w:hanging="0" w:start="0"/>
        <w:jc w:val="center"/>
        <w:rPr>
          <w:rFonts w:ascii="Arial" w:hAnsi="Arial"/>
          <w:sz w:val="28"/>
          <w:szCs w:val="28"/>
        </w:rPr>
      </w:pPr>
      <w:bookmarkStart w:id="12" w:name="__RefHeading___Toc2310_638566117"/>
      <w:bookmarkEnd w:id="12"/>
      <w:r>
        <w:rPr>
          <w:rFonts w:ascii="Arial" w:hAnsi="Arial"/>
          <w:sz w:val="28"/>
          <w:szCs w:val="28"/>
        </w:rPr>
        <w:t>Task 5:  Justifications for the KPI and SMART Objectives</w:t>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uppressLineNumbers w:val="0"/>
        <w:bidi w:val="0"/>
        <w:spacing w:lineRule="auto" w:line="276" w:beforeAutospacing="0" w:before="0" w:afterAutospacing="0" w:after="0"/>
        <w:ind w:start="0" w:end="0"/>
        <w:jc w:val="start"/>
        <w:rPr>
          <w:rFonts w:ascii="Arial" w:hAnsi="Arial"/>
          <w:sz w:val="24"/>
          <w:szCs w:val="24"/>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Monthly sales revenue is the primary</w:t>
      </w:r>
      <w:r>
        <w:rPr>
          <w:rFonts w:eastAsia="Arial" w:cs="Arial" w:ascii="Arial" w:hAnsi="Arial"/>
          <w:b/>
          <w:bCs/>
          <w:sz w:val="24"/>
          <w:szCs w:val="24"/>
        </w:rPr>
        <w:t xml:space="preserve"> KPI </w:t>
      </w:r>
      <w:r>
        <w:rPr>
          <w:rFonts w:eastAsia="Arial" w:cs="Arial" w:ascii="Arial" w:hAnsi="Arial"/>
          <w:b w:val="false"/>
          <w:bCs w:val="false"/>
          <w:sz w:val="24"/>
          <w:szCs w:val="24"/>
        </w:rPr>
        <w:t>for Solution A because declining sales are the bakery’s main problem. Comparing revenue before and after the introducing of online ordering, click-and-collect and delivery will provide a straightforward indication of whether the solution is improving business performance. Baisl could also monitor the number of online orders and customer feedback.</w:t>
      </w:r>
    </w:p>
    <w:p>
      <w:pPr>
        <w:pStyle w:val="Normal"/>
        <w:spacing w:lineRule="auto" w:line="276" w:before="0" w:after="0"/>
        <w:ind w:start="0"/>
        <w:jc w:val="start"/>
        <w:rPr>
          <w:rFonts w:ascii="Arial" w:hAnsi="Arial"/>
          <w:sz w:val="24"/>
          <w:szCs w:val="24"/>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 xml:space="preserve">The proposed </w:t>
      </w:r>
      <w:r>
        <w:rPr>
          <w:rFonts w:eastAsia="Arial" w:cs="Arial" w:ascii="Arial" w:hAnsi="Arial"/>
          <w:b/>
          <w:bCs/>
          <w:sz w:val="24"/>
          <w:szCs w:val="24"/>
        </w:rPr>
        <w:t xml:space="preserve">SMART </w:t>
      </w:r>
      <w:r>
        <w:rPr>
          <w:rFonts w:eastAsia="Arial" w:cs="Arial" w:ascii="Arial" w:hAnsi="Arial"/>
          <w:b w:val="false"/>
          <w:bCs w:val="false"/>
          <w:sz w:val="24"/>
          <w:szCs w:val="24"/>
        </w:rPr>
        <w:t>Objectives, targets, in Appendix 3, follow the framework designed by Doran (1981) and is to increase total monthly sales revenue by 15% within six months of launching the service. Targets are clear and easy to understand, define the desired change and scope. These objectives are:</w:t>
      </w:r>
    </w:p>
    <w:p>
      <w:pPr>
        <w:pStyle w:val="ListParagraph"/>
        <w:numPr>
          <w:ilvl w:val="0"/>
          <w:numId w:val="0"/>
        </w:numPr>
        <w:spacing w:lineRule="auto" w:line="276" w:before="0" w:after="0"/>
        <w:ind w:hanging="0" w:start="0"/>
        <w:contextualSpacing w:val="false"/>
        <w:jc w:val="start"/>
        <w:rPr>
          <w:rFonts w:ascii="Arial" w:hAnsi="Arial"/>
          <w:sz w:val="24"/>
          <w:szCs w:val="24"/>
        </w:rPr>
      </w:pPr>
      <w:r>
        <w:rPr>
          <w:rFonts w:eastAsia="Arial" w:cs="Arial" w:ascii="Arial" w:hAnsi="Arial"/>
          <w:b/>
          <w:bCs/>
          <w:i/>
          <w:iCs/>
          <w:sz w:val="24"/>
          <w:szCs w:val="24"/>
        </w:rPr>
        <w:t xml:space="preserve">        </w:t>
      </w:r>
      <w:r>
        <w:rPr>
          <w:rFonts w:eastAsia="Arial" w:cs="Arial" w:ascii="Arial" w:hAnsi="Arial"/>
          <w:b/>
          <w:bCs/>
          <w:i/>
          <w:iCs/>
          <w:sz w:val="24"/>
          <w:szCs w:val="24"/>
        </w:rPr>
        <w:t>Specific</w:t>
      </w:r>
      <w:r>
        <w:rPr>
          <w:rFonts w:eastAsia="Arial" w:cs="Arial" w:ascii="Arial" w:hAnsi="Arial"/>
          <w:b w:val="false"/>
          <w:bCs w:val="false"/>
          <w:sz w:val="24"/>
          <w:szCs w:val="24"/>
        </w:rPr>
        <w:t>: Because it focuses on increasing sales through the new ordering service.     Targets are clear and easy to understand, define the desired change and scope.</w:t>
      </w:r>
    </w:p>
    <w:p>
      <w:pPr>
        <w:pStyle w:val="ListParagraph"/>
        <w:numPr>
          <w:ilvl w:val="0"/>
          <w:numId w:val="2"/>
        </w:numPr>
        <w:spacing w:lineRule="auto" w:line="276" w:before="0" w:after="0"/>
        <w:contextualSpacing w:val="false"/>
        <w:jc w:val="start"/>
        <w:rPr>
          <w:rFonts w:ascii="Arial" w:hAnsi="Arial"/>
          <w:sz w:val="24"/>
          <w:szCs w:val="24"/>
        </w:rPr>
      </w:pPr>
      <w:r>
        <w:rPr>
          <w:rFonts w:eastAsia="Arial" w:cs="Arial" w:ascii="Arial" w:hAnsi="Arial"/>
          <w:b/>
          <w:bCs/>
          <w:i/>
          <w:iCs/>
          <w:sz w:val="24"/>
          <w:szCs w:val="24"/>
        </w:rPr>
        <w:t>Measurable:</w:t>
      </w:r>
      <w:r>
        <w:rPr>
          <w:rFonts w:eastAsia="Arial" w:cs="Arial" w:ascii="Arial" w:hAnsi="Arial"/>
          <w:b w:val="false"/>
          <w:bCs w:val="false"/>
          <w:sz w:val="24"/>
          <w:szCs w:val="24"/>
        </w:rPr>
        <w:t xml:space="preserve"> because sales records can track progress</w:t>
      </w:r>
    </w:p>
    <w:p>
      <w:pPr>
        <w:pStyle w:val="ListParagraph"/>
        <w:numPr>
          <w:ilvl w:val="0"/>
          <w:numId w:val="2"/>
        </w:numPr>
        <w:spacing w:lineRule="auto" w:line="276" w:before="0" w:after="0"/>
        <w:contextualSpacing w:val="false"/>
        <w:jc w:val="start"/>
        <w:rPr>
          <w:rFonts w:ascii="Arial" w:hAnsi="Arial"/>
          <w:sz w:val="24"/>
          <w:szCs w:val="24"/>
        </w:rPr>
      </w:pPr>
      <w:r>
        <w:rPr>
          <w:rFonts w:eastAsia="Arial" w:cs="Arial" w:ascii="Arial" w:hAnsi="Arial"/>
          <w:b/>
          <w:bCs/>
          <w:i/>
          <w:iCs/>
          <w:sz w:val="24"/>
          <w:szCs w:val="24"/>
        </w:rPr>
        <w:t>Achievable</w:t>
      </w:r>
      <w:r>
        <w:rPr>
          <w:rFonts w:eastAsia="Arial" w:cs="Arial" w:ascii="Arial" w:hAnsi="Arial"/>
          <w:b w:val="false"/>
          <w:bCs w:val="false"/>
          <w:sz w:val="24"/>
          <w:szCs w:val="24"/>
        </w:rPr>
        <w:t>: Because the service can be introduced gradually without employing a delivery driver</w:t>
      </w:r>
    </w:p>
    <w:p>
      <w:pPr>
        <w:pStyle w:val="ListParagraph"/>
        <w:numPr>
          <w:ilvl w:val="0"/>
          <w:numId w:val="2"/>
        </w:numPr>
        <w:spacing w:lineRule="auto" w:line="276" w:before="0" w:after="0"/>
        <w:contextualSpacing w:val="false"/>
        <w:jc w:val="start"/>
        <w:rPr>
          <w:rFonts w:ascii="Arial" w:hAnsi="Arial"/>
          <w:sz w:val="24"/>
          <w:szCs w:val="24"/>
        </w:rPr>
      </w:pPr>
      <w:r>
        <w:rPr>
          <w:rFonts w:eastAsia="Arial" w:cs="Arial" w:ascii="Arial" w:hAnsi="Arial"/>
          <w:b/>
          <w:bCs/>
          <w:i/>
          <w:iCs/>
          <w:sz w:val="24"/>
          <w:szCs w:val="24"/>
        </w:rPr>
        <w:t>Relevant</w:t>
      </w:r>
      <w:r>
        <w:rPr>
          <w:rFonts w:eastAsia="Arial" w:cs="Arial" w:ascii="Arial" w:hAnsi="Arial"/>
          <w:b w:val="false"/>
          <w:bCs w:val="false"/>
          <w:sz w:val="24"/>
          <w:szCs w:val="24"/>
        </w:rPr>
        <w:t xml:space="preserve">: Because they address declining sales and customer requests for delivery and pre-ordering </w:t>
      </w:r>
    </w:p>
    <w:p>
      <w:pPr>
        <w:pStyle w:val="ListParagraph"/>
        <w:numPr>
          <w:ilvl w:val="0"/>
          <w:numId w:val="2"/>
        </w:numPr>
        <w:spacing w:lineRule="auto" w:line="276" w:before="0" w:after="0"/>
        <w:contextualSpacing w:val="false"/>
        <w:jc w:val="start"/>
        <w:rPr>
          <w:rFonts w:ascii="Arial" w:hAnsi="Arial"/>
          <w:sz w:val="24"/>
          <w:szCs w:val="24"/>
        </w:rPr>
      </w:pPr>
      <w:r>
        <w:rPr>
          <w:rFonts w:eastAsia="Arial" w:cs="Arial" w:ascii="Arial" w:hAnsi="Arial"/>
          <w:b/>
          <w:bCs/>
          <w:i/>
          <w:iCs/>
          <w:sz w:val="24"/>
          <w:szCs w:val="24"/>
        </w:rPr>
        <w:t>Time-Bound</w:t>
      </w:r>
      <w:r>
        <w:rPr>
          <w:rFonts w:eastAsia="Arial" w:cs="Arial" w:ascii="Arial" w:hAnsi="Arial"/>
          <w:b w:val="false"/>
          <w:bCs w:val="false"/>
          <w:sz w:val="24"/>
          <w:szCs w:val="24"/>
        </w:rPr>
        <w:t>: Defined deadlines allow progress to be monitored and set up clear tasks, confirm roles and responsibilities.</w:t>
      </w:r>
    </w:p>
    <w:p>
      <w:pPr>
        <w:pStyle w:val="Heading1"/>
        <w:numPr>
          <w:ilvl w:val="0"/>
          <w:numId w:val="1"/>
        </w:numPr>
        <w:ind w:hanging="0" w:start="0"/>
        <w:jc w:val="center"/>
        <w:rPr>
          <w:rFonts w:ascii="Arial" w:hAnsi="Arial"/>
          <w:sz w:val="28"/>
          <w:szCs w:val="28"/>
        </w:rPr>
      </w:pPr>
      <w:bookmarkStart w:id="13" w:name="__RefHeading___Toc6844_638566117"/>
      <w:bookmarkEnd w:id="13"/>
      <w:r>
        <w:rPr>
          <w:rFonts w:ascii="Arial" w:hAnsi="Arial"/>
          <w:sz w:val="28"/>
          <w:szCs w:val="28"/>
        </w:rPr>
        <w:t>Task 6: Justification for the GRID ANALYSIS</w:t>
      </w:r>
    </w:p>
    <w:p>
      <w:pPr>
        <w:pStyle w:val="Normal"/>
        <w:spacing w:lineRule="auto" w:line="276" w:before="0" w:after="0"/>
        <w:ind w:start="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ind w:start="0"/>
        <w:jc w:val="center"/>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ind w:start="0"/>
        <w:jc w:val="start"/>
        <w:rPr>
          <w:sz w:val="24"/>
          <w:szCs w:val="24"/>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Grid Analysis was used to compare the two solutions using weighted business criteria. Higher weights were assigned to upfront cost and speed of generating new income because Basil has limited financial resources and needs to improve sales quickly.            Meeting customer needs and operational risk were also important because Basil has limited time and capacity to manage additional work.</w:t>
      </w:r>
    </w:p>
    <w:p>
      <w:pPr>
        <w:pStyle w:val="Normal"/>
        <w:spacing w:lineRule="auto" w:line="276" w:before="0" w:after="0"/>
        <w:ind w:start="0"/>
        <w:jc w:val="start"/>
        <w:rPr>
          <w:sz w:val="24"/>
          <w:szCs w:val="24"/>
        </w:rPr>
      </w:pPr>
      <w:r>
        <w:rPr>
          <w:rFonts w:eastAsia="Arial" w:cs="Arial" w:ascii="Arial" w:hAnsi="Arial"/>
          <w:b w:val="false"/>
          <w:bCs w:val="false"/>
          <w:sz w:val="24"/>
          <w:szCs w:val="24"/>
        </w:rPr>
        <w:t xml:space="preserve">  </w:t>
      </w:r>
      <w:r>
        <w:rPr>
          <w:rFonts w:eastAsia="Arial" w:cs="Arial" w:ascii="Arial" w:hAnsi="Arial"/>
          <w:b w:val="false"/>
          <w:bCs w:val="false"/>
          <w:sz w:val="24"/>
          <w:szCs w:val="24"/>
        </w:rPr>
        <w:t>Solution A achieved a weight score of 91, compared with 78 for Solution B. First solution performed particularly well upfont cost, speed of generating income and meeting customer needs. Second solution, scored more strongly for long-term stability but requires more time, production capacity and investment.</w:t>
      </w:r>
    </w:p>
    <w:p>
      <w:pPr>
        <w:pStyle w:val="Normal"/>
        <w:spacing w:lineRule="auto" w:line="276" w:before="0" w:after="0"/>
        <w:ind w:start="0"/>
        <w:jc w:val="start"/>
        <w:rPr>
          <w:rFonts w:ascii="Arial" w:hAnsi="Arial" w:eastAsia="Arial" w:cs="Arial"/>
          <w:b w:val="false"/>
          <w:bCs w:val="false"/>
          <w:sz w:val="24"/>
          <w:szCs w:val="24"/>
        </w:rPr>
      </w:pPr>
      <w:r>
        <w:rPr>
          <w:rFonts w:eastAsia="Arial" w:cs="Arial" w:ascii="Arial" w:hAnsi="Arial"/>
          <w:b w:val="false"/>
          <w:bCs w:val="false"/>
          <w:sz w:val="24"/>
          <w:szCs w:val="24"/>
        </w:rPr>
        <w:t>Therefore, the Grid Analysis supports Solution A as the most appropriate immediate solution. Solution B should not be rejected completely but could instead form part of the bakery's long-term development once sales and operations have become more stable.</w:t>
      </w:r>
    </w:p>
    <w:p>
      <w:pPr>
        <w:pStyle w:val="Normal"/>
        <w:spacing w:lineRule="auto" w:line="276" w:before="0" w:after="0"/>
        <w:ind w:start="0"/>
        <w:jc w:val="start"/>
        <w:rPr>
          <w:rFonts w:ascii="Arial" w:hAnsi="Arial" w:eastAsia="Arial" w:cs="Arial"/>
          <w:b w:val="false"/>
          <w:bCs w:val="false"/>
          <w:sz w:val="28"/>
          <w:szCs w:val="28"/>
        </w:rPr>
      </w:pPr>
      <w:r>
        <w:rPr>
          <w:rFonts w:eastAsia="Arial" w:cs="Arial" w:ascii="Arial" w:hAnsi="Arial"/>
          <w:b w:val="false"/>
          <w:bCs w:val="false"/>
          <w:sz w:val="28"/>
          <w:szCs w:val="28"/>
        </w:rPr>
      </w:r>
    </w:p>
    <w:p>
      <w:pPr>
        <w:pStyle w:val="Heading1"/>
        <w:numPr>
          <w:ilvl w:val="0"/>
          <w:numId w:val="0"/>
        </w:numPr>
        <w:ind w:hanging="0" w:start="0"/>
        <w:jc w:val="center"/>
        <w:rPr>
          <w:rFonts w:ascii="Arial" w:hAnsi="Arial"/>
          <w:sz w:val="28"/>
          <w:szCs w:val="28"/>
        </w:rPr>
      </w:pPr>
      <w:bookmarkStart w:id="14" w:name="__RefHeading___Toc6846_638566117"/>
      <w:bookmarkEnd w:id="14"/>
      <w:r>
        <w:rPr>
          <w:rFonts w:ascii="Arial" w:hAnsi="Arial"/>
          <w:sz w:val="28"/>
          <w:szCs w:val="28"/>
        </w:rPr>
        <w:t>Task 7: Key Findings</w:t>
      </w:r>
    </w:p>
    <w:p>
      <w:pPr>
        <w:pStyle w:val="Normal"/>
        <w:spacing w:lineRule="auto" w:line="276" w:before="0" w:after="0"/>
        <w:ind w:start="0"/>
        <w:jc w:val="center"/>
        <w:rPr>
          <w:rFonts w:ascii="Arial" w:hAnsi="Arial" w:eastAsia="Arial" w:cs="Arial"/>
          <w:b/>
          <w:bCs/>
          <w:sz w:val="24"/>
          <w:szCs w:val="24"/>
        </w:rPr>
      </w:pPr>
      <w:r>
        <w:rPr>
          <w:rFonts w:eastAsia="Arial" w:cs="Arial" w:ascii="Arial" w:hAnsi="Arial"/>
          <w:b/>
          <w:bCs/>
          <w:sz w:val="24"/>
          <w:szCs w:val="24"/>
        </w:rPr>
      </w:r>
    </w:p>
    <w:p>
      <w:pPr>
        <w:pStyle w:val="ListParagraph"/>
        <w:numPr>
          <w:ilvl w:val="0"/>
          <w:numId w:val="3"/>
        </w:numPr>
        <w:spacing w:lineRule="auto" w:line="276" w:before="0" w:after="0"/>
        <w:contextualSpacing w:val="false"/>
        <w:jc w:val="both"/>
        <w:rPr/>
      </w:pPr>
      <w:r>
        <w:rPr>
          <w:rFonts w:eastAsia="Arial" w:cs="Arial" w:ascii="Arial" w:hAnsi="Arial"/>
          <w:b w:val="false"/>
          <w:bCs w:val="false"/>
          <w:sz w:val="24"/>
          <w:szCs w:val="24"/>
        </w:rPr>
        <w:t>The analysis demonstrates that Basil Bakery is affected by stagnant sales because of   reduced customer footfall, shifting customer routine, rising expenses,increasing operational cost, and unmet customer preference for more varied ways to order.</w:t>
      </w:r>
    </w:p>
    <w:p>
      <w:pPr>
        <w:pStyle w:val="ListParagraph"/>
        <w:numPr>
          <w:ilvl w:val="0"/>
          <w:numId w:val="3"/>
        </w:numPr>
        <w:spacing w:lineRule="auto" w:line="276" w:before="57" w:after="57"/>
        <w:contextualSpacing w:val="false"/>
        <w:jc w:val="both"/>
        <w:rPr/>
      </w:pPr>
      <w:r>
        <w:rPr>
          <w:rFonts w:eastAsia="Arial" w:cs="Arial" w:ascii="Arial" w:hAnsi="Arial"/>
          <w:b w:val="false"/>
          <w:bCs w:val="false"/>
          <w:sz w:val="24"/>
          <w:szCs w:val="24"/>
        </w:rPr>
        <w:t xml:space="preserve">Both proposed solutions have potential benefits. Supply partnerships and product diversification could reduce dependence on retail park customers and create additional long-term revenue. They also create risks relating to workload, ingredient costs, and food waste.  </w:t>
      </w:r>
    </w:p>
    <w:p>
      <w:pPr>
        <w:pStyle w:val="ListParagraph"/>
        <w:numPr>
          <w:ilvl w:val="0"/>
          <w:numId w:val="3"/>
        </w:numPr>
        <w:spacing w:lineRule="auto" w:line="276" w:before="57" w:after="57"/>
        <w:contextualSpacing w:val="false"/>
        <w:jc w:val="both"/>
        <w:rPr/>
      </w:pPr>
      <w:r>
        <w:rPr>
          <w:rFonts w:eastAsia="Arial" w:cs="Arial" w:ascii="Arial" w:hAnsi="Arial"/>
          <w:b w:val="false"/>
          <w:bCs w:val="false"/>
          <w:sz w:val="24"/>
          <w:szCs w:val="24"/>
        </w:rPr>
        <w:t>Online ordering, click-and-collect, and third-party provide a stronger immediate solution because they directly respond to existing customer demand and can be introduced gradually with relatively limited disruption. The PMI and Grid Analyses therefore support Solution A as the preferred option.</w:t>
      </w:r>
    </w:p>
    <w:p>
      <w:pPr>
        <w:pStyle w:val="ListParagraph"/>
        <w:numPr>
          <w:ilvl w:val="0"/>
          <w:numId w:val="3"/>
        </w:numPr>
        <w:spacing w:lineRule="auto" w:line="276" w:before="57" w:after="57"/>
        <w:contextualSpacing w:val="false"/>
        <w:jc w:val="both"/>
        <w:rPr/>
      </w:pPr>
      <w:r>
        <w:rPr>
          <w:rFonts w:eastAsia="Arial" w:cs="Arial" w:ascii="Arial" w:hAnsi="Arial"/>
          <w:b w:val="false"/>
          <w:bCs w:val="false"/>
          <w:sz w:val="24"/>
          <w:szCs w:val="24"/>
        </w:rPr>
        <w:t>A gradual implementation process, combined with regular monitoring of sales, orders and customer feedback, will help Basil control risk and determine whether the solution is successful. The proposed objectives of increasing monthly sales revenue by 15% within six months provide a clear benchmark against which progress can be assessed.</w:t>
      </w:r>
    </w:p>
    <w:p>
      <w:pPr>
        <w:pStyle w:val="ListParagraph"/>
        <w:numPr>
          <w:ilvl w:val="0"/>
          <w:numId w:val="3"/>
        </w:numPr>
        <w:spacing w:lineRule="auto" w:line="276" w:before="57" w:after="57"/>
        <w:contextualSpacing w:val="false"/>
        <w:jc w:val="both"/>
        <w:rPr/>
      </w:pPr>
      <w:r>
        <w:rPr>
          <w:rFonts w:eastAsia="Arial" w:cs="Arial" w:ascii="Arial" w:hAnsi="Arial"/>
          <w:b w:val="false"/>
          <w:bCs w:val="false"/>
          <w:sz w:val="24"/>
          <w:szCs w:val="24"/>
        </w:rPr>
        <w:t>Overall Solution A offers Basil’s Bakery a practical method of improving customer convenience, reaching customer beyond the retail park and creating additional sales opportunities while allowing Basil to continue focusing on the bakery’s core production activities.</w:t>
      </w:r>
    </w:p>
    <w:p>
      <w:pPr>
        <w:pStyle w:val="ListParagraph"/>
        <w:numPr>
          <w:ilvl w:val="0"/>
          <w:numId w:val="3"/>
        </w:numPr>
        <w:spacing w:lineRule="auto" w:line="276" w:before="57" w:after="57"/>
        <w:contextualSpacing w:val="false"/>
        <w:jc w:val="both"/>
        <w:rPr/>
      </w:pPr>
      <w:r>
        <w:rPr>
          <w:rFonts w:eastAsia="Arial" w:cs="Arial" w:ascii="Arial" w:hAnsi="Arial"/>
          <w:b w:val="false"/>
          <w:bCs w:val="false"/>
          <w:sz w:val="24"/>
          <w:szCs w:val="24"/>
        </w:rPr>
        <w:t>Well defined goals make it easy to measure progress and judge success.</w:t>
      </w:r>
    </w:p>
    <w:p>
      <w:pPr>
        <w:pStyle w:val="Normal"/>
        <w:spacing w:lineRule="auto" w:line="276" w:before="0" w:after="0"/>
        <w:ind w:start="0"/>
        <w:jc w:val="both"/>
        <w:rPr>
          <w:rFonts w:ascii="Arial" w:hAnsi="Arial" w:eastAsia="Arial" w:cs="Arial"/>
          <w:b w:val="false"/>
          <w:bCs w:val="false"/>
          <w:sz w:val="24"/>
          <w:szCs w:val="24"/>
        </w:rPr>
      </w:pPr>
      <w:r>
        <w:rPr>
          <w:rFonts w:eastAsia="Arial" w:cs="Arial" w:ascii="Arial" w:hAnsi="Arial"/>
          <w:b w:val="false"/>
          <w:bCs w:val="false"/>
          <w:sz w:val="24"/>
          <w:szCs w:val="24"/>
        </w:rPr>
      </w:r>
    </w:p>
    <w:p>
      <w:pPr>
        <w:pStyle w:val="Heading1"/>
        <w:numPr>
          <w:ilvl w:val="0"/>
          <w:numId w:val="0"/>
        </w:numPr>
        <w:ind w:hanging="0" w:start="0"/>
        <w:jc w:val="center"/>
        <w:rPr>
          <w:rFonts w:ascii="Arial" w:hAnsi="Arial"/>
          <w:sz w:val="28"/>
          <w:szCs w:val="28"/>
        </w:rPr>
      </w:pPr>
      <w:r>
        <w:rPr>
          <w:rFonts w:ascii="Arial" w:hAnsi="Arial"/>
          <w:sz w:val="28"/>
          <w:szCs w:val="28"/>
        </w:rPr>
      </w:r>
    </w:p>
    <w:p>
      <w:pPr>
        <w:pStyle w:val="Heading1"/>
        <w:numPr>
          <w:ilvl w:val="0"/>
          <w:numId w:val="1"/>
        </w:numPr>
        <w:ind w:hanging="0" w:start="0"/>
        <w:jc w:val="center"/>
        <w:rPr>
          <w:rFonts w:ascii="Arial" w:hAnsi="Arial"/>
          <w:sz w:val="28"/>
          <w:szCs w:val="28"/>
        </w:rPr>
      </w:pPr>
      <w:r>
        <w:rPr>
          <w:rFonts w:ascii="Arial" w:hAnsi="Arial"/>
          <w:sz w:val="28"/>
          <w:szCs w:val="28"/>
        </w:rPr>
      </w:r>
    </w:p>
    <w:p>
      <w:pPr>
        <w:pStyle w:val="Heading1"/>
        <w:numPr>
          <w:ilvl w:val="0"/>
          <w:numId w:val="1"/>
        </w:numPr>
        <w:ind w:hanging="0" w:start="0"/>
        <w:jc w:val="center"/>
        <w:rPr>
          <w:rFonts w:ascii="Arial" w:hAnsi="Arial"/>
          <w:sz w:val="28"/>
          <w:szCs w:val="28"/>
        </w:rPr>
      </w:pPr>
      <w:bookmarkStart w:id="15" w:name="__RefHeading___Toc2316_638566117"/>
      <w:bookmarkEnd w:id="15"/>
      <w:r>
        <w:rPr>
          <w:rFonts w:ascii="Arial" w:hAnsi="Arial"/>
          <w:sz w:val="28"/>
          <w:szCs w:val="28"/>
        </w:rPr>
        <w:t>References List</w:t>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center"/>
        <w:rPr>
          <w:rFonts w:ascii="Arial" w:hAnsi="Arial" w:eastAsia="Arial" w:cs="Arial"/>
          <w:b/>
          <w:bCs/>
          <w:sz w:val="28"/>
          <w:szCs w:val="28"/>
        </w:rPr>
      </w:pPr>
      <w:r>
        <w:rPr>
          <w:rFonts w:eastAsia="Arial" w:cs="Arial" w:ascii="Arial" w:hAnsi="Arial"/>
          <w:b/>
          <w:bCs/>
          <w:sz w:val="28"/>
          <w:szCs w:val="28"/>
        </w:rPr>
      </w:r>
    </w:p>
    <w:p>
      <w:pPr>
        <w:pStyle w:val="Normal"/>
        <w:spacing w:lineRule="auto" w:line="276" w:before="0" w:after="0"/>
        <w:jc w:val="start"/>
        <w:rPr>
          <w:rFonts w:ascii="Arial" w:hAnsi="Arial"/>
        </w:rPr>
      </w:pPr>
      <w:r>
        <w:rPr>
          <w:rFonts w:eastAsia="Arial" w:cs="Arial" w:ascii="Arial" w:hAnsi="Arial"/>
          <w:b w:val="false"/>
          <w:bCs w:val="false"/>
          <w:sz w:val="24"/>
          <w:szCs w:val="24"/>
        </w:rPr>
        <w:t xml:space="preserve">Doran, G.T. (1981) ‘There’s a S.M.A.R.T. way to write managements goals and objectives’, </w:t>
      </w:r>
      <w:r>
        <w:rPr>
          <w:rFonts w:eastAsia="Arial" w:cs="Arial" w:ascii="Arial" w:hAnsi="Arial"/>
          <w:b w:val="false"/>
          <w:bCs w:val="false"/>
          <w:i/>
          <w:iCs/>
          <w:sz w:val="24"/>
          <w:szCs w:val="24"/>
        </w:rPr>
        <w:t>Management Review</w:t>
      </w:r>
      <w:r>
        <w:rPr>
          <w:rFonts w:eastAsia="Arial" w:cs="Arial" w:ascii="Arial" w:hAnsi="Arial"/>
          <w:b w:val="false"/>
          <w:bCs w:val="false"/>
          <w:sz w:val="24"/>
          <w:szCs w:val="24"/>
        </w:rPr>
        <w:t>,70(11), pp.35-36.</w:t>
      </w:r>
    </w:p>
    <w:p>
      <w:pPr>
        <w:pStyle w:val="Normal"/>
        <w:spacing w:lineRule="auto" w:line="276" w:before="0" w:after="0"/>
        <w:jc w:val="start"/>
        <w:rPr>
          <w:rFonts w:ascii="Arial" w:hAnsi="Arial"/>
        </w:rPr>
      </w:pPr>
      <w:r>
        <w:rPr>
          <w:rFonts w:eastAsia="Arial" w:cs="Arial" w:ascii="Arial" w:hAnsi="Arial"/>
          <w:b w:val="false"/>
          <w:bCs w:val="false"/>
          <w:sz w:val="24"/>
          <w:szCs w:val="24"/>
        </w:rPr>
        <w:t xml:space="preserve">Johnson, G., Scholes, K. And Whittington, R. Angwin, D. And Regner, P. (2020) </w:t>
      </w:r>
      <w:r>
        <w:rPr>
          <w:rFonts w:eastAsia="Arial" w:cs="Arial" w:ascii="Arial" w:hAnsi="Arial"/>
          <w:b w:val="false"/>
          <w:bCs w:val="false"/>
          <w:i/>
          <w:iCs/>
          <w:sz w:val="24"/>
          <w:szCs w:val="24"/>
        </w:rPr>
        <w:t>Exploring Strategy</w:t>
      </w:r>
      <w:r>
        <w:rPr>
          <w:rFonts w:eastAsia="Arial" w:cs="Arial" w:ascii="Arial" w:hAnsi="Arial"/>
          <w:b w:val="false"/>
          <w:bCs w:val="false"/>
          <w:sz w:val="24"/>
          <w:szCs w:val="24"/>
        </w:rPr>
        <w:t>.12</w:t>
      </w:r>
      <w:r>
        <w:rPr>
          <w:rFonts w:eastAsia="Arial" w:cs="Arial" w:ascii="Arial" w:hAnsi="Arial"/>
          <w:b w:val="false"/>
          <w:bCs w:val="false"/>
          <w:sz w:val="24"/>
          <w:szCs w:val="24"/>
          <w:vertAlign w:val="superscript"/>
        </w:rPr>
        <w:t>th</w:t>
      </w:r>
      <w:r>
        <w:rPr>
          <w:rFonts w:eastAsia="Arial" w:cs="Arial" w:ascii="Arial" w:hAnsi="Arial"/>
          <w:b w:val="false"/>
          <w:bCs w:val="false"/>
          <w:sz w:val="24"/>
          <w:szCs w:val="24"/>
        </w:rPr>
        <w:t xml:space="preserve"> edh. Harlow: Pearson</w:t>
      </w:r>
    </w:p>
    <w:p>
      <w:pPr>
        <w:pStyle w:val="Normal"/>
        <w:spacing w:lineRule="auto" w:line="276" w:before="0" w:after="0"/>
        <w:jc w:val="start"/>
        <w:rPr>
          <w:rFonts w:ascii="Arial" w:hAnsi="Arial"/>
        </w:rPr>
      </w:pPr>
      <w:r>
        <w:rPr>
          <w:rFonts w:eastAsia="Arial" w:cs="Arial" w:ascii="Arial" w:hAnsi="Arial"/>
          <w:b w:val="false"/>
          <w:bCs w:val="false"/>
          <w:sz w:val="24"/>
          <w:szCs w:val="24"/>
        </w:rPr>
        <w:t xml:space="preserve">Kotler, P. and Keller, K.L. and Chernev, A. (2020). </w:t>
      </w:r>
      <w:r>
        <w:rPr>
          <w:rFonts w:eastAsia="Arial" w:cs="Arial" w:ascii="Arial" w:hAnsi="Arial"/>
          <w:b w:val="false"/>
          <w:bCs w:val="false"/>
          <w:i/>
          <w:iCs/>
          <w:sz w:val="24"/>
          <w:szCs w:val="24"/>
        </w:rPr>
        <w:t>Marketing Management.</w:t>
      </w:r>
      <w:r>
        <w:rPr>
          <w:rFonts w:eastAsia="Arial" w:cs="Arial" w:ascii="Arial" w:hAnsi="Arial"/>
          <w:b w:val="false"/>
          <w:bCs w:val="false"/>
          <w:sz w:val="24"/>
          <w:szCs w:val="24"/>
        </w:rPr>
        <w:t>16</w:t>
      </w:r>
      <w:r>
        <w:rPr>
          <w:rFonts w:eastAsia="Arial" w:cs="Arial" w:ascii="Arial" w:hAnsi="Arial"/>
          <w:b w:val="false"/>
          <w:bCs w:val="false"/>
          <w:sz w:val="24"/>
          <w:szCs w:val="24"/>
          <w:vertAlign w:val="superscript"/>
        </w:rPr>
        <w:t>th</w:t>
      </w:r>
      <w:r>
        <w:rPr>
          <w:rFonts w:eastAsia="Arial" w:cs="Arial" w:ascii="Arial" w:hAnsi="Arial"/>
          <w:b w:val="false"/>
          <w:bCs w:val="false"/>
          <w:sz w:val="24"/>
          <w:szCs w:val="24"/>
        </w:rPr>
        <w:t xml:space="preserve"> edn. Harlow: Pearson.</w:t>
      </w:r>
    </w:p>
    <w:p>
      <w:pPr>
        <w:pStyle w:val="Normal"/>
        <w:spacing w:lineRule="auto" w:line="276" w:before="0" w:after="0"/>
        <w:jc w:val="start"/>
        <w:rPr>
          <w:rFonts w:ascii="Arial" w:hAnsi="Arial"/>
        </w:rPr>
      </w:pPr>
      <w:r>
        <w:rPr>
          <w:rFonts w:eastAsia="Arial" w:cs="Arial" w:ascii="Arial" w:hAnsi="Arial"/>
          <w:b w:val="false"/>
          <w:bCs w:val="false"/>
          <w:sz w:val="24"/>
          <w:szCs w:val="24"/>
        </w:rPr>
        <w:t xml:space="preserve">Leung, X.Y. and Wen, H.92020) ‘Chatbot usage in restaurant takeout orders: A comparison study of three ordering methods’, </w:t>
      </w:r>
      <w:r>
        <w:rPr>
          <w:rFonts w:eastAsia="Arial" w:cs="Arial" w:ascii="Arial" w:hAnsi="Arial"/>
          <w:b w:val="false"/>
          <w:bCs w:val="false"/>
          <w:i/>
          <w:iCs/>
          <w:sz w:val="24"/>
          <w:szCs w:val="24"/>
        </w:rPr>
        <w:t>Journal of Hospitality and Tourism Management</w:t>
      </w:r>
      <w:r>
        <w:rPr>
          <w:rFonts w:eastAsia="Arial" w:cs="Arial" w:ascii="Arial" w:hAnsi="Arial"/>
          <w:b w:val="false"/>
          <w:bCs w:val="false"/>
          <w:sz w:val="24"/>
          <w:szCs w:val="24"/>
        </w:rPr>
        <w:t>, 45, pp.   377-386.</w:t>
      </w:r>
    </w:p>
    <w:p>
      <w:pPr>
        <w:pStyle w:val="Normal"/>
        <w:spacing w:lineRule="auto" w:line="276" w:before="0" w:after="0"/>
        <w:jc w:val="start"/>
        <w:rPr>
          <w:rFonts w:ascii="Arial" w:hAnsi="Arial"/>
        </w:rPr>
      </w:pPr>
      <w:r>
        <w:rPr>
          <w:rFonts w:eastAsia="Arial" w:cs="Arial" w:ascii="Arial" w:hAnsi="Arial"/>
          <w:b w:val="false"/>
          <w:bCs w:val="false"/>
          <w:sz w:val="24"/>
          <w:szCs w:val="24"/>
        </w:rPr>
        <w:t xml:space="preserve">Lin, P.M.C., Au, W.C.W.  and Baum, T. (2024) ‘Service quality of online food delivery mobile application: an examination of the spillover effects of mobile app satisfaction’, </w:t>
      </w:r>
      <w:r>
        <w:rPr>
          <w:rFonts w:eastAsia="Arial" w:cs="Arial" w:ascii="Arial" w:hAnsi="Arial"/>
          <w:b w:val="false"/>
          <w:bCs w:val="false"/>
          <w:i/>
          <w:iCs/>
          <w:sz w:val="24"/>
          <w:szCs w:val="24"/>
        </w:rPr>
        <w:t>International</w:t>
      </w:r>
      <w:r>
        <w:rPr>
          <w:rFonts w:eastAsia="Arial" w:cs="Arial" w:ascii="Arial" w:hAnsi="Arial"/>
          <w:b w:val="false"/>
          <w:bCs w:val="false"/>
          <w:sz w:val="24"/>
          <w:szCs w:val="24"/>
        </w:rPr>
        <w:t xml:space="preserve"> </w:t>
      </w:r>
      <w:r>
        <w:rPr>
          <w:rFonts w:eastAsia="Arial" w:cs="Arial" w:ascii="Arial" w:hAnsi="Arial"/>
          <w:b w:val="false"/>
          <w:bCs w:val="false"/>
          <w:i/>
          <w:iCs/>
          <w:sz w:val="24"/>
          <w:szCs w:val="24"/>
        </w:rPr>
        <w:t>Journal of Contemporary Hospitality Management</w:t>
      </w:r>
      <w:r>
        <w:rPr>
          <w:rFonts w:eastAsia="Arial" w:cs="Arial" w:ascii="Arial" w:hAnsi="Arial"/>
          <w:b w:val="false"/>
          <w:bCs w:val="false"/>
          <w:sz w:val="24"/>
          <w:szCs w:val="24"/>
        </w:rPr>
        <w:t>,36(3), pp. 906-926</w:t>
      </w:r>
    </w:p>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p>
      <w:pPr>
        <w:pStyle w:val="Normal"/>
        <w:spacing w:lineRule="auto" w:line="276" w:before="0" w:after="0"/>
        <w:jc w:val="start"/>
        <w:rPr/>
      </w:pPr>
      <w:r>
        <w:rPr>
          <w:rFonts w:eastAsia="Arial" w:cs="Arial" w:ascii="Arial" w:hAnsi="Arial"/>
          <w:b/>
          <w:bCs/>
          <w:sz w:val="24"/>
          <w:szCs w:val="24"/>
        </w:rPr>
        <w:t xml:space="preserve">          </w:t>
      </w:r>
    </w:p>
    <w:p>
      <w:pPr>
        <w:pStyle w:val="Heading1"/>
        <w:numPr>
          <w:ilvl w:val="0"/>
          <w:numId w:val="0"/>
        </w:numPr>
        <w:ind w:hanging="0" w:start="0"/>
        <w:jc w:val="center"/>
        <w:rPr/>
      </w:pPr>
      <w:r>
        <w:rPr/>
      </w:r>
    </w:p>
    <w:p>
      <w:pPr>
        <w:pStyle w:val="Heading1"/>
        <w:numPr>
          <w:ilvl w:val="0"/>
          <w:numId w:val="0"/>
        </w:numPr>
        <w:ind w:hanging="0" w:start="0"/>
        <w:jc w:val="center"/>
        <w:rPr/>
      </w:pPr>
      <w:r>
        <w:rPr/>
      </w:r>
    </w:p>
    <w:p>
      <w:pPr>
        <w:pStyle w:val="BodyText"/>
        <w:jc w:val="center"/>
        <w:rPr/>
      </w:pPr>
      <w:r>
        <w:rPr/>
      </w:r>
    </w:p>
    <w:p>
      <w:pPr>
        <w:pStyle w:val="BodyText"/>
        <w:jc w:val="center"/>
        <w:rPr/>
      </w:pPr>
      <w:r>
        <w:rPr/>
      </w:r>
    </w:p>
    <w:p>
      <w:pPr>
        <w:pStyle w:val="BodyText"/>
        <w:jc w:val="center"/>
        <w:rPr/>
      </w:pPr>
      <w:r>
        <w:rPr/>
      </w:r>
    </w:p>
    <w:p>
      <w:pPr>
        <w:pStyle w:val="BodyText"/>
        <w:jc w:val="center"/>
        <w:rPr/>
      </w:pPr>
      <w:r>
        <w:rPr/>
      </w:r>
    </w:p>
    <w:p>
      <w:pPr>
        <w:pStyle w:val="BodyText"/>
        <w:jc w:val="center"/>
        <w:rPr/>
      </w:pPr>
      <w:r>
        <w:rPr/>
      </w:r>
    </w:p>
    <w:p>
      <w:pPr>
        <w:pStyle w:val="BodyText"/>
        <w:jc w:val="center"/>
        <w:rPr/>
      </w:pPr>
      <w:r>
        <w:rPr/>
      </w:r>
    </w:p>
    <w:p>
      <w:pPr>
        <w:pStyle w:val="BodyText"/>
        <w:jc w:val="center"/>
        <w:rPr/>
      </w:pPr>
      <w:r>
        <w:rPr/>
      </w:r>
    </w:p>
    <w:p>
      <w:pPr>
        <w:pStyle w:val="BodyText"/>
        <w:jc w:val="center"/>
        <w:rPr/>
      </w:pPr>
      <w:r>
        <w:rPr/>
      </w:r>
    </w:p>
    <w:p>
      <w:pPr>
        <w:pStyle w:val="BodyText"/>
        <w:jc w:val="center"/>
        <w:rPr/>
      </w:pPr>
      <w:r>
        <w:rPr/>
      </w:r>
    </w:p>
    <w:p>
      <w:pPr>
        <w:pStyle w:val="BodyText"/>
        <w:jc w:val="center"/>
        <w:rPr/>
      </w:pPr>
      <w:r>
        <w:rPr/>
      </w:r>
    </w:p>
    <w:p>
      <w:pPr>
        <w:pStyle w:val="BodyText"/>
        <w:jc w:val="center"/>
        <w:rPr/>
      </w:pPr>
      <w:r>
        <w:rPr/>
      </w:r>
    </w:p>
    <w:p>
      <w:pPr>
        <w:pStyle w:val="Heading1"/>
        <w:numPr>
          <w:ilvl w:val="0"/>
          <w:numId w:val="0"/>
        </w:numPr>
        <w:ind w:hanging="0" w:start="0"/>
        <w:jc w:val="center"/>
        <w:rPr>
          <w:rFonts w:ascii="Arial" w:hAnsi="Arial"/>
          <w:sz w:val="28"/>
          <w:szCs w:val="28"/>
        </w:rPr>
      </w:pPr>
      <w:bookmarkStart w:id="16" w:name="__RefHeading___Toc5009_638566117"/>
      <w:bookmarkEnd w:id="16"/>
      <w:r>
        <w:rPr>
          <w:rFonts w:ascii="Arial" w:hAnsi="Arial"/>
          <w:sz w:val="28"/>
          <w:szCs w:val="28"/>
        </w:rPr>
        <w:t>Appendices</w:t>
      </w:r>
    </w:p>
    <w:p>
      <w:pPr>
        <w:pStyle w:val="Heading1"/>
        <w:numPr>
          <w:ilvl w:val="0"/>
          <w:numId w:val="1"/>
        </w:numPr>
        <w:ind w:hanging="0" w:start="0"/>
        <w:jc w:val="center"/>
        <w:rPr>
          <w:sz w:val="24"/>
          <w:szCs w:val="24"/>
        </w:rPr>
      </w:pPr>
      <w:bookmarkStart w:id="17" w:name="__RefHeading___Toc5011_638566117"/>
      <w:bookmarkEnd w:id="17"/>
      <w:r>
        <w:rPr>
          <w:rFonts w:ascii="Arial" w:hAnsi="Arial"/>
          <w:sz w:val="24"/>
          <w:szCs w:val="24"/>
        </w:rPr>
        <w:t>Appendix 1: - Task 3a: PMI Evaluation Tables for Solution</w:t>
      </w:r>
      <w:r>
        <w:rPr>
          <w:sz w:val="24"/>
          <w:szCs w:val="24"/>
        </w:rPr>
        <w:t xml:space="preserve"> A / B</w:t>
      </w:r>
    </w:p>
    <w:p>
      <w:pPr>
        <w:pStyle w:val="Heading3"/>
        <w:numPr>
          <w:ilvl w:val="2"/>
          <w:numId w:val="1"/>
        </w:numPr>
        <w:ind w:hanging="0" w:start="0"/>
        <w:rPr/>
      </w:pPr>
      <w:bookmarkStart w:id="18" w:name="__RefHeading___Toc7661_638566117"/>
      <w:bookmarkEnd w:id="18"/>
      <w:r>
        <w:rPr>
          <w:rFonts w:eastAsia="Arial" w:cs="Arial" w:ascii="Arial" w:hAnsi="Arial"/>
          <w:b/>
          <w:bCs/>
          <w:sz w:val="24"/>
          <w:szCs w:val="24"/>
        </w:rPr>
        <w:t>3aa : 1.Solution A: Online Ordering, Click-and-Collect and Thirty-Party Deliver</w:t>
      </w:r>
    </w:p>
    <w:tbl>
      <w:tblPr>
        <w:tblStyle w:val="TableGrid"/>
        <w:tblW w:w="11510" w:type="dxa"/>
        <w:jc w:val="start"/>
        <w:tblInd w:w="-1025" w:type="dxa"/>
        <w:tblLayout w:type="fixed"/>
        <w:tblCellMar>
          <w:top w:w="0" w:type="dxa"/>
          <w:start w:w="108" w:type="dxa"/>
          <w:bottom w:w="0" w:type="dxa"/>
          <w:end w:w="108" w:type="dxa"/>
        </w:tblCellMar>
        <w:tblLook w:firstRow="1" w:noVBand="1" w:lastRow="0" w:firstColumn="1" w:lastColumn="0" w:noHBand="1" w:val="06a0"/>
      </w:tblPr>
      <w:tblGrid>
        <w:gridCol w:w="3050"/>
        <w:gridCol w:w="909"/>
        <w:gridCol w:w="2379"/>
        <w:gridCol w:w="899"/>
        <w:gridCol w:w="3362"/>
        <w:gridCol w:w="911"/>
      </w:tblGrid>
      <w:tr>
        <w:trPr>
          <w:trHeight w:val="300" w:hRule="atLeast"/>
        </w:trPr>
        <w:tc>
          <w:tcPr>
            <w:tcW w:w="305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What’s good</w:t>
            </w:r>
          </w:p>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Plus +</w:t>
            </w:r>
          </w:p>
        </w:tc>
        <w:tc>
          <w:tcPr>
            <w:tcW w:w="90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Score</w:t>
            </w:r>
          </w:p>
        </w:tc>
        <w:tc>
          <w:tcPr>
            <w:tcW w:w="237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What’s Bad</w:t>
            </w:r>
          </w:p>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Minus -</w:t>
            </w:r>
          </w:p>
        </w:tc>
        <w:tc>
          <w:tcPr>
            <w:tcW w:w="89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Score</w:t>
            </w:r>
          </w:p>
        </w:tc>
        <w:tc>
          <w:tcPr>
            <w:tcW w:w="3362"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What’s Interesting?</w:t>
            </w:r>
          </w:p>
        </w:tc>
        <w:tc>
          <w:tcPr>
            <w:tcW w:w="911"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Score</w:t>
            </w:r>
          </w:p>
        </w:tc>
      </w:tr>
      <w:tr>
        <w:trPr>
          <w:trHeight w:val="300" w:hRule="atLeast"/>
        </w:trPr>
        <w:tc>
          <w:tcPr>
            <w:tcW w:w="305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Makes orders easier for customers</w:t>
            </w:r>
          </w:p>
        </w:tc>
        <w:tc>
          <w:tcPr>
            <w:tcW w:w="90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c>
          <w:tcPr>
            <w:tcW w:w="2379"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There may be setup costs</w:t>
            </w:r>
          </w:p>
        </w:tc>
        <w:tc>
          <w:tcPr>
            <w:tcW w:w="89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w:t>
            </w:r>
          </w:p>
        </w:tc>
        <w:tc>
          <w:tcPr>
            <w:tcW w:w="3362"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Could reach customers outside the retail park</w:t>
            </w:r>
          </w:p>
        </w:tc>
        <w:tc>
          <w:tcPr>
            <w:tcW w:w="911"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r>
      <w:tr>
        <w:trPr>
          <w:trHeight w:val="300" w:hRule="atLeast"/>
        </w:trPr>
        <w:tc>
          <w:tcPr>
            <w:tcW w:w="305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Provides ore-order and delivery options</w:t>
            </w:r>
          </w:p>
        </w:tc>
        <w:tc>
          <w:tcPr>
            <w:tcW w:w="90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c>
          <w:tcPr>
            <w:tcW w:w="2379"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Delivery companies may change fees</w:t>
            </w:r>
          </w:p>
        </w:tc>
        <w:tc>
          <w:tcPr>
            <w:tcW w:w="89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c>
          <w:tcPr>
            <w:tcW w:w="3362"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 </w:t>
            </w:r>
            <w:r>
              <w:rPr>
                <w:rFonts w:eastAsia="Arial" w:cs="Arial" w:ascii="Arial" w:hAnsi="Arial"/>
                <w:b w:val="false"/>
                <w:bCs w:val="false"/>
                <w:kern w:val="0"/>
                <w:sz w:val="24"/>
                <w:szCs w:val="24"/>
                <w:lang w:val="en-US" w:eastAsia="ja-JP" w:bidi="ar-SA"/>
              </w:rPr>
              <w:t xml:space="preserve">Click-and-collect could also be offered </w:t>
            </w:r>
          </w:p>
        </w:tc>
        <w:tc>
          <w:tcPr>
            <w:tcW w:w="911"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w:t>
            </w:r>
          </w:p>
        </w:tc>
      </w:tr>
      <w:tr>
        <w:trPr>
          <w:trHeight w:val="300" w:hRule="atLeast"/>
        </w:trPr>
        <w:tc>
          <w:tcPr>
            <w:tcW w:w="305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Reduce the need for telephone orders</w:t>
            </w:r>
          </w:p>
        </w:tc>
        <w:tc>
          <w:tcPr>
            <w:tcW w:w="90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w:t>
            </w:r>
          </w:p>
        </w:tc>
        <w:tc>
          <w:tcPr>
            <w:tcW w:w="2379"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Staff need to learn the new system</w:t>
            </w:r>
          </w:p>
        </w:tc>
        <w:tc>
          <w:tcPr>
            <w:tcW w:w="89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w:t>
            </w:r>
          </w:p>
        </w:tc>
        <w:tc>
          <w:tcPr>
            <w:tcW w:w="3362"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Online sales data could show popular products</w:t>
            </w:r>
          </w:p>
        </w:tc>
        <w:tc>
          <w:tcPr>
            <w:tcW w:w="911"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w:t>
            </w:r>
          </w:p>
        </w:tc>
      </w:tr>
      <w:tr>
        <w:trPr>
          <w:trHeight w:val="300" w:hRule="atLeast"/>
        </w:trPr>
        <w:tc>
          <w:tcPr>
            <w:tcW w:w="305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Could increase sales</w:t>
            </w:r>
          </w:p>
        </w:tc>
        <w:tc>
          <w:tcPr>
            <w:tcW w:w="90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c>
          <w:tcPr>
            <w:tcW w:w="2379"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Technical problems may occur, </w:t>
            </w:r>
          </w:p>
        </w:tc>
        <w:tc>
          <w:tcPr>
            <w:tcW w:w="89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w:t>
            </w:r>
          </w:p>
        </w:tc>
        <w:tc>
          <w:tcPr>
            <w:tcW w:w="3362"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The service could be expanded in the future</w:t>
            </w:r>
          </w:p>
        </w:tc>
        <w:tc>
          <w:tcPr>
            <w:tcW w:w="911"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w:t>
            </w:r>
          </w:p>
        </w:tc>
      </w:tr>
      <w:tr>
        <w:trPr>
          <w:trHeight w:val="300" w:hRule="atLeast"/>
        </w:trPr>
        <w:tc>
          <w:tcPr>
            <w:tcW w:w="305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Responds directly to customer requests</w:t>
            </w:r>
          </w:p>
        </w:tc>
        <w:tc>
          <w:tcPr>
            <w:tcW w:w="90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c>
          <w:tcPr>
            <w:tcW w:w="2379"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 will need to manage online orders</w:t>
            </w:r>
          </w:p>
        </w:tc>
        <w:tc>
          <w:tcPr>
            <w:tcW w:w="89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w:t>
            </w:r>
          </w:p>
        </w:tc>
        <w:tc>
          <w:tcPr>
            <w:tcW w:w="3362"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Could help customers who work from home</w:t>
            </w:r>
          </w:p>
        </w:tc>
        <w:tc>
          <w:tcPr>
            <w:tcW w:w="911"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w:t>
            </w:r>
          </w:p>
        </w:tc>
      </w:tr>
      <w:tr>
        <w:trPr>
          <w:trHeight w:val="300" w:hRule="atLeast"/>
        </w:trPr>
        <w:tc>
          <w:tcPr>
            <w:tcW w:w="305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TOTAL:</w:t>
            </w:r>
          </w:p>
        </w:tc>
        <w:tc>
          <w:tcPr>
            <w:tcW w:w="90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+9</w:t>
            </w:r>
          </w:p>
        </w:tc>
        <w:tc>
          <w:tcPr>
            <w:tcW w:w="2379"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TOTAL:</w:t>
            </w:r>
          </w:p>
        </w:tc>
        <w:tc>
          <w:tcPr>
            <w:tcW w:w="89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-6</w:t>
            </w:r>
          </w:p>
        </w:tc>
        <w:tc>
          <w:tcPr>
            <w:tcW w:w="3362"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TOTAL:</w:t>
            </w:r>
          </w:p>
        </w:tc>
        <w:tc>
          <w:tcPr>
            <w:tcW w:w="911"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+6</w:t>
            </w:r>
          </w:p>
        </w:tc>
      </w:tr>
    </w:tbl>
    <w:p>
      <w:pPr>
        <w:pStyle w:val="Normal"/>
        <w:spacing w:lineRule="auto" w:line="276" w:before="0" w:after="0"/>
        <w:jc w:val="start"/>
        <w:rPr>
          <w:rFonts w:ascii="Arial" w:hAnsi="Arial"/>
          <w:b w:val="false"/>
          <w:bCs w:val="false"/>
        </w:rPr>
      </w:pPr>
      <w:r>
        <w:rPr>
          <w:rFonts w:ascii="Arial" w:hAnsi="Arial"/>
          <w:b w:val="false"/>
          <w:bCs w:val="false"/>
        </w:rPr>
        <w:t>Overall PMI score for Solution A: +9-6+6=+9</w:t>
      </w:r>
    </w:p>
    <w:p>
      <w:pPr>
        <w:pStyle w:val="Normal"/>
        <w:spacing w:lineRule="auto" w:line="276" w:before="0" w:after="0"/>
        <w:jc w:val="start"/>
        <w:rPr>
          <w:rFonts w:ascii="Arial" w:hAnsi="Arial"/>
          <w:b w:val="false"/>
          <w:bCs w:val="false"/>
        </w:rPr>
      </w:pPr>
      <w:r>
        <w:rPr>
          <w:rFonts w:ascii="Arial" w:hAnsi="Arial"/>
          <w:b w:val="false"/>
          <w:bCs w:val="false"/>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Heading3"/>
        <w:numPr>
          <w:ilvl w:val="2"/>
          <w:numId w:val="1"/>
        </w:numPr>
        <w:ind w:hanging="0" w:start="0"/>
        <w:rPr/>
      </w:pPr>
      <w:bookmarkStart w:id="19" w:name="__RefHeading___Toc7663_638566117"/>
      <w:bookmarkEnd w:id="19"/>
      <w:r>
        <w:rPr>
          <w:rFonts w:eastAsia="Arial" w:cs="Arial" w:ascii="Arial" w:hAnsi="Arial"/>
          <w:b/>
          <w:bCs/>
          <w:sz w:val="24"/>
          <w:szCs w:val="24"/>
        </w:rPr>
        <w:t>3ab: 2. Solution B: Supply Partnerships and Product Diversification</w:t>
      </w:r>
    </w:p>
    <w:tbl>
      <w:tblPr>
        <w:tblStyle w:val="TableGrid"/>
        <w:tblW w:w="11450" w:type="dxa"/>
        <w:jc w:val="start"/>
        <w:tblInd w:w="-1135" w:type="dxa"/>
        <w:tblLayout w:type="fixed"/>
        <w:tblCellMar>
          <w:top w:w="0" w:type="dxa"/>
          <w:start w:w="108" w:type="dxa"/>
          <w:bottom w:w="0" w:type="dxa"/>
          <w:end w:w="108" w:type="dxa"/>
        </w:tblCellMar>
        <w:tblLook w:firstRow="1" w:noVBand="1" w:lastRow="0" w:firstColumn="1" w:lastColumn="0" w:noHBand="1" w:val="06a0"/>
      </w:tblPr>
      <w:tblGrid>
        <w:gridCol w:w="3010"/>
        <w:gridCol w:w="958"/>
        <w:gridCol w:w="2779"/>
        <w:gridCol w:w="900"/>
        <w:gridCol w:w="2890"/>
        <w:gridCol w:w="913"/>
      </w:tblGrid>
      <w:tr>
        <w:trPr>
          <w:trHeight w:val="300" w:hRule="atLeast"/>
        </w:trPr>
        <w:tc>
          <w:tcPr>
            <w:tcW w:w="301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What’s good</w:t>
            </w:r>
          </w:p>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Plus +</w:t>
            </w:r>
          </w:p>
        </w:tc>
        <w:tc>
          <w:tcPr>
            <w:tcW w:w="958"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Score</w:t>
            </w:r>
          </w:p>
        </w:tc>
        <w:tc>
          <w:tcPr>
            <w:tcW w:w="277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What’s Bad</w:t>
            </w:r>
          </w:p>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Minus -</w:t>
            </w:r>
          </w:p>
        </w:tc>
        <w:tc>
          <w:tcPr>
            <w:tcW w:w="90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Score</w:t>
            </w:r>
          </w:p>
        </w:tc>
        <w:tc>
          <w:tcPr>
            <w:tcW w:w="289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What’s Interesting?</w:t>
            </w:r>
          </w:p>
        </w:tc>
        <w:tc>
          <w:tcPr>
            <w:tcW w:w="91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Score</w:t>
            </w:r>
          </w:p>
        </w:tc>
      </w:tr>
      <w:tr>
        <w:trPr>
          <w:trHeight w:val="300" w:hRule="atLeast"/>
        </w:trPr>
        <w:tc>
          <w:tcPr>
            <w:tcW w:w="301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Create additional source of income</w:t>
            </w:r>
          </w:p>
        </w:tc>
        <w:tc>
          <w:tcPr>
            <w:tcW w:w="958"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c>
          <w:tcPr>
            <w:tcW w:w="2779"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New products may increase ingredients costs</w:t>
            </w:r>
          </w:p>
        </w:tc>
        <w:tc>
          <w:tcPr>
            <w:tcW w:w="90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c>
          <w:tcPr>
            <w:tcW w:w="289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Partnerships could become long-term business relationships</w:t>
            </w:r>
          </w:p>
        </w:tc>
        <w:tc>
          <w:tcPr>
            <w:tcW w:w="913" w:type="dxa"/>
            <w:tcBorders/>
            <w:vAlign w:val="center"/>
          </w:tcPr>
          <w:p>
            <w:pPr>
              <w:pStyle w:val="Normal"/>
              <w:widowControl/>
              <w:suppressLineNumbers w:val="0"/>
              <w:suppressAutoHyphens w:val="true"/>
              <w:bidi w:val="0"/>
              <w:spacing w:lineRule="auto" w:line="276" w:beforeAutospacing="0" w:before="0" w:afterAutospacing="0" w:after="0"/>
              <w:ind w:start="0" w:end="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r>
      <w:tr>
        <w:trPr>
          <w:trHeight w:val="300" w:hRule="atLeast"/>
        </w:trPr>
        <w:tc>
          <w:tcPr>
            <w:tcW w:w="301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Reduces dependence on retail park customer</w:t>
            </w:r>
          </w:p>
        </w:tc>
        <w:tc>
          <w:tcPr>
            <w:tcW w:w="958"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c>
          <w:tcPr>
            <w:tcW w:w="2779"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Some products may not sell </w:t>
            </w:r>
          </w:p>
        </w:tc>
        <w:tc>
          <w:tcPr>
            <w:tcW w:w="90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w:t>
            </w:r>
          </w:p>
        </w:tc>
        <w:tc>
          <w:tcPr>
            <w:tcW w:w="289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 </w:t>
            </w:r>
            <w:r>
              <w:rPr>
                <w:rFonts w:eastAsia="Arial" w:cs="Arial" w:ascii="Arial" w:hAnsi="Arial"/>
                <w:b w:val="false"/>
                <w:bCs w:val="false"/>
                <w:kern w:val="0"/>
                <w:sz w:val="24"/>
                <w:szCs w:val="24"/>
                <w:lang w:val="en-US" w:eastAsia="ja-JP" w:bidi="ar-SA"/>
              </w:rPr>
              <w:t>Products could be sold in other locations</w:t>
            </w:r>
          </w:p>
        </w:tc>
        <w:tc>
          <w:tcPr>
            <w:tcW w:w="91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r>
      <w:tr>
        <w:trPr>
          <w:trHeight w:val="300" w:hRule="atLeast"/>
        </w:trPr>
        <w:tc>
          <w:tcPr>
            <w:tcW w:w="301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Partnerships may provide regular orders</w:t>
            </w:r>
          </w:p>
        </w:tc>
        <w:tc>
          <w:tcPr>
            <w:tcW w:w="958"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c>
          <w:tcPr>
            <w:tcW w:w="2779"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Larger orders could increase Basil workload</w:t>
            </w:r>
          </w:p>
        </w:tc>
        <w:tc>
          <w:tcPr>
            <w:tcW w:w="90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c>
          <w:tcPr>
            <w:tcW w:w="289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 could test new products before adding them permanently</w:t>
            </w:r>
          </w:p>
        </w:tc>
        <w:tc>
          <w:tcPr>
            <w:tcW w:w="91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w:t>
            </w:r>
          </w:p>
        </w:tc>
      </w:tr>
      <w:tr>
        <w:trPr>
          <w:trHeight w:val="300" w:hRule="atLeast"/>
        </w:trPr>
        <w:tc>
          <w:tcPr>
            <w:tcW w:w="301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New products could attract different customers</w:t>
            </w:r>
          </w:p>
        </w:tc>
        <w:tc>
          <w:tcPr>
            <w:tcW w:w="958"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w:t>
            </w:r>
          </w:p>
        </w:tc>
        <w:tc>
          <w:tcPr>
            <w:tcW w:w="2779"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More products may create food waste</w:t>
            </w:r>
          </w:p>
        </w:tc>
        <w:tc>
          <w:tcPr>
            <w:tcW w:w="90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c>
          <w:tcPr>
            <w:tcW w:w="289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Seasonal products could create extra sales</w:t>
            </w:r>
          </w:p>
        </w:tc>
        <w:tc>
          <w:tcPr>
            <w:tcW w:w="91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w:t>
            </w:r>
          </w:p>
        </w:tc>
      </w:tr>
      <w:tr>
        <w:trPr>
          <w:trHeight w:val="300" w:hRule="atLeast"/>
        </w:trPr>
        <w:tc>
          <w:tcPr>
            <w:tcW w:w="301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Helps the bakery reach new market</w:t>
            </w:r>
          </w:p>
        </w:tc>
        <w:tc>
          <w:tcPr>
            <w:tcW w:w="958"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w:t>
            </w:r>
          </w:p>
        </w:tc>
        <w:tc>
          <w:tcPr>
            <w:tcW w:w="2779"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Business customers may expect lower wholesale prices</w:t>
            </w:r>
          </w:p>
        </w:tc>
        <w:tc>
          <w:tcPr>
            <w:tcW w:w="90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w:t>
            </w:r>
          </w:p>
        </w:tc>
        <w:tc>
          <w:tcPr>
            <w:tcW w:w="289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Customer feedback could help develop future products</w:t>
            </w:r>
          </w:p>
        </w:tc>
        <w:tc>
          <w:tcPr>
            <w:tcW w:w="91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w:t>
            </w:r>
          </w:p>
        </w:tc>
      </w:tr>
      <w:tr>
        <w:trPr>
          <w:trHeight w:val="300" w:hRule="atLeast"/>
        </w:trPr>
        <w:tc>
          <w:tcPr>
            <w:tcW w:w="301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TOTAL:</w:t>
            </w:r>
          </w:p>
        </w:tc>
        <w:tc>
          <w:tcPr>
            <w:tcW w:w="958"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8</w:t>
            </w:r>
          </w:p>
        </w:tc>
        <w:tc>
          <w:tcPr>
            <w:tcW w:w="2779"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TOTAL:</w:t>
            </w:r>
          </w:p>
        </w:tc>
        <w:tc>
          <w:tcPr>
            <w:tcW w:w="90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-8</w:t>
            </w:r>
          </w:p>
        </w:tc>
        <w:tc>
          <w:tcPr>
            <w:tcW w:w="289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TOTAL:</w:t>
            </w:r>
          </w:p>
        </w:tc>
        <w:tc>
          <w:tcPr>
            <w:tcW w:w="91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+7</w:t>
            </w:r>
          </w:p>
        </w:tc>
      </w:tr>
    </w:tbl>
    <w:p>
      <w:pPr>
        <w:pStyle w:val="Normal"/>
        <w:spacing w:lineRule="auto" w:line="276" w:before="0" w:after="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pacing w:lineRule="auto" w:line="276" w:before="0" w:after="0"/>
        <w:jc w:val="start"/>
        <w:rPr>
          <w:rFonts w:ascii="Arial" w:hAnsi="Arial"/>
        </w:rPr>
      </w:pPr>
      <w:r>
        <w:rPr>
          <w:rFonts w:eastAsia="Times New Roman" w:cs="Times New Roman" w:ascii="Arial" w:hAnsi="Arial"/>
          <w:b w:val="false"/>
          <w:bCs w:val="false"/>
          <w:sz w:val="24"/>
          <w:szCs w:val="24"/>
        </w:rPr>
        <w:t>Overall PMI score for Solution B: +8-8+7=+7</w:t>
      </w:r>
    </w:p>
    <w:p>
      <w:pPr>
        <w:pStyle w:val="Heading2"/>
        <w:numPr>
          <w:ilvl w:val="0"/>
          <w:numId w:val="0"/>
        </w:numPr>
        <w:ind w:hanging="0" w:start="0"/>
        <w:jc w:val="center"/>
        <w:rPr>
          <w:rFonts w:ascii="Arial" w:hAnsi="Arial"/>
          <w:sz w:val="24"/>
          <w:szCs w:val="24"/>
        </w:rPr>
      </w:pPr>
      <w:bookmarkStart w:id="20" w:name="__RefHeading___Toc2322_638566117"/>
      <w:bookmarkEnd w:id="20"/>
      <w:r>
        <w:rPr>
          <w:rFonts w:ascii="Arial" w:hAnsi="Arial"/>
          <w:sz w:val="24"/>
          <w:szCs w:val="24"/>
        </w:rPr>
        <w:t>Appendix 2: Task 4a: Implementation Plan for Solution A and Solution B</w:t>
      </w:r>
    </w:p>
    <w:p>
      <w:pPr>
        <w:pStyle w:val="Normal"/>
        <w:spacing w:lineRule="auto" w:line="276" w:before="0" w:after="0"/>
        <w:jc w:val="center"/>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Heading3"/>
        <w:numPr>
          <w:ilvl w:val="2"/>
          <w:numId w:val="1"/>
        </w:numPr>
        <w:ind w:hanging="0" w:start="0"/>
        <w:rPr>
          <w:rFonts w:ascii="Arial" w:hAnsi="Arial"/>
          <w:sz w:val="24"/>
          <w:szCs w:val="24"/>
        </w:rPr>
      </w:pPr>
      <w:bookmarkStart w:id="21" w:name="__RefHeading___Toc8129_638566117"/>
      <w:bookmarkEnd w:id="21"/>
      <w:r>
        <w:rPr>
          <w:rFonts w:ascii="Arial" w:hAnsi="Arial"/>
          <w:sz w:val="24"/>
          <w:szCs w:val="24"/>
        </w:rPr>
        <w:t>4aa: Solution A – Implementation Plan:</w:t>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pPr>
      <w:r>
        <w:rPr>
          <w:rFonts w:eastAsia="Arial" w:cs="Arial" w:ascii="Arial" w:hAnsi="Arial"/>
          <w:b/>
          <w:bCs/>
          <w:sz w:val="24"/>
          <w:szCs w:val="24"/>
        </w:rPr>
        <w:t>Problem being solved</w:t>
      </w:r>
      <w:r>
        <w:rPr>
          <w:rFonts w:eastAsia="Arial" w:cs="Arial" w:ascii="Arial" w:hAnsi="Arial"/>
          <w:b w:val="false"/>
          <w:bCs w:val="false"/>
          <w:sz w:val="24"/>
          <w:szCs w:val="24"/>
        </w:rPr>
        <w:t>: Stagnant sales and unmet customer demand for convenient pre-ordering and delivery service.</w:t>
      </w:r>
    </w:p>
    <w:p>
      <w:pPr>
        <w:pStyle w:val="Normal"/>
        <w:spacing w:lineRule="auto" w:line="276" w:before="0" w:after="0"/>
        <w:jc w:val="start"/>
        <w:rPr/>
      </w:pPr>
      <w:r>
        <w:rPr>
          <w:rFonts w:eastAsia="Arial" w:cs="Arial" w:ascii="Arial" w:hAnsi="Arial"/>
          <w:b/>
          <w:bCs/>
          <w:sz w:val="24"/>
          <w:szCs w:val="24"/>
        </w:rPr>
        <w:t>Solution being implemented</w:t>
      </w:r>
      <w:r>
        <w:rPr>
          <w:rFonts w:eastAsia="Arial" w:cs="Arial" w:ascii="Arial" w:hAnsi="Arial"/>
          <w:b w:val="false"/>
          <w:bCs w:val="false"/>
          <w:sz w:val="24"/>
          <w:szCs w:val="24"/>
        </w:rPr>
        <w:t>: Introduce online ordering, click-and-collect and third-party delivery service to improve customer convenience and create additional sales opportunities.</w:t>
      </w:r>
    </w:p>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tbl>
      <w:tblPr>
        <w:tblStyle w:val="TableGrid"/>
        <w:tblW w:w="11450" w:type="dxa"/>
        <w:jc w:val="start"/>
        <w:tblInd w:w="-1035" w:type="dxa"/>
        <w:tblLayout w:type="fixed"/>
        <w:tblCellMar>
          <w:top w:w="0" w:type="dxa"/>
          <w:start w:w="108" w:type="dxa"/>
          <w:bottom w:w="0" w:type="dxa"/>
          <w:end w:w="108" w:type="dxa"/>
        </w:tblCellMar>
        <w:tblLook w:firstRow="1" w:noVBand="1" w:lastRow="0" w:firstColumn="1" w:lastColumn="0" w:noHBand="1" w:val="06a0"/>
      </w:tblPr>
      <w:tblGrid>
        <w:gridCol w:w="959"/>
        <w:gridCol w:w="3061"/>
        <w:gridCol w:w="4090"/>
        <w:gridCol w:w="1580"/>
        <w:gridCol w:w="1760"/>
      </w:tblGrid>
      <w:tr>
        <w:trPr>
          <w:trHeight w:val="300" w:hRule="atLeast"/>
        </w:trPr>
        <w:tc>
          <w:tcPr>
            <w:tcW w:w="959" w:type="dxa"/>
            <w:tcBorders/>
          </w:tcPr>
          <w:p>
            <w:pPr>
              <w:pStyle w:val="Normal"/>
              <w:widowControl/>
              <w:suppressAutoHyphens w:val="true"/>
              <w:spacing w:lineRule="auto" w:line="276" w:before="0" w:after="0"/>
              <w:jc w:val="start"/>
              <w:rPr>
                <w:rFonts w:ascii="Arial" w:hAnsi="Arial" w:eastAsia="Arial" w:cs="Arial"/>
                <w:b w:val="false"/>
                <w:bCs w:val="false"/>
                <w:kern w:val="0"/>
                <w:sz w:val="24"/>
                <w:szCs w:val="24"/>
                <w:lang w:val="en-US" w:eastAsia="ja-JP" w:bidi="ar-SA"/>
              </w:rPr>
            </w:pPr>
            <w:r>
              <w:rPr>
                <w:rFonts w:eastAsia="Arial" w:cs="Arial" w:ascii="Arial" w:hAnsi="Arial"/>
                <w:b w:val="false"/>
                <w:bCs w:val="false"/>
                <w:kern w:val="0"/>
                <w:sz w:val="24"/>
                <w:szCs w:val="24"/>
                <w:lang w:val="en-US" w:eastAsia="ja-JP" w:bidi="ar-SA"/>
              </w:rPr>
            </w:r>
          </w:p>
        </w:tc>
        <w:tc>
          <w:tcPr>
            <w:tcW w:w="3061" w:type="dxa"/>
            <w:tcBorders/>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WHAT</w:t>
            </w:r>
          </w:p>
        </w:tc>
        <w:tc>
          <w:tcPr>
            <w:tcW w:w="4090" w:type="dxa"/>
            <w:tcBorders/>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HOW</w:t>
            </w:r>
          </w:p>
        </w:tc>
        <w:tc>
          <w:tcPr>
            <w:tcW w:w="1580" w:type="dxa"/>
            <w:tcBorders/>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WHEN</w:t>
            </w:r>
          </w:p>
        </w:tc>
        <w:tc>
          <w:tcPr>
            <w:tcW w:w="1760" w:type="dxa"/>
            <w:tcBorders/>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WHO</w:t>
            </w:r>
          </w:p>
        </w:tc>
      </w:tr>
      <w:tr>
        <w:trPr>
          <w:trHeight w:val="300" w:hRule="atLeast"/>
        </w:trPr>
        <w:tc>
          <w:tcPr>
            <w:tcW w:w="95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1</w:t>
            </w:r>
          </w:p>
        </w:tc>
        <w:tc>
          <w:tcPr>
            <w:tcW w:w="3061"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Research online ordering system</w:t>
            </w:r>
          </w:p>
        </w:tc>
        <w:tc>
          <w:tcPr>
            <w:tcW w:w="4090"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Compare prices, features and charges</w:t>
            </w:r>
          </w:p>
        </w:tc>
        <w:tc>
          <w:tcPr>
            <w:tcW w:w="158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Week 1, </w:t>
            </w:r>
          </w:p>
        </w:tc>
        <w:tc>
          <w:tcPr>
            <w:tcW w:w="176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Basil </w:t>
            </w:r>
          </w:p>
        </w:tc>
      </w:tr>
      <w:tr>
        <w:trPr>
          <w:trHeight w:val="645" w:hRule="atLeast"/>
        </w:trPr>
        <w:tc>
          <w:tcPr>
            <w:tcW w:w="95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 xml:space="preserve">2 </w:t>
            </w:r>
          </w:p>
        </w:tc>
        <w:tc>
          <w:tcPr>
            <w:tcW w:w="3061"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Choose delivery options</w:t>
            </w:r>
          </w:p>
        </w:tc>
        <w:tc>
          <w:tcPr>
            <w:tcW w:w="4090"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Compare delivery providers and click-and-collect</w:t>
            </w:r>
          </w:p>
        </w:tc>
        <w:tc>
          <w:tcPr>
            <w:tcW w:w="158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Week 1 </w:t>
            </w:r>
          </w:p>
        </w:tc>
        <w:tc>
          <w:tcPr>
            <w:tcW w:w="176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w:t>
            </w:r>
          </w:p>
        </w:tc>
      </w:tr>
      <w:tr>
        <w:trPr>
          <w:trHeight w:val="300" w:hRule="atLeast"/>
        </w:trPr>
        <w:tc>
          <w:tcPr>
            <w:tcW w:w="95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3</w:t>
            </w:r>
          </w:p>
        </w:tc>
        <w:tc>
          <w:tcPr>
            <w:tcW w:w="3061"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Create online menu</w:t>
            </w:r>
          </w:p>
        </w:tc>
        <w:tc>
          <w:tcPr>
            <w:tcW w:w="4090"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Add products, prices and product information </w:t>
            </w:r>
          </w:p>
        </w:tc>
        <w:tc>
          <w:tcPr>
            <w:tcW w:w="158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Weeks 2 </w:t>
            </w:r>
          </w:p>
        </w:tc>
        <w:tc>
          <w:tcPr>
            <w:tcW w:w="176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Basil/provider</w:t>
            </w:r>
          </w:p>
        </w:tc>
      </w:tr>
      <w:tr>
        <w:trPr>
          <w:trHeight w:val="300" w:hRule="atLeast"/>
        </w:trPr>
        <w:tc>
          <w:tcPr>
            <w:tcW w:w="95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4</w:t>
            </w:r>
          </w:p>
        </w:tc>
        <w:tc>
          <w:tcPr>
            <w:tcW w:w="3061"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Learn how to manage the system</w:t>
            </w:r>
          </w:p>
        </w:tc>
        <w:tc>
          <w:tcPr>
            <w:tcW w:w="4090"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Explain how online orders should be processed </w:t>
            </w:r>
          </w:p>
        </w:tc>
        <w:tc>
          <w:tcPr>
            <w:tcW w:w="158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Week 3 </w:t>
            </w:r>
          </w:p>
        </w:tc>
        <w:tc>
          <w:tcPr>
            <w:tcW w:w="176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w:t>
            </w:r>
          </w:p>
        </w:tc>
      </w:tr>
      <w:tr>
        <w:trPr>
          <w:trHeight w:val="300" w:hRule="atLeast"/>
        </w:trPr>
        <w:tc>
          <w:tcPr>
            <w:tcW w:w="95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5</w:t>
            </w:r>
          </w:p>
        </w:tc>
        <w:tc>
          <w:tcPr>
            <w:tcW w:w="3061"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Test the system</w:t>
            </w:r>
          </w:p>
        </w:tc>
        <w:tc>
          <w:tcPr>
            <w:tcW w:w="4090"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Complete trial orders and correct problems </w:t>
            </w:r>
          </w:p>
        </w:tc>
        <w:tc>
          <w:tcPr>
            <w:tcW w:w="158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Week 3</w:t>
            </w:r>
          </w:p>
        </w:tc>
        <w:tc>
          <w:tcPr>
            <w:tcW w:w="176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Basil </w:t>
            </w:r>
          </w:p>
        </w:tc>
      </w:tr>
      <w:tr>
        <w:trPr>
          <w:trHeight w:val="300" w:hRule="atLeast"/>
        </w:trPr>
        <w:tc>
          <w:tcPr>
            <w:tcW w:w="95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6</w:t>
            </w:r>
          </w:p>
        </w:tc>
        <w:tc>
          <w:tcPr>
            <w:tcW w:w="3061"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Launch the service</w:t>
            </w:r>
          </w:p>
        </w:tc>
        <w:tc>
          <w:tcPr>
            <w:tcW w:w="4090"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Start accepting customer orders</w:t>
            </w:r>
          </w:p>
        </w:tc>
        <w:tc>
          <w:tcPr>
            <w:tcW w:w="158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Week 4</w:t>
            </w:r>
          </w:p>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 w:cs=""/>
                <w:kern w:val="0"/>
                <w:sz w:val="24"/>
                <w:szCs w:val="24"/>
                <w:lang w:val="en-US" w:eastAsia="ja-JP" w:bidi="ar-SA"/>
              </w:rPr>
            </w:r>
          </w:p>
        </w:tc>
        <w:tc>
          <w:tcPr>
            <w:tcW w:w="176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w:t>
            </w:r>
          </w:p>
        </w:tc>
      </w:tr>
      <w:tr>
        <w:trPr>
          <w:trHeight w:val="300" w:hRule="atLeast"/>
        </w:trPr>
        <w:tc>
          <w:tcPr>
            <w:tcW w:w="95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7</w:t>
            </w:r>
          </w:p>
        </w:tc>
        <w:tc>
          <w:tcPr>
            <w:tcW w:w="3061"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Promote the service</w:t>
            </w:r>
          </w:p>
        </w:tc>
        <w:tc>
          <w:tcPr>
            <w:tcW w:w="4090"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Use posters and social media </w:t>
            </w:r>
          </w:p>
        </w:tc>
        <w:tc>
          <w:tcPr>
            <w:tcW w:w="158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Week 4 onwards </w:t>
            </w:r>
          </w:p>
        </w:tc>
        <w:tc>
          <w:tcPr>
            <w:tcW w:w="176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w:t>
            </w:r>
          </w:p>
        </w:tc>
      </w:tr>
      <w:tr>
        <w:trPr>
          <w:trHeight w:val="300" w:hRule="atLeast"/>
        </w:trPr>
        <w:tc>
          <w:tcPr>
            <w:tcW w:w="959"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8</w:t>
            </w:r>
          </w:p>
        </w:tc>
        <w:tc>
          <w:tcPr>
            <w:tcW w:w="3061"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Review results</w:t>
            </w:r>
          </w:p>
        </w:tc>
        <w:tc>
          <w:tcPr>
            <w:tcW w:w="4090"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Check sales, orders and customer feedback</w:t>
            </w:r>
          </w:p>
        </w:tc>
        <w:tc>
          <w:tcPr>
            <w:tcW w:w="158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Monthly</w:t>
            </w:r>
          </w:p>
        </w:tc>
        <w:tc>
          <w:tcPr>
            <w:tcW w:w="176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w:t>
            </w:r>
          </w:p>
        </w:tc>
      </w:tr>
    </w:tbl>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Heading3"/>
        <w:numPr>
          <w:ilvl w:val="2"/>
          <w:numId w:val="1"/>
        </w:numPr>
        <w:ind w:hanging="0" w:start="0"/>
        <w:rPr/>
      </w:pPr>
      <w:bookmarkStart w:id="22" w:name="__RefHeading___Toc8131_638566117"/>
      <w:bookmarkEnd w:id="22"/>
      <w:r>
        <w:rPr>
          <w:rFonts w:eastAsia="Arial" w:cs="Arial" w:ascii="Arial" w:hAnsi="Arial"/>
          <w:b/>
          <w:bCs/>
          <w:sz w:val="24"/>
          <w:szCs w:val="24"/>
        </w:rPr>
        <w:t>4ab: Solution B – Implementation Plan</w:t>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pPr>
      <w:r>
        <w:rPr>
          <w:rFonts w:eastAsia="Arial" w:cs="Arial" w:ascii="Arial" w:hAnsi="Arial"/>
          <w:b/>
          <w:bCs/>
          <w:sz w:val="24"/>
          <w:szCs w:val="24"/>
        </w:rPr>
        <w:t>Problem being solved</w:t>
      </w:r>
      <w:r>
        <w:rPr>
          <w:rFonts w:eastAsia="Arial" w:cs="Arial" w:ascii="Arial" w:hAnsi="Arial"/>
          <w:b w:val="false"/>
          <w:bCs w:val="false"/>
          <w:sz w:val="24"/>
          <w:szCs w:val="24"/>
        </w:rPr>
        <w:t>: Stagnant sales and dependence on declining retail-park customer footfall, limiting opportunities for business growth.</w:t>
      </w:r>
    </w:p>
    <w:p>
      <w:pPr>
        <w:pStyle w:val="Normal"/>
        <w:spacing w:lineRule="auto" w:line="276" w:before="0" w:after="0"/>
        <w:jc w:val="start"/>
        <w:rPr/>
      </w:pPr>
      <w:r>
        <w:rPr>
          <w:rFonts w:eastAsia="Arial" w:cs="Arial" w:ascii="Arial" w:hAnsi="Arial"/>
          <w:b/>
          <w:bCs/>
          <w:sz w:val="24"/>
          <w:szCs w:val="24"/>
        </w:rPr>
        <w:t xml:space="preserve">Solution being implemented: </w:t>
      </w:r>
      <w:r>
        <w:rPr>
          <w:rFonts w:eastAsia="Arial" w:cs="Arial" w:ascii="Arial" w:hAnsi="Arial"/>
          <w:b w:val="false"/>
          <w:bCs w:val="false"/>
          <w:sz w:val="24"/>
          <w:szCs w:val="24"/>
        </w:rPr>
        <w:t>Develop local supply partnerships and diversify the bakery’s product range to reach new customers and generate additional revenue</w:t>
      </w:r>
    </w:p>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tbl>
      <w:tblPr>
        <w:tblStyle w:val="TableGrid"/>
        <w:tblW w:w="11390" w:type="dxa"/>
        <w:jc w:val="start"/>
        <w:tblInd w:w="-1015" w:type="dxa"/>
        <w:tblLayout w:type="fixed"/>
        <w:tblCellMar>
          <w:top w:w="0" w:type="dxa"/>
          <w:start w:w="108" w:type="dxa"/>
          <w:bottom w:w="0" w:type="dxa"/>
          <w:end w:w="108" w:type="dxa"/>
        </w:tblCellMar>
        <w:tblLook w:firstRow="1" w:noVBand="1" w:lastRow="0" w:firstColumn="1" w:lastColumn="0" w:noHBand="1" w:val="06a0"/>
      </w:tblPr>
      <w:tblGrid>
        <w:gridCol w:w="960"/>
        <w:gridCol w:w="2838"/>
        <w:gridCol w:w="4472"/>
        <w:gridCol w:w="1590"/>
        <w:gridCol w:w="1530"/>
      </w:tblGrid>
      <w:tr>
        <w:trPr>
          <w:trHeight w:val="300" w:hRule="atLeast"/>
        </w:trPr>
        <w:tc>
          <w:tcPr>
            <w:tcW w:w="960" w:type="dxa"/>
            <w:tcBorders/>
          </w:tcPr>
          <w:p>
            <w:pPr>
              <w:pStyle w:val="Normal"/>
              <w:widowControl/>
              <w:suppressAutoHyphens w:val="true"/>
              <w:spacing w:lineRule="auto" w:line="276" w:before="0" w:after="0"/>
              <w:jc w:val="start"/>
              <w:rPr>
                <w:rFonts w:ascii="Arial" w:hAnsi="Arial" w:eastAsia="Arial" w:cs="Arial"/>
                <w:b/>
                <w:bCs/>
                <w:kern w:val="0"/>
                <w:sz w:val="24"/>
                <w:szCs w:val="24"/>
                <w:lang w:val="en-US" w:eastAsia="ja-JP" w:bidi="ar-SA"/>
              </w:rPr>
            </w:pPr>
            <w:r>
              <w:rPr>
                <w:rFonts w:eastAsia="Arial" w:cs="Arial" w:ascii="Arial" w:hAnsi="Arial"/>
                <w:b/>
                <w:bCs/>
                <w:kern w:val="0"/>
                <w:sz w:val="24"/>
                <w:szCs w:val="24"/>
                <w:lang w:val="en-US" w:eastAsia="ja-JP" w:bidi="ar-SA"/>
              </w:rPr>
            </w:r>
          </w:p>
        </w:tc>
        <w:tc>
          <w:tcPr>
            <w:tcW w:w="2838"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WHAT</w:t>
            </w:r>
          </w:p>
        </w:tc>
        <w:tc>
          <w:tcPr>
            <w:tcW w:w="4472"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HOW</w:t>
            </w:r>
          </w:p>
        </w:tc>
        <w:tc>
          <w:tcPr>
            <w:tcW w:w="159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WHEN</w:t>
            </w:r>
          </w:p>
        </w:tc>
        <w:tc>
          <w:tcPr>
            <w:tcW w:w="153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WHO</w:t>
            </w:r>
          </w:p>
        </w:tc>
      </w:tr>
      <w:tr>
        <w:trPr>
          <w:trHeight w:val="300" w:hRule="atLeast"/>
        </w:trPr>
        <w:tc>
          <w:tcPr>
            <w:tcW w:w="96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1</w:t>
            </w:r>
          </w:p>
        </w:tc>
        <w:tc>
          <w:tcPr>
            <w:tcW w:w="2838"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Research possible partners</w:t>
            </w:r>
          </w:p>
        </w:tc>
        <w:tc>
          <w:tcPr>
            <w:tcW w:w="4472"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Identify local coffees, hotels, offices, independent shops</w:t>
            </w:r>
          </w:p>
        </w:tc>
        <w:tc>
          <w:tcPr>
            <w:tcW w:w="159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Week 1</w:t>
            </w:r>
          </w:p>
        </w:tc>
        <w:tc>
          <w:tcPr>
            <w:tcW w:w="153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w:t>
            </w:r>
          </w:p>
        </w:tc>
      </w:tr>
      <w:tr>
        <w:trPr>
          <w:trHeight w:val="300" w:hRule="atLeast"/>
        </w:trPr>
        <w:tc>
          <w:tcPr>
            <w:tcW w:w="96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2</w:t>
            </w:r>
          </w:p>
        </w:tc>
        <w:tc>
          <w:tcPr>
            <w:tcW w:w="2838"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Contact local businesses</w:t>
            </w:r>
          </w:p>
        </w:tc>
        <w:tc>
          <w:tcPr>
            <w:tcW w:w="4472"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Email, telephone, visit possible partner</w:t>
            </w:r>
          </w:p>
          <w:p>
            <w:pPr>
              <w:pStyle w:val="Normal"/>
              <w:widowControl/>
              <w:suppressAutoHyphens w:val="true"/>
              <w:spacing w:lineRule="auto" w:line="276" w:before="0" w:after="0"/>
              <w:jc w:val="start"/>
              <w:rPr>
                <w:rFonts w:ascii="Arial" w:hAnsi="Arial" w:eastAsia="Arial" w:cs="Arial"/>
                <w:b/>
                <w:bCs/>
                <w:kern w:val="0"/>
                <w:sz w:val="24"/>
                <w:szCs w:val="24"/>
                <w:lang w:val="en-US" w:eastAsia="ja-JP" w:bidi="ar-SA"/>
              </w:rPr>
            </w:pPr>
            <w:r>
              <w:rPr>
                <w:rFonts w:eastAsia="Arial" w:cs="Arial" w:ascii="Arial" w:hAnsi="Arial"/>
                <w:b/>
                <w:bCs/>
                <w:kern w:val="0"/>
                <w:sz w:val="24"/>
                <w:szCs w:val="24"/>
                <w:lang w:val="en-US" w:eastAsia="ja-JP" w:bidi="ar-SA"/>
              </w:rPr>
            </w:r>
          </w:p>
        </w:tc>
        <w:tc>
          <w:tcPr>
            <w:tcW w:w="159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Week 2</w:t>
            </w:r>
          </w:p>
        </w:tc>
        <w:tc>
          <w:tcPr>
            <w:tcW w:w="153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w:t>
            </w:r>
          </w:p>
        </w:tc>
      </w:tr>
      <w:tr>
        <w:trPr>
          <w:trHeight w:val="300" w:hRule="atLeast"/>
        </w:trPr>
        <w:tc>
          <w:tcPr>
            <w:tcW w:w="96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3</w:t>
            </w:r>
          </w:p>
        </w:tc>
        <w:tc>
          <w:tcPr>
            <w:tcW w:w="2838"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Offer products samples</w:t>
            </w:r>
          </w:p>
        </w:tc>
        <w:tc>
          <w:tcPr>
            <w:tcW w:w="4472"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Provide samples and discuss prices and quantities</w:t>
            </w:r>
          </w:p>
        </w:tc>
        <w:tc>
          <w:tcPr>
            <w:tcW w:w="159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Week 2-3</w:t>
            </w:r>
          </w:p>
        </w:tc>
        <w:tc>
          <w:tcPr>
            <w:tcW w:w="153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w:t>
            </w:r>
          </w:p>
        </w:tc>
      </w:tr>
      <w:tr>
        <w:trPr>
          <w:trHeight w:val="300" w:hRule="atLeast"/>
        </w:trPr>
        <w:tc>
          <w:tcPr>
            <w:tcW w:w="96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4</w:t>
            </w:r>
          </w:p>
        </w:tc>
        <w:tc>
          <w:tcPr>
            <w:tcW w:w="2838"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Research customers preferences</w:t>
            </w:r>
          </w:p>
        </w:tc>
        <w:tc>
          <w:tcPr>
            <w:tcW w:w="4472"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Ask customer about products they will like</w:t>
            </w:r>
          </w:p>
          <w:p>
            <w:pPr>
              <w:pStyle w:val="Normal"/>
              <w:widowControl/>
              <w:suppressAutoHyphens w:val="true"/>
              <w:spacing w:lineRule="auto" w:line="276" w:before="0" w:after="0"/>
              <w:jc w:val="start"/>
              <w:rPr>
                <w:rFonts w:ascii="Arial" w:hAnsi="Arial" w:eastAsia="Arial" w:cs="Arial"/>
                <w:b/>
                <w:bCs/>
                <w:kern w:val="0"/>
                <w:sz w:val="24"/>
                <w:szCs w:val="24"/>
                <w:lang w:val="en-US" w:eastAsia="ja-JP" w:bidi="ar-SA"/>
              </w:rPr>
            </w:pPr>
            <w:r>
              <w:rPr>
                <w:rFonts w:eastAsia="Arial" w:cs="Arial" w:ascii="Arial" w:hAnsi="Arial"/>
                <w:b/>
                <w:bCs/>
                <w:kern w:val="0"/>
                <w:sz w:val="24"/>
                <w:szCs w:val="24"/>
                <w:lang w:val="en-US" w:eastAsia="ja-JP" w:bidi="ar-SA"/>
              </w:rPr>
            </w:r>
          </w:p>
        </w:tc>
        <w:tc>
          <w:tcPr>
            <w:tcW w:w="159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Week 2</w:t>
            </w:r>
          </w:p>
        </w:tc>
        <w:tc>
          <w:tcPr>
            <w:tcW w:w="153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Basil/staff</w:t>
            </w:r>
          </w:p>
        </w:tc>
      </w:tr>
      <w:tr>
        <w:trPr>
          <w:trHeight w:val="300" w:hRule="atLeast"/>
        </w:trPr>
        <w:tc>
          <w:tcPr>
            <w:tcW w:w="96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5</w:t>
            </w:r>
          </w:p>
        </w:tc>
        <w:tc>
          <w:tcPr>
            <w:tcW w:w="2838"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Test new products</w:t>
            </w:r>
          </w:p>
        </w:tc>
        <w:tc>
          <w:tcPr>
            <w:tcW w:w="4472"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Introduce a small number of new products</w:t>
            </w:r>
          </w:p>
          <w:p>
            <w:pPr>
              <w:pStyle w:val="Normal"/>
              <w:widowControl/>
              <w:suppressAutoHyphens w:val="true"/>
              <w:spacing w:lineRule="auto" w:line="276" w:before="0" w:after="0"/>
              <w:jc w:val="start"/>
              <w:rPr>
                <w:rFonts w:ascii="Arial" w:hAnsi="Arial" w:eastAsia="Arial" w:cs="Arial"/>
                <w:b/>
                <w:bCs/>
                <w:kern w:val="0"/>
                <w:sz w:val="24"/>
                <w:szCs w:val="24"/>
                <w:lang w:val="en-US" w:eastAsia="ja-JP" w:bidi="ar-SA"/>
              </w:rPr>
            </w:pPr>
            <w:r>
              <w:rPr>
                <w:rFonts w:eastAsia="Arial" w:cs="Arial" w:ascii="Arial" w:hAnsi="Arial"/>
                <w:b/>
                <w:bCs/>
                <w:kern w:val="0"/>
                <w:sz w:val="24"/>
                <w:szCs w:val="24"/>
                <w:lang w:val="en-US" w:eastAsia="ja-JP" w:bidi="ar-SA"/>
              </w:rPr>
            </w:r>
          </w:p>
        </w:tc>
        <w:tc>
          <w:tcPr>
            <w:tcW w:w="159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Week 3-4</w:t>
            </w:r>
          </w:p>
        </w:tc>
        <w:tc>
          <w:tcPr>
            <w:tcW w:w="153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w:t>
            </w:r>
          </w:p>
        </w:tc>
      </w:tr>
      <w:tr>
        <w:trPr>
          <w:trHeight w:val="749" w:hRule="atLeast"/>
        </w:trPr>
        <w:tc>
          <w:tcPr>
            <w:tcW w:w="96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6</w:t>
            </w:r>
          </w:p>
        </w:tc>
        <w:tc>
          <w:tcPr>
            <w:tcW w:w="2838"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Agree supply partnerships</w:t>
            </w:r>
          </w:p>
        </w:tc>
        <w:tc>
          <w:tcPr>
            <w:tcW w:w="4472"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Confirm prices, quantities or delivery arrangements</w:t>
            </w:r>
          </w:p>
          <w:p>
            <w:pPr>
              <w:pStyle w:val="Normal"/>
              <w:widowControl/>
              <w:suppressAutoHyphens w:val="true"/>
              <w:spacing w:lineRule="auto" w:line="276" w:before="0" w:after="0"/>
              <w:jc w:val="start"/>
              <w:rPr>
                <w:rFonts w:ascii="Arial" w:hAnsi="Arial" w:eastAsia="Arial" w:cs="Arial"/>
                <w:b/>
                <w:bCs/>
                <w:kern w:val="0"/>
                <w:sz w:val="24"/>
                <w:szCs w:val="24"/>
                <w:lang w:val="en-US" w:eastAsia="ja-JP" w:bidi="ar-SA"/>
              </w:rPr>
            </w:pPr>
            <w:r>
              <w:rPr>
                <w:rFonts w:eastAsia="Arial" w:cs="Arial" w:ascii="Arial" w:hAnsi="Arial"/>
                <w:b/>
                <w:bCs/>
                <w:kern w:val="0"/>
                <w:sz w:val="24"/>
                <w:szCs w:val="24"/>
                <w:lang w:val="en-US" w:eastAsia="ja-JP" w:bidi="ar-SA"/>
              </w:rPr>
            </w:r>
          </w:p>
        </w:tc>
        <w:tc>
          <w:tcPr>
            <w:tcW w:w="159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Week 4</w:t>
            </w:r>
          </w:p>
        </w:tc>
        <w:tc>
          <w:tcPr>
            <w:tcW w:w="153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Basil/partners</w:t>
            </w:r>
          </w:p>
        </w:tc>
      </w:tr>
      <w:tr>
        <w:trPr>
          <w:trHeight w:val="300" w:hRule="atLeast"/>
        </w:trPr>
        <w:tc>
          <w:tcPr>
            <w:tcW w:w="96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7</w:t>
            </w:r>
          </w:p>
        </w:tc>
        <w:tc>
          <w:tcPr>
            <w:tcW w:w="2838"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Review product sales</w:t>
            </w:r>
          </w:p>
        </w:tc>
        <w:tc>
          <w:tcPr>
            <w:tcW w:w="4472"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Identify successful and unsuccessful new products</w:t>
            </w:r>
          </w:p>
          <w:p>
            <w:pPr>
              <w:pStyle w:val="Normal"/>
              <w:widowControl/>
              <w:suppressAutoHyphens w:val="true"/>
              <w:spacing w:lineRule="auto" w:line="276" w:before="0" w:after="0"/>
              <w:jc w:val="start"/>
              <w:rPr>
                <w:rFonts w:ascii="Arial" w:hAnsi="Arial" w:eastAsia="Arial" w:cs="Arial"/>
                <w:b/>
                <w:bCs/>
                <w:kern w:val="0"/>
                <w:sz w:val="24"/>
                <w:szCs w:val="24"/>
                <w:lang w:val="en-US" w:eastAsia="ja-JP" w:bidi="ar-SA"/>
              </w:rPr>
            </w:pPr>
            <w:r>
              <w:rPr>
                <w:rFonts w:eastAsia="Arial" w:cs="Arial" w:ascii="Arial" w:hAnsi="Arial"/>
                <w:b/>
                <w:bCs/>
                <w:kern w:val="0"/>
                <w:sz w:val="24"/>
                <w:szCs w:val="24"/>
                <w:lang w:val="en-US" w:eastAsia="ja-JP" w:bidi="ar-SA"/>
              </w:rPr>
            </w:r>
          </w:p>
        </w:tc>
        <w:tc>
          <w:tcPr>
            <w:tcW w:w="159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Monthly</w:t>
            </w:r>
          </w:p>
        </w:tc>
        <w:tc>
          <w:tcPr>
            <w:tcW w:w="153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w:t>
            </w:r>
          </w:p>
        </w:tc>
      </w:tr>
      <w:tr>
        <w:trPr>
          <w:trHeight w:val="247" w:hRule="atLeast"/>
        </w:trPr>
        <w:tc>
          <w:tcPr>
            <w:tcW w:w="96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8</w:t>
            </w:r>
          </w:p>
        </w:tc>
        <w:tc>
          <w:tcPr>
            <w:tcW w:w="2838"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Review partnerships</w:t>
            </w:r>
          </w:p>
        </w:tc>
        <w:tc>
          <w:tcPr>
            <w:tcW w:w="4472"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Check sales, costs and feedback from business /customers</w:t>
            </w:r>
          </w:p>
          <w:p>
            <w:pPr>
              <w:pStyle w:val="Normal"/>
              <w:widowControl/>
              <w:suppressAutoHyphens w:val="true"/>
              <w:spacing w:lineRule="auto" w:line="276" w:before="0" w:after="0"/>
              <w:jc w:val="start"/>
              <w:rPr>
                <w:rFonts w:ascii="Arial" w:hAnsi="Arial" w:eastAsia="Arial" w:cs="Arial"/>
                <w:b w:val="false"/>
                <w:bCs w:val="false"/>
                <w:kern w:val="0"/>
                <w:sz w:val="24"/>
                <w:szCs w:val="24"/>
                <w:lang w:val="en-US" w:eastAsia="ja-JP" w:bidi="ar-SA"/>
              </w:rPr>
            </w:pPr>
            <w:r>
              <w:rPr>
                <w:rFonts w:eastAsia="Arial" w:cs="Arial" w:ascii="Arial" w:hAnsi="Arial"/>
                <w:b w:val="false"/>
                <w:bCs w:val="false"/>
                <w:kern w:val="0"/>
                <w:sz w:val="24"/>
                <w:szCs w:val="24"/>
                <w:lang w:val="en-US" w:eastAsia="ja-JP" w:bidi="ar-SA"/>
              </w:rPr>
            </w:r>
          </w:p>
        </w:tc>
        <w:tc>
          <w:tcPr>
            <w:tcW w:w="159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Monthly</w:t>
            </w:r>
          </w:p>
        </w:tc>
        <w:tc>
          <w:tcPr>
            <w:tcW w:w="153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w:t>
            </w:r>
          </w:p>
        </w:tc>
      </w:tr>
    </w:tbl>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p>
      <w:pPr>
        <w:pStyle w:val="Heading2"/>
        <w:numPr>
          <w:ilvl w:val="0"/>
          <w:numId w:val="0"/>
        </w:numPr>
        <w:ind w:hanging="0" w:start="0"/>
        <w:rPr>
          <w:rFonts w:ascii="Arial" w:hAnsi="Arial"/>
          <w:sz w:val="24"/>
          <w:szCs w:val="24"/>
        </w:rPr>
      </w:pPr>
      <w:r>
        <w:rPr>
          <w:rFonts w:ascii="Arial" w:hAnsi="Arial"/>
          <w:sz w:val="24"/>
          <w:szCs w:val="24"/>
        </w:rPr>
      </w:r>
    </w:p>
    <w:p>
      <w:pPr>
        <w:pStyle w:val="Heading2"/>
        <w:numPr>
          <w:ilvl w:val="0"/>
          <w:numId w:val="0"/>
        </w:numPr>
        <w:ind w:hanging="0" w:start="0"/>
        <w:rPr>
          <w:rFonts w:ascii="Arial" w:hAnsi="Arial"/>
          <w:sz w:val="24"/>
          <w:szCs w:val="24"/>
        </w:rPr>
      </w:pPr>
      <w:r>
        <w:rPr>
          <w:rFonts w:ascii="Arial" w:hAnsi="Arial"/>
          <w:sz w:val="24"/>
          <w:szCs w:val="24"/>
        </w:rPr>
      </w:r>
    </w:p>
    <w:p>
      <w:pPr>
        <w:pStyle w:val="BodyText"/>
        <w:rPr>
          <w:rFonts w:ascii="Arial" w:hAnsi="Arial"/>
          <w:sz w:val="24"/>
          <w:szCs w:val="24"/>
        </w:rPr>
      </w:pPr>
      <w:r>
        <w:rPr>
          <w:rFonts w:ascii="Arial" w:hAnsi="Arial"/>
          <w:sz w:val="24"/>
          <w:szCs w:val="24"/>
        </w:rPr>
      </w:r>
    </w:p>
    <w:p>
      <w:pPr>
        <w:pStyle w:val="Heading2"/>
        <w:numPr>
          <w:ilvl w:val="0"/>
          <w:numId w:val="0"/>
        </w:numPr>
        <w:ind w:hanging="0" w:start="0"/>
        <w:jc w:val="center"/>
        <w:rPr>
          <w:rFonts w:ascii="Arial" w:hAnsi="Arial"/>
          <w:sz w:val="24"/>
          <w:szCs w:val="24"/>
        </w:rPr>
      </w:pPr>
      <w:r>
        <w:rPr>
          <w:rFonts w:ascii="Arial" w:hAnsi="Arial"/>
          <w:sz w:val="24"/>
          <w:szCs w:val="24"/>
        </w:rPr>
      </w:r>
    </w:p>
    <w:p>
      <w:pPr>
        <w:pStyle w:val="Heading2"/>
        <w:numPr>
          <w:ilvl w:val="1"/>
          <w:numId w:val="1"/>
        </w:numPr>
        <w:ind w:hanging="0" w:start="0"/>
        <w:jc w:val="center"/>
        <w:rPr>
          <w:rFonts w:ascii="Arial" w:hAnsi="Arial"/>
          <w:sz w:val="24"/>
          <w:szCs w:val="24"/>
        </w:rPr>
      </w:pPr>
      <w:bookmarkStart w:id="23" w:name="__RefHeading___Toc2324_638566117"/>
      <w:bookmarkEnd w:id="23"/>
      <w:r>
        <w:rPr>
          <w:rFonts w:ascii="Arial" w:hAnsi="Arial"/>
          <w:sz w:val="24"/>
          <w:szCs w:val="24"/>
        </w:rPr>
        <w:t>Appendix 3: Task 5a: KPI and SMART Objective Tables for Solution A and Solution B</w:t>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Heading3"/>
        <w:numPr>
          <w:ilvl w:val="2"/>
          <w:numId w:val="1"/>
        </w:numPr>
        <w:ind w:hanging="0" w:start="0"/>
        <w:rPr>
          <w:rFonts w:ascii="Arial" w:hAnsi="Arial" w:eastAsia="Arial" w:cs="Arial"/>
          <w:b/>
          <w:bCs/>
          <w:sz w:val="24"/>
          <w:szCs w:val="24"/>
        </w:rPr>
      </w:pPr>
      <w:bookmarkStart w:id="24" w:name="__RefHeading___Toc8133_638566117"/>
      <w:bookmarkEnd w:id="24"/>
      <w:r>
        <w:rPr>
          <w:rFonts w:eastAsia="Arial" w:cs="Arial" w:ascii="Arial" w:hAnsi="Arial"/>
          <w:b/>
          <w:bCs/>
          <w:sz w:val="24"/>
          <w:szCs w:val="24"/>
        </w:rPr>
        <w:t>5aa: 1.Solution A: Online Ordering, Click-and-Collect and Thirty-Party Delivery</w:t>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pPr>
      <w:r>
        <w:rPr>
          <w:rFonts w:eastAsia="Arial" w:cs="Arial" w:ascii="Arial" w:hAnsi="Arial"/>
          <w:b/>
          <w:bCs/>
          <w:sz w:val="24"/>
          <w:szCs w:val="24"/>
        </w:rPr>
        <w:t xml:space="preserve">  </w:t>
      </w:r>
      <w:r>
        <w:rPr>
          <w:rFonts w:eastAsia="Arial" w:cs="Arial" w:ascii="Arial" w:hAnsi="Arial"/>
          <w:b/>
          <w:bCs/>
          <w:sz w:val="24"/>
          <w:szCs w:val="24"/>
        </w:rPr>
        <w:t xml:space="preserve">KPI </w:t>
      </w:r>
      <w:r>
        <w:rPr>
          <w:rFonts w:eastAsia="Arial" w:cs="Arial" w:ascii="Arial" w:hAnsi="Arial"/>
          <w:b w:val="false"/>
          <w:bCs w:val="false"/>
          <w:sz w:val="24"/>
          <w:szCs w:val="24"/>
        </w:rPr>
        <w:t xml:space="preserve">Monthly sales revenue generated through online orders, click-and-collect/delivery  </w:t>
      </w:r>
    </w:p>
    <w:p>
      <w:pPr>
        <w:pStyle w:val="Normal"/>
        <w:spacing w:lineRule="auto" w:line="276" w:before="0" w:after="0"/>
        <w:jc w:val="start"/>
        <w:rPr/>
      </w:pPr>
      <w:r>
        <w:rPr>
          <w:rFonts w:eastAsia="Arial" w:cs="Arial" w:ascii="Arial" w:hAnsi="Arial"/>
          <w:b/>
          <w:bCs/>
          <w:sz w:val="24"/>
          <w:szCs w:val="24"/>
        </w:rPr>
        <w:t xml:space="preserve">SMART </w:t>
      </w:r>
      <w:r>
        <w:rPr>
          <w:rFonts w:eastAsia="Arial" w:cs="Arial" w:ascii="Arial" w:hAnsi="Arial"/>
          <w:b w:val="false"/>
          <w:bCs w:val="false"/>
          <w:sz w:val="24"/>
          <w:szCs w:val="24"/>
        </w:rPr>
        <w:t>Objectives:</w:t>
      </w:r>
    </w:p>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tbl>
      <w:tblPr>
        <w:tblStyle w:val="TableGrid"/>
        <w:tblW w:w="10230" w:type="dxa"/>
        <w:jc w:val="start"/>
        <w:tblInd w:w="-755" w:type="dxa"/>
        <w:tblLayout w:type="fixed"/>
        <w:tblCellMar>
          <w:top w:w="0" w:type="dxa"/>
          <w:start w:w="108" w:type="dxa"/>
          <w:bottom w:w="0" w:type="dxa"/>
          <w:end w:w="108" w:type="dxa"/>
        </w:tblCellMar>
        <w:tblLook w:firstRow="1" w:noVBand="1" w:lastRow="0" w:firstColumn="1" w:lastColumn="0" w:noHBand="1" w:val="06a0"/>
      </w:tblPr>
      <w:tblGrid>
        <w:gridCol w:w="2760"/>
        <w:gridCol w:w="7470"/>
      </w:tblGrid>
      <w:tr>
        <w:trPr>
          <w:trHeight w:val="300" w:hRule="atLeast"/>
        </w:trPr>
        <w:tc>
          <w:tcPr>
            <w:tcW w:w="276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Specific</w:t>
            </w:r>
          </w:p>
        </w:tc>
        <w:tc>
          <w:tcPr>
            <w:tcW w:w="747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 </w:t>
            </w:r>
            <w:r>
              <w:rPr>
                <w:rFonts w:eastAsia="Arial" w:cs="Arial" w:ascii="Arial" w:hAnsi="Arial"/>
                <w:b w:val="false"/>
                <w:bCs w:val="false"/>
                <w:kern w:val="0"/>
                <w:sz w:val="24"/>
                <w:szCs w:val="24"/>
                <w:lang w:val="en-US" w:eastAsia="ja-JP" w:bidi="ar-SA"/>
              </w:rPr>
              <w:t>Increasing sales by introducing online ordering, click-and-collect and third-party delivery</w:t>
            </w:r>
          </w:p>
        </w:tc>
      </w:tr>
      <w:tr>
        <w:trPr>
          <w:trHeight w:val="300" w:hRule="atLeast"/>
        </w:trPr>
        <w:tc>
          <w:tcPr>
            <w:tcW w:w="276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Measurable</w:t>
            </w:r>
          </w:p>
        </w:tc>
        <w:tc>
          <w:tcPr>
            <w:tcW w:w="747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Aim to increase total monthly sales revenue by 15%</w:t>
            </w:r>
          </w:p>
        </w:tc>
      </w:tr>
      <w:tr>
        <w:trPr>
          <w:trHeight w:val="300" w:hRule="atLeast"/>
        </w:trPr>
        <w:tc>
          <w:tcPr>
            <w:tcW w:w="276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Achievable</w:t>
            </w:r>
          </w:p>
        </w:tc>
        <w:tc>
          <w:tcPr>
            <w:tcW w:w="747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Use a simple ordering system and external delivery providers to keep additional workload manageable</w:t>
            </w:r>
          </w:p>
        </w:tc>
      </w:tr>
      <w:tr>
        <w:trPr>
          <w:trHeight w:val="300" w:hRule="atLeast"/>
        </w:trPr>
        <w:tc>
          <w:tcPr>
            <w:tcW w:w="276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Relevant</w:t>
            </w:r>
          </w:p>
        </w:tc>
        <w:tc>
          <w:tcPr>
            <w:tcW w:w="747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Responds to declining sales and customer demand for more convenient ordering and delivery</w:t>
            </w:r>
          </w:p>
        </w:tc>
      </w:tr>
      <w:tr>
        <w:trPr>
          <w:trHeight w:val="300" w:hRule="atLeast"/>
        </w:trPr>
        <w:tc>
          <w:tcPr>
            <w:tcW w:w="276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Time-bound</w:t>
            </w:r>
          </w:p>
        </w:tc>
        <w:tc>
          <w:tcPr>
            <w:tcW w:w="747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Aim to achieve the target within six months of launch</w:t>
            </w:r>
          </w:p>
        </w:tc>
      </w:tr>
    </w:tbl>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p>
      <w:pPr>
        <w:pStyle w:val="Heading3"/>
        <w:numPr>
          <w:ilvl w:val="2"/>
          <w:numId w:val="1"/>
        </w:numPr>
        <w:ind w:hanging="0" w:start="0"/>
        <w:rPr>
          <w:rFonts w:ascii="Arial" w:hAnsi="Arial" w:eastAsia="Arial" w:cs="Arial"/>
          <w:b/>
          <w:bCs/>
          <w:sz w:val="24"/>
          <w:szCs w:val="24"/>
        </w:rPr>
      </w:pPr>
      <w:r>
        <w:rPr>
          <w:rFonts w:eastAsia="Arial" w:cs="Arial" w:ascii="Arial" w:hAnsi="Arial"/>
          <w:b/>
          <w:bCs/>
          <w:sz w:val="24"/>
          <w:szCs w:val="24"/>
        </w:rPr>
      </w:r>
    </w:p>
    <w:p>
      <w:pPr>
        <w:pStyle w:val="Heading3"/>
        <w:numPr>
          <w:ilvl w:val="2"/>
          <w:numId w:val="1"/>
        </w:numPr>
        <w:ind w:hanging="0" w:start="0"/>
        <w:rPr/>
      </w:pPr>
      <w:r>
        <w:rPr>
          <w:rFonts w:eastAsia="Arial" w:cs="Arial" w:ascii="Arial" w:hAnsi="Arial"/>
          <w:b/>
          <w:bCs/>
          <w:sz w:val="24"/>
          <w:szCs w:val="24"/>
        </w:rPr>
        <w:t>5ab: 2. Solution B: Supply Partnerships and Product Diversification</w:t>
      </w:r>
    </w:p>
    <w:p>
      <w:pPr>
        <w:pStyle w:val="BodyTex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ind w:start="0"/>
        <w:jc w:val="start"/>
        <w:rPr/>
      </w:pPr>
      <w:r>
        <w:rPr>
          <w:rFonts w:eastAsia="Arial" w:cs="Arial" w:ascii="Arial" w:hAnsi="Arial"/>
          <w:b/>
          <w:bCs/>
          <w:sz w:val="24"/>
          <w:szCs w:val="24"/>
        </w:rPr>
        <w:t xml:space="preserve">KPI: </w:t>
      </w:r>
      <w:r>
        <w:rPr>
          <w:rFonts w:eastAsia="Arial" w:cs="Arial" w:ascii="Arial" w:hAnsi="Arial"/>
          <w:b w:val="false"/>
          <w:bCs w:val="false"/>
          <w:sz w:val="24"/>
          <w:szCs w:val="24"/>
        </w:rPr>
        <w:t>Monthly revenue generated from supply partnerships and new products</w:t>
      </w:r>
      <w:r>
        <w:rPr>
          <w:rFonts w:eastAsia="Arial" w:cs="Arial" w:ascii="Arial" w:hAnsi="Arial"/>
          <w:b w:val="false"/>
          <w:bCs w:val="false"/>
          <w:sz w:val="28"/>
          <w:szCs w:val="28"/>
        </w:rPr>
        <w:t xml:space="preserve">  </w:t>
      </w:r>
      <w:r>
        <w:rPr>
          <w:rFonts w:eastAsia="Arial" w:cs="Arial" w:ascii="Arial" w:hAnsi="Arial"/>
          <w:b w:val="false"/>
          <w:bCs w:val="false"/>
          <w:sz w:val="24"/>
          <w:szCs w:val="24"/>
        </w:rPr>
        <w:t xml:space="preserve"> </w:t>
      </w:r>
    </w:p>
    <w:p>
      <w:pPr>
        <w:pStyle w:val="Normal"/>
        <w:spacing w:lineRule="auto" w:line="276" w:before="0" w:after="0"/>
        <w:ind w:start="0"/>
        <w:jc w:val="start"/>
        <w:rPr/>
      </w:pPr>
      <w:r>
        <w:rPr>
          <w:rFonts w:eastAsia="Arial" w:cs="Arial" w:ascii="Arial" w:hAnsi="Arial"/>
          <w:b/>
          <w:bCs/>
          <w:sz w:val="24"/>
          <w:szCs w:val="24"/>
        </w:rPr>
        <w:t xml:space="preserve">SMART </w:t>
      </w:r>
      <w:r>
        <w:rPr>
          <w:rFonts w:eastAsia="Arial" w:cs="Arial" w:ascii="Arial" w:hAnsi="Arial"/>
          <w:b w:val="false"/>
          <w:bCs w:val="false"/>
          <w:sz w:val="24"/>
          <w:szCs w:val="24"/>
        </w:rPr>
        <w:t>Objectives:</w:t>
      </w:r>
    </w:p>
    <w:p>
      <w:pPr>
        <w:pStyle w:val="Normal"/>
        <w:spacing w:lineRule="auto" w:line="276" w:before="0" w:after="0"/>
        <w:ind w:start="0"/>
        <w:jc w:val="start"/>
        <w:rPr>
          <w:rFonts w:ascii="Arial" w:hAnsi="Arial" w:eastAsia="Arial" w:cs="Arial"/>
          <w:b w:val="false"/>
          <w:bCs w:val="false"/>
          <w:sz w:val="24"/>
          <w:szCs w:val="24"/>
        </w:rPr>
      </w:pPr>
      <w:r>
        <w:rPr>
          <w:rFonts w:eastAsia="Arial" w:cs="Arial" w:ascii="Arial" w:hAnsi="Arial"/>
          <w:b w:val="false"/>
          <w:bCs w:val="false"/>
          <w:sz w:val="24"/>
          <w:szCs w:val="24"/>
        </w:rPr>
      </w:r>
    </w:p>
    <w:p>
      <w:pPr>
        <w:pStyle w:val="Normal"/>
        <w:spacing w:lineRule="auto" w:line="276" w:before="0" w:after="0"/>
        <w:ind w:start="0"/>
        <w:jc w:val="start"/>
        <w:rPr>
          <w:rFonts w:ascii="Arial" w:hAnsi="Arial" w:eastAsia="Arial" w:cs="Arial"/>
          <w:b w:val="false"/>
          <w:bCs w:val="false"/>
          <w:sz w:val="24"/>
          <w:szCs w:val="24"/>
        </w:rPr>
      </w:pPr>
      <w:r>
        <w:rPr>
          <w:rFonts w:eastAsia="Arial" w:cs="Arial" w:ascii="Arial" w:hAnsi="Arial"/>
          <w:b w:val="false"/>
          <w:bCs w:val="false"/>
          <w:sz w:val="24"/>
          <w:szCs w:val="24"/>
        </w:rPr>
      </w:r>
    </w:p>
    <w:tbl>
      <w:tblPr>
        <w:tblStyle w:val="TableGrid"/>
        <w:tblW w:w="10240" w:type="dxa"/>
        <w:jc w:val="start"/>
        <w:tblInd w:w="-765" w:type="dxa"/>
        <w:tblLayout w:type="fixed"/>
        <w:tblCellMar>
          <w:top w:w="0" w:type="dxa"/>
          <w:start w:w="108" w:type="dxa"/>
          <w:bottom w:w="0" w:type="dxa"/>
          <w:end w:w="108" w:type="dxa"/>
        </w:tblCellMar>
        <w:tblLook w:firstRow="1" w:noVBand="1" w:lastRow="0" w:firstColumn="1" w:lastColumn="0" w:noHBand="1" w:val="06a0"/>
      </w:tblPr>
      <w:tblGrid>
        <w:gridCol w:w="2335"/>
        <w:gridCol w:w="7905"/>
      </w:tblGrid>
      <w:tr>
        <w:trPr>
          <w:trHeight w:val="300" w:hRule="atLeast"/>
        </w:trPr>
        <w:tc>
          <w:tcPr>
            <w:tcW w:w="2335"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Specific</w:t>
            </w:r>
          </w:p>
        </w:tc>
        <w:tc>
          <w:tcPr>
            <w:tcW w:w="7905"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Develop local supply partnerships and introduce a small number of new bakery products</w:t>
            </w:r>
          </w:p>
        </w:tc>
      </w:tr>
      <w:tr>
        <w:trPr>
          <w:trHeight w:val="300" w:hRule="atLeast"/>
        </w:trPr>
        <w:tc>
          <w:tcPr>
            <w:tcW w:w="2335"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Measurable</w:t>
            </w:r>
          </w:p>
        </w:tc>
        <w:tc>
          <w:tcPr>
            <w:tcW w:w="7905"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Aim to secure at least three local business partnerships and introduce three new products</w:t>
            </w:r>
          </w:p>
        </w:tc>
      </w:tr>
      <w:tr>
        <w:trPr>
          <w:trHeight w:val="300" w:hRule="atLeast"/>
        </w:trPr>
        <w:tc>
          <w:tcPr>
            <w:tcW w:w="2335"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Achievable</w:t>
            </w:r>
          </w:p>
        </w:tc>
        <w:tc>
          <w:tcPr>
            <w:tcW w:w="7905"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Begin with a small number of businesses and test new products before expanding</w:t>
            </w:r>
          </w:p>
        </w:tc>
      </w:tr>
      <w:tr>
        <w:trPr>
          <w:trHeight w:val="300" w:hRule="atLeast"/>
        </w:trPr>
        <w:tc>
          <w:tcPr>
            <w:tcW w:w="2335"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Relevant</w:t>
            </w:r>
          </w:p>
        </w:tc>
        <w:tc>
          <w:tcPr>
            <w:tcW w:w="7905"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Creates additional sales opportunities and reduces dependence on retail-park footfall</w:t>
            </w:r>
          </w:p>
        </w:tc>
      </w:tr>
      <w:tr>
        <w:trPr>
          <w:trHeight w:val="300" w:hRule="atLeast"/>
        </w:trPr>
        <w:tc>
          <w:tcPr>
            <w:tcW w:w="2335"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Time-bound</w:t>
            </w:r>
          </w:p>
        </w:tc>
        <w:tc>
          <w:tcPr>
            <w:tcW w:w="7905"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Aim to achieve these targets within six months</w:t>
            </w:r>
          </w:p>
        </w:tc>
      </w:tr>
    </w:tbl>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Heading2"/>
        <w:numPr>
          <w:ilvl w:val="1"/>
          <w:numId w:val="1"/>
        </w:numPr>
        <w:ind w:hanging="0" w:start="0"/>
        <w:jc w:val="center"/>
        <w:rPr>
          <w:rFonts w:ascii="Arial" w:hAnsi="Arial"/>
          <w:sz w:val="24"/>
          <w:szCs w:val="24"/>
        </w:rPr>
      </w:pPr>
      <w:r>
        <w:rPr>
          <w:rFonts w:ascii="Arial" w:hAnsi="Arial"/>
          <w:sz w:val="24"/>
          <w:szCs w:val="24"/>
        </w:rPr>
      </w:r>
    </w:p>
    <w:p>
      <w:pPr>
        <w:pStyle w:val="Heading2"/>
        <w:numPr>
          <w:ilvl w:val="1"/>
          <w:numId w:val="1"/>
        </w:numPr>
        <w:ind w:hanging="0" w:start="0"/>
        <w:jc w:val="center"/>
        <w:rPr>
          <w:rFonts w:ascii="Arial" w:hAnsi="Arial"/>
          <w:sz w:val="24"/>
          <w:szCs w:val="24"/>
        </w:rPr>
      </w:pPr>
      <w:r>
        <w:rPr>
          <w:rFonts w:ascii="Arial" w:hAnsi="Arial"/>
          <w:sz w:val="24"/>
          <w:szCs w:val="24"/>
        </w:rPr>
      </w:r>
    </w:p>
    <w:p>
      <w:pPr>
        <w:pStyle w:val="Heading2"/>
        <w:numPr>
          <w:ilvl w:val="1"/>
          <w:numId w:val="1"/>
        </w:numPr>
        <w:ind w:hanging="0" w:start="0"/>
        <w:jc w:val="center"/>
        <w:rPr>
          <w:rFonts w:eastAsia="Arial" w:cs="Arial"/>
          <w:b/>
          <w:bCs/>
        </w:rPr>
      </w:pPr>
      <w:bookmarkStart w:id="25" w:name="__RefHeading___Toc2326_638566117"/>
      <w:bookmarkEnd w:id="25"/>
      <w:r>
        <w:rPr>
          <w:rFonts w:ascii="Arial" w:hAnsi="Arial"/>
          <w:sz w:val="24"/>
          <w:szCs w:val="24"/>
        </w:rPr>
        <w:t>Appendix 4: - Grid Analysis</w:t>
      </w:r>
    </w:p>
    <w:p>
      <w:pPr>
        <w:pStyle w:val="Normal"/>
        <w:spacing w:lineRule="auto" w:line="276" w:before="0" w:after="0"/>
        <w:jc w:val="center"/>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p>
      <w:pPr>
        <w:pStyle w:val="Normal"/>
        <w:spacing w:lineRule="auto" w:line="276" w:before="0" w:after="0"/>
        <w:jc w:val="start"/>
        <w:rPr>
          <w:rFonts w:ascii="Arial" w:hAnsi="Arial" w:eastAsia="Arial" w:cs="Arial"/>
          <w:b/>
          <w:bCs/>
          <w:sz w:val="24"/>
          <w:szCs w:val="24"/>
        </w:rPr>
      </w:pPr>
      <w:r>
        <w:rPr>
          <w:rFonts w:eastAsia="Arial" w:cs="Arial" w:ascii="Arial" w:hAnsi="Arial"/>
          <w:b/>
          <w:bCs/>
          <w:sz w:val="24"/>
          <w:szCs w:val="24"/>
        </w:rPr>
      </w:r>
    </w:p>
    <w:tbl>
      <w:tblPr>
        <w:tblStyle w:val="TableGrid"/>
        <w:tblW w:w="9741" w:type="dxa"/>
        <w:jc w:val="start"/>
        <w:tblInd w:w="37" w:type="dxa"/>
        <w:tblLayout w:type="fixed"/>
        <w:tblCellMar>
          <w:top w:w="0" w:type="dxa"/>
          <w:start w:w="108" w:type="dxa"/>
          <w:bottom w:w="0" w:type="dxa"/>
          <w:end w:w="108" w:type="dxa"/>
        </w:tblCellMar>
        <w:tblLook w:firstRow="1" w:noVBand="1" w:lastRow="0" w:firstColumn="1" w:lastColumn="0" w:noHBand="1" w:val="06a0"/>
      </w:tblPr>
      <w:tblGrid>
        <w:gridCol w:w="2400"/>
        <w:gridCol w:w="1105"/>
        <w:gridCol w:w="1083"/>
        <w:gridCol w:w="1470"/>
        <w:gridCol w:w="1365"/>
        <w:gridCol w:w="1235"/>
        <w:gridCol w:w="1083"/>
      </w:tblGrid>
      <w:tr>
        <w:trPr>
          <w:trHeight w:val="300" w:hRule="atLeast"/>
        </w:trPr>
        <w:tc>
          <w:tcPr>
            <w:tcW w:w="240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Factors</w:t>
            </w:r>
          </w:p>
        </w:tc>
        <w:tc>
          <w:tcPr>
            <w:tcW w:w="1105"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Upfront cost</w:t>
            </w:r>
          </w:p>
        </w:tc>
        <w:tc>
          <w:tcPr>
            <w:tcW w:w="108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Speed of new income</w:t>
            </w:r>
          </w:p>
        </w:tc>
        <w:tc>
          <w:tcPr>
            <w:tcW w:w="147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Matches Customer Needs</w:t>
            </w:r>
          </w:p>
        </w:tc>
        <w:tc>
          <w:tcPr>
            <w:tcW w:w="1365"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Low Operational Risk</w:t>
            </w:r>
          </w:p>
        </w:tc>
        <w:tc>
          <w:tcPr>
            <w:tcW w:w="1235"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Long-Term Stability</w:t>
            </w:r>
          </w:p>
        </w:tc>
        <w:tc>
          <w:tcPr>
            <w:tcW w:w="108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TOTAL</w:t>
            </w:r>
          </w:p>
        </w:tc>
      </w:tr>
      <w:tr>
        <w:trPr>
          <w:trHeight w:val="300" w:hRule="atLeast"/>
        </w:trPr>
        <w:tc>
          <w:tcPr>
            <w:tcW w:w="240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Weights/</w:t>
            </w:r>
          </w:p>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value</w:t>
            </w:r>
          </w:p>
        </w:tc>
        <w:tc>
          <w:tcPr>
            <w:tcW w:w="1105"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5</w:t>
            </w:r>
          </w:p>
        </w:tc>
        <w:tc>
          <w:tcPr>
            <w:tcW w:w="108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5</w:t>
            </w:r>
          </w:p>
        </w:tc>
        <w:tc>
          <w:tcPr>
            <w:tcW w:w="147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4</w:t>
            </w:r>
          </w:p>
        </w:tc>
        <w:tc>
          <w:tcPr>
            <w:tcW w:w="1365"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4</w:t>
            </w:r>
          </w:p>
        </w:tc>
        <w:tc>
          <w:tcPr>
            <w:tcW w:w="1235"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3</w:t>
            </w:r>
          </w:p>
        </w:tc>
        <w:tc>
          <w:tcPr>
            <w:tcW w:w="1083" w:type="dxa"/>
            <w:tcBorders/>
            <w:vAlign w:val="center"/>
          </w:tcPr>
          <w:p>
            <w:pPr>
              <w:pStyle w:val="Normal"/>
              <w:widowControl/>
              <w:suppressAutoHyphens w:val="true"/>
              <w:spacing w:lineRule="auto" w:line="276" w:before="0" w:after="0"/>
              <w:jc w:val="center"/>
              <w:rPr>
                <w:rFonts w:ascii="Arial" w:hAnsi="Arial" w:eastAsia="Arial" w:cs="Arial"/>
                <w:b/>
                <w:bCs/>
                <w:kern w:val="0"/>
                <w:sz w:val="24"/>
                <w:szCs w:val="24"/>
                <w:lang w:val="en-US" w:eastAsia="ja-JP" w:bidi="ar-SA"/>
              </w:rPr>
            </w:pPr>
            <w:r>
              <w:rPr>
                <w:rFonts w:eastAsia="Arial" w:cs="Arial" w:ascii="Arial" w:hAnsi="Arial"/>
                <w:b/>
                <w:bCs/>
                <w:kern w:val="0"/>
                <w:sz w:val="24"/>
                <w:szCs w:val="24"/>
                <w:lang w:val="en-US" w:eastAsia="ja-JP" w:bidi="ar-SA"/>
              </w:rPr>
            </w:r>
          </w:p>
        </w:tc>
      </w:tr>
      <w:tr>
        <w:trPr>
          <w:trHeight w:val="300" w:hRule="atLeast"/>
        </w:trPr>
        <w:tc>
          <w:tcPr>
            <w:tcW w:w="240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Solution A: -Online Ordering, Click-and-Collect &amp; Third-Party Delivery</w:t>
            </w:r>
          </w:p>
        </w:tc>
        <w:tc>
          <w:tcPr>
            <w:tcW w:w="1105"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5</w:t>
            </w:r>
          </w:p>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25</w:t>
            </w:r>
          </w:p>
        </w:tc>
        <w:tc>
          <w:tcPr>
            <w:tcW w:w="108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5</w:t>
            </w:r>
          </w:p>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25</w:t>
            </w:r>
          </w:p>
        </w:tc>
        <w:tc>
          <w:tcPr>
            <w:tcW w:w="147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4</w:t>
            </w:r>
          </w:p>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16</w:t>
            </w:r>
          </w:p>
        </w:tc>
        <w:tc>
          <w:tcPr>
            <w:tcW w:w="1365"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4</w:t>
            </w:r>
          </w:p>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16</w:t>
            </w:r>
          </w:p>
        </w:tc>
        <w:tc>
          <w:tcPr>
            <w:tcW w:w="1235"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3</w:t>
            </w:r>
          </w:p>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9</w:t>
            </w:r>
          </w:p>
        </w:tc>
        <w:tc>
          <w:tcPr>
            <w:tcW w:w="108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91</w:t>
            </w:r>
          </w:p>
        </w:tc>
      </w:tr>
      <w:tr>
        <w:trPr>
          <w:trHeight w:val="300" w:hRule="atLeast"/>
        </w:trPr>
        <w:tc>
          <w:tcPr>
            <w:tcW w:w="240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Solution B: Supply Partnerships &amp; Product Diversification</w:t>
            </w:r>
          </w:p>
        </w:tc>
        <w:tc>
          <w:tcPr>
            <w:tcW w:w="1105"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4</w:t>
            </w:r>
          </w:p>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20</w:t>
            </w:r>
          </w:p>
        </w:tc>
        <w:tc>
          <w:tcPr>
            <w:tcW w:w="108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3</w:t>
            </w:r>
          </w:p>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15</w:t>
            </w:r>
          </w:p>
        </w:tc>
        <w:tc>
          <w:tcPr>
            <w:tcW w:w="1470"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4</w:t>
            </w:r>
          </w:p>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16</w:t>
            </w:r>
          </w:p>
        </w:tc>
        <w:tc>
          <w:tcPr>
            <w:tcW w:w="1365"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3</w:t>
            </w:r>
          </w:p>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12</w:t>
            </w:r>
          </w:p>
        </w:tc>
        <w:tc>
          <w:tcPr>
            <w:tcW w:w="1235"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5</w:t>
            </w:r>
          </w:p>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15</w:t>
            </w:r>
          </w:p>
        </w:tc>
        <w:tc>
          <w:tcPr>
            <w:tcW w:w="108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78</w:t>
            </w:r>
          </w:p>
        </w:tc>
      </w:tr>
    </w:tbl>
    <w:p>
      <w:pPr>
        <w:pStyle w:val="Normal"/>
        <w:spacing w:lineRule="auto" w:line="276" w:before="0" w:after="0"/>
        <w:jc w:val="start"/>
        <w:rPr>
          <w:rFonts w:ascii="Arial" w:hAnsi="Arial" w:eastAsia="Arial" w:cs="Arial"/>
          <w:b/>
          <w:bCs/>
          <w:sz w:val="28"/>
          <w:szCs w:val="28"/>
        </w:rPr>
      </w:pPr>
      <w:r>
        <w:rPr>
          <w:rFonts w:eastAsia="Arial" w:cs="Arial" w:ascii="Arial" w:hAnsi="Arial"/>
          <w:b/>
          <w:bCs/>
          <w:sz w:val="28"/>
          <w:szCs w:val="28"/>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uppressLineNumbers w:val="0"/>
        <w:bidi w:val="0"/>
        <w:spacing w:lineRule="auto" w:line="276" w:beforeAutospacing="0" w:before="0" w:afterAutospacing="0" w:after="0"/>
        <w:ind w:start="0" w:end="0"/>
        <w:jc w:val="start"/>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Heading2"/>
        <w:numPr>
          <w:ilvl w:val="0"/>
          <w:numId w:val="0"/>
        </w:numPr>
        <w:ind w:hanging="0" w:start="0"/>
        <w:jc w:val="center"/>
        <w:rPr>
          <w:rFonts w:ascii="Arial" w:hAnsi="Arial"/>
          <w:sz w:val="26"/>
          <w:szCs w:val="26"/>
        </w:rPr>
      </w:pPr>
      <w:bookmarkStart w:id="26" w:name="__RefHeading___Toc2328_638566117"/>
      <w:bookmarkEnd w:id="26"/>
      <w:r>
        <w:rPr>
          <w:rFonts w:ascii="Arial" w:hAnsi="Arial"/>
          <w:sz w:val="26"/>
          <w:szCs w:val="26"/>
        </w:rPr>
        <w:t>Appendix 5:  Risk Analysis Table</w:t>
      </w:r>
    </w:p>
    <w:p>
      <w:pPr>
        <w:pStyle w:val="Normal"/>
        <w:suppressLineNumbers w:val="0"/>
        <w:bidi w:val="0"/>
        <w:spacing w:lineRule="auto" w:line="276" w:beforeAutospacing="0" w:before="0" w:afterAutospacing="0" w:after="0"/>
        <w:ind w:start="0" w:end="0"/>
        <w:jc w:val="start"/>
        <w:rPr>
          <w:rFonts w:ascii="Arial" w:hAnsi="Arial" w:eastAsia="Arial" w:cs="Arial"/>
          <w:b/>
          <w:bCs/>
          <w:sz w:val="24"/>
          <w:szCs w:val="24"/>
        </w:rPr>
      </w:pPr>
      <w:r>
        <w:rPr>
          <w:rFonts w:eastAsia="Arial" w:cs="Arial" w:ascii="Arial" w:hAnsi="Arial"/>
          <w:b/>
          <w:bCs/>
          <w:sz w:val="24"/>
          <w:szCs w:val="24"/>
        </w:rPr>
      </w:r>
    </w:p>
    <w:p>
      <w:pPr>
        <w:pStyle w:val="Normal"/>
        <w:suppressLineNumbers w:val="0"/>
        <w:bidi w:val="0"/>
        <w:spacing w:lineRule="auto" w:line="276" w:beforeAutospacing="0" w:before="0" w:afterAutospacing="0" w:after="0"/>
        <w:ind w:start="0" w:end="0"/>
        <w:jc w:val="start"/>
        <w:rPr>
          <w:rFonts w:ascii="Arial" w:hAnsi="Arial" w:eastAsia="Arial" w:cs="Arial"/>
          <w:b/>
          <w:bCs/>
          <w:sz w:val="24"/>
          <w:szCs w:val="24"/>
        </w:rPr>
      </w:pPr>
      <w:r>
        <w:rPr>
          <w:rFonts w:eastAsia="Arial" w:cs="Arial" w:ascii="Arial" w:hAnsi="Arial"/>
          <w:b/>
          <w:bCs/>
          <w:sz w:val="24"/>
          <w:szCs w:val="24"/>
        </w:rPr>
      </w:r>
    </w:p>
    <w:p>
      <w:pPr>
        <w:pStyle w:val="Normal"/>
        <w:suppressLineNumbers w:val="0"/>
        <w:bidi w:val="0"/>
        <w:spacing w:lineRule="auto" w:line="276" w:beforeAutospacing="0" w:before="0" w:afterAutospacing="0" w:after="0"/>
        <w:ind w:start="0" w:end="0"/>
        <w:jc w:val="start"/>
        <w:rPr>
          <w:rFonts w:ascii="Arial" w:hAnsi="Arial" w:eastAsia="Arial" w:cs="Arial"/>
          <w:b/>
          <w:bCs/>
          <w:sz w:val="24"/>
          <w:szCs w:val="24"/>
        </w:rPr>
      </w:pPr>
      <w:r>
        <w:rPr>
          <w:rFonts w:eastAsia="Arial" w:cs="Arial" w:ascii="Arial" w:hAnsi="Arial"/>
          <w:b/>
          <w:bCs/>
          <w:sz w:val="24"/>
          <w:szCs w:val="24"/>
        </w:rPr>
      </w:r>
    </w:p>
    <w:tbl>
      <w:tblPr>
        <w:tblStyle w:val="TableGrid"/>
        <w:tblW w:w="11340" w:type="dxa"/>
        <w:jc w:val="start"/>
        <w:tblInd w:w="-1045" w:type="dxa"/>
        <w:tblLayout w:type="fixed"/>
        <w:tblCellMar>
          <w:top w:w="0" w:type="dxa"/>
          <w:start w:w="108" w:type="dxa"/>
          <w:bottom w:w="0" w:type="dxa"/>
          <w:end w:w="108" w:type="dxa"/>
        </w:tblCellMar>
        <w:tblLook w:firstRow="1" w:noVBand="1" w:lastRow="0" w:firstColumn="1" w:lastColumn="0" w:noHBand="1" w:val="06a0"/>
      </w:tblPr>
      <w:tblGrid>
        <w:gridCol w:w="2610"/>
        <w:gridCol w:w="847"/>
        <w:gridCol w:w="1023"/>
        <w:gridCol w:w="1016"/>
        <w:gridCol w:w="1193"/>
        <w:gridCol w:w="2378"/>
        <w:gridCol w:w="2273"/>
      </w:tblGrid>
      <w:tr>
        <w:trPr>
          <w:trHeight w:val="300" w:hRule="atLeast"/>
        </w:trPr>
        <w:tc>
          <w:tcPr>
            <w:tcW w:w="2610"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What could cause a risk</w:t>
            </w:r>
          </w:p>
        </w:tc>
        <w:tc>
          <w:tcPr>
            <w:tcW w:w="847"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Likelihood (1-5)</w:t>
            </w:r>
          </w:p>
        </w:tc>
        <w:tc>
          <w:tcPr>
            <w:tcW w:w="1023"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Impact (1-5)</w:t>
            </w:r>
          </w:p>
        </w:tc>
        <w:tc>
          <w:tcPr>
            <w:tcW w:w="1016"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 xml:space="preserve">Risk Factor </w:t>
            </w:r>
          </w:p>
        </w:tc>
        <w:tc>
          <w:tcPr>
            <w:tcW w:w="1193"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Risk Level</w:t>
            </w:r>
          </w:p>
        </w:tc>
        <w:tc>
          <w:tcPr>
            <w:tcW w:w="2378"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What can you do to reduce the risk of happening</w:t>
            </w:r>
            <w:r>
              <w:rPr>
                <w:rFonts w:eastAsia="Arial" w:cs="Arial" w:ascii="Arial" w:hAnsi="Arial"/>
                <w:b w:val="false"/>
                <w:bCs w:val="false"/>
                <w:kern w:val="0"/>
                <w:sz w:val="24"/>
                <w:szCs w:val="24"/>
                <w:lang w:val="en-US" w:eastAsia="ja-JP" w:bidi="ar-SA"/>
              </w:rPr>
              <w:t>?</w:t>
            </w:r>
          </w:p>
        </w:tc>
        <w:tc>
          <w:tcPr>
            <w:tcW w:w="2273" w:type="dxa"/>
            <w:tcBorders/>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bCs/>
                <w:kern w:val="0"/>
                <w:sz w:val="24"/>
                <w:szCs w:val="24"/>
                <w:lang w:val="en-US" w:eastAsia="ja-JP" w:bidi="ar-SA"/>
              </w:rPr>
              <w:t>If it happens- what can do to minimize the impact?</w:t>
            </w:r>
          </w:p>
        </w:tc>
      </w:tr>
      <w:tr>
        <w:trPr>
          <w:trHeight w:val="1035" w:hRule="atLeast"/>
        </w:trPr>
        <w:tc>
          <w:tcPr>
            <w:tcW w:w="2610"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Online ordering system/</w:t>
            </w:r>
          </w:p>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technical failure</w:t>
            </w:r>
          </w:p>
        </w:tc>
        <w:tc>
          <w:tcPr>
            <w:tcW w:w="847"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3</w:t>
            </w:r>
          </w:p>
        </w:tc>
        <w:tc>
          <w:tcPr>
            <w:tcW w:w="102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4</w:t>
            </w:r>
          </w:p>
        </w:tc>
        <w:tc>
          <w:tcPr>
            <w:tcW w:w="1016"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12</w:t>
            </w:r>
          </w:p>
        </w:tc>
        <w:tc>
          <w:tcPr>
            <w:tcW w:w="119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High</w:t>
            </w:r>
          </w:p>
        </w:tc>
        <w:tc>
          <w:tcPr>
            <w:tcW w:w="2378"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Test the system regularly and keep it updated</w:t>
            </w:r>
          </w:p>
        </w:tc>
        <w:tc>
          <w:tcPr>
            <w:tcW w:w="2273"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Take orders manually and contact technical support quickly</w:t>
            </w:r>
          </w:p>
        </w:tc>
      </w:tr>
      <w:tr>
        <w:trPr>
          <w:trHeight w:val="1170" w:hRule="atLeast"/>
        </w:trPr>
        <w:tc>
          <w:tcPr>
            <w:tcW w:w="2610"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Increased ingredient costs from new products  </w:t>
            </w:r>
          </w:p>
        </w:tc>
        <w:tc>
          <w:tcPr>
            <w:tcW w:w="847"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3</w:t>
            </w:r>
          </w:p>
        </w:tc>
        <w:tc>
          <w:tcPr>
            <w:tcW w:w="102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4</w:t>
            </w:r>
          </w:p>
        </w:tc>
        <w:tc>
          <w:tcPr>
            <w:tcW w:w="1016"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12</w:t>
            </w:r>
          </w:p>
        </w:tc>
        <w:tc>
          <w:tcPr>
            <w:tcW w:w="119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High</w:t>
            </w:r>
          </w:p>
        </w:tc>
        <w:tc>
          <w:tcPr>
            <w:tcW w:w="2378"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Compare supplier prices, introduce new products gradually</w:t>
            </w:r>
          </w:p>
        </w:tc>
        <w:tc>
          <w:tcPr>
            <w:tcW w:w="2273" w:type="dxa"/>
            <w:tcBorders/>
            <w:vAlign w:val="center"/>
          </w:tcPr>
          <w:p>
            <w:pPr>
              <w:pStyle w:val="Normal"/>
              <w:widowControl/>
              <w:suppressAutoHyphens w:val="true"/>
              <w:spacing w:lineRule="auto" w:line="276" w:before="0" w:after="0"/>
              <w:jc w:val="start"/>
              <w:rPr>
                <w:rFonts w:ascii="Arial" w:hAnsi="Arial" w:eastAsia="" w:cs=""/>
                <w:kern w:val="0"/>
                <w:sz w:val="24"/>
                <w:szCs w:val="24"/>
                <w:lang w:val="en-US" w:eastAsia="ja-JP" w:bidi="ar-SA"/>
              </w:rPr>
            </w:pPr>
            <w:r>
              <w:rPr>
                <w:rFonts w:eastAsia="Arial" w:cs="Arial" w:ascii="Arial" w:hAnsi="Arial"/>
                <w:b w:val="false"/>
                <w:bCs w:val="false"/>
                <w:kern w:val="0"/>
                <w:sz w:val="24"/>
                <w:szCs w:val="24"/>
                <w:lang w:val="en-US" w:eastAsia="ja-JP" w:bidi="ar-SA"/>
              </w:rPr>
              <w:t>Adjust prices, change suppliers or reduce costly products</w:t>
            </w:r>
          </w:p>
        </w:tc>
      </w:tr>
      <w:tr>
        <w:trPr>
          <w:trHeight w:val="1170" w:hRule="atLeast"/>
        </w:trPr>
        <w:tc>
          <w:tcPr>
            <w:tcW w:w="2610"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Third-party delivery delays or high delivery charges</w:t>
            </w:r>
          </w:p>
        </w:tc>
        <w:tc>
          <w:tcPr>
            <w:tcW w:w="847"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3</w:t>
            </w:r>
          </w:p>
        </w:tc>
        <w:tc>
          <w:tcPr>
            <w:tcW w:w="102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3</w:t>
            </w:r>
          </w:p>
        </w:tc>
        <w:tc>
          <w:tcPr>
            <w:tcW w:w="1016"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9</w:t>
            </w:r>
          </w:p>
        </w:tc>
        <w:tc>
          <w:tcPr>
            <w:tcW w:w="119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Medium</w:t>
            </w:r>
          </w:p>
        </w:tc>
        <w:tc>
          <w:tcPr>
            <w:tcW w:w="2378"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Compare reliable delivery providers, fees/delivery times </w:t>
            </w:r>
          </w:p>
        </w:tc>
        <w:tc>
          <w:tcPr>
            <w:tcW w:w="2273"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Use another provider or offer click-and-collect</w:t>
            </w:r>
          </w:p>
        </w:tc>
      </w:tr>
      <w:tr>
        <w:trPr>
          <w:trHeight w:val="300" w:hRule="atLeast"/>
        </w:trPr>
        <w:tc>
          <w:tcPr>
            <w:tcW w:w="2610"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Local business is not interested in supply partnerships</w:t>
            </w:r>
          </w:p>
        </w:tc>
        <w:tc>
          <w:tcPr>
            <w:tcW w:w="847"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c>
          <w:tcPr>
            <w:tcW w:w="102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c>
          <w:tcPr>
            <w:tcW w:w="1016"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4</w:t>
            </w:r>
          </w:p>
        </w:tc>
        <w:tc>
          <w:tcPr>
            <w:tcW w:w="119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Low</w:t>
            </w:r>
          </w:p>
        </w:tc>
        <w:tc>
          <w:tcPr>
            <w:tcW w:w="2378"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Contact several businesses, offer samples or trial orders</w:t>
            </w:r>
          </w:p>
        </w:tc>
        <w:tc>
          <w:tcPr>
            <w:tcW w:w="2273"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Approach other businesses, </w:t>
            </w:r>
          </w:p>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adjust the offer based on feedback</w:t>
            </w:r>
          </w:p>
        </w:tc>
      </w:tr>
      <w:tr>
        <w:trPr>
          <w:trHeight w:val="300" w:hRule="atLeast"/>
        </w:trPr>
        <w:tc>
          <w:tcPr>
            <w:tcW w:w="2610"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Basil struggles with the additional workload from online ordering</w:t>
            </w:r>
          </w:p>
        </w:tc>
        <w:tc>
          <w:tcPr>
            <w:tcW w:w="847"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3</w:t>
            </w:r>
          </w:p>
        </w:tc>
        <w:tc>
          <w:tcPr>
            <w:tcW w:w="102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4</w:t>
            </w:r>
          </w:p>
        </w:tc>
        <w:tc>
          <w:tcPr>
            <w:tcW w:w="1016"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12</w:t>
            </w:r>
          </w:p>
        </w:tc>
        <w:tc>
          <w:tcPr>
            <w:tcW w:w="119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High</w:t>
            </w:r>
          </w:p>
        </w:tc>
        <w:tc>
          <w:tcPr>
            <w:tcW w:w="2378"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Introduce online ordering gradually or limit them during busy periods </w:t>
            </w:r>
          </w:p>
        </w:tc>
        <w:tc>
          <w:tcPr>
            <w:tcW w:w="2273"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Reduce online orders temporarily, adjust collection/</w:t>
            </w:r>
          </w:p>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delivery times</w:t>
            </w:r>
          </w:p>
        </w:tc>
      </w:tr>
      <w:tr>
        <w:trPr>
          <w:trHeight w:val="300" w:hRule="atLeast"/>
        </w:trPr>
        <w:tc>
          <w:tcPr>
            <w:tcW w:w="2610"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Increased food waste if new products do not sell as expected</w:t>
            </w:r>
          </w:p>
        </w:tc>
        <w:tc>
          <w:tcPr>
            <w:tcW w:w="847"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2</w:t>
            </w:r>
          </w:p>
        </w:tc>
        <w:tc>
          <w:tcPr>
            <w:tcW w:w="102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4</w:t>
            </w:r>
          </w:p>
        </w:tc>
        <w:tc>
          <w:tcPr>
            <w:tcW w:w="1016"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8</w:t>
            </w:r>
          </w:p>
        </w:tc>
        <w:tc>
          <w:tcPr>
            <w:tcW w:w="1193" w:type="dxa"/>
            <w:tcBorders/>
            <w:vAlign w:val="center"/>
          </w:tcPr>
          <w:p>
            <w:pPr>
              <w:pStyle w:val="Normal"/>
              <w:widowControl/>
              <w:suppressAutoHyphens w:val="true"/>
              <w:spacing w:lineRule="auto" w:line="276" w:before="0" w:after="0"/>
              <w:jc w:val="center"/>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Medium</w:t>
            </w:r>
          </w:p>
        </w:tc>
        <w:tc>
          <w:tcPr>
            <w:tcW w:w="2378"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Test a small number of new products, monitor customer demand</w:t>
            </w:r>
          </w:p>
        </w:tc>
        <w:tc>
          <w:tcPr>
            <w:tcW w:w="2273" w:type="dxa"/>
            <w:tcBorders/>
            <w:vAlign w:val="center"/>
          </w:tcPr>
          <w:p>
            <w:pPr>
              <w:pStyle w:val="Normal"/>
              <w:widowControl/>
              <w:suppressAutoHyphens w:val="true"/>
              <w:spacing w:lineRule="auto" w:line="276" w:before="0" w:after="0"/>
              <w:jc w:val="start"/>
              <w:rPr>
                <w:rFonts w:ascii="Aptos" w:hAnsi="Aptos" w:eastAsia="" w:cs=""/>
                <w:kern w:val="0"/>
                <w:sz w:val="24"/>
                <w:szCs w:val="24"/>
                <w:lang w:val="en-US" w:eastAsia="ja-JP" w:bidi="ar-SA"/>
              </w:rPr>
            </w:pPr>
            <w:r>
              <w:rPr>
                <w:rFonts w:eastAsia="Arial" w:cs="Arial" w:ascii="Arial" w:hAnsi="Arial"/>
                <w:b w:val="false"/>
                <w:bCs w:val="false"/>
                <w:kern w:val="0"/>
                <w:sz w:val="24"/>
                <w:szCs w:val="24"/>
                <w:lang w:val="en-US" w:eastAsia="ja-JP" w:bidi="ar-SA"/>
              </w:rPr>
              <w:t xml:space="preserve">Reduce/stop unpopular products, replace them with a better selling option </w:t>
            </w:r>
          </w:p>
        </w:tc>
      </w:tr>
    </w:tbl>
    <w:p>
      <w:pPr>
        <w:pStyle w:val="Normal"/>
        <w:spacing w:lineRule="auto" w:line="276" w:before="0" w:after="0"/>
        <w:jc w:val="start"/>
        <w:rPr>
          <w:rFonts w:ascii="Arial" w:hAnsi="Arial" w:eastAsia="Arial" w:cs="Arial"/>
          <w:b w:val="false"/>
          <w:bCs w:val="false"/>
          <w:sz w:val="24"/>
          <w:szCs w:val="24"/>
        </w:rPr>
      </w:pPr>
      <w:r>
        <w:rPr>
          <w:rFonts w:eastAsia="Arial" w:cs="Arial" w:ascii="Arial" w:hAnsi="Arial"/>
          <w:b w:val="false"/>
          <w:bCs w:val="false"/>
          <w:sz w:val="24"/>
          <w:szCs w:val="24"/>
        </w:rPr>
      </w:r>
    </w:p>
    <w:sectPr>
      <w:headerReference w:type="even" r:id="rId11"/>
      <w:headerReference w:type="default" r:id="rId12"/>
      <w:headerReference w:type="first" r:id="rId13"/>
      <w:footerReference w:type="even" r:id="rId14"/>
      <w:footerReference w:type="default" r:id="rId15"/>
      <w:footerReference w:type="first" r:id="rId16"/>
      <w:type w:val="nextPage"/>
      <w:pgSz w:w="12240" w:h="15840"/>
      <w:pgMar w:left="1440" w:right="1440" w:gutter="0" w:header="0" w:top="720" w:footer="720" w:bottom="1282"/>
      <w:pgNumType w:start="1"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Aptos">
    <w:charset w:val="00" w:characterSet="windows-1252"/>
    <w:family w:val="roman"/>
    <w:pitch w:val="variable"/>
  </w:font>
  <w:font w:name="Liberation Sans">
    <w:altName w:val="Arial"/>
    <w:charset w:val="00" w:characterSet="windows-1252"/>
    <w:family w:val="swiss"/>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pPr>
    <w:r>
      <w:rPr/>
    </w:r>
    <w:bookmarkStart w:id="0" w:name="PageNumWizard_FOOTER_Default_Page_Style1"/>
    <w:bookmarkStart w:id="1" w:name="PageNumWizard_FOOTER_Default_Page_Style1"/>
    <w:bookmarkEnd w:id="1"/>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pPr>
    <w:r>
      <w:rPr/>
    </w:r>
    <w:bookmarkStart w:id="2" w:name="PageNumWizard_FOOTER_Default_Page_Style1"/>
    <w:bookmarkStart w:id="3" w:name="PageNumWizard_FOOTER_Default_Page_Style1"/>
    <w:bookmarkEnd w:id="3"/>
  </w:p>
</w:ftr>
</file>

<file path=word/footer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5.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pPr>
    <w:bookmarkStart w:id="27" w:name="PageNumWizard_FOOTER_Converted21"/>
    <w:bookmarkStart w:id="28" w:name="PageNumWizard_FOOTER_Default_Page_Style2"/>
    <w:bookmarkEnd w:id="28"/>
    <w:r>
      <w:rPr/>
      <w:fldChar w:fldCharType="begin"/>
    </w:r>
    <w:r>
      <w:rPr/>
      <w:instrText xml:space="preserve"> PAGE </w:instrText>
    </w:r>
    <w:r>
      <w:rPr/>
      <w:fldChar w:fldCharType="separate"/>
    </w:r>
    <w:r>
      <w:rPr/>
      <w:t>12</w:t>
    </w:r>
    <w:r>
      <w:rPr/>
      <w:fldChar w:fldCharType="end"/>
    </w:r>
    <w:bookmarkEnd w:id="27"/>
  </w:p>
</w:ftr>
</file>

<file path=word/footer6.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pPr>
    <w:bookmarkStart w:id="29" w:name="PageNumWizard_FOOTER_Converted21"/>
    <w:bookmarkStart w:id="30" w:name="PageNumWizard_FOOTER_Default_Page_Style2"/>
    <w:bookmarkEnd w:id="30"/>
    <w:r>
      <w:rPr/>
      <w:fldChar w:fldCharType="begin"/>
    </w:r>
    <w:r>
      <w:rPr/>
      <w:instrText xml:space="preserve"> PAGE </w:instrText>
    </w:r>
    <w:r>
      <w:rPr/>
      <w:fldChar w:fldCharType="separate"/>
    </w:r>
    <w:r>
      <w:rPr/>
      <w:t>12</w:t>
    </w:r>
    <w:r>
      <w:rPr/>
      <w:fldChar w:fldCharType="end"/>
    </w:r>
    <w:bookmarkEnd w:id="29"/>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4.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5.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6.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start"/>
      <w:pPr>
        <w:tabs>
          <w:tab w:val="num" w:pos="0"/>
        </w:tabs>
        <w:ind w:start="0" w:hanging="0"/>
      </w:pPr>
      <w:rPr/>
    </w:lvl>
    <w:lvl w:ilvl="1">
      <w:start w:val="1"/>
      <w:numFmt w:val="none"/>
      <w:suff w:val="nothing"/>
      <w:lvlText w:val=""/>
      <w:lvlJc w:val="start"/>
      <w:pPr>
        <w:tabs>
          <w:tab w:val="num" w:pos="0"/>
        </w:tabs>
        <w:ind w:start="0" w:hanging="0"/>
      </w:pPr>
      <w:rPr/>
    </w:lvl>
    <w:lvl w:ilvl="2">
      <w:start w:val="1"/>
      <w:numFmt w:val="none"/>
      <w:suff w:val="nothing"/>
      <w:lvlText w:val=""/>
      <w:lvlJc w:val="start"/>
      <w:pPr>
        <w:tabs>
          <w:tab w:val="num" w:pos="0"/>
        </w:tabs>
        <w:ind w:start="0" w:hanging="0"/>
      </w:pPr>
      <w:rPr/>
    </w:lvl>
    <w:lvl w:ilvl="3">
      <w:start w:val="1"/>
      <w:numFmt w:val="none"/>
      <w:suff w:val="nothing"/>
      <w:lvlText w:val=""/>
      <w:lvlJc w:val="start"/>
      <w:pPr>
        <w:tabs>
          <w:tab w:val="num" w:pos="0"/>
        </w:tabs>
        <w:ind w:start="0" w:hanging="0"/>
      </w:pPr>
      <w:rPr/>
    </w:lvl>
    <w:lvl w:ilvl="4">
      <w:start w:val="1"/>
      <w:numFmt w:val="none"/>
      <w:suff w:val="nothing"/>
      <w:lvlText w:val=""/>
      <w:lvlJc w:val="start"/>
      <w:pPr>
        <w:tabs>
          <w:tab w:val="num" w:pos="0"/>
        </w:tabs>
        <w:ind w:start="0" w:hanging="0"/>
      </w:pPr>
      <w:rPr/>
    </w:lvl>
    <w:lvl w:ilvl="5">
      <w:start w:val="1"/>
      <w:numFmt w:val="none"/>
      <w:suff w:val="nothing"/>
      <w:lvlText w:val=""/>
      <w:lvlJc w:val="start"/>
      <w:pPr>
        <w:tabs>
          <w:tab w:val="num" w:pos="0"/>
        </w:tabs>
        <w:ind w:start="0" w:hanging="0"/>
      </w:pPr>
      <w:rPr/>
    </w:lvl>
    <w:lvl w:ilvl="6">
      <w:start w:val="1"/>
      <w:numFmt w:val="none"/>
      <w:suff w:val="nothing"/>
      <w:lvlText w:val=""/>
      <w:lvlJc w:val="start"/>
      <w:pPr>
        <w:tabs>
          <w:tab w:val="num" w:pos="0"/>
        </w:tabs>
        <w:ind w:start="0" w:hanging="0"/>
      </w:pPr>
      <w:rPr/>
    </w:lvl>
    <w:lvl w:ilvl="7">
      <w:start w:val="1"/>
      <w:numFmt w:val="none"/>
      <w:suff w:val="nothing"/>
      <w:lvlText w:val=""/>
      <w:lvlJc w:val="start"/>
      <w:pPr>
        <w:tabs>
          <w:tab w:val="num" w:pos="0"/>
        </w:tabs>
        <w:ind w:start="0" w:hanging="0"/>
      </w:pPr>
      <w:rPr/>
    </w:lvl>
    <w:lvl w:ilvl="8">
      <w:start w:val="1"/>
      <w:numFmt w:val="none"/>
      <w:suff w:val="nothing"/>
      <w:lvlText w:val=""/>
      <w:lvlJc w:val="start"/>
      <w:pPr>
        <w:tabs>
          <w:tab w:val="num" w:pos="0"/>
        </w:tabs>
        <w:ind w:start="0" w:hanging="0"/>
      </w:pPr>
      <w:rPr/>
    </w:lvl>
  </w:abstractNum>
  <w:abstractNum w:abstractNumId="2">
    <w:lvl w:ilvl="0">
      <w:start w:val="1"/>
      <w:numFmt w:val="bullet"/>
      <w:lvlText w:val="▫"/>
      <w:lvlJc w:val="start"/>
      <w:pPr>
        <w:tabs>
          <w:tab w:val="num" w:pos="0"/>
        </w:tabs>
        <w:ind w:start="720" w:hanging="360"/>
      </w:pPr>
      <w:rPr>
        <w:rFonts w:ascii="Courier New" w:hAnsi="Courier New" w:cs="Courier New" w:hint="default"/>
      </w:rPr>
    </w:lvl>
    <w:lvl w:ilvl="1">
      <w:start w:val="1"/>
      <w:numFmt w:val="bullet"/>
      <w:lvlText w:val="o"/>
      <w:lvlJc w:val="start"/>
      <w:pPr>
        <w:tabs>
          <w:tab w:val="num" w:pos="0"/>
        </w:tabs>
        <w:ind w:start="1440" w:hanging="360"/>
      </w:pPr>
      <w:rPr>
        <w:rFonts w:ascii="Courier New" w:hAnsi="Courier New" w:cs="Courier New" w:hint="default"/>
      </w:rPr>
    </w:lvl>
    <w:lvl w:ilvl="2">
      <w:start w:val="1"/>
      <w:numFmt w:val="bullet"/>
      <w:lvlText w:val=""/>
      <w:lvlJc w:val="start"/>
      <w:pPr>
        <w:tabs>
          <w:tab w:val="num" w:pos="0"/>
        </w:tabs>
        <w:ind w:start="2160" w:hanging="360"/>
      </w:pPr>
      <w:rPr>
        <w:rFonts w:ascii="Wingdings" w:hAnsi="Wingdings" w:cs="Wingdings" w:hint="default"/>
      </w:rPr>
    </w:lvl>
    <w:lvl w:ilvl="3">
      <w:start w:val="1"/>
      <w:numFmt w:val="bullet"/>
      <w:lvlText w:val=""/>
      <w:lvlJc w:val="start"/>
      <w:pPr>
        <w:tabs>
          <w:tab w:val="num" w:pos="0"/>
        </w:tabs>
        <w:ind w:start="2880" w:hanging="360"/>
      </w:pPr>
      <w:rPr>
        <w:rFonts w:ascii="Symbol" w:hAnsi="Symbol" w:cs="Symbol" w:hint="default"/>
      </w:rPr>
    </w:lvl>
    <w:lvl w:ilvl="4">
      <w:start w:val="1"/>
      <w:numFmt w:val="bullet"/>
      <w:lvlText w:val="o"/>
      <w:lvlJc w:val="start"/>
      <w:pPr>
        <w:tabs>
          <w:tab w:val="num" w:pos="0"/>
        </w:tabs>
        <w:ind w:start="3600" w:hanging="360"/>
      </w:pPr>
      <w:rPr>
        <w:rFonts w:ascii="Courier New" w:hAnsi="Courier New" w:cs="Courier New" w:hint="default"/>
      </w:rPr>
    </w:lvl>
    <w:lvl w:ilvl="5">
      <w:start w:val="1"/>
      <w:numFmt w:val="bullet"/>
      <w:lvlText w:val=""/>
      <w:lvlJc w:val="start"/>
      <w:pPr>
        <w:tabs>
          <w:tab w:val="num" w:pos="0"/>
        </w:tabs>
        <w:ind w:start="4320" w:hanging="360"/>
      </w:pPr>
      <w:rPr>
        <w:rFonts w:ascii="Wingdings" w:hAnsi="Wingdings" w:cs="Wingdings" w:hint="default"/>
      </w:rPr>
    </w:lvl>
    <w:lvl w:ilvl="6">
      <w:start w:val="1"/>
      <w:numFmt w:val="bullet"/>
      <w:lvlText w:val=""/>
      <w:lvlJc w:val="start"/>
      <w:pPr>
        <w:tabs>
          <w:tab w:val="num" w:pos="0"/>
        </w:tabs>
        <w:ind w:start="5040" w:hanging="360"/>
      </w:pPr>
      <w:rPr>
        <w:rFonts w:ascii="Symbol" w:hAnsi="Symbol" w:cs="Symbol" w:hint="default"/>
      </w:rPr>
    </w:lvl>
    <w:lvl w:ilvl="7">
      <w:start w:val="1"/>
      <w:numFmt w:val="bullet"/>
      <w:lvlText w:val="o"/>
      <w:lvlJc w:val="start"/>
      <w:pPr>
        <w:tabs>
          <w:tab w:val="num" w:pos="0"/>
        </w:tabs>
        <w:ind w:start="5760" w:hanging="360"/>
      </w:pPr>
      <w:rPr>
        <w:rFonts w:ascii="Courier New" w:hAnsi="Courier New" w:cs="Courier New" w:hint="default"/>
      </w:rPr>
    </w:lvl>
    <w:lvl w:ilvl="8">
      <w:start w:val="1"/>
      <w:numFmt w:val="bullet"/>
      <w:lvlText w:val=""/>
      <w:lvlJc w:val="start"/>
      <w:pPr>
        <w:tabs>
          <w:tab w:val="num" w:pos="0"/>
        </w:tabs>
        <w:ind w:start="6480" w:hanging="360"/>
      </w:pPr>
      <w:rPr>
        <w:rFonts w:ascii="Wingdings" w:hAnsi="Wingdings" w:cs="Wingdings" w:hint="default"/>
      </w:rPr>
    </w:lvl>
  </w:abstractNum>
  <w:abstractNum w:abstractNumId="3">
    <w:lvl w:ilvl="0">
      <w:start w:val="1"/>
      <w:numFmt w:val="bullet"/>
      <w:lvlText w:val=""/>
      <w:lvlJc w:val="start"/>
      <w:pPr>
        <w:tabs>
          <w:tab w:val="num" w:pos="227"/>
        </w:tabs>
        <w:ind w:start="227" w:hanging="227"/>
      </w:pPr>
      <w:rPr>
        <w:rFonts w:ascii="Symbol" w:hAnsi="Symbol" w:cs="Symbol" w:hint="default"/>
      </w:rPr>
    </w:lvl>
    <w:lvl w:ilvl="1">
      <w:start w:val="1"/>
      <w:numFmt w:val="bullet"/>
      <w:lvlText w:val=""/>
      <w:lvlJc w:val="start"/>
      <w:pPr>
        <w:tabs>
          <w:tab w:val="num" w:pos="454"/>
        </w:tabs>
        <w:ind w:start="454" w:hanging="227"/>
      </w:pPr>
      <w:rPr>
        <w:rFonts w:ascii="Symbol" w:hAnsi="Symbol" w:cs="Symbol" w:hint="default"/>
      </w:rPr>
    </w:lvl>
    <w:lvl w:ilvl="2">
      <w:start w:val="1"/>
      <w:numFmt w:val="bullet"/>
      <w:lvlText w:val=""/>
      <w:lvlJc w:val="start"/>
      <w:pPr>
        <w:tabs>
          <w:tab w:val="num" w:pos="680"/>
        </w:tabs>
        <w:ind w:start="680" w:hanging="227"/>
      </w:pPr>
      <w:rPr>
        <w:rFonts w:ascii="Symbol" w:hAnsi="Symbol" w:cs="Symbol" w:hint="default"/>
      </w:rPr>
    </w:lvl>
    <w:lvl w:ilvl="3">
      <w:start w:val="1"/>
      <w:numFmt w:val="bullet"/>
      <w:lvlText w:val=""/>
      <w:lvlJc w:val="start"/>
      <w:pPr>
        <w:tabs>
          <w:tab w:val="num" w:pos="907"/>
        </w:tabs>
        <w:ind w:start="907" w:hanging="227"/>
      </w:pPr>
      <w:rPr>
        <w:rFonts w:ascii="Symbol" w:hAnsi="Symbol" w:cs="Symbol" w:hint="default"/>
      </w:rPr>
    </w:lvl>
    <w:lvl w:ilvl="4">
      <w:start w:val="1"/>
      <w:numFmt w:val="bullet"/>
      <w:lvlText w:val=""/>
      <w:lvlJc w:val="start"/>
      <w:pPr>
        <w:tabs>
          <w:tab w:val="num" w:pos="1134"/>
        </w:tabs>
        <w:ind w:start="1134" w:hanging="227"/>
      </w:pPr>
      <w:rPr>
        <w:rFonts w:ascii="Symbol" w:hAnsi="Symbol" w:cs="Symbol" w:hint="default"/>
      </w:rPr>
    </w:lvl>
    <w:lvl w:ilvl="5">
      <w:start w:val="1"/>
      <w:numFmt w:val="bullet"/>
      <w:lvlText w:val=""/>
      <w:lvlJc w:val="start"/>
      <w:pPr>
        <w:tabs>
          <w:tab w:val="num" w:pos="1361"/>
        </w:tabs>
        <w:ind w:start="1361" w:hanging="227"/>
      </w:pPr>
      <w:rPr>
        <w:rFonts w:ascii="Symbol" w:hAnsi="Symbol" w:cs="Symbol" w:hint="default"/>
      </w:rPr>
    </w:lvl>
    <w:lvl w:ilvl="6">
      <w:start w:val="1"/>
      <w:numFmt w:val="bullet"/>
      <w:lvlText w:val=""/>
      <w:lvlJc w:val="start"/>
      <w:pPr>
        <w:tabs>
          <w:tab w:val="num" w:pos="1587"/>
        </w:tabs>
        <w:ind w:start="1587" w:hanging="227"/>
      </w:pPr>
      <w:rPr>
        <w:rFonts w:ascii="Symbol" w:hAnsi="Symbol" w:cs="Symbol" w:hint="default"/>
      </w:rPr>
    </w:lvl>
    <w:lvl w:ilvl="7">
      <w:start w:val="1"/>
      <w:numFmt w:val="bullet"/>
      <w:lvlText w:val=""/>
      <w:lvlJc w:val="start"/>
      <w:pPr>
        <w:tabs>
          <w:tab w:val="num" w:pos="1814"/>
        </w:tabs>
        <w:ind w:start="1814" w:hanging="227"/>
      </w:pPr>
      <w:rPr>
        <w:rFonts w:ascii="Symbol" w:hAnsi="Symbol" w:cs="Symbol" w:hint="default"/>
      </w:rPr>
    </w:lvl>
    <w:lvl w:ilvl="8">
      <w:start w:val="1"/>
      <w:numFmt w:val="bullet"/>
      <w:lvlText w:val=""/>
      <w:lvlJc w:val="start"/>
      <w:pPr>
        <w:tabs>
          <w:tab w:val="num" w:pos="2041"/>
        </w:tabs>
        <w:ind w:start="2041" w:hanging="227"/>
      </w:pPr>
      <w:rPr>
        <w:rFonts w:ascii="Symbol" w:hAnsi="Symbol" w:cs="Symbol" w:hint="default"/>
      </w:rPr>
    </w:lvl>
  </w:abstractNum>
  <w:abstractNum w:abstractNumId="4">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zoom w:percent="85"/>
  <w:defaultTabStop w:val="720"/>
  <w:autoHyphenation w:val="true"/>
  <w:hyphenationZone w:val="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 w:cs="" w:asciiTheme="minorHAnsi" w:cstheme="minorBidi" w:eastAsiaTheme="minorEastAsia" w:hAnsiTheme="minorHAnsi"/>
        <w:sz w:val="24"/>
        <w:szCs w:val="24"/>
        <w:lang w:val="en-US" w:eastAsia="ja-JP"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suppressAutoHyphens w:val="true"/>
      <w:bidi w:val="0"/>
      <w:spacing w:lineRule="auto" w:line="278" w:before="0" w:after="160"/>
      <w:jc w:val="start"/>
    </w:pPr>
    <w:rPr>
      <w:rFonts w:ascii="Aptos" w:hAnsi="Aptos" w:eastAsia="" w:cs="" w:asciiTheme="minorHAnsi" w:cstheme="minorBidi" w:eastAsiaTheme="minorEastAsia" w:hAnsiTheme="minorHAnsi"/>
      <w:color w:val="auto"/>
      <w:kern w:val="0"/>
      <w:sz w:val="24"/>
      <w:szCs w:val="24"/>
      <w:lang w:val="en-US" w:eastAsia="ja-JP" w:bidi="ar-SA"/>
    </w:rPr>
  </w:style>
  <w:style w:type="paragraph" w:styleId="Heading1">
    <w:name w:val="heading 1"/>
    <w:basedOn w:val="Heading"/>
    <w:next w:val="BodyText"/>
    <w:qFormat/>
    <w:pPr>
      <w:numPr>
        <w:ilvl w:val="0"/>
        <w:numId w:val="1"/>
      </w:numPr>
      <w:spacing w:before="240" w:after="120"/>
      <w:outlineLvl w:val="0"/>
    </w:pPr>
    <w:rPr>
      <w:b/>
      <w:bCs/>
      <w:sz w:val="36"/>
      <w:szCs w:val="36"/>
    </w:rPr>
  </w:style>
  <w:style w:type="paragraph" w:styleId="Heading2">
    <w:name w:val="heading 2"/>
    <w:basedOn w:val="Heading"/>
    <w:next w:val="BodyText"/>
    <w:qFormat/>
    <w:pPr>
      <w:numPr>
        <w:ilvl w:val="1"/>
        <w:numId w:val="1"/>
      </w:numPr>
      <w:spacing w:before="200" w:after="120"/>
      <w:outlineLvl w:val="1"/>
    </w:pPr>
    <w:rPr>
      <w:b/>
      <w:bCs/>
      <w:sz w:val="32"/>
      <w:szCs w:val="32"/>
    </w:rPr>
  </w:style>
  <w:style w:type="paragraph" w:styleId="Heading3">
    <w:name w:val="heading 3"/>
    <w:basedOn w:val="Heading"/>
    <w:next w:val="BodyText"/>
    <w:qFormat/>
    <w:pPr>
      <w:numPr>
        <w:ilvl w:val="2"/>
        <w:numId w:val="1"/>
      </w:numPr>
      <w:spacing w:before="140" w:after="120"/>
      <w:outlineLvl w:val="2"/>
    </w:pPr>
    <w:rPr>
      <w:b/>
      <w:bCs/>
      <w:sz w:val="28"/>
      <w:szCs w:val="28"/>
    </w:rPr>
  </w:style>
  <w:style w:type="character" w:styleId="DefaultParagraphFont" w:default="1">
    <w:name w:val="Default Paragraph Font"/>
    <w:uiPriority w:val="1"/>
    <w:semiHidden/>
    <w:unhideWhenUsed/>
    <w:qFormat/>
    <w:rPr/>
  </w:style>
  <w:style w:type="character" w:styleId="Hyperlink">
    <w:name w:val="Hyperlink"/>
    <w:rPr>
      <w:color w:val="000080"/>
      <w:u w:val="single"/>
    </w:rPr>
  </w:style>
  <w:style w:type="character" w:styleId="IndexLink">
    <w:name w:val="Index Link"/>
    <w:qFormat/>
    <w:rPr/>
  </w:style>
  <w:style w:type="character" w:styleId="NumberingSymbols">
    <w:name w:val="Numbering Symbols"/>
    <w:qFormat/>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12eff4ba"/>
    <w:pPr>
      <w:spacing w:before="0" w:after="160"/>
      <w:ind w:start="720"/>
      <w:contextualSpacing/>
    </w:pPr>
    <w:rPr/>
  </w:style>
  <w:style w:type="paragraph" w:styleId="HeaderandFooter">
    <w:name w:val="Header and Footer"/>
    <w:basedOn w:val="Normal"/>
    <w:qFormat/>
    <w:pPr/>
    <w:rPr/>
  </w:style>
  <w:style w:type="paragraph" w:styleId="Header">
    <w:name w:val="header"/>
    <w:basedOn w:val="Normal"/>
    <w:uiPriority w:val="99"/>
    <w:unhideWhenUsed/>
    <w:rsid w:val="011fd3cb"/>
    <w:pPr>
      <w:tabs>
        <w:tab w:val="clear" w:pos="720"/>
        <w:tab w:val="center" w:pos="4680" w:leader="none"/>
        <w:tab w:val="right" w:pos="9360" w:leader="none"/>
      </w:tabs>
      <w:spacing w:lineRule="auto" w:line="240" w:before="0" w:after="0"/>
    </w:pPr>
    <w:rPr/>
  </w:style>
  <w:style w:type="paragraph" w:styleId="Footer">
    <w:name w:val="footer"/>
    <w:basedOn w:val="Normal"/>
    <w:uiPriority w:val="99"/>
    <w:unhideWhenUsed/>
    <w:rsid w:val="011fd3cb"/>
    <w:pPr>
      <w:tabs>
        <w:tab w:val="clear" w:pos="720"/>
        <w:tab w:val="center" w:pos="4680" w:leader="none"/>
        <w:tab w:val="right" w:pos="9360" w:leader="none"/>
      </w:tabs>
      <w:spacing w:lineRule="auto" w:line="240" w:before="0" w:after="0"/>
    </w:pPr>
    <w:rPr/>
  </w:style>
  <w:style w:type="paragraph" w:styleId="HeaderLeft">
    <w:name w:val="Header Left"/>
    <w:basedOn w:val="Header"/>
    <w:qFormat/>
    <w:pPr>
      <w:suppressLineNumbers/>
    </w:pPr>
    <w:rPr/>
  </w:style>
  <w:style w:type="paragraph" w:styleId="IndexHeading">
    <w:name w:val="index heading"/>
    <w:basedOn w:val="Heading"/>
    <w:pPr>
      <w:suppressLineNumbers/>
      <w:ind w:hanging="0" w:start="0"/>
    </w:pPr>
    <w:rPr>
      <w:b/>
      <w:bCs/>
      <w:sz w:val="32"/>
      <w:szCs w:val="32"/>
    </w:rPr>
  </w:style>
  <w:style w:type="paragraph" w:styleId="TOCHeading">
    <w:name w:val="TOC Heading"/>
    <w:basedOn w:val="IndexHeading"/>
    <w:qFormat/>
    <w:pPr>
      <w:suppressLineNumbers/>
      <w:ind w:hanging="0" w:start="0"/>
    </w:pPr>
    <w:rPr>
      <w:b/>
      <w:bCs/>
      <w:sz w:val="32"/>
      <w:szCs w:val="32"/>
    </w:rPr>
  </w:style>
  <w:style w:type="paragraph" w:styleId="TOC1">
    <w:name w:val="toc 1"/>
    <w:basedOn w:val="Index"/>
    <w:pPr>
      <w:tabs>
        <w:tab w:val="clear" w:pos="720"/>
        <w:tab w:val="right" w:pos="9360" w:leader="dot"/>
      </w:tabs>
      <w:ind w:hanging="0" w:start="0"/>
    </w:pPr>
    <w:rPr/>
  </w:style>
  <w:style w:type="paragraph" w:styleId="TOC2">
    <w:name w:val="toc 2"/>
    <w:basedOn w:val="Index"/>
    <w:pPr>
      <w:tabs>
        <w:tab w:val="clear" w:pos="720"/>
        <w:tab w:val="right" w:pos="9077" w:leader="dot"/>
      </w:tabs>
      <w:ind w:hanging="0" w:start="283"/>
    </w:pPr>
    <w:rPr/>
  </w:style>
  <w:style w:type="paragraph" w:styleId="TOC3">
    <w:name w:val="toc 3"/>
    <w:basedOn w:val="Index"/>
    <w:pPr>
      <w:tabs>
        <w:tab w:val="clear" w:pos="720"/>
        <w:tab w:val="right" w:pos="8793" w:leader="dot"/>
      </w:tabs>
      <w:ind w:hanging="0" w:start="567"/>
    </w:pPr>
    <w:rPr/>
  </w:style>
  <w:style w:type="numbering" w:styleId="NoList" w:default="1">
    <w:name w:val="No List"/>
    <w:uiPriority w:val="99"/>
    <w:semiHidden/>
    <w:unhideWhenUsed/>
    <w:qFormat/>
  </w:style>
  <w:style w:type="numbering" w:styleId="Bulletuser">
    <w:name w:val="Bullet • (user)"/>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dreamstime.com/hand-drawn-wheat-ear-bakery-logo-design-vector-sketch-illustration-crayon-vintage-style-agriculture-symbol-fresh-bread-image413688699" TargetMode="External"/><Relationship Id="rId4" Type="http://schemas.openxmlformats.org/officeDocument/2006/relationships/hyperlink" Target="https://www.dreamstime.com/hand-drawn-wheat-ear-bakery-logo-design-vector-sketch-illustration-crayon-vintage-style-agriculture-symbol-fresh-bread-image413688699" TargetMode="External"/><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header" Target="header3.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oter" Target="footer3.xml"/><Relationship Id="rId11" Type="http://schemas.openxmlformats.org/officeDocument/2006/relationships/header" Target="header4.xml"/><Relationship Id="rId12" Type="http://schemas.openxmlformats.org/officeDocument/2006/relationships/header" Target="header5.xml"/><Relationship Id="rId13" Type="http://schemas.openxmlformats.org/officeDocument/2006/relationships/header" Target="header6.xml"/><Relationship Id="rId14" Type="http://schemas.openxmlformats.org/officeDocument/2006/relationships/footer" Target="footer4.xml"/><Relationship Id="rId15" Type="http://schemas.openxmlformats.org/officeDocument/2006/relationships/footer" Target="footer5.xml"/><Relationship Id="rId16" Type="http://schemas.openxmlformats.org/officeDocument/2006/relationships/footer" Target="footer6.xml"/><Relationship Id="rId17" Type="http://schemas.openxmlformats.org/officeDocument/2006/relationships/numbering" Target="numbering.xml"/><Relationship Id="rId18" Type="http://schemas.openxmlformats.org/officeDocument/2006/relationships/fontTable" Target="fontTable.xml"/><Relationship Id="rId19" Type="http://schemas.openxmlformats.org/officeDocument/2006/relationships/settings" Target="settings.xml"/><Relationship Id="rId20"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Normal.dotm</Template>
  <TotalTime>71</TotalTime>
  <Application>LibreOffice/26.2.0.3$Windows_X86_64 LibreOffice_project/620$Build-3</Application>
  <AppVersion>15.0000</AppVersion>
  <Pages>14</Pages>
  <Words>2954</Words>
  <Characters>17447</Characters>
  <CharactersWithSpaces>20227</CharactersWithSpaces>
  <Paragraphs>405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2026-08-08T16:58:10Z</dcterms:created>
  <dc:creator>Livia Ioana Pop (2524542)</dc:creator>
  <dc:description/>
  <dc:language>en-GB</dc:language>
  <cp:lastModifiedBy/>
  <dcterms:modified xsi:type="dcterms:W3CDTF">2026-08-17T02:31:16Z</dcterms:modified>
  <cp:revision>11</cp:revision>
  <dc:subject/>
  <dc:title/>
</cp:coreProperties>
</file>

<file path=docProps/custom.xml><?xml version="1.0" encoding="utf-8"?>
<Properties xmlns="http://schemas.openxmlformats.org/officeDocument/2006/custom-properties" xmlns:vt="http://schemas.openxmlformats.org/officeDocument/2006/docPropsVTypes"/>
</file>