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1C1FB0" w14:textId="77777777" w:rsidR="00590E2D" w:rsidRPr="00AB59EC" w:rsidRDefault="00590E2D" w:rsidP="00590E2D">
      <w:pPr>
        <w:jc w:val="center"/>
        <w:rPr>
          <w:rFonts w:ascii="Arial" w:hAnsi="Arial" w:cs="Arial"/>
          <w:b/>
          <w:bCs/>
          <w:sz w:val="24"/>
          <w:szCs w:val="24"/>
          <w:u w:val="single"/>
        </w:rPr>
      </w:pPr>
      <w:r w:rsidRPr="00AB59EC">
        <w:rPr>
          <w:rFonts w:ascii="Arial" w:hAnsi="Arial" w:cs="Arial"/>
          <w:b/>
          <w:bCs/>
          <w:color w:val="A02B93" w:themeColor="accent5"/>
          <w:sz w:val="24"/>
          <w:szCs w:val="24"/>
          <w:u w:val="single"/>
        </w:rPr>
        <w:t>Tracy</w:t>
      </w:r>
      <w:r w:rsidRPr="00AB59EC">
        <w:rPr>
          <w:rFonts w:ascii="Arial" w:hAnsi="Arial" w:cs="Arial"/>
          <w:b/>
          <w:bCs/>
          <w:sz w:val="24"/>
          <w:szCs w:val="24"/>
          <w:u w:val="single"/>
        </w:rPr>
        <w:t xml:space="preserve"> </w:t>
      </w:r>
      <w:r w:rsidRPr="00AB59EC">
        <w:rPr>
          <w:rFonts w:ascii="Arial" w:hAnsi="Arial" w:cs="Arial"/>
          <w:b/>
          <w:bCs/>
          <w:color w:val="00B050"/>
          <w:sz w:val="24"/>
          <w:szCs w:val="24"/>
          <w:u w:val="single"/>
        </w:rPr>
        <w:t>Charis</w:t>
      </w:r>
      <w:r w:rsidRPr="00AB59EC">
        <w:rPr>
          <w:rFonts w:ascii="Arial" w:hAnsi="Arial" w:cs="Arial"/>
          <w:b/>
          <w:bCs/>
          <w:sz w:val="24"/>
          <w:szCs w:val="24"/>
          <w:u w:val="single"/>
        </w:rPr>
        <w:t xml:space="preserve"> </w:t>
      </w:r>
      <w:r w:rsidRPr="00AB59EC">
        <w:rPr>
          <w:rFonts w:ascii="Arial" w:hAnsi="Arial" w:cs="Arial"/>
          <w:b/>
          <w:bCs/>
          <w:color w:val="FF0000"/>
          <w:sz w:val="24"/>
          <w:szCs w:val="24"/>
          <w:u w:val="single"/>
        </w:rPr>
        <w:t>Claire</w:t>
      </w:r>
      <w:r w:rsidRPr="00AB59EC">
        <w:rPr>
          <w:rFonts w:ascii="Arial" w:hAnsi="Arial" w:cs="Arial"/>
          <w:b/>
          <w:bCs/>
          <w:sz w:val="24"/>
          <w:szCs w:val="24"/>
          <w:u w:val="single"/>
        </w:rPr>
        <w:t xml:space="preserve"> </w:t>
      </w:r>
      <w:r w:rsidRPr="00AB59EC">
        <w:rPr>
          <w:rFonts w:ascii="Arial" w:hAnsi="Arial" w:cs="Arial"/>
          <w:b/>
          <w:bCs/>
          <w:color w:val="00B0F0"/>
          <w:sz w:val="24"/>
          <w:szCs w:val="24"/>
          <w:u w:val="single"/>
        </w:rPr>
        <w:t>Christie</w:t>
      </w:r>
      <w:r w:rsidRPr="00AB59EC">
        <w:rPr>
          <w:rFonts w:ascii="Arial" w:hAnsi="Arial" w:cs="Arial"/>
          <w:b/>
          <w:bCs/>
          <w:sz w:val="24"/>
          <w:szCs w:val="24"/>
          <w:u w:val="single"/>
        </w:rPr>
        <w:t xml:space="preserve"> </w:t>
      </w:r>
      <w:r w:rsidRPr="00AB59EC">
        <w:rPr>
          <w:rFonts w:ascii="Arial" w:hAnsi="Arial" w:cs="Arial"/>
          <w:b/>
          <w:bCs/>
          <w:color w:val="FFC000"/>
          <w:sz w:val="24"/>
          <w:szCs w:val="24"/>
          <w:u w:val="single"/>
        </w:rPr>
        <w:t>Sophia</w:t>
      </w:r>
      <w:r w:rsidRPr="00AB59EC">
        <w:rPr>
          <w:rFonts w:ascii="Arial" w:hAnsi="Arial" w:cs="Arial"/>
          <w:b/>
          <w:bCs/>
          <w:sz w:val="24"/>
          <w:szCs w:val="24"/>
          <w:u w:val="single"/>
        </w:rPr>
        <w:t xml:space="preserve"> </w:t>
      </w:r>
      <w:r w:rsidRPr="00AB59EC">
        <w:rPr>
          <w:rFonts w:ascii="Arial" w:hAnsi="Arial" w:cs="Arial"/>
          <w:b/>
          <w:bCs/>
          <w:color w:val="A6A6A6" w:themeColor="background1" w:themeShade="A6"/>
          <w:sz w:val="24"/>
          <w:szCs w:val="24"/>
          <w:u w:val="single"/>
        </w:rPr>
        <w:t>Rachel</w:t>
      </w:r>
    </w:p>
    <w:p w14:paraId="5BECC3B0" w14:textId="16B83344" w:rsidR="00590E2D" w:rsidRPr="00590E2D" w:rsidRDefault="00590E2D" w:rsidP="00590E2D">
      <w:pPr>
        <w:jc w:val="center"/>
        <w:rPr>
          <w:rFonts w:ascii="Arial" w:hAnsi="Arial" w:cs="Arial"/>
          <w:b/>
          <w:bCs/>
          <w:sz w:val="24"/>
          <w:szCs w:val="24"/>
          <w:u w:val="single"/>
        </w:rPr>
      </w:pPr>
      <w:r w:rsidRPr="00AB59EC">
        <w:rPr>
          <w:rFonts w:ascii="Arial" w:hAnsi="Arial" w:cs="Arial"/>
          <w:b/>
          <w:bCs/>
          <w:sz w:val="24"/>
          <w:szCs w:val="24"/>
          <w:u w:val="single"/>
        </w:rPr>
        <w:t>ICPC</w:t>
      </w:r>
    </w:p>
    <w:p w14:paraId="5ED3F731" w14:textId="145A0133" w:rsidR="005647CE" w:rsidRPr="0097218A" w:rsidRDefault="00F92104" w:rsidP="00777BC8">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Good </w:t>
      </w:r>
      <w:r w:rsidR="00AF4302" w:rsidRPr="0097218A">
        <w:rPr>
          <w:rFonts w:ascii="Arial" w:eastAsia="Times New Roman" w:hAnsi="Arial" w:cs="Arial"/>
          <w:sz w:val="24"/>
          <w:szCs w:val="24"/>
          <w:lang w:eastAsia="en-GB"/>
        </w:rPr>
        <w:t>evening</w:t>
      </w:r>
      <w:r w:rsidRPr="0097218A">
        <w:rPr>
          <w:rFonts w:ascii="Arial" w:eastAsia="Times New Roman" w:hAnsi="Arial" w:cs="Arial"/>
          <w:sz w:val="24"/>
          <w:szCs w:val="24"/>
          <w:lang w:eastAsia="en-GB"/>
        </w:rPr>
        <w:t xml:space="preserve">, everyone, and thank you for attending this Initial Child Protection Conference (ICPC) today. </w:t>
      </w:r>
      <w:r w:rsidR="00545551" w:rsidRPr="0097218A">
        <w:rPr>
          <w:rFonts w:ascii="Arial" w:eastAsia="Times New Roman" w:hAnsi="Arial" w:cs="Arial"/>
          <w:sz w:val="24"/>
          <w:szCs w:val="24"/>
          <w:lang w:eastAsia="en-GB"/>
        </w:rPr>
        <w:t>An ICPC is a crucial step in our child protection process, aim</w:t>
      </w:r>
      <w:r w:rsidR="00656D8A" w:rsidRPr="0097218A">
        <w:rPr>
          <w:rFonts w:ascii="Arial" w:eastAsia="Times New Roman" w:hAnsi="Arial" w:cs="Arial"/>
          <w:sz w:val="24"/>
          <w:szCs w:val="24"/>
          <w:lang w:eastAsia="en-GB"/>
        </w:rPr>
        <w:t>ed</w:t>
      </w:r>
      <w:r w:rsidR="00545551" w:rsidRPr="0097218A">
        <w:rPr>
          <w:rFonts w:ascii="Arial" w:eastAsia="Times New Roman" w:hAnsi="Arial" w:cs="Arial"/>
          <w:sz w:val="24"/>
          <w:szCs w:val="24"/>
          <w:lang w:eastAsia="en-GB"/>
        </w:rPr>
        <w:t xml:space="preserve"> </w:t>
      </w:r>
      <w:r w:rsidR="00656D8A" w:rsidRPr="0097218A">
        <w:rPr>
          <w:rFonts w:ascii="Arial" w:eastAsia="Times New Roman" w:hAnsi="Arial" w:cs="Arial"/>
          <w:sz w:val="24"/>
          <w:szCs w:val="24"/>
          <w:lang w:eastAsia="en-GB"/>
        </w:rPr>
        <w:t>at</w:t>
      </w:r>
      <w:r w:rsidR="00545551" w:rsidRPr="0097218A">
        <w:rPr>
          <w:rFonts w:ascii="Arial" w:eastAsia="Times New Roman" w:hAnsi="Arial" w:cs="Arial"/>
          <w:sz w:val="24"/>
          <w:szCs w:val="24"/>
          <w:lang w:eastAsia="en-GB"/>
        </w:rPr>
        <w:t xml:space="preserve"> assess</w:t>
      </w:r>
      <w:r w:rsidR="00656D8A" w:rsidRPr="0097218A">
        <w:rPr>
          <w:rFonts w:ascii="Arial" w:eastAsia="Times New Roman" w:hAnsi="Arial" w:cs="Arial"/>
          <w:sz w:val="24"/>
          <w:szCs w:val="24"/>
          <w:lang w:eastAsia="en-GB"/>
        </w:rPr>
        <w:t>ing</w:t>
      </w:r>
      <w:r w:rsidR="00545551" w:rsidRPr="0097218A">
        <w:rPr>
          <w:rFonts w:ascii="Arial" w:eastAsia="Times New Roman" w:hAnsi="Arial" w:cs="Arial"/>
          <w:sz w:val="24"/>
          <w:szCs w:val="24"/>
          <w:lang w:eastAsia="en-GB"/>
        </w:rPr>
        <w:t xml:space="preserve"> the risk of significant harm to children and formulat</w:t>
      </w:r>
      <w:r w:rsidR="00656D8A" w:rsidRPr="0097218A">
        <w:rPr>
          <w:rFonts w:ascii="Arial" w:eastAsia="Times New Roman" w:hAnsi="Arial" w:cs="Arial"/>
          <w:sz w:val="24"/>
          <w:szCs w:val="24"/>
          <w:lang w:eastAsia="en-GB"/>
        </w:rPr>
        <w:t>ing</w:t>
      </w:r>
      <w:r w:rsidR="00545551" w:rsidRPr="0097218A">
        <w:rPr>
          <w:rFonts w:ascii="Arial" w:eastAsia="Times New Roman" w:hAnsi="Arial" w:cs="Arial"/>
          <w:sz w:val="24"/>
          <w:szCs w:val="24"/>
          <w:lang w:eastAsia="en-GB"/>
        </w:rPr>
        <w:t xml:space="preserve"> a plan to safeguard their well-being (GOV.UK, 2024a).</w:t>
      </w:r>
    </w:p>
    <w:p w14:paraId="1F3096CE" w14:textId="5447827B" w:rsidR="0040296E"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My name is Tracy Hall, and I am a social worker with Carmarthenshire County Council. As a social worker, I adhere to the ethical principles outlined by the British Association of Social Workers Code of Ethics, prioritis</w:t>
      </w:r>
      <w:r w:rsidR="00656D8A" w:rsidRPr="0097218A">
        <w:rPr>
          <w:rFonts w:ascii="Arial" w:eastAsia="Times New Roman" w:hAnsi="Arial" w:cs="Arial"/>
          <w:sz w:val="24"/>
          <w:szCs w:val="24"/>
          <w:lang w:eastAsia="en-GB"/>
        </w:rPr>
        <w:t>ing</w:t>
      </w:r>
      <w:r w:rsidRPr="0097218A">
        <w:rPr>
          <w:rFonts w:ascii="Arial" w:eastAsia="Times New Roman" w:hAnsi="Arial" w:cs="Arial"/>
          <w:sz w:val="24"/>
          <w:szCs w:val="24"/>
          <w:lang w:eastAsia="en-GB"/>
        </w:rPr>
        <w:t xml:space="preserve"> the wellbeing, dignity and rights of children (BASW, </w:t>
      </w:r>
      <w:r w:rsidR="002876C4" w:rsidRPr="0097218A">
        <w:rPr>
          <w:rFonts w:ascii="Arial" w:eastAsia="Times New Roman" w:hAnsi="Arial" w:cs="Arial"/>
          <w:sz w:val="24"/>
          <w:szCs w:val="24"/>
          <w:lang w:eastAsia="en-GB"/>
        </w:rPr>
        <w:t>2021</w:t>
      </w:r>
      <w:r w:rsidRPr="0097218A">
        <w:rPr>
          <w:rFonts w:ascii="Arial" w:eastAsia="Times New Roman" w:hAnsi="Arial" w:cs="Arial"/>
          <w:sz w:val="24"/>
          <w:szCs w:val="24"/>
          <w:lang w:eastAsia="en-GB"/>
        </w:rPr>
        <w:t xml:space="preserve">). </w:t>
      </w:r>
      <w:r w:rsidRPr="0097218A">
        <w:rPr>
          <w:rFonts w:ascii="Arial" w:hAnsi="Arial" w:cs="Arial"/>
          <w:sz w:val="24"/>
          <w:szCs w:val="24"/>
        </w:rPr>
        <w:t xml:space="preserve">My role </w:t>
      </w:r>
      <w:r w:rsidR="00656D8A" w:rsidRPr="0097218A">
        <w:rPr>
          <w:rFonts w:ascii="Arial" w:hAnsi="Arial" w:cs="Arial"/>
          <w:sz w:val="24"/>
          <w:szCs w:val="24"/>
        </w:rPr>
        <w:t>focuses on</w:t>
      </w:r>
      <w:r w:rsidRPr="0097218A">
        <w:rPr>
          <w:rFonts w:ascii="Arial" w:hAnsi="Arial" w:cs="Arial"/>
          <w:sz w:val="24"/>
          <w:szCs w:val="24"/>
        </w:rPr>
        <w:t xml:space="preserve"> safeguarding and promoting the welfare of children, ensuring their safety, well-being, and development </w:t>
      </w:r>
      <w:r w:rsidR="00656D8A" w:rsidRPr="0097218A">
        <w:rPr>
          <w:rFonts w:ascii="Arial" w:hAnsi="Arial" w:cs="Arial"/>
          <w:sz w:val="24"/>
          <w:szCs w:val="24"/>
        </w:rPr>
        <w:t>with</w:t>
      </w:r>
      <w:r w:rsidRPr="0097218A">
        <w:rPr>
          <w:rFonts w:ascii="Arial" w:hAnsi="Arial" w:cs="Arial"/>
          <w:sz w:val="24"/>
          <w:szCs w:val="24"/>
        </w:rPr>
        <w:t>in a</w:t>
      </w:r>
      <w:r w:rsidR="00656D8A" w:rsidRPr="0097218A">
        <w:rPr>
          <w:rFonts w:ascii="Arial" w:hAnsi="Arial" w:cs="Arial"/>
          <w:sz w:val="24"/>
          <w:szCs w:val="24"/>
        </w:rPr>
        <w:t xml:space="preserve"> </w:t>
      </w:r>
      <w:r w:rsidRPr="0097218A">
        <w:rPr>
          <w:rFonts w:ascii="Arial" w:hAnsi="Arial" w:cs="Arial"/>
          <w:sz w:val="24"/>
          <w:szCs w:val="24"/>
        </w:rPr>
        <w:t>s</w:t>
      </w:r>
      <w:r w:rsidR="00656D8A" w:rsidRPr="0097218A">
        <w:rPr>
          <w:rFonts w:ascii="Arial" w:hAnsi="Arial" w:cs="Arial"/>
          <w:sz w:val="24"/>
          <w:szCs w:val="24"/>
        </w:rPr>
        <w:t xml:space="preserve">ecure </w:t>
      </w:r>
      <w:r w:rsidRPr="0097218A">
        <w:rPr>
          <w:rFonts w:ascii="Arial" w:hAnsi="Arial" w:cs="Arial"/>
          <w:sz w:val="24"/>
          <w:szCs w:val="24"/>
        </w:rPr>
        <w:t>environment (</w:t>
      </w:r>
      <w:r w:rsidR="000A7206" w:rsidRPr="0097218A">
        <w:rPr>
          <w:rFonts w:ascii="Arial" w:hAnsi="Arial" w:cs="Arial"/>
          <w:sz w:val="24"/>
          <w:szCs w:val="24"/>
        </w:rPr>
        <w:t>Social Care Wales</w:t>
      </w:r>
      <w:r w:rsidRPr="0097218A">
        <w:rPr>
          <w:rFonts w:ascii="Arial" w:hAnsi="Arial" w:cs="Arial"/>
          <w:sz w:val="24"/>
          <w:szCs w:val="24"/>
        </w:rPr>
        <w:t>, 201</w:t>
      </w:r>
      <w:r w:rsidR="000A7206" w:rsidRPr="0097218A">
        <w:rPr>
          <w:rFonts w:ascii="Arial" w:hAnsi="Arial" w:cs="Arial"/>
          <w:sz w:val="24"/>
          <w:szCs w:val="24"/>
        </w:rPr>
        <w:t>9</w:t>
      </w:r>
      <w:r w:rsidRPr="0097218A">
        <w:rPr>
          <w:rFonts w:ascii="Arial" w:hAnsi="Arial" w:cs="Arial"/>
          <w:sz w:val="24"/>
          <w:szCs w:val="24"/>
        </w:rPr>
        <w:t>).</w:t>
      </w:r>
      <w:r w:rsidRPr="0097218A">
        <w:rPr>
          <w:rFonts w:ascii="Arial" w:eastAsia="Times New Roman" w:hAnsi="Arial" w:cs="Arial"/>
          <w:sz w:val="24"/>
          <w:szCs w:val="24"/>
          <w:lang w:eastAsia="en-GB"/>
        </w:rPr>
        <w:t xml:space="preserve"> </w:t>
      </w:r>
      <w:r w:rsidR="00332EFA" w:rsidRPr="0097218A">
        <w:rPr>
          <w:rFonts w:ascii="Arial" w:eastAsia="Times New Roman" w:hAnsi="Arial" w:cs="Arial"/>
          <w:sz w:val="24"/>
          <w:szCs w:val="24"/>
          <w:lang w:eastAsia="en-GB"/>
        </w:rPr>
        <w:t xml:space="preserve"> </w:t>
      </w:r>
    </w:p>
    <w:p w14:paraId="1354AFDA" w14:textId="6A3E89EB" w:rsidR="009C7AA3" w:rsidRPr="0097218A" w:rsidRDefault="00656D8A"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Key v</w:t>
      </w:r>
      <w:r w:rsidR="009C7AA3" w:rsidRPr="0097218A">
        <w:rPr>
          <w:rFonts w:ascii="Arial" w:eastAsia="Times New Roman" w:hAnsi="Arial" w:cs="Arial"/>
          <w:sz w:val="24"/>
          <w:szCs w:val="24"/>
          <w:lang w:eastAsia="en-GB"/>
        </w:rPr>
        <w:t>alues in social work, such as respect for dignity, integrity, social justice, and the importance of human relationships, guide our approach to safeguarding children, ensuring their rights and well-being are p</w:t>
      </w:r>
      <w:r w:rsidRPr="0097218A">
        <w:rPr>
          <w:rFonts w:ascii="Arial" w:eastAsia="Times New Roman" w:hAnsi="Arial" w:cs="Arial"/>
          <w:sz w:val="24"/>
          <w:szCs w:val="24"/>
          <w:lang w:eastAsia="en-GB"/>
        </w:rPr>
        <w:t>aramount</w:t>
      </w:r>
      <w:r w:rsidR="009C7AA3" w:rsidRPr="0097218A">
        <w:rPr>
          <w:rFonts w:ascii="Arial" w:eastAsia="Times New Roman" w:hAnsi="Arial" w:cs="Arial"/>
          <w:sz w:val="24"/>
          <w:szCs w:val="24"/>
          <w:lang w:eastAsia="en-GB"/>
        </w:rPr>
        <w:t xml:space="preserve"> (Social Care Wales, no date)</w:t>
      </w:r>
      <w:r w:rsidR="009C7AA3" w:rsidRPr="0097218A">
        <w:rPr>
          <w:rFonts w:ascii="Arial" w:eastAsia="Times New Roman" w:hAnsi="Arial" w:cs="Arial"/>
          <w:sz w:val="24"/>
          <w:szCs w:val="24"/>
          <w:lang w:eastAsia="en-GB"/>
        </w:rPr>
        <w:t>.</w:t>
      </w:r>
      <w:r w:rsidRPr="0097218A">
        <w:rPr>
          <w:rFonts w:ascii="Arial" w:eastAsia="Times New Roman" w:hAnsi="Arial" w:cs="Arial"/>
          <w:sz w:val="24"/>
          <w:szCs w:val="24"/>
          <w:lang w:eastAsia="en-GB"/>
        </w:rPr>
        <w:t xml:space="preserve">  </w:t>
      </w:r>
      <w:r w:rsidR="009C7AA3" w:rsidRPr="0097218A">
        <w:rPr>
          <w:rFonts w:ascii="Arial" w:eastAsia="Times New Roman" w:hAnsi="Arial" w:cs="Arial"/>
          <w:sz w:val="24"/>
          <w:szCs w:val="24"/>
          <w:lang w:eastAsia="en-GB"/>
        </w:rPr>
        <w:t>Safeguarding protects individuals' health, well-being, an</w:t>
      </w:r>
      <w:r w:rsidRPr="0097218A">
        <w:rPr>
          <w:rFonts w:ascii="Arial" w:eastAsia="Times New Roman" w:hAnsi="Arial" w:cs="Arial"/>
          <w:sz w:val="24"/>
          <w:szCs w:val="24"/>
          <w:lang w:eastAsia="en-GB"/>
        </w:rPr>
        <w:t>d</w:t>
      </w:r>
      <w:r w:rsidR="009C7AA3" w:rsidRPr="0097218A">
        <w:rPr>
          <w:rFonts w:ascii="Arial" w:eastAsia="Times New Roman" w:hAnsi="Arial" w:cs="Arial"/>
          <w:sz w:val="24"/>
          <w:szCs w:val="24"/>
          <w:lang w:eastAsia="en-GB"/>
        </w:rPr>
        <w:t xml:space="preserve"> rights, ensuring they live free from harm, abuse, and neglect, essential for quality health and social care (Care Quality Commission, 2022). Child protection focuses on preventing and responding to child abuse and neglect (Social Care Wales, no date).</w:t>
      </w:r>
    </w:p>
    <w:p w14:paraId="5484ADA3" w14:textId="003EB2D1" w:rsidR="00F92104" w:rsidRPr="0097218A" w:rsidRDefault="00027C67"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Today, </w:t>
      </w:r>
      <w:r w:rsidR="00781649" w:rsidRPr="0097218A">
        <w:rPr>
          <w:rFonts w:ascii="Arial" w:eastAsia="Times New Roman" w:hAnsi="Arial" w:cs="Arial"/>
          <w:sz w:val="24"/>
          <w:szCs w:val="24"/>
          <w:lang w:eastAsia="en-GB"/>
        </w:rPr>
        <w:t xml:space="preserve">our </w:t>
      </w:r>
      <w:r w:rsidR="00656D8A" w:rsidRPr="0097218A">
        <w:rPr>
          <w:rFonts w:ascii="Arial" w:eastAsia="Times New Roman" w:hAnsi="Arial" w:cs="Arial"/>
          <w:sz w:val="24"/>
          <w:szCs w:val="24"/>
          <w:lang w:eastAsia="en-GB"/>
        </w:rPr>
        <w:t>attention</w:t>
      </w:r>
      <w:r w:rsidR="00781649" w:rsidRPr="0097218A">
        <w:rPr>
          <w:rFonts w:ascii="Arial" w:eastAsia="Times New Roman" w:hAnsi="Arial" w:cs="Arial"/>
          <w:sz w:val="24"/>
          <w:szCs w:val="24"/>
          <w:lang w:eastAsia="en-GB"/>
        </w:rPr>
        <w:t xml:space="preserve"> is on</w:t>
      </w:r>
      <w:r w:rsidR="00F92104" w:rsidRPr="0097218A">
        <w:rPr>
          <w:rFonts w:ascii="Arial" w:eastAsia="Times New Roman" w:hAnsi="Arial" w:cs="Arial"/>
          <w:sz w:val="24"/>
          <w:szCs w:val="24"/>
          <w:lang w:eastAsia="en-GB"/>
        </w:rPr>
        <w:t xml:space="preserve"> two siblings, </w:t>
      </w:r>
      <w:r w:rsidR="00471DEA" w:rsidRPr="0097218A">
        <w:rPr>
          <w:rFonts w:ascii="Arial" w:eastAsia="Times New Roman" w:hAnsi="Arial" w:cs="Arial"/>
          <w:sz w:val="24"/>
          <w:szCs w:val="24"/>
          <w:lang w:eastAsia="en-GB"/>
        </w:rPr>
        <w:t xml:space="preserve">a </w:t>
      </w:r>
      <w:r w:rsidR="00F92104" w:rsidRPr="0097218A">
        <w:rPr>
          <w:rFonts w:ascii="Arial" w:eastAsia="Times New Roman" w:hAnsi="Arial" w:cs="Arial"/>
          <w:sz w:val="24"/>
          <w:szCs w:val="24"/>
          <w:lang w:eastAsia="en-GB"/>
        </w:rPr>
        <w:t xml:space="preserve">3-year-old boy and his younger sister under the age of one, whom we will refer to by pseudonyms, Logan and Lucy, in accordance with the Data Protection Act 2018.  </w:t>
      </w:r>
      <w:r w:rsidR="00D35DC4" w:rsidRPr="0097218A">
        <w:rPr>
          <w:rFonts w:ascii="Arial" w:eastAsia="Times New Roman" w:hAnsi="Arial" w:cs="Arial"/>
          <w:sz w:val="24"/>
          <w:szCs w:val="24"/>
          <w:lang w:eastAsia="en-GB"/>
        </w:rPr>
        <w:t>Following th</w:t>
      </w:r>
      <w:r w:rsidR="00656D8A" w:rsidRPr="0097218A">
        <w:rPr>
          <w:rFonts w:ascii="Arial" w:eastAsia="Times New Roman" w:hAnsi="Arial" w:cs="Arial"/>
          <w:sz w:val="24"/>
          <w:szCs w:val="24"/>
          <w:lang w:eastAsia="en-GB"/>
        </w:rPr>
        <w:t>is Act</w:t>
      </w:r>
      <w:r w:rsidR="00D35DC4" w:rsidRPr="0097218A">
        <w:rPr>
          <w:rFonts w:ascii="Arial" w:eastAsia="Times New Roman" w:hAnsi="Arial" w:cs="Arial"/>
          <w:sz w:val="24"/>
          <w:szCs w:val="24"/>
          <w:lang w:eastAsia="en-GB"/>
        </w:rPr>
        <w:t xml:space="preserve">, </w:t>
      </w:r>
      <w:r w:rsidR="00F87B66" w:rsidRPr="0097218A">
        <w:rPr>
          <w:rFonts w:ascii="Arial" w:eastAsia="Times New Roman" w:hAnsi="Arial" w:cs="Arial"/>
          <w:sz w:val="24"/>
          <w:szCs w:val="24"/>
          <w:lang w:eastAsia="en-GB"/>
        </w:rPr>
        <w:t>we prioritize protecting personal data, ensuring strict confidentiality in handling information related to Logan, Lucy, and their family (Legislation.gov.uk, 2024).</w:t>
      </w:r>
    </w:p>
    <w:p w14:paraId="6C445086" w14:textId="7849579F" w:rsidR="00FE7342" w:rsidRPr="0097218A" w:rsidRDefault="009C7AA3" w:rsidP="00A533EB">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During a recent home visit, I observed a nurturing bond between Logan, Lucy, and their mother.</w:t>
      </w:r>
      <w:r w:rsidRPr="0097218A">
        <w:rPr>
          <w:rFonts w:ascii="Arial" w:eastAsia="Times New Roman" w:hAnsi="Arial" w:cs="Arial"/>
          <w:sz w:val="24"/>
          <w:szCs w:val="24"/>
          <w:lang w:eastAsia="en-GB"/>
        </w:rPr>
        <w:t xml:space="preserve"> </w:t>
      </w:r>
      <w:r w:rsidRPr="0097218A">
        <w:rPr>
          <w:rFonts w:ascii="Arial" w:eastAsia="Times New Roman" w:hAnsi="Arial" w:cs="Arial"/>
          <w:sz w:val="24"/>
          <w:szCs w:val="24"/>
          <w:lang w:eastAsia="en-GB"/>
        </w:rPr>
        <w:t xml:space="preserve">Despite a disorganized home environment, the children's bedrooms are safe and well-decorated. The mother </w:t>
      </w:r>
      <w:r w:rsidRPr="0097218A">
        <w:rPr>
          <w:rFonts w:ascii="Arial" w:eastAsia="Times New Roman" w:hAnsi="Arial" w:cs="Arial"/>
          <w:sz w:val="24"/>
          <w:szCs w:val="24"/>
          <w:lang w:eastAsia="en-GB"/>
        </w:rPr>
        <w:t xml:space="preserve">has </w:t>
      </w:r>
      <w:r w:rsidRPr="0097218A">
        <w:rPr>
          <w:rFonts w:ascii="Arial" w:eastAsia="Times New Roman" w:hAnsi="Arial" w:cs="Arial"/>
          <w:sz w:val="24"/>
          <w:szCs w:val="24"/>
          <w:lang w:eastAsia="en-GB"/>
        </w:rPr>
        <w:t>actively involve</w:t>
      </w:r>
      <w:r w:rsidRPr="0097218A">
        <w:rPr>
          <w:rFonts w:ascii="Arial" w:eastAsia="Times New Roman" w:hAnsi="Arial" w:cs="Arial"/>
          <w:sz w:val="24"/>
          <w:szCs w:val="24"/>
          <w:lang w:eastAsia="en-GB"/>
        </w:rPr>
        <w:t>d</w:t>
      </w:r>
      <w:r w:rsidRPr="0097218A">
        <w:rPr>
          <w:rFonts w:ascii="Arial" w:eastAsia="Times New Roman" w:hAnsi="Arial" w:cs="Arial"/>
          <w:sz w:val="24"/>
          <w:szCs w:val="24"/>
          <w:lang w:eastAsia="en-GB"/>
        </w:rPr>
        <w:t xml:space="preserve"> them in educational and recreational activities, promoting their well-being.</w:t>
      </w:r>
      <w:r w:rsidR="00F87B66" w:rsidRPr="0097218A">
        <w:rPr>
          <w:rFonts w:ascii="Arial" w:eastAsia="Times New Roman" w:hAnsi="Arial" w:cs="Arial"/>
          <w:sz w:val="24"/>
          <w:szCs w:val="24"/>
          <w:lang w:eastAsia="en-GB"/>
        </w:rPr>
        <w:t xml:space="preserve"> However, r</w:t>
      </w:r>
      <w:r w:rsidRPr="0097218A">
        <w:rPr>
          <w:rFonts w:ascii="Arial" w:eastAsia="Times New Roman" w:hAnsi="Arial" w:cs="Arial"/>
          <w:sz w:val="24"/>
          <w:szCs w:val="24"/>
          <w:lang w:eastAsia="en-GB"/>
        </w:rPr>
        <w:t xml:space="preserve">ecent school observations </w:t>
      </w:r>
      <w:r w:rsidR="005B5302" w:rsidRPr="0097218A">
        <w:rPr>
          <w:rFonts w:ascii="Arial" w:eastAsia="Times New Roman" w:hAnsi="Arial" w:cs="Arial"/>
          <w:sz w:val="24"/>
          <w:szCs w:val="24"/>
          <w:lang w:eastAsia="en-GB"/>
        </w:rPr>
        <w:t xml:space="preserve">have </w:t>
      </w:r>
      <w:r w:rsidRPr="0097218A">
        <w:rPr>
          <w:rFonts w:ascii="Arial" w:eastAsia="Times New Roman" w:hAnsi="Arial" w:cs="Arial"/>
          <w:sz w:val="24"/>
          <w:szCs w:val="24"/>
          <w:lang w:eastAsia="en-GB"/>
        </w:rPr>
        <w:t>raise</w:t>
      </w:r>
      <w:r w:rsidR="005B5302" w:rsidRPr="0097218A">
        <w:rPr>
          <w:rFonts w:ascii="Arial" w:eastAsia="Times New Roman" w:hAnsi="Arial" w:cs="Arial"/>
          <w:sz w:val="24"/>
          <w:szCs w:val="24"/>
          <w:lang w:eastAsia="en-GB"/>
        </w:rPr>
        <w:t>d</w:t>
      </w:r>
      <w:r w:rsidRPr="0097218A">
        <w:rPr>
          <w:rFonts w:ascii="Arial" w:eastAsia="Times New Roman" w:hAnsi="Arial" w:cs="Arial"/>
          <w:sz w:val="24"/>
          <w:szCs w:val="24"/>
          <w:lang w:eastAsia="en-GB"/>
        </w:rPr>
        <w:t xml:space="preserve"> concerns about Logan's well-being, </w:t>
      </w:r>
      <w:r w:rsidR="00656D8A" w:rsidRPr="0097218A">
        <w:rPr>
          <w:rFonts w:ascii="Arial" w:eastAsia="Times New Roman" w:hAnsi="Arial" w:cs="Arial"/>
          <w:sz w:val="24"/>
          <w:szCs w:val="24"/>
          <w:lang w:eastAsia="en-GB"/>
        </w:rPr>
        <w:t>particularly involving a</w:t>
      </w:r>
      <w:r w:rsidR="005B5302" w:rsidRPr="0097218A">
        <w:rPr>
          <w:rFonts w:ascii="Arial" w:eastAsia="Times New Roman" w:hAnsi="Arial" w:cs="Arial"/>
          <w:sz w:val="24"/>
          <w:szCs w:val="24"/>
          <w:lang w:eastAsia="en-GB"/>
        </w:rPr>
        <w:t xml:space="preserve"> new male caregiver who </w:t>
      </w:r>
      <w:r w:rsidR="00656D8A" w:rsidRPr="0097218A">
        <w:rPr>
          <w:rFonts w:ascii="Arial" w:eastAsia="Times New Roman" w:hAnsi="Arial" w:cs="Arial"/>
          <w:sz w:val="24"/>
          <w:szCs w:val="24"/>
          <w:lang w:eastAsia="en-GB"/>
        </w:rPr>
        <w:t>exhibited signs of intoxication.</w:t>
      </w:r>
      <w:r w:rsidR="00FE7342" w:rsidRPr="0097218A">
        <w:rPr>
          <w:rFonts w:ascii="Arial" w:eastAsia="Times New Roman" w:hAnsi="Arial" w:cs="Arial"/>
          <w:sz w:val="24"/>
          <w:szCs w:val="24"/>
          <w:lang w:eastAsia="en-GB"/>
        </w:rPr>
        <w:t xml:space="preserve"> This individual has a history </w:t>
      </w:r>
      <w:r w:rsidR="00FE7342" w:rsidRPr="0097218A">
        <w:rPr>
          <w:rFonts w:ascii="Arial" w:eastAsia="Times New Roman" w:hAnsi="Arial" w:cs="Arial"/>
          <w:sz w:val="24"/>
          <w:szCs w:val="24"/>
          <w:lang w:eastAsia="en-GB"/>
        </w:rPr>
        <w:lastRenderedPageBreak/>
        <w:t>of substance misuse known to local authorities, posing potential risks to the family's stability and safety. Despite positive aspects of the family dynamics, such as strong bonds between Logan and his mother, these recent developments raise concerns about possible neglect and abuse</w:t>
      </w:r>
      <w:r w:rsidR="00ED7CDF" w:rsidRPr="0097218A">
        <w:rPr>
          <w:rFonts w:ascii="Arial" w:eastAsia="Times New Roman" w:hAnsi="Arial" w:cs="Arial"/>
          <w:sz w:val="24"/>
          <w:szCs w:val="24"/>
          <w:lang w:eastAsia="en-GB"/>
        </w:rPr>
        <w:t xml:space="preserve"> in line with NSPCC (2021).</w:t>
      </w:r>
    </w:p>
    <w:p w14:paraId="13A8A387" w14:textId="77777777" w:rsidR="00656D8A"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As outlined in Section 47 of the Children Act 1989,</w:t>
      </w:r>
      <w:r w:rsidR="00125727" w:rsidRPr="0097218A">
        <w:rPr>
          <w:rFonts w:ascii="Arial" w:eastAsia="Times New Roman" w:hAnsi="Arial" w:cs="Arial"/>
          <w:sz w:val="24"/>
          <w:szCs w:val="24"/>
          <w:lang w:eastAsia="en-GB"/>
        </w:rPr>
        <w:t xml:space="preserve"> </w:t>
      </w:r>
      <w:r w:rsidR="00735D5C" w:rsidRPr="0097218A">
        <w:rPr>
          <w:rFonts w:ascii="Arial" w:eastAsia="Times New Roman" w:hAnsi="Arial" w:cs="Arial"/>
          <w:sz w:val="24"/>
          <w:szCs w:val="24"/>
          <w:lang w:eastAsia="en-GB"/>
        </w:rPr>
        <w:t>influen</w:t>
      </w:r>
      <w:r w:rsidR="00125727" w:rsidRPr="0097218A">
        <w:rPr>
          <w:rFonts w:ascii="Arial" w:eastAsia="Times New Roman" w:hAnsi="Arial" w:cs="Arial"/>
          <w:sz w:val="24"/>
          <w:szCs w:val="24"/>
          <w:lang w:eastAsia="en-GB"/>
        </w:rPr>
        <w:t xml:space="preserve">ced by Jasmine Beckford, Tyra Henry, and others, </w:t>
      </w:r>
      <w:r w:rsidRPr="0097218A">
        <w:rPr>
          <w:rFonts w:ascii="Arial" w:eastAsia="Times New Roman" w:hAnsi="Arial" w:cs="Arial"/>
          <w:sz w:val="24"/>
          <w:szCs w:val="24"/>
          <w:lang w:eastAsia="en-GB"/>
        </w:rPr>
        <w:t>which mandates the duty to investigate if there is reasonable cause to suspect a child is suffering, or likely to suffer, significant harm</w:t>
      </w:r>
      <w:r w:rsidR="0002675F" w:rsidRPr="0097218A">
        <w:rPr>
          <w:rFonts w:ascii="Arial" w:eastAsia="Times New Roman" w:hAnsi="Arial" w:cs="Arial"/>
          <w:sz w:val="24"/>
          <w:szCs w:val="24"/>
          <w:lang w:eastAsia="en-GB"/>
        </w:rPr>
        <w:t xml:space="preserve"> </w:t>
      </w:r>
      <w:r w:rsidR="005D0C2A" w:rsidRPr="0097218A">
        <w:rPr>
          <w:rFonts w:ascii="Arial" w:eastAsia="Times New Roman" w:hAnsi="Arial" w:cs="Arial"/>
          <w:sz w:val="24"/>
          <w:szCs w:val="24"/>
          <w:lang w:eastAsia="en-GB"/>
        </w:rPr>
        <w:t>(Department for Education</w:t>
      </w:r>
      <w:r w:rsidR="00EF7F4A" w:rsidRPr="0097218A">
        <w:rPr>
          <w:rFonts w:ascii="Arial" w:eastAsia="Times New Roman" w:hAnsi="Arial" w:cs="Arial"/>
          <w:sz w:val="24"/>
          <w:szCs w:val="24"/>
          <w:lang w:eastAsia="en-GB"/>
        </w:rPr>
        <w:t>,</w:t>
      </w:r>
      <w:r w:rsidR="005D0C2A" w:rsidRPr="0097218A">
        <w:rPr>
          <w:rFonts w:ascii="Arial" w:eastAsia="Times New Roman" w:hAnsi="Arial" w:cs="Arial"/>
          <w:sz w:val="24"/>
          <w:szCs w:val="24"/>
          <w:lang w:eastAsia="en-GB"/>
        </w:rPr>
        <w:t xml:space="preserve"> 2021)</w:t>
      </w:r>
      <w:r w:rsidR="00A31D12" w:rsidRPr="0097218A">
        <w:rPr>
          <w:rFonts w:ascii="Arial" w:eastAsia="Times New Roman" w:hAnsi="Arial" w:cs="Arial"/>
          <w:sz w:val="24"/>
          <w:szCs w:val="24"/>
          <w:lang w:eastAsia="en-GB"/>
        </w:rPr>
        <w:t>.</w:t>
      </w:r>
      <w:r w:rsidRPr="0097218A">
        <w:rPr>
          <w:rFonts w:ascii="Arial" w:eastAsia="Times New Roman" w:hAnsi="Arial" w:cs="Arial"/>
          <w:sz w:val="24"/>
          <w:szCs w:val="24"/>
          <w:lang w:eastAsia="en-GB"/>
        </w:rPr>
        <w:t xml:space="preserve"> </w:t>
      </w:r>
    </w:p>
    <w:p w14:paraId="6023442B" w14:textId="227C4965" w:rsidR="00AF4302" w:rsidRPr="00AF4302" w:rsidRDefault="00656D8A" w:rsidP="00AF4302">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The </w:t>
      </w:r>
      <w:r w:rsidR="00F92104" w:rsidRPr="0097218A">
        <w:rPr>
          <w:rFonts w:ascii="Arial" w:eastAsia="Times New Roman" w:hAnsi="Arial" w:cs="Arial"/>
          <w:sz w:val="24"/>
          <w:szCs w:val="24"/>
          <w:lang w:eastAsia="en-GB"/>
        </w:rPr>
        <w:t xml:space="preserve">primary objective </w:t>
      </w:r>
      <w:r w:rsidRPr="0097218A">
        <w:rPr>
          <w:rFonts w:ascii="Arial" w:eastAsia="Times New Roman" w:hAnsi="Arial" w:cs="Arial"/>
          <w:sz w:val="24"/>
          <w:szCs w:val="24"/>
          <w:lang w:eastAsia="en-GB"/>
        </w:rPr>
        <w:t>of today’s ICPC</w:t>
      </w:r>
      <w:r w:rsidR="00F92104" w:rsidRPr="0097218A">
        <w:rPr>
          <w:rFonts w:ascii="Arial" w:eastAsia="Times New Roman" w:hAnsi="Arial" w:cs="Arial"/>
          <w:sz w:val="24"/>
          <w:szCs w:val="24"/>
          <w:lang w:eastAsia="en-GB"/>
        </w:rPr>
        <w:t xml:space="preserve"> is to gather information from all of you to create a clear picture of the situation and develop a plan to ensure Logan and Lucy's safety and well-being</w:t>
      </w:r>
      <w:r w:rsidR="009E132F" w:rsidRPr="0097218A">
        <w:rPr>
          <w:rFonts w:ascii="Arial" w:eastAsia="Times New Roman" w:hAnsi="Arial" w:cs="Arial"/>
          <w:sz w:val="24"/>
          <w:szCs w:val="24"/>
          <w:lang w:eastAsia="en-GB"/>
        </w:rPr>
        <w:t xml:space="preserve"> (NSPCC, 2024).</w:t>
      </w:r>
      <w:r w:rsidRPr="0097218A">
        <w:rPr>
          <w:rFonts w:ascii="Arial" w:eastAsia="Times New Roman" w:hAnsi="Arial" w:cs="Arial"/>
          <w:sz w:val="24"/>
          <w:szCs w:val="24"/>
          <w:lang w:eastAsia="en-GB"/>
        </w:rPr>
        <w:t xml:space="preserve">  </w:t>
      </w:r>
      <w:r w:rsidR="00786868" w:rsidRPr="0097218A">
        <w:rPr>
          <w:rFonts w:ascii="Arial" w:eastAsia="Times New Roman" w:hAnsi="Arial" w:cs="Arial"/>
          <w:sz w:val="24"/>
          <w:szCs w:val="24"/>
          <w:lang w:eastAsia="en-GB"/>
        </w:rPr>
        <w:t xml:space="preserve">Our approach today is informed by </w:t>
      </w:r>
      <w:r w:rsidR="00080E10" w:rsidRPr="0097218A">
        <w:rPr>
          <w:rFonts w:ascii="Arial" w:eastAsia="Times New Roman" w:hAnsi="Arial" w:cs="Arial"/>
          <w:sz w:val="24"/>
          <w:szCs w:val="24"/>
          <w:lang w:eastAsia="en-GB"/>
        </w:rPr>
        <w:t>several</w:t>
      </w:r>
      <w:r w:rsidR="00786868" w:rsidRPr="0097218A">
        <w:rPr>
          <w:rFonts w:ascii="Arial" w:eastAsia="Times New Roman" w:hAnsi="Arial" w:cs="Arial"/>
          <w:sz w:val="24"/>
          <w:szCs w:val="24"/>
          <w:lang w:eastAsia="en-GB"/>
        </w:rPr>
        <w:t xml:space="preserve"> child protection theories that </w:t>
      </w:r>
      <w:r w:rsidR="00080E10" w:rsidRPr="0097218A">
        <w:rPr>
          <w:rFonts w:ascii="Arial" w:eastAsia="Times New Roman" w:hAnsi="Arial" w:cs="Arial"/>
          <w:sz w:val="24"/>
          <w:szCs w:val="24"/>
          <w:lang w:eastAsia="en-GB"/>
        </w:rPr>
        <w:t>guide</w:t>
      </w:r>
      <w:r w:rsidR="00786868" w:rsidRPr="0097218A">
        <w:rPr>
          <w:rFonts w:ascii="Arial" w:eastAsia="Times New Roman" w:hAnsi="Arial" w:cs="Arial"/>
          <w:sz w:val="24"/>
          <w:szCs w:val="24"/>
          <w:lang w:eastAsia="en-GB"/>
        </w:rPr>
        <w:t xml:space="preserve"> our assessment and intervention strategies to provide comprehensive support tailored to the needs of Logan, Lucy, and their family.</w:t>
      </w:r>
    </w:p>
    <w:p w14:paraId="43FB21B4" w14:textId="041B2E34" w:rsidR="00AF4302" w:rsidRPr="00AF4302" w:rsidRDefault="00AF4302" w:rsidP="00AF4302">
      <w:pPr>
        <w:spacing w:before="100" w:beforeAutospacing="1" w:after="100" w:afterAutospacing="1" w:line="360" w:lineRule="auto"/>
        <w:rPr>
          <w:rFonts w:ascii="Arial" w:eastAsia="Times New Roman" w:hAnsi="Arial" w:cs="Arial"/>
          <w:sz w:val="24"/>
          <w:szCs w:val="24"/>
          <w:lang w:eastAsia="en-GB"/>
        </w:rPr>
      </w:pPr>
      <w:r w:rsidRPr="00AF4302">
        <w:rPr>
          <w:rFonts w:ascii="Arial" w:eastAsia="Times New Roman" w:hAnsi="Arial" w:cs="Arial"/>
          <w:sz w:val="24"/>
          <w:szCs w:val="24"/>
          <w:lang w:eastAsia="en-GB"/>
        </w:rPr>
        <w:t xml:space="preserve">Attachment Theory, by Bowlby (1982), </w:t>
      </w:r>
      <w:r w:rsidR="009435CE" w:rsidRPr="0097218A">
        <w:rPr>
          <w:rFonts w:ascii="Arial" w:eastAsia="Times New Roman" w:hAnsi="Arial" w:cs="Arial"/>
          <w:sz w:val="24"/>
          <w:szCs w:val="24"/>
          <w:lang w:eastAsia="en-GB"/>
        </w:rPr>
        <w:t>emphasises</w:t>
      </w:r>
      <w:r w:rsidRPr="00AF4302">
        <w:rPr>
          <w:rFonts w:ascii="Arial" w:eastAsia="Times New Roman" w:hAnsi="Arial" w:cs="Arial"/>
          <w:sz w:val="24"/>
          <w:szCs w:val="24"/>
          <w:lang w:eastAsia="en-GB"/>
        </w:rPr>
        <w:t xml:space="preserve"> secure attachments for children's emotional and social development. Evaluating the stability of the mother-child bond and the influence of the new partner ensures the children feel safe, loved, and supported</w:t>
      </w:r>
      <w:r w:rsidR="00D775B7" w:rsidRPr="0097218A">
        <w:rPr>
          <w:rFonts w:ascii="Arial" w:eastAsia="Times New Roman" w:hAnsi="Arial" w:cs="Arial"/>
          <w:sz w:val="24"/>
          <w:szCs w:val="24"/>
          <w:lang w:eastAsia="en-GB"/>
        </w:rPr>
        <w:t xml:space="preserve"> </w:t>
      </w:r>
      <w:r w:rsidRPr="00AF4302">
        <w:rPr>
          <w:rFonts w:ascii="Arial" w:eastAsia="Times New Roman" w:hAnsi="Arial" w:cs="Arial"/>
          <w:sz w:val="24"/>
          <w:szCs w:val="24"/>
          <w:lang w:eastAsia="en-GB"/>
        </w:rPr>
        <w:t>(Bowlby, 2018).</w:t>
      </w:r>
    </w:p>
    <w:p w14:paraId="1448C871" w14:textId="6016F720" w:rsidR="00AF4302" w:rsidRPr="00AF4302" w:rsidRDefault="00AF4302" w:rsidP="00AF4302">
      <w:pPr>
        <w:spacing w:before="100" w:beforeAutospacing="1" w:after="100" w:afterAutospacing="1" w:line="360" w:lineRule="auto"/>
        <w:rPr>
          <w:rFonts w:ascii="Arial" w:eastAsia="Times New Roman" w:hAnsi="Arial" w:cs="Arial"/>
          <w:sz w:val="24"/>
          <w:szCs w:val="24"/>
          <w:lang w:eastAsia="en-GB"/>
        </w:rPr>
      </w:pPr>
      <w:r w:rsidRPr="00AF4302">
        <w:rPr>
          <w:rFonts w:ascii="Arial" w:eastAsia="Times New Roman" w:hAnsi="Arial" w:cs="Arial"/>
          <w:sz w:val="24"/>
          <w:szCs w:val="24"/>
          <w:lang w:eastAsia="en-GB"/>
        </w:rPr>
        <w:t xml:space="preserve">Ecological Systems Theory, developed by Bronfenbrenner (1979), highlights environmental factors on children's development. </w:t>
      </w:r>
      <w:r w:rsidR="009435CE" w:rsidRPr="0097218A">
        <w:rPr>
          <w:rFonts w:ascii="Arial" w:eastAsia="Times New Roman" w:hAnsi="Arial" w:cs="Arial"/>
          <w:sz w:val="24"/>
          <w:szCs w:val="24"/>
          <w:lang w:eastAsia="en-GB"/>
        </w:rPr>
        <w:t>E</w:t>
      </w:r>
      <w:r w:rsidRPr="00AF4302">
        <w:rPr>
          <w:rFonts w:ascii="Arial" w:eastAsia="Times New Roman" w:hAnsi="Arial" w:cs="Arial"/>
          <w:sz w:val="24"/>
          <w:szCs w:val="24"/>
          <w:lang w:eastAsia="en-GB"/>
        </w:rPr>
        <w:t xml:space="preserve">xploring community support networks and risks </w:t>
      </w:r>
      <w:r w:rsidR="009435CE" w:rsidRPr="0097218A">
        <w:rPr>
          <w:rFonts w:ascii="Arial" w:eastAsia="Times New Roman" w:hAnsi="Arial" w:cs="Arial"/>
          <w:sz w:val="24"/>
          <w:szCs w:val="24"/>
          <w:lang w:eastAsia="en-GB"/>
        </w:rPr>
        <w:t xml:space="preserve">like </w:t>
      </w:r>
      <w:r w:rsidRPr="00AF4302">
        <w:rPr>
          <w:rFonts w:ascii="Arial" w:eastAsia="Times New Roman" w:hAnsi="Arial" w:cs="Arial"/>
          <w:sz w:val="24"/>
          <w:szCs w:val="24"/>
          <w:lang w:eastAsia="en-GB"/>
        </w:rPr>
        <w:t>substance misuse,</w:t>
      </w:r>
      <w:r w:rsidR="009435CE" w:rsidRPr="0097218A">
        <w:rPr>
          <w:rFonts w:ascii="Arial" w:eastAsia="Times New Roman" w:hAnsi="Arial" w:cs="Arial"/>
          <w:sz w:val="24"/>
          <w:szCs w:val="24"/>
          <w:lang w:eastAsia="en-GB"/>
        </w:rPr>
        <w:t xml:space="preserve"> helps</w:t>
      </w:r>
      <w:r w:rsidRPr="00AF4302">
        <w:rPr>
          <w:rFonts w:ascii="Arial" w:eastAsia="Times New Roman" w:hAnsi="Arial" w:cs="Arial"/>
          <w:sz w:val="24"/>
          <w:szCs w:val="24"/>
          <w:lang w:eastAsia="en-GB"/>
        </w:rPr>
        <w:t xml:space="preserve"> assess and address impact</w:t>
      </w:r>
      <w:r w:rsidR="009435CE" w:rsidRPr="0097218A">
        <w:rPr>
          <w:rFonts w:ascii="Arial" w:eastAsia="Times New Roman" w:hAnsi="Arial" w:cs="Arial"/>
          <w:sz w:val="24"/>
          <w:szCs w:val="24"/>
          <w:lang w:eastAsia="en-GB"/>
        </w:rPr>
        <w:t xml:space="preserve">s </w:t>
      </w:r>
      <w:r w:rsidRPr="00AF4302">
        <w:rPr>
          <w:rFonts w:ascii="Arial" w:eastAsia="Times New Roman" w:hAnsi="Arial" w:cs="Arial"/>
          <w:sz w:val="24"/>
          <w:szCs w:val="24"/>
          <w:lang w:eastAsia="en-GB"/>
        </w:rPr>
        <w:t>on children's safety (Hayes, O’Toole, and Halpenny, 2017).</w:t>
      </w:r>
    </w:p>
    <w:p w14:paraId="473E468E" w14:textId="7DC9ABDB" w:rsidR="00AF4302" w:rsidRPr="00AF4302" w:rsidRDefault="00AF4302" w:rsidP="00AF4302">
      <w:pPr>
        <w:spacing w:before="100" w:beforeAutospacing="1" w:after="100" w:afterAutospacing="1" w:line="360" w:lineRule="auto"/>
        <w:rPr>
          <w:rFonts w:ascii="Arial" w:eastAsia="Times New Roman" w:hAnsi="Arial" w:cs="Arial"/>
          <w:sz w:val="24"/>
          <w:szCs w:val="24"/>
          <w:lang w:eastAsia="en-GB"/>
        </w:rPr>
      </w:pPr>
      <w:r w:rsidRPr="00AF4302">
        <w:rPr>
          <w:rFonts w:ascii="Arial" w:eastAsia="Times New Roman" w:hAnsi="Arial" w:cs="Arial"/>
          <w:sz w:val="24"/>
          <w:szCs w:val="24"/>
          <w:lang w:eastAsia="en-GB"/>
        </w:rPr>
        <w:t xml:space="preserve">Trauma-Informed Practice, articulated by Herman (1992), </w:t>
      </w:r>
      <w:r w:rsidR="009435CE" w:rsidRPr="0097218A">
        <w:rPr>
          <w:rFonts w:ascii="Arial" w:eastAsia="Times New Roman" w:hAnsi="Arial" w:cs="Arial"/>
          <w:sz w:val="24"/>
          <w:szCs w:val="24"/>
          <w:lang w:eastAsia="en-GB"/>
        </w:rPr>
        <w:t xml:space="preserve">guides </w:t>
      </w:r>
      <w:r w:rsidRPr="00AF4302">
        <w:rPr>
          <w:rFonts w:ascii="Arial" w:eastAsia="Times New Roman" w:hAnsi="Arial" w:cs="Arial"/>
          <w:sz w:val="24"/>
          <w:szCs w:val="24"/>
          <w:lang w:eastAsia="en-GB"/>
        </w:rPr>
        <w:t xml:space="preserve">sensitivity to past or ongoing trauma </w:t>
      </w:r>
      <w:r w:rsidR="009435CE" w:rsidRPr="0097218A">
        <w:rPr>
          <w:rFonts w:ascii="Arial" w:eastAsia="Times New Roman" w:hAnsi="Arial" w:cs="Arial"/>
          <w:sz w:val="24"/>
          <w:szCs w:val="24"/>
          <w:lang w:eastAsia="en-GB"/>
        </w:rPr>
        <w:t>in</w:t>
      </w:r>
      <w:r w:rsidRPr="00AF4302">
        <w:rPr>
          <w:rFonts w:ascii="Arial" w:eastAsia="Times New Roman" w:hAnsi="Arial" w:cs="Arial"/>
          <w:sz w:val="24"/>
          <w:szCs w:val="24"/>
          <w:lang w:eastAsia="en-GB"/>
        </w:rPr>
        <w:t xml:space="preserve"> Logan, Lucy, and their family. This approach</w:t>
      </w:r>
      <w:r w:rsidR="009435CE" w:rsidRPr="0097218A">
        <w:rPr>
          <w:rFonts w:ascii="Arial" w:eastAsia="Times New Roman" w:hAnsi="Arial" w:cs="Arial"/>
          <w:sz w:val="24"/>
          <w:szCs w:val="24"/>
          <w:lang w:eastAsia="en-GB"/>
        </w:rPr>
        <w:t xml:space="preserve"> aims</w:t>
      </w:r>
      <w:r w:rsidRPr="00AF4302">
        <w:rPr>
          <w:rFonts w:ascii="Arial" w:eastAsia="Times New Roman" w:hAnsi="Arial" w:cs="Arial"/>
          <w:sz w:val="24"/>
          <w:szCs w:val="24"/>
          <w:lang w:eastAsia="en-GB"/>
        </w:rPr>
        <w:t xml:space="preserve"> to build trust, resilience, and tailor</w:t>
      </w:r>
      <w:r w:rsidR="009435CE" w:rsidRPr="0097218A">
        <w:rPr>
          <w:rFonts w:ascii="Arial" w:eastAsia="Times New Roman" w:hAnsi="Arial" w:cs="Arial"/>
          <w:sz w:val="24"/>
          <w:szCs w:val="24"/>
          <w:lang w:eastAsia="en-GB"/>
        </w:rPr>
        <w:t>ed</w:t>
      </w:r>
      <w:r w:rsidRPr="00AF4302">
        <w:rPr>
          <w:rFonts w:ascii="Arial" w:eastAsia="Times New Roman" w:hAnsi="Arial" w:cs="Arial"/>
          <w:sz w:val="24"/>
          <w:szCs w:val="24"/>
          <w:lang w:eastAsia="en-GB"/>
        </w:rPr>
        <w:t xml:space="preserve"> interventions </w:t>
      </w:r>
      <w:r w:rsidR="009435CE" w:rsidRPr="0097218A">
        <w:rPr>
          <w:rFonts w:ascii="Arial" w:eastAsia="Times New Roman" w:hAnsi="Arial" w:cs="Arial"/>
          <w:sz w:val="24"/>
          <w:szCs w:val="24"/>
          <w:lang w:eastAsia="en-GB"/>
        </w:rPr>
        <w:t>for</w:t>
      </w:r>
      <w:r w:rsidRPr="00AF4302">
        <w:rPr>
          <w:rFonts w:ascii="Arial" w:eastAsia="Times New Roman" w:hAnsi="Arial" w:cs="Arial"/>
          <w:sz w:val="24"/>
          <w:szCs w:val="24"/>
          <w:lang w:eastAsia="en-GB"/>
        </w:rPr>
        <w:t xml:space="preserve"> healing (Herman, 2015).</w:t>
      </w:r>
    </w:p>
    <w:p w14:paraId="3C498BAA" w14:textId="0E1E9EBB" w:rsidR="00141C07" w:rsidRPr="0097218A" w:rsidRDefault="00141C07" w:rsidP="00786868">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These theories inform our assessment and intervention strategies, ensuring a holistic and informed approach to safeguarding Logan and Lucy's well-being. By integrating these frameworks into practical strategies during today's conference, we aim to </w:t>
      </w:r>
      <w:r w:rsidRPr="0097218A">
        <w:rPr>
          <w:rFonts w:ascii="Arial" w:eastAsia="Times New Roman" w:hAnsi="Arial" w:cs="Arial"/>
          <w:sz w:val="24"/>
          <w:szCs w:val="24"/>
          <w:lang w:eastAsia="en-GB"/>
        </w:rPr>
        <w:lastRenderedPageBreak/>
        <w:t>address the immediate safety concerns while promoting their long-term welfare and resilience</w:t>
      </w:r>
      <w:r w:rsidR="000319CA" w:rsidRPr="0097218A">
        <w:rPr>
          <w:rFonts w:ascii="Arial" w:eastAsia="Times New Roman" w:hAnsi="Arial" w:cs="Arial"/>
          <w:sz w:val="24"/>
          <w:szCs w:val="24"/>
          <w:lang w:eastAsia="en-GB"/>
        </w:rPr>
        <w:t xml:space="preserve"> (Child Law Advice, no date)</w:t>
      </w:r>
      <w:r w:rsidRPr="0097218A">
        <w:rPr>
          <w:rFonts w:ascii="Arial" w:eastAsia="Times New Roman" w:hAnsi="Arial" w:cs="Arial"/>
          <w:sz w:val="24"/>
          <w:szCs w:val="24"/>
          <w:lang w:eastAsia="en-GB"/>
        </w:rPr>
        <w:t>.</w:t>
      </w:r>
    </w:p>
    <w:p w14:paraId="3079185A" w14:textId="56DEDD83" w:rsidR="00F92104" w:rsidRPr="0097218A" w:rsidRDefault="00D775B7"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Today’s I</w:t>
      </w:r>
      <w:r w:rsidR="00F92104" w:rsidRPr="0097218A">
        <w:rPr>
          <w:rFonts w:ascii="Arial" w:eastAsia="Times New Roman" w:hAnsi="Arial" w:cs="Arial"/>
          <w:sz w:val="24"/>
          <w:szCs w:val="24"/>
          <w:lang w:eastAsia="en-GB"/>
        </w:rPr>
        <w:t xml:space="preserve">CPC </w:t>
      </w:r>
      <w:r w:rsidRPr="0097218A">
        <w:rPr>
          <w:rFonts w:ascii="Arial" w:eastAsia="Times New Roman" w:hAnsi="Arial" w:cs="Arial"/>
          <w:sz w:val="24"/>
          <w:szCs w:val="24"/>
          <w:lang w:eastAsia="en-GB"/>
        </w:rPr>
        <w:t>includes</w:t>
      </w:r>
      <w:r w:rsidR="00F92104" w:rsidRPr="0097218A">
        <w:rPr>
          <w:rFonts w:ascii="Arial" w:eastAsia="Times New Roman" w:hAnsi="Arial" w:cs="Arial"/>
          <w:sz w:val="24"/>
          <w:szCs w:val="24"/>
          <w:lang w:eastAsia="en-GB"/>
        </w:rPr>
        <w:t xml:space="preserve"> multi agency </w:t>
      </w:r>
      <w:r w:rsidRPr="0097218A">
        <w:rPr>
          <w:rFonts w:ascii="Arial" w:eastAsia="Times New Roman" w:hAnsi="Arial" w:cs="Arial"/>
          <w:sz w:val="24"/>
          <w:szCs w:val="24"/>
          <w:lang w:eastAsia="en-GB"/>
        </w:rPr>
        <w:t>collaboration</w:t>
      </w:r>
      <w:r w:rsidR="00F92104" w:rsidRPr="0097218A">
        <w:rPr>
          <w:rFonts w:ascii="Arial" w:eastAsia="Times New Roman" w:hAnsi="Arial" w:cs="Arial"/>
          <w:sz w:val="24"/>
          <w:szCs w:val="24"/>
          <w:lang w:eastAsia="en-GB"/>
        </w:rPr>
        <w:t xml:space="preserve"> essential for effectively safeguarding children. </w:t>
      </w:r>
      <w:r w:rsidRPr="0097218A">
        <w:rPr>
          <w:rFonts w:ascii="Arial" w:eastAsia="Times New Roman" w:hAnsi="Arial" w:cs="Arial"/>
          <w:sz w:val="24"/>
          <w:szCs w:val="24"/>
          <w:lang w:eastAsia="en-GB"/>
        </w:rPr>
        <w:t>This</w:t>
      </w:r>
      <w:r w:rsidR="00F92104" w:rsidRPr="0097218A">
        <w:rPr>
          <w:rFonts w:ascii="Arial" w:eastAsia="Times New Roman" w:hAnsi="Arial" w:cs="Arial"/>
          <w:sz w:val="24"/>
          <w:szCs w:val="24"/>
          <w:lang w:eastAsia="en-GB"/>
        </w:rPr>
        <w:t xml:space="preserve"> collaboration ensures professionals share information, expertise, and perspectives, </w:t>
      </w:r>
      <w:r w:rsidR="00806282" w:rsidRPr="0097218A">
        <w:rPr>
          <w:rFonts w:ascii="Arial" w:eastAsia="Times New Roman" w:hAnsi="Arial" w:cs="Arial"/>
          <w:sz w:val="24"/>
          <w:szCs w:val="24"/>
          <w:lang w:eastAsia="en-GB"/>
        </w:rPr>
        <w:t xml:space="preserve">to </w:t>
      </w:r>
      <w:r w:rsidR="00F92104" w:rsidRPr="0097218A">
        <w:rPr>
          <w:rFonts w:ascii="Arial" w:eastAsia="Times New Roman" w:hAnsi="Arial" w:cs="Arial"/>
          <w:sz w:val="24"/>
          <w:szCs w:val="24"/>
          <w:lang w:eastAsia="en-GB"/>
        </w:rPr>
        <w:t>comprehensive</w:t>
      </w:r>
      <w:r w:rsidR="00806282" w:rsidRPr="0097218A">
        <w:rPr>
          <w:rFonts w:ascii="Arial" w:eastAsia="Times New Roman" w:hAnsi="Arial" w:cs="Arial"/>
          <w:sz w:val="24"/>
          <w:szCs w:val="24"/>
          <w:lang w:eastAsia="en-GB"/>
        </w:rPr>
        <w:t>ly</w:t>
      </w:r>
      <w:r w:rsidR="00F92104" w:rsidRPr="0097218A">
        <w:rPr>
          <w:rFonts w:ascii="Arial" w:eastAsia="Times New Roman" w:hAnsi="Arial" w:cs="Arial"/>
          <w:sz w:val="24"/>
          <w:szCs w:val="24"/>
          <w:lang w:eastAsia="en-GB"/>
        </w:rPr>
        <w:t xml:space="preserve"> identify risks and </w:t>
      </w:r>
      <w:r w:rsidR="002A69C5" w:rsidRPr="0097218A">
        <w:rPr>
          <w:rFonts w:ascii="Arial" w:eastAsia="Times New Roman" w:hAnsi="Arial" w:cs="Arial"/>
          <w:sz w:val="24"/>
          <w:szCs w:val="24"/>
          <w:lang w:eastAsia="en-GB"/>
        </w:rPr>
        <w:t>meet children’s</w:t>
      </w:r>
      <w:r w:rsidR="00F92104" w:rsidRPr="0097218A">
        <w:rPr>
          <w:rFonts w:ascii="Arial" w:eastAsia="Times New Roman" w:hAnsi="Arial" w:cs="Arial"/>
          <w:sz w:val="24"/>
          <w:szCs w:val="24"/>
          <w:lang w:eastAsia="en-GB"/>
        </w:rPr>
        <w:t xml:space="preserve"> needs (G</w:t>
      </w:r>
      <w:r w:rsidR="00E32CAC" w:rsidRPr="0097218A">
        <w:rPr>
          <w:rFonts w:ascii="Arial" w:eastAsia="Times New Roman" w:hAnsi="Arial" w:cs="Arial"/>
          <w:sz w:val="24"/>
          <w:szCs w:val="24"/>
          <w:lang w:eastAsia="en-GB"/>
        </w:rPr>
        <w:t>OV.UK</w:t>
      </w:r>
      <w:r w:rsidR="00712462" w:rsidRPr="0097218A">
        <w:rPr>
          <w:rFonts w:ascii="Arial" w:eastAsia="Times New Roman" w:hAnsi="Arial" w:cs="Arial"/>
          <w:sz w:val="24"/>
          <w:szCs w:val="24"/>
          <w:lang w:eastAsia="en-GB"/>
        </w:rPr>
        <w:t xml:space="preserve">, </w:t>
      </w:r>
      <w:r w:rsidR="00F92104" w:rsidRPr="0097218A">
        <w:rPr>
          <w:rFonts w:ascii="Arial" w:eastAsia="Times New Roman" w:hAnsi="Arial" w:cs="Arial"/>
          <w:sz w:val="24"/>
          <w:szCs w:val="24"/>
          <w:lang w:eastAsia="en-GB"/>
        </w:rPr>
        <w:t>201</w:t>
      </w:r>
      <w:r w:rsidR="00E32CAC" w:rsidRPr="0097218A">
        <w:rPr>
          <w:rFonts w:ascii="Arial" w:eastAsia="Times New Roman" w:hAnsi="Arial" w:cs="Arial"/>
          <w:sz w:val="24"/>
          <w:szCs w:val="24"/>
          <w:lang w:eastAsia="en-GB"/>
        </w:rPr>
        <w:t>4</w:t>
      </w:r>
      <w:r w:rsidR="00F92104" w:rsidRPr="0097218A">
        <w:rPr>
          <w:rFonts w:ascii="Arial" w:eastAsia="Times New Roman" w:hAnsi="Arial" w:cs="Arial"/>
          <w:sz w:val="24"/>
          <w:szCs w:val="24"/>
          <w:lang w:eastAsia="en-GB"/>
        </w:rPr>
        <w:t xml:space="preserve">). Working Together to Safeguard Children 2018 </w:t>
      </w:r>
      <w:r w:rsidR="002A69C5" w:rsidRPr="0097218A">
        <w:rPr>
          <w:rFonts w:ascii="Arial" w:eastAsia="Times New Roman" w:hAnsi="Arial" w:cs="Arial"/>
          <w:sz w:val="24"/>
          <w:szCs w:val="24"/>
          <w:lang w:eastAsia="en-GB"/>
        </w:rPr>
        <w:t>emphasises</w:t>
      </w:r>
      <w:r w:rsidR="00F92104" w:rsidRPr="0097218A">
        <w:rPr>
          <w:rFonts w:ascii="Arial" w:eastAsia="Times New Roman" w:hAnsi="Arial" w:cs="Arial"/>
          <w:sz w:val="24"/>
          <w:szCs w:val="24"/>
          <w:lang w:eastAsia="en-GB"/>
        </w:rPr>
        <w:t xml:space="preserve"> </w:t>
      </w:r>
      <w:r w:rsidR="002A69C5" w:rsidRPr="0097218A">
        <w:rPr>
          <w:rFonts w:ascii="Arial" w:eastAsia="Times New Roman" w:hAnsi="Arial" w:cs="Arial"/>
          <w:sz w:val="24"/>
          <w:szCs w:val="24"/>
          <w:lang w:eastAsia="en-GB"/>
        </w:rPr>
        <w:t>i</w:t>
      </w:r>
      <w:r w:rsidR="00F92104" w:rsidRPr="0097218A">
        <w:rPr>
          <w:rFonts w:ascii="Arial" w:eastAsia="Times New Roman" w:hAnsi="Arial" w:cs="Arial"/>
          <w:sz w:val="24"/>
          <w:szCs w:val="24"/>
          <w:lang w:eastAsia="en-GB"/>
        </w:rPr>
        <w:t>nter-agency working to safeguard children’s welfare</w:t>
      </w:r>
      <w:r w:rsidR="002A69C5" w:rsidRPr="0097218A">
        <w:rPr>
          <w:rFonts w:ascii="Arial" w:eastAsia="Times New Roman" w:hAnsi="Arial" w:cs="Arial"/>
          <w:sz w:val="24"/>
          <w:szCs w:val="24"/>
          <w:lang w:eastAsia="en-GB"/>
        </w:rPr>
        <w:t>,</w:t>
      </w:r>
      <w:r w:rsidR="00F92104" w:rsidRPr="0097218A">
        <w:rPr>
          <w:rFonts w:ascii="Arial" w:eastAsia="Times New Roman" w:hAnsi="Arial" w:cs="Arial"/>
          <w:sz w:val="24"/>
          <w:szCs w:val="24"/>
          <w:lang w:eastAsia="en-GB"/>
        </w:rPr>
        <w:t xml:space="preserve"> </w:t>
      </w:r>
      <w:r w:rsidR="002A69C5" w:rsidRPr="0097218A">
        <w:rPr>
          <w:rFonts w:ascii="Arial" w:eastAsia="Times New Roman" w:hAnsi="Arial" w:cs="Arial"/>
          <w:sz w:val="24"/>
          <w:szCs w:val="24"/>
          <w:lang w:eastAsia="en-GB"/>
        </w:rPr>
        <w:t xml:space="preserve">stressing early </w:t>
      </w:r>
      <w:r w:rsidR="00F92104" w:rsidRPr="0097218A">
        <w:rPr>
          <w:rFonts w:ascii="Arial" w:eastAsia="Times New Roman" w:hAnsi="Arial" w:cs="Arial"/>
          <w:sz w:val="24"/>
          <w:szCs w:val="24"/>
          <w:lang w:eastAsia="en-GB"/>
        </w:rPr>
        <w:t>risk</w:t>
      </w:r>
      <w:r w:rsidR="002A69C5" w:rsidRPr="0097218A">
        <w:rPr>
          <w:rFonts w:ascii="Arial" w:eastAsia="Times New Roman" w:hAnsi="Arial" w:cs="Arial"/>
          <w:sz w:val="24"/>
          <w:szCs w:val="24"/>
          <w:lang w:eastAsia="en-GB"/>
        </w:rPr>
        <w:t xml:space="preserve"> identification and</w:t>
      </w:r>
      <w:r w:rsidR="00F92104" w:rsidRPr="0097218A">
        <w:rPr>
          <w:rFonts w:ascii="Arial" w:eastAsia="Times New Roman" w:hAnsi="Arial" w:cs="Arial"/>
          <w:sz w:val="24"/>
          <w:szCs w:val="24"/>
          <w:lang w:eastAsia="en-GB"/>
        </w:rPr>
        <w:t xml:space="preserve"> coordinat</w:t>
      </w:r>
      <w:r w:rsidR="002A69C5" w:rsidRPr="0097218A">
        <w:rPr>
          <w:rFonts w:ascii="Arial" w:eastAsia="Times New Roman" w:hAnsi="Arial" w:cs="Arial"/>
          <w:sz w:val="24"/>
          <w:szCs w:val="24"/>
          <w:lang w:eastAsia="en-GB"/>
        </w:rPr>
        <w:t>ed</w:t>
      </w:r>
      <w:r w:rsidR="00F92104" w:rsidRPr="0097218A">
        <w:rPr>
          <w:rFonts w:ascii="Arial" w:eastAsia="Times New Roman" w:hAnsi="Arial" w:cs="Arial"/>
          <w:sz w:val="24"/>
          <w:szCs w:val="24"/>
          <w:lang w:eastAsia="en-GB"/>
        </w:rPr>
        <w:t xml:space="preserve"> interventions (</w:t>
      </w:r>
      <w:r w:rsidR="00CA70C8" w:rsidRPr="0097218A">
        <w:rPr>
          <w:rFonts w:ascii="Arial" w:eastAsia="Times New Roman" w:hAnsi="Arial" w:cs="Arial"/>
          <w:sz w:val="24"/>
          <w:szCs w:val="24"/>
          <w:lang w:eastAsia="en-GB"/>
        </w:rPr>
        <w:t xml:space="preserve">Welsh </w:t>
      </w:r>
      <w:r w:rsidR="00F92104" w:rsidRPr="0097218A">
        <w:rPr>
          <w:rFonts w:ascii="Arial" w:eastAsia="Times New Roman" w:hAnsi="Arial" w:cs="Arial"/>
          <w:sz w:val="24"/>
          <w:szCs w:val="24"/>
          <w:lang w:eastAsia="en-GB"/>
        </w:rPr>
        <w:t>Government, 201</w:t>
      </w:r>
      <w:r w:rsidR="00CA70C8" w:rsidRPr="0097218A">
        <w:rPr>
          <w:rFonts w:ascii="Arial" w:eastAsia="Times New Roman" w:hAnsi="Arial" w:cs="Arial"/>
          <w:sz w:val="24"/>
          <w:szCs w:val="24"/>
          <w:lang w:eastAsia="en-GB"/>
        </w:rPr>
        <w:t>9b</w:t>
      </w:r>
      <w:r w:rsidR="00F92104" w:rsidRPr="0097218A">
        <w:rPr>
          <w:rFonts w:ascii="Arial" w:eastAsia="Times New Roman" w:hAnsi="Arial" w:cs="Arial"/>
          <w:sz w:val="24"/>
          <w:szCs w:val="24"/>
          <w:lang w:eastAsia="en-GB"/>
        </w:rPr>
        <w:t>).</w:t>
      </w:r>
      <w:r w:rsidR="006E2D8A" w:rsidRPr="0097218A">
        <w:rPr>
          <w:rFonts w:ascii="Arial" w:eastAsia="Times New Roman" w:hAnsi="Arial" w:cs="Arial"/>
          <w:sz w:val="24"/>
          <w:szCs w:val="24"/>
          <w:lang w:eastAsia="en-GB"/>
        </w:rPr>
        <w:t xml:space="preserve"> Additionally, Estyn (2023) </w:t>
      </w:r>
      <w:r w:rsidR="00986731" w:rsidRPr="0097218A">
        <w:rPr>
          <w:rFonts w:ascii="Arial" w:eastAsia="Times New Roman" w:hAnsi="Arial" w:cs="Arial"/>
          <w:sz w:val="24"/>
          <w:szCs w:val="24"/>
          <w:lang w:eastAsia="en-GB"/>
        </w:rPr>
        <w:t xml:space="preserve">Policy and Procedures for Safeguarding </w:t>
      </w:r>
      <w:r w:rsidR="002A69C5" w:rsidRPr="0097218A">
        <w:rPr>
          <w:rFonts w:ascii="Arial" w:eastAsia="Times New Roman" w:hAnsi="Arial" w:cs="Arial"/>
          <w:sz w:val="24"/>
          <w:szCs w:val="24"/>
          <w:lang w:eastAsia="en-GB"/>
        </w:rPr>
        <w:t xml:space="preserve">provides </w:t>
      </w:r>
      <w:r w:rsidR="00986731" w:rsidRPr="0097218A">
        <w:rPr>
          <w:rFonts w:ascii="Arial" w:eastAsia="Times New Roman" w:hAnsi="Arial" w:cs="Arial"/>
          <w:sz w:val="24"/>
          <w:szCs w:val="24"/>
          <w:lang w:eastAsia="en-GB"/>
        </w:rPr>
        <w:t xml:space="preserve">educational institutions </w:t>
      </w:r>
      <w:r w:rsidR="002A69C5" w:rsidRPr="0097218A">
        <w:rPr>
          <w:rFonts w:ascii="Arial" w:eastAsia="Times New Roman" w:hAnsi="Arial" w:cs="Arial"/>
          <w:sz w:val="24"/>
          <w:szCs w:val="24"/>
          <w:lang w:eastAsia="en-GB"/>
        </w:rPr>
        <w:t>with specific guidelines, reinforcing today’s</w:t>
      </w:r>
      <w:r w:rsidR="00986731" w:rsidRPr="0097218A">
        <w:rPr>
          <w:rFonts w:ascii="Arial" w:eastAsia="Times New Roman" w:hAnsi="Arial" w:cs="Arial"/>
          <w:sz w:val="24"/>
          <w:szCs w:val="24"/>
          <w:lang w:eastAsia="en-GB"/>
        </w:rPr>
        <w:t xml:space="preserve"> multi-agency efforts.</w:t>
      </w:r>
    </w:p>
    <w:p w14:paraId="355DC7F6" w14:textId="1B85F78B" w:rsidR="00F87B66" w:rsidRPr="00F87B66" w:rsidRDefault="00D775B7" w:rsidP="00F87B66">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P</w:t>
      </w:r>
      <w:r w:rsidR="00F87B66" w:rsidRPr="00F87B66">
        <w:rPr>
          <w:rFonts w:ascii="Arial" w:eastAsia="Times New Roman" w:hAnsi="Arial" w:cs="Arial"/>
          <w:sz w:val="24"/>
          <w:szCs w:val="24"/>
          <w:lang w:eastAsia="en-GB"/>
        </w:rPr>
        <w:t xml:space="preserve">resent today </w:t>
      </w:r>
      <w:proofErr w:type="gramStart"/>
      <w:r w:rsidRPr="0097218A">
        <w:rPr>
          <w:rFonts w:ascii="Arial" w:eastAsia="Times New Roman" w:hAnsi="Arial" w:cs="Arial"/>
          <w:sz w:val="24"/>
          <w:szCs w:val="24"/>
          <w:lang w:eastAsia="en-GB"/>
        </w:rPr>
        <w:t>are</w:t>
      </w:r>
      <w:proofErr w:type="gramEnd"/>
      <w:r w:rsidR="00F87B66" w:rsidRPr="00F87B66">
        <w:rPr>
          <w:rFonts w:ascii="Arial" w:eastAsia="Times New Roman" w:hAnsi="Arial" w:cs="Arial"/>
          <w:sz w:val="24"/>
          <w:szCs w:val="24"/>
          <w:lang w:eastAsia="en-GB"/>
        </w:rPr>
        <w:t xml:space="preserve"> Charis Logan’s school teacher; Christie, a local Police Officer; Claire, Logan's Health Visitor; Sophia, Logan's Head Teacher; and Rachel, the Drug and Alcohol Misuse Officer. Their presence aligns with the duties outlined in the Education Act 2002, Section 175, which mandates that local authorities and governing bodies have specific responsibilities towards children</w:t>
      </w:r>
      <w:r w:rsidRPr="0097218A">
        <w:rPr>
          <w:rFonts w:ascii="Arial" w:eastAsia="Times New Roman" w:hAnsi="Arial" w:cs="Arial"/>
          <w:sz w:val="24"/>
          <w:szCs w:val="24"/>
          <w:lang w:eastAsia="en-GB"/>
        </w:rPr>
        <w:t>’s welfare</w:t>
      </w:r>
      <w:r w:rsidR="00F87B66" w:rsidRPr="00F87B66">
        <w:rPr>
          <w:rFonts w:ascii="Arial" w:eastAsia="Times New Roman" w:hAnsi="Arial" w:cs="Arial"/>
          <w:sz w:val="24"/>
          <w:szCs w:val="24"/>
          <w:lang w:eastAsia="en-GB"/>
        </w:rPr>
        <w:t xml:space="preserve"> (Legislation.gov.uk, 2024a). Their combined expertise from education, law enforcement, and healthcare sectors contributes to a </w:t>
      </w:r>
      <w:r w:rsidR="00F87B66" w:rsidRPr="0097218A">
        <w:rPr>
          <w:rFonts w:ascii="Arial" w:eastAsia="Times New Roman" w:hAnsi="Arial" w:cs="Arial"/>
          <w:sz w:val="24"/>
          <w:szCs w:val="24"/>
          <w:lang w:eastAsia="en-GB"/>
        </w:rPr>
        <w:t>holistic</w:t>
      </w:r>
      <w:r w:rsidR="00F87B66" w:rsidRPr="00F87B66">
        <w:rPr>
          <w:rFonts w:ascii="Arial" w:eastAsia="Times New Roman" w:hAnsi="Arial" w:cs="Arial"/>
          <w:sz w:val="24"/>
          <w:szCs w:val="24"/>
          <w:lang w:eastAsia="en-GB"/>
        </w:rPr>
        <w:t xml:space="preserve"> assessment and protection plan for Logan and Lucy, integrating educational, community, and health perspectives into our assessment and planning (Walker, 2018).</w:t>
      </w:r>
    </w:p>
    <w:p w14:paraId="37EF6A36" w14:textId="7DCC7078" w:rsidR="00F92104"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The primary </w:t>
      </w:r>
      <w:r w:rsidR="00B37837" w:rsidRPr="0097218A">
        <w:rPr>
          <w:rFonts w:ascii="Arial" w:eastAsia="Times New Roman" w:hAnsi="Arial" w:cs="Arial"/>
          <w:sz w:val="24"/>
          <w:szCs w:val="24"/>
          <w:lang w:eastAsia="en-GB"/>
        </w:rPr>
        <w:t>objective</w:t>
      </w:r>
      <w:r w:rsidRPr="0097218A">
        <w:rPr>
          <w:rFonts w:ascii="Arial" w:eastAsia="Times New Roman" w:hAnsi="Arial" w:cs="Arial"/>
          <w:sz w:val="24"/>
          <w:szCs w:val="24"/>
          <w:lang w:eastAsia="en-GB"/>
        </w:rPr>
        <w:t xml:space="preserve"> of t</w:t>
      </w:r>
      <w:r w:rsidR="00B37837" w:rsidRPr="0097218A">
        <w:rPr>
          <w:rFonts w:ascii="Arial" w:eastAsia="Times New Roman" w:hAnsi="Arial" w:cs="Arial"/>
          <w:sz w:val="24"/>
          <w:szCs w:val="24"/>
          <w:lang w:eastAsia="en-GB"/>
        </w:rPr>
        <w:t>oday’s</w:t>
      </w:r>
      <w:r w:rsidRPr="0097218A">
        <w:rPr>
          <w:rFonts w:ascii="Arial" w:eastAsia="Times New Roman" w:hAnsi="Arial" w:cs="Arial"/>
          <w:sz w:val="24"/>
          <w:szCs w:val="24"/>
          <w:lang w:eastAsia="en-GB"/>
        </w:rPr>
        <w:t xml:space="preserve"> ICPC is to </w:t>
      </w:r>
      <w:r w:rsidR="00B37837" w:rsidRPr="0097218A">
        <w:rPr>
          <w:rFonts w:ascii="Arial" w:eastAsia="Times New Roman" w:hAnsi="Arial" w:cs="Arial"/>
          <w:sz w:val="24"/>
          <w:szCs w:val="24"/>
          <w:lang w:eastAsia="en-GB"/>
        </w:rPr>
        <w:t xml:space="preserve">gather information, assess risks, and formulate a plan to safeguard </w:t>
      </w:r>
      <w:r w:rsidRPr="0097218A">
        <w:rPr>
          <w:rFonts w:ascii="Arial" w:eastAsia="Times New Roman" w:hAnsi="Arial" w:cs="Arial"/>
          <w:sz w:val="24"/>
          <w:szCs w:val="24"/>
          <w:lang w:eastAsia="en-GB"/>
        </w:rPr>
        <w:t>Logan and Lucy</w:t>
      </w:r>
      <w:r w:rsidR="00B37837" w:rsidRPr="0097218A">
        <w:rPr>
          <w:rFonts w:ascii="Arial" w:eastAsia="Times New Roman" w:hAnsi="Arial" w:cs="Arial"/>
          <w:sz w:val="24"/>
          <w:szCs w:val="24"/>
          <w:lang w:eastAsia="en-GB"/>
        </w:rPr>
        <w:t>’s safety and well-being</w:t>
      </w:r>
      <w:r w:rsidRPr="0097218A">
        <w:rPr>
          <w:rFonts w:ascii="Arial" w:eastAsia="Times New Roman" w:hAnsi="Arial" w:cs="Arial"/>
          <w:sz w:val="24"/>
          <w:szCs w:val="24"/>
          <w:lang w:eastAsia="en-GB"/>
        </w:rPr>
        <w:t>. Through this discussion</w:t>
      </w:r>
      <w:r w:rsidR="000169A1" w:rsidRPr="0097218A">
        <w:rPr>
          <w:rFonts w:ascii="Arial" w:eastAsia="Times New Roman" w:hAnsi="Arial" w:cs="Arial"/>
          <w:sz w:val="24"/>
          <w:szCs w:val="24"/>
          <w:lang w:eastAsia="en-GB"/>
        </w:rPr>
        <w:t>, we aim to</w:t>
      </w:r>
      <w:r w:rsidRPr="0097218A">
        <w:rPr>
          <w:rFonts w:ascii="Arial" w:eastAsia="Times New Roman" w:hAnsi="Arial" w:cs="Arial"/>
          <w:sz w:val="24"/>
          <w:szCs w:val="24"/>
          <w:lang w:eastAsia="en-GB"/>
        </w:rPr>
        <w:t>:</w:t>
      </w:r>
    </w:p>
    <w:p w14:paraId="609A4285" w14:textId="191FD7EC" w:rsidR="00AC1F44" w:rsidRPr="0097218A" w:rsidRDefault="00877A92" w:rsidP="00B11FAE">
      <w:pPr>
        <w:pStyle w:val="ListParagraph"/>
        <w:numPr>
          <w:ilvl w:val="0"/>
          <w:numId w:val="8"/>
        </w:num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U</w:t>
      </w:r>
      <w:r w:rsidR="00F92104" w:rsidRPr="0097218A">
        <w:rPr>
          <w:rFonts w:ascii="Arial" w:eastAsia="Times New Roman" w:hAnsi="Arial" w:cs="Arial"/>
          <w:sz w:val="24"/>
          <w:szCs w:val="24"/>
          <w:lang w:eastAsia="en-GB"/>
        </w:rPr>
        <w:t xml:space="preserve">nderstand the current family situation and potential risks, </w:t>
      </w:r>
      <w:r w:rsidRPr="0097218A">
        <w:rPr>
          <w:rFonts w:ascii="Arial" w:eastAsia="Times New Roman" w:hAnsi="Arial" w:cs="Arial"/>
          <w:sz w:val="24"/>
          <w:szCs w:val="24"/>
          <w:lang w:eastAsia="en-GB"/>
        </w:rPr>
        <w:t>in line</w:t>
      </w:r>
      <w:r w:rsidR="00F92104" w:rsidRPr="0097218A">
        <w:rPr>
          <w:rFonts w:ascii="Arial" w:eastAsia="Times New Roman" w:hAnsi="Arial" w:cs="Arial"/>
          <w:sz w:val="24"/>
          <w:szCs w:val="24"/>
          <w:lang w:eastAsia="en-GB"/>
        </w:rPr>
        <w:t xml:space="preserve"> with Section 17 of the Children Act 1989, </w:t>
      </w:r>
      <w:r w:rsidR="002A69C5" w:rsidRPr="0097218A">
        <w:rPr>
          <w:rFonts w:ascii="Arial" w:eastAsia="Times New Roman" w:hAnsi="Arial" w:cs="Arial"/>
          <w:sz w:val="24"/>
          <w:szCs w:val="24"/>
          <w:lang w:eastAsia="en-GB"/>
        </w:rPr>
        <w:t xml:space="preserve">which outlines local </w:t>
      </w:r>
      <w:r w:rsidR="00445B6E" w:rsidRPr="0097218A">
        <w:rPr>
          <w:rFonts w:ascii="Arial" w:eastAsia="Times New Roman" w:hAnsi="Arial" w:cs="Arial"/>
          <w:sz w:val="24"/>
          <w:szCs w:val="24"/>
          <w:lang w:eastAsia="en-GB"/>
        </w:rPr>
        <w:t>authorities</w:t>
      </w:r>
      <w:r w:rsidRPr="0097218A">
        <w:rPr>
          <w:rFonts w:ascii="Arial" w:eastAsia="Times New Roman" w:hAnsi="Arial" w:cs="Arial"/>
          <w:sz w:val="24"/>
          <w:szCs w:val="24"/>
          <w:lang w:eastAsia="en-GB"/>
        </w:rPr>
        <w:t xml:space="preserve"> </w:t>
      </w:r>
      <w:r w:rsidR="002A69C5" w:rsidRPr="0097218A">
        <w:rPr>
          <w:rFonts w:ascii="Arial" w:eastAsia="Times New Roman" w:hAnsi="Arial" w:cs="Arial"/>
          <w:sz w:val="24"/>
          <w:szCs w:val="24"/>
          <w:lang w:eastAsia="en-GB"/>
        </w:rPr>
        <w:t>to provide services for children in need and their families (legislation.gov.uk, 2024c).</w:t>
      </w:r>
    </w:p>
    <w:p w14:paraId="347794FE" w14:textId="2B72E3F6" w:rsidR="002A69C5" w:rsidRPr="0097218A" w:rsidRDefault="00AC1F44" w:rsidP="00AC1F44">
      <w:pPr>
        <w:pStyle w:val="ListParagraph"/>
        <w:numPr>
          <w:ilvl w:val="0"/>
          <w:numId w:val="8"/>
        </w:num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Coordinate necessary interventions and support services </w:t>
      </w:r>
      <w:r w:rsidR="00877A92" w:rsidRPr="0097218A">
        <w:rPr>
          <w:rFonts w:ascii="Arial" w:eastAsia="Times New Roman" w:hAnsi="Arial" w:cs="Arial"/>
          <w:sz w:val="24"/>
          <w:szCs w:val="24"/>
          <w:lang w:eastAsia="en-GB"/>
        </w:rPr>
        <w:t>as required</w:t>
      </w:r>
      <w:r w:rsidRPr="0097218A">
        <w:rPr>
          <w:rFonts w:ascii="Arial" w:eastAsia="Times New Roman" w:hAnsi="Arial" w:cs="Arial"/>
          <w:sz w:val="24"/>
          <w:szCs w:val="24"/>
          <w:lang w:eastAsia="en-GB"/>
        </w:rPr>
        <w:t xml:space="preserve"> by the Social Services and Well-being (Wales) Act 2014, improving the well-being of children in need of care and support (Welsh Government, 2015).</w:t>
      </w:r>
    </w:p>
    <w:p w14:paraId="4BDB5B91" w14:textId="50D57EA8" w:rsidR="00656D8A" w:rsidRPr="0097218A" w:rsidRDefault="00AC1F44" w:rsidP="007B696D">
      <w:pPr>
        <w:pStyle w:val="ListParagraph"/>
        <w:numPr>
          <w:ilvl w:val="0"/>
          <w:numId w:val="8"/>
        </w:num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Identify and offer appropriate support services to address underlying </w:t>
      </w:r>
      <w:r w:rsidR="002A69C5" w:rsidRPr="0097218A">
        <w:rPr>
          <w:rFonts w:ascii="Arial" w:eastAsia="Times New Roman" w:hAnsi="Arial" w:cs="Arial"/>
          <w:sz w:val="24"/>
          <w:szCs w:val="24"/>
          <w:lang w:eastAsia="en-GB"/>
        </w:rPr>
        <w:t xml:space="preserve">family </w:t>
      </w:r>
      <w:r w:rsidRPr="0097218A">
        <w:rPr>
          <w:rFonts w:ascii="Arial" w:eastAsia="Times New Roman" w:hAnsi="Arial" w:cs="Arial"/>
          <w:sz w:val="24"/>
          <w:szCs w:val="24"/>
          <w:lang w:eastAsia="en-GB"/>
        </w:rPr>
        <w:t xml:space="preserve">issues, promoting a holistic approach to meeting children's and families' </w:t>
      </w:r>
      <w:r w:rsidRPr="0097218A">
        <w:rPr>
          <w:rFonts w:ascii="Arial" w:eastAsia="Times New Roman" w:hAnsi="Arial" w:cs="Arial"/>
          <w:sz w:val="24"/>
          <w:szCs w:val="24"/>
          <w:lang w:eastAsia="en-GB"/>
        </w:rPr>
        <w:lastRenderedPageBreak/>
        <w:t>needs as directed by the legislation (Legislation.gov.uk, 2024d). This aligns with the Well-being of Future Generations (Wales) Act 2015, emphasizing long-term well-being in our planning and actions (GOV.UK, 2024b).</w:t>
      </w:r>
    </w:p>
    <w:p w14:paraId="19B7CD8C" w14:textId="62F4E234" w:rsidR="00F92104" w:rsidRPr="0097218A" w:rsidRDefault="00F92104" w:rsidP="007B696D">
      <w:pPr>
        <w:pStyle w:val="ListParagraph"/>
        <w:numPr>
          <w:ilvl w:val="0"/>
          <w:numId w:val="8"/>
        </w:num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Uphold the principles of the United Nations Convention on the Rights of the Child (UNCRC), ensuring the best interests of the child are a primary consideration. This includes protecti</w:t>
      </w:r>
      <w:r w:rsidR="00877A92" w:rsidRPr="0097218A">
        <w:rPr>
          <w:rFonts w:ascii="Arial" w:eastAsia="Times New Roman" w:hAnsi="Arial" w:cs="Arial"/>
          <w:sz w:val="24"/>
          <w:szCs w:val="24"/>
          <w:lang w:eastAsia="en-GB"/>
        </w:rPr>
        <w:t>ng them</w:t>
      </w:r>
      <w:r w:rsidRPr="0097218A">
        <w:rPr>
          <w:rFonts w:ascii="Arial" w:eastAsia="Times New Roman" w:hAnsi="Arial" w:cs="Arial"/>
          <w:sz w:val="24"/>
          <w:szCs w:val="24"/>
          <w:lang w:eastAsia="en-GB"/>
        </w:rPr>
        <w:t xml:space="preserve"> from neglect, maltreatment, and </w:t>
      </w:r>
      <w:r w:rsidR="00877A92" w:rsidRPr="0097218A">
        <w:rPr>
          <w:rFonts w:ascii="Arial" w:eastAsia="Times New Roman" w:hAnsi="Arial" w:cs="Arial"/>
          <w:sz w:val="24"/>
          <w:szCs w:val="24"/>
          <w:lang w:eastAsia="en-GB"/>
        </w:rPr>
        <w:t>ensuring their</w:t>
      </w:r>
      <w:r w:rsidRPr="0097218A">
        <w:rPr>
          <w:rFonts w:ascii="Arial" w:eastAsia="Times New Roman" w:hAnsi="Arial" w:cs="Arial"/>
          <w:sz w:val="24"/>
          <w:szCs w:val="24"/>
          <w:lang w:eastAsia="en-GB"/>
        </w:rPr>
        <w:t xml:space="preserve"> right to participate in decisions affecting their lives (</w:t>
      </w:r>
      <w:proofErr w:type="spellStart"/>
      <w:r w:rsidRPr="0097218A">
        <w:rPr>
          <w:rFonts w:ascii="Arial" w:eastAsia="Times New Roman" w:hAnsi="Arial" w:cs="Arial"/>
          <w:sz w:val="24"/>
          <w:szCs w:val="24"/>
          <w:lang w:eastAsia="en-GB"/>
        </w:rPr>
        <w:t>U</w:t>
      </w:r>
      <w:r w:rsidR="005F47A5" w:rsidRPr="0097218A">
        <w:rPr>
          <w:rFonts w:ascii="Arial" w:eastAsia="Times New Roman" w:hAnsi="Arial" w:cs="Arial"/>
          <w:sz w:val="24"/>
          <w:szCs w:val="24"/>
          <w:lang w:eastAsia="en-GB"/>
        </w:rPr>
        <w:t>nicef</w:t>
      </w:r>
      <w:proofErr w:type="spellEnd"/>
      <w:r w:rsidRPr="0097218A">
        <w:rPr>
          <w:rFonts w:ascii="Arial" w:eastAsia="Times New Roman" w:hAnsi="Arial" w:cs="Arial"/>
          <w:sz w:val="24"/>
          <w:szCs w:val="24"/>
          <w:lang w:eastAsia="en-GB"/>
        </w:rPr>
        <w:t>,</w:t>
      </w:r>
      <w:r w:rsidR="005F47A5" w:rsidRPr="0097218A">
        <w:rPr>
          <w:rFonts w:ascii="Arial" w:eastAsia="Times New Roman" w:hAnsi="Arial" w:cs="Arial"/>
          <w:sz w:val="24"/>
          <w:szCs w:val="24"/>
          <w:lang w:eastAsia="en-GB"/>
        </w:rPr>
        <w:t xml:space="preserve"> no date</w:t>
      </w:r>
      <w:r w:rsidRPr="0097218A">
        <w:rPr>
          <w:rFonts w:ascii="Arial" w:eastAsia="Times New Roman" w:hAnsi="Arial" w:cs="Arial"/>
          <w:sz w:val="24"/>
          <w:szCs w:val="24"/>
          <w:lang w:eastAsia="en-GB"/>
        </w:rPr>
        <w:t>).</w:t>
      </w:r>
    </w:p>
    <w:p w14:paraId="3B5522D7" w14:textId="77777777" w:rsidR="00F92104" w:rsidRPr="0097218A" w:rsidRDefault="00F92104" w:rsidP="007B696D">
      <w:pPr>
        <w:pStyle w:val="ListParagraph"/>
        <w:spacing w:after="0" w:line="360" w:lineRule="auto"/>
        <w:rPr>
          <w:rFonts w:ascii="Arial" w:eastAsia="Times New Roman" w:hAnsi="Arial" w:cs="Arial"/>
          <w:sz w:val="24"/>
          <w:szCs w:val="24"/>
          <w:lang w:eastAsia="en-GB"/>
        </w:rPr>
      </w:pPr>
    </w:p>
    <w:p w14:paraId="4C2667AC" w14:textId="35A43AE6" w:rsidR="00F92104" w:rsidRPr="0097218A" w:rsidRDefault="00F92104" w:rsidP="007B696D">
      <w:pPr>
        <w:spacing w:after="0" w:line="360" w:lineRule="auto"/>
        <w:rPr>
          <w:rFonts w:ascii="Arial" w:hAnsi="Arial" w:cs="Arial"/>
          <w:sz w:val="24"/>
          <w:szCs w:val="24"/>
        </w:rPr>
      </w:pPr>
      <w:r w:rsidRPr="0097218A">
        <w:rPr>
          <w:rFonts w:ascii="Arial" w:hAnsi="Arial" w:cs="Arial"/>
          <w:sz w:val="24"/>
          <w:szCs w:val="24"/>
        </w:rPr>
        <w:t xml:space="preserve">Additionally, the </w:t>
      </w:r>
      <w:r w:rsidRPr="0097218A">
        <w:rPr>
          <w:rStyle w:val="Strong"/>
          <w:rFonts w:ascii="Arial" w:hAnsi="Arial" w:cs="Arial"/>
          <w:b w:val="0"/>
          <w:bCs w:val="0"/>
          <w:sz w:val="24"/>
          <w:szCs w:val="24"/>
        </w:rPr>
        <w:t>Children Act 2004</w:t>
      </w:r>
      <w:r w:rsidR="00977F50" w:rsidRPr="0097218A">
        <w:rPr>
          <w:rStyle w:val="Strong"/>
          <w:rFonts w:ascii="Arial" w:hAnsi="Arial" w:cs="Arial"/>
          <w:b w:val="0"/>
          <w:bCs w:val="0"/>
          <w:sz w:val="24"/>
          <w:szCs w:val="24"/>
        </w:rPr>
        <w:t>,</w:t>
      </w:r>
      <w:r w:rsidR="00C340ED" w:rsidRPr="0097218A">
        <w:rPr>
          <w:rStyle w:val="Strong"/>
          <w:rFonts w:ascii="Arial" w:hAnsi="Arial" w:cs="Arial"/>
          <w:b w:val="0"/>
          <w:bCs w:val="0"/>
          <w:sz w:val="24"/>
          <w:szCs w:val="24"/>
        </w:rPr>
        <w:t xml:space="preserve"> influenced by </w:t>
      </w:r>
      <w:r w:rsidR="000369DC" w:rsidRPr="0097218A">
        <w:rPr>
          <w:rStyle w:val="Strong"/>
          <w:rFonts w:ascii="Arial" w:hAnsi="Arial" w:cs="Arial"/>
          <w:b w:val="0"/>
          <w:bCs w:val="0"/>
          <w:sz w:val="24"/>
          <w:szCs w:val="24"/>
        </w:rPr>
        <w:t xml:space="preserve">Victoria </w:t>
      </w:r>
      <w:proofErr w:type="spellStart"/>
      <w:r w:rsidR="000369DC" w:rsidRPr="0097218A">
        <w:rPr>
          <w:rStyle w:val="Strong"/>
          <w:rFonts w:ascii="Arial" w:hAnsi="Arial" w:cs="Arial"/>
          <w:b w:val="0"/>
          <w:bCs w:val="0"/>
          <w:sz w:val="24"/>
          <w:szCs w:val="24"/>
        </w:rPr>
        <w:t>Climbe</w:t>
      </w:r>
      <w:proofErr w:type="spellEnd"/>
      <w:r w:rsidR="000369DC" w:rsidRPr="0097218A">
        <w:rPr>
          <w:rStyle w:val="Strong"/>
          <w:rFonts w:ascii="Arial" w:hAnsi="Arial" w:cs="Arial"/>
          <w:b w:val="0"/>
          <w:bCs w:val="0"/>
          <w:sz w:val="24"/>
          <w:szCs w:val="24"/>
        </w:rPr>
        <w:t>,</w:t>
      </w:r>
      <w:r w:rsidRPr="0097218A">
        <w:rPr>
          <w:rFonts w:ascii="Arial" w:hAnsi="Arial" w:cs="Arial"/>
          <w:sz w:val="24"/>
          <w:szCs w:val="24"/>
        </w:rPr>
        <w:t xml:space="preserve"> emphasises in Section 11 the duty to </w:t>
      </w:r>
      <w:r w:rsidR="00977F50" w:rsidRPr="0097218A">
        <w:rPr>
          <w:rFonts w:ascii="Arial" w:hAnsi="Arial" w:cs="Arial"/>
          <w:sz w:val="24"/>
          <w:szCs w:val="24"/>
        </w:rPr>
        <w:t xml:space="preserve">arrange </w:t>
      </w:r>
      <w:r w:rsidRPr="0097218A">
        <w:rPr>
          <w:rFonts w:ascii="Arial" w:hAnsi="Arial" w:cs="Arial"/>
          <w:sz w:val="24"/>
          <w:szCs w:val="24"/>
        </w:rPr>
        <w:t>safeguard</w:t>
      </w:r>
      <w:r w:rsidR="00977F50" w:rsidRPr="0097218A">
        <w:rPr>
          <w:rFonts w:ascii="Arial" w:hAnsi="Arial" w:cs="Arial"/>
          <w:sz w:val="24"/>
          <w:szCs w:val="24"/>
        </w:rPr>
        <w:t>s</w:t>
      </w:r>
      <w:r w:rsidRPr="0097218A">
        <w:rPr>
          <w:rFonts w:ascii="Arial" w:hAnsi="Arial" w:cs="Arial"/>
          <w:sz w:val="24"/>
          <w:szCs w:val="24"/>
        </w:rPr>
        <w:t xml:space="preserve"> and promote the welfare of children (</w:t>
      </w:r>
      <w:r w:rsidR="00DF240C" w:rsidRPr="0097218A">
        <w:rPr>
          <w:rFonts w:ascii="Arial" w:hAnsi="Arial" w:cs="Arial"/>
          <w:sz w:val="24"/>
          <w:szCs w:val="24"/>
        </w:rPr>
        <w:t>legislation.gov.uk, 2024</w:t>
      </w:r>
      <w:r w:rsidR="00F40D96" w:rsidRPr="0097218A">
        <w:rPr>
          <w:rFonts w:ascii="Arial" w:hAnsi="Arial" w:cs="Arial"/>
          <w:sz w:val="24"/>
          <w:szCs w:val="24"/>
        </w:rPr>
        <w:t>e</w:t>
      </w:r>
      <w:r w:rsidRPr="0097218A">
        <w:rPr>
          <w:rFonts w:ascii="Arial" w:hAnsi="Arial" w:cs="Arial"/>
          <w:sz w:val="24"/>
          <w:szCs w:val="24"/>
        </w:rPr>
        <w:t xml:space="preserve">). This </w:t>
      </w:r>
      <w:r w:rsidR="00977F50" w:rsidRPr="0097218A">
        <w:rPr>
          <w:rFonts w:ascii="Arial" w:hAnsi="Arial" w:cs="Arial"/>
          <w:sz w:val="24"/>
          <w:szCs w:val="24"/>
        </w:rPr>
        <w:t>highlights</w:t>
      </w:r>
      <w:r w:rsidRPr="0097218A">
        <w:rPr>
          <w:rFonts w:ascii="Arial" w:hAnsi="Arial" w:cs="Arial"/>
          <w:sz w:val="24"/>
          <w:szCs w:val="24"/>
        </w:rPr>
        <w:t xml:space="preserve"> our responsibility to </w:t>
      </w:r>
      <w:r w:rsidR="00977F50" w:rsidRPr="0097218A">
        <w:rPr>
          <w:rFonts w:ascii="Arial" w:hAnsi="Arial" w:cs="Arial"/>
          <w:sz w:val="24"/>
          <w:szCs w:val="24"/>
        </w:rPr>
        <w:t>ensure</w:t>
      </w:r>
      <w:r w:rsidRPr="0097218A">
        <w:rPr>
          <w:rFonts w:ascii="Arial" w:hAnsi="Arial" w:cs="Arial"/>
          <w:sz w:val="24"/>
          <w:szCs w:val="24"/>
        </w:rPr>
        <w:t xml:space="preserve"> all actions today </w:t>
      </w:r>
      <w:r w:rsidR="00977F50" w:rsidRPr="0097218A">
        <w:rPr>
          <w:rFonts w:ascii="Arial" w:hAnsi="Arial" w:cs="Arial"/>
          <w:sz w:val="24"/>
          <w:szCs w:val="24"/>
        </w:rPr>
        <w:t>are aligned with this duty for</w:t>
      </w:r>
      <w:r w:rsidRPr="0097218A">
        <w:rPr>
          <w:rFonts w:ascii="Arial" w:hAnsi="Arial" w:cs="Arial"/>
          <w:sz w:val="24"/>
          <w:szCs w:val="24"/>
        </w:rPr>
        <w:t xml:space="preserve"> effective safeguarding.</w:t>
      </w:r>
    </w:p>
    <w:p w14:paraId="53AD9D0F" w14:textId="77777777" w:rsidR="000A00E6" w:rsidRPr="0097218A" w:rsidRDefault="000A00E6" w:rsidP="007B696D">
      <w:pPr>
        <w:spacing w:after="0" w:line="360" w:lineRule="auto"/>
        <w:rPr>
          <w:rFonts w:ascii="Arial" w:hAnsi="Arial" w:cs="Arial"/>
          <w:sz w:val="24"/>
          <w:szCs w:val="24"/>
        </w:rPr>
      </w:pPr>
    </w:p>
    <w:p w14:paraId="6BBA8BC4" w14:textId="180C8CD6" w:rsidR="00F92104" w:rsidRPr="0097218A" w:rsidRDefault="005B5302" w:rsidP="007B696D">
      <w:p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 </w:t>
      </w:r>
      <w:r w:rsidR="00B968FC" w:rsidRPr="0097218A">
        <w:rPr>
          <w:rFonts w:ascii="Arial" w:eastAsia="Times New Roman" w:hAnsi="Arial" w:cs="Arial"/>
          <w:sz w:val="24"/>
          <w:szCs w:val="24"/>
          <w:lang w:eastAsia="en-GB"/>
        </w:rPr>
        <w:t>A</w:t>
      </w:r>
      <w:r w:rsidRPr="0097218A">
        <w:rPr>
          <w:rFonts w:ascii="Arial" w:eastAsia="Times New Roman" w:hAnsi="Arial" w:cs="Arial"/>
          <w:sz w:val="24"/>
          <w:szCs w:val="24"/>
          <w:lang w:eastAsia="en-GB"/>
        </w:rPr>
        <w:t>ddress</w:t>
      </w:r>
      <w:r w:rsidR="00B968FC" w:rsidRPr="0097218A">
        <w:rPr>
          <w:rFonts w:ascii="Arial" w:eastAsia="Times New Roman" w:hAnsi="Arial" w:cs="Arial"/>
          <w:sz w:val="24"/>
          <w:szCs w:val="24"/>
          <w:lang w:eastAsia="en-GB"/>
        </w:rPr>
        <w:t>ing</w:t>
      </w:r>
      <w:r w:rsidRPr="0097218A">
        <w:rPr>
          <w:rFonts w:ascii="Arial" w:eastAsia="Times New Roman" w:hAnsi="Arial" w:cs="Arial"/>
          <w:sz w:val="24"/>
          <w:szCs w:val="24"/>
          <w:lang w:eastAsia="en-GB"/>
        </w:rPr>
        <w:t xml:space="preserve"> the potential impact of ACEs on Logan and Lucy early </w:t>
      </w:r>
      <w:r w:rsidR="00B968FC" w:rsidRPr="0097218A">
        <w:rPr>
          <w:rFonts w:ascii="Arial" w:eastAsia="Times New Roman" w:hAnsi="Arial" w:cs="Arial"/>
          <w:sz w:val="24"/>
          <w:szCs w:val="24"/>
          <w:lang w:eastAsia="en-GB"/>
        </w:rPr>
        <w:t>is crucial</w:t>
      </w:r>
      <w:r w:rsidRPr="0097218A">
        <w:rPr>
          <w:rFonts w:ascii="Arial" w:eastAsia="Times New Roman" w:hAnsi="Arial" w:cs="Arial"/>
          <w:sz w:val="24"/>
          <w:szCs w:val="24"/>
          <w:lang w:eastAsia="en-GB"/>
        </w:rPr>
        <w:t>. ACEs can have lasting effects on children's health, development, and well-being. Mitigating these experiences is vital to preventing future harm and promoting positive outcomes for them (</w:t>
      </w:r>
      <w:proofErr w:type="spellStart"/>
      <w:r w:rsidRPr="0097218A">
        <w:rPr>
          <w:rFonts w:ascii="Arial" w:eastAsia="Times New Roman" w:hAnsi="Arial" w:cs="Arial"/>
          <w:sz w:val="24"/>
          <w:szCs w:val="24"/>
          <w:lang w:eastAsia="en-GB"/>
        </w:rPr>
        <w:t>Felitti</w:t>
      </w:r>
      <w:proofErr w:type="spellEnd"/>
      <w:r w:rsidRPr="0097218A">
        <w:rPr>
          <w:rFonts w:ascii="Arial" w:eastAsia="Times New Roman" w:hAnsi="Arial" w:cs="Arial"/>
          <w:sz w:val="24"/>
          <w:szCs w:val="24"/>
          <w:lang w:eastAsia="en-GB"/>
        </w:rPr>
        <w:t xml:space="preserve"> </w:t>
      </w:r>
      <w:r w:rsidRPr="0097218A">
        <w:rPr>
          <w:rFonts w:ascii="Arial" w:eastAsia="Times New Roman" w:hAnsi="Arial" w:cs="Arial"/>
          <w:i/>
          <w:iCs/>
          <w:sz w:val="24"/>
          <w:szCs w:val="24"/>
          <w:lang w:eastAsia="en-GB"/>
        </w:rPr>
        <w:t>et al</w:t>
      </w:r>
      <w:r w:rsidRPr="0097218A">
        <w:rPr>
          <w:rFonts w:ascii="Arial" w:eastAsia="Times New Roman" w:hAnsi="Arial" w:cs="Arial"/>
          <w:sz w:val="24"/>
          <w:szCs w:val="24"/>
          <w:lang w:eastAsia="en-GB"/>
        </w:rPr>
        <w:t>., 1998)</w:t>
      </w:r>
      <w:r w:rsidRPr="0097218A">
        <w:rPr>
          <w:rFonts w:ascii="Arial" w:eastAsia="Times New Roman" w:hAnsi="Arial" w:cs="Arial"/>
          <w:sz w:val="24"/>
          <w:szCs w:val="24"/>
          <w:lang w:eastAsia="en-GB"/>
        </w:rPr>
        <w:t>.</w:t>
      </w:r>
    </w:p>
    <w:p w14:paraId="49F718E0" w14:textId="77777777" w:rsidR="00F057C9" w:rsidRPr="0097218A" w:rsidRDefault="00F057C9" w:rsidP="007B696D">
      <w:pPr>
        <w:spacing w:after="0" w:line="360" w:lineRule="auto"/>
        <w:rPr>
          <w:rFonts w:ascii="Arial" w:eastAsia="Times New Roman" w:hAnsi="Arial" w:cs="Arial"/>
          <w:sz w:val="24"/>
          <w:szCs w:val="24"/>
          <w:lang w:eastAsia="en-GB"/>
        </w:rPr>
      </w:pPr>
    </w:p>
    <w:p w14:paraId="453D75C9" w14:textId="4584B537" w:rsidR="00F057C9" w:rsidRPr="0097218A" w:rsidRDefault="00F057C9" w:rsidP="007B696D">
      <w:p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On June </w:t>
      </w:r>
      <w:r w:rsidR="006B623D" w:rsidRPr="0097218A">
        <w:rPr>
          <w:rFonts w:ascii="Arial" w:eastAsia="Times New Roman" w:hAnsi="Arial" w:cs="Arial"/>
          <w:sz w:val="24"/>
          <w:szCs w:val="24"/>
          <w:lang w:eastAsia="en-GB"/>
        </w:rPr>
        <w:t>2</w:t>
      </w:r>
      <w:r w:rsidRPr="0097218A">
        <w:rPr>
          <w:rFonts w:ascii="Arial" w:eastAsia="Times New Roman" w:hAnsi="Arial" w:cs="Arial"/>
          <w:sz w:val="24"/>
          <w:szCs w:val="24"/>
          <w:lang w:eastAsia="en-GB"/>
        </w:rPr>
        <w:t>7, 2024, following a referral to Children's Services, I conducted a child protection assessment under the Wales Safeguarding Procedures (WSSP) framework, as mandated by the Social Services and Well-being (Wales) Act 2014. This process included collaborating with Logan's school to gather additional information, adhering to the principles outlined in the Children Act 1989 and 2004, which emphasize inter-agency cooperation in safeguarding children (Department for Education, 2021).</w:t>
      </w:r>
    </w:p>
    <w:p w14:paraId="6C964B05" w14:textId="77777777" w:rsidR="00F92104" w:rsidRPr="0097218A" w:rsidRDefault="00F92104" w:rsidP="00F057C9">
      <w:pPr>
        <w:spacing w:after="0" w:line="360" w:lineRule="auto"/>
        <w:rPr>
          <w:rFonts w:ascii="Arial" w:eastAsia="Times New Roman" w:hAnsi="Arial" w:cs="Arial"/>
          <w:sz w:val="24"/>
          <w:szCs w:val="24"/>
          <w:lang w:eastAsia="en-GB"/>
        </w:rPr>
      </w:pPr>
    </w:p>
    <w:p w14:paraId="6E8BE585" w14:textId="022DD61D" w:rsidR="004E7389" w:rsidRPr="0097218A" w:rsidRDefault="004E7389" w:rsidP="007B696D">
      <w:p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I attempted to contact Logan’s mother to understand the situation and offer support, following </w:t>
      </w:r>
      <w:r w:rsidR="00F057C9" w:rsidRPr="0097218A">
        <w:rPr>
          <w:rFonts w:ascii="Arial" w:eastAsia="Times New Roman" w:hAnsi="Arial" w:cs="Arial"/>
          <w:sz w:val="24"/>
          <w:szCs w:val="24"/>
          <w:lang w:eastAsia="en-GB"/>
        </w:rPr>
        <w:t>guidelines from</w:t>
      </w:r>
      <w:r w:rsidRPr="0097218A">
        <w:rPr>
          <w:rFonts w:ascii="Arial" w:eastAsia="Times New Roman" w:hAnsi="Arial" w:cs="Arial"/>
          <w:sz w:val="24"/>
          <w:szCs w:val="24"/>
          <w:lang w:eastAsia="en-GB"/>
        </w:rPr>
        <w:t xml:space="preserve"> Working Together to Safeguard Children 2018</w:t>
      </w:r>
      <w:r w:rsidR="00F057C9" w:rsidRPr="0097218A">
        <w:rPr>
          <w:rFonts w:ascii="Arial" w:eastAsia="Times New Roman" w:hAnsi="Arial" w:cs="Arial"/>
          <w:sz w:val="24"/>
          <w:szCs w:val="24"/>
          <w:lang w:eastAsia="en-GB"/>
        </w:rPr>
        <w:t xml:space="preserve">, which </w:t>
      </w:r>
      <w:r w:rsidR="00AC1F44" w:rsidRPr="0097218A">
        <w:rPr>
          <w:rFonts w:ascii="Arial" w:eastAsia="Times New Roman" w:hAnsi="Arial" w:cs="Arial"/>
          <w:sz w:val="24"/>
          <w:szCs w:val="24"/>
          <w:lang w:eastAsia="en-GB"/>
        </w:rPr>
        <w:t xml:space="preserve">emphasises </w:t>
      </w:r>
      <w:r w:rsidR="00887679" w:rsidRPr="0097218A">
        <w:rPr>
          <w:rFonts w:ascii="Arial" w:eastAsia="Times New Roman" w:hAnsi="Arial" w:cs="Arial"/>
          <w:sz w:val="24"/>
          <w:szCs w:val="24"/>
          <w:lang w:eastAsia="en-GB"/>
        </w:rPr>
        <w:t xml:space="preserve">comprehensive </w:t>
      </w:r>
      <w:r w:rsidRPr="0097218A">
        <w:rPr>
          <w:rFonts w:ascii="Arial" w:eastAsia="Times New Roman" w:hAnsi="Arial" w:cs="Arial"/>
          <w:sz w:val="24"/>
          <w:szCs w:val="24"/>
          <w:lang w:eastAsia="en-GB"/>
        </w:rPr>
        <w:t>engag</w:t>
      </w:r>
      <w:r w:rsidR="00887679" w:rsidRPr="0097218A">
        <w:rPr>
          <w:rFonts w:ascii="Arial" w:eastAsia="Times New Roman" w:hAnsi="Arial" w:cs="Arial"/>
          <w:sz w:val="24"/>
          <w:szCs w:val="24"/>
          <w:lang w:eastAsia="en-GB"/>
        </w:rPr>
        <w:t>ement</w:t>
      </w:r>
      <w:r w:rsidRPr="0097218A">
        <w:rPr>
          <w:rFonts w:ascii="Arial" w:eastAsia="Times New Roman" w:hAnsi="Arial" w:cs="Arial"/>
          <w:sz w:val="24"/>
          <w:szCs w:val="24"/>
          <w:lang w:eastAsia="en-GB"/>
        </w:rPr>
        <w:t xml:space="preserve"> </w:t>
      </w:r>
      <w:r w:rsidR="00806282" w:rsidRPr="0097218A">
        <w:rPr>
          <w:rFonts w:ascii="Arial" w:eastAsia="Times New Roman" w:hAnsi="Arial" w:cs="Arial"/>
          <w:sz w:val="24"/>
          <w:szCs w:val="24"/>
          <w:lang w:eastAsia="en-GB"/>
        </w:rPr>
        <w:t xml:space="preserve">with parents </w:t>
      </w:r>
      <w:r w:rsidRPr="0097218A">
        <w:rPr>
          <w:rFonts w:ascii="Arial" w:eastAsia="Times New Roman" w:hAnsi="Arial" w:cs="Arial"/>
          <w:sz w:val="24"/>
          <w:szCs w:val="24"/>
          <w:lang w:eastAsia="en-GB"/>
        </w:rPr>
        <w:t xml:space="preserve">(Welsh Government, 2019c). </w:t>
      </w:r>
      <w:r w:rsidR="00DB5300" w:rsidRPr="0097218A">
        <w:rPr>
          <w:rFonts w:ascii="Arial" w:eastAsia="Times New Roman" w:hAnsi="Arial" w:cs="Arial"/>
          <w:sz w:val="24"/>
          <w:szCs w:val="24"/>
          <w:lang w:eastAsia="en-GB"/>
        </w:rPr>
        <w:t>However, the mother</w:t>
      </w:r>
      <w:r w:rsidR="00887679" w:rsidRPr="0097218A">
        <w:rPr>
          <w:rFonts w:ascii="Arial" w:eastAsia="Times New Roman" w:hAnsi="Arial" w:cs="Arial"/>
          <w:sz w:val="24"/>
          <w:szCs w:val="24"/>
          <w:lang w:eastAsia="en-GB"/>
        </w:rPr>
        <w:t>’s persistent</w:t>
      </w:r>
      <w:r w:rsidR="00DB5300" w:rsidRPr="0097218A">
        <w:rPr>
          <w:rFonts w:ascii="Arial" w:eastAsia="Times New Roman" w:hAnsi="Arial" w:cs="Arial"/>
          <w:sz w:val="24"/>
          <w:szCs w:val="24"/>
          <w:lang w:eastAsia="en-GB"/>
        </w:rPr>
        <w:t xml:space="preserve"> lack</w:t>
      </w:r>
      <w:r w:rsidR="00887679" w:rsidRPr="0097218A">
        <w:rPr>
          <w:rFonts w:ascii="Arial" w:eastAsia="Times New Roman" w:hAnsi="Arial" w:cs="Arial"/>
          <w:sz w:val="24"/>
          <w:szCs w:val="24"/>
          <w:lang w:eastAsia="en-GB"/>
        </w:rPr>
        <w:t xml:space="preserve"> of</w:t>
      </w:r>
      <w:r w:rsidR="00DB5300" w:rsidRPr="0097218A">
        <w:rPr>
          <w:rFonts w:ascii="Arial" w:eastAsia="Times New Roman" w:hAnsi="Arial" w:cs="Arial"/>
          <w:sz w:val="24"/>
          <w:szCs w:val="24"/>
          <w:lang w:eastAsia="en-GB"/>
        </w:rPr>
        <w:t xml:space="preserve"> engagement </w:t>
      </w:r>
      <w:r w:rsidR="00887679" w:rsidRPr="0097218A">
        <w:rPr>
          <w:rFonts w:ascii="Arial" w:eastAsia="Times New Roman" w:hAnsi="Arial" w:cs="Arial"/>
          <w:sz w:val="24"/>
          <w:szCs w:val="24"/>
          <w:lang w:eastAsia="en-GB"/>
        </w:rPr>
        <w:t xml:space="preserve">raises significant concerns regarding </w:t>
      </w:r>
      <w:r w:rsidR="00B968FC" w:rsidRPr="0097218A">
        <w:rPr>
          <w:rFonts w:ascii="Arial" w:eastAsia="Times New Roman" w:hAnsi="Arial" w:cs="Arial"/>
          <w:sz w:val="24"/>
          <w:szCs w:val="24"/>
          <w:lang w:eastAsia="en-GB"/>
        </w:rPr>
        <w:t xml:space="preserve">Logan and Lucy’s </w:t>
      </w:r>
      <w:r w:rsidR="00887679" w:rsidRPr="0097218A">
        <w:rPr>
          <w:rFonts w:ascii="Arial" w:eastAsia="Times New Roman" w:hAnsi="Arial" w:cs="Arial"/>
          <w:sz w:val="24"/>
          <w:szCs w:val="24"/>
          <w:lang w:eastAsia="en-GB"/>
        </w:rPr>
        <w:t xml:space="preserve">wellbeing. </w:t>
      </w:r>
      <w:r w:rsidR="00887679" w:rsidRPr="0097218A">
        <w:rPr>
          <w:rFonts w:ascii="Arial" w:eastAsia="Times New Roman" w:hAnsi="Arial" w:cs="Arial"/>
          <w:sz w:val="24"/>
          <w:szCs w:val="24"/>
          <w:lang w:eastAsia="en-GB"/>
        </w:rPr>
        <w:t xml:space="preserve">This lack of involvement not only hinders our ability to </w:t>
      </w:r>
      <w:r w:rsidR="00887679" w:rsidRPr="0097218A">
        <w:rPr>
          <w:rFonts w:ascii="Arial" w:eastAsia="Times New Roman" w:hAnsi="Arial" w:cs="Arial"/>
          <w:sz w:val="24"/>
          <w:szCs w:val="24"/>
          <w:lang w:eastAsia="en-GB"/>
        </w:rPr>
        <w:t>thoroughly</w:t>
      </w:r>
      <w:r w:rsidR="00887679" w:rsidRPr="0097218A">
        <w:rPr>
          <w:rFonts w:ascii="Arial" w:eastAsia="Times New Roman" w:hAnsi="Arial" w:cs="Arial"/>
          <w:sz w:val="24"/>
          <w:szCs w:val="24"/>
          <w:lang w:eastAsia="en-GB"/>
        </w:rPr>
        <w:t xml:space="preserve"> assess and address the family's needs but also increases the risk of potential harm or neglect going unnoticed</w:t>
      </w:r>
      <w:r w:rsidR="00887679" w:rsidRPr="0097218A">
        <w:rPr>
          <w:rFonts w:ascii="Arial" w:eastAsia="Times New Roman" w:hAnsi="Arial" w:cs="Arial"/>
          <w:sz w:val="24"/>
          <w:szCs w:val="24"/>
          <w:lang w:eastAsia="en-GB"/>
        </w:rPr>
        <w:t xml:space="preserve">.  Coupled with </w:t>
      </w:r>
      <w:r w:rsidR="00F057C9" w:rsidRPr="0097218A">
        <w:rPr>
          <w:rFonts w:ascii="Arial" w:eastAsia="Times New Roman" w:hAnsi="Arial" w:cs="Arial"/>
          <w:sz w:val="24"/>
          <w:szCs w:val="24"/>
          <w:lang w:eastAsia="en-GB"/>
        </w:rPr>
        <w:t xml:space="preserve">her </w:t>
      </w:r>
      <w:r w:rsidR="00DB5300" w:rsidRPr="0097218A">
        <w:rPr>
          <w:rFonts w:ascii="Arial" w:eastAsia="Times New Roman" w:hAnsi="Arial" w:cs="Arial"/>
          <w:sz w:val="24"/>
          <w:szCs w:val="24"/>
          <w:lang w:eastAsia="en-GB"/>
        </w:rPr>
        <w:t>partner</w:t>
      </w:r>
      <w:r w:rsidR="00806282" w:rsidRPr="0097218A">
        <w:rPr>
          <w:rFonts w:ascii="Arial" w:eastAsia="Times New Roman" w:hAnsi="Arial" w:cs="Arial"/>
          <w:sz w:val="24"/>
          <w:szCs w:val="24"/>
          <w:lang w:eastAsia="en-GB"/>
        </w:rPr>
        <w:t>’</w:t>
      </w:r>
      <w:r w:rsidR="00DB5300" w:rsidRPr="0097218A">
        <w:rPr>
          <w:rFonts w:ascii="Arial" w:eastAsia="Times New Roman" w:hAnsi="Arial" w:cs="Arial"/>
          <w:sz w:val="24"/>
          <w:szCs w:val="24"/>
          <w:lang w:eastAsia="en-GB"/>
        </w:rPr>
        <w:t>s</w:t>
      </w:r>
      <w:r w:rsidR="00DB5300" w:rsidRPr="0097218A">
        <w:rPr>
          <w:rFonts w:ascii="Arial" w:eastAsia="Times New Roman" w:hAnsi="Arial" w:cs="Arial"/>
          <w:sz w:val="24"/>
          <w:szCs w:val="24"/>
          <w:lang w:eastAsia="en-GB"/>
        </w:rPr>
        <w:t xml:space="preserve"> </w:t>
      </w:r>
      <w:r w:rsidR="00DB5300" w:rsidRPr="0097218A">
        <w:rPr>
          <w:rFonts w:ascii="Arial" w:eastAsia="Times New Roman" w:hAnsi="Arial" w:cs="Arial"/>
          <w:sz w:val="24"/>
          <w:szCs w:val="24"/>
          <w:lang w:eastAsia="en-GB"/>
        </w:rPr>
        <w:lastRenderedPageBreak/>
        <w:t>substance misuse</w:t>
      </w:r>
      <w:r w:rsidR="00887679" w:rsidRPr="0097218A">
        <w:rPr>
          <w:rFonts w:ascii="Arial" w:eastAsia="Times New Roman" w:hAnsi="Arial" w:cs="Arial"/>
          <w:sz w:val="24"/>
          <w:szCs w:val="24"/>
          <w:lang w:eastAsia="en-GB"/>
        </w:rPr>
        <w:t>, these factors present</w:t>
      </w:r>
      <w:r w:rsidR="00DB5300" w:rsidRPr="0097218A">
        <w:rPr>
          <w:rFonts w:ascii="Arial" w:eastAsia="Times New Roman" w:hAnsi="Arial" w:cs="Arial"/>
          <w:sz w:val="24"/>
          <w:szCs w:val="24"/>
          <w:lang w:eastAsia="en-GB"/>
        </w:rPr>
        <w:t xml:space="preserve"> concerning indicators of possible neglect, requiring urgent attention (NSPCC, 2024).</w:t>
      </w:r>
    </w:p>
    <w:p w14:paraId="689D2DA6" w14:textId="77777777" w:rsidR="00DB5300" w:rsidRPr="0097218A" w:rsidRDefault="00DB5300" w:rsidP="007B696D">
      <w:pPr>
        <w:spacing w:after="0" w:line="360" w:lineRule="auto"/>
        <w:rPr>
          <w:rFonts w:ascii="Arial" w:eastAsia="Times New Roman" w:hAnsi="Arial" w:cs="Arial"/>
          <w:sz w:val="24"/>
          <w:szCs w:val="24"/>
          <w:lang w:eastAsia="en-GB"/>
        </w:rPr>
      </w:pPr>
    </w:p>
    <w:p w14:paraId="43E0B647" w14:textId="31848ED0" w:rsidR="004E7389" w:rsidRPr="0097218A" w:rsidRDefault="00DB5300" w:rsidP="007B696D">
      <w:p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Parental mental health issues can significantly impact children's well-being and caregive</w:t>
      </w:r>
      <w:r w:rsidR="00806282" w:rsidRPr="0097218A">
        <w:rPr>
          <w:rFonts w:ascii="Arial" w:eastAsia="Times New Roman" w:hAnsi="Arial" w:cs="Arial"/>
          <w:sz w:val="24"/>
          <w:szCs w:val="24"/>
          <w:lang w:eastAsia="en-GB"/>
        </w:rPr>
        <w:t>r</w:t>
      </w:r>
      <w:r w:rsidRPr="0097218A">
        <w:rPr>
          <w:rFonts w:ascii="Arial" w:eastAsia="Times New Roman" w:hAnsi="Arial" w:cs="Arial"/>
          <w:sz w:val="24"/>
          <w:szCs w:val="24"/>
          <w:lang w:eastAsia="en-GB"/>
        </w:rPr>
        <w:t xml:space="preserve"> abilit</w:t>
      </w:r>
      <w:r w:rsidR="00806282" w:rsidRPr="0097218A">
        <w:rPr>
          <w:rFonts w:ascii="Arial" w:eastAsia="Times New Roman" w:hAnsi="Arial" w:cs="Arial"/>
          <w:sz w:val="24"/>
          <w:szCs w:val="24"/>
          <w:lang w:eastAsia="en-GB"/>
        </w:rPr>
        <w:t>ies</w:t>
      </w:r>
      <w:r w:rsidR="008B75EB" w:rsidRPr="0097218A">
        <w:rPr>
          <w:rFonts w:ascii="Arial" w:eastAsia="Times New Roman" w:hAnsi="Arial" w:cs="Arial"/>
          <w:sz w:val="24"/>
          <w:szCs w:val="24"/>
          <w:lang w:eastAsia="en-GB"/>
        </w:rPr>
        <w:t xml:space="preserve"> </w:t>
      </w:r>
      <w:r w:rsidRPr="0097218A">
        <w:rPr>
          <w:rFonts w:ascii="Arial" w:eastAsia="Times New Roman" w:hAnsi="Arial" w:cs="Arial"/>
          <w:sz w:val="24"/>
          <w:szCs w:val="24"/>
          <w:lang w:eastAsia="en-GB"/>
        </w:rPr>
        <w:t>(Oxford Health NHS Foundation Trust, 2014).</w:t>
      </w:r>
    </w:p>
    <w:p w14:paraId="27E7CA26" w14:textId="77777777" w:rsidR="00DB5300" w:rsidRPr="0097218A" w:rsidRDefault="00DB5300" w:rsidP="007B696D">
      <w:pPr>
        <w:spacing w:after="0" w:line="360" w:lineRule="auto"/>
        <w:rPr>
          <w:rFonts w:ascii="Arial" w:eastAsia="Times New Roman" w:hAnsi="Arial" w:cs="Arial"/>
          <w:sz w:val="24"/>
          <w:szCs w:val="24"/>
          <w:lang w:eastAsia="en-GB"/>
        </w:rPr>
      </w:pPr>
    </w:p>
    <w:p w14:paraId="27718DC5" w14:textId="266201B1" w:rsidR="00806282" w:rsidRPr="0097218A" w:rsidRDefault="004E7389" w:rsidP="00B968FC">
      <w:pPr>
        <w:spacing w:after="0"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Following an assessment of the family's needs, </w:t>
      </w:r>
      <w:r w:rsidR="00806282" w:rsidRPr="0097218A">
        <w:rPr>
          <w:rFonts w:ascii="Arial" w:eastAsia="Times New Roman" w:hAnsi="Arial" w:cs="Arial"/>
          <w:sz w:val="24"/>
          <w:szCs w:val="24"/>
          <w:lang w:eastAsia="en-GB"/>
        </w:rPr>
        <w:t xml:space="preserve">we will identify and implement </w:t>
      </w:r>
      <w:r w:rsidRPr="0097218A">
        <w:rPr>
          <w:rFonts w:ascii="Arial" w:eastAsia="Times New Roman" w:hAnsi="Arial" w:cs="Arial"/>
          <w:sz w:val="24"/>
          <w:szCs w:val="24"/>
          <w:lang w:eastAsia="en-GB"/>
        </w:rPr>
        <w:t xml:space="preserve">the most </w:t>
      </w:r>
      <w:r w:rsidR="00806282" w:rsidRPr="0097218A">
        <w:rPr>
          <w:rFonts w:ascii="Arial" w:eastAsia="Times New Roman" w:hAnsi="Arial" w:cs="Arial"/>
          <w:sz w:val="24"/>
          <w:szCs w:val="24"/>
          <w:lang w:eastAsia="en-GB"/>
        </w:rPr>
        <w:t>suitable</w:t>
      </w:r>
      <w:r w:rsidRPr="0097218A">
        <w:rPr>
          <w:rFonts w:ascii="Arial" w:eastAsia="Times New Roman" w:hAnsi="Arial" w:cs="Arial"/>
          <w:sz w:val="24"/>
          <w:szCs w:val="24"/>
          <w:lang w:eastAsia="en-GB"/>
        </w:rPr>
        <w:t xml:space="preserve"> support services</w:t>
      </w:r>
      <w:r w:rsidR="00806282" w:rsidRPr="0097218A">
        <w:rPr>
          <w:rFonts w:ascii="Arial" w:eastAsia="Times New Roman" w:hAnsi="Arial" w:cs="Arial"/>
          <w:sz w:val="24"/>
          <w:szCs w:val="24"/>
          <w:lang w:eastAsia="en-GB"/>
        </w:rPr>
        <w:t xml:space="preserve">, ensuring a holistic approach to </w:t>
      </w:r>
      <w:r w:rsidRPr="0097218A">
        <w:rPr>
          <w:rFonts w:ascii="Arial" w:eastAsia="Times New Roman" w:hAnsi="Arial" w:cs="Arial"/>
          <w:sz w:val="24"/>
          <w:szCs w:val="24"/>
          <w:lang w:eastAsia="en-GB"/>
        </w:rPr>
        <w:t>child protection (Welsh Government, 2015).</w:t>
      </w:r>
      <w:r w:rsidR="00B968FC" w:rsidRPr="0097218A">
        <w:rPr>
          <w:rFonts w:ascii="Arial" w:eastAsia="Times New Roman" w:hAnsi="Arial" w:cs="Arial"/>
          <w:sz w:val="24"/>
          <w:szCs w:val="24"/>
          <w:lang w:eastAsia="en-GB"/>
        </w:rPr>
        <w:t xml:space="preserve">  </w:t>
      </w:r>
      <w:r w:rsidR="00F92104" w:rsidRPr="0097218A">
        <w:rPr>
          <w:rFonts w:ascii="Arial" w:eastAsia="Times New Roman" w:hAnsi="Arial" w:cs="Arial"/>
          <w:sz w:val="24"/>
          <w:szCs w:val="24"/>
          <w:lang w:eastAsia="en-GB"/>
        </w:rPr>
        <w:t>I would appreciate any i</w:t>
      </w:r>
      <w:r w:rsidR="00806282" w:rsidRPr="0097218A">
        <w:rPr>
          <w:rFonts w:ascii="Arial" w:eastAsia="Times New Roman" w:hAnsi="Arial" w:cs="Arial"/>
          <w:sz w:val="24"/>
          <w:szCs w:val="24"/>
          <w:lang w:eastAsia="en-GB"/>
        </w:rPr>
        <w:t>nsights</w:t>
      </w:r>
      <w:r w:rsidR="00F92104" w:rsidRPr="0097218A">
        <w:rPr>
          <w:rFonts w:ascii="Arial" w:eastAsia="Times New Roman" w:hAnsi="Arial" w:cs="Arial"/>
          <w:sz w:val="24"/>
          <w:szCs w:val="24"/>
          <w:lang w:eastAsia="en-GB"/>
        </w:rPr>
        <w:t xml:space="preserve"> from attending professionals regarding:</w:t>
      </w:r>
    </w:p>
    <w:p w14:paraId="34B70997" w14:textId="77777777" w:rsidR="00806282" w:rsidRPr="0097218A" w:rsidRDefault="00806282" w:rsidP="00B968FC">
      <w:pPr>
        <w:pStyle w:val="ListParagraph"/>
        <w:numPr>
          <w:ilvl w:val="0"/>
          <w:numId w:val="7"/>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O</w:t>
      </w:r>
      <w:r w:rsidR="00F92104" w:rsidRPr="0097218A">
        <w:rPr>
          <w:rFonts w:ascii="Arial" w:eastAsia="Times New Roman" w:hAnsi="Arial" w:cs="Arial"/>
          <w:sz w:val="24"/>
          <w:szCs w:val="24"/>
          <w:lang w:eastAsia="en-GB"/>
        </w:rPr>
        <w:t>bservations of Logan and Lucy in their respective settings.</w:t>
      </w:r>
    </w:p>
    <w:p w14:paraId="0E629A7E" w14:textId="77777777" w:rsidR="00806282" w:rsidRPr="0097218A" w:rsidRDefault="00F92104" w:rsidP="00B968FC">
      <w:pPr>
        <w:pStyle w:val="ListParagraph"/>
        <w:numPr>
          <w:ilvl w:val="0"/>
          <w:numId w:val="7"/>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Previous involvement with the family, if any.</w:t>
      </w:r>
    </w:p>
    <w:p w14:paraId="038AD2EE" w14:textId="56657C69" w:rsidR="00F92104" w:rsidRPr="0097218A" w:rsidRDefault="00F92104" w:rsidP="007B696D">
      <w:pPr>
        <w:pStyle w:val="ListParagraph"/>
        <w:numPr>
          <w:ilvl w:val="0"/>
          <w:numId w:val="7"/>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Availability of support services within your agencies.</w:t>
      </w:r>
    </w:p>
    <w:p w14:paraId="7FCAAB74" w14:textId="77777777" w:rsidR="00F92104"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Can we start with Charis, Logans School teacher? Charis, could you please provide your observations?</w:t>
      </w:r>
    </w:p>
    <w:p w14:paraId="5162EE4E" w14:textId="6B1E3734" w:rsidR="00DD2EE9" w:rsidRPr="00D72520" w:rsidRDefault="00D72520" w:rsidP="007B696D">
      <w:pPr>
        <w:spacing w:before="100" w:beforeAutospacing="1" w:after="100" w:afterAutospacing="1" w:line="360" w:lineRule="auto"/>
        <w:rPr>
          <w:rFonts w:ascii="Arial" w:eastAsia="Times New Roman" w:hAnsi="Arial" w:cs="Arial"/>
          <w:color w:val="0F9ED5" w:themeColor="accent4"/>
          <w:sz w:val="24"/>
          <w:szCs w:val="24"/>
          <w:lang w:eastAsia="en-GB"/>
        </w:rPr>
      </w:pPr>
      <w:r w:rsidRPr="00D72520">
        <w:rPr>
          <w:rFonts w:ascii="Arial" w:eastAsia="Times New Roman" w:hAnsi="Arial" w:cs="Arial"/>
          <w:color w:val="0F9ED5" w:themeColor="accent4"/>
          <w:sz w:val="24"/>
          <w:szCs w:val="24"/>
          <w:lang w:eastAsia="en-GB"/>
        </w:rPr>
        <w:t>Charis Script……</w:t>
      </w:r>
    </w:p>
    <w:p w14:paraId="122C1ABD" w14:textId="54A05672" w:rsidR="00B43846"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Thank you for that. </w:t>
      </w:r>
      <w:r w:rsidR="00414B3C" w:rsidRPr="0097218A">
        <w:rPr>
          <w:rFonts w:ascii="Arial" w:eastAsia="Times New Roman" w:hAnsi="Arial" w:cs="Arial"/>
          <w:sz w:val="24"/>
          <w:szCs w:val="24"/>
          <w:lang w:eastAsia="en-GB"/>
        </w:rPr>
        <w:t xml:space="preserve"> Sophia</w:t>
      </w:r>
      <w:r w:rsidR="00B968FC" w:rsidRPr="0097218A">
        <w:rPr>
          <w:rFonts w:ascii="Arial" w:eastAsia="Times New Roman" w:hAnsi="Arial" w:cs="Arial"/>
          <w:sz w:val="24"/>
          <w:szCs w:val="24"/>
          <w:lang w:eastAsia="en-GB"/>
        </w:rPr>
        <w:t>,</w:t>
      </w:r>
      <w:r w:rsidR="00414B3C" w:rsidRPr="0097218A">
        <w:rPr>
          <w:rFonts w:ascii="Arial" w:eastAsia="Times New Roman" w:hAnsi="Arial" w:cs="Arial"/>
          <w:sz w:val="24"/>
          <w:szCs w:val="24"/>
          <w:lang w:eastAsia="en-GB"/>
        </w:rPr>
        <w:t xml:space="preserve"> Logan</w:t>
      </w:r>
      <w:r w:rsidR="00B968FC" w:rsidRPr="0097218A">
        <w:rPr>
          <w:rFonts w:ascii="Arial" w:eastAsia="Times New Roman" w:hAnsi="Arial" w:cs="Arial"/>
          <w:sz w:val="24"/>
          <w:szCs w:val="24"/>
          <w:lang w:eastAsia="en-GB"/>
        </w:rPr>
        <w:t>’</w:t>
      </w:r>
      <w:r w:rsidR="00414B3C" w:rsidRPr="0097218A">
        <w:rPr>
          <w:rFonts w:ascii="Arial" w:eastAsia="Times New Roman" w:hAnsi="Arial" w:cs="Arial"/>
          <w:sz w:val="24"/>
          <w:szCs w:val="24"/>
          <w:lang w:eastAsia="en-GB"/>
        </w:rPr>
        <w:t>s head teacher</w:t>
      </w:r>
      <w:r w:rsidR="00B968FC" w:rsidRPr="0097218A">
        <w:rPr>
          <w:rFonts w:ascii="Arial" w:eastAsia="Times New Roman" w:hAnsi="Arial" w:cs="Arial"/>
          <w:sz w:val="24"/>
          <w:szCs w:val="24"/>
          <w:lang w:eastAsia="en-GB"/>
        </w:rPr>
        <w:t>, could you add your insights, please?</w:t>
      </w:r>
    </w:p>
    <w:p w14:paraId="4CE94741" w14:textId="663623AC" w:rsidR="005C28CB" w:rsidRPr="005C28CB" w:rsidRDefault="005C28CB" w:rsidP="007B696D">
      <w:pPr>
        <w:spacing w:before="100" w:beforeAutospacing="1" w:after="100" w:afterAutospacing="1" w:line="360" w:lineRule="auto"/>
        <w:rPr>
          <w:rFonts w:ascii="Arial" w:eastAsia="Times New Roman" w:hAnsi="Arial" w:cs="Arial"/>
          <w:color w:val="BF4E14" w:themeColor="accent2" w:themeShade="BF"/>
          <w:sz w:val="24"/>
          <w:szCs w:val="24"/>
          <w:lang w:eastAsia="en-GB"/>
        </w:rPr>
      </w:pPr>
      <w:r>
        <w:rPr>
          <w:rFonts w:ascii="Arial" w:eastAsia="Times New Roman" w:hAnsi="Arial" w:cs="Arial"/>
          <w:color w:val="BF4E14" w:themeColor="accent2" w:themeShade="BF"/>
          <w:sz w:val="24"/>
          <w:szCs w:val="24"/>
          <w:lang w:eastAsia="en-GB"/>
        </w:rPr>
        <w:t>Sophia</w:t>
      </w:r>
      <w:r w:rsidR="00A6373B">
        <w:rPr>
          <w:rFonts w:ascii="Arial" w:eastAsia="Times New Roman" w:hAnsi="Arial" w:cs="Arial"/>
          <w:color w:val="BF4E14" w:themeColor="accent2" w:themeShade="BF"/>
          <w:sz w:val="24"/>
          <w:szCs w:val="24"/>
          <w:lang w:eastAsia="en-GB"/>
        </w:rPr>
        <w:t>’s script….</w:t>
      </w:r>
    </w:p>
    <w:p w14:paraId="04EC0940" w14:textId="648C68DB" w:rsidR="00F92104" w:rsidRPr="0097218A" w:rsidRDefault="00414B3C"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Thank you.</w:t>
      </w:r>
      <w:r w:rsidR="00B968FC" w:rsidRPr="0097218A">
        <w:rPr>
          <w:rFonts w:ascii="Arial" w:eastAsia="Times New Roman" w:hAnsi="Arial" w:cs="Arial"/>
          <w:sz w:val="24"/>
          <w:szCs w:val="24"/>
          <w:lang w:eastAsia="en-GB"/>
        </w:rPr>
        <w:t xml:space="preserve"> </w:t>
      </w:r>
      <w:r w:rsidR="00F92104" w:rsidRPr="0097218A">
        <w:rPr>
          <w:rFonts w:ascii="Arial" w:eastAsia="Times New Roman" w:hAnsi="Arial" w:cs="Arial"/>
          <w:sz w:val="24"/>
          <w:szCs w:val="24"/>
          <w:lang w:eastAsia="en-GB"/>
        </w:rPr>
        <w:t xml:space="preserve">Next, we will hear from Claire the </w:t>
      </w:r>
      <w:r w:rsidR="006F26D5" w:rsidRPr="0097218A">
        <w:rPr>
          <w:rFonts w:ascii="Arial" w:eastAsia="Times New Roman" w:hAnsi="Arial" w:cs="Arial"/>
          <w:sz w:val="24"/>
          <w:szCs w:val="24"/>
          <w:lang w:eastAsia="en-GB"/>
        </w:rPr>
        <w:t>Health Visitor</w:t>
      </w:r>
      <w:r w:rsidR="00F92104" w:rsidRPr="0097218A">
        <w:rPr>
          <w:rFonts w:ascii="Arial" w:eastAsia="Times New Roman" w:hAnsi="Arial" w:cs="Arial"/>
          <w:sz w:val="24"/>
          <w:szCs w:val="24"/>
          <w:lang w:eastAsia="en-GB"/>
        </w:rPr>
        <w:t xml:space="preserve"> of Logan’s sister, Claire can you please share your insights?</w:t>
      </w:r>
    </w:p>
    <w:p w14:paraId="3542E1E8" w14:textId="30A3E45E" w:rsidR="00D72520" w:rsidRPr="005A0D4C" w:rsidRDefault="005A0D4C" w:rsidP="007B696D">
      <w:pPr>
        <w:spacing w:before="100" w:beforeAutospacing="1" w:after="100" w:afterAutospacing="1" w:line="360" w:lineRule="auto"/>
        <w:rPr>
          <w:rFonts w:ascii="Arial" w:eastAsia="Times New Roman" w:hAnsi="Arial" w:cs="Arial"/>
          <w:color w:val="FF0000"/>
          <w:sz w:val="24"/>
          <w:szCs w:val="24"/>
          <w:lang w:eastAsia="en-GB"/>
        </w:rPr>
      </w:pPr>
      <w:r w:rsidRPr="005A0D4C">
        <w:rPr>
          <w:rFonts w:ascii="Arial" w:eastAsia="Times New Roman" w:hAnsi="Arial" w:cs="Arial"/>
          <w:color w:val="FF0000"/>
          <w:sz w:val="24"/>
          <w:szCs w:val="24"/>
          <w:lang w:eastAsia="en-GB"/>
        </w:rPr>
        <w:t>Claire’s Script ….</w:t>
      </w:r>
    </w:p>
    <w:p w14:paraId="1A26EDDF" w14:textId="3E74F665" w:rsidR="00F92104"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Thank you</w:t>
      </w:r>
      <w:r w:rsidR="00B968FC" w:rsidRPr="0097218A">
        <w:rPr>
          <w:rFonts w:ascii="Arial" w:eastAsia="Times New Roman" w:hAnsi="Arial" w:cs="Arial"/>
          <w:sz w:val="24"/>
          <w:szCs w:val="24"/>
          <w:lang w:eastAsia="en-GB"/>
        </w:rPr>
        <w:t>.  N</w:t>
      </w:r>
      <w:r w:rsidR="004C5BE1" w:rsidRPr="0097218A">
        <w:rPr>
          <w:rFonts w:ascii="Arial" w:eastAsia="Times New Roman" w:hAnsi="Arial" w:cs="Arial"/>
          <w:sz w:val="24"/>
          <w:szCs w:val="24"/>
          <w:lang w:eastAsia="en-GB"/>
        </w:rPr>
        <w:t>ow</w:t>
      </w:r>
      <w:r w:rsidR="00B968FC" w:rsidRPr="0097218A">
        <w:rPr>
          <w:rFonts w:ascii="Arial" w:eastAsia="Times New Roman" w:hAnsi="Arial" w:cs="Arial"/>
          <w:sz w:val="24"/>
          <w:szCs w:val="24"/>
          <w:lang w:eastAsia="en-GB"/>
        </w:rPr>
        <w:t xml:space="preserve">, </w:t>
      </w:r>
      <w:r w:rsidRPr="0097218A">
        <w:rPr>
          <w:rFonts w:ascii="Arial" w:eastAsia="Times New Roman" w:hAnsi="Arial" w:cs="Arial"/>
          <w:sz w:val="24"/>
          <w:szCs w:val="24"/>
          <w:lang w:eastAsia="en-GB"/>
        </w:rPr>
        <w:t>Christie</w:t>
      </w:r>
      <w:r w:rsidR="00B968FC" w:rsidRPr="0097218A">
        <w:rPr>
          <w:rFonts w:ascii="Arial" w:eastAsia="Times New Roman" w:hAnsi="Arial" w:cs="Arial"/>
          <w:sz w:val="24"/>
          <w:szCs w:val="24"/>
          <w:lang w:eastAsia="en-GB"/>
        </w:rPr>
        <w:t>,</w:t>
      </w:r>
      <w:r w:rsidRPr="0097218A">
        <w:rPr>
          <w:rFonts w:ascii="Arial" w:eastAsia="Times New Roman" w:hAnsi="Arial" w:cs="Arial"/>
          <w:sz w:val="24"/>
          <w:szCs w:val="24"/>
          <w:lang w:eastAsia="en-GB"/>
        </w:rPr>
        <w:t xml:space="preserve"> the local police officer</w:t>
      </w:r>
      <w:r w:rsidR="00B968FC" w:rsidRPr="0097218A">
        <w:rPr>
          <w:rFonts w:ascii="Arial" w:eastAsia="Times New Roman" w:hAnsi="Arial" w:cs="Arial"/>
          <w:sz w:val="24"/>
          <w:szCs w:val="24"/>
          <w:lang w:eastAsia="en-GB"/>
        </w:rPr>
        <w:t>,</w:t>
      </w:r>
      <w:r w:rsidRPr="0097218A">
        <w:rPr>
          <w:rFonts w:ascii="Arial" w:eastAsia="Times New Roman" w:hAnsi="Arial" w:cs="Arial"/>
          <w:sz w:val="24"/>
          <w:szCs w:val="24"/>
          <w:lang w:eastAsia="en-GB"/>
        </w:rPr>
        <w:t xml:space="preserve"> </w:t>
      </w:r>
      <w:r w:rsidR="00B968FC" w:rsidRPr="0097218A">
        <w:rPr>
          <w:rFonts w:ascii="Arial" w:eastAsia="Times New Roman" w:hAnsi="Arial" w:cs="Arial"/>
          <w:sz w:val="24"/>
          <w:szCs w:val="24"/>
          <w:lang w:eastAsia="en-GB"/>
        </w:rPr>
        <w:t xml:space="preserve">can </w:t>
      </w:r>
      <w:r w:rsidRPr="0097218A">
        <w:rPr>
          <w:rFonts w:ascii="Arial" w:eastAsia="Times New Roman" w:hAnsi="Arial" w:cs="Arial"/>
          <w:sz w:val="24"/>
          <w:szCs w:val="24"/>
          <w:lang w:eastAsia="en-GB"/>
        </w:rPr>
        <w:t>you outline your observations and any relevant information?</w:t>
      </w:r>
    </w:p>
    <w:p w14:paraId="5D519BFE" w14:textId="5B38925C" w:rsidR="005A0D4C" w:rsidRPr="00B7715C" w:rsidRDefault="00E74E34" w:rsidP="007B696D">
      <w:pPr>
        <w:spacing w:before="100" w:beforeAutospacing="1" w:after="100" w:afterAutospacing="1" w:line="360" w:lineRule="auto"/>
        <w:rPr>
          <w:rFonts w:ascii="Arial" w:eastAsia="Times New Roman" w:hAnsi="Arial" w:cs="Arial"/>
          <w:color w:val="00B0F0"/>
          <w:sz w:val="24"/>
          <w:szCs w:val="24"/>
          <w:lang w:eastAsia="en-GB"/>
        </w:rPr>
      </w:pPr>
      <w:r w:rsidRPr="00B7715C">
        <w:rPr>
          <w:rFonts w:ascii="Arial" w:eastAsia="Times New Roman" w:hAnsi="Arial" w:cs="Arial"/>
          <w:color w:val="00B0F0"/>
          <w:sz w:val="24"/>
          <w:szCs w:val="24"/>
          <w:lang w:eastAsia="en-GB"/>
        </w:rPr>
        <w:t>Christie’s</w:t>
      </w:r>
      <w:r w:rsidR="005A0D4C" w:rsidRPr="00B7715C">
        <w:rPr>
          <w:rFonts w:ascii="Arial" w:eastAsia="Times New Roman" w:hAnsi="Arial" w:cs="Arial"/>
          <w:color w:val="00B0F0"/>
          <w:sz w:val="24"/>
          <w:szCs w:val="24"/>
          <w:lang w:eastAsia="en-GB"/>
        </w:rPr>
        <w:t xml:space="preserve"> Script….</w:t>
      </w:r>
    </w:p>
    <w:p w14:paraId="4029AF0B" w14:textId="31E13E6B" w:rsidR="00F64999" w:rsidRPr="0097218A" w:rsidRDefault="0022279D"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Thank you, </w:t>
      </w:r>
      <w:r w:rsidR="004C5BE1" w:rsidRPr="0097218A">
        <w:rPr>
          <w:rFonts w:ascii="Arial" w:eastAsia="Times New Roman" w:hAnsi="Arial" w:cs="Arial"/>
          <w:sz w:val="24"/>
          <w:szCs w:val="24"/>
          <w:lang w:eastAsia="en-GB"/>
        </w:rPr>
        <w:t>Finally, we will conclude with</w:t>
      </w:r>
      <w:r w:rsidRPr="0097218A">
        <w:rPr>
          <w:rFonts w:ascii="Arial" w:eastAsia="Times New Roman" w:hAnsi="Arial" w:cs="Arial"/>
          <w:sz w:val="24"/>
          <w:szCs w:val="24"/>
          <w:lang w:eastAsia="en-GB"/>
        </w:rPr>
        <w:t xml:space="preserve"> Rachel the Drug and alcohol </w:t>
      </w:r>
      <w:r w:rsidR="00C80F06" w:rsidRPr="0097218A">
        <w:rPr>
          <w:rFonts w:ascii="Arial" w:eastAsia="Times New Roman" w:hAnsi="Arial" w:cs="Arial"/>
          <w:sz w:val="24"/>
          <w:szCs w:val="24"/>
          <w:lang w:eastAsia="en-GB"/>
        </w:rPr>
        <w:t xml:space="preserve">misuse </w:t>
      </w:r>
      <w:r w:rsidR="00DB256D" w:rsidRPr="0097218A">
        <w:rPr>
          <w:rFonts w:ascii="Arial" w:eastAsia="Times New Roman" w:hAnsi="Arial" w:cs="Arial"/>
          <w:sz w:val="24"/>
          <w:szCs w:val="24"/>
          <w:lang w:eastAsia="en-GB"/>
        </w:rPr>
        <w:t>officer.</w:t>
      </w:r>
    </w:p>
    <w:p w14:paraId="03062713" w14:textId="4B19C4EA" w:rsidR="00DB256D" w:rsidRPr="00DB256D" w:rsidRDefault="00DB256D" w:rsidP="007B696D">
      <w:pPr>
        <w:spacing w:before="100" w:beforeAutospacing="1" w:after="100" w:afterAutospacing="1" w:line="360" w:lineRule="auto"/>
        <w:rPr>
          <w:rFonts w:ascii="Arial" w:eastAsia="Times New Roman" w:hAnsi="Arial" w:cs="Arial"/>
          <w:color w:val="FFFF00"/>
          <w:sz w:val="24"/>
          <w:szCs w:val="24"/>
          <w:lang w:eastAsia="en-GB"/>
        </w:rPr>
      </w:pPr>
      <w:r>
        <w:rPr>
          <w:rFonts w:ascii="Arial" w:eastAsia="Times New Roman" w:hAnsi="Arial" w:cs="Arial"/>
          <w:color w:val="FFFF00"/>
          <w:sz w:val="24"/>
          <w:szCs w:val="24"/>
          <w:lang w:eastAsia="en-GB"/>
        </w:rPr>
        <w:lastRenderedPageBreak/>
        <w:t>Rachel’s script…………</w:t>
      </w:r>
    </w:p>
    <w:p w14:paraId="6E336D2E" w14:textId="56BD3FB9" w:rsidR="00F92104" w:rsidRPr="0097218A" w:rsidRDefault="00F92104"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Thank you for all your observations and reports</w:t>
      </w:r>
      <w:r w:rsidR="00B968FC" w:rsidRPr="0097218A">
        <w:rPr>
          <w:rFonts w:ascii="Arial" w:eastAsia="Times New Roman" w:hAnsi="Arial" w:cs="Arial"/>
          <w:sz w:val="24"/>
          <w:szCs w:val="24"/>
          <w:lang w:eastAsia="en-GB"/>
        </w:rPr>
        <w:t xml:space="preserve">.  </w:t>
      </w:r>
      <w:r w:rsidRPr="0097218A">
        <w:rPr>
          <w:rFonts w:ascii="Arial" w:eastAsia="Times New Roman" w:hAnsi="Arial" w:cs="Arial"/>
          <w:sz w:val="24"/>
          <w:szCs w:val="24"/>
          <w:lang w:eastAsia="en-GB"/>
        </w:rPr>
        <w:t xml:space="preserve">These observations, coupled with the </w:t>
      </w:r>
      <w:r w:rsidR="00977F50" w:rsidRPr="0097218A">
        <w:rPr>
          <w:rFonts w:ascii="Arial" w:eastAsia="Times New Roman" w:hAnsi="Arial" w:cs="Arial"/>
          <w:sz w:val="24"/>
          <w:szCs w:val="24"/>
          <w:lang w:eastAsia="en-GB"/>
        </w:rPr>
        <w:t xml:space="preserve">mother’s </w:t>
      </w:r>
      <w:r w:rsidRPr="0097218A">
        <w:rPr>
          <w:rFonts w:ascii="Arial" w:eastAsia="Times New Roman" w:hAnsi="Arial" w:cs="Arial"/>
          <w:sz w:val="24"/>
          <w:szCs w:val="24"/>
          <w:lang w:eastAsia="en-GB"/>
        </w:rPr>
        <w:t>lack of explanation or disclosure</w:t>
      </w:r>
      <w:r w:rsidR="00977F50" w:rsidRPr="0097218A">
        <w:rPr>
          <w:rFonts w:ascii="Arial" w:eastAsia="Times New Roman" w:hAnsi="Arial" w:cs="Arial"/>
          <w:sz w:val="24"/>
          <w:szCs w:val="24"/>
          <w:lang w:eastAsia="en-GB"/>
        </w:rPr>
        <w:t>,</w:t>
      </w:r>
      <w:r w:rsidR="0056495B" w:rsidRPr="0097218A">
        <w:rPr>
          <w:rFonts w:ascii="Arial" w:eastAsia="Times New Roman" w:hAnsi="Arial" w:cs="Arial"/>
          <w:sz w:val="24"/>
          <w:szCs w:val="24"/>
          <w:lang w:eastAsia="en-GB"/>
        </w:rPr>
        <w:t xml:space="preserve"> </w:t>
      </w:r>
      <w:r w:rsidRPr="0097218A">
        <w:rPr>
          <w:rFonts w:ascii="Arial" w:eastAsia="Times New Roman" w:hAnsi="Arial" w:cs="Arial"/>
          <w:sz w:val="24"/>
          <w:szCs w:val="24"/>
          <w:lang w:eastAsia="en-GB"/>
        </w:rPr>
        <w:t>raise serious concerns about Logan’s well-being and potential neglect. Upholding Article 3 of the UNCRC, which prioritise the best interest of the child, guides our approach to this case (</w:t>
      </w:r>
      <w:proofErr w:type="spellStart"/>
      <w:r w:rsidRPr="0097218A">
        <w:rPr>
          <w:rFonts w:ascii="Arial" w:eastAsia="Times New Roman" w:hAnsi="Arial" w:cs="Arial"/>
          <w:sz w:val="24"/>
          <w:szCs w:val="24"/>
          <w:lang w:eastAsia="en-GB"/>
        </w:rPr>
        <w:t>U</w:t>
      </w:r>
      <w:r w:rsidR="001076F1" w:rsidRPr="0097218A">
        <w:rPr>
          <w:rFonts w:ascii="Arial" w:eastAsia="Times New Roman" w:hAnsi="Arial" w:cs="Arial"/>
          <w:sz w:val="24"/>
          <w:szCs w:val="24"/>
          <w:lang w:eastAsia="en-GB"/>
        </w:rPr>
        <w:t>nicef</w:t>
      </w:r>
      <w:proofErr w:type="spellEnd"/>
      <w:r w:rsidRPr="0097218A">
        <w:rPr>
          <w:rFonts w:ascii="Arial" w:eastAsia="Times New Roman" w:hAnsi="Arial" w:cs="Arial"/>
          <w:sz w:val="24"/>
          <w:szCs w:val="24"/>
          <w:lang w:eastAsia="en-GB"/>
        </w:rPr>
        <w:t>,</w:t>
      </w:r>
      <w:r w:rsidR="00F05B83" w:rsidRPr="0097218A">
        <w:rPr>
          <w:rFonts w:ascii="Arial" w:eastAsia="Times New Roman" w:hAnsi="Arial" w:cs="Arial"/>
          <w:sz w:val="24"/>
          <w:szCs w:val="24"/>
          <w:lang w:eastAsia="en-GB"/>
        </w:rPr>
        <w:t xml:space="preserve"> no date</w:t>
      </w:r>
      <w:r w:rsidRPr="0097218A">
        <w:rPr>
          <w:rFonts w:ascii="Arial" w:eastAsia="Times New Roman" w:hAnsi="Arial" w:cs="Arial"/>
          <w:sz w:val="24"/>
          <w:szCs w:val="24"/>
          <w:lang w:eastAsia="en-GB"/>
        </w:rPr>
        <w:t>).</w:t>
      </w:r>
    </w:p>
    <w:p w14:paraId="4508BEFB" w14:textId="731511C0" w:rsidR="005D29B6" w:rsidRPr="0097218A" w:rsidRDefault="00FB4807" w:rsidP="007B696D">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Given the</w:t>
      </w:r>
      <w:r w:rsidR="00977F50" w:rsidRPr="0097218A">
        <w:rPr>
          <w:rFonts w:ascii="Arial" w:eastAsia="Times New Roman" w:hAnsi="Arial" w:cs="Arial"/>
          <w:sz w:val="24"/>
          <w:szCs w:val="24"/>
          <w:lang w:eastAsia="en-GB"/>
        </w:rPr>
        <w:t>se</w:t>
      </w:r>
      <w:r w:rsidRPr="0097218A">
        <w:rPr>
          <w:rFonts w:ascii="Arial" w:eastAsia="Times New Roman" w:hAnsi="Arial" w:cs="Arial"/>
          <w:sz w:val="24"/>
          <w:szCs w:val="24"/>
          <w:lang w:eastAsia="en-GB"/>
        </w:rPr>
        <w:t xml:space="preserve"> concerns, I would like to </w:t>
      </w:r>
      <w:r w:rsidR="00977F50" w:rsidRPr="0097218A">
        <w:rPr>
          <w:rFonts w:ascii="Arial" w:eastAsia="Times New Roman" w:hAnsi="Arial" w:cs="Arial"/>
          <w:sz w:val="24"/>
          <w:szCs w:val="24"/>
          <w:lang w:eastAsia="en-GB"/>
        </w:rPr>
        <w:t>confirm</w:t>
      </w:r>
      <w:r w:rsidRPr="0097218A">
        <w:rPr>
          <w:rFonts w:ascii="Arial" w:eastAsia="Times New Roman" w:hAnsi="Arial" w:cs="Arial"/>
          <w:sz w:val="24"/>
          <w:szCs w:val="24"/>
          <w:lang w:eastAsia="en-GB"/>
        </w:rPr>
        <w:t xml:space="preserve"> if we agree that a Child Protection Plan (CPP) is necessary for Logan and Lucy. C</w:t>
      </w:r>
      <w:r w:rsidR="00977F50" w:rsidRPr="0097218A">
        <w:rPr>
          <w:rFonts w:ascii="Arial" w:eastAsia="Times New Roman" w:hAnsi="Arial" w:cs="Arial"/>
          <w:sz w:val="24"/>
          <w:szCs w:val="24"/>
          <w:lang w:eastAsia="en-GB"/>
        </w:rPr>
        <w:t>ould each of you share your thoughts on this matter?</w:t>
      </w:r>
      <w:r w:rsidRPr="0097218A">
        <w:rPr>
          <w:rFonts w:ascii="Arial" w:eastAsia="Times New Roman" w:hAnsi="Arial" w:cs="Arial"/>
          <w:sz w:val="24"/>
          <w:szCs w:val="24"/>
          <w:lang w:eastAsia="en-GB"/>
        </w:rPr>
        <w:t xml:space="preserve"> </w:t>
      </w:r>
    </w:p>
    <w:p w14:paraId="2D69F7C4" w14:textId="77777777" w:rsidR="00AF4302" w:rsidRDefault="00FB4807" w:rsidP="007B696D">
      <w:pPr>
        <w:spacing w:before="100" w:beforeAutospacing="1" w:after="100" w:afterAutospacing="1" w:line="360" w:lineRule="auto"/>
        <w:rPr>
          <w:rFonts w:ascii="Arial" w:eastAsia="Times New Roman" w:hAnsi="Arial" w:cs="Arial"/>
          <w:color w:val="A02B93" w:themeColor="accent5"/>
          <w:sz w:val="24"/>
          <w:szCs w:val="24"/>
          <w:lang w:eastAsia="en-GB"/>
        </w:rPr>
      </w:pPr>
      <w:r w:rsidRPr="00AF4302">
        <w:rPr>
          <w:rFonts w:ascii="Arial" w:eastAsia="Times New Roman" w:hAnsi="Arial" w:cs="Arial"/>
          <w:color w:val="00B050"/>
          <w:sz w:val="24"/>
          <w:szCs w:val="24"/>
          <w:lang w:eastAsia="en-GB"/>
        </w:rPr>
        <w:t>RESP</w:t>
      </w:r>
      <w:r w:rsidRPr="00AF4302">
        <w:rPr>
          <w:rFonts w:ascii="Arial" w:eastAsia="Times New Roman" w:hAnsi="Arial" w:cs="Arial"/>
          <w:color w:val="FFC000"/>
          <w:sz w:val="24"/>
          <w:szCs w:val="24"/>
          <w:lang w:eastAsia="en-GB"/>
        </w:rPr>
        <w:t>ONS</w:t>
      </w:r>
      <w:r w:rsidRPr="00AF4302">
        <w:rPr>
          <w:rFonts w:ascii="Arial" w:eastAsia="Times New Roman" w:hAnsi="Arial" w:cs="Arial"/>
          <w:color w:val="00B0F0"/>
          <w:sz w:val="24"/>
          <w:szCs w:val="24"/>
          <w:lang w:eastAsia="en-GB"/>
        </w:rPr>
        <w:t>ES</w:t>
      </w:r>
      <w:r w:rsidR="00735B1F" w:rsidRPr="00AF4302">
        <w:rPr>
          <w:rFonts w:ascii="Arial" w:eastAsia="Times New Roman" w:hAnsi="Arial" w:cs="Arial"/>
          <w:color w:val="00B0F0"/>
          <w:sz w:val="24"/>
          <w:szCs w:val="24"/>
          <w:lang w:eastAsia="en-GB"/>
        </w:rPr>
        <w:t xml:space="preserve"> F</w:t>
      </w:r>
      <w:r w:rsidR="00735B1F" w:rsidRPr="00AF4302">
        <w:rPr>
          <w:rFonts w:ascii="Arial" w:eastAsia="Times New Roman" w:hAnsi="Arial" w:cs="Arial"/>
          <w:color w:val="7030A0"/>
          <w:sz w:val="24"/>
          <w:szCs w:val="24"/>
          <w:lang w:eastAsia="en-GB"/>
        </w:rPr>
        <w:t>ROM</w:t>
      </w:r>
      <w:r w:rsidR="00735B1F" w:rsidRPr="00AF4302">
        <w:rPr>
          <w:rFonts w:ascii="Arial" w:eastAsia="Times New Roman" w:hAnsi="Arial" w:cs="Arial"/>
          <w:color w:val="00B0F0"/>
          <w:sz w:val="24"/>
          <w:szCs w:val="24"/>
          <w:lang w:eastAsia="en-GB"/>
        </w:rPr>
        <w:t xml:space="preserve"> </w:t>
      </w:r>
      <w:r w:rsidR="00735B1F" w:rsidRPr="00AF4302">
        <w:rPr>
          <w:rFonts w:ascii="Arial" w:eastAsia="Times New Roman" w:hAnsi="Arial" w:cs="Arial"/>
          <w:color w:val="FF0000"/>
          <w:sz w:val="24"/>
          <w:szCs w:val="24"/>
          <w:lang w:eastAsia="en-GB"/>
        </w:rPr>
        <w:t>PROF</w:t>
      </w:r>
      <w:r w:rsidR="00735B1F" w:rsidRPr="00AF4302">
        <w:rPr>
          <w:rFonts w:ascii="Arial" w:eastAsia="Times New Roman" w:hAnsi="Arial" w:cs="Arial"/>
          <w:color w:val="A6A6A6" w:themeColor="background1" w:themeShade="A6"/>
          <w:sz w:val="24"/>
          <w:szCs w:val="24"/>
          <w:lang w:eastAsia="en-GB"/>
        </w:rPr>
        <w:t>ESS</w:t>
      </w:r>
      <w:r w:rsidR="00735B1F" w:rsidRPr="00AF4302">
        <w:rPr>
          <w:rFonts w:ascii="Arial" w:eastAsia="Times New Roman" w:hAnsi="Arial" w:cs="Arial"/>
          <w:color w:val="00B050"/>
          <w:sz w:val="24"/>
          <w:szCs w:val="24"/>
          <w:lang w:eastAsia="en-GB"/>
        </w:rPr>
        <w:t>IONA</w:t>
      </w:r>
      <w:r w:rsidR="00735B1F" w:rsidRPr="00AF4302">
        <w:rPr>
          <w:rFonts w:ascii="Arial" w:eastAsia="Times New Roman" w:hAnsi="Arial" w:cs="Arial"/>
          <w:color w:val="FFC000"/>
          <w:sz w:val="24"/>
          <w:szCs w:val="24"/>
          <w:lang w:eastAsia="en-GB"/>
        </w:rPr>
        <w:t>LS…</w:t>
      </w:r>
    </w:p>
    <w:p w14:paraId="36E64C66" w14:textId="77027FD0" w:rsidR="00764FE6" w:rsidRPr="0097218A" w:rsidRDefault="003442EA" w:rsidP="00764FE6">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A</w:t>
      </w:r>
      <w:r w:rsidR="00AF4302" w:rsidRPr="0097218A">
        <w:rPr>
          <w:rFonts w:ascii="Arial" w:eastAsia="Times New Roman" w:hAnsi="Arial" w:cs="Arial"/>
          <w:sz w:val="24"/>
          <w:szCs w:val="24"/>
          <w:lang w:eastAsia="en-GB"/>
        </w:rPr>
        <w:t>s we are all in agreement f</w:t>
      </w:r>
      <w:r w:rsidR="00F92104" w:rsidRPr="0097218A">
        <w:rPr>
          <w:rFonts w:ascii="Arial" w:eastAsia="Times New Roman" w:hAnsi="Arial" w:cs="Arial"/>
          <w:sz w:val="24"/>
          <w:szCs w:val="24"/>
          <w:lang w:eastAsia="en-GB"/>
        </w:rPr>
        <w:t>ollowing the conference</w:t>
      </w:r>
      <w:r w:rsidR="00606FB3" w:rsidRPr="0097218A">
        <w:rPr>
          <w:rFonts w:ascii="Arial" w:eastAsia="Times New Roman" w:hAnsi="Arial" w:cs="Arial"/>
          <w:sz w:val="24"/>
          <w:szCs w:val="24"/>
          <w:lang w:eastAsia="en-GB"/>
        </w:rPr>
        <w:t xml:space="preserve"> today</w:t>
      </w:r>
      <w:r w:rsidR="00F92104" w:rsidRPr="0097218A">
        <w:rPr>
          <w:rFonts w:ascii="Arial" w:eastAsia="Times New Roman" w:hAnsi="Arial" w:cs="Arial"/>
          <w:sz w:val="24"/>
          <w:szCs w:val="24"/>
          <w:lang w:eastAsia="en-GB"/>
        </w:rPr>
        <w:t>, I will be responsible for:</w:t>
      </w:r>
    </w:p>
    <w:p w14:paraId="1BCB1649" w14:textId="6ABF7381" w:rsidR="00C3689F" w:rsidRPr="0097218A" w:rsidRDefault="00C3689F" w:rsidP="00764FE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Developing a comprehensive CPP outlin</w:t>
      </w:r>
      <w:r w:rsidR="00C572A1" w:rsidRPr="0097218A">
        <w:rPr>
          <w:rFonts w:ascii="Arial" w:eastAsia="Times New Roman" w:hAnsi="Arial" w:cs="Arial"/>
          <w:sz w:val="24"/>
          <w:szCs w:val="24"/>
          <w:lang w:eastAsia="en-GB"/>
        </w:rPr>
        <w:t>ing</w:t>
      </w:r>
      <w:r w:rsidRPr="0097218A">
        <w:rPr>
          <w:rFonts w:ascii="Arial" w:eastAsia="Times New Roman" w:hAnsi="Arial" w:cs="Arial"/>
          <w:sz w:val="24"/>
          <w:szCs w:val="24"/>
          <w:lang w:eastAsia="en-GB"/>
        </w:rPr>
        <w:t xml:space="preserve"> concrete steps to safeguard Logan and Lucy, including safety measures around the mother's new partner and support services for the family (GOV.UK, 2024a).</w:t>
      </w:r>
    </w:p>
    <w:p w14:paraId="59229D0C" w14:textId="4741367C" w:rsidR="00C3689F" w:rsidRPr="00C3689F" w:rsidRDefault="00C3689F" w:rsidP="00C3689F">
      <w:pPr>
        <w:numPr>
          <w:ilvl w:val="0"/>
          <w:numId w:val="6"/>
        </w:numPr>
        <w:spacing w:before="100" w:beforeAutospacing="1" w:after="100" w:afterAutospacing="1" w:line="360" w:lineRule="auto"/>
        <w:rPr>
          <w:rFonts w:ascii="Arial" w:eastAsia="Times New Roman" w:hAnsi="Arial" w:cs="Arial"/>
          <w:sz w:val="24"/>
          <w:szCs w:val="24"/>
          <w:lang w:eastAsia="en-GB"/>
        </w:rPr>
      </w:pPr>
      <w:r w:rsidRPr="00C3689F">
        <w:rPr>
          <w:rFonts w:ascii="Arial" w:eastAsia="Times New Roman" w:hAnsi="Arial" w:cs="Arial"/>
          <w:sz w:val="24"/>
          <w:szCs w:val="24"/>
          <w:lang w:eastAsia="en-GB"/>
        </w:rPr>
        <w:t xml:space="preserve">Scheduling regular check-ins and support from social services </w:t>
      </w:r>
      <w:r w:rsidR="00150EDA" w:rsidRPr="0097218A">
        <w:rPr>
          <w:rFonts w:ascii="Arial" w:eastAsia="Times New Roman" w:hAnsi="Arial" w:cs="Arial"/>
          <w:sz w:val="24"/>
          <w:szCs w:val="24"/>
          <w:lang w:eastAsia="en-GB"/>
        </w:rPr>
        <w:t xml:space="preserve">will be </w:t>
      </w:r>
      <w:r w:rsidRPr="00C3689F">
        <w:rPr>
          <w:rFonts w:ascii="Arial" w:eastAsia="Times New Roman" w:hAnsi="Arial" w:cs="Arial"/>
          <w:sz w:val="24"/>
          <w:szCs w:val="24"/>
          <w:lang w:eastAsia="en-GB"/>
        </w:rPr>
        <w:t xml:space="preserve">to monitor the new partner's </w:t>
      </w:r>
      <w:r w:rsidRPr="0097218A">
        <w:rPr>
          <w:rFonts w:ascii="Arial" w:eastAsia="Times New Roman" w:hAnsi="Arial" w:cs="Arial"/>
          <w:sz w:val="24"/>
          <w:szCs w:val="24"/>
          <w:lang w:eastAsia="en-GB"/>
        </w:rPr>
        <w:t>behaviour</w:t>
      </w:r>
      <w:r w:rsidRPr="00C3689F">
        <w:rPr>
          <w:rFonts w:ascii="Arial" w:eastAsia="Times New Roman" w:hAnsi="Arial" w:cs="Arial"/>
          <w:sz w:val="24"/>
          <w:szCs w:val="24"/>
          <w:lang w:eastAsia="en-GB"/>
        </w:rPr>
        <w:t xml:space="preserve"> and its impact on the family environment. This includes encouraging his engagement in substance misuse treatment and providing resources to support his recovery (</w:t>
      </w:r>
      <w:r w:rsidR="00150EDA" w:rsidRPr="0097218A">
        <w:rPr>
          <w:rFonts w:ascii="Arial" w:eastAsia="Times New Roman" w:hAnsi="Arial" w:cs="Arial"/>
          <w:sz w:val="24"/>
          <w:szCs w:val="24"/>
          <w:lang w:eastAsia="en-GB"/>
        </w:rPr>
        <w:t>Cafcass, no date</w:t>
      </w:r>
      <w:r w:rsidRPr="00C3689F">
        <w:rPr>
          <w:rFonts w:ascii="Arial" w:eastAsia="Times New Roman" w:hAnsi="Arial" w:cs="Arial"/>
          <w:sz w:val="24"/>
          <w:szCs w:val="24"/>
          <w:lang w:eastAsia="en-GB"/>
        </w:rPr>
        <w:t>).</w:t>
      </w:r>
    </w:p>
    <w:p w14:paraId="1FEFCDD9" w14:textId="30545285" w:rsidR="00C3689F" w:rsidRPr="00C3689F" w:rsidRDefault="00C3689F" w:rsidP="00C3689F">
      <w:pPr>
        <w:numPr>
          <w:ilvl w:val="0"/>
          <w:numId w:val="6"/>
        </w:numPr>
        <w:spacing w:before="100" w:beforeAutospacing="1" w:after="100" w:afterAutospacing="1" w:line="360" w:lineRule="auto"/>
        <w:rPr>
          <w:rFonts w:ascii="Arial" w:eastAsia="Times New Roman" w:hAnsi="Arial" w:cs="Arial"/>
          <w:sz w:val="24"/>
          <w:szCs w:val="24"/>
          <w:lang w:eastAsia="en-GB"/>
        </w:rPr>
      </w:pPr>
      <w:r w:rsidRPr="00C3689F">
        <w:rPr>
          <w:rFonts w:ascii="Arial" w:eastAsia="Times New Roman" w:hAnsi="Arial" w:cs="Arial"/>
          <w:sz w:val="24"/>
          <w:szCs w:val="24"/>
          <w:lang w:eastAsia="en-GB"/>
        </w:rPr>
        <w:t xml:space="preserve">Collaboratively developing a safety plan with the mother to address any immediate threats posed by the new partner's </w:t>
      </w:r>
      <w:r w:rsidRPr="0097218A">
        <w:rPr>
          <w:rFonts w:ascii="Arial" w:eastAsia="Times New Roman" w:hAnsi="Arial" w:cs="Arial"/>
          <w:sz w:val="24"/>
          <w:szCs w:val="24"/>
          <w:lang w:eastAsia="en-GB"/>
        </w:rPr>
        <w:t>behaviour</w:t>
      </w:r>
      <w:r w:rsidRPr="00C3689F">
        <w:rPr>
          <w:rFonts w:ascii="Arial" w:eastAsia="Times New Roman" w:hAnsi="Arial" w:cs="Arial"/>
          <w:sz w:val="24"/>
          <w:szCs w:val="24"/>
          <w:lang w:eastAsia="en-GB"/>
        </w:rPr>
        <w:t xml:space="preserve"> (</w:t>
      </w:r>
      <w:r w:rsidR="00150EDA" w:rsidRPr="0097218A">
        <w:rPr>
          <w:rFonts w:ascii="Arial" w:eastAsia="Times New Roman" w:hAnsi="Arial" w:cs="Arial"/>
          <w:sz w:val="24"/>
          <w:szCs w:val="24"/>
          <w:lang w:eastAsia="en-GB"/>
        </w:rPr>
        <w:t>NIH, 2016</w:t>
      </w:r>
      <w:r w:rsidRPr="00C3689F">
        <w:rPr>
          <w:rFonts w:ascii="Arial" w:eastAsia="Times New Roman" w:hAnsi="Arial" w:cs="Arial"/>
          <w:sz w:val="24"/>
          <w:szCs w:val="24"/>
          <w:lang w:eastAsia="en-GB"/>
        </w:rPr>
        <w:t>).</w:t>
      </w:r>
    </w:p>
    <w:p w14:paraId="4DB8B44E" w14:textId="38C902E7" w:rsidR="00C3689F" w:rsidRPr="00C3689F" w:rsidRDefault="00C3689F" w:rsidP="00C3689F">
      <w:pPr>
        <w:numPr>
          <w:ilvl w:val="0"/>
          <w:numId w:val="6"/>
        </w:numPr>
        <w:spacing w:before="100" w:beforeAutospacing="1" w:after="100" w:afterAutospacing="1" w:line="360" w:lineRule="auto"/>
        <w:rPr>
          <w:rFonts w:ascii="Arial" w:eastAsia="Times New Roman" w:hAnsi="Arial" w:cs="Arial"/>
          <w:sz w:val="24"/>
          <w:szCs w:val="24"/>
          <w:lang w:eastAsia="en-GB"/>
        </w:rPr>
      </w:pPr>
      <w:r w:rsidRPr="00C3689F">
        <w:rPr>
          <w:rFonts w:ascii="Arial" w:eastAsia="Times New Roman" w:hAnsi="Arial" w:cs="Arial"/>
          <w:sz w:val="24"/>
          <w:szCs w:val="24"/>
          <w:lang w:eastAsia="en-GB"/>
        </w:rPr>
        <w:t xml:space="preserve">Facilitating access to family </w:t>
      </w:r>
      <w:r w:rsidRPr="0097218A">
        <w:rPr>
          <w:rFonts w:ascii="Arial" w:eastAsia="Times New Roman" w:hAnsi="Arial" w:cs="Arial"/>
          <w:sz w:val="24"/>
          <w:szCs w:val="24"/>
          <w:lang w:eastAsia="en-GB"/>
        </w:rPr>
        <w:t>counselling</w:t>
      </w:r>
      <w:r w:rsidRPr="00C3689F">
        <w:rPr>
          <w:rFonts w:ascii="Arial" w:eastAsia="Times New Roman" w:hAnsi="Arial" w:cs="Arial"/>
          <w:sz w:val="24"/>
          <w:szCs w:val="24"/>
          <w:lang w:eastAsia="en-GB"/>
        </w:rPr>
        <w:t>, parenting classes, support groups, and recreational programs to strengthen family relationships and build a support network (GOV.UK, 2022).</w:t>
      </w:r>
    </w:p>
    <w:p w14:paraId="46B0A287" w14:textId="2DA9FA0A" w:rsidR="00C3689F" w:rsidRPr="0097218A" w:rsidRDefault="00C3689F" w:rsidP="00C3689F">
      <w:pPr>
        <w:numPr>
          <w:ilvl w:val="0"/>
          <w:numId w:val="6"/>
        </w:numPr>
        <w:spacing w:before="100" w:beforeAutospacing="1" w:after="100" w:afterAutospacing="1" w:line="360" w:lineRule="auto"/>
        <w:rPr>
          <w:rFonts w:ascii="Arial" w:eastAsia="Times New Roman" w:hAnsi="Arial" w:cs="Arial"/>
          <w:sz w:val="24"/>
          <w:szCs w:val="24"/>
          <w:lang w:eastAsia="en-GB"/>
        </w:rPr>
      </w:pPr>
      <w:r w:rsidRPr="00C3689F">
        <w:rPr>
          <w:rFonts w:ascii="Arial" w:eastAsia="Times New Roman" w:hAnsi="Arial" w:cs="Arial"/>
          <w:sz w:val="24"/>
          <w:szCs w:val="24"/>
          <w:lang w:eastAsia="en-GB"/>
        </w:rPr>
        <w:t>Scheduling regular core group meetings to review th</w:t>
      </w:r>
      <w:r w:rsidR="00C572A1" w:rsidRPr="0097218A">
        <w:rPr>
          <w:rFonts w:ascii="Arial" w:eastAsia="Times New Roman" w:hAnsi="Arial" w:cs="Arial"/>
          <w:sz w:val="24"/>
          <w:szCs w:val="24"/>
          <w:lang w:eastAsia="en-GB"/>
        </w:rPr>
        <w:t>e</w:t>
      </w:r>
      <w:r w:rsidRPr="00C3689F">
        <w:rPr>
          <w:rFonts w:ascii="Arial" w:eastAsia="Times New Roman" w:hAnsi="Arial" w:cs="Arial"/>
          <w:sz w:val="24"/>
          <w:szCs w:val="24"/>
          <w:lang w:eastAsia="en-GB"/>
        </w:rPr>
        <w:t xml:space="preserve"> CPP</w:t>
      </w:r>
      <w:r w:rsidR="00C572A1" w:rsidRPr="0097218A">
        <w:rPr>
          <w:rFonts w:ascii="Arial" w:eastAsia="Times New Roman" w:hAnsi="Arial" w:cs="Arial"/>
          <w:sz w:val="24"/>
          <w:szCs w:val="24"/>
          <w:lang w:eastAsia="en-GB"/>
        </w:rPr>
        <w:t>’s progress</w:t>
      </w:r>
      <w:r w:rsidRPr="00C3689F">
        <w:rPr>
          <w:rFonts w:ascii="Arial" w:eastAsia="Times New Roman" w:hAnsi="Arial" w:cs="Arial"/>
          <w:sz w:val="24"/>
          <w:szCs w:val="24"/>
          <w:lang w:eastAsia="en-GB"/>
        </w:rPr>
        <w:t xml:space="preserve"> and adjust interventions as necessary, </w:t>
      </w:r>
      <w:r w:rsidR="00C572A1" w:rsidRPr="0097218A">
        <w:rPr>
          <w:rFonts w:ascii="Arial" w:eastAsia="Times New Roman" w:hAnsi="Arial" w:cs="Arial"/>
          <w:sz w:val="24"/>
          <w:szCs w:val="24"/>
          <w:lang w:eastAsia="en-GB"/>
        </w:rPr>
        <w:t>following</w:t>
      </w:r>
      <w:r w:rsidRPr="00C3689F">
        <w:rPr>
          <w:rFonts w:ascii="Arial" w:eastAsia="Times New Roman" w:hAnsi="Arial" w:cs="Arial"/>
          <w:sz w:val="24"/>
          <w:szCs w:val="24"/>
          <w:lang w:eastAsia="en-GB"/>
        </w:rPr>
        <w:t xml:space="preserve"> statutory guidance (GOV.UK, 2024a).</w:t>
      </w:r>
    </w:p>
    <w:p w14:paraId="2A239210" w14:textId="5960862D" w:rsidR="00764FE6" w:rsidRPr="0097218A" w:rsidRDefault="00764FE6" w:rsidP="00764FE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Maintaining a detailed chronology of events and actions taken, compl</w:t>
      </w:r>
      <w:r w:rsidR="00C572A1" w:rsidRPr="0097218A">
        <w:rPr>
          <w:rFonts w:ascii="Arial" w:eastAsia="Times New Roman" w:hAnsi="Arial" w:cs="Arial"/>
          <w:sz w:val="24"/>
          <w:szCs w:val="24"/>
          <w:lang w:eastAsia="en-GB"/>
        </w:rPr>
        <w:t xml:space="preserve">ying </w:t>
      </w:r>
      <w:r w:rsidRPr="0097218A">
        <w:rPr>
          <w:rFonts w:ascii="Arial" w:eastAsia="Times New Roman" w:hAnsi="Arial" w:cs="Arial"/>
          <w:sz w:val="24"/>
          <w:szCs w:val="24"/>
          <w:lang w:eastAsia="en-GB"/>
        </w:rPr>
        <w:t xml:space="preserve">with the Data Protection Act 2018 to ensure confidentiality and security of personal data </w:t>
      </w:r>
      <w:r w:rsidR="00C572A1" w:rsidRPr="0097218A">
        <w:rPr>
          <w:rFonts w:ascii="Arial" w:eastAsia="Times New Roman" w:hAnsi="Arial" w:cs="Arial"/>
          <w:sz w:val="24"/>
          <w:szCs w:val="24"/>
          <w:lang w:eastAsia="en-GB"/>
        </w:rPr>
        <w:t>regarding</w:t>
      </w:r>
      <w:r w:rsidRPr="0097218A">
        <w:rPr>
          <w:rFonts w:ascii="Arial" w:eastAsia="Times New Roman" w:hAnsi="Arial" w:cs="Arial"/>
          <w:sz w:val="24"/>
          <w:szCs w:val="24"/>
          <w:lang w:eastAsia="en-GB"/>
        </w:rPr>
        <w:t xml:space="preserve"> Logan, Lucy, and their family (Legislation.gov.uk, 2024d).</w:t>
      </w:r>
    </w:p>
    <w:p w14:paraId="6C022A74" w14:textId="15321E0D" w:rsidR="00764FE6" w:rsidRPr="0097218A" w:rsidRDefault="00764FE6" w:rsidP="00764FE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Regularly updating and communicating with all involved parties to ensure adherence to action timelines, </w:t>
      </w:r>
      <w:r w:rsidR="00C572A1" w:rsidRPr="0097218A">
        <w:rPr>
          <w:rFonts w:ascii="Arial" w:eastAsia="Times New Roman" w:hAnsi="Arial" w:cs="Arial"/>
          <w:sz w:val="24"/>
          <w:szCs w:val="24"/>
          <w:lang w:eastAsia="en-GB"/>
        </w:rPr>
        <w:t>following</w:t>
      </w:r>
      <w:r w:rsidRPr="0097218A">
        <w:rPr>
          <w:rFonts w:ascii="Arial" w:eastAsia="Times New Roman" w:hAnsi="Arial" w:cs="Arial"/>
          <w:sz w:val="24"/>
          <w:szCs w:val="24"/>
          <w:lang w:eastAsia="en-GB"/>
        </w:rPr>
        <w:t xml:space="preserve"> the Children Act 1989 and 2004 </w:t>
      </w:r>
      <w:r w:rsidRPr="0097218A">
        <w:rPr>
          <w:rFonts w:ascii="Arial" w:eastAsia="Times New Roman" w:hAnsi="Arial" w:cs="Arial"/>
          <w:sz w:val="24"/>
          <w:szCs w:val="24"/>
          <w:lang w:eastAsia="en-GB"/>
        </w:rPr>
        <w:lastRenderedPageBreak/>
        <w:t>principles of timely and effective coordination in safeguarding children (Department for Education, 2021).</w:t>
      </w:r>
    </w:p>
    <w:p w14:paraId="1A8BD5FD" w14:textId="69A97790" w:rsidR="00AD51B2" w:rsidRPr="0097218A" w:rsidRDefault="0090649B" w:rsidP="00AD51B2">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A RCPC will be </w:t>
      </w:r>
      <w:r w:rsidR="00977F50" w:rsidRPr="0097218A">
        <w:rPr>
          <w:rFonts w:ascii="Arial" w:eastAsia="Times New Roman" w:hAnsi="Arial" w:cs="Arial"/>
          <w:sz w:val="24"/>
          <w:szCs w:val="24"/>
          <w:lang w:eastAsia="en-GB"/>
        </w:rPr>
        <w:t xml:space="preserve">scheduled </w:t>
      </w:r>
      <w:r w:rsidRPr="0097218A">
        <w:rPr>
          <w:rFonts w:ascii="Arial" w:eastAsia="Times New Roman" w:hAnsi="Arial" w:cs="Arial"/>
          <w:sz w:val="24"/>
          <w:szCs w:val="24"/>
          <w:lang w:eastAsia="en-GB"/>
        </w:rPr>
        <w:t xml:space="preserve">within three months to </w:t>
      </w:r>
      <w:r w:rsidR="00977F50" w:rsidRPr="0097218A">
        <w:rPr>
          <w:rFonts w:ascii="Arial" w:eastAsia="Times New Roman" w:hAnsi="Arial" w:cs="Arial"/>
          <w:sz w:val="24"/>
          <w:szCs w:val="24"/>
          <w:lang w:eastAsia="en-GB"/>
        </w:rPr>
        <w:t xml:space="preserve">assess </w:t>
      </w:r>
      <w:r w:rsidRPr="0097218A">
        <w:rPr>
          <w:rFonts w:ascii="Arial" w:eastAsia="Times New Roman" w:hAnsi="Arial" w:cs="Arial"/>
          <w:sz w:val="24"/>
          <w:szCs w:val="24"/>
          <w:lang w:eastAsia="en-GB"/>
        </w:rPr>
        <w:t>the CPP</w:t>
      </w:r>
      <w:r w:rsidR="00C572A1" w:rsidRPr="0097218A">
        <w:rPr>
          <w:rFonts w:ascii="Arial" w:eastAsia="Times New Roman" w:hAnsi="Arial" w:cs="Arial"/>
          <w:sz w:val="24"/>
          <w:szCs w:val="24"/>
          <w:lang w:eastAsia="en-GB"/>
        </w:rPr>
        <w:t>’s</w:t>
      </w:r>
      <w:r w:rsidR="00977F50" w:rsidRPr="0097218A">
        <w:rPr>
          <w:rFonts w:ascii="Arial" w:eastAsia="Times New Roman" w:hAnsi="Arial" w:cs="Arial"/>
          <w:sz w:val="24"/>
          <w:szCs w:val="24"/>
          <w:lang w:eastAsia="en-GB"/>
        </w:rPr>
        <w:t xml:space="preserve"> </w:t>
      </w:r>
      <w:r w:rsidR="004F48F5" w:rsidRPr="0097218A">
        <w:rPr>
          <w:rFonts w:ascii="Arial" w:eastAsia="Times New Roman" w:hAnsi="Arial" w:cs="Arial"/>
          <w:sz w:val="24"/>
          <w:szCs w:val="24"/>
          <w:lang w:eastAsia="en-GB"/>
        </w:rPr>
        <w:t>effectiveness and</w:t>
      </w:r>
      <w:r w:rsidRPr="0097218A">
        <w:rPr>
          <w:rFonts w:ascii="Arial" w:eastAsia="Times New Roman" w:hAnsi="Arial" w:cs="Arial"/>
          <w:sz w:val="24"/>
          <w:szCs w:val="24"/>
          <w:lang w:eastAsia="en-GB"/>
        </w:rPr>
        <w:t xml:space="preserve"> make recommendations for ongoing support and intervention (Working Together to Safeguard Children 2018)</w:t>
      </w:r>
      <w:r w:rsidR="00926971" w:rsidRPr="0097218A">
        <w:rPr>
          <w:rFonts w:ascii="Arial" w:eastAsia="Times New Roman" w:hAnsi="Arial" w:cs="Arial"/>
          <w:sz w:val="24"/>
          <w:szCs w:val="24"/>
          <w:lang w:eastAsia="en-GB"/>
        </w:rPr>
        <w:t xml:space="preserve">, </w:t>
      </w:r>
      <w:r w:rsidR="00977F50" w:rsidRPr="0097218A">
        <w:rPr>
          <w:rFonts w:ascii="Arial" w:eastAsia="Times New Roman" w:hAnsi="Arial" w:cs="Arial"/>
          <w:sz w:val="24"/>
          <w:szCs w:val="24"/>
          <w:lang w:eastAsia="en-GB"/>
        </w:rPr>
        <w:t>following</w:t>
      </w:r>
      <w:r w:rsidR="00926971" w:rsidRPr="0097218A">
        <w:rPr>
          <w:rFonts w:ascii="Arial" w:eastAsia="Times New Roman" w:hAnsi="Arial" w:cs="Arial"/>
          <w:sz w:val="24"/>
          <w:szCs w:val="24"/>
          <w:lang w:eastAsia="en-GB"/>
        </w:rPr>
        <w:t xml:space="preserve"> statutory guidance outlined in the working together to safeguard children 2018 and the Code of Professional Practice of Social Care (Social Care Wales, 2017). </w:t>
      </w:r>
    </w:p>
    <w:p w14:paraId="7E3439E4" w14:textId="7E2D0F63" w:rsidR="00AD51B2" w:rsidRPr="0097218A" w:rsidRDefault="00AD51B2" w:rsidP="00AD51B2">
      <w:pPr>
        <w:spacing w:before="100" w:beforeAutospacing="1" w:after="100" w:afterAutospacing="1" w:line="360" w:lineRule="auto"/>
        <w:rPr>
          <w:rFonts w:ascii="Arial" w:eastAsia="Times New Roman" w:hAnsi="Arial" w:cs="Arial"/>
          <w:sz w:val="24"/>
          <w:szCs w:val="24"/>
          <w:lang w:eastAsia="en-GB"/>
        </w:rPr>
      </w:pPr>
      <w:r w:rsidRPr="0097218A">
        <w:rPr>
          <w:rFonts w:ascii="Arial" w:eastAsia="Times New Roman" w:hAnsi="Arial" w:cs="Arial"/>
          <w:sz w:val="24"/>
          <w:szCs w:val="24"/>
          <w:lang w:eastAsia="en-GB"/>
        </w:rPr>
        <w:t xml:space="preserve">Thank you all for your participation today. I will distribute </w:t>
      </w:r>
      <w:r w:rsidR="00977F50" w:rsidRPr="0097218A">
        <w:rPr>
          <w:rFonts w:ascii="Arial" w:eastAsia="Times New Roman" w:hAnsi="Arial" w:cs="Arial"/>
          <w:sz w:val="24"/>
          <w:szCs w:val="24"/>
          <w:lang w:eastAsia="en-GB"/>
        </w:rPr>
        <w:t xml:space="preserve">the meeting </w:t>
      </w:r>
      <w:r w:rsidRPr="0097218A">
        <w:rPr>
          <w:rFonts w:ascii="Arial" w:eastAsia="Times New Roman" w:hAnsi="Arial" w:cs="Arial"/>
          <w:sz w:val="24"/>
          <w:szCs w:val="24"/>
          <w:lang w:eastAsia="en-GB"/>
        </w:rPr>
        <w:t xml:space="preserve">minutes and the finalized plan shortly. A designated key worker will oversee </w:t>
      </w:r>
      <w:r w:rsidR="00977F50" w:rsidRPr="0097218A">
        <w:rPr>
          <w:rFonts w:ascii="Arial" w:eastAsia="Times New Roman" w:hAnsi="Arial" w:cs="Arial"/>
          <w:sz w:val="24"/>
          <w:szCs w:val="24"/>
          <w:lang w:eastAsia="en-GB"/>
        </w:rPr>
        <w:t>the</w:t>
      </w:r>
      <w:r w:rsidR="00C572A1" w:rsidRPr="0097218A">
        <w:rPr>
          <w:rFonts w:ascii="Arial" w:eastAsia="Times New Roman" w:hAnsi="Arial" w:cs="Arial"/>
          <w:sz w:val="24"/>
          <w:szCs w:val="24"/>
          <w:lang w:eastAsia="en-GB"/>
        </w:rPr>
        <w:t xml:space="preserve"> CPP’s</w:t>
      </w:r>
      <w:r w:rsidR="00977F50" w:rsidRPr="0097218A">
        <w:rPr>
          <w:rFonts w:ascii="Arial" w:eastAsia="Times New Roman" w:hAnsi="Arial" w:cs="Arial"/>
          <w:sz w:val="24"/>
          <w:szCs w:val="24"/>
          <w:lang w:eastAsia="en-GB"/>
        </w:rPr>
        <w:t xml:space="preserve"> coordination</w:t>
      </w:r>
      <w:r w:rsidRPr="0097218A">
        <w:rPr>
          <w:rFonts w:ascii="Arial" w:eastAsia="Times New Roman" w:hAnsi="Arial" w:cs="Arial"/>
          <w:sz w:val="24"/>
          <w:szCs w:val="24"/>
          <w:lang w:eastAsia="en-GB"/>
        </w:rPr>
        <w:t>, and ongoing cooperation f</w:t>
      </w:r>
      <w:r w:rsidR="00977F50" w:rsidRPr="0097218A">
        <w:rPr>
          <w:rFonts w:ascii="Arial" w:eastAsia="Times New Roman" w:hAnsi="Arial" w:cs="Arial"/>
          <w:sz w:val="24"/>
          <w:szCs w:val="24"/>
          <w:lang w:eastAsia="en-GB"/>
        </w:rPr>
        <w:t>rom everyone</w:t>
      </w:r>
      <w:r w:rsidRPr="0097218A">
        <w:rPr>
          <w:rFonts w:ascii="Arial" w:eastAsia="Times New Roman" w:hAnsi="Arial" w:cs="Arial"/>
          <w:sz w:val="24"/>
          <w:szCs w:val="24"/>
          <w:lang w:eastAsia="en-GB"/>
        </w:rPr>
        <w:t xml:space="preserve"> involved is crucial as we </w:t>
      </w:r>
      <w:r w:rsidR="00977F50" w:rsidRPr="0097218A">
        <w:rPr>
          <w:rFonts w:ascii="Arial" w:eastAsia="Times New Roman" w:hAnsi="Arial" w:cs="Arial"/>
          <w:sz w:val="24"/>
          <w:szCs w:val="24"/>
          <w:lang w:eastAsia="en-GB"/>
        </w:rPr>
        <w:t>collaborate</w:t>
      </w:r>
      <w:r w:rsidRPr="0097218A">
        <w:rPr>
          <w:rFonts w:ascii="Arial" w:eastAsia="Times New Roman" w:hAnsi="Arial" w:cs="Arial"/>
          <w:sz w:val="24"/>
          <w:szCs w:val="24"/>
          <w:lang w:eastAsia="en-GB"/>
        </w:rPr>
        <w:t xml:space="preserve"> to ensure Logan and Lucy's safety and well-being. Thank you</w:t>
      </w:r>
      <w:r w:rsidR="00AF4302" w:rsidRPr="0097218A">
        <w:rPr>
          <w:rFonts w:ascii="Arial" w:eastAsia="Times New Roman" w:hAnsi="Arial" w:cs="Arial"/>
          <w:sz w:val="24"/>
          <w:szCs w:val="24"/>
          <w:lang w:eastAsia="en-GB"/>
        </w:rPr>
        <w:t>.</w:t>
      </w:r>
    </w:p>
    <w:p w14:paraId="539EE735" w14:textId="77777777" w:rsidR="00C3689F" w:rsidRDefault="00C3689F"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99EE871"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66A5F90B"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00C95AC6"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3183192B"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C78B9A1"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6040B551" w14:textId="77777777" w:rsidR="004F48F5" w:rsidRDefault="004F48F5"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70647B66" w14:textId="77777777" w:rsidR="006B623D" w:rsidRDefault="006B623D"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2DB1693C" w14:textId="77777777" w:rsidR="00C572A1" w:rsidRDefault="00C572A1"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69E86612" w14:textId="77777777" w:rsidR="008B75EB" w:rsidRDefault="008B75EB"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4BC5C7D" w14:textId="77777777" w:rsidR="008B75EB" w:rsidRDefault="008B75EB"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DBAD140" w14:textId="77777777" w:rsidR="008B75EB" w:rsidRPr="00AD51B2" w:rsidRDefault="008B75EB" w:rsidP="00AD51B2">
      <w:pPr>
        <w:spacing w:before="100" w:beforeAutospacing="1" w:after="100" w:afterAutospacing="1" w:line="360" w:lineRule="auto"/>
        <w:rPr>
          <w:rFonts w:ascii="Arial" w:eastAsia="Times New Roman" w:hAnsi="Arial" w:cs="Arial"/>
          <w:color w:val="A02B93" w:themeColor="accent5"/>
          <w:sz w:val="24"/>
          <w:szCs w:val="24"/>
          <w:lang w:eastAsia="en-GB"/>
        </w:rPr>
      </w:pPr>
    </w:p>
    <w:p w14:paraId="157029B7" w14:textId="32B743BB" w:rsidR="004E691C" w:rsidRPr="004E691C" w:rsidRDefault="004E691C" w:rsidP="004E691C">
      <w:pPr>
        <w:rPr>
          <w:rFonts w:ascii="Arial" w:eastAsia="Times New Roman" w:hAnsi="Arial" w:cs="Arial"/>
          <w:b/>
          <w:bCs/>
          <w:sz w:val="24"/>
          <w:szCs w:val="24"/>
          <w:lang w:eastAsia="en-GB"/>
        </w:rPr>
      </w:pPr>
      <w:r w:rsidRPr="004E691C">
        <w:rPr>
          <w:rFonts w:ascii="Arial" w:eastAsia="Times New Roman" w:hAnsi="Arial" w:cs="Arial"/>
          <w:b/>
          <w:bCs/>
          <w:sz w:val="24"/>
          <w:szCs w:val="24"/>
          <w:lang w:eastAsia="en-GB"/>
        </w:rPr>
        <w:lastRenderedPageBreak/>
        <w:t>Self-Reflection</w:t>
      </w:r>
    </w:p>
    <w:p w14:paraId="23962AB4" w14:textId="1F409C5B" w:rsidR="004E691C" w:rsidRPr="004E691C" w:rsidRDefault="004E691C" w:rsidP="00590E2D">
      <w:pPr>
        <w:spacing w:line="360" w:lineRule="auto"/>
        <w:rPr>
          <w:rFonts w:ascii="Arial" w:eastAsia="Times New Roman" w:hAnsi="Arial" w:cs="Arial"/>
          <w:sz w:val="24"/>
          <w:szCs w:val="24"/>
          <w:lang w:eastAsia="en-GB"/>
        </w:rPr>
      </w:pPr>
      <w:r w:rsidRPr="004E691C">
        <w:rPr>
          <w:rFonts w:ascii="Arial" w:eastAsia="Times New Roman" w:hAnsi="Arial" w:cs="Arial"/>
          <w:sz w:val="24"/>
          <w:szCs w:val="24"/>
          <w:lang w:eastAsia="en-GB"/>
        </w:rPr>
        <w:t xml:space="preserve">Before </w:t>
      </w:r>
      <w:r w:rsidR="00BD6A07">
        <w:rPr>
          <w:rFonts w:ascii="Arial" w:eastAsia="Times New Roman" w:hAnsi="Arial" w:cs="Arial"/>
          <w:sz w:val="24"/>
          <w:szCs w:val="24"/>
          <w:lang w:eastAsia="en-GB"/>
        </w:rPr>
        <w:t xml:space="preserve">this </w:t>
      </w:r>
      <w:r w:rsidRPr="004E691C">
        <w:rPr>
          <w:rFonts w:ascii="Arial" w:eastAsia="Times New Roman" w:hAnsi="Arial" w:cs="Arial"/>
          <w:sz w:val="24"/>
          <w:szCs w:val="24"/>
          <w:lang w:eastAsia="en-GB"/>
        </w:rPr>
        <w:t xml:space="preserve">module my understanding </w:t>
      </w:r>
      <w:r w:rsidR="0037376F">
        <w:rPr>
          <w:rFonts w:ascii="Arial" w:eastAsia="Times New Roman" w:hAnsi="Arial" w:cs="Arial"/>
          <w:sz w:val="24"/>
          <w:szCs w:val="24"/>
          <w:lang w:eastAsia="en-GB"/>
        </w:rPr>
        <w:t xml:space="preserve">of safeguarding </w:t>
      </w:r>
      <w:r w:rsidRPr="004E691C">
        <w:rPr>
          <w:rFonts w:ascii="Arial" w:eastAsia="Times New Roman" w:hAnsi="Arial" w:cs="Arial"/>
          <w:sz w:val="24"/>
          <w:szCs w:val="24"/>
          <w:lang w:eastAsia="en-GB"/>
        </w:rPr>
        <w:t>was basic</w:t>
      </w:r>
      <w:r w:rsidR="0037376F">
        <w:rPr>
          <w:rFonts w:ascii="Arial" w:eastAsia="Times New Roman" w:hAnsi="Arial" w:cs="Arial"/>
          <w:sz w:val="24"/>
          <w:szCs w:val="24"/>
          <w:lang w:eastAsia="en-GB"/>
        </w:rPr>
        <w:t xml:space="preserve">, focusing on </w:t>
      </w:r>
      <w:r w:rsidR="008B75EB" w:rsidRPr="008B75EB">
        <w:rPr>
          <w:rFonts w:ascii="Arial" w:eastAsia="Times New Roman" w:hAnsi="Arial" w:cs="Arial"/>
          <w:sz w:val="24"/>
          <w:szCs w:val="24"/>
          <w:lang w:eastAsia="en-GB"/>
        </w:rPr>
        <w:t>fundamental concepts</w:t>
      </w:r>
      <w:r w:rsidR="0037376F">
        <w:rPr>
          <w:rFonts w:ascii="Arial" w:eastAsia="Times New Roman" w:hAnsi="Arial" w:cs="Arial"/>
          <w:sz w:val="24"/>
          <w:szCs w:val="24"/>
          <w:lang w:eastAsia="en-GB"/>
        </w:rPr>
        <w:t xml:space="preserve"> like</w:t>
      </w:r>
      <w:r w:rsidR="008B75EB" w:rsidRPr="008B75EB">
        <w:rPr>
          <w:rFonts w:ascii="Arial" w:eastAsia="Times New Roman" w:hAnsi="Arial" w:cs="Arial"/>
          <w:sz w:val="24"/>
          <w:szCs w:val="24"/>
          <w:lang w:eastAsia="en-GB"/>
        </w:rPr>
        <w:t xml:space="preserve"> protecting children from abuse and neglect and general reporting procedures. However,</w:t>
      </w:r>
      <w:r w:rsidR="00877A92">
        <w:rPr>
          <w:rFonts w:ascii="Arial" w:eastAsia="Times New Roman" w:hAnsi="Arial" w:cs="Arial"/>
          <w:sz w:val="24"/>
          <w:szCs w:val="24"/>
          <w:lang w:eastAsia="en-GB"/>
        </w:rPr>
        <w:t xml:space="preserve"> I</w:t>
      </w:r>
      <w:r w:rsidR="008B75EB" w:rsidRPr="008B75EB">
        <w:rPr>
          <w:rFonts w:ascii="Arial" w:eastAsia="Times New Roman" w:hAnsi="Arial" w:cs="Arial"/>
          <w:sz w:val="24"/>
          <w:szCs w:val="24"/>
          <w:lang w:eastAsia="en-GB"/>
        </w:rPr>
        <w:t xml:space="preserve"> lacked depth in recognizing subtle signs of abuse,</w:t>
      </w:r>
      <w:r w:rsidR="00BD6A07">
        <w:rPr>
          <w:rFonts w:ascii="Arial" w:eastAsia="Times New Roman" w:hAnsi="Arial" w:cs="Arial"/>
          <w:sz w:val="24"/>
          <w:szCs w:val="24"/>
          <w:lang w:eastAsia="en-GB"/>
        </w:rPr>
        <w:t xml:space="preserve"> </w:t>
      </w:r>
      <w:r w:rsidR="008B75EB" w:rsidRPr="008B75EB">
        <w:rPr>
          <w:rFonts w:ascii="Arial" w:eastAsia="Times New Roman" w:hAnsi="Arial" w:cs="Arial"/>
          <w:sz w:val="24"/>
          <w:szCs w:val="24"/>
          <w:lang w:eastAsia="en-GB"/>
        </w:rPr>
        <w:t xml:space="preserve">and </w:t>
      </w:r>
      <w:r w:rsidR="0037376F">
        <w:rPr>
          <w:rFonts w:ascii="Arial" w:eastAsia="Times New Roman" w:hAnsi="Arial" w:cs="Arial"/>
          <w:sz w:val="24"/>
          <w:szCs w:val="24"/>
          <w:lang w:eastAsia="en-GB"/>
        </w:rPr>
        <w:t>understanding</w:t>
      </w:r>
      <w:r w:rsidR="008B75EB" w:rsidRPr="008B75EB">
        <w:rPr>
          <w:rFonts w:ascii="Arial" w:eastAsia="Times New Roman" w:hAnsi="Arial" w:cs="Arial"/>
          <w:sz w:val="24"/>
          <w:szCs w:val="24"/>
          <w:lang w:eastAsia="en-GB"/>
        </w:rPr>
        <w:t xml:space="preserve"> the legal frameworks and policies underpin</w:t>
      </w:r>
      <w:r w:rsidR="00877A92">
        <w:rPr>
          <w:rFonts w:ascii="Arial" w:eastAsia="Times New Roman" w:hAnsi="Arial" w:cs="Arial"/>
          <w:sz w:val="24"/>
          <w:szCs w:val="24"/>
          <w:lang w:eastAsia="en-GB"/>
        </w:rPr>
        <w:t>ning</w:t>
      </w:r>
      <w:r w:rsidR="008B75EB" w:rsidRPr="008B75EB">
        <w:rPr>
          <w:rFonts w:ascii="Arial" w:eastAsia="Times New Roman" w:hAnsi="Arial" w:cs="Arial"/>
          <w:sz w:val="24"/>
          <w:szCs w:val="24"/>
          <w:lang w:eastAsia="en-GB"/>
        </w:rPr>
        <w:t xml:space="preserve"> safeguarding practices.</w:t>
      </w:r>
    </w:p>
    <w:p w14:paraId="52F10545" w14:textId="7056380D" w:rsidR="004E691C" w:rsidRPr="004E691C" w:rsidRDefault="004E691C" w:rsidP="00590E2D">
      <w:pPr>
        <w:spacing w:line="360" w:lineRule="auto"/>
        <w:rPr>
          <w:rFonts w:ascii="Arial" w:eastAsia="Times New Roman" w:hAnsi="Arial" w:cs="Arial"/>
          <w:sz w:val="24"/>
          <w:szCs w:val="24"/>
          <w:lang w:eastAsia="en-GB"/>
        </w:rPr>
      </w:pPr>
      <w:r w:rsidRPr="004E691C">
        <w:rPr>
          <w:rFonts w:ascii="Arial" w:eastAsia="Times New Roman" w:hAnsi="Arial" w:cs="Arial"/>
          <w:sz w:val="24"/>
          <w:szCs w:val="24"/>
          <w:lang w:eastAsia="en-GB"/>
        </w:rPr>
        <w:t xml:space="preserve">My </w:t>
      </w:r>
      <w:r w:rsidR="0037376F">
        <w:rPr>
          <w:rFonts w:ascii="Arial" w:eastAsia="Times New Roman" w:hAnsi="Arial" w:cs="Arial"/>
          <w:sz w:val="24"/>
          <w:szCs w:val="24"/>
          <w:lang w:eastAsia="en-GB"/>
        </w:rPr>
        <w:t>practical experience was</w:t>
      </w:r>
      <w:r w:rsidRPr="004E691C">
        <w:rPr>
          <w:rFonts w:ascii="Arial" w:eastAsia="Times New Roman" w:hAnsi="Arial" w:cs="Arial"/>
          <w:sz w:val="24"/>
          <w:szCs w:val="24"/>
          <w:lang w:eastAsia="en-GB"/>
        </w:rPr>
        <w:t xml:space="preserve"> limited t</w:t>
      </w:r>
      <w:r w:rsidR="004F48F5">
        <w:rPr>
          <w:rFonts w:ascii="Arial" w:eastAsia="Times New Roman" w:hAnsi="Arial" w:cs="Arial"/>
          <w:sz w:val="24"/>
          <w:szCs w:val="24"/>
          <w:lang w:eastAsia="en-GB"/>
        </w:rPr>
        <w:t>o</w:t>
      </w:r>
      <w:r w:rsidRPr="004E691C">
        <w:rPr>
          <w:rFonts w:ascii="Arial" w:eastAsia="Times New Roman" w:hAnsi="Arial" w:cs="Arial"/>
          <w:sz w:val="24"/>
          <w:szCs w:val="24"/>
          <w:lang w:eastAsia="en-GB"/>
        </w:rPr>
        <w:t xml:space="preserve"> general training sessions and on-the-job experience</w:t>
      </w:r>
      <w:r w:rsidR="0037376F">
        <w:rPr>
          <w:rFonts w:ascii="Arial" w:eastAsia="Times New Roman" w:hAnsi="Arial" w:cs="Arial"/>
          <w:sz w:val="24"/>
          <w:szCs w:val="24"/>
          <w:lang w:eastAsia="en-GB"/>
        </w:rPr>
        <w:t>, where I</w:t>
      </w:r>
      <w:r w:rsidRPr="004E691C">
        <w:rPr>
          <w:rFonts w:ascii="Arial" w:eastAsia="Times New Roman" w:hAnsi="Arial" w:cs="Arial"/>
          <w:sz w:val="24"/>
          <w:szCs w:val="24"/>
          <w:lang w:eastAsia="en-GB"/>
        </w:rPr>
        <w:t xml:space="preserve"> felt confident identify</w:t>
      </w:r>
      <w:r w:rsidR="004F48F5">
        <w:rPr>
          <w:rFonts w:ascii="Arial" w:eastAsia="Times New Roman" w:hAnsi="Arial" w:cs="Arial"/>
          <w:sz w:val="24"/>
          <w:szCs w:val="24"/>
          <w:lang w:eastAsia="en-GB"/>
        </w:rPr>
        <w:t>ing</w:t>
      </w:r>
      <w:r w:rsidRPr="004E691C">
        <w:rPr>
          <w:rFonts w:ascii="Arial" w:eastAsia="Times New Roman" w:hAnsi="Arial" w:cs="Arial"/>
          <w:sz w:val="24"/>
          <w:szCs w:val="24"/>
          <w:lang w:eastAsia="en-GB"/>
        </w:rPr>
        <w:t xml:space="preserve"> and report</w:t>
      </w:r>
      <w:r w:rsidR="004F48F5">
        <w:rPr>
          <w:rFonts w:ascii="Arial" w:eastAsia="Times New Roman" w:hAnsi="Arial" w:cs="Arial"/>
          <w:sz w:val="24"/>
          <w:szCs w:val="24"/>
          <w:lang w:eastAsia="en-GB"/>
        </w:rPr>
        <w:t>ing</w:t>
      </w:r>
      <w:r w:rsidRPr="004E691C">
        <w:rPr>
          <w:rFonts w:ascii="Arial" w:eastAsia="Times New Roman" w:hAnsi="Arial" w:cs="Arial"/>
          <w:sz w:val="24"/>
          <w:szCs w:val="24"/>
          <w:lang w:eastAsia="en-GB"/>
        </w:rPr>
        <w:t xml:space="preserve"> obvious </w:t>
      </w:r>
      <w:r w:rsidR="004F48F5">
        <w:rPr>
          <w:rFonts w:ascii="Arial" w:eastAsia="Times New Roman" w:hAnsi="Arial" w:cs="Arial"/>
          <w:sz w:val="24"/>
          <w:szCs w:val="24"/>
          <w:lang w:eastAsia="en-GB"/>
        </w:rPr>
        <w:t xml:space="preserve">abuse </w:t>
      </w:r>
      <w:r w:rsidR="00610D81" w:rsidRPr="004E691C">
        <w:rPr>
          <w:rFonts w:ascii="Arial" w:eastAsia="Times New Roman" w:hAnsi="Arial" w:cs="Arial"/>
          <w:sz w:val="24"/>
          <w:szCs w:val="24"/>
          <w:lang w:eastAsia="en-GB"/>
        </w:rPr>
        <w:t>cases but</w:t>
      </w:r>
      <w:r w:rsidR="006A716E" w:rsidRPr="006A716E">
        <w:rPr>
          <w:rFonts w:ascii="Arial" w:eastAsia="Times New Roman" w:hAnsi="Arial" w:cs="Arial"/>
          <w:sz w:val="24"/>
          <w:szCs w:val="24"/>
          <w:lang w:eastAsia="en-GB"/>
        </w:rPr>
        <w:t xml:space="preserve"> less s</w:t>
      </w:r>
      <w:r w:rsidR="0037376F">
        <w:rPr>
          <w:rFonts w:ascii="Arial" w:eastAsia="Times New Roman" w:hAnsi="Arial" w:cs="Arial"/>
          <w:sz w:val="24"/>
          <w:szCs w:val="24"/>
          <w:lang w:eastAsia="en-GB"/>
        </w:rPr>
        <w:t>o with</w:t>
      </w:r>
      <w:r w:rsidR="006A716E" w:rsidRPr="006A716E">
        <w:rPr>
          <w:rFonts w:ascii="Arial" w:eastAsia="Times New Roman" w:hAnsi="Arial" w:cs="Arial"/>
          <w:sz w:val="24"/>
          <w:szCs w:val="24"/>
          <w:lang w:eastAsia="en-GB"/>
        </w:rPr>
        <w:t xml:space="preserve"> subtle situations or engaging effectively with at-risk children</w:t>
      </w:r>
      <w:r w:rsidR="0037376F">
        <w:rPr>
          <w:rFonts w:ascii="Arial" w:eastAsia="Times New Roman" w:hAnsi="Arial" w:cs="Arial"/>
          <w:sz w:val="24"/>
          <w:szCs w:val="24"/>
          <w:lang w:eastAsia="en-GB"/>
        </w:rPr>
        <w:t xml:space="preserve"> and</w:t>
      </w:r>
      <w:r w:rsidR="006A716E" w:rsidRPr="006A716E">
        <w:rPr>
          <w:rFonts w:ascii="Arial" w:eastAsia="Times New Roman" w:hAnsi="Arial" w:cs="Arial"/>
          <w:sz w:val="24"/>
          <w:szCs w:val="24"/>
          <w:lang w:eastAsia="en-GB"/>
        </w:rPr>
        <w:t xml:space="preserve"> multi-agency approach</w:t>
      </w:r>
      <w:r w:rsidR="0037376F">
        <w:rPr>
          <w:rFonts w:ascii="Arial" w:eastAsia="Times New Roman" w:hAnsi="Arial" w:cs="Arial"/>
          <w:sz w:val="24"/>
          <w:szCs w:val="24"/>
          <w:lang w:eastAsia="en-GB"/>
        </w:rPr>
        <w:t>es.</w:t>
      </w:r>
    </w:p>
    <w:p w14:paraId="1FBE2F46" w14:textId="60243E1D" w:rsidR="004E691C" w:rsidRPr="004E691C" w:rsidRDefault="00DC521C" w:rsidP="00590E2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Pr="004E691C">
        <w:rPr>
          <w:rFonts w:ascii="Arial" w:eastAsia="Times New Roman" w:hAnsi="Arial" w:cs="Arial"/>
          <w:sz w:val="24"/>
          <w:szCs w:val="24"/>
          <w:lang w:eastAsia="en-GB"/>
        </w:rPr>
        <w:t>h</w:t>
      </w:r>
      <w:r>
        <w:rPr>
          <w:rFonts w:ascii="Arial" w:eastAsia="Times New Roman" w:hAnsi="Arial" w:cs="Arial"/>
          <w:sz w:val="24"/>
          <w:szCs w:val="24"/>
          <w:lang w:eastAsia="en-GB"/>
        </w:rPr>
        <w:t xml:space="preserve">is </w:t>
      </w:r>
      <w:r w:rsidRPr="004E691C">
        <w:rPr>
          <w:rFonts w:ascii="Arial" w:eastAsia="Times New Roman" w:hAnsi="Arial" w:cs="Arial"/>
          <w:sz w:val="24"/>
          <w:szCs w:val="24"/>
          <w:lang w:eastAsia="en-GB"/>
        </w:rPr>
        <w:t>module</w:t>
      </w:r>
      <w:r>
        <w:rPr>
          <w:rFonts w:ascii="Arial" w:eastAsia="Times New Roman" w:hAnsi="Arial" w:cs="Arial"/>
          <w:sz w:val="24"/>
          <w:szCs w:val="24"/>
          <w:lang w:eastAsia="en-GB"/>
        </w:rPr>
        <w:t xml:space="preserve"> has</w:t>
      </w:r>
      <w:r w:rsidR="004E691C" w:rsidRPr="004E691C">
        <w:rPr>
          <w:rFonts w:ascii="Arial" w:eastAsia="Times New Roman" w:hAnsi="Arial" w:cs="Arial"/>
          <w:sz w:val="24"/>
          <w:szCs w:val="24"/>
          <w:lang w:eastAsia="en-GB"/>
        </w:rPr>
        <w:t xml:space="preserve"> significantly deepened</w:t>
      </w:r>
      <w:r>
        <w:rPr>
          <w:rFonts w:ascii="Arial" w:eastAsia="Times New Roman" w:hAnsi="Arial" w:cs="Arial"/>
          <w:sz w:val="24"/>
          <w:szCs w:val="24"/>
          <w:lang w:eastAsia="en-GB"/>
        </w:rPr>
        <w:t xml:space="preserve"> my knowledge</w:t>
      </w:r>
      <w:r w:rsidR="004E691C" w:rsidRPr="004E691C">
        <w:rPr>
          <w:rFonts w:ascii="Arial" w:eastAsia="Times New Roman" w:hAnsi="Arial" w:cs="Arial"/>
          <w:sz w:val="24"/>
          <w:szCs w:val="24"/>
          <w:lang w:eastAsia="en-GB"/>
        </w:rPr>
        <w:t>. I now grasp different forms of abuse and their indicators, including</w:t>
      </w:r>
      <w:r>
        <w:rPr>
          <w:rFonts w:ascii="Arial" w:eastAsia="Times New Roman" w:hAnsi="Arial" w:cs="Arial"/>
          <w:sz w:val="24"/>
          <w:szCs w:val="24"/>
          <w:lang w:eastAsia="en-GB"/>
        </w:rPr>
        <w:t xml:space="preserve"> subtle signs</w:t>
      </w:r>
      <w:r w:rsidR="004E691C" w:rsidRPr="004E691C">
        <w:rPr>
          <w:rFonts w:ascii="Arial" w:eastAsia="Times New Roman" w:hAnsi="Arial" w:cs="Arial"/>
          <w:sz w:val="24"/>
          <w:szCs w:val="24"/>
          <w:lang w:eastAsia="en-GB"/>
        </w:rPr>
        <w:t>. I have learned</w:t>
      </w:r>
      <w:r>
        <w:rPr>
          <w:rFonts w:ascii="Arial" w:eastAsia="Times New Roman" w:hAnsi="Arial" w:cs="Arial"/>
          <w:sz w:val="24"/>
          <w:szCs w:val="24"/>
          <w:lang w:eastAsia="en-GB"/>
        </w:rPr>
        <w:t xml:space="preserve"> </w:t>
      </w:r>
      <w:r w:rsidR="004E691C" w:rsidRPr="004E691C">
        <w:rPr>
          <w:rFonts w:ascii="Arial" w:eastAsia="Times New Roman" w:hAnsi="Arial" w:cs="Arial"/>
          <w:sz w:val="24"/>
          <w:szCs w:val="24"/>
          <w:lang w:eastAsia="en-GB"/>
        </w:rPr>
        <w:t xml:space="preserve">the importance of creating a safe environment </w:t>
      </w:r>
      <w:r>
        <w:rPr>
          <w:rFonts w:ascii="Arial" w:eastAsia="Times New Roman" w:hAnsi="Arial" w:cs="Arial"/>
          <w:sz w:val="24"/>
          <w:szCs w:val="24"/>
          <w:lang w:eastAsia="en-GB"/>
        </w:rPr>
        <w:t>for</w:t>
      </w:r>
      <w:r w:rsidR="004E691C" w:rsidRPr="004E691C">
        <w:rPr>
          <w:rFonts w:ascii="Arial" w:eastAsia="Times New Roman" w:hAnsi="Arial" w:cs="Arial"/>
          <w:sz w:val="24"/>
          <w:szCs w:val="24"/>
          <w:lang w:eastAsia="en-GB"/>
        </w:rPr>
        <w:t xml:space="preserve"> children to </w:t>
      </w:r>
      <w:r w:rsidR="00C572A1">
        <w:rPr>
          <w:rFonts w:ascii="Arial" w:eastAsia="Times New Roman" w:hAnsi="Arial" w:cs="Arial"/>
          <w:sz w:val="24"/>
          <w:szCs w:val="24"/>
          <w:lang w:eastAsia="en-GB"/>
        </w:rPr>
        <w:t xml:space="preserve">voice their </w:t>
      </w:r>
      <w:r w:rsidR="00C572A1" w:rsidRPr="004E691C">
        <w:rPr>
          <w:rFonts w:ascii="Arial" w:eastAsia="Times New Roman" w:hAnsi="Arial" w:cs="Arial"/>
          <w:sz w:val="24"/>
          <w:szCs w:val="24"/>
          <w:lang w:eastAsia="en-GB"/>
        </w:rPr>
        <w:t>concerns</w:t>
      </w:r>
      <w:r w:rsidR="004E691C" w:rsidRPr="004E691C">
        <w:rPr>
          <w:rFonts w:ascii="Arial" w:eastAsia="Times New Roman" w:hAnsi="Arial" w:cs="Arial"/>
          <w:sz w:val="24"/>
          <w:szCs w:val="24"/>
          <w:lang w:eastAsia="en-GB"/>
        </w:rPr>
        <w:t xml:space="preserve"> and the critical role </w:t>
      </w:r>
      <w:r w:rsidR="009D5B3D">
        <w:rPr>
          <w:rFonts w:ascii="Arial" w:eastAsia="Times New Roman" w:hAnsi="Arial" w:cs="Arial"/>
          <w:sz w:val="24"/>
          <w:szCs w:val="24"/>
          <w:lang w:eastAsia="en-GB"/>
        </w:rPr>
        <w:t>of</w:t>
      </w:r>
      <w:r w:rsidR="0037376F">
        <w:rPr>
          <w:rFonts w:ascii="Arial" w:eastAsia="Times New Roman" w:hAnsi="Arial" w:cs="Arial"/>
          <w:sz w:val="24"/>
          <w:szCs w:val="24"/>
          <w:lang w:eastAsia="en-GB"/>
        </w:rPr>
        <w:t xml:space="preserve"> active</w:t>
      </w:r>
      <w:r w:rsidR="004E691C" w:rsidRPr="004E691C">
        <w:rPr>
          <w:rFonts w:ascii="Arial" w:eastAsia="Times New Roman" w:hAnsi="Arial" w:cs="Arial"/>
          <w:sz w:val="24"/>
          <w:szCs w:val="24"/>
          <w:lang w:eastAsia="en-GB"/>
        </w:rPr>
        <w:t xml:space="preserve"> listening and observ</w:t>
      </w:r>
      <w:r w:rsidR="0037376F">
        <w:rPr>
          <w:rFonts w:ascii="Arial" w:eastAsia="Times New Roman" w:hAnsi="Arial" w:cs="Arial"/>
          <w:sz w:val="24"/>
          <w:szCs w:val="24"/>
          <w:lang w:eastAsia="en-GB"/>
        </w:rPr>
        <w:t>ation</w:t>
      </w:r>
      <w:r>
        <w:rPr>
          <w:rFonts w:ascii="Arial" w:eastAsia="Times New Roman" w:hAnsi="Arial" w:cs="Arial"/>
          <w:sz w:val="24"/>
          <w:szCs w:val="24"/>
          <w:lang w:eastAsia="en-GB"/>
        </w:rPr>
        <w:t xml:space="preserve"> </w:t>
      </w:r>
      <w:r w:rsidR="009D5B3D">
        <w:rPr>
          <w:rFonts w:ascii="Arial" w:eastAsia="Times New Roman" w:hAnsi="Arial" w:cs="Arial"/>
          <w:sz w:val="24"/>
          <w:szCs w:val="24"/>
          <w:lang w:eastAsia="en-GB"/>
        </w:rPr>
        <w:t xml:space="preserve">in </w:t>
      </w:r>
      <w:r w:rsidR="004E691C" w:rsidRPr="004E691C">
        <w:rPr>
          <w:rFonts w:ascii="Arial" w:eastAsia="Times New Roman" w:hAnsi="Arial" w:cs="Arial"/>
          <w:sz w:val="24"/>
          <w:szCs w:val="24"/>
          <w:lang w:eastAsia="en-GB"/>
        </w:rPr>
        <w:t>safeguarding</w:t>
      </w:r>
      <w:r w:rsidR="0013004F">
        <w:rPr>
          <w:rFonts w:ascii="Arial" w:eastAsia="Times New Roman" w:hAnsi="Arial" w:cs="Arial"/>
          <w:sz w:val="24"/>
          <w:szCs w:val="24"/>
          <w:lang w:eastAsia="en-GB"/>
        </w:rPr>
        <w:t xml:space="preserve"> practices</w:t>
      </w:r>
      <w:r w:rsidR="004E691C" w:rsidRPr="004E691C">
        <w:rPr>
          <w:rFonts w:ascii="Arial" w:eastAsia="Times New Roman" w:hAnsi="Arial" w:cs="Arial"/>
          <w:sz w:val="24"/>
          <w:szCs w:val="24"/>
          <w:lang w:eastAsia="en-GB"/>
        </w:rPr>
        <w:t>.</w:t>
      </w:r>
    </w:p>
    <w:p w14:paraId="29B93FA0" w14:textId="4FCD0BE8" w:rsidR="004E691C" w:rsidRPr="004E691C" w:rsidRDefault="004E691C" w:rsidP="00590E2D">
      <w:pPr>
        <w:spacing w:line="360" w:lineRule="auto"/>
        <w:rPr>
          <w:rFonts w:ascii="Arial" w:eastAsia="Times New Roman" w:hAnsi="Arial" w:cs="Arial"/>
          <w:sz w:val="24"/>
          <w:szCs w:val="24"/>
          <w:lang w:eastAsia="en-GB"/>
        </w:rPr>
      </w:pPr>
      <w:r w:rsidRPr="004E691C">
        <w:rPr>
          <w:rFonts w:ascii="Arial" w:eastAsia="Times New Roman" w:hAnsi="Arial" w:cs="Arial"/>
          <w:sz w:val="24"/>
          <w:szCs w:val="24"/>
          <w:lang w:eastAsia="en-GB"/>
        </w:rPr>
        <w:t>I am now more familiar with the legal frameworks and policies</w:t>
      </w:r>
      <w:r w:rsidR="00085B05">
        <w:rPr>
          <w:rFonts w:ascii="Arial" w:eastAsia="Times New Roman" w:hAnsi="Arial" w:cs="Arial"/>
          <w:sz w:val="24"/>
          <w:szCs w:val="24"/>
          <w:lang w:eastAsia="en-GB"/>
        </w:rPr>
        <w:t>,</w:t>
      </w:r>
      <w:r w:rsidRPr="004E691C">
        <w:rPr>
          <w:rFonts w:ascii="Arial" w:eastAsia="Times New Roman" w:hAnsi="Arial" w:cs="Arial"/>
          <w:sz w:val="24"/>
          <w:szCs w:val="24"/>
          <w:lang w:eastAsia="en-GB"/>
        </w:rPr>
        <w:t xml:space="preserve"> </w:t>
      </w:r>
      <w:r w:rsidR="00BD6A07">
        <w:rPr>
          <w:rFonts w:ascii="Arial" w:eastAsia="Times New Roman" w:hAnsi="Arial" w:cs="Arial"/>
          <w:sz w:val="24"/>
          <w:szCs w:val="24"/>
          <w:lang w:eastAsia="en-GB"/>
        </w:rPr>
        <w:t>clarifying</w:t>
      </w:r>
      <w:r w:rsidR="00AA78B8">
        <w:rPr>
          <w:rFonts w:ascii="Arial" w:eastAsia="Times New Roman" w:hAnsi="Arial" w:cs="Arial"/>
          <w:sz w:val="24"/>
          <w:szCs w:val="24"/>
          <w:lang w:eastAsia="en-GB"/>
        </w:rPr>
        <w:t xml:space="preserve"> my </w:t>
      </w:r>
      <w:r w:rsidRPr="004E691C">
        <w:rPr>
          <w:rFonts w:ascii="Arial" w:eastAsia="Times New Roman" w:hAnsi="Arial" w:cs="Arial"/>
          <w:sz w:val="24"/>
          <w:szCs w:val="24"/>
          <w:lang w:eastAsia="en-GB"/>
        </w:rPr>
        <w:t>responsibilities and procedur</w:t>
      </w:r>
      <w:r w:rsidR="006A716E">
        <w:rPr>
          <w:rFonts w:ascii="Arial" w:eastAsia="Times New Roman" w:hAnsi="Arial" w:cs="Arial"/>
          <w:sz w:val="24"/>
          <w:szCs w:val="24"/>
          <w:lang w:eastAsia="en-GB"/>
        </w:rPr>
        <w:t>es</w:t>
      </w:r>
      <w:r w:rsidR="00AA78B8">
        <w:rPr>
          <w:rFonts w:ascii="Arial" w:eastAsia="Times New Roman" w:hAnsi="Arial" w:cs="Arial"/>
          <w:sz w:val="24"/>
          <w:szCs w:val="24"/>
          <w:lang w:eastAsia="en-GB"/>
        </w:rPr>
        <w:t>.</w:t>
      </w:r>
      <w:r w:rsidRPr="004E691C">
        <w:rPr>
          <w:rFonts w:ascii="Arial" w:eastAsia="Times New Roman" w:hAnsi="Arial" w:cs="Arial"/>
          <w:sz w:val="24"/>
          <w:szCs w:val="24"/>
          <w:lang w:eastAsia="en-GB"/>
        </w:rPr>
        <w:t xml:space="preserve"> </w:t>
      </w:r>
      <w:r w:rsidR="0037376F">
        <w:rPr>
          <w:rFonts w:ascii="Arial" w:eastAsia="Times New Roman" w:hAnsi="Arial" w:cs="Arial"/>
          <w:sz w:val="24"/>
          <w:szCs w:val="24"/>
          <w:lang w:eastAsia="en-GB"/>
        </w:rPr>
        <w:t>U</w:t>
      </w:r>
      <w:r w:rsidR="006A716E" w:rsidRPr="006A716E">
        <w:rPr>
          <w:rFonts w:ascii="Arial" w:eastAsia="Times New Roman" w:hAnsi="Arial" w:cs="Arial"/>
          <w:sz w:val="24"/>
          <w:szCs w:val="24"/>
          <w:lang w:eastAsia="en-GB"/>
        </w:rPr>
        <w:t>nderstand</w:t>
      </w:r>
      <w:r w:rsidR="0037376F">
        <w:rPr>
          <w:rFonts w:ascii="Arial" w:eastAsia="Times New Roman" w:hAnsi="Arial" w:cs="Arial"/>
          <w:sz w:val="24"/>
          <w:szCs w:val="24"/>
          <w:lang w:eastAsia="en-GB"/>
        </w:rPr>
        <w:t>ing</w:t>
      </w:r>
      <w:r w:rsidR="006A716E" w:rsidRPr="006A716E">
        <w:rPr>
          <w:rFonts w:ascii="Arial" w:eastAsia="Times New Roman" w:hAnsi="Arial" w:cs="Arial"/>
          <w:sz w:val="24"/>
          <w:szCs w:val="24"/>
          <w:lang w:eastAsia="en-GB"/>
        </w:rPr>
        <w:t xml:space="preserve"> the </w:t>
      </w:r>
      <w:r w:rsidR="0037376F">
        <w:rPr>
          <w:rFonts w:ascii="Arial" w:eastAsia="Times New Roman" w:hAnsi="Arial" w:cs="Arial"/>
          <w:sz w:val="24"/>
          <w:szCs w:val="24"/>
          <w:lang w:eastAsia="en-GB"/>
        </w:rPr>
        <w:t xml:space="preserve">significance </w:t>
      </w:r>
      <w:r w:rsidR="006A716E" w:rsidRPr="006A716E">
        <w:rPr>
          <w:rFonts w:ascii="Arial" w:eastAsia="Times New Roman" w:hAnsi="Arial" w:cs="Arial"/>
          <w:sz w:val="24"/>
          <w:szCs w:val="24"/>
          <w:lang w:eastAsia="en-GB"/>
        </w:rPr>
        <w:t>of a multi-agency approach</w:t>
      </w:r>
      <w:r w:rsidR="0037376F">
        <w:rPr>
          <w:rFonts w:ascii="Arial" w:eastAsia="Times New Roman" w:hAnsi="Arial" w:cs="Arial"/>
          <w:sz w:val="24"/>
          <w:szCs w:val="24"/>
          <w:lang w:eastAsia="en-GB"/>
        </w:rPr>
        <w:t>, I can</w:t>
      </w:r>
      <w:r w:rsidR="006A716E" w:rsidRPr="006A716E">
        <w:rPr>
          <w:rFonts w:ascii="Arial" w:eastAsia="Times New Roman" w:hAnsi="Arial" w:cs="Arial"/>
          <w:sz w:val="24"/>
          <w:szCs w:val="24"/>
          <w:lang w:eastAsia="en-GB"/>
        </w:rPr>
        <w:t xml:space="preserve"> collaborate effectively with professional</w:t>
      </w:r>
      <w:r w:rsidR="0037376F">
        <w:rPr>
          <w:rFonts w:ascii="Arial" w:eastAsia="Times New Roman" w:hAnsi="Arial" w:cs="Arial"/>
          <w:sz w:val="24"/>
          <w:szCs w:val="24"/>
          <w:lang w:eastAsia="en-GB"/>
        </w:rPr>
        <w:t>s</w:t>
      </w:r>
      <w:r w:rsidR="006A716E" w:rsidRPr="006A716E">
        <w:rPr>
          <w:rFonts w:ascii="Arial" w:eastAsia="Times New Roman" w:hAnsi="Arial" w:cs="Arial"/>
          <w:sz w:val="24"/>
          <w:szCs w:val="24"/>
          <w:lang w:eastAsia="en-GB"/>
        </w:rPr>
        <w:t xml:space="preserve"> </w:t>
      </w:r>
      <w:r w:rsidR="0037376F">
        <w:rPr>
          <w:rFonts w:ascii="Arial" w:eastAsia="Times New Roman" w:hAnsi="Arial" w:cs="Arial"/>
          <w:sz w:val="24"/>
          <w:szCs w:val="24"/>
          <w:lang w:eastAsia="en-GB"/>
        </w:rPr>
        <w:t>such as</w:t>
      </w:r>
      <w:r w:rsidR="006A716E" w:rsidRPr="006A716E">
        <w:rPr>
          <w:rFonts w:ascii="Arial" w:eastAsia="Times New Roman" w:hAnsi="Arial" w:cs="Arial"/>
          <w:sz w:val="24"/>
          <w:szCs w:val="24"/>
          <w:lang w:eastAsia="en-GB"/>
        </w:rPr>
        <w:t xml:space="preserve"> social workers, and healthcare providers</w:t>
      </w:r>
      <w:r w:rsidR="00BD6A07">
        <w:rPr>
          <w:rFonts w:ascii="Arial" w:eastAsia="Times New Roman" w:hAnsi="Arial" w:cs="Arial"/>
          <w:sz w:val="24"/>
          <w:szCs w:val="24"/>
          <w:lang w:eastAsia="en-GB"/>
        </w:rPr>
        <w:t>.</w:t>
      </w:r>
    </w:p>
    <w:p w14:paraId="42CAB398" w14:textId="17929F1B" w:rsidR="004E691C" w:rsidRDefault="00D32A6D" w:rsidP="00590E2D">
      <w:pPr>
        <w:spacing w:line="360" w:lineRule="auto"/>
        <w:rPr>
          <w:rFonts w:ascii="Arial" w:eastAsia="Times New Roman" w:hAnsi="Arial" w:cs="Arial"/>
          <w:sz w:val="24"/>
          <w:szCs w:val="24"/>
          <w:lang w:eastAsia="en-GB"/>
        </w:rPr>
      </w:pPr>
      <w:r w:rsidRPr="00D32A6D">
        <w:rPr>
          <w:rFonts w:ascii="Arial" w:eastAsia="Times New Roman" w:hAnsi="Arial" w:cs="Arial"/>
          <w:sz w:val="24"/>
          <w:szCs w:val="24"/>
          <w:lang w:eastAsia="en-GB"/>
        </w:rPr>
        <w:t xml:space="preserve">Recognizing signs of abuse can be emotionally challenging, but this module </w:t>
      </w:r>
      <w:r w:rsidR="00AA78B8">
        <w:rPr>
          <w:rFonts w:ascii="Arial" w:eastAsia="Times New Roman" w:hAnsi="Arial" w:cs="Arial"/>
          <w:sz w:val="24"/>
          <w:szCs w:val="24"/>
          <w:lang w:eastAsia="en-GB"/>
        </w:rPr>
        <w:t xml:space="preserve">has </w:t>
      </w:r>
      <w:r w:rsidRPr="00D32A6D">
        <w:rPr>
          <w:rFonts w:ascii="Arial" w:eastAsia="Times New Roman" w:hAnsi="Arial" w:cs="Arial"/>
          <w:sz w:val="24"/>
          <w:szCs w:val="24"/>
          <w:lang w:eastAsia="en-GB"/>
        </w:rPr>
        <w:t>equipped me to better support children and manage my emotional resp</w:t>
      </w:r>
      <w:r w:rsidR="0037376F">
        <w:rPr>
          <w:rFonts w:ascii="Arial" w:eastAsia="Times New Roman" w:hAnsi="Arial" w:cs="Arial"/>
          <w:sz w:val="24"/>
          <w:szCs w:val="24"/>
          <w:lang w:eastAsia="en-GB"/>
        </w:rPr>
        <w:t xml:space="preserve">onses, </w:t>
      </w:r>
      <w:r w:rsidR="00AA78B8">
        <w:rPr>
          <w:rFonts w:ascii="Arial" w:eastAsia="Times New Roman" w:hAnsi="Arial" w:cs="Arial"/>
          <w:sz w:val="24"/>
          <w:szCs w:val="24"/>
          <w:lang w:eastAsia="en-GB"/>
        </w:rPr>
        <w:t>ensur</w:t>
      </w:r>
      <w:r w:rsidR="0037376F">
        <w:rPr>
          <w:rFonts w:ascii="Arial" w:eastAsia="Times New Roman" w:hAnsi="Arial" w:cs="Arial"/>
          <w:sz w:val="24"/>
          <w:szCs w:val="24"/>
          <w:lang w:eastAsia="en-GB"/>
        </w:rPr>
        <w:t>ing</w:t>
      </w:r>
      <w:r w:rsidR="00AA78B8">
        <w:rPr>
          <w:rFonts w:ascii="Arial" w:eastAsia="Times New Roman" w:hAnsi="Arial" w:cs="Arial"/>
          <w:sz w:val="24"/>
          <w:szCs w:val="24"/>
          <w:lang w:eastAsia="en-GB"/>
        </w:rPr>
        <w:t xml:space="preserve"> I </w:t>
      </w:r>
      <w:r w:rsidR="00610D81">
        <w:rPr>
          <w:rFonts w:ascii="Arial" w:eastAsia="Times New Roman" w:hAnsi="Arial" w:cs="Arial"/>
          <w:sz w:val="24"/>
          <w:szCs w:val="24"/>
          <w:lang w:eastAsia="en-GB"/>
        </w:rPr>
        <w:t xml:space="preserve">remain </w:t>
      </w:r>
      <w:r w:rsidRPr="00D32A6D">
        <w:rPr>
          <w:rFonts w:ascii="Arial" w:eastAsia="Times New Roman" w:hAnsi="Arial" w:cs="Arial"/>
          <w:sz w:val="24"/>
          <w:szCs w:val="24"/>
          <w:lang w:eastAsia="en-GB"/>
        </w:rPr>
        <w:t>compos</w:t>
      </w:r>
      <w:r w:rsidR="00610D81">
        <w:rPr>
          <w:rFonts w:ascii="Arial" w:eastAsia="Times New Roman" w:hAnsi="Arial" w:cs="Arial"/>
          <w:sz w:val="24"/>
          <w:szCs w:val="24"/>
          <w:lang w:eastAsia="en-GB"/>
        </w:rPr>
        <w:t>ed</w:t>
      </w:r>
      <w:r w:rsidRPr="00D32A6D">
        <w:rPr>
          <w:rFonts w:ascii="Arial" w:eastAsia="Times New Roman" w:hAnsi="Arial" w:cs="Arial"/>
          <w:sz w:val="24"/>
          <w:szCs w:val="24"/>
          <w:lang w:eastAsia="en-GB"/>
        </w:rPr>
        <w:t xml:space="preserve"> and </w:t>
      </w:r>
      <w:r w:rsidR="006A716E" w:rsidRPr="00D32A6D">
        <w:rPr>
          <w:rFonts w:ascii="Arial" w:eastAsia="Times New Roman" w:hAnsi="Arial" w:cs="Arial"/>
          <w:sz w:val="24"/>
          <w:szCs w:val="24"/>
          <w:lang w:eastAsia="en-GB"/>
        </w:rPr>
        <w:t>eff</w:t>
      </w:r>
      <w:r w:rsidR="006A716E">
        <w:rPr>
          <w:rFonts w:ascii="Arial" w:eastAsia="Times New Roman" w:hAnsi="Arial" w:cs="Arial"/>
          <w:sz w:val="24"/>
          <w:szCs w:val="24"/>
          <w:lang w:eastAsia="en-GB"/>
        </w:rPr>
        <w:t>icien</w:t>
      </w:r>
      <w:r w:rsidR="00610D81">
        <w:rPr>
          <w:rFonts w:ascii="Arial" w:eastAsia="Times New Roman" w:hAnsi="Arial" w:cs="Arial"/>
          <w:sz w:val="24"/>
          <w:szCs w:val="24"/>
          <w:lang w:eastAsia="en-GB"/>
        </w:rPr>
        <w:t>t</w:t>
      </w:r>
      <w:r w:rsidRPr="00D32A6D">
        <w:rPr>
          <w:rFonts w:ascii="Arial" w:eastAsia="Times New Roman" w:hAnsi="Arial" w:cs="Arial"/>
          <w:sz w:val="24"/>
          <w:szCs w:val="24"/>
          <w:lang w:eastAsia="en-GB"/>
        </w:rPr>
        <w:t xml:space="preserve"> </w:t>
      </w:r>
      <w:r w:rsidR="00AA78B8">
        <w:rPr>
          <w:rFonts w:ascii="Arial" w:eastAsia="Times New Roman" w:hAnsi="Arial" w:cs="Arial"/>
          <w:sz w:val="24"/>
          <w:szCs w:val="24"/>
          <w:lang w:eastAsia="en-GB"/>
        </w:rPr>
        <w:t xml:space="preserve">in </w:t>
      </w:r>
      <w:r w:rsidRPr="00D32A6D">
        <w:rPr>
          <w:rFonts w:ascii="Arial" w:eastAsia="Times New Roman" w:hAnsi="Arial" w:cs="Arial"/>
          <w:sz w:val="24"/>
          <w:szCs w:val="24"/>
          <w:lang w:eastAsia="en-GB"/>
        </w:rPr>
        <w:t>addressing safeguarding issues</w:t>
      </w:r>
      <w:r w:rsidR="0037376F">
        <w:rPr>
          <w:rFonts w:ascii="Arial" w:eastAsia="Times New Roman" w:hAnsi="Arial" w:cs="Arial"/>
          <w:sz w:val="24"/>
          <w:szCs w:val="24"/>
          <w:lang w:eastAsia="en-GB"/>
        </w:rPr>
        <w:t>.</w:t>
      </w:r>
    </w:p>
    <w:p w14:paraId="1E0EC2B8" w14:textId="44233687" w:rsidR="006643FF" w:rsidRPr="004E691C" w:rsidRDefault="00AA78B8" w:rsidP="00590E2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006643FF" w:rsidRPr="006643FF">
        <w:rPr>
          <w:rFonts w:ascii="Arial" w:eastAsia="Times New Roman" w:hAnsi="Arial" w:cs="Arial"/>
          <w:sz w:val="24"/>
          <w:szCs w:val="24"/>
          <w:lang w:eastAsia="en-GB"/>
        </w:rPr>
        <w:t xml:space="preserve">his deeper understanding has </w:t>
      </w:r>
      <w:r>
        <w:rPr>
          <w:rFonts w:ascii="Arial" w:eastAsia="Times New Roman" w:hAnsi="Arial" w:cs="Arial"/>
          <w:sz w:val="24"/>
          <w:szCs w:val="24"/>
          <w:lang w:eastAsia="en-GB"/>
        </w:rPr>
        <w:t>shown me the</w:t>
      </w:r>
      <w:r w:rsidR="006643FF" w:rsidRPr="006643FF">
        <w:rPr>
          <w:rFonts w:ascii="Arial" w:eastAsia="Times New Roman" w:hAnsi="Arial" w:cs="Arial"/>
          <w:sz w:val="24"/>
          <w:szCs w:val="24"/>
          <w:lang w:eastAsia="en-GB"/>
        </w:rPr>
        <w:t xml:space="preserve"> </w:t>
      </w:r>
      <w:r w:rsidR="0013004F">
        <w:rPr>
          <w:rFonts w:ascii="Arial" w:eastAsia="Times New Roman" w:hAnsi="Arial" w:cs="Arial"/>
          <w:sz w:val="24"/>
          <w:szCs w:val="24"/>
          <w:lang w:eastAsia="en-GB"/>
        </w:rPr>
        <w:t>profound</w:t>
      </w:r>
      <w:r w:rsidR="006643FF" w:rsidRPr="006643FF">
        <w:rPr>
          <w:rFonts w:ascii="Arial" w:eastAsia="Times New Roman" w:hAnsi="Arial" w:cs="Arial"/>
          <w:sz w:val="24"/>
          <w:szCs w:val="24"/>
          <w:lang w:eastAsia="en-GB"/>
        </w:rPr>
        <w:t xml:space="preserve"> impact </w:t>
      </w:r>
      <w:r w:rsidR="0013004F">
        <w:rPr>
          <w:rFonts w:ascii="Arial" w:eastAsia="Times New Roman" w:hAnsi="Arial" w:cs="Arial"/>
          <w:sz w:val="24"/>
          <w:szCs w:val="24"/>
          <w:lang w:eastAsia="en-GB"/>
        </w:rPr>
        <w:t xml:space="preserve">of </w:t>
      </w:r>
      <w:r w:rsidR="006643FF" w:rsidRPr="006643FF">
        <w:rPr>
          <w:rFonts w:ascii="Arial" w:eastAsia="Times New Roman" w:hAnsi="Arial" w:cs="Arial"/>
          <w:sz w:val="24"/>
          <w:szCs w:val="24"/>
          <w:lang w:eastAsia="en-GB"/>
        </w:rPr>
        <w:t xml:space="preserve">safeguarding on children's well-being. </w:t>
      </w:r>
      <w:r>
        <w:rPr>
          <w:rFonts w:ascii="Arial" w:eastAsia="Times New Roman" w:hAnsi="Arial" w:cs="Arial"/>
          <w:sz w:val="24"/>
          <w:szCs w:val="24"/>
          <w:lang w:eastAsia="en-GB"/>
        </w:rPr>
        <w:t>C</w:t>
      </w:r>
      <w:r w:rsidR="006643FF" w:rsidRPr="006643FF">
        <w:rPr>
          <w:rFonts w:ascii="Arial" w:eastAsia="Times New Roman" w:hAnsi="Arial" w:cs="Arial"/>
          <w:sz w:val="24"/>
          <w:szCs w:val="24"/>
          <w:lang w:eastAsia="en-GB"/>
        </w:rPr>
        <w:t>reating a safe</w:t>
      </w:r>
      <w:r>
        <w:rPr>
          <w:rFonts w:ascii="Arial" w:eastAsia="Times New Roman" w:hAnsi="Arial" w:cs="Arial"/>
          <w:sz w:val="24"/>
          <w:szCs w:val="24"/>
          <w:lang w:eastAsia="en-GB"/>
        </w:rPr>
        <w:t xml:space="preserve">, </w:t>
      </w:r>
      <w:r w:rsidR="006643FF" w:rsidRPr="006643FF">
        <w:rPr>
          <w:rFonts w:ascii="Arial" w:eastAsia="Times New Roman" w:hAnsi="Arial" w:cs="Arial"/>
          <w:sz w:val="24"/>
          <w:szCs w:val="24"/>
          <w:lang w:eastAsia="en-GB"/>
        </w:rPr>
        <w:t>supportive environment</w:t>
      </w:r>
      <w:r>
        <w:rPr>
          <w:rFonts w:ascii="Arial" w:eastAsia="Times New Roman" w:hAnsi="Arial" w:cs="Arial"/>
          <w:sz w:val="24"/>
          <w:szCs w:val="24"/>
          <w:lang w:eastAsia="en-GB"/>
        </w:rPr>
        <w:t xml:space="preserve"> </w:t>
      </w:r>
      <w:r w:rsidR="0013004F">
        <w:rPr>
          <w:rFonts w:ascii="Arial" w:eastAsia="Times New Roman" w:hAnsi="Arial" w:cs="Arial"/>
          <w:sz w:val="24"/>
          <w:szCs w:val="24"/>
          <w:lang w:eastAsia="en-GB"/>
        </w:rPr>
        <w:t xml:space="preserve">not only protects children but </w:t>
      </w:r>
      <w:r>
        <w:rPr>
          <w:rFonts w:ascii="Arial" w:eastAsia="Times New Roman" w:hAnsi="Arial" w:cs="Arial"/>
          <w:sz w:val="24"/>
          <w:szCs w:val="24"/>
          <w:lang w:eastAsia="en-GB"/>
        </w:rPr>
        <w:t xml:space="preserve">helps </w:t>
      </w:r>
      <w:r w:rsidR="00610D81">
        <w:rPr>
          <w:rFonts w:ascii="Arial" w:eastAsia="Times New Roman" w:hAnsi="Arial" w:cs="Arial"/>
          <w:sz w:val="24"/>
          <w:szCs w:val="24"/>
          <w:lang w:eastAsia="en-GB"/>
        </w:rPr>
        <w:t>them</w:t>
      </w:r>
      <w:r w:rsidR="006643FF" w:rsidRPr="006643FF">
        <w:rPr>
          <w:rFonts w:ascii="Arial" w:eastAsia="Times New Roman" w:hAnsi="Arial" w:cs="Arial"/>
          <w:sz w:val="24"/>
          <w:szCs w:val="24"/>
          <w:lang w:eastAsia="en-GB"/>
        </w:rPr>
        <w:t xml:space="preserve"> thrive emotionally and socially</w:t>
      </w:r>
      <w:r w:rsidR="00610D81">
        <w:rPr>
          <w:rFonts w:ascii="Arial" w:eastAsia="Times New Roman" w:hAnsi="Arial" w:cs="Arial"/>
          <w:sz w:val="24"/>
          <w:szCs w:val="24"/>
          <w:lang w:eastAsia="en-GB"/>
        </w:rPr>
        <w:t>. This</w:t>
      </w:r>
      <w:r w:rsidR="006643FF" w:rsidRPr="006643FF">
        <w:rPr>
          <w:rFonts w:ascii="Arial" w:eastAsia="Times New Roman" w:hAnsi="Arial" w:cs="Arial"/>
          <w:sz w:val="24"/>
          <w:szCs w:val="24"/>
          <w:lang w:eastAsia="en-GB"/>
        </w:rPr>
        <w:t xml:space="preserve"> motivates me to continually improve my safeguarding practices.</w:t>
      </w:r>
    </w:p>
    <w:p w14:paraId="25F4CF6B" w14:textId="7E7AB659" w:rsidR="004E691C" w:rsidRPr="004E691C" w:rsidRDefault="0037376F" w:rsidP="00590E2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Moving forward,</w:t>
      </w:r>
      <w:r w:rsidR="00D9411C">
        <w:rPr>
          <w:rFonts w:ascii="Arial" w:eastAsia="Times New Roman" w:hAnsi="Arial" w:cs="Arial"/>
          <w:sz w:val="24"/>
          <w:szCs w:val="24"/>
          <w:lang w:eastAsia="en-GB"/>
        </w:rPr>
        <w:t xml:space="preserve"> </w:t>
      </w:r>
      <w:r w:rsidR="00610D81">
        <w:rPr>
          <w:rFonts w:ascii="Arial" w:eastAsia="Times New Roman" w:hAnsi="Arial" w:cs="Arial"/>
          <w:sz w:val="24"/>
          <w:szCs w:val="24"/>
          <w:lang w:eastAsia="en-GB"/>
        </w:rPr>
        <w:t xml:space="preserve">I </w:t>
      </w:r>
      <w:r>
        <w:rPr>
          <w:rFonts w:ascii="Arial" w:eastAsia="Times New Roman" w:hAnsi="Arial" w:cs="Arial"/>
          <w:sz w:val="24"/>
          <w:szCs w:val="24"/>
          <w:lang w:eastAsia="en-GB"/>
        </w:rPr>
        <w:t>aim to</w:t>
      </w:r>
      <w:r w:rsidR="00610D81">
        <w:rPr>
          <w:rFonts w:ascii="Arial" w:eastAsia="Times New Roman" w:hAnsi="Arial" w:cs="Arial"/>
          <w:sz w:val="24"/>
          <w:szCs w:val="24"/>
          <w:lang w:eastAsia="en-GB"/>
        </w:rPr>
        <w:t xml:space="preserve"> </w:t>
      </w:r>
      <w:r w:rsidR="00D9411C" w:rsidRPr="00D9411C">
        <w:rPr>
          <w:rFonts w:ascii="Arial" w:eastAsia="Times New Roman" w:hAnsi="Arial" w:cs="Arial"/>
          <w:sz w:val="24"/>
          <w:szCs w:val="24"/>
          <w:lang w:eastAsia="en-GB"/>
        </w:rPr>
        <w:t>creat</w:t>
      </w:r>
      <w:r w:rsidR="00610D81">
        <w:rPr>
          <w:rFonts w:ascii="Arial" w:eastAsia="Times New Roman" w:hAnsi="Arial" w:cs="Arial"/>
          <w:sz w:val="24"/>
          <w:szCs w:val="24"/>
          <w:lang w:eastAsia="en-GB"/>
        </w:rPr>
        <w:t>e</w:t>
      </w:r>
      <w:r w:rsidR="00D9411C" w:rsidRPr="00D9411C">
        <w:rPr>
          <w:rFonts w:ascii="Arial" w:eastAsia="Times New Roman" w:hAnsi="Arial" w:cs="Arial"/>
          <w:sz w:val="24"/>
          <w:szCs w:val="24"/>
          <w:lang w:eastAsia="en-GB"/>
        </w:rPr>
        <w:t xml:space="preserve"> safe space</w:t>
      </w:r>
      <w:r>
        <w:rPr>
          <w:rFonts w:ascii="Arial" w:eastAsia="Times New Roman" w:hAnsi="Arial" w:cs="Arial"/>
          <w:sz w:val="24"/>
          <w:szCs w:val="24"/>
          <w:lang w:eastAsia="en-GB"/>
        </w:rPr>
        <w:t>s</w:t>
      </w:r>
      <w:r w:rsidR="00D9411C" w:rsidRPr="00D9411C">
        <w:rPr>
          <w:rFonts w:ascii="Arial" w:eastAsia="Times New Roman" w:hAnsi="Arial" w:cs="Arial"/>
          <w:sz w:val="24"/>
          <w:szCs w:val="24"/>
          <w:lang w:eastAsia="en-GB"/>
        </w:rPr>
        <w:t xml:space="preserve"> to build trust with children</w:t>
      </w:r>
      <w:r w:rsidR="00AA78B8">
        <w:rPr>
          <w:rFonts w:ascii="Arial" w:eastAsia="Times New Roman" w:hAnsi="Arial" w:cs="Arial"/>
          <w:sz w:val="24"/>
          <w:szCs w:val="24"/>
          <w:lang w:eastAsia="en-GB"/>
        </w:rPr>
        <w:t xml:space="preserve">, </w:t>
      </w:r>
      <w:r w:rsidR="00D9411C" w:rsidRPr="00D9411C">
        <w:rPr>
          <w:rFonts w:ascii="Arial" w:eastAsia="Times New Roman" w:hAnsi="Arial" w:cs="Arial"/>
          <w:sz w:val="24"/>
          <w:szCs w:val="24"/>
          <w:lang w:eastAsia="en-GB"/>
        </w:rPr>
        <w:t>ensur</w:t>
      </w:r>
      <w:r w:rsidR="00AA78B8">
        <w:rPr>
          <w:rFonts w:ascii="Arial" w:eastAsia="Times New Roman" w:hAnsi="Arial" w:cs="Arial"/>
          <w:sz w:val="24"/>
          <w:szCs w:val="24"/>
          <w:lang w:eastAsia="en-GB"/>
        </w:rPr>
        <w:t>ing</w:t>
      </w:r>
      <w:r w:rsidR="00D9411C" w:rsidRPr="00D9411C">
        <w:rPr>
          <w:rFonts w:ascii="Arial" w:eastAsia="Times New Roman" w:hAnsi="Arial" w:cs="Arial"/>
          <w:sz w:val="24"/>
          <w:szCs w:val="24"/>
          <w:lang w:eastAsia="en-GB"/>
        </w:rPr>
        <w:t xml:space="preserve"> my interactions </w:t>
      </w:r>
      <w:r w:rsidR="00C3689F">
        <w:rPr>
          <w:rFonts w:ascii="Arial" w:eastAsia="Times New Roman" w:hAnsi="Arial" w:cs="Arial"/>
          <w:sz w:val="24"/>
          <w:szCs w:val="24"/>
          <w:lang w:eastAsia="en-GB"/>
        </w:rPr>
        <w:t>promote</w:t>
      </w:r>
      <w:r w:rsidR="00D9411C" w:rsidRPr="00D9411C">
        <w:rPr>
          <w:rFonts w:ascii="Arial" w:eastAsia="Times New Roman" w:hAnsi="Arial" w:cs="Arial"/>
          <w:sz w:val="24"/>
          <w:szCs w:val="24"/>
          <w:lang w:eastAsia="en-GB"/>
        </w:rPr>
        <w:t xml:space="preserve"> openness and </w:t>
      </w:r>
      <w:r w:rsidR="00610D81">
        <w:rPr>
          <w:rFonts w:ascii="Arial" w:eastAsia="Times New Roman" w:hAnsi="Arial" w:cs="Arial"/>
          <w:sz w:val="24"/>
          <w:szCs w:val="24"/>
          <w:lang w:eastAsia="en-GB"/>
        </w:rPr>
        <w:t>trust. I</w:t>
      </w:r>
      <w:r w:rsidR="00D9411C" w:rsidRPr="00D9411C">
        <w:rPr>
          <w:rFonts w:ascii="Arial" w:eastAsia="Times New Roman" w:hAnsi="Arial" w:cs="Arial"/>
          <w:sz w:val="24"/>
          <w:szCs w:val="24"/>
          <w:lang w:eastAsia="en-GB"/>
        </w:rPr>
        <w:t xml:space="preserve"> will </w:t>
      </w:r>
      <w:r w:rsidR="00C3689F">
        <w:rPr>
          <w:rFonts w:ascii="Arial" w:eastAsia="Times New Roman" w:hAnsi="Arial" w:cs="Arial"/>
          <w:sz w:val="24"/>
          <w:szCs w:val="24"/>
          <w:lang w:eastAsia="en-GB"/>
        </w:rPr>
        <w:t xml:space="preserve">be </w:t>
      </w:r>
      <w:r w:rsidR="00D9411C" w:rsidRPr="00D9411C">
        <w:rPr>
          <w:rFonts w:ascii="Arial" w:eastAsia="Times New Roman" w:hAnsi="Arial" w:cs="Arial"/>
          <w:sz w:val="24"/>
          <w:szCs w:val="24"/>
          <w:lang w:eastAsia="en-GB"/>
        </w:rPr>
        <w:t xml:space="preserve">approachable, </w:t>
      </w:r>
      <w:r w:rsidR="00C3689F">
        <w:rPr>
          <w:rFonts w:ascii="Arial" w:eastAsia="Times New Roman" w:hAnsi="Arial" w:cs="Arial"/>
          <w:sz w:val="24"/>
          <w:szCs w:val="24"/>
          <w:lang w:eastAsia="en-GB"/>
        </w:rPr>
        <w:t xml:space="preserve">listen </w:t>
      </w:r>
      <w:r w:rsidR="00D9411C" w:rsidRPr="00D9411C">
        <w:rPr>
          <w:rFonts w:ascii="Arial" w:eastAsia="Times New Roman" w:hAnsi="Arial" w:cs="Arial"/>
          <w:sz w:val="24"/>
          <w:szCs w:val="24"/>
          <w:lang w:eastAsia="en-GB"/>
        </w:rPr>
        <w:t>actively without judgment, and provid</w:t>
      </w:r>
      <w:r w:rsidR="00C3689F">
        <w:rPr>
          <w:rFonts w:ascii="Arial" w:eastAsia="Times New Roman" w:hAnsi="Arial" w:cs="Arial"/>
          <w:sz w:val="24"/>
          <w:szCs w:val="24"/>
          <w:lang w:eastAsia="en-GB"/>
        </w:rPr>
        <w:t>e</w:t>
      </w:r>
      <w:r w:rsidR="00D9411C" w:rsidRPr="00D9411C">
        <w:rPr>
          <w:rFonts w:ascii="Arial" w:eastAsia="Times New Roman" w:hAnsi="Arial" w:cs="Arial"/>
          <w:sz w:val="24"/>
          <w:szCs w:val="24"/>
          <w:lang w:eastAsia="en-GB"/>
        </w:rPr>
        <w:t xml:space="preserve"> consistent support.</w:t>
      </w:r>
    </w:p>
    <w:p w14:paraId="7D1625DE" w14:textId="3D2D4C96" w:rsidR="004E691C" w:rsidRPr="004E691C" w:rsidRDefault="00C3689F" w:rsidP="00590E2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Reflecting</w:t>
      </w:r>
      <w:r w:rsidR="004E691C" w:rsidRPr="004E691C">
        <w:rPr>
          <w:rFonts w:ascii="Arial" w:eastAsia="Times New Roman" w:hAnsi="Arial" w:cs="Arial"/>
          <w:sz w:val="24"/>
          <w:szCs w:val="24"/>
          <w:lang w:eastAsia="en-GB"/>
        </w:rPr>
        <w:t xml:space="preserve"> </w:t>
      </w:r>
      <w:r>
        <w:rPr>
          <w:rFonts w:ascii="Arial" w:eastAsia="Times New Roman" w:hAnsi="Arial" w:cs="Arial"/>
          <w:sz w:val="24"/>
          <w:szCs w:val="24"/>
          <w:lang w:eastAsia="en-GB"/>
        </w:rPr>
        <w:t>on</w:t>
      </w:r>
      <w:r w:rsidR="004E691C" w:rsidRPr="004E691C">
        <w:rPr>
          <w:rFonts w:ascii="Arial" w:eastAsia="Times New Roman" w:hAnsi="Arial" w:cs="Arial"/>
          <w:sz w:val="24"/>
          <w:szCs w:val="24"/>
          <w:lang w:eastAsia="en-GB"/>
        </w:rPr>
        <w:t xml:space="preserve"> my own experiences, I re</w:t>
      </w:r>
      <w:r w:rsidR="0037376F">
        <w:rPr>
          <w:rFonts w:ascii="Arial" w:eastAsia="Times New Roman" w:hAnsi="Arial" w:cs="Arial"/>
          <w:sz w:val="24"/>
          <w:szCs w:val="24"/>
          <w:lang w:eastAsia="en-GB"/>
        </w:rPr>
        <w:t xml:space="preserve">cognise the need </w:t>
      </w:r>
      <w:r w:rsidR="00610D81">
        <w:rPr>
          <w:rFonts w:ascii="Arial" w:eastAsia="Times New Roman" w:hAnsi="Arial" w:cs="Arial"/>
          <w:sz w:val="24"/>
          <w:szCs w:val="24"/>
          <w:lang w:eastAsia="en-GB"/>
        </w:rPr>
        <w:t>for</w:t>
      </w:r>
      <w:r w:rsidR="004E691C" w:rsidRPr="004E691C">
        <w:rPr>
          <w:rFonts w:ascii="Arial" w:eastAsia="Times New Roman" w:hAnsi="Arial" w:cs="Arial"/>
          <w:sz w:val="24"/>
          <w:szCs w:val="24"/>
          <w:lang w:eastAsia="en-GB"/>
        </w:rPr>
        <w:t xml:space="preserve"> continuous improvement, particularly </w:t>
      </w:r>
      <w:r w:rsidR="00610D81">
        <w:rPr>
          <w:rFonts w:ascii="Arial" w:eastAsia="Times New Roman" w:hAnsi="Arial" w:cs="Arial"/>
          <w:sz w:val="24"/>
          <w:szCs w:val="24"/>
          <w:lang w:eastAsia="en-GB"/>
        </w:rPr>
        <w:t xml:space="preserve">in </w:t>
      </w:r>
      <w:r w:rsidR="004E691C" w:rsidRPr="004E691C">
        <w:rPr>
          <w:rFonts w:ascii="Arial" w:eastAsia="Times New Roman" w:hAnsi="Arial" w:cs="Arial"/>
          <w:sz w:val="24"/>
          <w:szCs w:val="24"/>
          <w:lang w:eastAsia="en-GB"/>
        </w:rPr>
        <w:t>staying updated with the latest safeguarding practices and legislation.</w:t>
      </w:r>
    </w:p>
    <w:p w14:paraId="71EA4DD4" w14:textId="77777777" w:rsidR="00590E2D" w:rsidRDefault="004E691C" w:rsidP="00590E2D">
      <w:pPr>
        <w:spacing w:line="360" w:lineRule="auto"/>
        <w:rPr>
          <w:rFonts w:ascii="Arial" w:eastAsia="Times New Roman" w:hAnsi="Arial" w:cs="Arial"/>
          <w:sz w:val="24"/>
          <w:szCs w:val="24"/>
          <w:lang w:eastAsia="en-GB"/>
        </w:rPr>
      </w:pPr>
      <w:r w:rsidRPr="004E691C">
        <w:rPr>
          <w:rFonts w:ascii="Arial" w:eastAsia="Times New Roman" w:hAnsi="Arial" w:cs="Arial"/>
          <w:sz w:val="24"/>
          <w:szCs w:val="24"/>
          <w:lang w:eastAsia="en-GB"/>
        </w:rPr>
        <w:lastRenderedPageBreak/>
        <w:t>To support my ongoing development, I plan to:</w:t>
      </w:r>
    </w:p>
    <w:p w14:paraId="6B8A053B" w14:textId="77777777" w:rsidR="00590E2D" w:rsidRDefault="00590E2D" w:rsidP="00590E2D">
      <w:pPr>
        <w:pStyle w:val="ListParagraph"/>
        <w:numPr>
          <w:ilvl w:val="0"/>
          <w:numId w:val="6"/>
        </w:numPr>
        <w:spacing w:line="360" w:lineRule="auto"/>
        <w:rPr>
          <w:rFonts w:ascii="Arial" w:eastAsia="Times New Roman" w:hAnsi="Arial" w:cs="Arial"/>
          <w:sz w:val="24"/>
          <w:szCs w:val="24"/>
          <w:lang w:eastAsia="en-GB"/>
        </w:rPr>
      </w:pPr>
      <w:r w:rsidRPr="00590E2D">
        <w:rPr>
          <w:rFonts w:ascii="Arial" w:eastAsia="Times New Roman" w:hAnsi="Arial" w:cs="Arial"/>
          <w:sz w:val="24"/>
          <w:szCs w:val="24"/>
          <w:lang w:eastAsia="en-GB"/>
        </w:rPr>
        <w:t>Attend safeguarding training sessions and workshops for CPD.</w:t>
      </w:r>
    </w:p>
    <w:p w14:paraId="61E2BB8F" w14:textId="77777777" w:rsidR="00590E2D" w:rsidRDefault="00590E2D" w:rsidP="00590E2D">
      <w:pPr>
        <w:pStyle w:val="ListParagraph"/>
        <w:numPr>
          <w:ilvl w:val="0"/>
          <w:numId w:val="6"/>
        </w:numPr>
        <w:spacing w:line="360" w:lineRule="auto"/>
        <w:rPr>
          <w:rFonts w:ascii="Arial" w:eastAsia="Times New Roman" w:hAnsi="Arial" w:cs="Arial"/>
          <w:sz w:val="24"/>
          <w:szCs w:val="24"/>
          <w:lang w:eastAsia="en-GB"/>
        </w:rPr>
      </w:pPr>
      <w:r w:rsidRPr="00590E2D">
        <w:rPr>
          <w:rFonts w:ascii="Arial" w:eastAsia="Times New Roman" w:hAnsi="Arial" w:cs="Arial"/>
          <w:sz w:val="24"/>
          <w:szCs w:val="24"/>
          <w:lang w:eastAsia="en-GB"/>
        </w:rPr>
        <w:t>Stay updated through relevant publications and professional networks.</w:t>
      </w:r>
    </w:p>
    <w:p w14:paraId="21EE0849" w14:textId="77777777" w:rsidR="00590E2D" w:rsidRDefault="00590E2D" w:rsidP="00590E2D">
      <w:pPr>
        <w:pStyle w:val="ListParagraph"/>
        <w:numPr>
          <w:ilvl w:val="0"/>
          <w:numId w:val="6"/>
        </w:numPr>
        <w:spacing w:line="360" w:lineRule="auto"/>
        <w:rPr>
          <w:rFonts w:ascii="Arial" w:eastAsia="Times New Roman" w:hAnsi="Arial" w:cs="Arial"/>
          <w:sz w:val="24"/>
          <w:szCs w:val="24"/>
          <w:lang w:eastAsia="en-GB"/>
        </w:rPr>
      </w:pPr>
      <w:r w:rsidRPr="00590E2D">
        <w:rPr>
          <w:rFonts w:ascii="Arial" w:eastAsia="Times New Roman" w:hAnsi="Arial" w:cs="Arial"/>
          <w:sz w:val="24"/>
          <w:szCs w:val="24"/>
          <w:lang w:eastAsia="en-GB"/>
        </w:rPr>
        <w:t>Reflect on experiences and seek colleague feedback.</w:t>
      </w:r>
    </w:p>
    <w:p w14:paraId="6BF1DB61" w14:textId="7183C453" w:rsidR="00590E2D" w:rsidRPr="00590E2D" w:rsidRDefault="00590E2D" w:rsidP="00590E2D">
      <w:pPr>
        <w:pStyle w:val="ListParagraph"/>
        <w:numPr>
          <w:ilvl w:val="0"/>
          <w:numId w:val="6"/>
        </w:num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Build</w:t>
      </w:r>
      <w:r w:rsidRPr="00590E2D">
        <w:rPr>
          <w:rFonts w:ascii="Arial" w:eastAsia="Times New Roman" w:hAnsi="Arial" w:cs="Arial"/>
          <w:sz w:val="24"/>
          <w:szCs w:val="24"/>
          <w:lang w:eastAsia="en-GB"/>
        </w:rPr>
        <w:t xml:space="preserve"> stronger relationships with professionals across sectors to enhance collaborative safeguarding efforts.</w:t>
      </w:r>
    </w:p>
    <w:p w14:paraId="35429B69" w14:textId="387A18AB" w:rsidR="0013004F" w:rsidRPr="0013004F" w:rsidRDefault="0013004F" w:rsidP="00590E2D">
      <w:pPr>
        <w:spacing w:line="360" w:lineRule="auto"/>
        <w:rPr>
          <w:rFonts w:ascii="Arial" w:eastAsia="Times New Roman" w:hAnsi="Arial" w:cs="Arial"/>
          <w:sz w:val="24"/>
          <w:szCs w:val="24"/>
          <w:lang w:eastAsia="en-GB"/>
        </w:rPr>
      </w:pPr>
      <w:r w:rsidRPr="0013004F">
        <w:rPr>
          <w:rFonts w:ascii="Arial" w:eastAsia="Times New Roman" w:hAnsi="Arial" w:cs="Arial"/>
          <w:sz w:val="24"/>
          <w:szCs w:val="24"/>
          <w:lang w:eastAsia="en-GB"/>
        </w:rPr>
        <w:t>This proactive approach will ensure that I remain well-equipped to safeguard children effectively, uphold their rights, and contribute positively to their well-being.</w:t>
      </w:r>
    </w:p>
    <w:p w14:paraId="3AA623F1" w14:textId="170B0F1C" w:rsidR="00500DD3" w:rsidRPr="0013004F" w:rsidRDefault="00E74E34" w:rsidP="0013004F">
      <w:pPr>
        <w:rPr>
          <w:rFonts w:ascii="Arial" w:eastAsia="Times New Roman" w:hAnsi="Arial" w:cs="Arial"/>
          <w:sz w:val="24"/>
          <w:szCs w:val="24"/>
          <w:lang w:eastAsia="en-GB"/>
        </w:rPr>
      </w:pPr>
      <w:r w:rsidRPr="0013004F">
        <w:rPr>
          <w:rFonts w:ascii="Arial" w:eastAsia="Times New Roman" w:hAnsi="Arial" w:cs="Arial"/>
          <w:sz w:val="24"/>
          <w:szCs w:val="24"/>
          <w:lang w:eastAsia="en-GB"/>
        </w:rPr>
        <w:br w:type="page"/>
      </w:r>
    </w:p>
    <w:p w14:paraId="4299A5FB" w14:textId="3011721C" w:rsidR="002E081C" w:rsidRPr="002E081C" w:rsidRDefault="00531FC1">
      <w:pPr>
        <w:rPr>
          <w:rFonts w:ascii="Arial" w:hAnsi="Arial" w:cs="Arial"/>
          <w:b/>
          <w:bCs/>
          <w:sz w:val="24"/>
          <w:szCs w:val="24"/>
        </w:rPr>
      </w:pPr>
      <w:r w:rsidRPr="00E108C9">
        <w:rPr>
          <w:rFonts w:ascii="Arial" w:hAnsi="Arial" w:cs="Arial"/>
          <w:b/>
          <w:bCs/>
          <w:sz w:val="24"/>
          <w:szCs w:val="24"/>
        </w:rPr>
        <w:lastRenderedPageBreak/>
        <w:t>Group reference</w:t>
      </w:r>
      <w:r w:rsidR="008F1D81" w:rsidRPr="00E108C9">
        <w:rPr>
          <w:rFonts w:ascii="Arial" w:hAnsi="Arial" w:cs="Arial"/>
          <w:b/>
          <w:bCs/>
          <w:sz w:val="24"/>
          <w:szCs w:val="24"/>
        </w:rPr>
        <w:t xml:space="preserve"> list</w:t>
      </w:r>
    </w:p>
    <w:p w14:paraId="1B815FA2"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 xml:space="preserve">Alcohol Rehab Guide (2024) </w:t>
      </w:r>
      <w:r w:rsidRPr="00334684">
        <w:rPr>
          <w:rFonts w:ascii="Arial" w:hAnsi="Arial" w:cs="Arial"/>
          <w:i/>
          <w:iCs/>
          <w:color w:val="A6A6A6" w:themeColor="background1" w:themeShade="A6"/>
          <w:sz w:val="24"/>
          <w:szCs w:val="24"/>
        </w:rPr>
        <w:t>Alcohol and Postpartum Depression</w:t>
      </w:r>
      <w:r w:rsidRPr="00334684">
        <w:rPr>
          <w:rFonts w:ascii="Arial" w:hAnsi="Arial" w:cs="Arial"/>
          <w:color w:val="A6A6A6" w:themeColor="background1" w:themeShade="A6"/>
          <w:sz w:val="24"/>
          <w:szCs w:val="24"/>
        </w:rPr>
        <w:t>. Available at: https://www.alcoholrehabguide.org/resources/dual-diagnosis/postpartum-depression (Accessed 7</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r w:rsidRPr="00334684">
        <w:rPr>
          <w:rFonts w:ascii="Arial" w:hAnsi="Arial" w:cs="Arial"/>
          <w:color w:val="A6A6A6" w:themeColor="background1" w:themeShade="A6"/>
          <w:sz w:val="24"/>
          <w:szCs w:val="24"/>
        </w:rPr>
        <w:t> </w:t>
      </w:r>
    </w:p>
    <w:p w14:paraId="4D3E8E56" w14:textId="380BEB8A" w:rsidR="002E081C" w:rsidRDefault="002E081C">
      <w:pPr>
        <w:rPr>
          <w:rFonts w:ascii="Arial" w:hAnsi="Arial" w:cs="Arial"/>
          <w:color w:val="A02B93" w:themeColor="accent5"/>
          <w:sz w:val="24"/>
          <w:szCs w:val="24"/>
        </w:rPr>
      </w:pPr>
      <w:r w:rsidRPr="009D79C6">
        <w:rPr>
          <w:rFonts w:ascii="Arial" w:hAnsi="Arial" w:cs="Arial"/>
          <w:color w:val="A02B93" w:themeColor="accent5"/>
          <w:sz w:val="24"/>
          <w:szCs w:val="24"/>
        </w:rPr>
        <w:t xml:space="preserve">BASW (2021) </w:t>
      </w:r>
      <w:r w:rsidRPr="009D79C6">
        <w:rPr>
          <w:rFonts w:ascii="Arial" w:hAnsi="Arial" w:cs="Arial"/>
          <w:i/>
          <w:iCs/>
          <w:color w:val="A02B93" w:themeColor="accent5"/>
          <w:sz w:val="24"/>
          <w:szCs w:val="24"/>
        </w:rPr>
        <w:t>Code of Ethics</w:t>
      </w:r>
      <w:r w:rsidRPr="009D79C6">
        <w:rPr>
          <w:rFonts w:ascii="Arial" w:hAnsi="Arial" w:cs="Arial"/>
          <w:color w:val="A02B93" w:themeColor="accent5"/>
          <w:sz w:val="24"/>
          <w:szCs w:val="24"/>
        </w:rPr>
        <w:t>. Available at: https://new.basw.co.uk/policy-practice/standards/code-ethics (Accessed: 20</w:t>
      </w:r>
      <w:r w:rsidRPr="009D79C6">
        <w:rPr>
          <w:rFonts w:ascii="Arial" w:hAnsi="Arial" w:cs="Arial"/>
          <w:color w:val="A02B93" w:themeColor="accent5"/>
          <w:sz w:val="24"/>
          <w:szCs w:val="24"/>
          <w:vertAlign w:val="superscript"/>
        </w:rPr>
        <w:t>th</w:t>
      </w:r>
      <w:r w:rsidRPr="009D79C6">
        <w:rPr>
          <w:rFonts w:ascii="Arial" w:hAnsi="Arial" w:cs="Arial"/>
          <w:color w:val="A02B93" w:themeColor="accent5"/>
          <w:sz w:val="24"/>
          <w:szCs w:val="24"/>
        </w:rPr>
        <w:t xml:space="preserve"> June 2024).</w:t>
      </w:r>
    </w:p>
    <w:p w14:paraId="73E753D4" w14:textId="17F3F4CA" w:rsidR="002E081C" w:rsidRPr="00334684" w:rsidRDefault="002E081C" w:rsidP="00334684">
      <w:pPr>
        <w:rPr>
          <w:rFonts w:ascii="Arial" w:hAnsi="Arial" w:cs="Arial"/>
          <w:color w:val="FF0000"/>
          <w:sz w:val="24"/>
          <w:szCs w:val="24"/>
        </w:rPr>
      </w:pPr>
      <w:proofErr w:type="spellStart"/>
      <w:r w:rsidRPr="00334684">
        <w:rPr>
          <w:rFonts w:ascii="Arial" w:hAnsi="Arial" w:cs="Arial"/>
          <w:color w:val="FF0000"/>
          <w:sz w:val="24"/>
          <w:szCs w:val="24"/>
        </w:rPr>
        <w:t>Boullier</w:t>
      </w:r>
      <w:proofErr w:type="spellEnd"/>
      <w:r w:rsidRPr="00334684">
        <w:rPr>
          <w:rFonts w:ascii="Arial" w:hAnsi="Arial" w:cs="Arial"/>
          <w:color w:val="FF0000"/>
          <w:sz w:val="24"/>
          <w:szCs w:val="24"/>
        </w:rPr>
        <w:t xml:space="preserve">, M. and Blair, M (2018) `Paediatrics and Child Health`. </w:t>
      </w:r>
      <w:r w:rsidRPr="00334684">
        <w:rPr>
          <w:rFonts w:ascii="Arial" w:hAnsi="Arial" w:cs="Arial"/>
          <w:i/>
          <w:iCs/>
          <w:color w:val="FF0000"/>
          <w:sz w:val="24"/>
          <w:szCs w:val="24"/>
        </w:rPr>
        <w:t>Adverse Childhood Experiences</w:t>
      </w:r>
      <w:r w:rsidRPr="00334684">
        <w:rPr>
          <w:rFonts w:ascii="Arial" w:hAnsi="Arial" w:cs="Arial"/>
          <w:color w:val="FF0000"/>
          <w:sz w:val="24"/>
          <w:szCs w:val="24"/>
        </w:rPr>
        <w:t>,</w:t>
      </w:r>
      <w:r>
        <w:rPr>
          <w:rFonts w:ascii="Arial" w:hAnsi="Arial" w:cs="Arial"/>
          <w:color w:val="FF0000"/>
          <w:sz w:val="24"/>
          <w:szCs w:val="24"/>
        </w:rPr>
        <w:t xml:space="preserve"> </w:t>
      </w:r>
      <w:r w:rsidRPr="00334684">
        <w:rPr>
          <w:rFonts w:ascii="Arial" w:hAnsi="Arial" w:cs="Arial"/>
          <w:color w:val="FF0000"/>
          <w:sz w:val="24"/>
          <w:szCs w:val="24"/>
        </w:rPr>
        <w:t>28 (3), pp</w:t>
      </w:r>
      <w:r>
        <w:rPr>
          <w:rFonts w:ascii="Arial" w:hAnsi="Arial" w:cs="Arial"/>
          <w:color w:val="FF0000"/>
          <w:sz w:val="24"/>
          <w:szCs w:val="24"/>
        </w:rPr>
        <w:t xml:space="preserve">. </w:t>
      </w:r>
      <w:r w:rsidRPr="00334684">
        <w:rPr>
          <w:rFonts w:ascii="Arial" w:hAnsi="Arial" w:cs="Arial"/>
          <w:color w:val="FF0000"/>
          <w:sz w:val="24"/>
          <w:szCs w:val="24"/>
        </w:rPr>
        <w:t>132-137</w:t>
      </w:r>
      <w:r>
        <w:rPr>
          <w:rFonts w:ascii="Arial" w:hAnsi="Arial" w:cs="Arial"/>
          <w:color w:val="FF0000"/>
          <w:sz w:val="24"/>
          <w:szCs w:val="24"/>
        </w:rPr>
        <w:t xml:space="preserve"> Available at: </w:t>
      </w:r>
      <w:r w:rsidRPr="00334684">
        <w:rPr>
          <w:rFonts w:ascii="Arial" w:hAnsi="Arial" w:cs="Arial"/>
          <w:color w:val="FF0000"/>
          <w:sz w:val="24"/>
          <w:szCs w:val="24"/>
        </w:rPr>
        <w:t>https://www.sciencedirect.com/science/article/pii/S1751722217302913 (Accessed: 22 June 2024) </w:t>
      </w:r>
    </w:p>
    <w:p w14:paraId="0C87DD03" w14:textId="77777777" w:rsidR="002E081C" w:rsidRDefault="002E081C">
      <w:pPr>
        <w:rPr>
          <w:rFonts w:ascii="Arial" w:hAnsi="Arial" w:cs="Arial"/>
          <w:color w:val="A02B93" w:themeColor="accent5"/>
          <w:sz w:val="24"/>
          <w:szCs w:val="24"/>
        </w:rPr>
      </w:pPr>
      <w:r w:rsidRPr="0043517A">
        <w:rPr>
          <w:rFonts w:ascii="Arial" w:hAnsi="Arial" w:cs="Arial"/>
          <w:color w:val="A02B93" w:themeColor="accent5"/>
          <w:sz w:val="24"/>
          <w:szCs w:val="24"/>
        </w:rPr>
        <w:t>Bowlby, J. (2018) </w:t>
      </w:r>
      <w:r w:rsidRPr="0043517A">
        <w:rPr>
          <w:rFonts w:ascii="Arial" w:hAnsi="Arial" w:cs="Arial"/>
          <w:i/>
          <w:iCs/>
          <w:color w:val="A02B93" w:themeColor="accent5"/>
          <w:sz w:val="24"/>
          <w:szCs w:val="24"/>
        </w:rPr>
        <w:t>The Milan Seminar: Clinical Applications of Attachment Theory.</w:t>
      </w:r>
      <w:r w:rsidRPr="0043517A">
        <w:rPr>
          <w:rFonts w:ascii="Arial" w:hAnsi="Arial" w:cs="Arial"/>
          <w:color w:val="A02B93" w:themeColor="accent5"/>
          <w:sz w:val="24"/>
          <w:szCs w:val="24"/>
        </w:rPr>
        <w:t> United Kingdom: Taylor &amp; Francis.</w:t>
      </w:r>
    </w:p>
    <w:p w14:paraId="53366C45" w14:textId="3C57D18B" w:rsidR="002E081C" w:rsidRDefault="002E081C">
      <w:pPr>
        <w:rPr>
          <w:rFonts w:ascii="Arial" w:hAnsi="Arial" w:cs="Arial"/>
          <w:color w:val="A02B93" w:themeColor="accent5"/>
          <w:sz w:val="24"/>
          <w:szCs w:val="24"/>
        </w:rPr>
      </w:pPr>
      <w:r w:rsidRPr="00C81FFC">
        <w:rPr>
          <w:rFonts w:ascii="Arial" w:hAnsi="Arial" w:cs="Arial"/>
          <w:color w:val="A02B93" w:themeColor="accent5"/>
          <w:sz w:val="24"/>
          <w:szCs w:val="24"/>
        </w:rPr>
        <w:t xml:space="preserve">Brader, C. </w:t>
      </w:r>
      <w:r>
        <w:rPr>
          <w:rFonts w:ascii="Arial" w:hAnsi="Arial" w:cs="Arial"/>
          <w:color w:val="A02B93" w:themeColor="accent5"/>
          <w:sz w:val="24"/>
          <w:szCs w:val="24"/>
        </w:rPr>
        <w:t>(</w:t>
      </w:r>
      <w:r w:rsidRPr="00C81FFC">
        <w:rPr>
          <w:rFonts w:ascii="Arial" w:hAnsi="Arial" w:cs="Arial"/>
          <w:color w:val="A02B93" w:themeColor="accent5"/>
          <w:sz w:val="24"/>
          <w:szCs w:val="24"/>
        </w:rPr>
        <w:t>2023</w:t>
      </w:r>
      <w:r>
        <w:rPr>
          <w:rFonts w:ascii="Arial" w:hAnsi="Arial" w:cs="Arial"/>
          <w:color w:val="A02B93" w:themeColor="accent5"/>
          <w:sz w:val="24"/>
          <w:szCs w:val="24"/>
        </w:rPr>
        <w:t>)</w:t>
      </w:r>
      <w:r w:rsidRPr="00C81FFC">
        <w:rPr>
          <w:rFonts w:ascii="Arial" w:hAnsi="Arial" w:cs="Arial"/>
          <w:color w:val="A02B93" w:themeColor="accent5"/>
          <w:sz w:val="24"/>
          <w:szCs w:val="24"/>
        </w:rPr>
        <w:t xml:space="preserve">. </w:t>
      </w:r>
      <w:r w:rsidRPr="00250EE5">
        <w:rPr>
          <w:rFonts w:ascii="Arial" w:hAnsi="Arial" w:cs="Arial"/>
          <w:i/>
          <w:iCs/>
          <w:color w:val="A02B93" w:themeColor="accent5"/>
          <w:sz w:val="24"/>
          <w:szCs w:val="24"/>
        </w:rPr>
        <w:t>Children and Families Act 2014: Lords committee report</w:t>
      </w:r>
      <w:r w:rsidRPr="00C81FFC">
        <w:rPr>
          <w:rFonts w:ascii="Arial" w:hAnsi="Arial" w:cs="Arial"/>
          <w:color w:val="A02B93" w:themeColor="accent5"/>
          <w:sz w:val="24"/>
          <w:szCs w:val="24"/>
        </w:rPr>
        <w:t xml:space="preserve">. House of Lords Library. Published Friday, 07 July 2023. Available at: </w:t>
      </w:r>
      <w:r w:rsidRPr="002D74DB">
        <w:rPr>
          <w:rFonts w:ascii="Arial" w:hAnsi="Arial" w:cs="Arial"/>
          <w:color w:val="A02B93" w:themeColor="accent5"/>
          <w:sz w:val="24"/>
          <w:szCs w:val="24"/>
        </w:rPr>
        <w:t>https://lordslibrary.parliament.uk/children-and-families-act-2014-lords-committee-report/#heading-8</w:t>
      </w:r>
      <w:r>
        <w:rPr>
          <w:rFonts w:ascii="Arial" w:hAnsi="Arial" w:cs="Arial"/>
          <w:color w:val="A02B93" w:themeColor="accent5"/>
          <w:sz w:val="24"/>
          <w:szCs w:val="24"/>
        </w:rPr>
        <w:t xml:space="preserve"> (</w:t>
      </w:r>
      <w:r w:rsidRPr="00C81FFC">
        <w:rPr>
          <w:rFonts w:ascii="Arial" w:hAnsi="Arial" w:cs="Arial"/>
          <w:color w:val="A02B93" w:themeColor="accent5"/>
          <w:sz w:val="24"/>
          <w:szCs w:val="24"/>
        </w:rPr>
        <w:t>Accessed</w:t>
      </w:r>
      <w:r>
        <w:rPr>
          <w:rFonts w:ascii="Arial" w:hAnsi="Arial" w:cs="Arial"/>
          <w:color w:val="A02B93" w:themeColor="accent5"/>
          <w:sz w:val="24"/>
          <w:szCs w:val="24"/>
        </w:rPr>
        <w:t>:</w:t>
      </w:r>
      <w:r w:rsidRPr="00C81FFC">
        <w:rPr>
          <w:rFonts w:ascii="Arial" w:hAnsi="Arial" w:cs="Arial"/>
          <w:color w:val="A02B93" w:themeColor="accent5"/>
          <w:sz w:val="24"/>
          <w:szCs w:val="24"/>
        </w:rPr>
        <w:t xml:space="preserve"> 20 June 2024</w:t>
      </w:r>
      <w:r>
        <w:rPr>
          <w:rFonts w:ascii="Arial" w:hAnsi="Arial" w:cs="Arial"/>
          <w:color w:val="A02B93" w:themeColor="accent5"/>
          <w:sz w:val="24"/>
          <w:szCs w:val="24"/>
        </w:rPr>
        <w:t>)</w:t>
      </w:r>
      <w:r w:rsidRPr="00C81FFC">
        <w:rPr>
          <w:rFonts w:ascii="Arial" w:hAnsi="Arial" w:cs="Arial"/>
          <w:color w:val="A02B93" w:themeColor="accent5"/>
          <w:sz w:val="24"/>
          <w:szCs w:val="24"/>
        </w:rPr>
        <w:t>.</w:t>
      </w:r>
    </w:p>
    <w:p w14:paraId="69E46509"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Braveheart Education (no date) </w:t>
      </w:r>
      <w:r w:rsidRPr="00334684">
        <w:rPr>
          <w:rFonts w:ascii="Arial" w:hAnsi="Arial" w:cs="Arial"/>
          <w:i/>
          <w:iCs/>
          <w:color w:val="FF0000"/>
          <w:sz w:val="24"/>
          <w:szCs w:val="24"/>
        </w:rPr>
        <w:t xml:space="preserve">Maslow`s Hierarchy Needs. </w:t>
      </w:r>
      <w:r w:rsidRPr="00334684">
        <w:rPr>
          <w:rFonts w:ascii="Arial" w:hAnsi="Arial" w:cs="Arial"/>
          <w:color w:val="FF0000"/>
          <w:sz w:val="24"/>
          <w:szCs w:val="24"/>
        </w:rPr>
        <w:t xml:space="preserve">Available at: </w:t>
      </w:r>
      <w:r w:rsidRPr="00334684">
        <w:rPr>
          <w:rFonts w:ascii="Arial" w:hAnsi="Arial" w:cs="Arial"/>
          <w:color w:val="FF0000"/>
          <w:sz w:val="24"/>
          <w:szCs w:val="24"/>
        </w:rPr>
        <w:t>https://www.bravehearteducation.co.uk/whats-hierarchy-needs/</w:t>
      </w:r>
      <w:r>
        <w:rPr>
          <w:rFonts w:ascii="Arial" w:hAnsi="Arial" w:cs="Arial"/>
          <w:color w:val="FF0000"/>
          <w:sz w:val="24"/>
          <w:szCs w:val="24"/>
        </w:rPr>
        <w:t xml:space="preserve"> (</w:t>
      </w:r>
      <w:r w:rsidRPr="00334684">
        <w:rPr>
          <w:rFonts w:ascii="Arial" w:hAnsi="Arial" w:cs="Arial"/>
          <w:color w:val="FF0000"/>
          <w:sz w:val="24"/>
          <w:szCs w:val="24"/>
        </w:rPr>
        <w:t>Accesse</w:t>
      </w:r>
      <w:r>
        <w:rPr>
          <w:rFonts w:ascii="Arial" w:hAnsi="Arial" w:cs="Arial"/>
          <w:color w:val="FF0000"/>
          <w:sz w:val="24"/>
          <w:szCs w:val="24"/>
        </w:rPr>
        <w:t>d</w:t>
      </w:r>
      <w:r w:rsidRPr="00334684">
        <w:rPr>
          <w:rFonts w:ascii="Arial" w:hAnsi="Arial" w:cs="Arial"/>
          <w:color w:val="FF0000"/>
          <w:sz w:val="24"/>
          <w:szCs w:val="24"/>
        </w:rPr>
        <w:t>: 21 June 2024)  </w:t>
      </w:r>
    </w:p>
    <w:p w14:paraId="7A04FF87"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Bronfenbrenner’s ecological system (2018)</w:t>
      </w:r>
      <w:r w:rsidRPr="00521AE9">
        <w:rPr>
          <w:rFonts w:ascii="Arial" w:hAnsi="Arial" w:cs="Arial"/>
          <w:i/>
          <w:iCs/>
          <w:color w:val="00B050"/>
          <w:sz w:val="24"/>
          <w:szCs w:val="24"/>
        </w:rPr>
        <w:t xml:space="preserve"> </w:t>
      </w:r>
      <w:r w:rsidRPr="00521AE9">
        <w:rPr>
          <w:rFonts w:ascii="Arial" w:hAnsi="Arial" w:cs="Arial"/>
          <w:color w:val="00B050"/>
          <w:sz w:val="24"/>
          <w:szCs w:val="24"/>
        </w:rPr>
        <w:t>Available at: https://www.simplypsychology.org/bronfenbrenner.html (Accessed: 4</w:t>
      </w:r>
      <w:r w:rsidRPr="00521AE9">
        <w:rPr>
          <w:rFonts w:ascii="Arial" w:hAnsi="Arial" w:cs="Arial"/>
          <w:color w:val="00B050"/>
          <w:sz w:val="24"/>
          <w:szCs w:val="24"/>
          <w:vertAlign w:val="superscript"/>
        </w:rPr>
        <w:t xml:space="preserve">th </w:t>
      </w:r>
      <w:r w:rsidRPr="00521AE9">
        <w:rPr>
          <w:rFonts w:ascii="Arial" w:hAnsi="Arial" w:cs="Arial"/>
          <w:color w:val="00B050"/>
          <w:sz w:val="24"/>
          <w:szCs w:val="24"/>
        </w:rPr>
        <w:t>July 2024). </w:t>
      </w:r>
    </w:p>
    <w:p w14:paraId="2CCBE883" w14:textId="0502A973" w:rsidR="002E081C" w:rsidRDefault="002E081C">
      <w:pPr>
        <w:rPr>
          <w:rFonts w:ascii="Arial" w:hAnsi="Arial" w:cs="Arial"/>
          <w:color w:val="A02B93" w:themeColor="accent5"/>
          <w:sz w:val="24"/>
          <w:szCs w:val="24"/>
        </w:rPr>
      </w:pPr>
      <w:r>
        <w:rPr>
          <w:rFonts w:ascii="Arial" w:hAnsi="Arial" w:cs="Arial"/>
          <w:color w:val="A02B93" w:themeColor="accent5"/>
          <w:sz w:val="24"/>
          <w:szCs w:val="24"/>
        </w:rPr>
        <w:t xml:space="preserve">Cafcass (no date) </w:t>
      </w:r>
      <w:r w:rsidRPr="00E00332">
        <w:rPr>
          <w:rFonts w:ascii="Arial" w:hAnsi="Arial" w:cs="Arial"/>
          <w:i/>
          <w:iCs/>
          <w:color w:val="A02B93" w:themeColor="accent5"/>
          <w:sz w:val="24"/>
          <w:szCs w:val="24"/>
        </w:rPr>
        <w:t>Alienating behaviours</w:t>
      </w:r>
      <w:r>
        <w:rPr>
          <w:rFonts w:ascii="Arial" w:hAnsi="Arial" w:cs="Arial"/>
          <w:color w:val="A02B93" w:themeColor="accent5"/>
          <w:sz w:val="24"/>
          <w:szCs w:val="24"/>
        </w:rPr>
        <w:t xml:space="preserve">. Available at: </w:t>
      </w:r>
      <w:r w:rsidRPr="00E00332">
        <w:rPr>
          <w:rFonts w:ascii="Arial" w:hAnsi="Arial" w:cs="Arial"/>
          <w:color w:val="A02B93" w:themeColor="accent5"/>
          <w:sz w:val="24"/>
          <w:szCs w:val="24"/>
        </w:rPr>
        <w:t>https://www.cafcass.gov.uk/parent-carer-or-family-member/applications-child-arrangements-order/how-your-family-court-adviser-makes-their-assessment-your-childs-welfare-and-best-interests/alienating-behaviours</w:t>
      </w:r>
      <w:r>
        <w:rPr>
          <w:rFonts w:ascii="Arial" w:hAnsi="Arial" w:cs="Arial"/>
          <w:color w:val="A02B93" w:themeColor="accent5"/>
          <w:sz w:val="24"/>
          <w:szCs w:val="24"/>
        </w:rPr>
        <w:t xml:space="preserve"> (Accessed: 6</w:t>
      </w:r>
      <w:r w:rsidRPr="00E00332">
        <w:rPr>
          <w:rFonts w:ascii="Arial" w:hAnsi="Arial" w:cs="Arial"/>
          <w:color w:val="A02B93" w:themeColor="accent5"/>
          <w:sz w:val="24"/>
          <w:szCs w:val="24"/>
          <w:vertAlign w:val="superscript"/>
        </w:rPr>
        <w:t>th</w:t>
      </w:r>
      <w:r>
        <w:rPr>
          <w:rFonts w:ascii="Arial" w:hAnsi="Arial" w:cs="Arial"/>
          <w:color w:val="A02B93" w:themeColor="accent5"/>
          <w:sz w:val="24"/>
          <w:szCs w:val="24"/>
        </w:rPr>
        <w:t xml:space="preserve"> July 2024).</w:t>
      </w:r>
    </w:p>
    <w:p w14:paraId="25A3B6D8"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Cambridge University (2024) </w:t>
      </w:r>
      <w:r w:rsidRPr="002E081C">
        <w:rPr>
          <w:rFonts w:ascii="Arial" w:hAnsi="Arial" w:cs="Arial"/>
          <w:i/>
          <w:iCs/>
          <w:color w:val="FFC000"/>
          <w:sz w:val="24"/>
          <w:szCs w:val="24"/>
        </w:rPr>
        <w:t xml:space="preserve">Communication. </w:t>
      </w:r>
      <w:r w:rsidRPr="002E081C">
        <w:rPr>
          <w:rFonts w:ascii="Arial" w:hAnsi="Arial" w:cs="Arial"/>
          <w:color w:val="FFC000"/>
          <w:sz w:val="24"/>
          <w:szCs w:val="24"/>
        </w:rPr>
        <w:t>Available at: https://dictionary.cambridge.org/dictionary/english/communication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14AA3A5D"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Cannon (2017) ‘Ardrossan Academy Rights Respecting School’ </w:t>
      </w:r>
      <w:r w:rsidRPr="00334684">
        <w:rPr>
          <w:rFonts w:ascii="Arial" w:hAnsi="Arial" w:cs="Arial"/>
          <w:i/>
          <w:iCs/>
          <w:color w:val="00B0F0"/>
          <w:sz w:val="24"/>
          <w:szCs w:val="24"/>
        </w:rPr>
        <w:t xml:space="preserve">Article 19, </w:t>
      </w:r>
      <w:r w:rsidRPr="00334684">
        <w:rPr>
          <w:rFonts w:ascii="Arial" w:hAnsi="Arial" w:cs="Arial"/>
          <w:color w:val="00B0F0"/>
          <w:sz w:val="24"/>
          <w:szCs w:val="24"/>
        </w:rPr>
        <w:t>2 June. Available at: https://blogs.glowscotland.org.uk/na/aarssa/2017/06/02/article-19/ (Accessed: 03 July 2024).</w:t>
      </w:r>
      <w:r w:rsidRPr="00334684">
        <w:rPr>
          <w:rFonts w:ascii="Arial" w:hAnsi="Arial" w:cs="Arial"/>
          <w:color w:val="00B0F0"/>
          <w:sz w:val="24"/>
          <w:szCs w:val="24"/>
          <w:lang w:val="en-US"/>
        </w:rPr>
        <w:t> </w:t>
      </w:r>
    </w:p>
    <w:p w14:paraId="618DB69C" w14:textId="522B5FDE" w:rsidR="002E081C" w:rsidRDefault="002E081C">
      <w:pPr>
        <w:rPr>
          <w:rFonts w:ascii="Arial" w:hAnsi="Arial" w:cs="Arial"/>
          <w:color w:val="A02B93" w:themeColor="accent5"/>
          <w:sz w:val="24"/>
          <w:szCs w:val="24"/>
        </w:rPr>
      </w:pPr>
      <w:r>
        <w:rPr>
          <w:rFonts w:ascii="Arial" w:hAnsi="Arial" w:cs="Arial"/>
          <w:color w:val="A02B93" w:themeColor="accent5"/>
          <w:sz w:val="24"/>
          <w:szCs w:val="24"/>
        </w:rPr>
        <w:t xml:space="preserve">Care Quality Commission (2022) </w:t>
      </w:r>
      <w:r w:rsidRPr="0041030B">
        <w:rPr>
          <w:rFonts w:ascii="Arial" w:hAnsi="Arial" w:cs="Arial"/>
          <w:i/>
          <w:iCs/>
          <w:color w:val="A02B93" w:themeColor="accent5"/>
          <w:sz w:val="24"/>
          <w:szCs w:val="24"/>
        </w:rPr>
        <w:t>Safeguarding people</w:t>
      </w:r>
      <w:r>
        <w:rPr>
          <w:rFonts w:ascii="Arial" w:hAnsi="Arial" w:cs="Arial"/>
          <w:color w:val="A02B93" w:themeColor="accent5"/>
          <w:sz w:val="24"/>
          <w:szCs w:val="24"/>
        </w:rPr>
        <w:t xml:space="preserve">. Available at: </w:t>
      </w:r>
      <w:r w:rsidRPr="00C858FC">
        <w:rPr>
          <w:rFonts w:ascii="Arial" w:hAnsi="Arial" w:cs="Arial"/>
          <w:color w:val="A02B93" w:themeColor="accent5"/>
          <w:sz w:val="24"/>
          <w:szCs w:val="24"/>
        </w:rPr>
        <w:t>https://www.cqc.org.uk/what-we-do/how-we-do-our-job/safeguarding-people</w:t>
      </w:r>
      <w:r>
        <w:rPr>
          <w:rFonts w:ascii="Arial" w:hAnsi="Arial" w:cs="Arial"/>
          <w:color w:val="A02B93" w:themeColor="accent5"/>
          <w:sz w:val="24"/>
          <w:szCs w:val="24"/>
        </w:rPr>
        <w:t xml:space="preserve"> (Accessed: 24</w:t>
      </w:r>
      <w:r w:rsidRPr="00C858FC">
        <w:rPr>
          <w:rFonts w:ascii="Arial" w:hAnsi="Arial" w:cs="Arial"/>
          <w:color w:val="A02B93" w:themeColor="accent5"/>
          <w:sz w:val="24"/>
          <w:szCs w:val="24"/>
          <w:vertAlign w:val="superscript"/>
        </w:rPr>
        <w:t>th</w:t>
      </w:r>
      <w:r>
        <w:rPr>
          <w:rFonts w:ascii="Arial" w:hAnsi="Arial" w:cs="Arial"/>
          <w:color w:val="A02B93" w:themeColor="accent5"/>
          <w:sz w:val="24"/>
          <w:szCs w:val="24"/>
        </w:rPr>
        <w:t xml:space="preserve"> June 2024).</w:t>
      </w:r>
    </w:p>
    <w:p w14:paraId="14A35AB0"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Carmel (2022) </w:t>
      </w:r>
      <w:r w:rsidRPr="00521AE9">
        <w:rPr>
          <w:rFonts w:ascii="Arial" w:hAnsi="Arial" w:cs="Arial"/>
          <w:i/>
          <w:iCs/>
          <w:color w:val="00B050"/>
          <w:sz w:val="24"/>
          <w:szCs w:val="24"/>
        </w:rPr>
        <w:t xml:space="preserve">A parent’s guide to adverse childhood experiences (ACEs) and parental separation. </w:t>
      </w:r>
      <w:r w:rsidRPr="00521AE9">
        <w:rPr>
          <w:rFonts w:ascii="Arial" w:hAnsi="Arial" w:cs="Arial"/>
          <w:color w:val="00B050"/>
          <w:sz w:val="24"/>
          <w:szCs w:val="24"/>
        </w:rPr>
        <w:t>Available at: https://www.familymediationni.org.uk/a-parents-guide-to-adverse-childhood-experiences-aces-and-parental-separation/ (Accessed: 4</w:t>
      </w:r>
      <w:r w:rsidRPr="00521AE9">
        <w:rPr>
          <w:rFonts w:ascii="Arial" w:hAnsi="Arial" w:cs="Arial"/>
          <w:color w:val="00B050"/>
          <w:sz w:val="24"/>
          <w:szCs w:val="24"/>
          <w:vertAlign w:val="superscript"/>
        </w:rPr>
        <w:t>th</w:t>
      </w:r>
      <w:r>
        <w:rPr>
          <w:rFonts w:ascii="Arial" w:hAnsi="Arial" w:cs="Arial"/>
          <w:color w:val="00B050"/>
          <w:sz w:val="24"/>
          <w:szCs w:val="24"/>
        </w:rPr>
        <w:t xml:space="preserve"> </w:t>
      </w:r>
      <w:r w:rsidRPr="00521AE9">
        <w:rPr>
          <w:rFonts w:ascii="Arial" w:hAnsi="Arial" w:cs="Arial"/>
          <w:color w:val="00B050"/>
          <w:sz w:val="24"/>
          <w:szCs w:val="24"/>
        </w:rPr>
        <w:t>July 2024). </w:t>
      </w:r>
    </w:p>
    <w:p w14:paraId="59DAC783"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lastRenderedPageBreak/>
        <w:t xml:space="preserve">Carr, H. and </w:t>
      </w:r>
      <w:proofErr w:type="spellStart"/>
      <w:r w:rsidRPr="00334684">
        <w:rPr>
          <w:rFonts w:ascii="Arial" w:hAnsi="Arial" w:cs="Arial"/>
          <w:color w:val="00B0F0"/>
          <w:sz w:val="24"/>
          <w:szCs w:val="24"/>
        </w:rPr>
        <w:t>Goosey</w:t>
      </w:r>
      <w:proofErr w:type="spellEnd"/>
      <w:r w:rsidRPr="00334684">
        <w:rPr>
          <w:rFonts w:ascii="Arial" w:hAnsi="Arial" w:cs="Arial"/>
          <w:color w:val="00B0F0"/>
          <w:sz w:val="24"/>
          <w:szCs w:val="24"/>
        </w:rPr>
        <w:t xml:space="preserve">, D. (2021) </w:t>
      </w:r>
      <w:r w:rsidRPr="00334684">
        <w:rPr>
          <w:rFonts w:ascii="Arial" w:hAnsi="Arial" w:cs="Arial"/>
          <w:i/>
          <w:iCs/>
          <w:color w:val="00B0F0"/>
          <w:sz w:val="24"/>
          <w:szCs w:val="24"/>
        </w:rPr>
        <w:t xml:space="preserve">Law for Social Workers. </w:t>
      </w:r>
      <w:r w:rsidRPr="00334684">
        <w:rPr>
          <w:rFonts w:ascii="Arial" w:hAnsi="Arial" w:cs="Arial"/>
          <w:color w:val="00B0F0"/>
          <w:sz w:val="24"/>
          <w:szCs w:val="24"/>
        </w:rPr>
        <w:t>16</w:t>
      </w:r>
      <w:r w:rsidRPr="00334684">
        <w:rPr>
          <w:rFonts w:ascii="Arial" w:hAnsi="Arial" w:cs="Arial"/>
          <w:color w:val="00B0F0"/>
          <w:sz w:val="24"/>
          <w:szCs w:val="24"/>
          <w:vertAlign w:val="superscript"/>
        </w:rPr>
        <w:t>th</w:t>
      </w:r>
      <w:r w:rsidRPr="00334684">
        <w:rPr>
          <w:rFonts w:ascii="Arial" w:hAnsi="Arial" w:cs="Arial"/>
          <w:color w:val="00B0F0"/>
          <w:sz w:val="24"/>
          <w:szCs w:val="24"/>
        </w:rPr>
        <w:t xml:space="preserve"> </w:t>
      </w:r>
      <w:proofErr w:type="spellStart"/>
      <w:r w:rsidRPr="00334684">
        <w:rPr>
          <w:rFonts w:ascii="Arial" w:hAnsi="Arial" w:cs="Arial"/>
          <w:color w:val="00B0F0"/>
          <w:sz w:val="24"/>
          <w:szCs w:val="24"/>
        </w:rPr>
        <w:t>edn</w:t>
      </w:r>
      <w:proofErr w:type="spellEnd"/>
      <w:r w:rsidRPr="00334684">
        <w:rPr>
          <w:rFonts w:ascii="Arial" w:hAnsi="Arial" w:cs="Arial"/>
          <w:color w:val="00B0F0"/>
          <w:sz w:val="24"/>
          <w:szCs w:val="24"/>
        </w:rPr>
        <w:t>. Oxford: Oxford University Press.</w:t>
      </w:r>
      <w:r w:rsidRPr="00334684">
        <w:rPr>
          <w:rFonts w:ascii="Arial" w:hAnsi="Arial" w:cs="Arial"/>
          <w:color w:val="00B0F0"/>
          <w:sz w:val="24"/>
          <w:szCs w:val="24"/>
          <w:lang w:val="en-US"/>
        </w:rPr>
        <w:t> </w:t>
      </w:r>
    </w:p>
    <w:p w14:paraId="3924C18F" w14:textId="78DD4374" w:rsidR="002E081C" w:rsidRPr="009D79C6" w:rsidRDefault="002E081C">
      <w:pPr>
        <w:rPr>
          <w:rFonts w:ascii="Arial" w:hAnsi="Arial" w:cs="Arial"/>
          <w:color w:val="A02B93" w:themeColor="accent5"/>
          <w:sz w:val="24"/>
          <w:szCs w:val="24"/>
        </w:rPr>
      </w:pPr>
      <w:r>
        <w:rPr>
          <w:rFonts w:ascii="Arial" w:hAnsi="Arial" w:cs="Arial"/>
          <w:color w:val="A02B93" w:themeColor="accent5"/>
          <w:sz w:val="24"/>
          <w:szCs w:val="24"/>
        </w:rPr>
        <w:t xml:space="preserve">Child Law Advice (no date) </w:t>
      </w:r>
      <w:r w:rsidRPr="000319CA">
        <w:rPr>
          <w:rFonts w:ascii="Arial" w:hAnsi="Arial" w:cs="Arial"/>
          <w:i/>
          <w:iCs/>
          <w:color w:val="A02B93" w:themeColor="accent5"/>
          <w:sz w:val="24"/>
          <w:szCs w:val="24"/>
        </w:rPr>
        <w:t>Child Protection Conference and Plan</w:t>
      </w:r>
      <w:r>
        <w:rPr>
          <w:rFonts w:ascii="Arial" w:hAnsi="Arial" w:cs="Arial"/>
          <w:color w:val="A02B93" w:themeColor="accent5"/>
          <w:sz w:val="24"/>
          <w:szCs w:val="24"/>
        </w:rPr>
        <w:t xml:space="preserve">. Available at: </w:t>
      </w:r>
      <w:r w:rsidR="00E83C82" w:rsidRPr="00E83C82">
        <w:rPr>
          <w:rFonts w:ascii="Arial" w:hAnsi="Arial" w:cs="Arial"/>
          <w:color w:val="A02B93" w:themeColor="accent5"/>
          <w:sz w:val="24"/>
          <w:szCs w:val="24"/>
        </w:rPr>
        <w:t>https://childlawadvice.org.uk/information-pages/child-protection-case-conference-and-child-protection-plans/</w:t>
      </w:r>
      <w:r w:rsidR="00E83C82">
        <w:rPr>
          <w:rFonts w:ascii="Arial" w:hAnsi="Arial" w:cs="Arial"/>
          <w:color w:val="A02B93" w:themeColor="accent5"/>
          <w:sz w:val="24"/>
          <w:szCs w:val="24"/>
        </w:rPr>
        <w:t xml:space="preserve"> (</w:t>
      </w:r>
      <w:r>
        <w:rPr>
          <w:rFonts w:ascii="Arial" w:hAnsi="Arial" w:cs="Arial"/>
          <w:color w:val="A02B93" w:themeColor="accent5"/>
          <w:sz w:val="24"/>
          <w:szCs w:val="24"/>
        </w:rPr>
        <w:t>Accessed: 1</w:t>
      </w:r>
      <w:r w:rsidRPr="000319CA">
        <w:rPr>
          <w:rFonts w:ascii="Arial" w:hAnsi="Arial" w:cs="Arial"/>
          <w:color w:val="A02B93" w:themeColor="accent5"/>
          <w:sz w:val="24"/>
          <w:szCs w:val="24"/>
          <w:vertAlign w:val="superscript"/>
        </w:rPr>
        <w:t>st</w:t>
      </w:r>
      <w:r>
        <w:rPr>
          <w:rFonts w:ascii="Arial" w:hAnsi="Arial" w:cs="Arial"/>
          <w:color w:val="A02B93" w:themeColor="accent5"/>
          <w:sz w:val="24"/>
          <w:szCs w:val="24"/>
        </w:rPr>
        <w:t xml:space="preserve"> July 2024).</w:t>
      </w:r>
    </w:p>
    <w:p w14:paraId="5222640A" w14:textId="5B71BD63"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B37813">
        <w:rPr>
          <w:rStyle w:val="normaltextrun"/>
          <w:rFonts w:ascii="Arial" w:eastAsiaTheme="majorEastAsia" w:hAnsi="Arial" w:cs="Arial"/>
          <w:color w:val="A02B93" w:themeColor="accent5"/>
        </w:rPr>
        <w:t xml:space="preserve">Department for Education (2021) </w:t>
      </w:r>
      <w:r w:rsidRPr="00B37813">
        <w:rPr>
          <w:rStyle w:val="normaltextrun"/>
          <w:rFonts w:ascii="Arial" w:eastAsiaTheme="majorEastAsia" w:hAnsi="Arial" w:cs="Arial"/>
          <w:i/>
          <w:iCs/>
          <w:color w:val="A02B93" w:themeColor="accent5"/>
        </w:rPr>
        <w:t xml:space="preserve">The Children Act 1989 guidance and relations, volume 2: care planning, placement and care review. </w:t>
      </w:r>
      <w:r w:rsidRPr="00B37813">
        <w:rPr>
          <w:rStyle w:val="normaltextrun"/>
          <w:rFonts w:ascii="Arial" w:eastAsiaTheme="majorEastAsia" w:hAnsi="Arial" w:cs="Arial"/>
          <w:color w:val="A02B93" w:themeColor="accent5"/>
        </w:rPr>
        <w:t>Available at: https://assets.publishing.service.gov.uk/media/60e6fb43d3bf7f56896127e5/The_Children_Act_1989_guidance_and_regulations_Volume_2_care_planning__placement_and_case_review.pdf (Accessed: 19</w:t>
      </w:r>
      <w:r w:rsidRPr="00B37813">
        <w:rPr>
          <w:rStyle w:val="normaltextrun"/>
          <w:rFonts w:ascii="Arial" w:eastAsiaTheme="majorEastAsia" w:hAnsi="Arial" w:cs="Arial"/>
          <w:color w:val="A02B93" w:themeColor="accent5"/>
          <w:sz w:val="19"/>
          <w:szCs w:val="19"/>
          <w:vertAlign w:val="superscript"/>
        </w:rPr>
        <w:t>th</w:t>
      </w:r>
      <w:r w:rsidRPr="00B37813">
        <w:rPr>
          <w:rStyle w:val="normaltextrun"/>
          <w:rFonts w:ascii="Arial" w:eastAsiaTheme="majorEastAsia" w:hAnsi="Arial" w:cs="Arial"/>
          <w:color w:val="A02B93" w:themeColor="accent5"/>
        </w:rPr>
        <w:t xml:space="preserve"> June 2024).</w:t>
      </w:r>
      <w:r w:rsidRPr="00B37813">
        <w:rPr>
          <w:rStyle w:val="eop"/>
          <w:rFonts w:ascii="Arial" w:eastAsiaTheme="majorEastAsia" w:hAnsi="Arial" w:cs="Arial"/>
          <w:color w:val="A02B93" w:themeColor="accent5"/>
        </w:rPr>
        <w:t> </w:t>
      </w:r>
    </w:p>
    <w:p w14:paraId="20AA5364"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0C64AC5A" w14:textId="2F630564" w:rsidR="002E081C" w:rsidRPr="009B5AD6" w:rsidRDefault="002E081C" w:rsidP="00FD2624">
      <w:pPr>
        <w:rPr>
          <w:rFonts w:ascii="Arial" w:hAnsi="Arial" w:cs="Arial"/>
          <w:color w:val="A02B93" w:themeColor="accent5"/>
          <w:sz w:val="24"/>
          <w:szCs w:val="24"/>
        </w:rPr>
      </w:pPr>
      <w:r w:rsidRPr="009B5AD6">
        <w:rPr>
          <w:rFonts w:ascii="Arial" w:hAnsi="Arial" w:cs="Arial"/>
          <w:color w:val="A02B93" w:themeColor="accent5"/>
          <w:sz w:val="24"/>
          <w:szCs w:val="24"/>
        </w:rPr>
        <w:t>Estyn (2023</w:t>
      </w:r>
      <w:r w:rsidRPr="009B5AD6">
        <w:rPr>
          <w:rFonts w:ascii="Arial" w:hAnsi="Arial" w:cs="Arial"/>
          <w:i/>
          <w:iCs/>
          <w:color w:val="A02B93" w:themeColor="accent5"/>
          <w:sz w:val="24"/>
          <w:szCs w:val="24"/>
        </w:rPr>
        <w:t>) Policy and Procedures for safeguarding.</w:t>
      </w:r>
      <w:r w:rsidRPr="009B5AD6">
        <w:rPr>
          <w:rFonts w:ascii="Arial" w:hAnsi="Arial" w:cs="Arial"/>
          <w:color w:val="A02B93" w:themeColor="accent5"/>
          <w:sz w:val="24"/>
          <w:szCs w:val="24"/>
        </w:rPr>
        <w:t xml:space="preserve"> Available at: Estyn policy and procedures for safeguarding.pdf (</w:t>
      </w:r>
      <w:proofErr w:type="spellStart"/>
      <w:proofErr w:type="gramStart"/>
      <w:r w:rsidRPr="009B5AD6">
        <w:rPr>
          <w:rFonts w:ascii="Arial" w:hAnsi="Arial" w:cs="Arial"/>
          <w:color w:val="A02B93" w:themeColor="accent5"/>
          <w:sz w:val="24"/>
          <w:szCs w:val="24"/>
        </w:rPr>
        <w:t>gov.wales</w:t>
      </w:r>
      <w:proofErr w:type="spellEnd"/>
      <w:proofErr w:type="gramEnd"/>
      <w:r w:rsidRPr="009B5AD6">
        <w:rPr>
          <w:rFonts w:ascii="Arial" w:hAnsi="Arial" w:cs="Arial"/>
          <w:color w:val="A02B93" w:themeColor="accent5"/>
          <w:sz w:val="24"/>
          <w:szCs w:val="24"/>
        </w:rPr>
        <w:t>)</w:t>
      </w:r>
      <w:r w:rsidR="00CA2175">
        <w:rPr>
          <w:rFonts w:ascii="Arial" w:hAnsi="Arial" w:cs="Arial"/>
          <w:color w:val="A02B93" w:themeColor="accent5"/>
          <w:sz w:val="24"/>
          <w:szCs w:val="24"/>
        </w:rPr>
        <w:t xml:space="preserve"> </w:t>
      </w:r>
      <w:r w:rsidRPr="009B5AD6">
        <w:rPr>
          <w:rFonts w:ascii="Arial" w:hAnsi="Arial" w:cs="Arial"/>
          <w:color w:val="A02B93" w:themeColor="accent5"/>
          <w:sz w:val="24"/>
          <w:szCs w:val="24"/>
        </w:rPr>
        <w:t>(Accessed: 20</w:t>
      </w:r>
      <w:r w:rsidRPr="009B5AD6">
        <w:rPr>
          <w:rFonts w:ascii="Arial" w:hAnsi="Arial" w:cs="Arial"/>
          <w:color w:val="A02B93" w:themeColor="accent5"/>
          <w:sz w:val="24"/>
          <w:szCs w:val="24"/>
          <w:vertAlign w:val="superscript"/>
        </w:rPr>
        <w:t>th</w:t>
      </w:r>
      <w:r w:rsidRPr="009B5AD6">
        <w:rPr>
          <w:rFonts w:ascii="Arial" w:hAnsi="Arial" w:cs="Arial"/>
          <w:color w:val="A02B93" w:themeColor="accent5"/>
          <w:sz w:val="24"/>
          <w:szCs w:val="24"/>
        </w:rPr>
        <w:t xml:space="preserve"> June 2024).</w:t>
      </w:r>
    </w:p>
    <w:p w14:paraId="0D34AE92" w14:textId="77777777" w:rsidR="002E081C" w:rsidRPr="000B71E8" w:rsidRDefault="002E081C" w:rsidP="00FD2624">
      <w:pPr>
        <w:rPr>
          <w:rFonts w:ascii="Arial" w:hAnsi="Arial" w:cs="Arial"/>
          <w:color w:val="A02B93" w:themeColor="accent5"/>
          <w:sz w:val="24"/>
          <w:szCs w:val="24"/>
        </w:rPr>
      </w:pPr>
      <w:proofErr w:type="spellStart"/>
      <w:r w:rsidRPr="000B71E8">
        <w:rPr>
          <w:rFonts w:ascii="Arial" w:hAnsi="Arial" w:cs="Arial"/>
          <w:color w:val="A02B93" w:themeColor="accent5"/>
          <w:sz w:val="24"/>
          <w:szCs w:val="24"/>
        </w:rPr>
        <w:t>Felitti</w:t>
      </w:r>
      <w:proofErr w:type="spellEnd"/>
      <w:r w:rsidRPr="000B71E8">
        <w:rPr>
          <w:rFonts w:ascii="Arial" w:hAnsi="Arial" w:cs="Arial"/>
          <w:color w:val="A02B93" w:themeColor="accent5"/>
          <w:sz w:val="24"/>
          <w:szCs w:val="24"/>
        </w:rPr>
        <w:t xml:space="preserve">, V. J., Anda, R. F., Nordenberg, D., Williamson, D. F., Spitz, A. M., Edwards, V. &amp; Marks, J. S. (1998) ‘Relationship of childhood abuse and household dysfunction to many of the leading causes of death in adults: The Adverse Childhood Experiences (ACE) Study’. </w:t>
      </w:r>
      <w:r w:rsidRPr="000B71E8">
        <w:rPr>
          <w:rFonts w:ascii="Arial" w:hAnsi="Arial" w:cs="Arial"/>
          <w:i/>
          <w:iCs/>
          <w:color w:val="A02B93" w:themeColor="accent5"/>
          <w:sz w:val="24"/>
          <w:szCs w:val="24"/>
        </w:rPr>
        <w:t>American Journal of Preventive Medicine</w:t>
      </w:r>
      <w:r w:rsidRPr="000B71E8">
        <w:rPr>
          <w:rFonts w:ascii="Arial" w:hAnsi="Arial" w:cs="Arial"/>
          <w:color w:val="A02B93" w:themeColor="accent5"/>
          <w:sz w:val="24"/>
          <w:szCs w:val="24"/>
        </w:rPr>
        <w:t>, 14(4), pp. 245-258.</w:t>
      </w:r>
    </w:p>
    <w:p w14:paraId="3919E185"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Freeman, M. (ed.) (2018) </w:t>
      </w:r>
      <w:r w:rsidRPr="00334684">
        <w:rPr>
          <w:rFonts w:ascii="Arial" w:hAnsi="Arial" w:cs="Arial"/>
          <w:i/>
          <w:iCs/>
          <w:color w:val="00B0F0"/>
          <w:sz w:val="24"/>
          <w:szCs w:val="24"/>
        </w:rPr>
        <w:t xml:space="preserve">Children’s Rights. </w:t>
      </w:r>
      <w:r w:rsidRPr="00334684">
        <w:rPr>
          <w:rFonts w:ascii="Arial" w:hAnsi="Arial" w:cs="Arial"/>
          <w:color w:val="00B0F0"/>
          <w:sz w:val="24"/>
          <w:szCs w:val="24"/>
        </w:rPr>
        <w:t>Netherlands: Brill Publishing.</w:t>
      </w:r>
      <w:r w:rsidRPr="00334684">
        <w:rPr>
          <w:rFonts w:ascii="Arial" w:hAnsi="Arial" w:cs="Arial"/>
          <w:color w:val="00B0F0"/>
          <w:sz w:val="24"/>
          <w:szCs w:val="24"/>
          <w:lang w:val="en-US"/>
        </w:rPr>
        <w:t> </w:t>
      </w:r>
    </w:p>
    <w:p w14:paraId="30ED73EC"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Glebe School (no date) </w:t>
      </w:r>
      <w:r w:rsidRPr="002E081C">
        <w:rPr>
          <w:rFonts w:ascii="Arial" w:hAnsi="Arial" w:cs="Arial"/>
          <w:i/>
          <w:iCs/>
          <w:color w:val="FFC000"/>
          <w:sz w:val="24"/>
          <w:szCs w:val="24"/>
        </w:rPr>
        <w:t xml:space="preserve">Safeguarding: Attendance &amp; Behaviour. </w:t>
      </w:r>
      <w:r w:rsidRPr="002E081C">
        <w:rPr>
          <w:rFonts w:ascii="Arial" w:hAnsi="Arial" w:cs="Arial"/>
          <w:color w:val="FFC000"/>
          <w:sz w:val="24"/>
          <w:szCs w:val="24"/>
        </w:rPr>
        <w:t>Available at: https://www.glebe.bromley.sch.uk/about-us/safeguarding/safeguarding-attendance-and-behaviour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2084FEF3" w14:textId="04D289F3" w:rsidR="002E081C" w:rsidRDefault="002E081C">
      <w:pPr>
        <w:rPr>
          <w:rFonts w:ascii="Arial" w:hAnsi="Arial" w:cs="Arial"/>
          <w:color w:val="A02B93" w:themeColor="accent5"/>
          <w:sz w:val="24"/>
          <w:szCs w:val="24"/>
        </w:rPr>
      </w:pPr>
      <w:r w:rsidRPr="00B025C9">
        <w:rPr>
          <w:rFonts w:ascii="Arial" w:hAnsi="Arial" w:cs="Arial"/>
          <w:color w:val="A02B93" w:themeColor="accent5"/>
          <w:sz w:val="24"/>
          <w:szCs w:val="24"/>
        </w:rPr>
        <w:t xml:space="preserve">GOV.UK (2014) </w:t>
      </w:r>
      <w:proofErr w:type="gramStart"/>
      <w:r>
        <w:rPr>
          <w:rFonts w:ascii="Arial" w:hAnsi="Arial" w:cs="Arial"/>
          <w:i/>
          <w:iCs/>
          <w:color w:val="A02B93" w:themeColor="accent5"/>
          <w:sz w:val="24"/>
          <w:szCs w:val="24"/>
        </w:rPr>
        <w:t>M</w:t>
      </w:r>
      <w:r w:rsidRPr="00B025C9">
        <w:rPr>
          <w:rFonts w:ascii="Arial" w:hAnsi="Arial" w:cs="Arial"/>
          <w:i/>
          <w:iCs/>
          <w:color w:val="A02B93" w:themeColor="accent5"/>
          <w:sz w:val="24"/>
          <w:szCs w:val="24"/>
        </w:rPr>
        <w:t>ulti-</w:t>
      </w:r>
      <w:r>
        <w:rPr>
          <w:rFonts w:ascii="Arial" w:hAnsi="Arial" w:cs="Arial"/>
          <w:i/>
          <w:iCs/>
          <w:color w:val="A02B93" w:themeColor="accent5"/>
          <w:sz w:val="24"/>
          <w:szCs w:val="24"/>
        </w:rPr>
        <w:t>a</w:t>
      </w:r>
      <w:r w:rsidRPr="00B025C9">
        <w:rPr>
          <w:rFonts w:ascii="Arial" w:hAnsi="Arial" w:cs="Arial"/>
          <w:i/>
          <w:iCs/>
          <w:color w:val="A02B93" w:themeColor="accent5"/>
          <w:sz w:val="24"/>
          <w:szCs w:val="24"/>
        </w:rPr>
        <w:t>gency</w:t>
      </w:r>
      <w:proofErr w:type="gramEnd"/>
      <w:r w:rsidRPr="00B025C9">
        <w:rPr>
          <w:rFonts w:ascii="Arial" w:hAnsi="Arial" w:cs="Arial"/>
          <w:i/>
          <w:iCs/>
          <w:color w:val="A02B93" w:themeColor="accent5"/>
          <w:sz w:val="24"/>
          <w:szCs w:val="24"/>
        </w:rPr>
        <w:t xml:space="preserve"> working and information sharing project</w:t>
      </w:r>
      <w:r w:rsidRPr="00B025C9">
        <w:rPr>
          <w:rFonts w:ascii="Arial" w:hAnsi="Arial" w:cs="Arial"/>
          <w:color w:val="A02B93" w:themeColor="accent5"/>
          <w:sz w:val="24"/>
          <w:szCs w:val="24"/>
        </w:rPr>
        <w:t>. Available at: https://assets.publishing.service.gov.uk/media/5a750ddb40f0b6360e472fa5/MASH.pdf (Accessed: 20</w:t>
      </w:r>
      <w:r w:rsidRPr="00B025C9">
        <w:rPr>
          <w:rFonts w:ascii="Arial" w:hAnsi="Arial" w:cs="Arial"/>
          <w:color w:val="A02B93" w:themeColor="accent5"/>
          <w:sz w:val="24"/>
          <w:szCs w:val="24"/>
          <w:vertAlign w:val="superscript"/>
        </w:rPr>
        <w:t>th</w:t>
      </w:r>
      <w:r w:rsidRPr="00B025C9">
        <w:rPr>
          <w:rFonts w:ascii="Arial" w:hAnsi="Arial" w:cs="Arial"/>
          <w:color w:val="A02B93" w:themeColor="accent5"/>
          <w:sz w:val="24"/>
          <w:szCs w:val="24"/>
        </w:rPr>
        <w:t xml:space="preserve"> June 2024).</w:t>
      </w:r>
    </w:p>
    <w:p w14:paraId="29357E6E"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G</w:t>
      </w:r>
      <w:r>
        <w:rPr>
          <w:rFonts w:ascii="Arial" w:hAnsi="Arial" w:cs="Arial"/>
          <w:color w:val="A6A6A6" w:themeColor="background1" w:themeShade="A6"/>
          <w:sz w:val="24"/>
          <w:szCs w:val="24"/>
        </w:rPr>
        <w:t>OV</w:t>
      </w:r>
      <w:r w:rsidRPr="00334684">
        <w:rPr>
          <w:rFonts w:ascii="Arial" w:hAnsi="Arial" w:cs="Arial"/>
          <w:color w:val="A6A6A6" w:themeColor="background1" w:themeShade="A6"/>
          <w:sz w:val="24"/>
          <w:szCs w:val="24"/>
        </w:rPr>
        <w:t>.UK (2018)</w:t>
      </w:r>
      <w:r w:rsidRPr="00334684">
        <w:rPr>
          <w:rFonts w:ascii="Arial" w:hAnsi="Arial" w:cs="Arial"/>
          <w:i/>
          <w:iCs/>
          <w:color w:val="A6A6A6" w:themeColor="background1" w:themeShade="A6"/>
          <w:sz w:val="24"/>
          <w:szCs w:val="24"/>
        </w:rPr>
        <w:t xml:space="preserve"> Safeguarding and promoting the welfare of children affected by parental alcohol and drug use: a guide for local authorities.</w:t>
      </w:r>
      <w:r w:rsidRPr="00334684">
        <w:rPr>
          <w:rFonts w:ascii="Arial" w:hAnsi="Arial" w:cs="Arial"/>
          <w:color w:val="A6A6A6" w:themeColor="background1" w:themeShade="A6"/>
          <w:sz w:val="24"/>
          <w:szCs w:val="24"/>
        </w:rPr>
        <w:t xml:space="preserve"> Available at: https://www.gov.uk/government/publications/safeguarding-children-affected-by-parental-alcohol-and-drug-use/safeguarding-and-promoting-the-welfare-of-children-affected-by-parental-alcohol-and-drug-use-a-guide-for-local-authorities (Accessed 7</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r w:rsidRPr="00334684">
        <w:rPr>
          <w:rFonts w:ascii="Arial" w:hAnsi="Arial" w:cs="Arial"/>
          <w:color w:val="A6A6A6" w:themeColor="background1" w:themeShade="A6"/>
          <w:sz w:val="24"/>
          <w:szCs w:val="24"/>
        </w:rPr>
        <w:t> </w:t>
      </w:r>
    </w:p>
    <w:p w14:paraId="044006C0"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G</w:t>
      </w:r>
      <w:r>
        <w:rPr>
          <w:rFonts w:ascii="Arial" w:hAnsi="Arial" w:cs="Arial"/>
          <w:color w:val="A6A6A6" w:themeColor="background1" w:themeShade="A6"/>
          <w:sz w:val="24"/>
          <w:szCs w:val="24"/>
        </w:rPr>
        <w:t>OV</w:t>
      </w:r>
      <w:r w:rsidRPr="00334684">
        <w:rPr>
          <w:rFonts w:ascii="Arial" w:hAnsi="Arial" w:cs="Arial"/>
          <w:color w:val="A6A6A6" w:themeColor="background1" w:themeShade="A6"/>
          <w:sz w:val="24"/>
          <w:szCs w:val="24"/>
        </w:rPr>
        <w:t>.UK (2019)</w:t>
      </w:r>
      <w:r w:rsidRPr="00334684">
        <w:rPr>
          <w:rFonts w:ascii="Arial" w:hAnsi="Arial" w:cs="Arial"/>
          <w:i/>
          <w:iCs/>
          <w:color w:val="A6A6A6" w:themeColor="background1" w:themeShade="A6"/>
          <w:sz w:val="24"/>
          <w:szCs w:val="24"/>
        </w:rPr>
        <w:t xml:space="preserve"> Guidance on Good Practice for the provision of services for Children and, Younger People who Use or Misuse Substances in Wales. </w:t>
      </w:r>
      <w:r w:rsidRPr="00334684">
        <w:rPr>
          <w:rFonts w:ascii="Arial" w:hAnsi="Arial" w:cs="Arial"/>
          <w:color w:val="A6A6A6" w:themeColor="background1" w:themeShade="A6"/>
          <w:sz w:val="24"/>
          <w:szCs w:val="24"/>
        </w:rPr>
        <w:t>Available at: guidance-on-good-practice-for-the-provision-of-services-for-children-and-younger-people-who-use-or-misuse-substances-in-wale</w:t>
      </w:r>
      <w:r>
        <w:rPr>
          <w:rFonts w:ascii="Arial" w:hAnsi="Arial" w:cs="Arial"/>
          <w:color w:val="A6A6A6" w:themeColor="background1" w:themeShade="A6"/>
          <w:sz w:val="24"/>
          <w:szCs w:val="24"/>
        </w:rPr>
        <w:t xml:space="preserve">s </w:t>
      </w:r>
      <w:r w:rsidRPr="00334684">
        <w:rPr>
          <w:rFonts w:ascii="Arial" w:hAnsi="Arial" w:cs="Arial"/>
          <w:color w:val="A6A6A6" w:themeColor="background1" w:themeShade="A6"/>
          <w:sz w:val="24"/>
          <w:szCs w:val="24"/>
        </w:rPr>
        <w:t>(Accessed 7</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p>
    <w:p w14:paraId="274F9D7D" w14:textId="6508AAB0" w:rsidR="002E081C" w:rsidRDefault="002E081C">
      <w:pPr>
        <w:rPr>
          <w:rFonts w:ascii="Arial" w:hAnsi="Arial" w:cs="Arial"/>
          <w:color w:val="A02B93" w:themeColor="accent5"/>
          <w:sz w:val="24"/>
          <w:szCs w:val="24"/>
        </w:rPr>
      </w:pPr>
      <w:r>
        <w:rPr>
          <w:rFonts w:ascii="Arial" w:hAnsi="Arial" w:cs="Arial"/>
          <w:color w:val="A02B93" w:themeColor="accent5"/>
          <w:sz w:val="24"/>
          <w:szCs w:val="24"/>
        </w:rPr>
        <w:t xml:space="preserve">GOV.UK (2022) </w:t>
      </w:r>
      <w:r w:rsidRPr="00A154F0">
        <w:rPr>
          <w:rFonts w:ascii="Arial" w:hAnsi="Arial" w:cs="Arial"/>
          <w:i/>
          <w:iCs/>
          <w:color w:val="A02B93" w:themeColor="accent5"/>
          <w:sz w:val="24"/>
          <w:szCs w:val="24"/>
        </w:rPr>
        <w:t>Family Hubs and Start for Life programme guide</w:t>
      </w:r>
      <w:r>
        <w:rPr>
          <w:rFonts w:ascii="Arial" w:hAnsi="Arial" w:cs="Arial"/>
          <w:color w:val="A02B93" w:themeColor="accent5"/>
          <w:sz w:val="24"/>
          <w:szCs w:val="24"/>
        </w:rPr>
        <w:t xml:space="preserve">. Available at: </w:t>
      </w:r>
      <w:r w:rsidR="00CA2175" w:rsidRPr="00CA2175">
        <w:rPr>
          <w:rFonts w:ascii="Arial" w:hAnsi="Arial" w:cs="Arial"/>
          <w:color w:val="A02B93" w:themeColor="accent5"/>
          <w:sz w:val="24"/>
          <w:szCs w:val="24"/>
        </w:rPr>
        <w:t>https://assets.publishing.service.gov.uk/media/62f0ef83e90e07142da01845/Family_Hubs_and_Start_for_Life_programme_guide.pdf</w:t>
      </w:r>
      <w:r w:rsidR="00CA2175">
        <w:rPr>
          <w:rFonts w:ascii="Arial" w:hAnsi="Arial" w:cs="Arial"/>
          <w:color w:val="A02B93" w:themeColor="accent5"/>
          <w:sz w:val="24"/>
          <w:szCs w:val="24"/>
        </w:rPr>
        <w:t xml:space="preserve"> </w:t>
      </w:r>
      <w:r>
        <w:rPr>
          <w:rFonts w:ascii="Arial" w:hAnsi="Arial" w:cs="Arial"/>
          <w:color w:val="A02B93" w:themeColor="accent5"/>
          <w:sz w:val="24"/>
          <w:szCs w:val="24"/>
        </w:rPr>
        <w:t>(Accessed: 1</w:t>
      </w:r>
      <w:r w:rsidRPr="00C163F4">
        <w:rPr>
          <w:rFonts w:ascii="Arial" w:hAnsi="Arial" w:cs="Arial"/>
          <w:color w:val="A02B93" w:themeColor="accent5"/>
          <w:sz w:val="24"/>
          <w:szCs w:val="24"/>
          <w:vertAlign w:val="superscript"/>
        </w:rPr>
        <w:t>st</w:t>
      </w:r>
      <w:r>
        <w:rPr>
          <w:rFonts w:ascii="Arial" w:hAnsi="Arial" w:cs="Arial"/>
          <w:color w:val="A02B93" w:themeColor="accent5"/>
          <w:sz w:val="24"/>
          <w:szCs w:val="24"/>
        </w:rPr>
        <w:t xml:space="preserve"> July 2024).</w:t>
      </w:r>
    </w:p>
    <w:p w14:paraId="34597E8E"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G</w:t>
      </w:r>
      <w:r>
        <w:rPr>
          <w:rFonts w:ascii="Arial" w:hAnsi="Arial" w:cs="Arial"/>
          <w:color w:val="A6A6A6" w:themeColor="background1" w:themeShade="A6"/>
          <w:sz w:val="24"/>
          <w:szCs w:val="24"/>
        </w:rPr>
        <w:t>OV</w:t>
      </w:r>
      <w:r w:rsidRPr="00334684">
        <w:rPr>
          <w:rFonts w:ascii="Arial" w:hAnsi="Arial" w:cs="Arial"/>
          <w:color w:val="A6A6A6" w:themeColor="background1" w:themeShade="A6"/>
          <w:sz w:val="24"/>
          <w:szCs w:val="24"/>
        </w:rPr>
        <w:t xml:space="preserve">.UK (2023) </w:t>
      </w:r>
      <w:r w:rsidRPr="00334684">
        <w:rPr>
          <w:rFonts w:ascii="Arial" w:hAnsi="Arial" w:cs="Arial"/>
          <w:i/>
          <w:iCs/>
          <w:color w:val="A6A6A6" w:themeColor="background1" w:themeShade="A6"/>
          <w:sz w:val="24"/>
          <w:szCs w:val="24"/>
        </w:rPr>
        <w:t>Substance misuse: providing remote and in-person interventions.</w:t>
      </w:r>
      <w:r w:rsidRPr="00334684">
        <w:rPr>
          <w:rFonts w:ascii="Arial" w:hAnsi="Arial" w:cs="Arial"/>
          <w:color w:val="A6A6A6" w:themeColor="background1" w:themeShade="A6"/>
          <w:sz w:val="24"/>
          <w:szCs w:val="24"/>
        </w:rPr>
        <w:t xml:space="preserve"> Available at: </w:t>
      </w:r>
      <w:hyperlink r:id="rId8" w:tgtFrame="_blank" w:history="1">
        <w:r w:rsidRPr="00334684">
          <w:rPr>
            <w:rStyle w:val="Hyperlink"/>
            <w:rFonts w:ascii="Arial" w:hAnsi="Arial" w:cs="Arial"/>
            <w:color w:val="A6A6A6" w:themeColor="background1" w:themeShade="A6"/>
            <w:sz w:val="24"/>
            <w:szCs w:val="24"/>
            <w:u w:val="none"/>
          </w:rPr>
          <w:t>https://www.g[ov.uk/government/publications/substance-misuse-providing-remote-and-in-person-interventions/substance-misuse-providing-remote-and-in-person-interventions</w:t>
        </w:r>
      </w:hyperlink>
      <w:r w:rsidRPr="00334684">
        <w:rPr>
          <w:rFonts w:ascii="Arial" w:hAnsi="Arial" w:cs="Arial"/>
          <w:color w:val="A6A6A6" w:themeColor="background1" w:themeShade="A6"/>
          <w:sz w:val="24"/>
          <w:szCs w:val="24"/>
        </w:rPr>
        <w:t xml:space="preserve"> (Accessed 7th July 2024)</w:t>
      </w:r>
      <w:r>
        <w:rPr>
          <w:rFonts w:ascii="Arial" w:hAnsi="Arial" w:cs="Arial"/>
          <w:color w:val="A6A6A6" w:themeColor="background1" w:themeShade="A6"/>
          <w:sz w:val="24"/>
          <w:szCs w:val="24"/>
        </w:rPr>
        <w:t>.</w:t>
      </w:r>
    </w:p>
    <w:p w14:paraId="6858E5A0"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lastRenderedPageBreak/>
        <w:t xml:space="preserve">Gov.uk (2024) </w:t>
      </w:r>
      <w:r w:rsidRPr="002E081C">
        <w:rPr>
          <w:rFonts w:ascii="Arial" w:hAnsi="Arial" w:cs="Arial"/>
          <w:i/>
          <w:iCs/>
          <w:color w:val="FFC000"/>
          <w:sz w:val="24"/>
          <w:szCs w:val="24"/>
        </w:rPr>
        <w:t xml:space="preserve">Working together to safeguard children. </w:t>
      </w:r>
      <w:r w:rsidRPr="002E081C">
        <w:rPr>
          <w:rFonts w:ascii="Arial" w:hAnsi="Arial" w:cs="Arial"/>
          <w:color w:val="FFC000"/>
          <w:sz w:val="24"/>
          <w:szCs w:val="24"/>
        </w:rPr>
        <w:t>Available at: https://www.gov.uk/government/publications/working-together-to-safeguard-children--2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356E1560" w14:textId="77777777" w:rsidR="002E081C" w:rsidRPr="00590032" w:rsidRDefault="002E081C" w:rsidP="00590032">
      <w:pPr>
        <w:rPr>
          <w:rStyle w:val="normaltextrun"/>
          <w:rFonts w:ascii="Arial" w:hAnsi="Arial" w:cs="Arial"/>
          <w:color w:val="A02B93" w:themeColor="accent5"/>
          <w:sz w:val="24"/>
          <w:szCs w:val="24"/>
        </w:rPr>
      </w:pPr>
      <w:r w:rsidRPr="00F24555">
        <w:rPr>
          <w:rFonts w:ascii="Arial" w:hAnsi="Arial" w:cs="Arial"/>
          <w:color w:val="A02B93" w:themeColor="accent5"/>
          <w:sz w:val="24"/>
          <w:szCs w:val="24"/>
        </w:rPr>
        <w:t xml:space="preserve">GOV.UK (2024a) </w:t>
      </w:r>
      <w:r w:rsidRPr="00F24555">
        <w:rPr>
          <w:rStyle w:val="Emphasis"/>
          <w:rFonts w:ascii="Arial" w:hAnsi="Arial" w:cs="Arial"/>
          <w:color w:val="A02B93" w:themeColor="accent5"/>
          <w:sz w:val="24"/>
          <w:szCs w:val="24"/>
        </w:rPr>
        <w:t>Working Together to Safeguard Children: A guide to inter-agency working to safeguard and promote the welfare of children</w:t>
      </w:r>
      <w:r w:rsidRPr="00F24555">
        <w:rPr>
          <w:rFonts w:ascii="Arial" w:hAnsi="Arial" w:cs="Arial"/>
          <w:color w:val="A02B93" w:themeColor="accent5"/>
          <w:sz w:val="24"/>
          <w:szCs w:val="24"/>
        </w:rPr>
        <w:t>. Available at: https://www.gov.uk/government/publications/working-together-to-safeguard-children--2 (Accessed: 17 June 2024).</w:t>
      </w:r>
    </w:p>
    <w:p w14:paraId="5B36CD14" w14:textId="106824C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B5AD6">
        <w:rPr>
          <w:rStyle w:val="normaltextrun"/>
          <w:rFonts w:ascii="Arial" w:eastAsiaTheme="majorEastAsia" w:hAnsi="Arial" w:cs="Arial"/>
          <w:color w:val="A02B93" w:themeColor="accent5"/>
        </w:rPr>
        <w:t xml:space="preserve">GOV.UK (2024b) </w:t>
      </w:r>
      <w:r w:rsidRPr="009B5AD6">
        <w:rPr>
          <w:rStyle w:val="normaltextrun"/>
          <w:rFonts w:ascii="Arial" w:eastAsiaTheme="majorEastAsia" w:hAnsi="Arial" w:cs="Arial"/>
          <w:i/>
          <w:iCs/>
          <w:color w:val="A02B93" w:themeColor="accent5"/>
        </w:rPr>
        <w:t>Well-being of Future Generations (Wales) Act 2015</w:t>
      </w:r>
      <w:r w:rsidRPr="009B5AD6">
        <w:rPr>
          <w:rStyle w:val="normaltextrun"/>
          <w:rFonts w:ascii="Arial" w:eastAsiaTheme="majorEastAsia" w:hAnsi="Arial" w:cs="Arial"/>
          <w:color w:val="A02B93" w:themeColor="accent5"/>
        </w:rPr>
        <w:t xml:space="preserve">. Available at: </w:t>
      </w:r>
      <w:r w:rsidR="00CA2175" w:rsidRPr="00CA2175">
        <w:rPr>
          <w:rStyle w:val="normaltextrun"/>
          <w:rFonts w:ascii="Arial" w:eastAsiaTheme="majorEastAsia" w:hAnsi="Arial" w:cs="Arial"/>
          <w:color w:val="A02B93" w:themeColor="accent5"/>
        </w:rPr>
        <w:t>https://www.legislation.gov.uk/anaw/2015/2/contents</w:t>
      </w:r>
      <w:r w:rsidR="00CA2175">
        <w:rPr>
          <w:rStyle w:val="normaltextrun"/>
          <w:rFonts w:ascii="Arial" w:eastAsiaTheme="majorEastAsia" w:hAnsi="Arial" w:cs="Arial"/>
          <w:color w:val="A02B93" w:themeColor="accent5"/>
        </w:rPr>
        <w:t xml:space="preserve"> </w:t>
      </w:r>
      <w:r w:rsidRPr="009B5AD6">
        <w:rPr>
          <w:rStyle w:val="normaltextrun"/>
          <w:rFonts w:ascii="Arial" w:eastAsiaTheme="majorEastAsia" w:hAnsi="Arial" w:cs="Arial"/>
          <w:color w:val="A02B93" w:themeColor="accent5"/>
        </w:rPr>
        <w:t>(Accessed: 19</w:t>
      </w:r>
      <w:r w:rsidRPr="009B5AD6">
        <w:rPr>
          <w:rStyle w:val="normaltextrun"/>
          <w:rFonts w:ascii="Arial" w:eastAsiaTheme="majorEastAsia" w:hAnsi="Arial" w:cs="Arial"/>
          <w:color w:val="A02B93" w:themeColor="accent5"/>
          <w:sz w:val="19"/>
          <w:szCs w:val="19"/>
          <w:vertAlign w:val="superscript"/>
        </w:rPr>
        <w:t>th</w:t>
      </w:r>
      <w:r w:rsidRPr="009B5AD6">
        <w:rPr>
          <w:rStyle w:val="normaltextrun"/>
          <w:rFonts w:ascii="Arial" w:eastAsiaTheme="majorEastAsia" w:hAnsi="Arial" w:cs="Arial"/>
          <w:color w:val="A02B93" w:themeColor="accent5"/>
        </w:rPr>
        <w:t xml:space="preserve"> June 2024).</w:t>
      </w:r>
      <w:r w:rsidRPr="009B5AD6">
        <w:rPr>
          <w:rStyle w:val="eop"/>
          <w:rFonts w:ascii="Arial" w:eastAsiaTheme="majorEastAsia" w:hAnsi="Arial" w:cs="Arial"/>
          <w:color w:val="A02B93" w:themeColor="accent5"/>
        </w:rPr>
        <w:t> </w:t>
      </w:r>
    </w:p>
    <w:p w14:paraId="6464156B"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606663DC"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Government UK (2016a) </w:t>
      </w:r>
      <w:r w:rsidRPr="00334684">
        <w:rPr>
          <w:rFonts w:ascii="Arial" w:hAnsi="Arial" w:cs="Arial"/>
          <w:i/>
          <w:iCs/>
          <w:color w:val="00B0F0"/>
          <w:sz w:val="24"/>
          <w:szCs w:val="24"/>
        </w:rPr>
        <w:t xml:space="preserve">Have you got what it takes? </w:t>
      </w:r>
      <w:r w:rsidRPr="00334684">
        <w:rPr>
          <w:rFonts w:ascii="Arial" w:hAnsi="Arial" w:cs="Arial"/>
          <w:color w:val="00B0F0"/>
          <w:sz w:val="24"/>
          <w:szCs w:val="24"/>
        </w:rPr>
        <w:t>Available at: https://assets.publishing.service.gov.uk/media/5a800adfed915d74e622c21c/safeguarding-childrenarchive.pdf (Accessed: 23 June 2024).</w:t>
      </w:r>
      <w:r w:rsidRPr="00334684">
        <w:rPr>
          <w:rFonts w:ascii="Arial" w:hAnsi="Arial" w:cs="Arial"/>
          <w:color w:val="00B0F0"/>
          <w:sz w:val="24"/>
          <w:szCs w:val="24"/>
          <w:lang w:val="en-US"/>
        </w:rPr>
        <w:t> </w:t>
      </w:r>
    </w:p>
    <w:p w14:paraId="5311E8D4"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Government UK (2024b) </w:t>
      </w:r>
      <w:r w:rsidRPr="00334684">
        <w:rPr>
          <w:rFonts w:ascii="Arial" w:hAnsi="Arial" w:cs="Arial"/>
          <w:i/>
          <w:iCs/>
          <w:color w:val="00B0F0"/>
          <w:sz w:val="24"/>
          <w:szCs w:val="24"/>
        </w:rPr>
        <w:t xml:space="preserve">Working together to safeguard children. </w:t>
      </w:r>
      <w:r w:rsidRPr="00334684">
        <w:rPr>
          <w:rFonts w:ascii="Arial" w:hAnsi="Arial" w:cs="Arial"/>
          <w:color w:val="00B0F0"/>
          <w:sz w:val="24"/>
          <w:szCs w:val="24"/>
        </w:rPr>
        <w:t>Available at: https://www.gov.uk/government/publications/working-together-to-safeguard-children--2 (Accessed: 23 June 2024).</w:t>
      </w:r>
      <w:r w:rsidRPr="00334684">
        <w:rPr>
          <w:rFonts w:ascii="Arial" w:hAnsi="Arial" w:cs="Arial"/>
          <w:color w:val="00B0F0"/>
          <w:sz w:val="24"/>
          <w:szCs w:val="24"/>
          <w:lang w:val="en-US"/>
        </w:rPr>
        <w:t> </w:t>
      </w:r>
    </w:p>
    <w:p w14:paraId="711DFB28"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Havering London Borough (2024) </w:t>
      </w:r>
      <w:r w:rsidRPr="002E081C">
        <w:rPr>
          <w:rFonts w:ascii="Arial" w:hAnsi="Arial" w:cs="Arial"/>
          <w:i/>
          <w:iCs/>
          <w:color w:val="FFC000"/>
          <w:sz w:val="24"/>
          <w:szCs w:val="24"/>
        </w:rPr>
        <w:t xml:space="preserve">Child protection conference and young people in care reviews guide. </w:t>
      </w:r>
      <w:r w:rsidRPr="002E081C">
        <w:rPr>
          <w:rFonts w:ascii="Arial" w:hAnsi="Arial" w:cs="Arial"/>
          <w:color w:val="FFC000"/>
          <w:sz w:val="24"/>
          <w:szCs w:val="24"/>
        </w:rPr>
        <w:t>Available at: https://www.havering.gov.uk/safeguarding-children/guide-child-protection-reviews-conferences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w:t>
      </w:r>
    </w:p>
    <w:p w14:paraId="26392E2F"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43517A">
        <w:rPr>
          <w:rStyle w:val="eop"/>
          <w:rFonts w:ascii="Arial" w:eastAsiaTheme="majorEastAsia" w:hAnsi="Arial" w:cs="Arial"/>
          <w:color w:val="A02B93" w:themeColor="accent5"/>
        </w:rPr>
        <w:t>Hayes, N., O'Toole, L.</w:t>
      </w:r>
      <w:r>
        <w:rPr>
          <w:rStyle w:val="eop"/>
          <w:rFonts w:ascii="Arial" w:eastAsiaTheme="majorEastAsia" w:hAnsi="Arial" w:cs="Arial"/>
          <w:color w:val="A02B93" w:themeColor="accent5"/>
        </w:rPr>
        <w:t xml:space="preserve"> &amp;</w:t>
      </w:r>
      <w:r w:rsidRPr="0043517A">
        <w:rPr>
          <w:rStyle w:val="eop"/>
          <w:rFonts w:ascii="Arial" w:eastAsiaTheme="majorEastAsia" w:hAnsi="Arial" w:cs="Arial"/>
          <w:color w:val="A02B93" w:themeColor="accent5"/>
        </w:rPr>
        <w:t> Halpenny, A. M. (2017) </w:t>
      </w:r>
      <w:r w:rsidRPr="0043517A">
        <w:rPr>
          <w:rStyle w:val="eop"/>
          <w:rFonts w:ascii="Arial" w:eastAsiaTheme="majorEastAsia" w:hAnsi="Arial" w:cs="Arial"/>
          <w:i/>
          <w:iCs/>
          <w:color w:val="A02B93" w:themeColor="accent5"/>
        </w:rPr>
        <w:t>Introducing Bronfenbrenner: A Guide for Practitioners and Students in Early Years Education</w:t>
      </w:r>
      <w:r w:rsidRPr="0043517A">
        <w:rPr>
          <w:rStyle w:val="eop"/>
          <w:rFonts w:ascii="Arial" w:eastAsiaTheme="majorEastAsia" w:hAnsi="Arial" w:cs="Arial"/>
          <w:color w:val="A02B93" w:themeColor="accent5"/>
        </w:rPr>
        <w:t>. United Kingdom: Taylor &amp; Francis.</w:t>
      </w:r>
    </w:p>
    <w:p w14:paraId="202224F6"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7AAD9644"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C27FA2">
        <w:rPr>
          <w:rStyle w:val="eop"/>
          <w:rFonts w:ascii="Arial" w:eastAsiaTheme="majorEastAsia" w:hAnsi="Arial" w:cs="Arial"/>
          <w:color w:val="A02B93" w:themeColor="accent5"/>
        </w:rPr>
        <w:t>Herman, J. L. (2015) </w:t>
      </w:r>
      <w:r w:rsidRPr="00C27FA2">
        <w:rPr>
          <w:rStyle w:val="eop"/>
          <w:rFonts w:ascii="Arial" w:eastAsiaTheme="majorEastAsia" w:hAnsi="Arial" w:cs="Arial"/>
          <w:i/>
          <w:iCs/>
          <w:color w:val="A02B93" w:themeColor="accent5"/>
        </w:rPr>
        <w:t>Trauma and Recovery: The Aftermath of Violence--From Domestic Abuse to Political Terror</w:t>
      </w:r>
      <w:r w:rsidRPr="00C27FA2">
        <w:rPr>
          <w:rStyle w:val="eop"/>
          <w:rFonts w:ascii="Arial" w:eastAsiaTheme="majorEastAsia" w:hAnsi="Arial" w:cs="Arial"/>
          <w:color w:val="A02B93" w:themeColor="accent5"/>
        </w:rPr>
        <w:t>. United States: Basic Books.</w:t>
      </w:r>
    </w:p>
    <w:p w14:paraId="27B38D4F"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706A9CB2"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HM Government (2023) </w:t>
      </w:r>
      <w:r w:rsidRPr="00334684">
        <w:rPr>
          <w:rFonts w:ascii="Arial" w:hAnsi="Arial" w:cs="Arial"/>
          <w:i/>
          <w:iCs/>
          <w:color w:val="00B0F0"/>
          <w:sz w:val="24"/>
          <w:szCs w:val="24"/>
        </w:rPr>
        <w:t xml:space="preserve">Working Together to Safeguard Children. </w:t>
      </w:r>
      <w:r w:rsidRPr="00334684">
        <w:rPr>
          <w:rFonts w:ascii="Arial" w:hAnsi="Arial" w:cs="Arial"/>
          <w:color w:val="00B0F0"/>
          <w:sz w:val="24"/>
          <w:szCs w:val="24"/>
        </w:rPr>
        <w:t>Available at: https://assets.publishing.service.gov.uk/media/65797f1e0467eb000d55f689/Working_together_to_safeguard_children_2023_-_statutory_framework.pdf (Accessed: 23 June 2024).</w:t>
      </w:r>
      <w:r w:rsidRPr="00334684">
        <w:rPr>
          <w:rFonts w:ascii="Arial" w:hAnsi="Arial" w:cs="Arial"/>
          <w:color w:val="00B0F0"/>
          <w:sz w:val="24"/>
          <w:szCs w:val="24"/>
          <w:lang w:val="en-US"/>
        </w:rPr>
        <w:t> </w:t>
      </w:r>
    </w:p>
    <w:p w14:paraId="450A4B61"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HMICFRS (2023) </w:t>
      </w:r>
      <w:r w:rsidRPr="00334684">
        <w:rPr>
          <w:rFonts w:ascii="Arial" w:hAnsi="Arial" w:cs="Arial"/>
          <w:i/>
          <w:iCs/>
          <w:color w:val="00B0F0"/>
          <w:sz w:val="24"/>
          <w:szCs w:val="24"/>
        </w:rPr>
        <w:t xml:space="preserve">Section 46 police protection. </w:t>
      </w:r>
      <w:r w:rsidRPr="00334684">
        <w:rPr>
          <w:rFonts w:ascii="Arial" w:hAnsi="Arial" w:cs="Arial"/>
          <w:color w:val="00B0F0"/>
          <w:sz w:val="24"/>
          <w:szCs w:val="24"/>
        </w:rPr>
        <w:t>Available at: https://hmicfrs.justiceinspectorates.gov.uk/glossary/s46-police-protection/ (Accessed: 23 June 2024).</w:t>
      </w:r>
      <w:r w:rsidRPr="00334684">
        <w:rPr>
          <w:rFonts w:ascii="Arial" w:hAnsi="Arial" w:cs="Arial"/>
          <w:color w:val="00B0F0"/>
          <w:sz w:val="24"/>
          <w:szCs w:val="24"/>
          <w:lang w:val="en-US"/>
        </w:rPr>
        <w:t> </w:t>
      </w:r>
    </w:p>
    <w:p w14:paraId="36FAA5AD" w14:textId="0657A875"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Johnston, C. and Liddle, J. (2007) </w:t>
      </w:r>
      <w:r>
        <w:rPr>
          <w:rFonts w:ascii="Arial" w:hAnsi="Arial" w:cs="Arial"/>
          <w:color w:val="FF0000"/>
          <w:sz w:val="24"/>
          <w:szCs w:val="24"/>
        </w:rPr>
        <w:t>‘</w:t>
      </w:r>
      <w:r w:rsidRPr="00334684">
        <w:rPr>
          <w:rFonts w:ascii="Arial" w:hAnsi="Arial" w:cs="Arial"/>
          <w:color w:val="FF0000"/>
          <w:sz w:val="24"/>
          <w:szCs w:val="24"/>
        </w:rPr>
        <w:t>The Mental Capacity Act 2005:</w:t>
      </w:r>
      <w:r>
        <w:rPr>
          <w:rFonts w:ascii="Arial" w:hAnsi="Arial" w:cs="Arial"/>
          <w:color w:val="FF0000"/>
          <w:sz w:val="24"/>
          <w:szCs w:val="24"/>
        </w:rPr>
        <w:t>’</w:t>
      </w:r>
      <w:r w:rsidRPr="00334684">
        <w:rPr>
          <w:rFonts w:ascii="Arial" w:hAnsi="Arial" w:cs="Arial"/>
          <w:i/>
          <w:iCs/>
          <w:color w:val="FF0000"/>
          <w:sz w:val="24"/>
          <w:szCs w:val="24"/>
        </w:rPr>
        <w:t xml:space="preserve"> A new framework for healthcare decision making</w:t>
      </w:r>
      <w:r w:rsidRPr="00334684">
        <w:rPr>
          <w:rFonts w:ascii="Arial" w:hAnsi="Arial" w:cs="Arial"/>
          <w:color w:val="FF0000"/>
          <w:sz w:val="24"/>
          <w:szCs w:val="24"/>
        </w:rPr>
        <w:t>, BMJ, 33(2), p. 94-97. Available at: https://doi.org/10.1136/jme.2006.016972 (Accessed: 25 June 2024) </w:t>
      </w:r>
    </w:p>
    <w:p w14:paraId="48B2A4BB"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Khanom (2023) </w:t>
      </w:r>
      <w:r w:rsidRPr="00334684">
        <w:rPr>
          <w:rFonts w:ascii="Arial" w:hAnsi="Arial" w:cs="Arial"/>
          <w:i/>
          <w:iCs/>
          <w:color w:val="00B0F0"/>
          <w:sz w:val="24"/>
          <w:szCs w:val="24"/>
        </w:rPr>
        <w:t xml:space="preserve">‘Everything you need to know about the Children’s Acts’, </w:t>
      </w:r>
      <w:r w:rsidRPr="00334684">
        <w:rPr>
          <w:rFonts w:ascii="Arial" w:hAnsi="Arial" w:cs="Arial"/>
          <w:color w:val="00B0F0"/>
          <w:sz w:val="24"/>
          <w:szCs w:val="24"/>
        </w:rPr>
        <w:t>11 October.</w:t>
      </w:r>
      <w:r w:rsidRPr="00334684">
        <w:rPr>
          <w:rFonts w:ascii="Arial" w:hAnsi="Arial" w:cs="Arial"/>
          <w:i/>
          <w:iCs/>
          <w:color w:val="00B0F0"/>
          <w:sz w:val="24"/>
          <w:szCs w:val="24"/>
        </w:rPr>
        <w:t xml:space="preserve"> </w:t>
      </w:r>
      <w:r w:rsidRPr="00334684">
        <w:rPr>
          <w:rFonts w:ascii="Arial" w:hAnsi="Arial" w:cs="Arial"/>
          <w:color w:val="00B0F0"/>
          <w:sz w:val="24"/>
          <w:szCs w:val="24"/>
        </w:rPr>
        <w:t>Available at: https://www.oneeducation.org.uk/everything-you-need-to-know-about-the-childrens-acts/ (Accessed: 23 June 2024).</w:t>
      </w:r>
      <w:r w:rsidRPr="00334684">
        <w:rPr>
          <w:rFonts w:ascii="Arial" w:hAnsi="Arial" w:cs="Arial"/>
          <w:color w:val="00B0F0"/>
          <w:sz w:val="24"/>
          <w:szCs w:val="24"/>
          <w:lang w:val="en-US"/>
        </w:rPr>
        <w:t> </w:t>
      </w:r>
    </w:p>
    <w:p w14:paraId="08666D55"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lang w:val="en-US"/>
        </w:rPr>
        <w:t xml:space="preserve">Legislation.gov (2024a) </w:t>
      </w:r>
      <w:r w:rsidRPr="002E081C">
        <w:rPr>
          <w:rFonts w:ascii="Arial" w:hAnsi="Arial" w:cs="Arial"/>
          <w:i/>
          <w:iCs/>
          <w:color w:val="FFC000"/>
          <w:sz w:val="24"/>
          <w:szCs w:val="24"/>
          <w:lang w:val="en-US"/>
        </w:rPr>
        <w:t xml:space="preserve">Children Act 1989. </w:t>
      </w:r>
      <w:r w:rsidRPr="002E081C">
        <w:rPr>
          <w:rFonts w:ascii="Arial" w:hAnsi="Arial" w:cs="Arial"/>
          <w:color w:val="FFC000"/>
          <w:sz w:val="24"/>
          <w:szCs w:val="24"/>
          <w:lang w:val="en-US"/>
        </w:rPr>
        <w:t>Available at: https://www.legislation.gov.uk/ukpga/1989/41/contents (Accessed: 7</w:t>
      </w:r>
      <w:r w:rsidRPr="002E081C">
        <w:rPr>
          <w:rFonts w:ascii="Arial" w:hAnsi="Arial" w:cs="Arial"/>
          <w:color w:val="FFC000"/>
          <w:sz w:val="24"/>
          <w:szCs w:val="24"/>
          <w:vertAlign w:val="superscript"/>
          <w:lang w:val="en-US"/>
        </w:rPr>
        <w:t>th</w:t>
      </w:r>
      <w:r w:rsidRPr="002E081C">
        <w:rPr>
          <w:rFonts w:ascii="Arial" w:hAnsi="Arial" w:cs="Arial"/>
          <w:color w:val="FFC000"/>
          <w:sz w:val="24"/>
          <w:szCs w:val="24"/>
          <w:lang w:val="en-US"/>
        </w:rPr>
        <w:t xml:space="preserve"> July 2024). </w:t>
      </w:r>
      <w:r w:rsidRPr="002E081C">
        <w:rPr>
          <w:rFonts w:ascii="Arial" w:hAnsi="Arial" w:cs="Arial"/>
          <w:color w:val="FFC000"/>
          <w:sz w:val="24"/>
          <w:szCs w:val="24"/>
        </w:rPr>
        <w:t> </w:t>
      </w:r>
    </w:p>
    <w:p w14:paraId="5C7D0FB9"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lang w:val="en-US"/>
        </w:rPr>
        <w:lastRenderedPageBreak/>
        <w:t xml:space="preserve">Legislation.gov (2024b) </w:t>
      </w:r>
      <w:r w:rsidRPr="002E081C">
        <w:rPr>
          <w:rFonts w:ascii="Arial" w:hAnsi="Arial" w:cs="Arial"/>
          <w:i/>
          <w:iCs/>
          <w:color w:val="FFC000"/>
          <w:sz w:val="24"/>
          <w:szCs w:val="24"/>
          <w:lang w:val="en-US"/>
        </w:rPr>
        <w:t xml:space="preserve">Children Act 2004. </w:t>
      </w:r>
      <w:r w:rsidRPr="002E081C">
        <w:rPr>
          <w:rFonts w:ascii="Arial" w:hAnsi="Arial" w:cs="Arial"/>
          <w:color w:val="FFC000"/>
          <w:sz w:val="24"/>
          <w:szCs w:val="24"/>
          <w:lang w:val="en-US"/>
        </w:rPr>
        <w:t>Available at: https://www.legislation.gov.uk/ukpga/2004/31/contents (Accessed: 7</w:t>
      </w:r>
      <w:r w:rsidRPr="002E081C">
        <w:rPr>
          <w:rFonts w:ascii="Arial" w:hAnsi="Arial" w:cs="Arial"/>
          <w:color w:val="FFC000"/>
          <w:sz w:val="24"/>
          <w:szCs w:val="24"/>
          <w:vertAlign w:val="superscript"/>
          <w:lang w:val="en-US"/>
        </w:rPr>
        <w:t>th</w:t>
      </w:r>
      <w:r w:rsidRPr="002E081C">
        <w:rPr>
          <w:rFonts w:ascii="Arial" w:hAnsi="Arial" w:cs="Arial"/>
          <w:color w:val="FFC000"/>
          <w:sz w:val="24"/>
          <w:szCs w:val="24"/>
          <w:lang w:val="en-US"/>
        </w:rPr>
        <w:t xml:space="preserve"> July 2024).  </w:t>
      </w:r>
      <w:r w:rsidRPr="002E081C">
        <w:rPr>
          <w:rFonts w:ascii="Arial" w:hAnsi="Arial" w:cs="Arial"/>
          <w:color w:val="FFC000"/>
          <w:sz w:val="24"/>
          <w:szCs w:val="24"/>
        </w:rPr>
        <w:t> </w:t>
      </w:r>
    </w:p>
    <w:p w14:paraId="44D10EBD" w14:textId="6BE652E3" w:rsidR="002E081C" w:rsidRPr="009B756C" w:rsidRDefault="002E081C" w:rsidP="00FD2624">
      <w:pPr>
        <w:rPr>
          <w:rFonts w:ascii="Arial" w:hAnsi="Arial" w:cs="Arial"/>
          <w:color w:val="A02B93" w:themeColor="accent5"/>
          <w:sz w:val="24"/>
          <w:szCs w:val="24"/>
        </w:rPr>
      </w:pPr>
      <w:r w:rsidRPr="009B756C">
        <w:rPr>
          <w:rFonts w:ascii="Arial" w:hAnsi="Arial" w:cs="Arial"/>
          <w:color w:val="A02B93" w:themeColor="accent5"/>
          <w:sz w:val="24"/>
          <w:szCs w:val="24"/>
        </w:rPr>
        <w:t>Legislation.gov.uk (2024)</w:t>
      </w:r>
      <w:r w:rsidRPr="009B756C">
        <w:rPr>
          <w:rFonts w:ascii="Arial" w:hAnsi="Arial" w:cs="Arial"/>
          <w:i/>
          <w:iCs/>
          <w:color w:val="A02B93" w:themeColor="accent5"/>
          <w:sz w:val="24"/>
          <w:szCs w:val="24"/>
        </w:rPr>
        <w:t xml:space="preserve"> Data Protection Act 2018</w:t>
      </w:r>
      <w:r w:rsidRPr="009B756C">
        <w:rPr>
          <w:rFonts w:ascii="Arial" w:hAnsi="Arial" w:cs="Arial"/>
          <w:color w:val="A02B93" w:themeColor="accent5"/>
          <w:sz w:val="24"/>
          <w:szCs w:val="24"/>
        </w:rPr>
        <w:t>. Available at: https://www.legislation.gov.uk/ukpga/2018/12/contents/enacted (Accessed 17 June 2024).</w:t>
      </w:r>
    </w:p>
    <w:p w14:paraId="232F3D08" w14:textId="7E06CC1E" w:rsidR="002E081C" w:rsidRPr="009E1B46" w:rsidRDefault="002E081C">
      <w:pPr>
        <w:rPr>
          <w:rFonts w:ascii="Arial" w:hAnsi="Arial" w:cs="Arial"/>
          <w:color w:val="A02B93" w:themeColor="accent5"/>
          <w:sz w:val="24"/>
          <w:szCs w:val="24"/>
        </w:rPr>
      </w:pPr>
      <w:r w:rsidRPr="009E1B46">
        <w:rPr>
          <w:rFonts w:ascii="Arial" w:hAnsi="Arial" w:cs="Arial"/>
          <w:color w:val="A02B93" w:themeColor="accent5"/>
          <w:sz w:val="24"/>
          <w:szCs w:val="24"/>
        </w:rPr>
        <w:t xml:space="preserve">Legislation.gov.uk (2024a) </w:t>
      </w:r>
      <w:r w:rsidRPr="009E1B46">
        <w:rPr>
          <w:rFonts w:ascii="Arial" w:hAnsi="Arial" w:cs="Arial"/>
          <w:i/>
          <w:iCs/>
          <w:color w:val="A02B93" w:themeColor="accent5"/>
          <w:sz w:val="24"/>
          <w:szCs w:val="24"/>
        </w:rPr>
        <w:t>Education Act 2002</w:t>
      </w:r>
      <w:r w:rsidRPr="009E1B46">
        <w:rPr>
          <w:rFonts w:ascii="Arial" w:hAnsi="Arial" w:cs="Arial"/>
          <w:color w:val="A02B93" w:themeColor="accent5"/>
          <w:sz w:val="24"/>
          <w:szCs w:val="24"/>
        </w:rPr>
        <w:t xml:space="preserve">, </w:t>
      </w:r>
      <w:r w:rsidRPr="009E1B46">
        <w:rPr>
          <w:rFonts w:ascii="Arial" w:hAnsi="Arial" w:cs="Arial"/>
          <w:i/>
          <w:iCs/>
          <w:color w:val="A02B93" w:themeColor="accent5"/>
          <w:sz w:val="24"/>
          <w:szCs w:val="24"/>
        </w:rPr>
        <w:t>Section 175.</w:t>
      </w:r>
      <w:r w:rsidRPr="009E1B46">
        <w:rPr>
          <w:rFonts w:ascii="Arial" w:hAnsi="Arial" w:cs="Arial"/>
          <w:color w:val="A02B93" w:themeColor="accent5"/>
          <w:sz w:val="24"/>
          <w:szCs w:val="24"/>
        </w:rPr>
        <w:t xml:space="preserve"> Available at: https://www.legislation.gov.uk/ukpga/2002/32/section/175 (Accessed: 21</w:t>
      </w:r>
      <w:r w:rsidRPr="009E1B46">
        <w:rPr>
          <w:rFonts w:ascii="Arial" w:hAnsi="Arial" w:cs="Arial"/>
          <w:color w:val="A02B93" w:themeColor="accent5"/>
          <w:sz w:val="24"/>
          <w:szCs w:val="24"/>
          <w:vertAlign w:val="superscript"/>
        </w:rPr>
        <w:t>st</w:t>
      </w:r>
      <w:r w:rsidRPr="009E1B46">
        <w:rPr>
          <w:rFonts w:ascii="Arial" w:hAnsi="Arial" w:cs="Arial"/>
          <w:color w:val="A02B93" w:themeColor="accent5"/>
          <w:sz w:val="24"/>
          <w:szCs w:val="24"/>
        </w:rPr>
        <w:t xml:space="preserve"> June 2024).</w:t>
      </w:r>
    </w:p>
    <w:p w14:paraId="6645239C" w14:textId="65D18C43" w:rsidR="002E081C" w:rsidRPr="000D44B0" w:rsidRDefault="002E081C">
      <w:pPr>
        <w:rPr>
          <w:rFonts w:ascii="Arial" w:hAnsi="Arial" w:cs="Arial"/>
          <w:color w:val="A02B93" w:themeColor="accent5"/>
          <w:sz w:val="24"/>
          <w:szCs w:val="24"/>
        </w:rPr>
      </w:pPr>
      <w:r w:rsidRPr="000D44B0">
        <w:rPr>
          <w:rFonts w:ascii="Arial" w:hAnsi="Arial" w:cs="Arial"/>
          <w:color w:val="A02B93" w:themeColor="accent5"/>
          <w:sz w:val="24"/>
          <w:szCs w:val="24"/>
        </w:rPr>
        <w:t xml:space="preserve">Legislation.gov.uk (2024b) </w:t>
      </w:r>
      <w:r w:rsidRPr="000D44B0">
        <w:rPr>
          <w:rFonts w:ascii="Arial" w:hAnsi="Arial" w:cs="Arial"/>
          <w:i/>
          <w:iCs/>
          <w:color w:val="A02B93" w:themeColor="accent5"/>
          <w:sz w:val="24"/>
          <w:szCs w:val="24"/>
        </w:rPr>
        <w:t>The Children Act 1989, section 47</w:t>
      </w:r>
      <w:r w:rsidRPr="000D44B0">
        <w:rPr>
          <w:rFonts w:ascii="Arial" w:hAnsi="Arial" w:cs="Arial"/>
          <w:color w:val="A02B93" w:themeColor="accent5"/>
          <w:sz w:val="24"/>
          <w:szCs w:val="24"/>
        </w:rPr>
        <w:t>. Available at: https://www.legislation.gov.uk/ukpga/1989/41/section/47 (Accessed: 19</w:t>
      </w:r>
      <w:r w:rsidRPr="000D44B0">
        <w:rPr>
          <w:rFonts w:ascii="Arial" w:hAnsi="Arial" w:cs="Arial"/>
          <w:color w:val="A02B93" w:themeColor="accent5"/>
          <w:sz w:val="24"/>
          <w:szCs w:val="24"/>
          <w:vertAlign w:val="superscript"/>
        </w:rPr>
        <w:t>th</w:t>
      </w:r>
      <w:r w:rsidRPr="000D44B0">
        <w:rPr>
          <w:rFonts w:ascii="Arial" w:hAnsi="Arial" w:cs="Arial"/>
          <w:color w:val="A02B93" w:themeColor="accent5"/>
          <w:sz w:val="24"/>
          <w:szCs w:val="24"/>
        </w:rPr>
        <w:t xml:space="preserve"> June 2024).</w:t>
      </w:r>
    </w:p>
    <w:p w14:paraId="0574115C" w14:textId="32FEDFCD" w:rsidR="002E081C" w:rsidRPr="000D44B0" w:rsidRDefault="002E081C" w:rsidP="00837B89">
      <w:pPr>
        <w:rPr>
          <w:rFonts w:ascii="Arial" w:hAnsi="Arial" w:cs="Arial"/>
          <w:color w:val="A02B93" w:themeColor="accent5"/>
          <w:sz w:val="24"/>
          <w:szCs w:val="24"/>
        </w:rPr>
      </w:pPr>
      <w:r w:rsidRPr="000D44B0">
        <w:rPr>
          <w:rFonts w:ascii="Arial" w:hAnsi="Arial" w:cs="Arial"/>
          <w:color w:val="A02B93" w:themeColor="accent5"/>
          <w:sz w:val="24"/>
          <w:szCs w:val="24"/>
        </w:rPr>
        <w:t xml:space="preserve">Legislation.gov.uk (2024c) </w:t>
      </w:r>
      <w:r w:rsidRPr="000D44B0">
        <w:rPr>
          <w:rFonts w:ascii="Arial" w:hAnsi="Arial" w:cs="Arial"/>
          <w:i/>
          <w:iCs/>
          <w:color w:val="A02B93" w:themeColor="accent5"/>
          <w:sz w:val="24"/>
          <w:szCs w:val="24"/>
        </w:rPr>
        <w:t>The Children Act 1989, section 17</w:t>
      </w:r>
      <w:r w:rsidRPr="000D44B0">
        <w:rPr>
          <w:rFonts w:ascii="Arial" w:hAnsi="Arial" w:cs="Arial"/>
          <w:color w:val="A02B93" w:themeColor="accent5"/>
          <w:sz w:val="24"/>
          <w:szCs w:val="24"/>
        </w:rPr>
        <w:t>. Available at: https://www.legislation.gov.uk/ukpga/1989/41/section/17 (Accessed: 19</w:t>
      </w:r>
      <w:r w:rsidRPr="000D44B0">
        <w:rPr>
          <w:rFonts w:ascii="Arial" w:hAnsi="Arial" w:cs="Arial"/>
          <w:color w:val="A02B93" w:themeColor="accent5"/>
          <w:sz w:val="24"/>
          <w:szCs w:val="24"/>
          <w:vertAlign w:val="superscript"/>
        </w:rPr>
        <w:t>th</w:t>
      </w:r>
      <w:r w:rsidRPr="000D44B0">
        <w:rPr>
          <w:rFonts w:ascii="Arial" w:hAnsi="Arial" w:cs="Arial"/>
          <w:color w:val="A02B93" w:themeColor="accent5"/>
          <w:sz w:val="24"/>
          <w:szCs w:val="24"/>
        </w:rPr>
        <w:t xml:space="preserve"> June 2024).</w:t>
      </w:r>
    </w:p>
    <w:p w14:paraId="50CAA94C" w14:textId="76DC7FCE" w:rsidR="002E081C" w:rsidRPr="00F40D96" w:rsidRDefault="002E081C" w:rsidP="00837B89">
      <w:pPr>
        <w:rPr>
          <w:rFonts w:ascii="Arial" w:hAnsi="Arial" w:cs="Arial"/>
          <w:color w:val="A02B93" w:themeColor="accent5"/>
          <w:sz w:val="24"/>
          <w:szCs w:val="24"/>
        </w:rPr>
      </w:pPr>
      <w:r w:rsidRPr="00F40D96">
        <w:rPr>
          <w:rFonts w:ascii="Arial" w:hAnsi="Arial" w:cs="Arial"/>
          <w:color w:val="A02B93" w:themeColor="accent5"/>
          <w:sz w:val="24"/>
          <w:szCs w:val="24"/>
        </w:rPr>
        <w:t xml:space="preserve">Legislation.gov.uk (2024d) </w:t>
      </w:r>
      <w:r w:rsidRPr="00F40D96">
        <w:rPr>
          <w:rFonts w:ascii="Arial" w:hAnsi="Arial" w:cs="Arial"/>
          <w:i/>
          <w:iCs/>
          <w:color w:val="A02B93" w:themeColor="accent5"/>
          <w:sz w:val="24"/>
          <w:szCs w:val="24"/>
        </w:rPr>
        <w:t>Social Services and Well-being (Wales) Act 2014</w:t>
      </w:r>
      <w:r w:rsidRPr="00F40D96">
        <w:rPr>
          <w:rFonts w:ascii="Arial" w:hAnsi="Arial" w:cs="Arial"/>
          <w:color w:val="A02B93" w:themeColor="accent5"/>
          <w:sz w:val="24"/>
          <w:szCs w:val="24"/>
        </w:rPr>
        <w:t xml:space="preserve">. Available at: </w:t>
      </w:r>
      <w:hyperlink r:id="rId9" w:history="1">
        <w:r w:rsidRPr="00F40D96">
          <w:rPr>
            <w:rStyle w:val="Hyperlink"/>
            <w:rFonts w:ascii="Arial" w:hAnsi="Arial" w:cs="Arial"/>
            <w:color w:val="A02B93" w:themeColor="accent5"/>
            <w:sz w:val="24"/>
            <w:szCs w:val="24"/>
            <w:u w:val="none"/>
          </w:rPr>
          <w:t>https://www.legislation.gov.uk/anaw/2014/4/contents</w:t>
        </w:r>
      </w:hyperlink>
      <w:r w:rsidRPr="00F40D96">
        <w:rPr>
          <w:rFonts w:ascii="Arial" w:hAnsi="Arial" w:cs="Arial"/>
          <w:color w:val="A02B93" w:themeColor="accent5"/>
          <w:sz w:val="24"/>
          <w:szCs w:val="24"/>
        </w:rPr>
        <w:t xml:space="preserve"> (Accessed: 20</w:t>
      </w:r>
      <w:r w:rsidRPr="00F40D96">
        <w:rPr>
          <w:rFonts w:ascii="Arial" w:hAnsi="Arial" w:cs="Arial"/>
          <w:color w:val="A02B93" w:themeColor="accent5"/>
          <w:sz w:val="24"/>
          <w:szCs w:val="24"/>
          <w:vertAlign w:val="superscript"/>
        </w:rPr>
        <w:t>th</w:t>
      </w:r>
      <w:r w:rsidRPr="00F40D96">
        <w:rPr>
          <w:rFonts w:ascii="Arial" w:hAnsi="Arial" w:cs="Arial"/>
          <w:color w:val="A02B93" w:themeColor="accent5"/>
          <w:sz w:val="24"/>
          <w:szCs w:val="24"/>
        </w:rPr>
        <w:t xml:space="preserve"> June 2024).</w:t>
      </w:r>
    </w:p>
    <w:p w14:paraId="09CDAF44" w14:textId="041FF4DB"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AD240D">
        <w:rPr>
          <w:rStyle w:val="normaltextrun"/>
          <w:rFonts w:ascii="Arial" w:eastAsiaTheme="majorEastAsia" w:hAnsi="Arial" w:cs="Arial"/>
          <w:color w:val="A02B93" w:themeColor="accent5"/>
        </w:rPr>
        <w:t xml:space="preserve">Legislation.gov.uk (2024e) </w:t>
      </w:r>
      <w:r w:rsidRPr="00AD240D">
        <w:rPr>
          <w:rStyle w:val="normaltextrun"/>
          <w:rFonts w:ascii="Arial" w:eastAsiaTheme="majorEastAsia" w:hAnsi="Arial" w:cs="Arial"/>
          <w:i/>
          <w:iCs/>
          <w:color w:val="A02B93" w:themeColor="accent5"/>
        </w:rPr>
        <w:t>The Children Act 2004</w:t>
      </w:r>
      <w:r w:rsidRPr="00AD240D">
        <w:rPr>
          <w:rStyle w:val="normaltextrun"/>
          <w:rFonts w:ascii="Arial" w:eastAsiaTheme="majorEastAsia" w:hAnsi="Arial" w:cs="Arial"/>
          <w:color w:val="A02B93" w:themeColor="accent5"/>
        </w:rPr>
        <w:t xml:space="preserve">, </w:t>
      </w:r>
      <w:r w:rsidRPr="00AD240D">
        <w:rPr>
          <w:rStyle w:val="normaltextrun"/>
          <w:rFonts w:ascii="Arial" w:eastAsiaTheme="majorEastAsia" w:hAnsi="Arial" w:cs="Arial"/>
          <w:i/>
          <w:iCs/>
          <w:color w:val="A02B93" w:themeColor="accent5"/>
        </w:rPr>
        <w:t>section 11.</w:t>
      </w:r>
      <w:r w:rsidRPr="00AD240D">
        <w:rPr>
          <w:rStyle w:val="normaltextrun"/>
          <w:rFonts w:ascii="Arial" w:eastAsiaTheme="majorEastAsia" w:hAnsi="Arial" w:cs="Arial"/>
          <w:color w:val="A02B93" w:themeColor="accent5"/>
        </w:rPr>
        <w:t xml:space="preserve"> Available at: https://www.legislation.gov.uk/ukpga/2004/31/contents (Accessed: 19</w:t>
      </w:r>
      <w:r w:rsidRPr="00AD240D">
        <w:rPr>
          <w:rStyle w:val="normaltextrun"/>
          <w:rFonts w:ascii="Arial" w:eastAsiaTheme="majorEastAsia" w:hAnsi="Arial" w:cs="Arial"/>
          <w:color w:val="A02B93" w:themeColor="accent5"/>
          <w:sz w:val="19"/>
          <w:szCs w:val="19"/>
          <w:vertAlign w:val="superscript"/>
        </w:rPr>
        <w:t>th</w:t>
      </w:r>
      <w:r w:rsidRPr="00AD240D">
        <w:rPr>
          <w:rStyle w:val="normaltextrun"/>
          <w:rFonts w:ascii="Arial" w:eastAsiaTheme="majorEastAsia" w:hAnsi="Arial" w:cs="Arial"/>
          <w:color w:val="A02B93" w:themeColor="accent5"/>
        </w:rPr>
        <w:t xml:space="preserve"> June 2024).</w:t>
      </w:r>
      <w:r w:rsidRPr="00AD240D">
        <w:rPr>
          <w:rStyle w:val="eop"/>
          <w:rFonts w:ascii="Arial" w:eastAsiaTheme="majorEastAsia" w:hAnsi="Arial" w:cs="Arial"/>
          <w:color w:val="A02B93" w:themeColor="accent5"/>
        </w:rPr>
        <w:t> </w:t>
      </w:r>
    </w:p>
    <w:p w14:paraId="081609CC"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32C97156" w14:textId="1D9B6BA8"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Lynch, M (2023) </w:t>
      </w:r>
      <w:r w:rsidRPr="00521AE9">
        <w:rPr>
          <w:rFonts w:ascii="Arial" w:hAnsi="Arial" w:cs="Arial"/>
          <w:i/>
          <w:iCs/>
          <w:color w:val="00B050"/>
          <w:sz w:val="24"/>
          <w:szCs w:val="24"/>
        </w:rPr>
        <w:t>The role of Early Years Professionals in Child Development. Available at:</w:t>
      </w:r>
      <w:r w:rsidR="00CA2175" w:rsidRPr="00CA2175">
        <w:t xml:space="preserve"> </w:t>
      </w:r>
      <w:r w:rsidR="00CA2175" w:rsidRPr="00CA2175">
        <w:rPr>
          <w:rFonts w:ascii="Arial" w:hAnsi="Arial" w:cs="Arial"/>
          <w:i/>
          <w:iCs/>
          <w:color w:val="00B050"/>
          <w:sz w:val="24"/>
          <w:szCs w:val="24"/>
        </w:rPr>
        <w:t>https://childrensalliance.org.uk/wp-content/uploads/2023/09/</w:t>
      </w:r>
      <w:r w:rsidR="00CA2175" w:rsidRPr="00521AE9">
        <w:rPr>
          <w:rFonts w:ascii="Arial" w:hAnsi="Arial" w:cs="Arial"/>
          <w:color w:val="00B050"/>
          <w:sz w:val="24"/>
          <w:szCs w:val="24"/>
        </w:rPr>
        <w:t xml:space="preserve"> </w:t>
      </w:r>
      <w:r w:rsidR="00CA2175">
        <w:rPr>
          <w:rFonts w:ascii="Arial" w:hAnsi="Arial" w:cs="Arial"/>
          <w:color w:val="00B050"/>
          <w:sz w:val="24"/>
          <w:szCs w:val="24"/>
        </w:rPr>
        <w:t>(</w:t>
      </w:r>
      <w:r w:rsidRPr="00521AE9">
        <w:rPr>
          <w:rFonts w:ascii="Arial" w:hAnsi="Arial" w:cs="Arial"/>
          <w:color w:val="00B050"/>
          <w:sz w:val="24"/>
          <w:szCs w:val="24"/>
        </w:rPr>
        <w:t>Accessed: 4</w:t>
      </w:r>
      <w:r w:rsidRPr="00521AE9">
        <w:rPr>
          <w:rFonts w:ascii="Arial" w:hAnsi="Arial" w:cs="Arial"/>
          <w:color w:val="00B050"/>
          <w:sz w:val="24"/>
          <w:szCs w:val="24"/>
          <w:vertAlign w:val="superscript"/>
        </w:rPr>
        <w:t>th</w:t>
      </w:r>
      <w:r>
        <w:rPr>
          <w:rFonts w:ascii="Arial" w:hAnsi="Arial" w:cs="Arial"/>
          <w:color w:val="00B050"/>
          <w:sz w:val="24"/>
          <w:szCs w:val="24"/>
        </w:rPr>
        <w:t xml:space="preserve"> </w:t>
      </w:r>
      <w:r w:rsidRPr="00521AE9">
        <w:rPr>
          <w:rFonts w:ascii="Arial" w:hAnsi="Arial" w:cs="Arial"/>
          <w:color w:val="00B050"/>
          <w:sz w:val="24"/>
          <w:szCs w:val="24"/>
        </w:rPr>
        <w:t>July 2024</w:t>
      </w:r>
      <w:r w:rsidR="00CA2175">
        <w:rPr>
          <w:rFonts w:ascii="Arial" w:hAnsi="Arial" w:cs="Arial"/>
          <w:color w:val="00B050"/>
          <w:sz w:val="24"/>
          <w:szCs w:val="24"/>
        </w:rPr>
        <w:t>).</w:t>
      </w:r>
      <w:r w:rsidRPr="00521AE9">
        <w:rPr>
          <w:rFonts w:ascii="Arial" w:hAnsi="Arial" w:cs="Arial"/>
          <w:color w:val="00B050"/>
          <w:sz w:val="24"/>
          <w:szCs w:val="24"/>
        </w:rPr>
        <w:t> </w:t>
      </w:r>
    </w:p>
    <w:p w14:paraId="750DBB78" w14:textId="6A426339"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Manthorpe, J., Rapaport, J. and Stanley, N. (2008) </w:t>
      </w:r>
      <w:r>
        <w:rPr>
          <w:rFonts w:ascii="Arial" w:hAnsi="Arial" w:cs="Arial"/>
          <w:color w:val="FF0000"/>
          <w:sz w:val="24"/>
          <w:szCs w:val="24"/>
        </w:rPr>
        <w:t>‘</w:t>
      </w:r>
      <w:r w:rsidRPr="00334684">
        <w:rPr>
          <w:rFonts w:ascii="Arial" w:hAnsi="Arial" w:cs="Arial"/>
          <w:color w:val="FF0000"/>
          <w:sz w:val="24"/>
          <w:szCs w:val="24"/>
        </w:rPr>
        <w:t>The Mental Capacity Act 2005 and Its Influences on Social Work Practice:</w:t>
      </w:r>
      <w:r>
        <w:rPr>
          <w:rFonts w:ascii="Arial" w:hAnsi="Arial" w:cs="Arial"/>
          <w:color w:val="FF0000"/>
          <w:sz w:val="24"/>
          <w:szCs w:val="24"/>
        </w:rPr>
        <w:t>’</w:t>
      </w:r>
      <w:r w:rsidRPr="00334684">
        <w:rPr>
          <w:rFonts w:ascii="Arial" w:hAnsi="Arial" w:cs="Arial"/>
          <w:color w:val="FF0000"/>
          <w:sz w:val="24"/>
          <w:szCs w:val="24"/>
        </w:rPr>
        <w:t xml:space="preserve"> </w:t>
      </w:r>
      <w:r w:rsidRPr="00334684">
        <w:rPr>
          <w:rFonts w:ascii="Arial" w:hAnsi="Arial" w:cs="Arial"/>
          <w:i/>
          <w:iCs/>
          <w:color w:val="FF0000"/>
          <w:sz w:val="24"/>
          <w:szCs w:val="24"/>
        </w:rPr>
        <w:t>Debate and Synthesis</w:t>
      </w:r>
      <w:r w:rsidRPr="00334684">
        <w:rPr>
          <w:rFonts w:ascii="Arial" w:hAnsi="Arial" w:cs="Arial"/>
          <w:color w:val="FF0000"/>
          <w:sz w:val="24"/>
          <w:szCs w:val="24"/>
        </w:rPr>
        <w:t>,</w:t>
      </w:r>
      <w:r>
        <w:rPr>
          <w:rFonts w:ascii="Arial" w:hAnsi="Arial" w:cs="Arial"/>
          <w:color w:val="FF0000"/>
          <w:sz w:val="24"/>
          <w:szCs w:val="24"/>
        </w:rPr>
        <w:t xml:space="preserve"> </w:t>
      </w:r>
      <w:r w:rsidRPr="00334684">
        <w:rPr>
          <w:rFonts w:ascii="Arial" w:hAnsi="Arial" w:cs="Arial"/>
          <w:color w:val="FF0000"/>
          <w:sz w:val="24"/>
          <w:szCs w:val="24"/>
        </w:rPr>
        <w:t>Taylor &amp; Francis, 20(3), p. 151-162. Available at: https://doi.org/10.1080/09503150802341384 (Accessed: 25 June 2024)</w:t>
      </w:r>
      <w:r w:rsidR="00CA2175">
        <w:rPr>
          <w:rFonts w:ascii="Arial" w:hAnsi="Arial" w:cs="Arial"/>
          <w:color w:val="FF0000"/>
          <w:sz w:val="24"/>
          <w:szCs w:val="24"/>
        </w:rPr>
        <w:t>.</w:t>
      </w:r>
      <w:r w:rsidRPr="00334684">
        <w:rPr>
          <w:rFonts w:ascii="Arial" w:hAnsi="Arial" w:cs="Arial"/>
          <w:color w:val="FF0000"/>
          <w:sz w:val="24"/>
          <w:szCs w:val="24"/>
        </w:rPr>
        <w:t> </w:t>
      </w:r>
    </w:p>
    <w:p w14:paraId="2ADDD285" w14:textId="77777777" w:rsidR="002E081C" w:rsidRPr="00521AE9" w:rsidRDefault="002E081C" w:rsidP="00521AE9">
      <w:pPr>
        <w:rPr>
          <w:rFonts w:ascii="Arial" w:hAnsi="Arial" w:cs="Arial"/>
          <w:color w:val="00B050"/>
          <w:sz w:val="24"/>
          <w:szCs w:val="24"/>
        </w:rPr>
      </w:pPr>
      <w:proofErr w:type="spellStart"/>
      <w:r w:rsidRPr="00521AE9">
        <w:rPr>
          <w:rFonts w:ascii="Arial" w:hAnsi="Arial" w:cs="Arial"/>
          <w:color w:val="00B050"/>
          <w:sz w:val="24"/>
          <w:szCs w:val="24"/>
        </w:rPr>
        <w:t>Mcleod</w:t>
      </w:r>
      <w:proofErr w:type="spellEnd"/>
      <w:r w:rsidRPr="00521AE9">
        <w:rPr>
          <w:rFonts w:ascii="Arial" w:hAnsi="Arial" w:cs="Arial"/>
          <w:color w:val="00B050"/>
          <w:sz w:val="24"/>
          <w:szCs w:val="24"/>
        </w:rPr>
        <w:t>, S (2024</w:t>
      </w:r>
      <w:r w:rsidRPr="00521AE9">
        <w:rPr>
          <w:rFonts w:ascii="Arial" w:hAnsi="Arial" w:cs="Arial"/>
          <w:i/>
          <w:iCs/>
          <w:color w:val="00B050"/>
          <w:sz w:val="24"/>
          <w:szCs w:val="24"/>
        </w:rPr>
        <w:t>) Maslow’s Hierarchy of Needs</w:t>
      </w:r>
      <w:r w:rsidRPr="00521AE9">
        <w:rPr>
          <w:rFonts w:ascii="Arial" w:hAnsi="Arial" w:cs="Arial"/>
          <w:color w:val="00B050"/>
          <w:sz w:val="24"/>
          <w:szCs w:val="24"/>
        </w:rPr>
        <w:t>. Available at: https://www.simplypsychology.org/maslow.html (Accessed: 3</w:t>
      </w:r>
      <w:r w:rsidRPr="00521AE9">
        <w:rPr>
          <w:rFonts w:ascii="Arial" w:hAnsi="Arial" w:cs="Arial"/>
          <w:color w:val="00B050"/>
          <w:sz w:val="24"/>
          <w:szCs w:val="24"/>
          <w:vertAlign w:val="superscript"/>
        </w:rPr>
        <w:t>rd</w:t>
      </w:r>
      <w:r>
        <w:rPr>
          <w:rFonts w:ascii="Arial" w:hAnsi="Arial" w:cs="Arial"/>
          <w:color w:val="00B050"/>
          <w:sz w:val="24"/>
          <w:szCs w:val="24"/>
        </w:rPr>
        <w:t xml:space="preserve"> </w:t>
      </w:r>
      <w:r w:rsidRPr="00521AE9">
        <w:rPr>
          <w:rFonts w:ascii="Arial" w:hAnsi="Arial" w:cs="Arial"/>
          <w:color w:val="00B050"/>
          <w:sz w:val="24"/>
          <w:szCs w:val="24"/>
        </w:rPr>
        <w:t>July 2024). </w:t>
      </w:r>
    </w:p>
    <w:p w14:paraId="1AE20FC3"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Mental Health Foundation (2021) </w:t>
      </w:r>
      <w:r w:rsidRPr="00334684">
        <w:rPr>
          <w:rFonts w:ascii="Arial" w:hAnsi="Arial" w:cs="Arial"/>
          <w:i/>
          <w:iCs/>
          <w:color w:val="00B0F0"/>
          <w:sz w:val="24"/>
          <w:szCs w:val="24"/>
        </w:rPr>
        <w:t xml:space="preserve">Human rights and mental health. </w:t>
      </w:r>
      <w:r w:rsidRPr="00334684">
        <w:rPr>
          <w:rFonts w:ascii="Arial" w:hAnsi="Arial" w:cs="Arial"/>
          <w:color w:val="00B0F0"/>
          <w:sz w:val="24"/>
          <w:szCs w:val="24"/>
        </w:rPr>
        <w:t>Available at: https://www.mentalhealth.org.uk/explore-mental-health/a-z-topics/human-rights-and-mental-health (Accessed: 03 July 2024).</w:t>
      </w:r>
      <w:r w:rsidRPr="00334684">
        <w:rPr>
          <w:rFonts w:ascii="Arial" w:hAnsi="Arial" w:cs="Arial"/>
          <w:color w:val="00B0F0"/>
          <w:sz w:val="24"/>
          <w:szCs w:val="24"/>
          <w:lang w:val="en-US"/>
        </w:rPr>
        <w:t> </w:t>
      </w:r>
    </w:p>
    <w:p w14:paraId="6D835E57"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My Concern (no date) </w:t>
      </w:r>
      <w:r w:rsidRPr="00521AE9">
        <w:rPr>
          <w:rFonts w:ascii="Arial" w:hAnsi="Arial" w:cs="Arial"/>
          <w:i/>
          <w:iCs/>
          <w:color w:val="00B050"/>
          <w:sz w:val="24"/>
          <w:szCs w:val="24"/>
        </w:rPr>
        <w:t>The Safeguarding Company.</w:t>
      </w:r>
      <w:r w:rsidRPr="00521AE9">
        <w:rPr>
          <w:rFonts w:ascii="Arial" w:hAnsi="Arial" w:cs="Arial"/>
          <w:color w:val="00B050"/>
          <w:sz w:val="24"/>
          <w:szCs w:val="24"/>
        </w:rPr>
        <w:t xml:space="preserve"> Available </w:t>
      </w:r>
      <w:r w:rsidRPr="00521AE9">
        <w:rPr>
          <w:rFonts w:ascii="Arial" w:hAnsi="Arial" w:cs="Arial"/>
          <w:color w:val="00B050"/>
          <w:sz w:val="24"/>
          <w:szCs w:val="24"/>
        </w:rPr>
        <w:t>at:</w:t>
      </w:r>
      <w:r w:rsidRPr="00521AE9">
        <w:rPr>
          <w:rFonts w:ascii="Arial" w:hAnsi="Arial" w:cs="Arial"/>
          <w:i/>
          <w:iCs/>
          <w:color w:val="00B050"/>
          <w:sz w:val="24"/>
          <w:szCs w:val="24"/>
        </w:rPr>
        <w:t xml:space="preserve"> https://login.thesafeguardingcompany.com/Identity/Account/Login</w:t>
      </w:r>
      <w:r w:rsidRPr="00521AE9">
        <w:rPr>
          <w:rFonts w:ascii="Arial" w:hAnsi="Arial" w:cs="Arial"/>
          <w:color w:val="00B050"/>
          <w:sz w:val="24"/>
          <w:szCs w:val="24"/>
        </w:rPr>
        <w:t> (Accessed: 4</w:t>
      </w:r>
      <w:r w:rsidRPr="00521AE9">
        <w:rPr>
          <w:rFonts w:ascii="Arial" w:hAnsi="Arial" w:cs="Arial"/>
          <w:color w:val="00B050"/>
          <w:sz w:val="24"/>
          <w:szCs w:val="24"/>
          <w:vertAlign w:val="superscript"/>
        </w:rPr>
        <w:t>th</w:t>
      </w:r>
      <w:r w:rsidRPr="00521AE9">
        <w:rPr>
          <w:rFonts w:ascii="Arial" w:hAnsi="Arial" w:cs="Arial"/>
          <w:color w:val="00B050"/>
          <w:sz w:val="24"/>
          <w:szCs w:val="24"/>
        </w:rPr>
        <w:t xml:space="preserve"> July 2024). </w:t>
      </w:r>
    </w:p>
    <w:p w14:paraId="63C719C7"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 xml:space="preserve">National Career Service (no date) </w:t>
      </w:r>
      <w:r w:rsidRPr="00334684">
        <w:rPr>
          <w:rFonts w:ascii="Arial" w:hAnsi="Arial" w:cs="Arial"/>
          <w:i/>
          <w:iCs/>
          <w:color w:val="A6A6A6" w:themeColor="background1" w:themeShade="A6"/>
          <w:sz w:val="24"/>
          <w:szCs w:val="24"/>
        </w:rPr>
        <w:t>Substance misuse outreach worker</w:t>
      </w:r>
      <w:r w:rsidRPr="00334684">
        <w:rPr>
          <w:rFonts w:ascii="Arial" w:hAnsi="Arial" w:cs="Arial"/>
          <w:color w:val="A6A6A6" w:themeColor="background1" w:themeShade="A6"/>
          <w:sz w:val="24"/>
          <w:szCs w:val="24"/>
        </w:rPr>
        <w:t>. Available at: https://nationalcareers.service.gov.uk/job-profiles/substance-misuse-outreach-worker (Accessed 6</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r w:rsidRPr="00334684">
        <w:rPr>
          <w:rFonts w:ascii="Arial" w:hAnsi="Arial" w:cs="Arial"/>
          <w:color w:val="A6A6A6" w:themeColor="background1" w:themeShade="A6"/>
          <w:sz w:val="24"/>
          <w:szCs w:val="24"/>
        </w:rPr>
        <w:t> </w:t>
      </w:r>
    </w:p>
    <w:p w14:paraId="6834CFF7"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National Library of Medicine (2023) </w:t>
      </w:r>
      <w:r w:rsidRPr="002E081C">
        <w:rPr>
          <w:rFonts w:ascii="Arial" w:hAnsi="Arial" w:cs="Arial"/>
          <w:i/>
          <w:iCs/>
          <w:color w:val="FFC000"/>
          <w:sz w:val="24"/>
          <w:szCs w:val="24"/>
        </w:rPr>
        <w:t xml:space="preserve">Childhood Bereavement, Adverse and Positive Childhood Experiences, and Flourishing among Chinese Young Adults. </w:t>
      </w:r>
      <w:r w:rsidRPr="002E081C">
        <w:rPr>
          <w:rFonts w:ascii="Arial" w:hAnsi="Arial" w:cs="Arial"/>
          <w:color w:val="FFC000"/>
          <w:sz w:val="24"/>
          <w:szCs w:val="24"/>
        </w:rPr>
        <w:t>Available at: https://www.ncbi.nlm.nih.gov/pmc/articles/PMC10001697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4D1B2D6B"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lastRenderedPageBreak/>
        <w:t xml:space="preserve">NHS (2023) </w:t>
      </w:r>
      <w:r w:rsidRPr="00334684">
        <w:rPr>
          <w:rFonts w:ascii="Arial" w:hAnsi="Arial" w:cs="Arial"/>
          <w:i/>
          <w:iCs/>
          <w:color w:val="FF0000"/>
          <w:sz w:val="24"/>
          <w:szCs w:val="24"/>
        </w:rPr>
        <w:t>Vaccinations.</w:t>
      </w:r>
      <w:r w:rsidRPr="00334684">
        <w:rPr>
          <w:rFonts w:ascii="Arial" w:hAnsi="Arial" w:cs="Arial"/>
          <w:color w:val="FF0000"/>
          <w:sz w:val="24"/>
          <w:szCs w:val="24"/>
        </w:rPr>
        <w:t xml:space="preserve"> Available at: https://www.nhs.uk/vaccinations/nhs-vaccinations-and-when-to-have-them/ (Accessed: 21 June 2024)</w:t>
      </w:r>
      <w:r>
        <w:rPr>
          <w:rFonts w:ascii="Arial" w:hAnsi="Arial" w:cs="Arial"/>
          <w:color w:val="FF0000"/>
          <w:sz w:val="24"/>
          <w:szCs w:val="24"/>
        </w:rPr>
        <w:t>.</w:t>
      </w:r>
      <w:r w:rsidRPr="00334684">
        <w:rPr>
          <w:rFonts w:ascii="Arial" w:hAnsi="Arial" w:cs="Arial"/>
          <w:color w:val="FF0000"/>
          <w:sz w:val="24"/>
          <w:szCs w:val="24"/>
        </w:rPr>
        <w:t>  </w:t>
      </w:r>
    </w:p>
    <w:p w14:paraId="26AA30EC"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NHS (no date) Babys development:</w:t>
      </w:r>
      <w:r w:rsidRPr="00334684">
        <w:rPr>
          <w:rFonts w:ascii="Arial" w:hAnsi="Arial" w:cs="Arial"/>
          <w:i/>
          <w:iCs/>
          <w:color w:val="FF0000"/>
          <w:sz w:val="24"/>
          <w:szCs w:val="24"/>
        </w:rPr>
        <w:t xml:space="preserve"> Baby height and weight.</w:t>
      </w:r>
      <w:r w:rsidRPr="00334684">
        <w:rPr>
          <w:rFonts w:ascii="Arial" w:hAnsi="Arial" w:cs="Arial"/>
          <w:color w:val="FF0000"/>
          <w:sz w:val="24"/>
          <w:szCs w:val="24"/>
        </w:rPr>
        <w:t xml:space="preserve"> Available at: https://www.nhs.uk/conditions/baby/babys-development/height-weight-and-reviews/baby-height-and-weight/ (Accessed: 21 June 2024)</w:t>
      </w:r>
      <w:r>
        <w:rPr>
          <w:rFonts w:ascii="Arial" w:hAnsi="Arial" w:cs="Arial"/>
          <w:color w:val="FF0000"/>
          <w:sz w:val="24"/>
          <w:szCs w:val="24"/>
        </w:rPr>
        <w:t>.</w:t>
      </w:r>
      <w:r w:rsidRPr="00334684">
        <w:rPr>
          <w:rFonts w:ascii="Arial" w:hAnsi="Arial" w:cs="Arial"/>
          <w:color w:val="FF0000"/>
          <w:sz w:val="24"/>
          <w:szCs w:val="24"/>
        </w:rPr>
        <w:t> </w:t>
      </w:r>
    </w:p>
    <w:p w14:paraId="6A239969" w14:textId="57DD67FE"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NHS (no date</w:t>
      </w:r>
      <w:r w:rsidR="00CA2175">
        <w:rPr>
          <w:rFonts w:ascii="Arial" w:hAnsi="Arial" w:cs="Arial"/>
          <w:color w:val="00B050"/>
          <w:sz w:val="24"/>
          <w:szCs w:val="24"/>
        </w:rPr>
        <w:t>-a</w:t>
      </w:r>
      <w:r w:rsidRPr="00521AE9">
        <w:rPr>
          <w:rFonts w:ascii="Arial" w:hAnsi="Arial" w:cs="Arial"/>
          <w:color w:val="00B050"/>
          <w:sz w:val="24"/>
          <w:szCs w:val="24"/>
        </w:rPr>
        <w:t xml:space="preserve">) </w:t>
      </w:r>
      <w:r w:rsidRPr="00521AE9">
        <w:rPr>
          <w:rFonts w:ascii="Arial" w:hAnsi="Arial" w:cs="Arial"/>
          <w:i/>
          <w:iCs/>
          <w:color w:val="00B050"/>
          <w:sz w:val="24"/>
          <w:szCs w:val="24"/>
        </w:rPr>
        <w:t xml:space="preserve">Changing a nappy. </w:t>
      </w:r>
      <w:r w:rsidRPr="00521AE9">
        <w:rPr>
          <w:rFonts w:ascii="Arial" w:hAnsi="Arial" w:cs="Arial"/>
          <w:color w:val="00B050"/>
          <w:sz w:val="24"/>
          <w:szCs w:val="24"/>
        </w:rPr>
        <w:t>Available at: https://www.nhs.uk/start-for-life/baby/baby-basics/caring-for-your-baby/changing-a-nappy/ (Accessed: 3</w:t>
      </w:r>
      <w:r w:rsidRPr="00521AE9">
        <w:rPr>
          <w:rFonts w:ascii="Arial" w:hAnsi="Arial" w:cs="Arial"/>
          <w:color w:val="00B050"/>
          <w:sz w:val="24"/>
          <w:szCs w:val="24"/>
          <w:vertAlign w:val="superscript"/>
        </w:rPr>
        <w:t>rd</w:t>
      </w:r>
      <w:r>
        <w:rPr>
          <w:rFonts w:ascii="Arial" w:hAnsi="Arial" w:cs="Arial"/>
          <w:color w:val="00B050"/>
          <w:sz w:val="24"/>
          <w:szCs w:val="24"/>
        </w:rPr>
        <w:t xml:space="preserve"> </w:t>
      </w:r>
      <w:r w:rsidRPr="00521AE9">
        <w:rPr>
          <w:rFonts w:ascii="Arial" w:hAnsi="Arial" w:cs="Arial"/>
          <w:color w:val="00B050"/>
          <w:sz w:val="24"/>
          <w:szCs w:val="24"/>
        </w:rPr>
        <w:t>July 2024). </w:t>
      </w:r>
    </w:p>
    <w:p w14:paraId="72C13C84" w14:textId="63EB5543"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NHS (no date</w:t>
      </w:r>
      <w:r w:rsidR="00CA2175">
        <w:rPr>
          <w:rFonts w:ascii="Arial" w:hAnsi="Arial" w:cs="Arial"/>
          <w:color w:val="00B050"/>
          <w:sz w:val="24"/>
          <w:szCs w:val="24"/>
        </w:rPr>
        <w:t>-b</w:t>
      </w:r>
      <w:r w:rsidRPr="00521AE9">
        <w:rPr>
          <w:rFonts w:ascii="Arial" w:hAnsi="Arial" w:cs="Arial"/>
          <w:color w:val="00B050"/>
          <w:sz w:val="24"/>
          <w:szCs w:val="24"/>
        </w:rPr>
        <w:t xml:space="preserve">) </w:t>
      </w:r>
      <w:r w:rsidRPr="00521AE9">
        <w:rPr>
          <w:rFonts w:ascii="Arial" w:hAnsi="Arial" w:cs="Arial"/>
          <w:i/>
          <w:iCs/>
          <w:color w:val="00B050"/>
          <w:sz w:val="24"/>
          <w:szCs w:val="24"/>
        </w:rPr>
        <w:t xml:space="preserve">How to potty train. </w:t>
      </w:r>
      <w:r w:rsidRPr="00521AE9">
        <w:rPr>
          <w:rFonts w:ascii="Arial" w:hAnsi="Arial" w:cs="Arial"/>
          <w:color w:val="00B050"/>
          <w:sz w:val="24"/>
          <w:szCs w:val="24"/>
        </w:rPr>
        <w:t>Available at: https://www.nhs.uk/start-for-life/baby/baby-basics/caring-for-your-baby/changing-a-nappy/ (Accessed: 3</w:t>
      </w:r>
      <w:r w:rsidRPr="00521AE9">
        <w:rPr>
          <w:rFonts w:ascii="Arial" w:hAnsi="Arial" w:cs="Arial"/>
          <w:color w:val="00B050"/>
          <w:sz w:val="24"/>
          <w:szCs w:val="24"/>
          <w:vertAlign w:val="superscript"/>
        </w:rPr>
        <w:t>rd</w:t>
      </w:r>
      <w:r>
        <w:rPr>
          <w:rFonts w:ascii="Arial" w:hAnsi="Arial" w:cs="Arial"/>
          <w:color w:val="00B050"/>
          <w:sz w:val="24"/>
          <w:szCs w:val="24"/>
        </w:rPr>
        <w:t xml:space="preserve"> </w:t>
      </w:r>
      <w:r w:rsidRPr="00521AE9">
        <w:rPr>
          <w:rFonts w:ascii="Arial" w:hAnsi="Arial" w:cs="Arial"/>
          <w:color w:val="00B050"/>
          <w:sz w:val="24"/>
          <w:szCs w:val="24"/>
        </w:rPr>
        <w:t>July 2024). </w:t>
      </w:r>
    </w:p>
    <w:p w14:paraId="7A3B78F4"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NHS (no date) </w:t>
      </w:r>
      <w:r w:rsidRPr="00334684">
        <w:rPr>
          <w:rFonts w:ascii="Arial" w:hAnsi="Arial" w:cs="Arial"/>
          <w:i/>
          <w:iCs/>
          <w:color w:val="FF0000"/>
          <w:sz w:val="24"/>
          <w:szCs w:val="24"/>
        </w:rPr>
        <w:t>Roles public health: Health Visitor.</w:t>
      </w:r>
      <w:r w:rsidRPr="00334684">
        <w:rPr>
          <w:rFonts w:ascii="Arial" w:hAnsi="Arial" w:cs="Arial"/>
          <w:color w:val="FF0000"/>
          <w:sz w:val="24"/>
          <w:szCs w:val="24"/>
        </w:rPr>
        <w:t xml:space="preserve"> Available at: https://www.healthcareers.nhs.uk/explore-roles/public-health/roles-public-health/health-visitor (Accessed: 21 June 2024)</w:t>
      </w:r>
      <w:r>
        <w:rPr>
          <w:rFonts w:ascii="Arial" w:hAnsi="Arial" w:cs="Arial"/>
          <w:color w:val="FF0000"/>
          <w:sz w:val="24"/>
          <w:szCs w:val="24"/>
        </w:rPr>
        <w:t>.</w:t>
      </w:r>
    </w:p>
    <w:p w14:paraId="569C2326" w14:textId="5632CAF3"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Pr>
          <w:rStyle w:val="eop"/>
          <w:rFonts w:ascii="Arial" w:eastAsiaTheme="majorEastAsia" w:hAnsi="Arial" w:cs="Arial"/>
          <w:color w:val="A02B93" w:themeColor="accent5"/>
        </w:rPr>
        <w:t xml:space="preserve">NIH (2016) </w:t>
      </w:r>
      <w:r w:rsidRPr="0043517A">
        <w:rPr>
          <w:rStyle w:val="eop"/>
          <w:rFonts w:ascii="Arial" w:eastAsiaTheme="majorEastAsia" w:hAnsi="Arial" w:cs="Arial"/>
          <w:i/>
          <w:iCs/>
          <w:color w:val="A02B93" w:themeColor="accent5"/>
        </w:rPr>
        <w:t>Vision for the Future: A Public Health Approach</w:t>
      </w:r>
      <w:r>
        <w:rPr>
          <w:rStyle w:val="eop"/>
          <w:rFonts w:ascii="Arial" w:eastAsiaTheme="majorEastAsia" w:hAnsi="Arial" w:cs="Arial"/>
          <w:color w:val="A02B93" w:themeColor="accent5"/>
        </w:rPr>
        <w:t xml:space="preserve">. Available at: </w:t>
      </w:r>
      <w:r w:rsidRPr="0043517A">
        <w:rPr>
          <w:rStyle w:val="eop"/>
          <w:rFonts w:ascii="Arial" w:eastAsiaTheme="majorEastAsia" w:hAnsi="Arial" w:cs="Arial"/>
          <w:color w:val="A02B93" w:themeColor="accent5"/>
        </w:rPr>
        <w:t>https://www.ncbi.nlm.nih.gov/books/NBK424861/</w:t>
      </w:r>
      <w:r>
        <w:rPr>
          <w:rStyle w:val="eop"/>
          <w:rFonts w:ascii="Arial" w:eastAsiaTheme="majorEastAsia" w:hAnsi="Arial" w:cs="Arial"/>
          <w:color w:val="A02B93" w:themeColor="accent5"/>
        </w:rPr>
        <w:t xml:space="preserve"> (Accessed: 2</w:t>
      </w:r>
      <w:r w:rsidRPr="0043517A">
        <w:rPr>
          <w:rStyle w:val="eop"/>
          <w:rFonts w:ascii="Arial" w:eastAsiaTheme="majorEastAsia" w:hAnsi="Arial" w:cs="Arial"/>
          <w:color w:val="A02B93" w:themeColor="accent5"/>
          <w:vertAlign w:val="superscript"/>
        </w:rPr>
        <w:t>nd</w:t>
      </w:r>
      <w:r>
        <w:rPr>
          <w:rStyle w:val="eop"/>
          <w:rFonts w:ascii="Arial" w:eastAsiaTheme="majorEastAsia" w:hAnsi="Arial" w:cs="Arial"/>
          <w:color w:val="A02B93" w:themeColor="accent5"/>
        </w:rPr>
        <w:t xml:space="preserve"> July 2024).</w:t>
      </w:r>
    </w:p>
    <w:p w14:paraId="3962014E"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3EFD420B"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NMC (no date) </w:t>
      </w:r>
      <w:r w:rsidRPr="00334684">
        <w:rPr>
          <w:rFonts w:ascii="Arial" w:hAnsi="Arial" w:cs="Arial"/>
          <w:i/>
          <w:iCs/>
          <w:color w:val="FF0000"/>
          <w:sz w:val="24"/>
          <w:szCs w:val="24"/>
        </w:rPr>
        <w:t xml:space="preserve">Standards of proficiency for special community public health nurses. </w:t>
      </w:r>
      <w:r w:rsidRPr="00334684">
        <w:rPr>
          <w:rFonts w:ascii="Arial" w:hAnsi="Arial" w:cs="Arial"/>
          <w:color w:val="FF0000"/>
          <w:sz w:val="24"/>
          <w:szCs w:val="24"/>
        </w:rPr>
        <w:t>Available at: https://www.nmc.org.uk/globalassets/sitedocuments/standards/nmc-stand-alone-standards-of-proficiency-for-specialist-community-public-health-nurses.pdf (Accessed: 26 June 2024)</w:t>
      </w:r>
      <w:r>
        <w:rPr>
          <w:rFonts w:ascii="Arial" w:hAnsi="Arial" w:cs="Arial"/>
          <w:color w:val="FF0000"/>
          <w:sz w:val="24"/>
          <w:szCs w:val="24"/>
        </w:rPr>
        <w:t>.</w:t>
      </w:r>
      <w:r w:rsidRPr="00334684">
        <w:rPr>
          <w:rFonts w:ascii="Arial" w:hAnsi="Arial" w:cs="Arial"/>
          <w:color w:val="FF0000"/>
          <w:sz w:val="24"/>
          <w:szCs w:val="24"/>
        </w:rPr>
        <w:t> </w:t>
      </w:r>
    </w:p>
    <w:p w14:paraId="14DB86A7"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NSPCC (2012) </w:t>
      </w:r>
      <w:r w:rsidRPr="00521AE9">
        <w:rPr>
          <w:rFonts w:ascii="Arial" w:hAnsi="Arial" w:cs="Arial"/>
          <w:i/>
          <w:iCs/>
          <w:color w:val="00B050"/>
          <w:sz w:val="24"/>
          <w:szCs w:val="24"/>
        </w:rPr>
        <w:t xml:space="preserve">CORE-INFO: Bruises on children. </w:t>
      </w:r>
      <w:r w:rsidRPr="00521AE9">
        <w:rPr>
          <w:rFonts w:ascii="Arial" w:hAnsi="Arial" w:cs="Arial"/>
          <w:color w:val="00B050"/>
          <w:sz w:val="24"/>
          <w:szCs w:val="24"/>
        </w:rPr>
        <w:t>Available at: https://learning.nspcc.org.uk/media/1046/core-info-bruises-children.pdf (Accessed: 4</w:t>
      </w:r>
      <w:r>
        <w:rPr>
          <w:rFonts w:ascii="Arial" w:hAnsi="Arial" w:cs="Arial"/>
          <w:color w:val="00B050"/>
          <w:sz w:val="24"/>
          <w:szCs w:val="24"/>
        </w:rPr>
        <w:t xml:space="preserve">th </w:t>
      </w:r>
      <w:r w:rsidRPr="00521AE9">
        <w:rPr>
          <w:rFonts w:ascii="Arial" w:hAnsi="Arial" w:cs="Arial"/>
          <w:color w:val="00B050"/>
          <w:sz w:val="24"/>
          <w:szCs w:val="24"/>
        </w:rPr>
        <w:t>July 2024). </w:t>
      </w:r>
    </w:p>
    <w:p w14:paraId="44C9624D"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NSPCC (2021) </w:t>
      </w:r>
      <w:r w:rsidRPr="00521AE9">
        <w:rPr>
          <w:rFonts w:ascii="Arial" w:hAnsi="Arial" w:cs="Arial"/>
          <w:i/>
          <w:iCs/>
          <w:color w:val="00B050"/>
          <w:sz w:val="24"/>
          <w:szCs w:val="24"/>
        </w:rPr>
        <w:t>Safeguarding concerns: practice examples.</w:t>
      </w:r>
      <w:r w:rsidRPr="00521AE9">
        <w:rPr>
          <w:rFonts w:ascii="Arial" w:hAnsi="Arial" w:cs="Arial"/>
          <w:color w:val="00B050"/>
          <w:sz w:val="24"/>
          <w:szCs w:val="24"/>
        </w:rPr>
        <w:t xml:space="preserve"> Available at: https://learning.nspcc.org.uk/safeguarding-child-protection/safeguarding-examples-issues-concerns (Accessed: 4</w:t>
      </w:r>
      <w:r w:rsidRPr="00521AE9">
        <w:rPr>
          <w:rFonts w:ascii="Arial" w:hAnsi="Arial" w:cs="Arial"/>
          <w:color w:val="00B050"/>
          <w:sz w:val="24"/>
          <w:szCs w:val="24"/>
          <w:vertAlign w:val="superscript"/>
        </w:rPr>
        <w:t>th</w:t>
      </w:r>
      <w:r w:rsidRPr="00521AE9">
        <w:rPr>
          <w:rFonts w:ascii="Arial" w:hAnsi="Arial" w:cs="Arial"/>
          <w:color w:val="00B050"/>
          <w:sz w:val="24"/>
          <w:szCs w:val="24"/>
        </w:rPr>
        <w:t xml:space="preserve"> July 2024). </w:t>
      </w:r>
    </w:p>
    <w:p w14:paraId="7CCCEF33" w14:textId="75A09D6C"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Pr>
          <w:rStyle w:val="eop"/>
          <w:rFonts w:ascii="Arial" w:eastAsiaTheme="majorEastAsia" w:hAnsi="Arial" w:cs="Arial"/>
          <w:color w:val="A02B93" w:themeColor="accent5"/>
        </w:rPr>
        <w:t xml:space="preserve">NSPCC (2021) </w:t>
      </w:r>
      <w:r>
        <w:rPr>
          <w:rStyle w:val="eop"/>
          <w:rFonts w:ascii="Arial" w:eastAsiaTheme="majorEastAsia" w:hAnsi="Arial" w:cs="Arial"/>
          <w:i/>
          <w:iCs/>
          <w:color w:val="A02B93" w:themeColor="accent5"/>
        </w:rPr>
        <w:t>W</w:t>
      </w:r>
      <w:r w:rsidRPr="00ED7CDF">
        <w:rPr>
          <w:rStyle w:val="eop"/>
          <w:rFonts w:ascii="Arial" w:eastAsiaTheme="majorEastAsia" w:hAnsi="Arial" w:cs="Arial"/>
          <w:i/>
          <w:iCs/>
          <w:color w:val="A02B93" w:themeColor="accent5"/>
        </w:rPr>
        <w:t>hat is child abuse</w:t>
      </w:r>
      <w:r>
        <w:rPr>
          <w:rStyle w:val="eop"/>
          <w:rFonts w:ascii="Arial" w:eastAsiaTheme="majorEastAsia" w:hAnsi="Arial" w:cs="Arial"/>
          <w:color w:val="A02B93" w:themeColor="accent5"/>
        </w:rPr>
        <w:t>? Available at: htps://www.nspcc.org.uk/what-is-child-abuse/ (Accessed: 5</w:t>
      </w:r>
      <w:r w:rsidRPr="00ED7CDF">
        <w:rPr>
          <w:rStyle w:val="eop"/>
          <w:rFonts w:ascii="Arial" w:eastAsiaTheme="majorEastAsia" w:hAnsi="Arial" w:cs="Arial"/>
          <w:color w:val="A02B93" w:themeColor="accent5"/>
          <w:vertAlign w:val="superscript"/>
        </w:rPr>
        <w:t>th</w:t>
      </w:r>
      <w:r>
        <w:rPr>
          <w:rStyle w:val="eop"/>
          <w:rFonts w:ascii="Arial" w:eastAsiaTheme="majorEastAsia" w:hAnsi="Arial" w:cs="Arial"/>
          <w:color w:val="A02B93" w:themeColor="accent5"/>
        </w:rPr>
        <w:t xml:space="preserve"> July 2024).</w:t>
      </w:r>
    </w:p>
    <w:p w14:paraId="3E82C285"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5D015F74" w14:textId="77777777"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NSPCC (2022) </w:t>
      </w:r>
      <w:r w:rsidRPr="00334684">
        <w:rPr>
          <w:rFonts w:ascii="Arial" w:hAnsi="Arial" w:cs="Arial"/>
          <w:i/>
          <w:iCs/>
          <w:color w:val="FF0000"/>
          <w:sz w:val="24"/>
          <w:szCs w:val="24"/>
        </w:rPr>
        <w:t>Types of Abuse</w:t>
      </w:r>
      <w:r w:rsidRPr="00334684">
        <w:rPr>
          <w:rFonts w:ascii="Arial" w:hAnsi="Arial" w:cs="Arial"/>
          <w:color w:val="FF0000"/>
          <w:sz w:val="24"/>
          <w:szCs w:val="24"/>
        </w:rPr>
        <w:t>. Available at https://www.nspcc.org.uk/what-is-child-abuse/types-of-abuse/ (Accessed: 24 June 2024)</w:t>
      </w:r>
      <w:r>
        <w:rPr>
          <w:rFonts w:ascii="Arial" w:hAnsi="Arial" w:cs="Arial"/>
          <w:color w:val="FF0000"/>
          <w:sz w:val="24"/>
          <w:szCs w:val="24"/>
        </w:rPr>
        <w:t>.</w:t>
      </w:r>
    </w:p>
    <w:p w14:paraId="18B7BC96"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NSPCC (2023) </w:t>
      </w:r>
      <w:r w:rsidRPr="00334684">
        <w:rPr>
          <w:rFonts w:ascii="Arial" w:hAnsi="Arial" w:cs="Arial"/>
          <w:i/>
          <w:iCs/>
          <w:color w:val="00B0F0"/>
          <w:sz w:val="24"/>
          <w:szCs w:val="24"/>
        </w:rPr>
        <w:t xml:space="preserve">Working together to safeguard children 2023: summary of changes. </w:t>
      </w:r>
      <w:r w:rsidRPr="00334684">
        <w:rPr>
          <w:rFonts w:ascii="Arial" w:hAnsi="Arial" w:cs="Arial"/>
          <w:color w:val="00B0F0"/>
          <w:sz w:val="24"/>
          <w:szCs w:val="24"/>
        </w:rPr>
        <w:t>Available at: https://learning.nspcc.org.uk/research-resources/2023/working-together-to-safeguard-children-2023-summary-of-changes (Accessed: 23 June 2024).</w:t>
      </w:r>
      <w:r w:rsidRPr="00334684">
        <w:rPr>
          <w:rFonts w:ascii="Arial" w:hAnsi="Arial" w:cs="Arial"/>
          <w:color w:val="00B0F0"/>
          <w:sz w:val="24"/>
          <w:szCs w:val="24"/>
          <w:lang w:val="en-US"/>
        </w:rPr>
        <w:t> </w:t>
      </w:r>
    </w:p>
    <w:p w14:paraId="5BCA78FE" w14:textId="2DC42D93"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E132F">
        <w:rPr>
          <w:rStyle w:val="normaltextrun"/>
          <w:rFonts w:ascii="Arial" w:eastAsiaTheme="majorEastAsia" w:hAnsi="Arial" w:cs="Arial"/>
          <w:color w:val="A02B93" w:themeColor="accent5"/>
        </w:rPr>
        <w:t xml:space="preserve">NSPCC (2024) </w:t>
      </w:r>
      <w:r w:rsidRPr="009E132F">
        <w:rPr>
          <w:rStyle w:val="normaltextrun"/>
          <w:rFonts w:ascii="Arial" w:eastAsiaTheme="majorEastAsia" w:hAnsi="Arial" w:cs="Arial"/>
          <w:i/>
          <w:iCs/>
          <w:color w:val="A02B93" w:themeColor="accent5"/>
        </w:rPr>
        <w:t>Child Protection Systems in Wales</w:t>
      </w:r>
      <w:r w:rsidRPr="009E132F">
        <w:rPr>
          <w:rStyle w:val="normaltextrun"/>
          <w:rFonts w:ascii="Arial" w:eastAsiaTheme="majorEastAsia" w:hAnsi="Arial" w:cs="Arial"/>
          <w:color w:val="A02B93" w:themeColor="accent5"/>
        </w:rPr>
        <w:t>. Available at: https://learning.nspcc.org.uk/child-protection-system/wales (Accessed: 8</w:t>
      </w:r>
      <w:r w:rsidRPr="009E132F">
        <w:rPr>
          <w:rStyle w:val="normaltextrun"/>
          <w:rFonts w:ascii="Arial" w:eastAsiaTheme="majorEastAsia" w:hAnsi="Arial" w:cs="Arial"/>
          <w:color w:val="A02B93" w:themeColor="accent5"/>
          <w:sz w:val="19"/>
          <w:szCs w:val="19"/>
          <w:vertAlign w:val="superscript"/>
        </w:rPr>
        <w:t>th</w:t>
      </w:r>
      <w:r w:rsidRPr="009E132F">
        <w:rPr>
          <w:rStyle w:val="normaltextrun"/>
          <w:rFonts w:ascii="Arial" w:eastAsiaTheme="majorEastAsia" w:hAnsi="Arial" w:cs="Arial"/>
          <w:color w:val="A02B93" w:themeColor="accent5"/>
        </w:rPr>
        <w:t xml:space="preserve"> June 2024). </w:t>
      </w:r>
      <w:r w:rsidRPr="009E132F">
        <w:rPr>
          <w:rStyle w:val="eop"/>
          <w:rFonts w:ascii="Arial" w:eastAsiaTheme="majorEastAsia" w:hAnsi="Arial" w:cs="Arial"/>
          <w:color w:val="A02B93" w:themeColor="accent5"/>
        </w:rPr>
        <w:t> </w:t>
      </w:r>
    </w:p>
    <w:p w14:paraId="30D1BBB8"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01909273"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NSPCC (2024a) </w:t>
      </w:r>
      <w:r w:rsidRPr="002E081C">
        <w:rPr>
          <w:rFonts w:ascii="Arial" w:hAnsi="Arial" w:cs="Arial"/>
          <w:i/>
          <w:iCs/>
          <w:color w:val="FFC000"/>
          <w:sz w:val="24"/>
          <w:szCs w:val="24"/>
        </w:rPr>
        <w:t xml:space="preserve">Neglect. </w:t>
      </w:r>
      <w:r w:rsidRPr="002E081C">
        <w:rPr>
          <w:rFonts w:ascii="Arial" w:hAnsi="Arial" w:cs="Arial"/>
          <w:color w:val="FFC000"/>
          <w:sz w:val="24"/>
          <w:szCs w:val="24"/>
        </w:rPr>
        <w:t>Available at: https://www.nspcc.org.uk/what-is-child-abuse/types-of-abuse/neglect/ (Accessed: 7</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224F0804"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lastRenderedPageBreak/>
        <w:t xml:space="preserve">NSPCC (2024b) </w:t>
      </w:r>
      <w:r w:rsidRPr="002E081C">
        <w:rPr>
          <w:rFonts w:ascii="Arial" w:hAnsi="Arial" w:cs="Arial"/>
          <w:i/>
          <w:iCs/>
          <w:color w:val="FFC000"/>
          <w:sz w:val="24"/>
          <w:szCs w:val="24"/>
        </w:rPr>
        <w:t xml:space="preserve">Physical abuse. </w:t>
      </w:r>
      <w:r w:rsidRPr="002E081C">
        <w:rPr>
          <w:rFonts w:ascii="Arial" w:hAnsi="Arial" w:cs="Arial"/>
          <w:color w:val="FFC000"/>
          <w:sz w:val="24"/>
          <w:szCs w:val="24"/>
        </w:rPr>
        <w:t>Available at: https://www.nspcc.org.uk/what-is-child-abuse/types-of-abuse/physical-abuse/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4CF34ACF"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NSPCC Learning (2020) </w:t>
      </w:r>
      <w:r w:rsidRPr="002E081C">
        <w:rPr>
          <w:rFonts w:ascii="Arial" w:hAnsi="Arial" w:cs="Arial"/>
          <w:i/>
          <w:iCs/>
          <w:color w:val="FFC000"/>
          <w:sz w:val="24"/>
          <w:szCs w:val="24"/>
        </w:rPr>
        <w:t xml:space="preserve">Named child protection lead or designated safeguarding officer. </w:t>
      </w:r>
      <w:r w:rsidRPr="002E081C">
        <w:rPr>
          <w:rFonts w:ascii="Arial" w:hAnsi="Arial" w:cs="Arial"/>
          <w:color w:val="FFC000"/>
          <w:sz w:val="24"/>
          <w:szCs w:val="24"/>
        </w:rPr>
        <w:t>Available at: https://learning.nspcc.org.uk/research-resources/templates/nominated-child-protection-lead-role (Accessed: 8</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2C89C5DF"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 xml:space="preserve">NSPCC Learning (2023) </w:t>
      </w:r>
      <w:r w:rsidRPr="00334684">
        <w:rPr>
          <w:rFonts w:ascii="Arial" w:hAnsi="Arial" w:cs="Arial"/>
          <w:i/>
          <w:iCs/>
          <w:color w:val="A6A6A6" w:themeColor="background1" w:themeShade="A6"/>
          <w:sz w:val="24"/>
          <w:szCs w:val="24"/>
        </w:rPr>
        <w:t>Parents with Substance Use Problems</w:t>
      </w:r>
      <w:r w:rsidRPr="00334684">
        <w:rPr>
          <w:rFonts w:ascii="Arial" w:hAnsi="Arial" w:cs="Arial"/>
          <w:color w:val="A6A6A6" w:themeColor="background1" w:themeShade="A6"/>
          <w:sz w:val="24"/>
          <w:szCs w:val="24"/>
        </w:rPr>
        <w:t>. Available at:</w:t>
      </w:r>
      <w:r>
        <w:rPr>
          <w:rFonts w:ascii="Arial" w:hAnsi="Arial" w:cs="Arial"/>
          <w:color w:val="A6A6A6" w:themeColor="background1" w:themeShade="A6"/>
          <w:sz w:val="24"/>
          <w:szCs w:val="24"/>
        </w:rPr>
        <w:t xml:space="preserve"> </w:t>
      </w:r>
      <w:r w:rsidRPr="00334684">
        <w:rPr>
          <w:rFonts w:ascii="Arial" w:hAnsi="Arial" w:cs="Arial"/>
          <w:color w:val="A6A6A6" w:themeColor="background1" w:themeShade="A6"/>
          <w:sz w:val="24"/>
          <w:szCs w:val="24"/>
        </w:rPr>
        <w:t>https://learning.nspcc.org.uk/children-and-families-at-risk/parental-substance-misuse (Accessed 6</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r w:rsidRPr="00334684">
        <w:rPr>
          <w:rFonts w:ascii="Arial" w:hAnsi="Arial" w:cs="Arial"/>
          <w:color w:val="A6A6A6" w:themeColor="background1" w:themeShade="A6"/>
          <w:sz w:val="24"/>
          <w:szCs w:val="24"/>
        </w:rPr>
        <w:t> </w:t>
      </w:r>
    </w:p>
    <w:p w14:paraId="3C78D5ED"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Ohana Montage Health (no date) </w:t>
      </w:r>
      <w:r w:rsidRPr="00521AE9">
        <w:rPr>
          <w:rFonts w:ascii="Arial" w:hAnsi="Arial" w:cs="Arial"/>
          <w:i/>
          <w:iCs/>
          <w:color w:val="00B050"/>
          <w:sz w:val="24"/>
          <w:szCs w:val="24"/>
        </w:rPr>
        <w:t>Withdrawn behaviour in children and teens.</w:t>
      </w:r>
      <w:r w:rsidRPr="00521AE9">
        <w:rPr>
          <w:rFonts w:ascii="Arial" w:hAnsi="Arial" w:cs="Arial"/>
          <w:color w:val="00B050"/>
          <w:sz w:val="24"/>
          <w:szCs w:val="24"/>
        </w:rPr>
        <w:t xml:space="preserve"> Available at:  https://www.montagehealth.org/care-treatment/mental-behavioral/ohana/im-worried/withdrawn (Accessed: 4</w:t>
      </w:r>
      <w:r w:rsidRPr="00521AE9">
        <w:rPr>
          <w:rFonts w:ascii="Arial" w:hAnsi="Arial" w:cs="Arial"/>
          <w:color w:val="00B050"/>
          <w:sz w:val="24"/>
          <w:szCs w:val="24"/>
          <w:vertAlign w:val="superscript"/>
        </w:rPr>
        <w:t>th</w:t>
      </w:r>
      <w:r w:rsidRPr="00521AE9">
        <w:rPr>
          <w:rFonts w:ascii="Arial" w:hAnsi="Arial" w:cs="Arial"/>
          <w:color w:val="00B050"/>
          <w:sz w:val="24"/>
          <w:szCs w:val="24"/>
        </w:rPr>
        <w:t xml:space="preserve"> July 2024). </w:t>
      </w:r>
    </w:p>
    <w:p w14:paraId="02B3BDBE" w14:textId="5A152543"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Pr>
          <w:rStyle w:val="eop"/>
          <w:rFonts w:ascii="Arial" w:eastAsiaTheme="majorEastAsia" w:hAnsi="Arial" w:cs="Arial"/>
          <w:color w:val="A02B93" w:themeColor="accent5"/>
        </w:rPr>
        <w:t xml:space="preserve">Oxford Health NHS Foundation Trust (2014) </w:t>
      </w:r>
      <w:r w:rsidRPr="00124DCC">
        <w:rPr>
          <w:rStyle w:val="eop"/>
          <w:rFonts w:ascii="Arial" w:eastAsiaTheme="majorEastAsia" w:hAnsi="Arial" w:cs="Arial"/>
          <w:i/>
          <w:iCs/>
          <w:color w:val="A02B93" w:themeColor="accent5"/>
        </w:rPr>
        <w:t>CAMHS family therapy and consultation</w:t>
      </w:r>
      <w:r>
        <w:rPr>
          <w:rStyle w:val="eop"/>
          <w:rFonts w:ascii="Arial" w:eastAsiaTheme="majorEastAsia" w:hAnsi="Arial" w:cs="Arial"/>
          <w:color w:val="A02B93" w:themeColor="accent5"/>
        </w:rPr>
        <w:t xml:space="preserve">. Available at: </w:t>
      </w:r>
      <w:r w:rsidRPr="00896032">
        <w:rPr>
          <w:rStyle w:val="eop"/>
          <w:rFonts w:ascii="Arial" w:eastAsiaTheme="majorEastAsia" w:hAnsi="Arial" w:cs="Arial"/>
          <w:color w:val="A02B93" w:themeColor="accent5"/>
        </w:rPr>
        <w:t>https://www.oxfordhealth.nhs.uk/wp-content/uploads/2014/08/CY-052.14-CAMHS-family-therapy-and-consultation-1.pdf</w:t>
      </w:r>
      <w:r>
        <w:rPr>
          <w:rStyle w:val="eop"/>
          <w:rFonts w:ascii="Arial" w:eastAsiaTheme="majorEastAsia" w:hAnsi="Arial" w:cs="Arial"/>
          <w:color w:val="A02B93" w:themeColor="accent5"/>
        </w:rPr>
        <w:t xml:space="preserve">  (Accessed: 21</w:t>
      </w:r>
      <w:r w:rsidRPr="00896032">
        <w:rPr>
          <w:rStyle w:val="eop"/>
          <w:rFonts w:ascii="Arial" w:eastAsiaTheme="majorEastAsia" w:hAnsi="Arial" w:cs="Arial"/>
          <w:color w:val="A02B93" w:themeColor="accent5"/>
          <w:vertAlign w:val="superscript"/>
        </w:rPr>
        <w:t>st</w:t>
      </w:r>
      <w:r>
        <w:rPr>
          <w:rStyle w:val="eop"/>
          <w:rFonts w:ascii="Arial" w:eastAsiaTheme="majorEastAsia" w:hAnsi="Arial" w:cs="Arial"/>
          <w:color w:val="A02B93" w:themeColor="accent5"/>
        </w:rPr>
        <w:t xml:space="preserve"> June 2024).</w:t>
      </w:r>
    </w:p>
    <w:p w14:paraId="2959DD18"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4482D0EE"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Police Conduct (2019) </w:t>
      </w:r>
      <w:r w:rsidRPr="00334684">
        <w:rPr>
          <w:rFonts w:ascii="Arial" w:hAnsi="Arial" w:cs="Arial"/>
          <w:i/>
          <w:iCs/>
          <w:color w:val="00B0F0"/>
          <w:sz w:val="24"/>
          <w:szCs w:val="24"/>
        </w:rPr>
        <w:t xml:space="preserve">Searching the home of a missing person. </w:t>
      </w:r>
      <w:r w:rsidRPr="00334684">
        <w:rPr>
          <w:rFonts w:ascii="Arial" w:hAnsi="Arial" w:cs="Arial"/>
          <w:color w:val="00B0F0"/>
          <w:sz w:val="24"/>
          <w:szCs w:val="24"/>
        </w:rPr>
        <w:t>Available at: https://www.policeconduct.gov.uk/sites/default/files/documents/Issue_36_Case3.pdf (Accessed: 25 June 2024).</w:t>
      </w:r>
      <w:r w:rsidRPr="00334684">
        <w:rPr>
          <w:rFonts w:ascii="Arial" w:hAnsi="Arial" w:cs="Arial"/>
          <w:color w:val="00B0F0"/>
          <w:sz w:val="24"/>
          <w:szCs w:val="24"/>
          <w:lang w:val="en-US"/>
        </w:rPr>
        <w:t> </w:t>
      </w:r>
    </w:p>
    <w:p w14:paraId="69960910" w14:textId="7843526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6908A9">
        <w:rPr>
          <w:rStyle w:val="normaltextrun"/>
          <w:rFonts w:ascii="Arial" w:eastAsiaTheme="majorEastAsia" w:hAnsi="Arial" w:cs="Arial"/>
          <w:color w:val="A02B93" w:themeColor="accent5"/>
        </w:rPr>
        <w:t xml:space="preserve">Social Care Wales (2017) </w:t>
      </w:r>
      <w:r w:rsidRPr="006908A9">
        <w:rPr>
          <w:rStyle w:val="normaltextrun"/>
          <w:rFonts w:ascii="Arial" w:eastAsiaTheme="majorEastAsia" w:hAnsi="Arial" w:cs="Arial"/>
          <w:i/>
          <w:iCs/>
          <w:color w:val="A02B93" w:themeColor="accent5"/>
        </w:rPr>
        <w:t xml:space="preserve">Code of Professional Practice of Social Care.  </w:t>
      </w:r>
      <w:r w:rsidRPr="006908A9">
        <w:rPr>
          <w:rStyle w:val="normaltextrun"/>
          <w:rFonts w:ascii="Arial" w:eastAsiaTheme="majorEastAsia" w:hAnsi="Arial" w:cs="Arial"/>
          <w:color w:val="A02B93" w:themeColor="accent5"/>
        </w:rPr>
        <w:t>Available at: https://socialcare.wales/cms-assets/documents/Code-of-Professional-Practice-for-Social-Care-web-version.pdf (Accessed: 17</w:t>
      </w:r>
      <w:r w:rsidRPr="006908A9">
        <w:rPr>
          <w:rStyle w:val="normaltextrun"/>
          <w:rFonts w:ascii="Arial" w:eastAsiaTheme="majorEastAsia" w:hAnsi="Arial" w:cs="Arial"/>
          <w:color w:val="A02B93" w:themeColor="accent5"/>
          <w:sz w:val="19"/>
          <w:szCs w:val="19"/>
          <w:vertAlign w:val="superscript"/>
        </w:rPr>
        <w:t>th</w:t>
      </w:r>
      <w:r w:rsidRPr="006908A9">
        <w:rPr>
          <w:rStyle w:val="normaltextrun"/>
          <w:rFonts w:ascii="Arial" w:eastAsiaTheme="majorEastAsia" w:hAnsi="Arial" w:cs="Arial"/>
          <w:color w:val="A02B93" w:themeColor="accent5"/>
        </w:rPr>
        <w:t xml:space="preserve"> June 2024).</w:t>
      </w:r>
      <w:r w:rsidRPr="006908A9">
        <w:rPr>
          <w:rStyle w:val="eop"/>
          <w:rFonts w:ascii="Arial" w:eastAsiaTheme="majorEastAsia" w:hAnsi="Arial" w:cs="Arial"/>
          <w:color w:val="A02B93" w:themeColor="accent5"/>
        </w:rPr>
        <w:t> </w:t>
      </w:r>
    </w:p>
    <w:p w14:paraId="28428A4A"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3BE68A0C" w14:textId="49BD3C2B"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9D79C6">
        <w:rPr>
          <w:rStyle w:val="normaltextrun"/>
          <w:rFonts w:ascii="Arial" w:eastAsiaTheme="majorEastAsia" w:hAnsi="Arial" w:cs="Arial"/>
          <w:color w:val="A02B93" w:themeColor="accent5"/>
        </w:rPr>
        <w:t xml:space="preserve">Social Care Wales (2019) </w:t>
      </w:r>
      <w:r w:rsidRPr="009D79C6">
        <w:rPr>
          <w:rStyle w:val="normaltextrun"/>
          <w:rFonts w:ascii="Arial" w:eastAsiaTheme="majorEastAsia" w:hAnsi="Arial" w:cs="Arial"/>
          <w:i/>
          <w:iCs/>
          <w:color w:val="A02B93" w:themeColor="accent5"/>
        </w:rPr>
        <w:t>The Social Worker</w:t>
      </w:r>
      <w:r w:rsidRPr="009D79C6">
        <w:rPr>
          <w:rStyle w:val="normaltextrun"/>
          <w:rFonts w:ascii="Arial" w:eastAsiaTheme="majorEastAsia" w:hAnsi="Arial" w:cs="Arial"/>
          <w:color w:val="A02B93" w:themeColor="accent5"/>
        </w:rPr>
        <w:t>. Available at: https://socialcare.wales/cms-assets/documents/Practice-guidance-social-workers.pdf (Accessed: 17</w:t>
      </w:r>
      <w:r w:rsidRPr="009D79C6">
        <w:rPr>
          <w:rStyle w:val="normaltextrun"/>
          <w:rFonts w:ascii="Arial" w:eastAsiaTheme="majorEastAsia" w:hAnsi="Arial" w:cs="Arial"/>
          <w:color w:val="A02B93" w:themeColor="accent5"/>
          <w:sz w:val="19"/>
          <w:szCs w:val="19"/>
          <w:vertAlign w:val="superscript"/>
        </w:rPr>
        <w:t>th</w:t>
      </w:r>
      <w:r w:rsidRPr="009D79C6">
        <w:rPr>
          <w:rStyle w:val="normaltextrun"/>
          <w:rFonts w:ascii="Arial" w:eastAsiaTheme="majorEastAsia" w:hAnsi="Arial" w:cs="Arial"/>
          <w:color w:val="A02B93" w:themeColor="accent5"/>
        </w:rPr>
        <w:t xml:space="preserve"> June 2024).</w:t>
      </w:r>
      <w:r w:rsidRPr="009D79C6">
        <w:rPr>
          <w:rStyle w:val="eop"/>
          <w:rFonts w:ascii="Arial" w:eastAsiaTheme="majorEastAsia" w:hAnsi="Arial" w:cs="Arial"/>
          <w:color w:val="A02B93" w:themeColor="accent5"/>
        </w:rPr>
        <w:t> </w:t>
      </w:r>
    </w:p>
    <w:p w14:paraId="36B1447C"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164AC308" w14:textId="7BBA161C"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Pr>
          <w:rStyle w:val="eop"/>
          <w:rFonts w:ascii="Arial" w:eastAsiaTheme="majorEastAsia" w:hAnsi="Arial" w:cs="Arial"/>
          <w:color w:val="A02B93" w:themeColor="accent5"/>
        </w:rPr>
        <w:t xml:space="preserve">Social Care Wales (no date) </w:t>
      </w:r>
      <w:r w:rsidRPr="00ED7CDF">
        <w:rPr>
          <w:rStyle w:val="eop"/>
          <w:rFonts w:ascii="Arial" w:eastAsiaTheme="majorEastAsia" w:hAnsi="Arial" w:cs="Arial"/>
          <w:i/>
          <w:iCs/>
          <w:color w:val="A02B93" w:themeColor="accent5"/>
        </w:rPr>
        <w:t>Wales Safeguarding Procedures 2019</w:t>
      </w:r>
      <w:r>
        <w:rPr>
          <w:rStyle w:val="eop"/>
          <w:rFonts w:ascii="Arial" w:eastAsiaTheme="majorEastAsia" w:hAnsi="Arial" w:cs="Arial"/>
          <w:color w:val="A02B93" w:themeColor="accent5"/>
        </w:rPr>
        <w:t>. Available at: https://www.safeguarding.wales (Accessed: 4</w:t>
      </w:r>
      <w:r w:rsidRPr="00ED7CDF">
        <w:rPr>
          <w:rStyle w:val="eop"/>
          <w:rFonts w:ascii="Arial" w:eastAsiaTheme="majorEastAsia" w:hAnsi="Arial" w:cs="Arial"/>
          <w:color w:val="A02B93" w:themeColor="accent5"/>
          <w:vertAlign w:val="superscript"/>
        </w:rPr>
        <w:t>th</w:t>
      </w:r>
      <w:r>
        <w:rPr>
          <w:rStyle w:val="eop"/>
          <w:rFonts w:ascii="Arial" w:eastAsiaTheme="majorEastAsia" w:hAnsi="Arial" w:cs="Arial"/>
          <w:color w:val="A02B93" w:themeColor="accent5"/>
        </w:rPr>
        <w:t xml:space="preserve"> July 2024).</w:t>
      </w:r>
    </w:p>
    <w:p w14:paraId="0B52C398"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4D28C71F" w14:textId="77777777" w:rsidR="002E081C" w:rsidRPr="00334684" w:rsidRDefault="002E081C" w:rsidP="00334684">
      <w:pPr>
        <w:rPr>
          <w:rFonts w:ascii="Arial" w:hAnsi="Arial" w:cs="Arial"/>
          <w:color w:val="A6A6A6" w:themeColor="background1" w:themeShade="A6"/>
          <w:sz w:val="24"/>
          <w:szCs w:val="24"/>
        </w:rPr>
      </w:pPr>
      <w:r w:rsidRPr="00334684">
        <w:rPr>
          <w:rFonts w:ascii="Arial" w:hAnsi="Arial" w:cs="Arial"/>
          <w:color w:val="A6A6A6" w:themeColor="background1" w:themeShade="A6"/>
          <w:sz w:val="24"/>
          <w:szCs w:val="24"/>
        </w:rPr>
        <w:t xml:space="preserve">The British Institute of Human Rights (2022) </w:t>
      </w:r>
      <w:r w:rsidRPr="00334684">
        <w:rPr>
          <w:rFonts w:ascii="Arial" w:hAnsi="Arial" w:cs="Arial"/>
          <w:i/>
          <w:iCs/>
          <w:color w:val="A6A6A6" w:themeColor="background1" w:themeShade="A6"/>
          <w:sz w:val="24"/>
          <w:szCs w:val="24"/>
        </w:rPr>
        <w:t>Why our Human Rights Act Matters...to people in recovery</w:t>
      </w:r>
      <w:r w:rsidRPr="00334684">
        <w:rPr>
          <w:rFonts w:ascii="Arial" w:hAnsi="Arial" w:cs="Arial"/>
          <w:color w:val="A6A6A6" w:themeColor="background1" w:themeShade="A6"/>
          <w:sz w:val="24"/>
          <w:szCs w:val="24"/>
        </w:rPr>
        <w:t>. Available at: https://www.bihr.org.uk/news-blogs/why-our-human-rights-act-matters/why-our-human-rights-act-mattersto-people-in-recovery</w:t>
      </w:r>
      <w:r>
        <w:rPr>
          <w:rFonts w:ascii="Arial" w:hAnsi="Arial" w:cs="Arial"/>
          <w:color w:val="A6A6A6" w:themeColor="background1" w:themeShade="A6"/>
          <w:sz w:val="24"/>
          <w:szCs w:val="24"/>
        </w:rPr>
        <w:t xml:space="preserve"> </w:t>
      </w:r>
      <w:r w:rsidRPr="00334684">
        <w:rPr>
          <w:rFonts w:ascii="Arial" w:hAnsi="Arial" w:cs="Arial"/>
          <w:color w:val="A6A6A6" w:themeColor="background1" w:themeShade="A6"/>
          <w:sz w:val="24"/>
          <w:szCs w:val="24"/>
        </w:rPr>
        <w:t>(Accessed 7</w:t>
      </w:r>
      <w:r w:rsidRPr="00334684">
        <w:rPr>
          <w:rFonts w:ascii="Arial" w:hAnsi="Arial" w:cs="Arial"/>
          <w:color w:val="A6A6A6" w:themeColor="background1" w:themeShade="A6"/>
          <w:sz w:val="24"/>
          <w:szCs w:val="24"/>
          <w:vertAlign w:val="superscript"/>
        </w:rPr>
        <w:t>th</w:t>
      </w:r>
      <w:r w:rsidRPr="00334684">
        <w:rPr>
          <w:rFonts w:ascii="Arial" w:hAnsi="Arial" w:cs="Arial"/>
          <w:color w:val="A6A6A6" w:themeColor="background1" w:themeShade="A6"/>
          <w:sz w:val="24"/>
          <w:szCs w:val="24"/>
        </w:rPr>
        <w:t xml:space="preserve"> July 2024)</w:t>
      </w:r>
      <w:r>
        <w:rPr>
          <w:rFonts w:ascii="Arial" w:hAnsi="Arial" w:cs="Arial"/>
          <w:color w:val="A6A6A6" w:themeColor="background1" w:themeShade="A6"/>
          <w:sz w:val="24"/>
          <w:szCs w:val="24"/>
        </w:rPr>
        <w:t>.</w:t>
      </w:r>
    </w:p>
    <w:p w14:paraId="306BD976"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The Crown Prosecution Service (2018) </w:t>
      </w:r>
      <w:r w:rsidRPr="00334684">
        <w:rPr>
          <w:rFonts w:ascii="Arial" w:hAnsi="Arial" w:cs="Arial"/>
          <w:i/>
          <w:iCs/>
          <w:color w:val="00B0F0"/>
          <w:sz w:val="24"/>
          <w:szCs w:val="24"/>
        </w:rPr>
        <w:t xml:space="preserve">Data Protection Act 2018 – Criminal Offences. </w:t>
      </w:r>
      <w:r w:rsidRPr="00334684">
        <w:rPr>
          <w:rFonts w:ascii="Arial" w:hAnsi="Arial" w:cs="Arial"/>
          <w:color w:val="00B0F0"/>
          <w:sz w:val="24"/>
          <w:szCs w:val="24"/>
        </w:rPr>
        <w:t>Available at: https://www.cps.gov.uk/legal-guidance/data-protection-act-2018-criminal-offences (Accessed: 23 June 2024).</w:t>
      </w:r>
      <w:r w:rsidRPr="00334684">
        <w:rPr>
          <w:rFonts w:ascii="Arial" w:hAnsi="Arial" w:cs="Arial"/>
          <w:color w:val="00B0F0"/>
          <w:sz w:val="24"/>
          <w:szCs w:val="24"/>
          <w:lang w:val="en-US"/>
        </w:rPr>
        <w:t> </w:t>
      </w:r>
    </w:p>
    <w:p w14:paraId="34825E9B"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The Safeguarding Company (2024) </w:t>
      </w:r>
      <w:proofErr w:type="spellStart"/>
      <w:r w:rsidRPr="002E081C">
        <w:rPr>
          <w:rFonts w:ascii="Arial" w:hAnsi="Arial" w:cs="Arial"/>
          <w:i/>
          <w:iCs/>
          <w:color w:val="FFC000"/>
          <w:sz w:val="24"/>
          <w:szCs w:val="24"/>
        </w:rPr>
        <w:t>MyConcern</w:t>
      </w:r>
      <w:proofErr w:type="spellEnd"/>
      <w:r w:rsidRPr="002E081C">
        <w:rPr>
          <w:rFonts w:ascii="Arial" w:hAnsi="Arial" w:cs="Arial"/>
          <w:i/>
          <w:iCs/>
          <w:color w:val="FFC000"/>
          <w:sz w:val="24"/>
          <w:szCs w:val="24"/>
        </w:rPr>
        <w:t xml:space="preserve">. </w:t>
      </w:r>
      <w:r w:rsidRPr="002E081C">
        <w:rPr>
          <w:rFonts w:ascii="Arial" w:hAnsi="Arial" w:cs="Arial"/>
          <w:color w:val="FFC000"/>
          <w:sz w:val="24"/>
          <w:szCs w:val="24"/>
        </w:rPr>
        <w:t>Available at: https://www.thesafeguardingcompany.com/myconcern/ (Accessed: 7</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087438E1" w14:textId="77777777" w:rsidR="002E081C" w:rsidRPr="002E081C" w:rsidRDefault="002E081C" w:rsidP="002E081C">
      <w:pPr>
        <w:rPr>
          <w:rFonts w:ascii="Arial" w:hAnsi="Arial" w:cs="Arial"/>
          <w:color w:val="FFC000"/>
          <w:sz w:val="24"/>
          <w:szCs w:val="24"/>
        </w:rPr>
      </w:pPr>
      <w:proofErr w:type="spellStart"/>
      <w:r w:rsidRPr="002E081C">
        <w:rPr>
          <w:rFonts w:ascii="Arial" w:hAnsi="Arial" w:cs="Arial"/>
          <w:color w:val="FFC000"/>
          <w:sz w:val="24"/>
          <w:szCs w:val="24"/>
        </w:rPr>
        <w:t>Unicef</w:t>
      </w:r>
      <w:proofErr w:type="spellEnd"/>
      <w:r w:rsidRPr="002E081C">
        <w:rPr>
          <w:rFonts w:ascii="Arial" w:hAnsi="Arial" w:cs="Arial"/>
          <w:color w:val="FFC000"/>
          <w:sz w:val="24"/>
          <w:szCs w:val="24"/>
        </w:rPr>
        <w:t xml:space="preserve"> (No Date) </w:t>
      </w:r>
      <w:r w:rsidRPr="002E081C">
        <w:rPr>
          <w:rFonts w:ascii="Arial" w:hAnsi="Arial" w:cs="Arial"/>
          <w:i/>
          <w:iCs/>
          <w:color w:val="FFC000"/>
          <w:sz w:val="24"/>
          <w:szCs w:val="24"/>
        </w:rPr>
        <w:t xml:space="preserve">How We Protect Children’s Rights. </w:t>
      </w:r>
      <w:r w:rsidRPr="002E081C">
        <w:rPr>
          <w:rFonts w:ascii="Arial" w:hAnsi="Arial" w:cs="Arial"/>
          <w:color w:val="FFC000"/>
          <w:sz w:val="24"/>
          <w:szCs w:val="24"/>
        </w:rPr>
        <w:t>Available at: https://www.unicef.org.uk/what-we-do/un-convention-child-rights/? (Accessed: 7</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6DB6B7AC" w14:textId="77777777" w:rsidR="002E081C" w:rsidRPr="00521AE9" w:rsidRDefault="002E081C" w:rsidP="00521AE9">
      <w:pPr>
        <w:rPr>
          <w:rFonts w:ascii="Arial" w:hAnsi="Arial" w:cs="Arial"/>
          <w:color w:val="00B050"/>
          <w:sz w:val="24"/>
          <w:szCs w:val="24"/>
        </w:rPr>
      </w:pPr>
      <w:proofErr w:type="spellStart"/>
      <w:r w:rsidRPr="00521AE9">
        <w:rPr>
          <w:rFonts w:ascii="Arial" w:hAnsi="Arial" w:cs="Arial"/>
          <w:color w:val="00B050"/>
          <w:sz w:val="24"/>
          <w:szCs w:val="24"/>
        </w:rPr>
        <w:lastRenderedPageBreak/>
        <w:t>Unicef</w:t>
      </w:r>
      <w:proofErr w:type="spellEnd"/>
      <w:r w:rsidRPr="00521AE9">
        <w:rPr>
          <w:rFonts w:ascii="Arial" w:hAnsi="Arial" w:cs="Arial"/>
          <w:color w:val="00B050"/>
          <w:sz w:val="24"/>
          <w:szCs w:val="24"/>
        </w:rPr>
        <w:t xml:space="preserve"> (no date) </w:t>
      </w:r>
      <w:r w:rsidRPr="00521AE9">
        <w:rPr>
          <w:rFonts w:ascii="Arial" w:hAnsi="Arial" w:cs="Arial"/>
          <w:i/>
          <w:iCs/>
          <w:color w:val="00B050"/>
          <w:sz w:val="24"/>
          <w:szCs w:val="24"/>
        </w:rPr>
        <w:t xml:space="preserve">HOW WE PROTECT CHILDREN'S RIGHTS WITH THE UN CONVENTION ON THE RIGHTS OF THE CHILD. </w:t>
      </w:r>
      <w:r w:rsidRPr="00521AE9">
        <w:rPr>
          <w:rFonts w:ascii="Arial" w:hAnsi="Arial" w:cs="Arial"/>
          <w:color w:val="00B050"/>
          <w:sz w:val="24"/>
          <w:szCs w:val="24"/>
        </w:rPr>
        <w:t>Available at: https://www.unicef.org.uk/what-we-do/un-convention-child-rights/ (Accessed: 3</w:t>
      </w:r>
      <w:r w:rsidRPr="00521AE9">
        <w:rPr>
          <w:rFonts w:ascii="Arial" w:hAnsi="Arial" w:cs="Arial"/>
          <w:color w:val="00B050"/>
          <w:sz w:val="24"/>
          <w:szCs w:val="24"/>
          <w:vertAlign w:val="superscript"/>
        </w:rPr>
        <w:t xml:space="preserve">rd </w:t>
      </w:r>
      <w:r w:rsidRPr="00521AE9">
        <w:rPr>
          <w:rFonts w:ascii="Arial" w:hAnsi="Arial" w:cs="Arial"/>
          <w:color w:val="00B050"/>
          <w:sz w:val="24"/>
          <w:szCs w:val="24"/>
        </w:rPr>
        <w:t>July 2024). </w:t>
      </w:r>
    </w:p>
    <w:p w14:paraId="15B13A92" w14:textId="4E3C5FF5" w:rsidR="002E081C" w:rsidRDefault="002E081C" w:rsidP="00FD2624">
      <w:pPr>
        <w:rPr>
          <w:rFonts w:ascii="Arial" w:hAnsi="Arial" w:cs="Arial"/>
          <w:color w:val="A02B93" w:themeColor="accent5"/>
          <w:sz w:val="24"/>
          <w:szCs w:val="24"/>
        </w:rPr>
      </w:pPr>
      <w:proofErr w:type="spellStart"/>
      <w:r w:rsidRPr="00F40D96">
        <w:rPr>
          <w:rFonts w:ascii="Arial" w:hAnsi="Arial" w:cs="Arial"/>
          <w:color w:val="A02B93" w:themeColor="accent5"/>
          <w:sz w:val="24"/>
          <w:szCs w:val="24"/>
        </w:rPr>
        <w:t>Unicef</w:t>
      </w:r>
      <w:proofErr w:type="spellEnd"/>
      <w:r w:rsidRPr="00F40D96">
        <w:rPr>
          <w:rFonts w:ascii="Arial" w:hAnsi="Arial" w:cs="Arial"/>
          <w:color w:val="A02B93" w:themeColor="accent5"/>
          <w:sz w:val="24"/>
          <w:szCs w:val="24"/>
        </w:rPr>
        <w:t xml:space="preserve"> (no date) </w:t>
      </w:r>
      <w:r w:rsidRPr="00F40D96">
        <w:rPr>
          <w:rFonts w:ascii="Arial" w:hAnsi="Arial" w:cs="Arial"/>
          <w:i/>
          <w:iCs/>
          <w:color w:val="A02B93" w:themeColor="accent5"/>
          <w:sz w:val="24"/>
          <w:szCs w:val="24"/>
        </w:rPr>
        <w:t>The Convention on the Rights of the Child: The children’s version</w:t>
      </w:r>
      <w:r w:rsidRPr="00F40D96">
        <w:rPr>
          <w:rFonts w:ascii="Arial" w:hAnsi="Arial" w:cs="Arial"/>
          <w:color w:val="A02B93" w:themeColor="accent5"/>
          <w:sz w:val="24"/>
          <w:szCs w:val="24"/>
        </w:rPr>
        <w:t>. Available at:</w:t>
      </w:r>
      <w:r w:rsidR="00CA2175">
        <w:rPr>
          <w:rFonts w:ascii="Arial" w:hAnsi="Arial" w:cs="Arial"/>
          <w:color w:val="A02B93" w:themeColor="accent5"/>
          <w:sz w:val="24"/>
          <w:szCs w:val="24"/>
        </w:rPr>
        <w:t xml:space="preserve"> </w:t>
      </w:r>
      <w:r w:rsidR="00CA2175" w:rsidRPr="00CA2175">
        <w:rPr>
          <w:rFonts w:ascii="Arial" w:hAnsi="Arial" w:cs="Arial"/>
          <w:color w:val="A02B93" w:themeColor="accent5"/>
          <w:sz w:val="24"/>
          <w:szCs w:val="24"/>
        </w:rPr>
        <w:t>https://www.unicef.org/child-rights-convention/convention-text-childrens-version</w:t>
      </w:r>
      <w:r w:rsidRPr="00F40D96">
        <w:rPr>
          <w:rFonts w:ascii="Arial" w:hAnsi="Arial" w:cs="Arial"/>
          <w:color w:val="A02B93" w:themeColor="accent5"/>
          <w:sz w:val="24"/>
          <w:szCs w:val="24"/>
        </w:rPr>
        <w:t xml:space="preserve"> (Accessed: 19</w:t>
      </w:r>
      <w:r w:rsidRPr="00F40D96">
        <w:rPr>
          <w:rFonts w:ascii="Arial" w:hAnsi="Arial" w:cs="Arial"/>
          <w:color w:val="A02B93" w:themeColor="accent5"/>
          <w:sz w:val="24"/>
          <w:szCs w:val="24"/>
          <w:vertAlign w:val="superscript"/>
        </w:rPr>
        <w:t>th</w:t>
      </w:r>
      <w:r w:rsidRPr="00F40D96">
        <w:rPr>
          <w:rFonts w:ascii="Arial" w:hAnsi="Arial" w:cs="Arial"/>
          <w:color w:val="A02B93" w:themeColor="accent5"/>
          <w:sz w:val="24"/>
          <w:szCs w:val="24"/>
        </w:rPr>
        <w:t xml:space="preserve"> June 2024).</w:t>
      </w:r>
    </w:p>
    <w:p w14:paraId="4B20BAE5" w14:textId="04F9B8F6" w:rsidR="002E081C" w:rsidRPr="00334684" w:rsidRDefault="002E081C" w:rsidP="00334684">
      <w:pPr>
        <w:rPr>
          <w:rFonts w:ascii="Arial" w:hAnsi="Arial" w:cs="Arial"/>
          <w:color w:val="FF0000"/>
          <w:sz w:val="24"/>
          <w:szCs w:val="24"/>
        </w:rPr>
      </w:pPr>
      <w:proofErr w:type="spellStart"/>
      <w:r w:rsidRPr="00334684">
        <w:rPr>
          <w:rFonts w:ascii="Arial" w:hAnsi="Arial" w:cs="Arial"/>
          <w:color w:val="FF0000"/>
          <w:sz w:val="24"/>
          <w:szCs w:val="24"/>
        </w:rPr>
        <w:t>U</w:t>
      </w:r>
      <w:r w:rsidR="00CA2175">
        <w:rPr>
          <w:rFonts w:ascii="Arial" w:hAnsi="Arial" w:cs="Arial"/>
          <w:color w:val="FF0000"/>
          <w:sz w:val="24"/>
          <w:szCs w:val="24"/>
        </w:rPr>
        <w:t>nicef</w:t>
      </w:r>
      <w:proofErr w:type="spellEnd"/>
      <w:r w:rsidRPr="00334684">
        <w:rPr>
          <w:rFonts w:ascii="Arial" w:hAnsi="Arial" w:cs="Arial"/>
          <w:color w:val="FF0000"/>
          <w:sz w:val="24"/>
          <w:szCs w:val="24"/>
        </w:rPr>
        <w:t xml:space="preserve"> (no date) </w:t>
      </w:r>
      <w:r w:rsidRPr="00334684">
        <w:rPr>
          <w:rFonts w:ascii="Arial" w:hAnsi="Arial" w:cs="Arial"/>
          <w:i/>
          <w:iCs/>
          <w:color w:val="FF0000"/>
          <w:sz w:val="24"/>
          <w:szCs w:val="24"/>
        </w:rPr>
        <w:t>UNCRC</w:t>
      </w:r>
      <w:r w:rsidRPr="00334684">
        <w:rPr>
          <w:rFonts w:ascii="Arial" w:hAnsi="Arial" w:cs="Arial"/>
          <w:color w:val="FF0000"/>
          <w:sz w:val="24"/>
          <w:szCs w:val="24"/>
        </w:rPr>
        <w:t>. Available at: https://www.unicef.org.uk/what-we-do/un-convention-child-rights/ (Accessed: 21 June 2024)</w:t>
      </w:r>
      <w:r>
        <w:rPr>
          <w:rFonts w:ascii="Arial" w:hAnsi="Arial" w:cs="Arial"/>
          <w:color w:val="FF0000"/>
          <w:sz w:val="24"/>
          <w:szCs w:val="24"/>
        </w:rPr>
        <w:t>.</w:t>
      </w:r>
    </w:p>
    <w:p w14:paraId="41AEC473" w14:textId="77777777" w:rsidR="002E081C" w:rsidRPr="00521AE9" w:rsidRDefault="002E081C" w:rsidP="00521AE9">
      <w:pPr>
        <w:rPr>
          <w:rFonts w:ascii="Arial" w:hAnsi="Arial" w:cs="Arial"/>
          <w:color w:val="00B050"/>
          <w:sz w:val="24"/>
          <w:szCs w:val="24"/>
        </w:rPr>
      </w:pPr>
      <w:r w:rsidRPr="00521AE9">
        <w:rPr>
          <w:rFonts w:ascii="Arial" w:hAnsi="Arial" w:cs="Arial"/>
          <w:color w:val="00B050"/>
          <w:sz w:val="24"/>
          <w:szCs w:val="24"/>
        </w:rPr>
        <w:t xml:space="preserve">Wales Safeguarding Procedure (2019) </w:t>
      </w:r>
      <w:r w:rsidRPr="00521AE9">
        <w:rPr>
          <w:rFonts w:ascii="Arial" w:hAnsi="Arial" w:cs="Arial"/>
          <w:i/>
          <w:iCs/>
          <w:color w:val="00B050"/>
          <w:sz w:val="24"/>
          <w:szCs w:val="24"/>
        </w:rPr>
        <w:t xml:space="preserve">Duty to report concerns (including abuse and neglect) about a practitioner. </w:t>
      </w:r>
      <w:r w:rsidRPr="00521AE9">
        <w:rPr>
          <w:rFonts w:ascii="Arial" w:hAnsi="Arial" w:cs="Arial"/>
          <w:color w:val="00B050"/>
          <w:sz w:val="24"/>
          <w:szCs w:val="24"/>
        </w:rPr>
        <w:t>Available at: https://safeguarding.wales/en/chi-i/chi-i-c2/c2-p5/ (Accessed: 3</w:t>
      </w:r>
      <w:r w:rsidRPr="00521AE9">
        <w:rPr>
          <w:rFonts w:ascii="Arial" w:hAnsi="Arial" w:cs="Arial"/>
          <w:color w:val="00B050"/>
          <w:sz w:val="24"/>
          <w:szCs w:val="24"/>
          <w:vertAlign w:val="superscript"/>
        </w:rPr>
        <w:t>rd</w:t>
      </w:r>
      <w:r w:rsidRPr="00521AE9">
        <w:rPr>
          <w:rFonts w:ascii="Arial" w:hAnsi="Arial" w:cs="Arial"/>
          <w:color w:val="00B050"/>
          <w:sz w:val="24"/>
          <w:szCs w:val="24"/>
        </w:rPr>
        <w:t xml:space="preserve"> July 2024). </w:t>
      </w:r>
    </w:p>
    <w:p w14:paraId="68B340C6" w14:textId="77777777" w:rsidR="002E081C" w:rsidRPr="002E081C" w:rsidRDefault="002E081C" w:rsidP="002E081C">
      <w:pPr>
        <w:rPr>
          <w:rFonts w:ascii="Arial" w:hAnsi="Arial" w:cs="Arial"/>
          <w:color w:val="FFC000"/>
          <w:sz w:val="24"/>
          <w:szCs w:val="24"/>
        </w:rPr>
      </w:pPr>
      <w:r w:rsidRPr="002E081C">
        <w:rPr>
          <w:rFonts w:ascii="Arial" w:hAnsi="Arial" w:cs="Arial"/>
          <w:color w:val="FFC000"/>
          <w:sz w:val="24"/>
          <w:szCs w:val="24"/>
        </w:rPr>
        <w:t xml:space="preserve">Wales Safeguarding Procedures (2024) </w:t>
      </w:r>
      <w:r w:rsidRPr="002E081C">
        <w:rPr>
          <w:rFonts w:ascii="Arial" w:hAnsi="Arial" w:cs="Arial"/>
          <w:i/>
          <w:iCs/>
          <w:color w:val="FFC000"/>
          <w:sz w:val="24"/>
          <w:szCs w:val="24"/>
        </w:rPr>
        <w:t xml:space="preserve">Children and young people at risk of harm. </w:t>
      </w:r>
      <w:r w:rsidRPr="002E081C">
        <w:rPr>
          <w:rFonts w:ascii="Arial" w:hAnsi="Arial" w:cs="Arial"/>
          <w:color w:val="FFC000"/>
          <w:sz w:val="24"/>
          <w:szCs w:val="24"/>
        </w:rPr>
        <w:t>Available at: https://www.safeguarding.wales/en/chi-i/ (Accessed: 7</w:t>
      </w:r>
      <w:r w:rsidRPr="002E081C">
        <w:rPr>
          <w:rFonts w:ascii="Arial" w:hAnsi="Arial" w:cs="Arial"/>
          <w:color w:val="FFC000"/>
          <w:sz w:val="24"/>
          <w:szCs w:val="24"/>
          <w:vertAlign w:val="superscript"/>
        </w:rPr>
        <w:t>th</w:t>
      </w:r>
      <w:r w:rsidRPr="002E081C">
        <w:rPr>
          <w:rFonts w:ascii="Arial" w:hAnsi="Arial" w:cs="Arial"/>
          <w:color w:val="FFC000"/>
          <w:sz w:val="24"/>
          <w:szCs w:val="24"/>
        </w:rPr>
        <w:t xml:space="preserve"> July 2024).  </w:t>
      </w:r>
    </w:p>
    <w:p w14:paraId="3FC8D355" w14:textId="77777777" w:rsidR="002E081C" w:rsidRPr="00F40D96" w:rsidRDefault="002E081C" w:rsidP="00FD2624">
      <w:pPr>
        <w:rPr>
          <w:rFonts w:ascii="Arial" w:hAnsi="Arial" w:cs="Arial"/>
          <w:color w:val="A02B93" w:themeColor="accent5"/>
          <w:sz w:val="24"/>
          <w:szCs w:val="24"/>
        </w:rPr>
      </w:pPr>
      <w:r w:rsidRPr="00E96E51">
        <w:rPr>
          <w:rFonts w:ascii="Arial" w:hAnsi="Arial" w:cs="Arial"/>
          <w:color w:val="A02B93" w:themeColor="accent5"/>
          <w:sz w:val="24"/>
          <w:szCs w:val="24"/>
        </w:rPr>
        <w:t>Walker, G. (2018) </w:t>
      </w:r>
      <w:r w:rsidRPr="00E96E51">
        <w:rPr>
          <w:rFonts w:ascii="Arial" w:hAnsi="Arial" w:cs="Arial"/>
          <w:i/>
          <w:iCs/>
          <w:color w:val="A02B93" w:themeColor="accent5"/>
          <w:sz w:val="24"/>
          <w:szCs w:val="24"/>
        </w:rPr>
        <w:t>Working Together for Children: A Critical Introduction to Multi-Agency Working.</w:t>
      </w:r>
      <w:r w:rsidRPr="00E96E51">
        <w:rPr>
          <w:rFonts w:ascii="Arial" w:hAnsi="Arial" w:cs="Arial"/>
          <w:color w:val="A02B93" w:themeColor="accent5"/>
          <w:sz w:val="24"/>
          <w:szCs w:val="24"/>
        </w:rPr>
        <w:t> United Kingdom: Bloomsbury Publishing.</w:t>
      </w:r>
    </w:p>
    <w:p w14:paraId="166030D5" w14:textId="7B397188"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r w:rsidRPr="006213B4">
        <w:rPr>
          <w:rStyle w:val="normaltextrun"/>
          <w:rFonts w:ascii="Arial" w:eastAsiaTheme="majorEastAsia" w:hAnsi="Arial" w:cs="Arial"/>
          <w:color w:val="A02B93" w:themeColor="accent5"/>
        </w:rPr>
        <w:t>Welsh Government (2015)</w:t>
      </w:r>
      <w:r w:rsidRPr="006213B4">
        <w:rPr>
          <w:rStyle w:val="normaltextrun"/>
          <w:rFonts w:ascii="Arial" w:eastAsiaTheme="majorEastAsia" w:hAnsi="Arial" w:cs="Arial"/>
          <w:i/>
          <w:iCs/>
          <w:color w:val="A02B93" w:themeColor="accent5"/>
        </w:rPr>
        <w:t xml:space="preserve"> Social Services and Wellbeing (Wales) Act 2014, The Essentials</w:t>
      </w:r>
      <w:r w:rsidRPr="006213B4">
        <w:rPr>
          <w:rStyle w:val="normaltextrun"/>
          <w:rFonts w:ascii="Arial" w:eastAsiaTheme="majorEastAsia" w:hAnsi="Arial" w:cs="Arial"/>
          <w:color w:val="A02B93" w:themeColor="accent5"/>
        </w:rPr>
        <w:t xml:space="preserve">. Available at: </w:t>
      </w:r>
      <w:hyperlink r:id="rId10" w:tgtFrame="_blank" w:history="1">
        <w:r w:rsidRPr="006213B4">
          <w:rPr>
            <w:rStyle w:val="normaltextrun"/>
            <w:rFonts w:ascii="Arial" w:eastAsiaTheme="majorEastAsia" w:hAnsi="Arial" w:cs="Arial"/>
            <w:color w:val="A02B93" w:themeColor="accent5"/>
          </w:rPr>
          <w:t>https://www.gov.wales/sites/default/files/publications/2019-05/social-services-and-well-being-wales-act-2014-the-essentials.pdf</w:t>
        </w:r>
      </w:hyperlink>
      <w:r w:rsidRPr="006213B4">
        <w:rPr>
          <w:rStyle w:val="normaltextrun"/>
          <w:rFonts w:ascii="Arial" w:eastAsiaTheme="majorEastAsia" w:hAnsi="Arial" w:cs="Arial"/>
          <w:color w:val="A02B93" w:themeColor="accent5"/>
        </w:rPr>
        <w:t xml:space="preserve"> (Accessed on 18</w:t>
      </w:r>
      <w:r w:rsidRPr="006213B4">
        <w:rPr>
          <w:rStyle w:val="normaltextrun"/>
          <w:rFonts w:ascii="Arial" w:eastAsiaTheme="majorEastAsia" w:hAnsi="Arial" w:cs="Arial"/>
          <w:color w:val="A02B93" w:themeColor="accent5"/>
          <w:sz w:val="19"/>
          <w:szCs w:val="19"/>
          <w:vertAlign w:val="superscript"/>
        </w:rPr>
        <w:t>th</w:t>
      </w:r>
      <w:r w:rsidRPr="006213B4">
        <w:rPr>
          <w:rStyle w:val="normaltextrun"/>
          <w:rFonts w:ascii="Arial" w:eastAsiaTheme="majorEastAsia" w:hAnsi="Arial" w:cs="Arial"/>
          <w:color w:val="A02B93" w:themeColor="accent5"/>
        </w:rPr>
        <w:t xml:space="preserve"> June 2024).</w:t>
      </w:r>
      <w:r w:rsidRPr="006213B4">
        <w:rPr>
          <w:rStyle w:val="eop"/>
          <w:rFonts w:ascii="Arial" w:eastAsiaTheme="majorEastAsia" w:hAnsi="Arial" w:cs="Arial"/>
          <w:color w:val="A02B93" w:themeColor="accent5"/>
        </w:rPr>
        <w:t> </w:t>
      </w:r>
    </w:p>
    <w:p w14:paraId="1004D98F" w14:textId="77777777" w:rsidR="002E081C" w:rsidRDefault="002E081C" w:rsidP="008F1D81">
      <w:pPr>
        <w:pStyle w:val="paragraph"/>
        <w:spacing w:before="0" w:beforeAutospacing="0" w:after="0" w:afterAutospacing="0"/>
        <w:textAlignment w:val="baseline"/>
        <w:rPr>
          <w:rStyle w:val="eop"/>
          <w:rFonts w:ascii="Arial" w:eastAsiaTheme="majorEastAsia" w:hAnsi="Arial" w:cs="Arial"/>
          <w:color w:val="A02B93" w:themeColor="accent5"/>
        </w:rPr>
      </w:pPr>
    </w:p>
    <w:p w14:paraId="033E23C4" w14:textId="65C56923" w:rsidR="002E081C" w:rsidRPr="00C32263" w:rsidRDefault="002E081C">
      <w:pPr>
        <w:rPr>
          <w:rFonts w:ascii="Arial" w:hAnsi="Arial" w:cs="Arial"/>
          <w:color w:val="A02B93" w:themeColor="accent5"/>
          <w:sz w:val="24"/>
          <w:szCs w:val="24"/>
        </w:rPr>
      </w:pPr>
      <w:r w:rsidRPr="00C32263">
        <w:rPr>
          <w:rFonts w:ascii="Arial" w:hAnsi="Arial" w:cs="Arial"/>
          <w:color w:val="A02B93" w:themeColor="accent5"/>
          <w:sz w:val="24"/>
          <w:szCs w:val="24"/>
        </w:rPr>
        <w:t xml:space="preserve">Welsh Government (2019b) </w:t>
      </w:r>
      <w:r w:rsidRPr="00C32263">
        <w:rPr>
          <w:rFonts w:ascii="Arial" w:hAnsi="Arial" w:cs="Arial"/>
          <w:i/>
          <w:iCs/>
          <w:color w:val="A02B93" w:themeColor="accent5"/>
          <w:sz w:val="24"/>
          <w:szCs w:val="24"/>
        </w:rPr>
        <w:t>Working together to safeguard people: volume 1: introduction and overview</w:t>
      </w:r>
      <w:r w:rsidRPr="00C32263">
        <w:rPr>
          <w:rFonts w:ascii="Arial" w:hAnsi="Arial" w:cs="Arial"/>
          <w:color w:val="A02B93" w:themeColor="accent5"/>
          <w:sz w:val="24"/>
          <w:szCs w:val="24"/>
        </w:rPr>
        <w:t>. Available at: https://www.gov.wales/safeguarding-people-introduction (Accessed: 20</w:t>
      </w:r>
      <w:r w:rsidRPr="00C32263">
        <w:rPr>
          <w:rFonts w:ascii="Arial" w:hAnsi="Arial" w:cs="Arial"/>
          <w:color w:val="A02B93" w:themeColor="accent5"/>
          <w:sz w:val="24"/>
          <w:szCs w:val="24"/>
          <w:vertAlign w:val="superscript"/>
        </w:rPr>
        <w:t>th</w:t>
      </w:r>
      <w:r w:rsidRPr="00C32263">
        <w:rPr>
          <w:rFonts w:ascii="Arial" w:hAnsi="Arial" w:cs="Arial"/>
          <w:color w:val="A02B93" w:themeColor="accent5"/>
          <w:sz w:val="24"/>
          <w:szCs w:val="24"/>
        </w:rPr>
        <w:t xml:space="preserve"> June 2024). </w:t>
      </w:r>
    </w:p>
    <w:p w14:paraId="01EEB527" w14:textId="615F51EF" w:rsidR="002E081C" w:rsidRPr="002A273F" w:rsidRDefault="002E081C" w:rsidP="00837B89">
      <w:pPr>
        <w:rPr>
          <w:rFonts w:ascii="Arial" w:hAnsi="Arial" w:cs="Arial"/>
          <w:color w:val="A02B93" w:themeColor="accent5"/>
          <w:sz w:val="24"/>
          <w:szCs w:val="24"/>
        </w:rPr>
      </w:pPr>
      <w:r w:rsidRPr="002A273F">
        <w:rPr>
          <w:rFonts w:ascii="Arial" w:hAnsi="Arial" w:cs="Arial"/>
          <w:color w:val="A02B93" w:themeColor="accent5"/>
          <w:sz w:val="24"/>
          <w:szCs w:val="24"/>
        </w:rPr>
        <w:t xml:space="preserve">Welsh Government (2019c) </w:t>
      </w:r>
      <w:r w:rsidRPr="002A273F">
        <w:rPr>
          <w:rFonts w:ascii="Arial" w:hAnsi="Arial" w:cs="Arial"/>
          <w:i/>
          <w:iCs/>
          <w:color w:val="A02B93" w:themeColor="accent5"/>
          <w:sz w:val="24"/>
          <w:szCs w:val="24"/>
        </w:rPr>
        <w:t>Working together to safeguard people: volume 2: child practice reviews</w:t>
      </w:r>
      <w:r w:rsidRPr="002A273F">
        <w:rPr>
          <w:rFonts w:ascii="Arial" w:hAnsi="Arial" w:cs="Arial"/>
          <w:color w:val="A02B93" w:themeColor="accent5"/>
          <w:sz w:val="24"/>
          <w:szCs w:val="24"/>
        </w:rPr>
        <w:t xml:space="preserve">. Available at: </w:t>
      </w:r>
      <w:hyperlink r:id="rId11" w:history="1">
        <w:r w:rsidRPr="002A273F">
          <w:rPr>
            <w:rStyle w:val="Hyperlink"/>
            <w:rFonts w:ascii="Arial" w:hAnsi="Arial" w:cs="Arial"/>
            <w:color w:val="A02B93" w:themeColor="accent5"/>
            <w:sz w:val="24"/>
            <w:szCs w:val="24"/>
            <w:u w:val="none"/>
          </w:rPr>
          <w:t>https://www.gov.wales/safeguarding-children-guidance-child-practice-reviews</w:t>
        </w:r>
      </w:hyperlink>
      <w:r w:rsidRPr="002A273F">
        <w:rPr>
          <w:rFonts w:ascii="Arial" w:hAnsi="Arial" w:cs="Arial"/>
          <w:color w:val="A02B93" w:themeColor="accent5"/>
          <w:sz w:val="24"/>
          <w:szCs w:val="24"/>
        </w:rPr>
        <w:t xml:space="preserve"> (Accessed: 20</w:t>
      </w:r>
      <w:r w:rsidRPr="002A273F">
        <w:rPr>
          <w:rFonts w:ascii="Arial" w:hAnsi="Arial" w:cs="Arial"/>
          <w:color w:val="A02B93" w:themeColor="accent5"/>
          <w:sz w:val="24"/>
          <w:szCs w:val="24"/>
          <w:vertAlign w:val="superscript"/>
        </w:rPr>
        <w:t>th</w:t>
      </w:r>
      <w:r w:rsidRPr="002A273F">
        <w:rPr>
          <w:rFonts w:ascii="Arial" w:hAnsi="Arial" w:cs="Arial"/>
          <w:color w:val="A02B93" w:themeColor="accent5"/>
          <w:sz w:val="24"/>
          <w:szCs w:val="24"/>
        </w:rPr>
        <w:t xml:space="preserve"> June 2024).</w:t>
      </w:r>
    </w:p>
    <w:p w14:paraId="3DA84D52"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Welsh Government (2021) </w:t>
      </w:r>
      <w:r w:rsidRPr="00334684">
        <w:rPr>
          <w:rFonts w:ascii="Arial" w:hAnsi="Arial" w:cs="Arial"/>
          <w:i/>
          <w:iCs/>
          <w:color w:val="00B0F0"/>
          <w:sz w:val="24"/>
          <w:szCs w:val="24"/>
        </w:rPr>
        <w:t xml:space="preserve">Care and support for adults and children. </w:t>
      </w:r>
      <w:r w:rsidRPr="00334684">
        <w:rPr>
          <w:rFonts w:ascii="Arial" w:hAnsi="Arial" w:cs="Arial"/>
          <w:color w:val="00B0F0"/>
          <w:sz w:val="24"/>
          <w:szCs w:val="24"/>
        </w:rPr>
        <w:t>Available at: https://law.gov.wales/care-and-support-adults-and-children (Accessed: 03 July 2024).</w:t>
      </w:r>
      <w:r w:rsidRPr="00334684">
        <w:rPr>
          <w:rFonts w:ascii="Arial" w:hAnsi="Arial" w:cs="Arial"/>
          <w:color w:val="00B0F0"/>
          <w:sz w:val="24"/>
          <w:szCs w:val="24"/>
          <w:lang w:val="en-US"/>
        </w:rPr>
        <w:t> </w:t>
      </w:r>
    </w:p>
    <w:p w14:paraId="7CAB1D72" w14:textId="39B6E214" w:rsidR="002E081C" w:rsidRPr="00334684" w:rsidRDefault="002E081C" w:rsidP="00334684">
      <w:pPr>
        <w:rPr>
          <w:rFonts w:ascii="Arial" w:hAnsi="Arial" w:cs="Arial"/>
          <w:color w:val="FF0000"/>
          <w:sz w:val="24"/>
          <w:szCs w:val="24"/>
        </w:rPr>
      </w:pPr>
      <w:r w:rsidRPr="00334684">
        <w:rPr>
          <w:rFonts w:ascii="Arial" w:hAnsi="Arial" w:cs="Arial"/>
          <w:color w:val="FF0000"/>
          <w:sz w:val="24"/>
          <w:szCs w:val="24"/>
        </w:rPr>
        <w:t xml:space="preserve">Welsh Government (2021) </w:t>
      </w:r>
      <w:r w:rsidRPr="00334684">
        <w:rPr>
          <w:rFonts w:ascii="Arial" w:hAnsi="Arial" w:cs="Arial"/>
          <w:i/>
          <w:iCs/>
          <w:color w:val="FF0000"/>
          <w:sz w:val="24"/>
          <w:szCs w:val="24"/>
        </w:rPr>
        <w:t>Safeguarding</w:t>
      </w:r>
      <w:r w:rsidRPr="00334684">
        <w:rPr>
          <w:rFonts w:ascii="Arial" w:hAnsi="Arial" w:cs="Arial"/>
          <w:color w:val="FF0000"/>
          <w:sz w:val="24"/>
          <w:szCs w:val="24"/>
        </w:rPr>
        <w:t>. Available at: https://law.gov.wales/safeguarding (Accessed: 26</w:t>
      </w:r>
      <w:r w:rsidR="00CA2175">
        <w:rPr>
          <w:rFonts w:ascii="Arial" w:hAnsi="Arial" w:cs="Arial"/>
          <w:color w:val="FF0000"/>
          <w:sz w:val="24"/>
          <w:szCs w:val="24"/>
        </w:rPr>
        <w:t xml:space="preserve">th June </w:t>
      </w:r>
      <w:r w:rsidRPr="00334684">
        <w:rPr>
          <w:rFonts w:ascii="Arial" w:hAnsi="Arial" w:cs="Arial"/>
          <w:color w:val="FF0000"/>
          <w:sz w:val="24"/>
          <w:szCs w:val="24"/>
        </w:rPr>
        <w:t>2024)</w:t>
      </w:r>
      <w:r>
        <w:rPr>
          <w:rFonts w:ascii="Arial" w:hAnsi="Arial" w:cs="Arial"/>
          <w:color w:val="FF0000"/>
          <w:sz w:val="24"/>
          <w:szCs w:val="24"/>
        </w:rPr>
        <w:t>.</w:t>
      </w:r>
    </w:p>
    <w:p w14:paraId="4B958EBB"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Women’s Aid (2024) </w:t>
      </w:r>
      <w:r w:rsidRPr="00334684">
        <w:rPr>
          <w:rFonts w:ascii="Arial" w:hAnsi="Arial" w:cs="Arial"/>
          <w:i/>
          <w:iCs/>
          <w:color w:val="00B0F0"/>
          <w:sz w:val="24"/>
          <w:szCs w:val="24"/>
        </w:rPr>
        <w:t xml:space="preserve">Operation Encompass. </w:t>
      </w:r>
      <w:r w:rsidRPr="00334684">
        <w:rPr>
          <w:rFonts w:ascii="Arial" w:hAnsi="Arial" w:cs="Arial"/>
          <w:color w:val="00B0F0"/>
          <w:sz w:val="24"/>
          <w:szCs w:val="24"/>
        </w:rPr>
        <w:t>Available at: https://www.womensaid.org.uk/what-we-do/operation-encompass/ (Accessed: 03 July 2024).</w:t>
      </w:r>
      <w:r w:rsidRPr="00334684">
        <w:rPr>
          <w:rFonts w:ascii="Arial" w:hAnsi="Arial" w:cs="Arial"/>
          <w:color w:val="00B0F0"/>
          <w:sz w:val="24"/>
          <w:szCs w:val="24"/>
          <w:lang w:val="en-US"/>
        </w:rPr>
        <w:t> </w:t>
      </w:r>
    </w:p>
    <w:p w14:paraId="43918090" w14:textId="77777777" w:rsidR="002E081C" w:rsidRPr="00334684" w:rsidRDefault="002E081C" w:rsidP="00334684">
      <w:pPr>
        <w:rPr>
          <w:rFonts w:ascii="Arial" w:hAnsi="Arial" w:cs="Arial"/>
          <w:color w:val="00B0F0"/>
          <w:sz w:val="24"/>
          <w:szCs w:val="24"/>
          <w:lang w:val="en-US"/>
        </w:rPr>
      </w:pPr>
      <w:r w:rsidRPr="00334684">
        <w:rPr>
          <w:rFonts w:ascii="Arial" w:hAnsi="Arial" w:cs="Arial"/>
          <w:color w:val="00B0F0"/>
          <w:sz w:val="24"/>
          <w:szCs w:val="24"/>
        </w:rPr>
        <w:t xml:space="preserve">Youth Employment UK (2024) </w:t>
      </w:r>
      <w:r w:rsidRPr="00334684">
        <w:rPr>
          <w:rFonts w:ascii="Arial" w:hAnsi="Arial" w:cs="Arial"/>
          <w:i/>
          <w:iCs/>
          <w:color w:val="00B0F0"/>
          <w:sz w:val="24"/>
          <w:szCs w:val="24"/>
        </w:rPr>
        <w:t xml:space="preserve">How to Become a Police Officer – Careers Guide. </w:t>
      </w:r>
      <w:r w:rsidRPr="00334684">
        <w:rPr>
          <w:rFonts w:ascii="Arial" w:hAnsi="Arial" w:cs="Arial"/>
          <w:color w:val="00B0F0"/>
          <w:sz w:val="24"/>
          <w:szCs w:val="24"/>
        </w:rPr>
        <w:t>Available at: https://www.youthemployment.org.uk/careers-hub-job-role/police-officer/ (Accessed: 23 June 2024).</w:t>
      </w:r>
      <w:r w:rsidRPr="00334684">
        <w:rPr>
          <w:rFonts w:ascii="Arial" w:hAnsi="Arial" w:cs="Arial"/>
          <w:color w:val="00B0F0"/>
          <w:sz w:val="24"/>
          <w:szCs w:val="24"/>
          <w:lang w:val="en-US"/>
        </w:rPr>
        <w:t> </w:t>
      </w:r>
    </w:p>
    <w:p w14:paraId="036BB5CB" w14:textId="77777777" w:rsidR="002E081C" w:rsidRPr="008D3578" w:rsidRDefault="002E081C">
      <w:pPr>
        <w:rPr>
          <w:rFonts w:ascii="Arial" w:hAnsi="Arial" w:cs="Arial"/>
          <w:color w:val="A02B93" w:themeColor="accent5"/>
          <w:sz w:val="24"/>
          <w:szCs w:val="24"/>
        </w:rPr>
      </w:pPr>
    </w:p>
    <w:sectPr w:rsidR="002E081C" w:rsidRPr="008D357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74A068" w14:textId="77777777" w:rsidR="00721D3F" w:rsidRDefault="00721D3F" w:rsidP="00F073A7">
      <w:pPr>
        <w:spacing w:after="0" w:line="240" w:lineRule="auto"/>
      </w:pPr>
      <w:r>
        <w:separator/>
      </w:r>
    </w:p>
  </w:endnote>
  <w:endnote w:type="continuationSeparator" w:id="0">
    <w:p w14:paraId="50261E20" w14:textId="77777777" w:rsidR="00721D3F" w:rsidRDefault="00721D3F" w:rsidP="00F07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FD0D9" w14:textId="77777777" w:rsidR="00721D3F" w:rsidRDefault="00721D3F" w:rsidP="00F073A7">
      <w:pPr>
        <w:spacing w:after="0" w:line="240" w:lineRule="auto"/>
      </w:pPr>
      <w:r>
        <w:separator/>
      </w:r>
    </w:p>
  </w:footnote>
  <w:footnote w:type="continuationSeparator" w:id="0">
    <w:p w14:paraId="54416416" w14:textId="77777777" w:rsidR="00721D3F" w:rsidRDefault="00721D3F" w:rsidP="00F073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1DF631" w14:textId="5EF1446B" w:rsidR="00F073A7" w:rsidRDefault="00943071">
    <w:pPr>
      <w:pStyle w:val="Header"/>
    </w:pPr>
    <w:r>
      <w:rPr>
        <w:noProof/>
      </w:rPr>
      <mc:AlternateContent>
        <mc:Choice Requires="wps">
          <w:drawing>
            <wp:anchor distT="45720" distB="45720" distL="114300" distR="114300" simplePos="0" relativeHeight="251659264" behindDoc="0" locked="0" layoutInCell="1" allowOverlap="1" wp14:anchorId="62213E33" wp14:editId="514B932C">
              <wp:simplePos x="0" y="0"/>
              <wp:positionH relativeFrom="column">
                <wp:posOffset>5562426</wp:posOffset>
              </wp:positionH>
              <wp:positionV relativeFrom="paragraph">
                <wp:posOffset>-339264</wp:posOffset>
              </wp:positionV>
              <wp:extent cx="935182" cy="665018"/>
              <wp:effectExtent l="0" t="0" r="17780"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182" cy="665018"/>
                      </a:xfrm>
                      <a:prstGeom prst="rect">
                        <a:avLst/>
                      </a:prstGeom>
                      <a:solidFill>
                        <a:srgbClr val="FFFFFF"/>
                      </a:solidFill>
                      <a:ln w="9525">
                        <a:solidFill>
                          <a:srgbClr val="000000"/>
                        </a:solidFill>
                        <a:miter lim="800000"/>
                        <a:headEnd/>
                        <a:tailEnd/>
                      </a:ln>
                    </wps:spPr>
                    <wps:txbx>
                      <w:txbxContent>
                        <w:p w14:paraId="33FA1140" w14:textId="31BBB6E2" w:rsidR="00943071" w:rsidRDefault="00943071" w:rsidP="00943071">
                          <w:pPr>
                            <w:spacing w:after="0" w:line="240" w:lineRule="auto"/>
                          </w:pPr>
                          <w:r>
                            <w:t>ECEY 5011</w:t>
                          </w:r>
                        </w:p>
                        <w:p w14:paraId="557AF713" w14:textId="77C5B5EF" w:rsidR="00943071" w:rsidRDefault="00943071" w:rsidP="00943071">
                          <w:pPr>
                            <w:spacing w:after="0" w:line="240" w:lineRule="auto"/>
                          </w:pPr>
                          <w:r>
                            <w:t>1302143</w:t>
                          </w:r>
                        </w:p>
                        <w:p w14:paraId="4705045B" w14:textId="60AD4241" w:rsidR="00943071" w:rsidRDefault="00943071" w:rsidP="00943071">
                          <w:pPr>
                            <w:spacing w:after="0" w:line="240" w:lineRule="auto"/>
                          </w:pPr>
                          <w:r>
                            <w:t>Group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213E33" id="_x0000_t202" coordsize="21600,21600" o:spt="202" path="m,l,21600r21600,l21600,xe">
              <v:stroke joinstyle="miter"/>
              <v:path gradientshapeok="t" o:connecttype="rect"/>
            </v:shapetype>
            <v:shape id="Text Box 2" o:spid="_x0000_s1026" type="#_x0000_t202" style="position:absolute;margin-left:438pt;margin-top:-26.7pt;width:73.65pt;height:52.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">
              <v:textbox>
                <w:txbxContent>
                  <w:p w14:paraId="33FA1140" w14:textId="31BBB6E2" w:rsidR="00943071" w:rsidRDefault="00943071" w:rsidP="00943071">
                    <w:pPr>
                      <w:spacing w:after="0" w:line="240" w:lineRule="auto"/>
                    </w:pPr>
                    <w:r>
                      <w:t>ECEY 5011</w:t>
                    </w:r>
                  </w:p>
                  <w:p w14:paraId="557AF713" w14:textId="77C5B5EF" w:rsidR="00943071" w:rsidRDefault="00943071" w:rsidP="00943071">
                    <w:pPr>
                      <w:spacing w:after="0" w:line="240" w:lineRule="auto"/>
                    </w:pPr>
                    <w:r>
                      <w:t>1302143</w:t>
                    </w:r>
                  </w:p>
                  <w:p w14:paraId="4705045B" w14:textId="60AD4241" w:rsidR="00943071" w:rsidRDefault="00943071" w:rsidP="00943071">
                    <w:pPr>
                      <w:spacing w:after="0" w:line="240" w:lineRule="auto"/>
                    </w:pPr>
                    <w:r>
                      <w:t>Group work</w:t>
                    </w:r>
                  </w:p>
                </w:txbxContent>
              </v:textbox>
            </v:shape>
          </w:pict>
        </mc:Fallback>
      </mc:AlternateContent>
    </w:r>
  </w:p>
  <w:p w14:paraId="42FEE02F" w14:textId="2E3FC18F" w:rsidR="00F073A7" w:rsidRDefault="00F073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76544E"/>
    <w:multiLevelType w:val="multilevel"/>
    <w:tmpl w:val="F4109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5A2CF3"/>
    <w:multiLevelType w:val="hybridMultilevel"/>
    <w:tmpl w:val="E4D43F98"/>
    <w:lvl w:ilvl="0" w:tplc="D2E054F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95782"/>
    <w:multiLevelType w:val="hybridMultilevel"/>
    <w:tmpl w:val="8B7A6FFC"/>
    <w:lvl w:ilvl="0" w:tplc="3BC4339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D4745"/>
    <w:multiLevelType w:val="hybridMultilevel"/>
    <w:tmpl w:val="ECF2A774"/>
    <w:lvl w:ilvl="0" w:tplc="BB5080A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61680"/>
    <w:multiLevelType w:val="multilevel"/>
    <w:tmpl w:val="E0B2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215E50"/>
    <w:multiLevelType w:val="multilevel"/>
    <w:tmpl w:val="C4F8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520015"/>
    <w:multiLevelType w:val="multilevel"/>
    <w:tmpl w:val="C46A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990867"/>
    <w:multiLevelType w:val="hybridMultilevel"/>
    <w:tmpl w:val="FED4C9AA"/>
    <w:lvl w:ilvl="0" w:tplc="78DAB19A">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487779">
    <w:abstractNumId w:val="6"/>
  </w:num>
  <w:num w:numId="2" w16cid:durableId="671026206">
    <w:abstractNumId w:val="4"/>
  </w:num>
  <w:num w:numId="3" w16cid:durableId="74323794">
    <w:abstractNumId w:val="1"/>
  </w:num>
  <w:num w:numId="4" w16cid:durableId="514999833">
    <w:abstractNumId w:val="3"/>
  </w:num>
  <w:num w:numId="5" w16cid:durableId="1699165321">
    <w:abstractNumId w:val="0"/>
  </w:num>
  <w:num w:numId="6" w16cid:durableId="588931964">
    <w:abstractNumId w:val="5"/>
  </w:num>
  <w:num w:numId="7" w16cid:durableId="884223269">
    <w:abstractNumId w:val="2"/>
  </w:num>
  <w:num w:numId="8" w16cid:durableId="12213610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104"/>
    <w:rsid w:val="000169A1"/>
    <w:rsid w:val="00025652"/>
    <w:rsid w:val="0002675F"/>
    <w:rsid w:val="00027C67"/>
    <w:rsid w:val="000314C6"/>
    <w:rsid w:val="000319CA"/>
    <w:rsid w:val="000369DC"/>
    <w:rsid w:val="0004663F"/>
    <w:rsid w:val="000533C0"/>
    <w:rsid w:val="000630CC"/>
    <w:rsid w:val="00080866"/>
    <w:rsid w:val="00080E10"/>
    <w:rsid w:val="00083149"/>
    <w:rsid w:val="00083DB7"/>
    <w:rsid w:val="00085B05"/>
    <w:rsid w:val="00087AF9"/>
    <w:rsid w:val="000A00E6"/>
    <w:rsid w:val="000A27DF"/>
    <w:rsid w:val="000A676C"/>
    <w:rsid w:val="000A7206"/>
    <w:rsid w:val="000B06A5"/>
    <w:rsid w:val="000B71E8"/>
    <w:rsid w:val="000D44B0"/>
    <w:rsid w:val="000E38EE"/>
    <w:rsid w:val="000F5776"/>
    <w:rsid w:val="001076F1"/>
    <w:rsid w:val="0012281C"/>
    <w:rsid w:val="00124DCC"/>
    <w:rsid w:val="00125727"/>
    <w:rsid w:val="0013004F"/>
    <w:rsid w:val="00141C07"/>
    <w:rsid w:val="001433D7"/>
    <w:rsid w:val="00150EDA"/>
    <w:rsid w:val="00167408"/>
    <w:rsid w:val="00175C8C"/>
    <w:rsid w:val="00197661"/>
    <w:rsid w:val="001A2657"/>
    <w:rsid w:val="001A4AEC"/>
    <w:rsid w:val="001B0E14"/>
    <w:rsid w:val="001B302B"/>
    <w:rsid w:val="001B52B7"/>
    <w:rsid w:val="001C5133"/>
    <w:rsid w:val="001D0F67"/>
    <w:rsid w:val="001D1ACC"/>
    <w:rsid w:val="0022279D"/>
    <w:rsid w:val="00222ED5"/>
    <w:rsid w:val="00227EFC"/>
    <w:rsid w:val="00242671"/>
    <w:rsid w:val="00242DBA"/>
    <w:rsid w:val="00250EE5"/>
    <w:rsid w:val="002617D0"/>
    <w:rsid w:val="002643BA"/>
    <w:rsid w:val="002704BB"/>
    <w:rsid w:val="00270858"/>
    <w:rsid w:val="00270A2C"/>
    <w:rsid w:val="00284F7B"/>
    <w:rsid w:val="0028644F"/>
    <w:rsid w:val="002876C4"/>
    <w:rsid w:val="00290720"/>
    <w:rsid w:val="00296905"/>
    <w:rsid w:val="002A273F"/>
    <w:rsid w:val="002A69C5"/>
    <w:rsid w:val="002C2BB8"/>
    <w:rsid w:val="002C7134"/>
    <w:rsid w:val="002D74DB"/>
    <w:rsid w:val="002E081C"/>
    <w:rsid w:val="002E55F7"/>
    <w:rsid w:val="0031508F"/>
    <w:rsid w:val="003173C3"/>
    <w:rsid w:val="00332EFA"/>
    <w:rsid w:val="003333F9"/>
    <w:rsid w:val="00334684"/>
    <w:rsid w:val="003377F2"/>
    <w:rsid w:val="003442EA"/>
    <w:rsid w:val="0035086E"/>
    <w:rsid w:val="0035279B"/>
    <w:rsid w:val="00352AE2"/>
    <w:rsid w:val="0036357C"/>
    <w:rsid w:val="0037355F"/>
    <w:rsid w:val="0037376F"/>
    <w:rsid w:val="00394131"/>
    <w:rsid w:val="003A1AD0"/>
    <w:rsid w:val="003A7681"/>
    <w:rsid w:val="003B14DC"/>
    <w:rsid w:val="003C41E7"/>
    <w:rsid w:val="003C6CCF"/>
    <w:rsid w:val="003D38E2"/>
    <w:rsid w:val="003E329D"/>
    <w:rsid w:val="003F045C"/>
    <w:rsid w:val="0040296E"/>
    <w:rsid w:val="0040577D"/>
    <w:rsid w:val="00406F68"/>
    <w:rsid w:val="0041030B"/>
    <w:rsid w:val="004120A6"/>
    <w:rsid w:val="00414B3C"/>
    <w:rsid w:val="00414C8D"/>
    <w:rsid w:val="004203E0"/>
    <w:rsid w:val="00420C31"/>
    <w:rsid w:val="00422EB8"/>
    <w:rsid w:val="0043517A"/>
    <w:rsid w:val="00445B6E"/>
    <w:rsid w:val="004528D7"/>
    <w:rsid w:val="00463544"/>
    <w:rsid w:val="00471DEA"/>
    <w:rsid w:val="004731CB"/>
    <w:rsid w:val="004753E3"/>
    <w:rsid w:val="00475ABA"/>
    <w:rsid w:val="00483267"/>
    <w:rsid w:val="00484D40"/>
    <w:rsid w:val="004931E4"/>
    <w:rsid w:val="004B30B0"/>
    <w:rsid w:val="004C5BE1"/>
    <w:rsid w:val="004D1876"/>
    <w:rsid w:val="004E691C"/>
    <w:rsid w:val="004E7389"/>
    <w:rsid w:val="004F48F5"/>
    <w:rsid w:val="00500DD3"/>
    <w:rsid w:val="0050776C"/>
    <w:rsid w:val="00521AE9"/>
    <w:rsid w:val="00531FC1"/>
    <w:rsid w:val="005332B1"/>
    <w:rsid w:val="00545551"/>
    <w:rsid w:val="005511FD"/>
    <w:rsid w:val="005647CE"/>
    <w:rsid w:val="0056495B"/>
    <w:rsid w:val="0057762D"/>
    <w:rsid w:val="00590032"/>
    <w:rsid w:val="00590E2D"/>
    <w:rsid w:val="00592DD5"/>
    <w:rsid w:val="0059380C"/>
    <w:rsid w:val="00597487"/>
    <w:rsid w:val="005A0D4C"/>
    <w:rsid w:val="005A34E0"/>
    <w:rsid w:val="005B1A5C"/>
    <w:rsid w:val="005B33DD"/>
    <w:rsid w:val="005B5302"/>
    <w:rsid w:val="005C28CB"/>
    <w:rsid w:val="005D0C2A"/>
    <w:rsid w:val="005D29B6"/>
    <w:rsid w:val="005F47A5"/>
    <w:rsid w:val="005F63A0"/>
    <w:rsid w:val="00605F45"/>
    <w:rsid w:val="00606FB3"/>
    <w:rsid w:val="00610D81"/>
    <w:rsid w:val="0061570D"/>
    <w:rsid w:val="006213B4"/>
    <w:rsid w:val="00630C53"/>
    <w:rsid w:val="00631F98"/>
    <w:rsid w:val="006337CD"/>
    <w:rsid w:val="00656D8A"/>
    <w:rsid w:val="006574C9"/>
    <w:rsid w:val="00657E23"/>
    <w:rsid w:val="006643FF"/>
    <w:rsid w:val="00667320"/>
    <w:rsid w:val="0067501E"/>
    <w:rsid w:val="00680FE9"/>
    <w:rsid w:val="006908A9"/>
    <w:rsid w:val="006A3F74"/>
    <w:rsid w:val="006A716E"/>
    <w:rsid w:val="006B46F1"/>
    <w:rsid w:val="006B606E"/>
    <w:rsid w:val="006B623D"/>
    <w:rsid w:val="006C6088"/>
    <w:rsid w:val="006D73CA"/>
    <w:rsid w:val="006E2D8A"/>
    <w:rsid w:val="006F26D5"/>
    <w:rsid w:val="00703046"/>
    <w:rsid w:val="00712462"/>
    <w:rsid w:val="00721D3F"/>
    <w:rsid w:val="00735B1F"/>
    <w:rsid w:val="00735D5C"/>
    <w:rsid w:val="007407EC"/>
    <w:rsid w:val="007546CD"/>
    <w:rsid w:val="0076158A"/>
    <w:rsid w:val="00764FE6"/>
    <w:rsid w:val="00777BC8"/>
    <w:rsid w:val="00781649"/>
    <w:rsid w:val="00786868"/>
    <w:rsid w:val="007A15B5"/>
    <w:rsid w:val="007B1303"/>
    <w:rsid w:val="007B20D5"/>
    <w:rsid w:val="007B361A"/>
    <w:rsid w:val="007B696D"/>
    <w:rsid w:val="007C2939"/>
    <w:rsid w:val="007D09C3"/>
    <w:rsid w:val="007D5A12"/>
    <w:rsid w:val="007E0279"/>
    <w:rsid w:val="007E240A"/>
    <w:rsid w:val="00806282"/>
    <w:rsid w:val="00830B79"/>
    <w:rsid w:val="00835A0E"/>
    <w:rsid w:val="00837B89"/>
    <w:rsid w:val="00845EDD"/>
    <w:rsid w:val="008651E8"/>
    <w:rsid w:val="00865A8E"/>
    <w:rsid w:val="00877A92"/>
    <w:rsid w:val="008820B2"/>
    <w:rsid w:val="008871AE"/>
    <w:rsid w:val="00887679"/>
    <w:rsid w:val="00896032"/>
    <w:rsid w:val="008A57BB"/>
    <w:rsid w:val="008B20E0"/>
    <w:rsid w:val="008B75EB"/>
    <w:rsid w:val="008C3802"/>
    <w:rsid w:val="008D3578"/>
    <w:rsid w:val="008D728B"/>
    <w:rsid w:val="008D7C38"/>
    <w:rsid w:val="008F1D81"/>
    <w:rsid w:val="00904765"/>
    <w:rsid w:val="0090649B"/>
    <w:rsid w:val="00906CE6"/>
    <w:rsid w:val="009212B3"/>
    <w:rsid w:val="0092631F"/>
    <w:rsid w:val="00926971"/>
    <w:rsid w:val="0094044D"/>
    <w:rsid w:val="009413AB"/>
    <w:rsid w:val="00943071"/>
    <w:rsid w:val="009435CE"/>
    <w:rsid w:val="0095012D"/>
    <w:rsid w:val="0095196D"/>
    <w:rsid w:val="00953414"/>
    <w:rsid w:val="00956223"/>
    <w:rsid w:val="00963F0E"/>
    <w:rsid w:val="0097218A"/>
    <w:rsid w:val="00977F50"/>
    <w:rsid w:val="00982737"/>
    <w:rsid w:val="00983CF2"/>
    <w:rsid w:val="00986731"/>
    <w:rsid w:val="00992573"/>
    <w:rsid w:val="00996F6C"/>
    <w:rsid w:val="0099706B"/>
    <w:rsid w:val="009A6A95"/>
    <w:rsid w:val="009A73CA"/>
    <w:rsid w:val="009B5311"/>
    <w:rsid w:val="009B5AD6"/>
    <w:rsid w:val="009B756C"/>
    <w:rsid w:val="009C7AA3"/>
    <w:rsid w:val="009C7F28"/>
    <w:rsid w:val="009D02E2"/>
    <w:rsid w:val="009D29F9"/>
    <w:rsid w:val="009D5B3D"/>
    <w:rsid w:val="009D6735"/>
    <w:rsid w:val="009D79C6"/>
    <w:rsid w:val="009E132F"/>
    <w:rsid w:val="009E1B46"/>
    <w:rsid w:val="009E2537"/>
    <w:rsid w:val="00A0675F"/>
    <w:rsid w:val="00A154F0"/>
    <w:rsid w:val="00A31D12"/>
    <w:rsid w:val="00A3396E"/>
    <w:rsid w:val="00A40C6E"/>
    <w:rsid w:val="00A533EB"/>
    <w:rsid w:val="00A6373B"/>
    <w:rsid w:val="00A70014"/>
    <w:rsid w:val="00A74DEC"/>
    <w:rsid w:val="00A812D0"/>
    <w:rsid w:val="00A8751B"/>
    <w:rsid w:val="00A90EF1"/>
    <w:rsid w:val="00AA78B8"/>
    <w:rsid w:val="00AB3C7C"/>
    <w:rsid w:val="00AC16E0"/>
    <w:rsid w:val="00AC1F44"/>
    <w:rsid w:val="00AD240D"/>
    <w:rsid w:val="00AD3B00"/>
    <w:rsid w:val="00AD4099"/>
    <w:rsid w:val="00AD51B2"/>
    <w:rsid w:val="00AF4302"/>
    <w:rsid w:val="00B025C9"/>
    <w:rsid w:val="00B16D5B"/>
    <w:rsid w:val="00B37813"/>
    <w:rsid w:val="00B37837"/>
    <w:rsid w:val="00B43846"/>
    <w:rsid w:val="00B7715C"/>
    <w:rsid w:val="00B85CC4"/>
    <w:rsid w:val="00B902BD"/>
    <w:rsid w:val="00B968FC"/>
    <w:rsid w:val="00BB3EBB"/>
    <w:rsid w:val="00BC541C"/>
    <w:rsid w:val="00BC5A25"/>
    <w:rsid w:val="00BC6F9E"/>
    <w:rsid w:val="00BD3D0B"/>
    <w:rsid w:val="00BD6A07"/>
    <w:rsid w:val="00BE5620"/>
    <w:rsid w:val="00C14C55"/>
    <w:rsid w:val="00C163F4"/>
    <w:rsid w:val="00C27FA2"/>
    <w:rsid w:val="00C31D7F"/>
    <w:rsid w:val="00C32263"/>
    <w:rsid w:val="00C32D5A"/>
    <w:rsid w:val="00C340ED"/>
    <w:rsid w:val="00C34E93"/>
    <w:rsid w:val="00C36293"/>
    <w:rsid w:val="00C3689F"/>
    <w:rsid w:val="00C40806"/>
    <w:rsid w:val="00C42F47"/>
    <w:rsid w:val="00C46BAA"/>
    <w:rsid w:val="00C55725"/>
    <w:rsid w:val="00C56BDE"/>
    <w:rsid w:val="00C572A1"/>
    <w:rsid w:val="00C64BCC"/>
    <w:rsid w:val="00C7369B"/>
    <w:rsid w:val="00C73A0A"/>
    <w:rsid w:val="00C80F06"/>
    <w:rsid w:val="00C81FFC"/>
    <w:rsid w:val="00C858FC"/>
    <w:rsid w:val="00CA2175"/>
    <w:rsid w:val="00CA451D"/>
    <w:rsid w:val="00CA4C74"/>
    <w:rsid w:val="00CA70C8"/>
    <w:rsid w:val="00D21A03"/>
    <w:rsid w:val="00D21C4E"/>
    <w:rsid w:val="00D32A6D"/>
    <w:rsid w:val="00D3590E"/>
    <w:rsid w:val="00D35DC4"/>
    <w:rsid w:val="00D62E8C"/>
    <w:rsid w:val="00D72520"/>
    <w:rsid w:val="00D775B7"/>
    <w:rsid w:val="00D821BD"/>
    <w:rsid w:val="00D9411C"/>
    <w:rsid w:val="00DA758C"/>
    <w:rsid w:val="00DB256D"/>
    <w:rsid w:val="00DB5300"/>
    <w:rsid w:val="00DC521C"/>
    <w:rsid w:val="00DD03CD"/>
    <w:rsid w:val="00DD1681"/>
    <w:rsid w:val="00DD2EE9"/>
    <w:rsid w:val="00DE23C3"/>
    <w:rsid w:val="00DE422F"/>
    <w:rsid w:val="00DF240C"/>
    <w:rsid w:val="00E00332"/>
    <w:rsid w:val="00E108C9"/>
    <w:rsid w:val="00E249F7"/>
    <w:rsid w:val="00E24D15"/>
    <w:rsid w:val="00E2700B"/>
    <w:rsid w:val="00E32CAC"/>
    <w:rsid w:val="00E36DFE"/>
    <w:rsid w:val="00E37DBC"/>
    <w:rsid w:val="00E4037E"/>
    <w:rsid w:val="00E5113D"/>
    <w:rsid w:val="00E51337"/>
    <w:rsid w:val="00E645A7"/>
    <w:rsid w:val="00E7309E"/>
    <w:rsid w:val="00E74E34"/>
    <w:rsid w:val="00E76D22"/>
    <w:rsid w:val="00E77383"/>
    <w:rsid w:val="00E83C82"/>
    <w:rsid w:val="00E8758D"/>
    <w:rsid w:val="00E96E51"/>
    <w:rsid w:val="00EA4DE3"/>
    <w:rsid w:val="00ED7CDF"/>
    <w:rsid w:val="00EE5E29"/>
    <w:rsid w:val="00EE604C"/>
    <w:rsid w:val="00EF026A"/>
    <w:rsid w:val="00EF62D3"/>
    <w:rsid w:val="00EF7F4A"/>
    <w:rsid w:val="00F057C9"/>
    <w:rsid w:val="00F05B83"/>
    <w:rsid w:val="00F05EF0"/>
    <w:rsid w:val="00F073A7"/>
    <w:rsid w:val="00F24555"/>
    <w:rsid w:val="00F335CB"/>
    <w:rsid w:val="00F375B7"/>
    <w:rsid w:val="00F40D96"/>
    <w:rsid w:val="00F50215"/>
    <w:rsid w:val="00F57F2C"/>
    <w:rsid w:val="00F64999"/>
    <w:rsid w:val="00F823B6"/>
    <w:rsid w:val="00F84F36"/>
    <w:rsid w:val="00F87B66"/>
    <w:rsid w:val="00F92104"/>
    <w:rsid w:val="00F93447"/>
    <w:rsid w:val="00FB4807"/>
    <w:rsid w:val="00FB550F"/>
    <w:rsid w:val="00FB6E66"/>
    <w:rsid w:val="00FD2624"/>
    <w:rsid w:val="00FD4EEF"/>
    <w:rsid w:val="00FE7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8590D"/>
  <w15:chartTrackingRefBased/>
  <w15:docId w15:val="{F74F8118-851B-4CCA-B8A7-ACD158271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FE6"/>
  </w:style>
  <w:style w:type="paragraph" w:styleId="Heading1">
    <w:name w:val="heading 1"/>
    <w:basedOn w:val="Normal"/>
    <w:next w:val="Normal"/>
    <w:link w:val="Heading1Char"/>
    <w:uiPriority w:val="9"/>
    <w:qFormat/>
    <w:rsid w:val="00F92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104"/>
    <w:rPr>
      <w:rFonts w:eastAsiaTheme="majorEastAsia" w:cstheme="majorBidi"/>
      <w:color w:val="272727" w:themeColor="text1" w:themeTint="D8"/>
    </w:rPr>
  </w:style>
  <w:style w:type="paragraph" w:styleId="Title">
    <w:name w:val="Title"/>
    <w:basedOn w:val="Normal"/>
    <w:next w:val="Normal"/>
    <w:link w:val="TitleChar"/>
    <w:uiPriority w:val="10"/>
    <w:qFormat/>
    <w:rsid w:val="00F92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104"/>
    <w:pPr>
      <w:spacing w:before="160"/>
      <w:jc w:val="center"/>
    </w:pPr>
    <w:rPr>
      <w:i/>
      <w:iCs/>
      <w:color w:val="404040" w:themeColor="text1" w:themeTint="BF"/>
    </w:rPr>
  </w:style>
  <w:style w:type="character" w:customStyle="1" w:styleId="QuoteChar">
    <w:name w:val="Quote Char"/>
    <w:basedOn w:val="DefaultParagraphFont"/>
    <w:link w:val="Quote"/>
    <w:uiPriority w:val="29"/>
    <w:rsid w:val="00F92104"/>
    <w:rPr>
      <w:i/>
      <w:iCs/>
      <w:color w:val="404040" w:themeColor="text1" w:themeTint="BF"/>
    </w:rPr>
  </w:style>
  <w:style w:type="paragraph" w:styleId="ListParagraph">
    <w:name w:val="List Paragraph"/>
    <w:basedOn w:val="Normal"/>
    <w:uiPriority w:val="34"/>
    <w:qFormat/>
    <w:rsid w:val="00F92104"/>
    <w:pPr>
      <w:ind w:left="720"/>
      <w:contextualSpacing/>
    </w:pPr>
  </w:style>
  <w:style w:type="character" w:styleId="IntenseEmphasis">
    <w:name w:val="Intense Emphasis"/>
    <w:basedOn w:val="DefaultParagraphFont"/>
    <w:uiPriority w:val="21"/>
    <w:qFormat/>
    <w:rsid w:val="00F92104"/>
    <w:rPr>
      <w:i/>
      <w:iCs/>
      <w:color w:val="0F4761" w:themeColor="accent1" w:themeShade="BF"/>
    </w:rPr>
  </w:style>
  <w:style w:type="paragraph" w:styleId="IntenseQuote">
    <w:name w:val="Intense Quote"/>
    <w:basedOn w:val="Normal"/>
    <w:next w:val="Normal"/>
    <w:link w:val="IntenseQuoteChar"/>
    <w:uiPriority w:val="30"/>
    <w:qFormat/>
    <w:rsid w:val="00F92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104"/>
    <w:rPr>
      <w:i/>
      <w:iCs/>
      <w:color w:val="0F4761" w:themeColor="accent1" w:themeShade="BF"/>
    </w:rPr>
  </w:style>
  <w:style w:type="character" w:styleId="IntenseReference">
    <w:name w:val="Intense Reference"/>
    <w:basedOn w:val="DefaultParagraphFont"/>
    <w:uiPriority w:val="32"/>
    <w:qFormat/>
    <w:rsid w:val="00F92104"/>
    <w:rPr>
      <w:b/>
      <w:bCs/>
      <w:smallCaps/>
      <w:color w:val="0F4761" w:themeColor="accent1" w:themeShade="BF"/>
      <w:spacing w:val="5"/>
    </w:rPr>
  </w:style>
  <w:style w:type="character" w:styleId="Strong">
    <w:name w:val="Strong"/>
    <w:basedOn w:val="DefaultParagraphFont"/>
    <w:uiPriority w:val="22"/>
    <w:qFormat/>
    <w:rsid w:val="00F92104"/>
    <w:rPr>
      <w:b/>
      <w:bCs/>
    </w:rPr>
  </w:style>
  <w:style w:type="paragraph" w:customStyle="1" w:styleId="paragraph">
    <w:name w:val="paragraph"/>
    <w:basedOn w:val="Normal"/>
    <w:rsid w:val="008F1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F1D81"/>
  </w:style>
  <w:style w:type="character" w:customStyle="1" w:styleId="eop">
    <w:name w:val="eop"/>
    <w:basedOn w:val="DefaultParagraphFont"/>
    <w:rsid w:val="008F1D81"/>
  </w:style>
  <w:style w:type="character" w:styleId="Emphasis">
    <w:name w:val="Emphasis"/>
    <w:basedOn w:val="DefaultParagraphFont"/>
    <w:uiPriority w:val="20"/>
    <w:qFormat/>
    <w:rsid w:val="00FD2624"/>
    <w:rPr>
      <w:i/>
      <w:iCs/>
    </w:rPr>
  </w:style>
  <w:style w:type="character" w:styleId="Hyperlink">
    <w:name w:val="Hyperlink"/>
    <w:basedOn w:val="DefaultParagraphFont"/>
    <w:uiPriority w:val="99"/>
    <w:unhideWhenUsed/>
    <w:rsid w:val="004731CB"/>
    <w:rPr>
      <w:color w:val="0000FF"/>
      <w:u w:val="single"/>
    </w:rPr>
  </w:style>
  <w:style w:type="character" w:styleId="UnresolvedMention">
    <w:name w:val="Unresolved Mention"/>
    <w:basedOn w:val="DefaultParagraphFont"/>
    <w:uiPriority w:val="99"/>
    <w:semiHidden/>
    <w:unhideWhenUsed/>
    <w:rsid w:val="005332B1"/>
    <w:rPr>
      <w:color w:val="605E5C"/>
      <w:shd w:val="clear" w:color="auto" w:fill="E1DFDD"/>
    </w:rPr>
  </w:style>
  <w:style w:type="paragraph" w:styleId="Header">
    <w:name w:val="header"/>
    <w:basedOn w:val="Normal"/>
    <w:link w:val="HeaderChar"/>
    <w:uiPriority w:val="99"/>
    <w:unhideWhenUsed/>
    <w:rsid w:val="00F07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3A7"/>
  </w:style>
  <w:style w:type="paragraph" w:styleId="Footer">
    <w:name w:val="footer"/>
    <w:basedOn w:val="Normal"/>
    <w:link w:val="FooterChar"/>
    <w:uiPriority w:val="99"/>
    <w:unhideWhenUsed/>
    <w:rsid w:val="00F0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02280">
      <w:bodyDiv w:val="1"/>
      <w:marLeft w:val="0"/>
      <w:marRight w:val="0"/>
      <w:marTop w:val="0"/>
      <w:marBottom w:val="0"/>
      <w:divBdr>
        <w:top w:val="none" w:sz="0" w:space="0" w:color="auto"/>
        <w:left w:val="none" w:sz="0" w:space="0" w:color="auto"/>
        <w:bottom w:val="none" w:sz="0" w:space="0" w:color="auto"/>
        <w:right w:val="none" w:sz="0" w:space="0" w:color="auto"/>
      </w:divBdr>
      <w:divsChild>
        <w:div w:id="1406954904">
          <w:marLeft w:val="0"/>
          <w:marRight w:val="0"/>
          <w:marTop w:val="0"/>
          <w:marBottom w:val="0"/>
          <w:divBdr>
            <w:top w:val="none" w:sz="0" w:space="0" w:color="auto"/>
            <w:left w:val="none" w:sz="0" w:space="0" w:color="auto"/>
            <w:bottom w:val="none" w:sz="0" w:space="0" w:color="auto"/>
            <w:right w:val="none" w:sz="0" w:space="0" w:color="auto"/>
          </w:divBdr>
          <w:divsChild>
            <w:div w:id="2033526922">
              <w:marLeft w:val="0"/>
              <w:marRight w:val="0"/>
              <w:marTop w:val="0"/>
              <w:marBottom w:val="0"/>
              <w:divBdr>
                <w:top w:val="none" w:sz="0" w:space="0" w:color="auto"/>
                <w:left w:val="none" w:sz="0" w:space="0" w:color="auto"/>
                <w:bottom w:val="none" w:sz="0" w:space="0" w:color="auto"/>
                <w:right w:val="none" w:sz="0" w:space="0" w:color="auto"/>
              </w:divBdr>
              <w:divsChild>
                <w:div w:id="1442452007">
                  <w:marLeft w:val="0"/>
                  <w:marRight w:val="0"/>
                  <w:marTop w:val="0"/>
                  <w:marBottom w:val="0"/>
                  <w:divBdr>
                    <w:top w:val="none" w:sz="0" w:space="0" w:color="auto"/>
                    <w:left w:val="none" w:sz="0" w:space="0" w:color="auto"/>
                    <w:bottom w:val="none" w:sz="0" w:space="0" w:color="auto"/>
                    <w:right w:val="none" w:sz="0" w:space="0" w:color="auto"/>
                  </w:divBdr>
                  <w:divsChild>
                    <w:div w:id="12631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17937">
      <w:bodyDiv w:val="1"/>
      <w:marLeft w:val="0"/>
      <w:marRight w:val="0"/>
      <w:marTop w:val="0"/>
      <w:marBottom w:val="0"/>
      <w:divBdr>
        <w:top w:val="none" w:sz="0" w:space="0" w:color="auto"/>
        <w:left w:val="none" w:sz="0" w:space="0" w:color="auto"/>
        <w:bottom w:val="none" w:sz="0" w:space="0" w:color="auto"/>
        <w:right w:val="none" w:sz="0" w:space="0" w:color="auto"/>
      </w:divBdr>
      <w:divsChild>
        <w:div w:id="253707560">
          <w:marLeft w:val="0"/>
          <w:marRight w:val="0"/>
          <w:marTop w:val="0"/>
          <w:marBottom w:val="0"/>
          <w:divBdr>
            <w:top w:val="none" w:sz="0" w:space="0" w:color="auto"/>
            <w:left w:val="none" w:sz="0" w:space="0" w:color="auto"/>
            <w:bottom w:val="none" w:sz="0" w:space="0" w:color="auto"/>
            <w:right w:val="none" w:sz="0" w:space="0" w:color="auto"/>
          </w:divBdr>
          <w:divsChild>
            <w:div w:id="1498184843">
              <w:marLeft w:val="0"/>
              <w:marRight w:val="0"/>
              <w:marTop w:val="0"/>
              <w:marBottom w:val="0"/>
              <w:divBdr>
                <w:top w:val="none" w:sz="0" w:space="0" w:color="auto"/>
                <w:left w:val="none" w:sz="0" w:space="0" w:color="auto"/>
                <w:bottom w:val="none" w:sz="0" w:space="0" w:color="auto"/>
                <w:right w:val="none" w:sz="0" w:space="0" w:color="auto"/>
              </w:divBdr>
              <w:divsChild>
                <w:div w:id="995301990">
                  <w:marLeft w:val="0"/>
                  <w:marRight w:val="0"/>
                  <w:marTop w:val="0"/>
                  <w:marBottom w:val="0"/>
                  <w:divBdr>
                    <w:top w:val="none" w:sz="0" w:space="0" w:color="auto"/>
                    <w:left w:val="none" w:sz="0" w:space="0" w:color="auto"/>
                    <w:bottom w:val="none" w:sz="0" w:space="0" w:color="auto"/>
                    <w:right w:val="none" w:sz="0" w:space="0" w:color="auto"/>
                  </w:divBdr>
                  <w:divsChild>
                    <w:div w:id="137253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14595">
          <w:marLeft w:val="0"/>
          <w:marRight w:val="0"/>
          <w:marTop w:val="0"/>
          <w:marBottom w:val="0"/>
          <w:divBdr>
            <w:top w:val="none" w:sz="0" w:space="0" w:color="auto"/>
            <w:left w:val="none" w:sz="0" w:space="0" w:color="auto"/>
            <w:bottom w:val="none" w:sz="0" w:space="0" w:color="auto"/>
            <w:right w:val="none" w:sz="0" w:space="0" w:color="auto"/>
          </w:divBdr>
          <w:divsChild>
            <w:div w:id="302779486">
              <w:marLeft w:val="0"/>
              <w:marRight w:val="0"/>
              <w:marTop w:val="0"/>
              <w:marBottom w:val="0"/>
              <w:divBdr>
                <w:top w:val="none" w:sz="0" w:space="0" w:color="auto"/>
                <w:left w:val="none" w:sz="0" w:space="0" w:color="auto"/>
                <w:bottom w:val="none" w:sz="0" w:space="0" w:color="auto"/>
                <w:right w:val="none" w:sz="0" w:space="0" w:color="auto"/>
              </w:divBdr>
              <w:divsChild>
                <w:div w:id="868300274">
                  <w:marLeft w:val="0"/>
                  <w:marRight w:val="0"/>
                  <w:marTop w:val="0"/>
                  <w:marBottom w:val="0"/>
                  <w:divBdr>
                    <w:top w:val="none" w:sz="0" w:space="0" w:color="auto"/>
                    <w:left w:val="none" w:sz="0" w:space="0" w:color="auto"/>
                    <w:bottom w:val="none" w:sz="0" w:space="0" w:color="auto"/>
                    <w:right w:val="none" w:sz="0" w:space="0" w:color="auto"/>
                  </w:divBdr>
                  <w:divsChild>
                    <w:div w:id="101885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15699">
      <w:bodyDiv w:val="1"/>
      <w:marLeft w:val="0"/>
      <w:marRight w:val="0"/>
      <w:marTop w:val="0"/>
      <w:marBottom w:val="0"/>
      <w:divBdr>
        <w:top w:val="none" w:sz="0" w:space="0" w:color="auto"/>
        <w:left w:val="none" w:sz="0" w:space="0" w:color="auto"/>
        <w:bottom w:val="none" w:sz="0" w:space="0" w:color="auto"/>
        <w:right w:val="none" w:sz="0" w:space="0" w:color="auto"/>
      </w:divBdr>
      <w:divsChild>
        <w:div w:id="395469289">
          <w:marLeft w:val="0"/>
          <w:marRight w:val="0"/>
          <w:marTop w:val="0"/>
          <w:marBottom w:val="0"/>
          <w:divBdr>
            <w:top w:val="none" w:sz="0" w:space="0" w:color="auto"/>
            <w:left w:val="none" w:sz="0" w:space="0" w:color="auto"/>
            <w:bottom w:val="none" w:sz="0" w:space="0" w:color="auto"/>
            <w:right w:val="none" w:sz="0" w:space="0" w:color="auto"/>
          </w:divBdr>
          <w:divsChild>
            <w:div w:id="67843940">
              <w:marLeft w:val="0"/>
              <w:marRight w:val="0"/>
              <w:marTop w:val="0"/>
              <w:marBottom w:val="0"/>
              <w:divBdr>
                <w:top w:val="none" w:sz="0" w:space="0" w:color="auto"/>
                <w:left w:val="none" w:sz="0" w:space="0" w:color="auto"/>
                <w:bottom w:val="none" w:sz="0" w:space="0" w:color="auto"/>
                <w:right w:val="none" w:sz="0" w:space="0" w:color="auto"/>
              </w:divBdr>
              <w:divsChild>
                <w:div w:id="2092266094">
                  <w:marLeft w:val="0"/>
                  <w:marRight w:val="0"/>
                  <w:marTop w:val="0"/>
                  <w:marBottom w:val="0"/>
                  <w:divBdr>
                    <w:top w:val="none" w:sz="0" w:space="0" w:color="auto"/>
                    <w:left w:val="none" w:sz="0" w:space="0" w:color="auto"/>
                    <w:bottom w:val="none" w:sz="0" w:space="0" w:color="auto"/>
                    <w:right w:val="none" w:sz="0" w:space="0" w:color="auto"/>
                  </w:divBdr>
                  <w:divsChild>
                    <w:div w:id="14867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998455">
          <w:marLeft w:val="0"/>
          <w:marRight w:val="0"/>
          <w:marTop w:val="0"/>
          <w:marBottom w:val="0"/>
          <w:divBdr>
            <w:top w:val="none" w:sz="0" w:space="0" w:color="auto"/>
            <w:left w:val="none" w:sz="0" w:space="0" w:color="auto"/>
            <w:bottom w:val="none" w:sz="0" w:space="0" w:color="auto"/>
            <w:right w:val="none" w:sz="0" w:space="0" w:color="auto"/>
          </w:divBdr>
          <w:divsChild>
            <w:div w:id="1107502130">
              <w:marLeft w:val="0"/>
              <w:marRight w:val="0"/>
              <w:marTop w:val="0"/>
              <w:marBottom w:val="0"/>
              <w:divBdr>
                <w:top w:val="none" w:sz="0" w:space="0" w:color="auto"/>
                <w:left w:val="none" w:sz="0" w:space="0" w:color="auto"/>
                <w:bottom w:val="none" w:sz="0" w:space="0" w:color="auto"/>
                <w:right w:val="none" w:sz="0" w:space="0" w:color="auto"/>
              </w:divBdr>
              <w:divsChild>
                <w:div w:id="846797354">
                  <w:marLeft w:val="0"/>
                  <w:marRight w:val="0"/>
                  <w:marTop w:val="0"/>
                  <w:marBottom w:val="0"/>
                  <w:divBdr>
                    <w:top w:val="none" w:sz="0" w:space="0" w:color="auto"/>
                    <w:left w:val="none" w:sz="0" w:space="0" w:color="auto"/>
                    <w:bottom w:val="none" w:sz="0" w:space="0" w:color="auto"/>
                    <w:right w:val="none" w:sz="0" w:space="0" w:color="auto"/>
                  </w:divBdr>
                  <w:divsChild>
                    <w:div w:id="137843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46515">
      <w:bodyDiv w:val="1"/>
      <w:marLeft w:val="0"/>
      <w:marRight w:val="0"/>
      <w:marTop w:val="0"/>
      <w:marBottom w:val="0"/>
      <w:divBdr>
        <w:top w:val="none" w:sz="0" w:space="0" w:color="auto"/>
        <w:left w:val="none" w:sz="0" w:space="0" w:color="auto"/>
        <w:bottom w:val="none" w:sz="0" w:space="0" w:color="auto"/>
        <w:right w:val="none" w:sz="0" w:space="0" w:color="auto"/>
      </w:divBdr>
    </w:div>
    <w:div w:id="205879246">
      <w:bodyDiv w:val="1"/>
      <w:marLeft w:val="0"/>
      <w:marRight w:val="0"/>
      <w:marTop w:val="0"/>
      <w:marBottom w:val="0"/>
      <w:divBdr>
        <w:top w:val="none" w:sz="0" w:space="0" w:color="auto"/>
        <w:left w:val="none" w:sz="0" w:space="0" w:color="auto"/>
        <w:bottom w:val="none" w:sz="0" w:space="0" w:color="auto"/>
        <w:right w:val="none" w:sz="0" w:space="0" w:color="auto"/>
      </w:divBdr>
    </w:div>
    <w:div w:id="386346821">
      <w:bodyDiv w:val="1"/>
      <w:marLeft w:val="0"/>
      <w:marRight w:val="0"/>
      <w:marTop w:val="0"/>
      <w:marBottom w:val="0"/>
      <w:divBdr>
        <w:top w:val="none" w:sz="0" w:space="0" w:color="auto"/>
        <w:left w:val="none" w:sz="0" w:space="0" w:color="auto"/>
        <w:bottom w:val="none" w:sz="0" w:space="0" w:color="auto"/>
        <w:right w:val="none" w:sz="0" w:space="0" w:color="auto"/>
      </w:divBdr>
    </w:div>
    <w:div w:id="442580788">
      <w:bodyDiv w:val="1"/>
      <w:marLeft w:val="0"/>
      <w:marRight w:val="0"/>
      <w:marTop w:val="0"/>
      <w:marBottom w:val="0"/>
      <w:divBdr>
        <w:top w:val="none" w:sz="0" w:space="0" w:color="auto"/>
        <w:left w:val="none" w:sz="0" w:space="0" w:color="auto"/>
        <w:bottom w:val="none" w:sz="0" w:space="0" w:color="auto"/>
        <w:right w:val="none" w:sz="0" w:space="0" w:color="auto"/>
      </w:divBdr>
      <w:divsChild>
        <w:div w:id="643394778">
          <w:marLeft w:val="0"/>
          <w:marRight w:val="0"/>
          <w:marTop w:val="0"/>
          <w:marBottom w:val="0"/>
          <w:divBdr>
            <w:top w:val="none" w:sz="0" w:space="0" w:color="auto"/>
            <w:left w:val="none" w:sz="0" w:space="0" w:color="auto"/>
            <w:bottom w:val="none" w:sz="0" w:space="0" w:color="auto"/>
            <w:right w:val="none" w:sz="0" w:space="0" w:color="auto"/>
          </w:divBdr>
        </w:div>
      </w:divsChild>
    </w:div>
    <w:div w:id="463623311">
      <w:bodyDiv w:val="1"/>
      <w:marLeft w:val="0"/>
      <w:marRight w:val="0"/>
      <w:marTop w:val="0"/>
      <w:marBottom w:val="0"/>
      <w:divBdr>
        <w:top w:val="none" w:sz="0" w:space="0" w:color="auto"/>
        <w:left w:val="none" w:sz="0" w:space="0" w:color="auto"/>
        <w:bottom w:val="none" w:sz="0" w:space="0" w:color="auto"/>
        <w:right w:val="none" w:sz="0" w:space="0" w:color="auto"/>
      </w:divBdr>
      <w:divsChild>
        <w:div w:id="1626738193">
          <w:marLeft w:val="0"/>
          <w:marRight w:val="0"/>
          <w:marTop w:val="0"/>
          <w:marBottom w:val="0"/>
          <w:divBdr>
            <w:top w:val="none" w:sz="0" w:space="0" w:color="auto"/>
            <w:left w:val="none" w:sz="0" w:space="0" w:color="auto"/>
            <w:bottom w:val="none" w:sz="0" w:space="0" w:color="auto"/>
            <w:right w:val="none" w:sz="0" w:space="0" w:color="auto"/>
          </w:divBdr>
          <w:divsChild>
            <w:div w:id="1329478679">
              <w:marLeft w:val="0"/>
              <w:marRight w:val="0"/>
              <w:marTop w:val="0"/>
              <w:marBottom w:val="0"/>
              <w:divBdr>
                <w:top w:val="none" w:sz="0" w:space="0" w:color="auto"/>
                <w:left w:val="none" w:sz="0" w:space="0" w:color="auto"/>
                <w:bottom w:val="none" w:sz="0" w:space="0" w:color="auto"/>
                <w:right w:val="none" w:sz="0" w:space="0" w:color="auto"/>
              </w:divBdr>
              <w:divsChild>
                <w:div w:id="1033070451">
                  <w:marLeft w:val="0"/>
                  <w:marRight w:val="0"/>
                  <w:marTop w:val="0"/>
                  <w:marBottom w:val="0"/>
                  <w:divBdr>
                    <w:top w:val="none" w:sz="0" w:space="0" w:color="auto"/>
                    <w:left w:val="none" w:sz="0" w:space="0" w:color="auto"/>
                    <w:bottom w:val="none" w:sz="0" w:space="0" w:color="auto"/>
                    <w:right w:val="none" w:sz="0" w:space="0" w:color="auto"/>
                  </w:divBdr>
                  <w:divsChild>
                    <w:div w:id="2059816830">
                      <w:marLeft w:val="0"/>
                      <w:marRight w:val="0"/>
                      <w:marTop w:val="0"/>
                      <w:marBottom w:val="0"/>
                      <w:divBdr>
                        <w:top w:val="none" w:sz="0" w:space="0" w:color="auto"/>
                        <w:left w:val="none" w:sz="0" w:space="0" w:color="auto"/>
                        <w:bottom w:val="none" w:sz="0" w:space="0" w:color="auto"/>
                        <w:right w:val="none" w:sz="0" w:space="0" w:color="auto"/>
                      </w:divBdr>
                      <w:divsChild>
                        <w:div w:id="524249802">
                          <w:marLeft w:val="0"/>
                          <w:marRight w:val="0"/>
                          <w:marTop w:val="0"/>
                          <w:marBottom w:val="0"/>
                          <w:divBdr>
                            <w:top w:val="none" w:sz="0" w:space="0" w:color="auto"/>
                            <w:left w:val="none" w:sz="0" w:space="0" w:color="auto"/>
                            <w:bottom w:val="none" w:sz="0" w:space="0" w:color="auto"/>
                            <w:right w:val="none" w:sz="0" w:space="0" w:color="auto"/>
                          </w:divBdr>
                          <w:divsChild>
                            <w:div w:id="85703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037170">
      <w:bodyDiv w:val="1"/>
      <w:marLeft w:val="0"/>
      <w:marRight w:val="0"/>
      <w:marTop w:val="0"/>
      <w:marBottom w:val="0"/>
      <w:divBdr>
        <w:top w:val="none" w:sz="0" w:space="0" w:color="auto"/>
        <w:left w:val="none" w:sz="0" w:space="0" w:color="auto"/>
        <w:bottom w:val="none" w:sz="0" w:space="0" w:color="auto"/>
        <w:right w:val="none" w:sz="0" w:space="0" w:color="auto"/>
      </w:divBdr>
      <w:divsChild>
        <w:div w:id="1550725684">
          <w:marLeft w:val="0"/>
          <w:marRight w:val="0"/>
          <w:marTop w:val="0"/>
          <w:marBottom w:val="0"/>
          <w:divBdr>
            <w:top w:val="none" w:sz="0" w:space="0" w:color="auto"/>
            <w:left w:val="none" w:sz="0" w:space="0" w:color="auto"/>
            <w:bottom w:val="none" w:sz="0" w:space="0" w:color="auto"/>
            <w:right w:val="none" w:sz="0" w:space="0" w:color="auto"/>
          </w:divBdr>
          <w:divsChild>
            <w:div w:id="709187335">
              <w:marLeft w:val="0"/>
              <w:marRight w:val="0"/>
              <w:marTop w:val="0"/>
              <w:marBottom w:val="0"/>
              <w:divBdr>
                <w:top w:val="none" w:sz="0" w:space="0" w:color="auto"/>
                <w:left w:val="none" w:sz="0" w:space="0" w:color="auto"/>
                <w:bottom w:val="none" w:sz="0" w:space="0" w:color="auto"/>
                <w:right w:val="none" w:sz="0" w:space="0" w:color="auto"/>
              </w:divBdr>
              <w:divsChild>
                <w:div w:id="1712338572">
                  <w:marLeft w:val="0"/>
                  <w:marRight w:val="0"/>
                  <w:marTop w:val="0"/>
                  <w:marBottom w:val="0"/>
                  <w:divBdr>
                    <w:top w:val="none" w:sz="0" w:space="0" w:color="auto"/>
                    <w:left w:val="none" w:sz="0" w:space="0" w:color="auto"/>
                    <w:bottom w:val="none" w:sz="0" w:space="0" w:color="auto"/>
                    <w:right w:val="none" w:sz="0" w:space="0" w:color="auto"/>
                  </w:divBdr>
                  <w:divsChild>
                    <w:div w:id="1011227219">
                      <w:marLeft w:val="0"/>
                      <w:marRight w:val="0"/>
                      <w:marTop w:val="0"/>
                      <w:marBottom w:val="0"/>
                      <w:divBdr>
                        <w:top w:val="none" w:sz="0" w:space="0" w:color="auto"/>
                        <w:left w:val="none" w:sz="0" w:space="0" w:color="auto"/>
                        <w:bottom w:val="none" w:sz="0" w:space="0" w:color="auto"/>
                        <w:right w:val="none" w:sz="0" w:space="0" w:color="auto"/>
                      </w:divBdr>
                      <w:divsChild>
                        <w:div w:id="564030346">
                          <w:marLeft w:val="0"/>
                          <w:marRight w:val="0"/>
                          <w:marTop w:val="0"/>
                          <w:marBottom w:val="0"/>
                          <w:divBdr>
                            <w:top w:val="none" w:sz="0" w:space="0" w:color="auto"/>
                            <w:left w:val="none" w:sz="0" w:space="0" w:color="auto"/>
                            <w:bottom w:val="none" w:sz="0" w:space="0" w:color="auto"/>
                            <w:right w:val="none" w:sz="0" w:space="0" w:color="auto"/>
                          </w:divBdr>
                          <w:divsChild>
                            <w:div w:id="3305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116161">
      <w:bodyDiv w:val="1"/>
      <w:marLeft w:val="0"/>
      <w:marRight w:val="0"/>
      <w:marTop w:val="0"/>
      <w:marBottom w:val="0"/>
      <w:divBdr>
        <w:top w:val="none" w:sz="0" w:space="0" w:color="auto"/>
        <w:left w:val="none" w:sz="0" w:space="0" w:color="auto"/>
        <w:bottom w:val="none" w:sz="0" w:space="0" w:color="auto"/>
        <w:right w:val="none" w:sz="0" w:space="0" w:color="auto"/>
      </w:divBdr>
    </w:div>
    <w:div w:id="581253725">
      <w:bodyDiv w:val="1"/>
      <w:marLeft w:val="0"/>
      <w:marRight w:val="0"/>
      <w:marTop w:val="0"/>
      <w:marBottom w:val="0"/>
      <w:divBdr>
        <w:top w:val="none" w:sz="0" w:space="0" w:color="auto"/>
        <w:left w:val="none" w:sz="0" w:space="0" w:color="auto"/>
        <w:bottom w:val="none" w:sz="0" w:space="0" w:color="auto"/>
        <w:right w:val="none" w:sz="0" w:space="0" w:color="auto"/>
      </w:divBdr>
    </w:div>
    <w:div w:id="597103106">
      <w:bodyDiv w:val="1"/>
      <w:marLeft w:val="0"/>
      <w:marRight w:val="0"/>
      <w:marTop w:val="0"/>
      <w:marBottom w:val="0"/>
      <w:divBdr>
        <w:top w:val="none" w:sz="0" w:space="0" w:color="auto"/>
        <w:left w:val="none" w:sz="0" w:space="0" w:color="auto"/>
        <w:bottom w:val="none" w:sz="0" w:space="0" w:color="auto"/>
        <w:right w:val="none" w:sz="0" w:space="0" w:color="auto"/>
      </w:divBdr>
    </w:div>
    <w:div w:id="599291718">
      <w:bodyDiv w:val="1"/>
      <w:marLeft w:val="0"/>
      <w:marRight w:val="0"/>
      <w:marTop w:val="0"/>
      <w:marBottom w:val="0"/>
      <w:divBdr>
        <w:top w:val="none" w:sz="0" w:space="0" w:color="auto"/>
        <w:left w:val="none" w:sz="0" w:space="0" w:color="auto"/>
        <w:bottom w:val="none" w:sz="0" w:space="0" w:color="auto"/>
        <w:right w:val="none" w:sz="0" w:space="0" w:color="auto"/>
      </w:divBdr>
      <w:divsChild>
        <w:div w:id="1710299849">
          <w:marLeft w:val="0"/>
          <w:marRight w:val="0"/>
          <w:marTop w:val="0"/>
          <w:marBottom w:val="0"/>
          <w:divBdr>
            <w:top w:val="none" w:sz="0" w:space="0" w:color="auto"/>
            <w:left w:val="none" w:sz="0" w:space="0" w:color="auto"/>
            <w:bottom w:val="none" w:sz="0" w:space="0" w:color="auto"/>
            <w:right w:val="none" w:sz="0" w:space="0" w:color="auto"/>
          </w:divBdr>
        </w:div>
        <w:div w:id="470095935">
          <w:marLeft w:val="0"/>
          <w:marRight w:val="0"/>
          <w:marTop w:val="0"/>
          <w:marBottom w:val="0"/>
          <w:divBdr>
            <w:top w:val="none" w:sz="0" w:space="0" w:color="auto"/>
            <w:left w:val="none" w:sz="0" w:space="0" w:color="auto"/>
            <w:bottom w:val="none" w:sz="0" w:space="0" w:color="auto"/>
            <w:right w:val="none" w:sz="0" w:space="0" w:color="auto"/>
          </w:divBdr>
        </w:div>
        <w:div w:id="622230383">
          <w:marLeft w:val="0"/>
          <w:marRight w:val="0"/>
          <w:marTop w:val="0"/>
          <w:marBottom w:val="0"/>
          <w:divBdr>
            <w:top w:val="none" w:sz="0" w:space="0" w:color="auto"/>
            <w:left w:val="none" w:sz="0" w:space="0" w:color="auto"/>
            <w:bottom w:val="none" w:sz="0" w:space="0" w:color="auto"/>
            <w:right w:val="none" w:sz="0" w:space="0" w:color="auto"/>
          </w:divBdr>
        </w:div>
        <w:div w:id="270213515">
          <w:marLeft w:val="0"/>
          <w:marRight w:val="0"/>
          <w:marTop w:val="0"/>
          <w:marBottom w:val="0"/>
          <w:divBdr>
            <w:top w:val="none" w:sz="0" w:space="0" w:color="auto"/>
            <w:left w:val="none" w:sz="0" w:space="0" w:color="auto"/>
            <w:bottom w:val="none" w:sz="0" w:space="0" w:color="auto"/>
            <w:right w:val="none" w:sz="0" w:space="0" w:color="auto"/>
          </w:divBdr>
        </w:div>
        <w:div w:id="1668943106">
          <w:marLeft w:val="0"/>
          <w:marRight w:val="0"/>
          <w:marTop w:val="0"/>
          <w:marBottom w:val="0"/>
          <w:divBdr>
            <w:top w:val="none" w:sz="0" w:space="0" w:color="auto"/>
            <w:left w:val="none" w:sz="0" w:space="0" w:color="auto"/>
            <w:bottom w:val="none" w:sz="0" w:space="0" w:color="auto"/>
            <w:right w:val="none" w:sz="0" w:space="0" w:color="auto"/>
          </w:divBdr>
        </w:div>
        <w:div w:id="531112336">
          <w:marLeft w:val="0"/>
          <w:marRight w:val="0"/>
          <w:marTop w:val="0"/>
          <w:marBottom w:val="0"/>
          <w:divBdr>
            <w:top w:val="none" w:sz="0" w:space="0" w:color="auto"/>
            <w:left w:val="none" w:sz="0" w:space="0" w:color="auto"/>
            <w:bottom w:val="none" w:sz="0" w:space="0" w:color="auto"/>
            <w:right w:val="none" w:sz="0" w:space="0" w:color="auto"/>
          </w:divBdr>
        </w:div>
        <w:div w:id="478544137">
          <w:marLeft w:val="0"/>
          <w:marRight w:val="0"/>
          <w:marTop w:val="0"/>
          <w:marBottom w:val="0"/>
          <w:divBdr>
            <w:top w:val="none" w:sz="0" w:space="0" w:color="auto"/>
            <w:left w:val="none" w:sz="0" w:space="0" w:color="auto"/>
            <w:bottom w:val="none" w:sz="0" w:space="0" w:color="auto"/>
            <w:right w:val="none" w:sz="0" w:space="0" w:color="auto"/>
          </w:divBdr>
        </w:div>
        <w:div w:id="862673168">
          <w:marLeft w:val="0"/>
          <w:marRight w:val="0"/>
          <w:marTop w:val="0"/>
          <w:marBottom w:val="0"/>
          <w:divBdr>
            <w:top w:val="none" w:sz="0" w:space="0" w:color="auto"/>
            <w:left w:val="none" w:sz="0" w:space="0" w:color="auto"/>
            <w:bottom w:val="none" w:sz="0" w:space="0" w:color="auto"/>
            <w:right w:val="none" w:sz="0" w:space="0" w:color="auto"/>
          </w:divBdr>
        </w:div>
        <w:div w:id="1540971575">
          <w:marLeft w:val="0"/>
          <w:marRight w:val="0"/>
          <w:marTop w:val="0"/>
          <w:marBottom w:val="0"/>
          <w:divBdr>
            <w:top w:val="none" w:sz="0" w:space="0" w:color="auto"/>
            <w:left w:val="none" w:sz="0" w:space="0" w:color="auto"/>
            <w:bottom w:val="none" w:sz="0" w:space="0" w:color="auto"/>
            <w:right w:val="none" w:sz="0" w:space="0" w:color="auto"/>
          </w:divBdr>
        </w:div>
        <w:div w:id="1502965713">
          <w:marLeft w:val="0"/>
          <w:marRight w:val="0"/>
          <w:marTop w:val="0"/>
          <w:marBottom w:val="0"/>
          <w:divBdr>
            <w:top w:val="none" w:sz="0" w:space="0" w:color="auto"/>
            <w:left w:val="none" w:sz="0" w:space="0" w:color="auto"/>
            <w:bottom w:val="none" w:sz="0" w:space="0" w:color="auto"/>
            <w:right w:val="none" w:sz="0" w:space="0" w:color="auto"/>
          </w:divBdr>
        </w:div>
        <w:div w:id="1033577664">
          <w:marLeft w:val="0"/>
          <w:marRight w:val="0"/>
          <w:marTop w:val="0"/>
          <w:marBottom w:val="0"/>
          <w:divBdr>
            <w:top w:val="none" w:sz="0" w:space="0" w:color="auto"/>
            <w:left w:val="none" w:sz="0" w:space="0" w:color="auto"/>
            <w:bottom w:val="none" w:sz="0" w:space="0" w:color="auto"/>
            <w:right w:val="none" w:sz="0" w:space="0" w:color="auto"/>
          </w:divBdr>
        </w:div>
        <w:div w:id="2001422776">
          <w:marLeft w:val="0"/>
          <w:marRight w:val="0"/>
          <w:marTop w:val="0"/>
          <w:marBottom w:val="0"/>
          <w:divBdr>
            <w:top w:val="none" w:sz="0" w:space="0" w:color="auto"/>
            <w:left w:val="none" w:sz="0" w:space="0" w:color="auto"/>
            <w:bottom w:val="none" w:sz="0" w:space="0" w:color="auto"/>
            <w:right w:val="none" w:sz="0" w:space="0" w:color="auto"/>
          </w:divBdr>
        </w:div>
      </w:divsChild>
    </w:div>
    <w:div w:id="610477478">
      <w:bodyDiv w:val="1"/>
      <w:marLeft w:val="0"/>
      <w:marRight w:val="0"/>
      <w:marTop w:val="0"/>
      <w:marBottom w:val="0"/>
      <w:divBdr>
        <w:top w:val="none" w:sz="0" w:space="0" w:color="auto"/>
        <w:left w:val="none" w:sz="0" w:space="0" w:color="auto"/>
        <w:bottom w:val="none" w:sz="0" w:space="0" w:color="auto"/>
        <w:right w:val="none" w:sz="0" w:space="0" w:color="auto"/>
      </w:divBdr>
    </w:div>
    <w:div w:id="641934607">
      <w:bodyDiv w:val="1"/>
      <w:marLeft w:val="0"/>
      <w:marRight w:val="0"/>
      <w:marTop w:val="0"/>
      <w:marBottom w:val="0"/>
      <w:divBdr>
        <w:top w:val="none" w:sz="0" w:space="0" w:color="auto"/>
        <w:left w:val="none" w:sz="0" w:space="0" w:color="auto"/>
        <w:bottom w:val="none" w:sz="0" w:space="0" w:color="auto"/>
        <w:right w:val="none" w:sz="0" w:space="0" w:color="auto"/>
      </w:divBdr>
      <w:divsChild>
        <w:div w:id="1382359216">
          <w:marLeft w:val="0"/>
          <w:marRight w:val="0"/>
          <w:marTop w:val="0"/>
          <w:marBottom w:val="0"/>
          <w:divBdr>
            <w:top w:val="none" w:sz="0" w:space="0" w:color="auto"/>
            <w:left w:val="none" w:sz="0" w:space="0" w:color="auto"/>
            <w:bottom w:val="none" w:sz="0" w:space="0" w:color="auto"/>
            <w:right w:val="none" w:sz="0" w:space="0" w:color="auto"/>
          </w:divBdr>
          <w:divsChild>
            <w:div w:id="434715574">
              <w:marLeft w:val="0"/>
              <w:marRight w:val="0"/>
              <w:marTop w:val="0"/>
              <w:marBottom w:val="0"/>
              <w:divBdr>
                <w:top w:val="none" w:sz="0" w:space="0" w:color="auto"/>
                <w:left w:val="none" w:sz="0" w:space="0" w:color="auto"/>
                <w:bottom w:val="none" w:sz="0" w:space="0" w:color="auto"/>
                <w:right w:val="none" w:sz="0" w:space="0" w:color="auto"/>
              </w:divBdr>
              <w:divsChild>
                <w:div w:id="1397120251">
                  <w:marLeft w:val="0"/>
                  <w:marRight w:val="0"/>
                  <w:marTop w:val="0"/>
                  <w:marBottom w:val="0"/>
                  <w:divBdr>
                    <w:top w:val="none" w:sz="0" w:space="0" w:color="auto"/>
                    <w:left w:val="none" w:sz="0" w:space="0" w:color="auto"/>
                    <w:bottom w:val="none" w:sz="0" w:space="0" w:color="auto"/>
                    <w:right w:val="none" w:sz="0" w:space="0" w:color="auto"/>
                  </w:divBdr>
                  <w:divsChild>
                    <w:div w:id="18691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697021">
          <w:marLeft w:val="0"/>
          <w:marRight w:val="0"/>
          <w:marTop w:val="0"/>
          <w:marBottom w:val="0"/>
          <w:divBdr>
            <w:top w:val="none" w:sz="0" w:space="0" w:color="auto"/>
            <w:left w:val="none" w:sz="0" w:space="0" w:color="auto"/>
            <w:bottom w:val="none" w:sz="0" w:space="0" w:color="auto"/>
            <w:right w:val="none" w:sz="0" w:space="0" w:color="auto"/>
          </w:divBdr>
          <w:divsChild>
            <w:div w:id="429200147">
              <w:marLeft w:val="0"/>
              <w:marRight w:val="0"/>
              <w:marTop w:val="0"/>
              <w:marBottom w:val="0"/>
              <w:divBdr>
                <w:top w:val="none" w:sz="0" w:space="0" w:color="auto"/>
                <w:left w:val="none" w:sz="0" w:space="0" w:color="auto"/>
                <w:bottom w:val="none" w:sz="0" w:space="0" w:color="auto"/>
                <w:right w:val="none" w:sz="0" w:space="0" w:color="auto"/>
              </w:divBdr>
              <w:divsChild>
                <w:div w:id="80873763">
                  <w:marLeft w:val="0"/>
                  <w:marRight w:val="0"/>
                  <w:marTop w:val="0"/>
                  <w:marBottom w:val="0"/>
                  <w:divBdr>
                    <w:top w:val="none" w:sz="0" w:space="0" w:color="auto"/>
                    <w:left w:val="none" w:sz="0" w:space="0" w:color="auto"/>
                    <w:bottom w:val="none" w:sz="0" w:space="0" w:color="auto"/>
                    <w:right w:val="none" w:sz="0" w:space="0" w:color="auto"/>
                  </w:divBdr>
                  <w:divsChild>
                    <w:div w:id="16208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910431">
      <w:bodyDiv w:val="1"/>
      <w:marLeft w:val="0"/>
      <w:marRight w:val="0"/>
      <w:marTop w:val="0"/>
      <w:marBottom w:val="0"/>
      <w:divBdr>
        <w:top w:val="none" w:sz="0" w:space="0" w:color="auto"/>
        <w:left w:val="none" w:sz="0" w:space="0" w:color="auto"/>
        <w:bottom w:val="none" w:sz="0" w:space="0" w:color="auto"/>
        <w:right w:val="none" w:sz="0" w:space="0" w:color="auto"/>
      </w:divBdr>
      <w:divsChild>
        <w:div w:id="645283602">
          <w:marLeft w:val="0"/>
          <w:marRight w:val="0"/>
          <w:marTop w:val="0"/>
          <w:marBottom w:val="0"/>
          <w:divBdr>
            <w:top w:val="none" w:sz="0" w:space="0" w:color="auto"/>
            <w:left w:val="none" w:sz="0" w:space="0" w:color="auto"/>
            <w:bottom w:val="none" w:sz="0" w:space="0" w:color="auto"/>
            <w:right w:val="none" w:sz="0" w:space="0" w:color="auto"/>
          </w:divBdr>
          <w:divsChild>
            <w:div w:id="1785617535">
              <w:marLeft w:val="0"/>
              <w:marRight w:val="0"/>
              <w:marTop w:val="0"/>
              <w:marBottom w:val="0"/>
              <w:divBdr>
                <w:top w:val="none" w:sz="0" w:space="0" w:color="auto"/>
                <w:left w:val="none" w:sz="0" w:space="0" w:color="auto"/>
                <w:bottom w:val="none" w:sz="0" w:space="0" w:color="auto"/>
                <w:right w:val="none" w:sz="0" w:space="0" w:color="auto"/>
              </w:divBdr>
              <w:divsChild>
                <w:div w:id="517308388">
                  <w:marLeft w:val="0"/>
                  <w:marRight w:val="0"/>
                  <w:marTop w:val="0"/>
                  <w:marBottom w:val="0"/>
                  <w:divBdr>
                    <w:top w:val="none" w:sz="0" w:space="0" w:color="auto"/>
                    <w:left w:val="none" w:sz="0" w:space="0" w:color="auto"/>
                    <w:bottom w:val="none" w:sz="0" w:space="0" w:color="auto"/>
                    <w:right w:val="none" w:sz="0" w:space="0" w:color="auto"/>
                  </w:divBdr>
                  <w:divsChild>
                    <w:div w:id="1891768756">
                      <w:marLeft w:val="0"/>
                      <w:marRight w:val="0"/>
                      <w:marTop w:val="0"/>
                      <w:marBottom w:val="0"/>
                      <w:divBdr>
                        <w:top w:val="none" w:sz="0" w:space="0" w:color="auto"/>
                        <w:left w:val="none" w:sz="0" w:space="0" w:color="auto"/>
                        <w:bottom w:val="none" w:sz="0" w:space="0" w:color="auto"/>
                        <w:right w:val="none" w:sz="0" w:space="0" w:color="auto"/>
                      </w:divBdr>
                      <w:divsChild>
                        <w:div w:id="2047027916">
                          <w:marLeft w:val="0"/>
                          <w:marRight w:val="0"/>
                          <w:marTop w:val="0"/>
                          <w:marBottom w:val="0"/>
                          <w:divBdr>
                            <w:top w:val="none" w:sz="0" w:space="0" w:color="auto"/>
                            <w:left w:val="none" w:sz="0" w:space="0" w:color="auto"/>
                            <w:bottom w:val="none" w:sz="0" w:space="0" w:color="auto"/>
                            <w:right w:val="none" w:sz="0" w:space="0" w:color="auto"/>
                          </w:divBdr>
                          <w:divsChild>
                            <w:div w:id="49495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304299">
      <w:bodyDiv w:val="1"/>
      <w:marLeft w:val="0"/>
      <w:marRight w:val="0"/>
      <w:marTop w:val="0"/>
      <w:marBottom w:val="0"/>
      <w:divBdr>
        <w:top w:val="none" w:sz="0" w:space="0" w:color="auto"/>
        <w:left w:val="none" w:sz="0" w:space="0" w:color="auto"/>
        <w:bottom w:val="none" w:sz="0" w:space="0" w:color="auto"/>
        <w:right w:val="none" w:sz="0" w:space="0" w:color="auto"/>
      </w:divBdr>
      <w:divsChild>
        <w:div w:id="218173066">
          <w:marLeft w:val="0"/>
          <w:marRight w:val="0"/>
          <w:marTop w:val="0"/>
          <w:marBottom w:val="0"/>
          <w:divBdr>
            <w:top w:val="none" w:sz="0" w:space="0" w:color="auto"/>
            <w:left w:val="none" w:sz="0" w:space="0" w:color="auto"/>
            <w:bottom w:val="none" w:sz="0" w:space="0" w:color="auto"/>
            <w:right w:val="none" w:sz="0" w:space="0" w:color="auto"/>
          </w:divBdr>
        </w:div>
        <w:div w:id="1107771923">
          <w:marLeft w:val="0"/>
          <w:marRight w:val="0"/>
          <w:marTop w:val="0"/>
          <w:marBottom w:val="0"/>
          <w:divBdr>
            <w:top w:val="none" w:sz="0" w:space="0" w:color="auto"/>
            <w:left w:val="none" w:sz="0" w:space="0" w:color="auto"/>
            <w:bottom w:val="none" w:sz="0" w:space="0" w:color="auto"/>
            <w:right w:val="none" w:sz="0" w:space="0" w:color="auto"/>
          </w:divBdr>
        </w:div>
        <w:div w:id="1751731623">
          <w:marLeft w:val="0"/>
          <w:marRight w:val="0"/>
          <w:marTop w:val="0"/>
          <w:marBottom w:val="0"/>
          <w:divBdr>
            <w:top w:val="none" w:sz="0" w:space="0" w:color="auto"/>
            <w:left w:val="none" w:sz="0" w:space="0" w:color="auto"/>
            <w:bottom w:val="none" w:sz="0" w:space="0" w:color="auto"/>
            <w:right w:val="none" w:sz="0" w:space="0" w:color="auto"/>
          </w:divBdr>
        </w:div>
        <w:div w:id="663894817">
          <w:marLeft w:val="0"/>
          <w:marRight w:val="0"/>
          <w:marTop w:val="0"/>
          <w:marBottom w:val="0"/>
          <w:divBdr>
            <w:top w:val="none" w:sz="0" w:space="0" w:color="auto"/>
            <w:left w:val="none" w:sz="0" w:space="0" w:color="auto"/>
            <w:bottom w:val="none" w:sz="0" w:space="0" w:color="auto"/>
            <w:right w:val="none" w:sz="0" w:space="0" w:color="auto"/>
          </w:divBdr>
        </w:div>
        <w:div w:id="1798913744">
          <w:marLeft w:val="0"/>
          <w:marRight w:val="0"/>
          <w:marTop w:val="0"/>
          <w:marBottom w:val="0"/>
          <w:divBdr>
            <w:top w:val="none" w:sz="0" w:space="0" w:color="auto"/>
            <w:left w:val="none" w:sz="0" w:space="0" w:color="auto"/>
            <w:bottom w:val="none" w:sz="0" w:space="0" w:color="auto"/>
            <w:right w:val="none" w:sz="0" w:space="0" w:color="auto"/>
          </w:divBdr>
        </w:div>
        <w:div w:id="986591041">
          <w:marLeft w:val="0"/>
          <w:marRight w:val="0"/>
          <w:marTop w:val="0"/>
          <w:marBottom w:val="0"/>
          <w:divBdr>
            <w:top w:val="none" w:sz="0" w:space="0" w:color="auto"/>
            <w:left w:val="none" w:sz="0" w:space="0" w:color="auto"/>
            <w:bottom w:val="none" w:sz="0" w:space="0" w:color="auto"/>
            <w:right w:val="none" w:sz="0" w:space="0" w:color="auto"/>
          </w:divBdr>
        </w:div>
        <w:div w:id="1538740672">
          <w:marLeft w:val="0"/>
          <w:marRight w:val="0"/>
          <w:marTop w:val="0"/>
          <w:marBottom w:val="0"/>
          <w:divBdr>
            <w:top w:val="none" w:sz="0" w:space="0" w:color="auto"/>
            <w:left w:val="none" w:sz="0" w:space="0" w:color="auto"/>
            <w:bottom w:val="none" w:sz="0" w:space="0" w:color="auto"/>
            <w:right w:val="none" w:sz="0" w:space="0" w:color="auto"/>
          </w:divBdr>
        </w:div>
        <w:div w:id="1104112341">
          <w:marLeft w:val="0"/>
          <w:marRight w:val="0"/>
          <w:marTop w:val="0"/>
          <w:marBottom w:val="0"/>
          <w:divBdr>
            <w:top w:val="none" w:sz="0" w:space="0" w:color="auto"/>
            <w:left w:val="none" w:sz="0" w:space="0" w:color="auto"/>
            <w:bottom w:val="none" w:sz="0" w:space="0" w:color="auto"/>
            <w:right w:val="none" w:sz="0" w:space="0" w:color="auto"/>
          </w:divBdr>
        </w:div>
        <w:div w:id="538934869">
          <w:marLeft w:val="0"/>
          <w:marRight w:val="0"/>
          <w:marTop w:val="0"/>
          <w:marBottom w:val="0"/>
          <w:divBdr>
            <w:top w:val="none" w:sz="0" w:space="0" w:color="auto"/>
            <w:left w:val="none" w:sz="0" w:space="0" w:color="auto"/>
            <w:bottom w:val="none" w:sz="0" w:space="0" w:color="auto"/>
            <w:right w:val="none" w:sz="0" w:space="0" w:color="auto"/>
          </w:divBdr>
        </w:div>
        <w:div w:id="567110149">
          <w:marLeft w:val="0"/>
          <w:marRight w:val="0"/>
          <w:marTop w:val="0"/>
          <w:marBottom w:val="0"/>
          <w:divBdr>
            <w:top w:val="none" w:sz="0" w:space="0" w:color="auto"/>
            <w:left w:val="none" w:sz="0" w:space="0" w:color="auto"/>
            <w:bottom w:val="none" w:sz="0" w:space="0" w:color="auto"/>
            <w:right w:val="none" w:sz="0" w:space="0" w:color="auto"/>
          </w:divBdr>
        </w:div>
        <w:div w:id="1641685656">
          <w:marLeft w:val="0"/>
          <w:marRight w:val="0"/>
          <w:marTop w:val="0"/>
          <w:marBottom w:val="0"/>
          <w:divBdr>
            <w:top w:val="none" w:sz="0" w:space="0" w:color="auto"/>
            <w:left w:val="none" w:sz="0" w:space="0" w:color="auto"/>
            <w:bottom w:val="none" w:sz="0" w:space="0" w:color="auto"/>
            <w:right w:val="none" w:sz="0" w:space="0" w:color="auto"/>
          </w:divBdr>
        </w:div>
        <w:div w:id="662010900">
          <w:marLeft w:val="0"/>
          <w:marRight w:val="0"/>
          <w:marTop w:val="0"/>
          <w:marBottom w:val="0"/>
          <w:divBdr>
            <w:top w:val="none" w:sz="0" w:space="0" w:color="auto"/>
            <w:left w:val="none" w:sz="0" w:space="0" w:color="auto"/>
            <w:bottom w:val="none" w:sz="0" w:space="0" w:color="auto"/>
            <w:right w:val="none" w:sz="0" w:space="0" w:color="auto"/>
          </w:divBdr>
        </w:div>
      </w:divsChild>
    </w:div>
    <w:div w:id="675115433">
      <w:bodyDiv w:val="1"/>
      <w:marLeft w:val="0"/>
      <w:marRight w:val="0"/>
      <w:marTop w:val="0"/>
      <w:marBottom w:val="0"/>
      <w:divBdr>
        <w:top w:val="none" w:sz="0" w:space="0" w:color="auto"/>
        <w:left w:val="none" w:sz="0" w:space="0" w:color="auto"/>
        <w:bottom w:val="none" w:sz="0" w:space="0" w:color="auto"/>
        <w:right w:val="none" w:sz="0" w:space="0" w:color="auto"/>
      </w:divBdr>
    </w:div>
    <w:div w:id="695816318">
      <w:bodyDiv w:val="1"/>
      <w:marLeft w:val="0"/>
      <w:marRight w:val="0"/>
      <w:marTop w:val="0"/>
      <w:marBottom w:val="0"/>
      <w:divBdr>
        <w:top w:val="none" w:sz="0" w:space="0" w:color="auto"/>
        <w:left w:val="none" w:sz="0" w:space="0" w:color="auto"/>
        <w:bottom w:val="none" w:sz="0" w:space="0" w:color="auto"/>
        <w:right w:val="none" w:sz="0" w:space="0" w:color="auto"/>
      </w:divBdr>
    </w:div>
    <w:div w:id="697047906">
      <w:bodyDiv w:val="1"/>
      <w:marLeft w:val="0"/>
      <w:marRight w:val="0"/>
      <w:marTop w:val="0"/>
      <w:marBottom w:val="0"/>
      <w:divBdr>
        <w:top w:val="none" w:sz="0" w:space="0" w:color="auto"/>
        <w:left w:val="none" w:sz="0" w:space="0" w:color="auto"/>
        <w:bottom w:val="none" w:sz="0" w:space="0" w:color="auto"/>
        <w:right w:val="none" w:sz="0" w:space="0" w:color="auto"/>
      </w:divBdr>
      <w:divsChild>
        <w:div w:id="441269440">
          <w:marLeft w:val="0"/>
          <w:marRight w:val="0"/>
          <w:marTop w:val="0"/>
          <w:marBottom w:val="0"/>
          <w:divBdr>
            <w:top w:val="none" w:sz="0" w:space="0" w:color="auto"/>
            <w:left w:val="none" w:sz="0" w:space="0" w:color="auto"/>
            <w:bottom w:val="none" w:sz="0" w:space="0" w:color="auto"/>
            <w:right w:val="none" w:sz="0" w:space="0" w:color="auto"/>
          </w:divBdr>
          <w:divsChild>
            <w:div w:id="914630623">
              <w:marLeft w:val="0"/>
              <w:marRight w:val="0"/>
              <w:marTop w:val="0"/>
              <w:marBottom w:val="0"/>
              <w:divBdr>
                <w:top w:val="none" w:sz="0" w:space="0" w:color="auto"/>
                <w:left w:val="none" w:sz="0" w:space="0" w:color="auto"/>
                <w:bottom w:val="none" w:sz="0" w:space="0" w:color="auto"/>
                <w:right w:val="none" w:sz="0" w:space="0" w:color="auto"/>
              </w:divBdr>
              <w:divsChild>
                <w:div w:id="659230729">
                  <w:marLeft w:val="0"/>
                  <w:marRight w:val="0"/>
                  <w:marTop w:val="0"/>
                  <w:marBottom w:val="0"/>
                  <w:divBdr>
                    <w:top w:val="none" w:sz="0" w:space="0" w:color="auto"/>
                    <w:left w:val="none" w:sz="0" w:space="0" w:color="auto"/>
                    <w:bottom w:val="none" w:sz="0" w:space="0" w:color="auto"/>
                    <w:right w:val="none" w:sz="0" w:space="0" w:color="auto"/>
                  </w:divBdr>
                  <w:divsChild>
                    <w:div w:id="1378427617">
                      <w:marLeft w:val="0"/>
                      <w:marRight w:val="0"/>
                      <w:marTop w:val="0"/>
                      <w:marBottom w:val="0"/>
                      <w:divBdr>
                        <w:top w:val="none" w:sz="0" w:space="0" w:color="auto"/>
                        <w:left w:val="none" w:sz="0" w:space="0" w:color="auto"/>
                        <w:bottom w:val="none" w:sz="0" w:space="0" w:color="auto"/>
                        <w:right w:val="none" w:sz="0" w:space="0" w:color="auto"/>
                      </w:divBdr>
                      <w:divsChild>
                        <w:div w:id="359665584">
                          <w:marLeft w:val="0"/>
                          <w:marRight w:val="0"/>
                          <w:marTop w:val="0"/>
                          <w:marBottom w:val="0"/>
                          <w:divBdr>
                            <w:top w:val="none" w:sz="0" w:space="0" w:color="auto"/>
                            <w:left w:val="none" w:sz="0" w:space="0" w:color="auto"/>
                            <w:bottom w:val="none" w:sz="0" w:space="0" w:color="auto"/>
                            <w:right w:val="none" w:sz="0" w:space="0" w:color="auto"/>
                          </w:divBdr>
                          <w:divsChild>
                            <w:div w:id="86560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287005">
      <w:bodyDiv w:val="1"/>
      <w:marLeft w:val="0"/>
      <w:marRight w:val="0"/>
      <w:marTop w:val="0"/>
      <w:marBottom w:val="0"/>
      <w:divBdr>
        <w:top w:val="none" w:sz="0" w:space="0" w:color="auto"/>
        <w:left w:val="none" w:sz="0" w:space="0" w:color="auto"/>
        <w:bottom w:val="none" w:sz="0" w:space="0" w:color="auto"/>
        <w:right w:val="none" w:sz="0" w:space="0" w:color="auto"/>
      </w:divBdr>
    </w:div>
    <w:div w:id="1219779690">
      <w:bodyDiv w:val="1"/>
      <w:marLeft w:val="0"/>
      <w:marRight w:val="0"/>
      <w:marTop w:val="0"/>
      <w:marBottom w:val="0"/>
      <w:divBdr>
        <w:top w:val="none" w:sz="0" w:space="0" w:color="auto"/>
        <w:left w:val="none" w:sz="0" w:space="0" w:color="auto"/>
        <w:bottom w:val="none" w:sz="0" w:space="0" w:color="auto"/>
        <w:right w:val="none" w:sz="0" w:space="0" w:color="auto"/>
      </w:divBdr>
      <w:divsChild>
        <w:div w:id="724328658">
          <w:marLeft w:val="0"/>
          <w:marRight w:val="0"/>
          <w:marTop w:val="0"/>
          <w:marBottom w:val="0"/>
          <w:divBdr>
            <w:top w:val="none" w:sz="0" w:space="0" w:color="auto"/>
            <w:left w:val="none" w:sz="0" w:space="0" w:color="auto"/>
            <w:bottom w:val="none" w:sz="0" w:space="0" w:color="auto"/>
            <w:right w:val="none" w:sz="0" w:space="0" w:color="auto"/>
          </w:divBdr>
        </w:div>
        <w:div w:id="219022019">
          <w:marLeft w:val="0"/>
          <w:marRight w:val="0"/>
          <w:marTop w:val="0"/>
          <w:marBottom w:val="0"/>
          <w:divBdr>
            <w:top w:val="none" w:sz="0" w:space="0" w:color="auto"/>
            <w:left w:val="none" w:sz="0" w:space="0" w:color="auto"/>
            <w:bottom w:val="none" w:sz="0" w:space="0" w:color="auto"/>
            <w:right w:val="none" w:sz="0" w:space="0" w:color="auto"/>
          </w:divBdr>
        </w:div>
        <w:div w:id="1761289030">
          <w:marLeft w:val="0"/>
          <w:marRight w:val="0"/>
          <w:marTop w:val="0"/>
          <w:marBottom w:val="0"/>
          <w:divBdr>
            <w:top w:val="none" w:sz="0" w:space="0" w:color="auto"/>
            <w:left w:val="none" w:sz="0" w:space="0" w:color="auto"/>
            <w:bottom w:val="none" w:sz="0" w:space="0" w:color="auto"/>
            <w:right w:val="none" w:sz="0" w:space="0" w:color="auto"/>
          </w:divBdr>
        </w:div>
        <w:div w:id="909465310">
          <w:marLeft w:val="0"/>
          <w:marRight w:val="0"/>
          <w:marTop w:val="0"/>
          <w:marBottom w:val="0"/>
          <w:divBdr>
            <w:top w:val="none" w:sz="0" w:space="0" w:color="auto"/>
            <w:left w:val="none" w:sz="0" w:space="0" w:color="auto"/>
            <w:bottom w:val="none" w:sz="0" w:space="0" w:color="auto"/>
            <w:right w:val="none" w:sz="0" w:space="0" w:color="auto"/>
          </w:divBdr>
        </w:div>
        <w:div w:id="850681988">
          <w:marLeft w:val="0"/>
          <w:marRight w:val="0"/>
          <w:marTop w:val="0"/>
          <w:marBottom w:val="0"/>
          <w:divBdr>
            <w:top w:val="none" w:sz="0" w:space="0" w:color="auto"/>
            <w:left w:val="none" w:sz="0" w:space="0" w:color="auto"/>
            <w:bottom w:val="none" w:sz="0" w:space="0" w:color="auto"/>
            <w:right w:val="none" w:sz="0" w:space="0" w:color="auto"/>
          </w:divBdr>
        </w:div>
        <w:div w:id="1061711978">
          <w:marLeft w:val="0"/>
          <w:marRight w:val="0"/>
          <w:marTop w:val="0"/>
          <w:marBottom w:val="0"/>
          <w:divBdr>
            <w:top w:val="none" w:sz="0" w:space="0" w:color="auto"/>
            <w:left w:val="none" w:sz="0" w:space="0" w:color="auto"/>
            <w:bottom w:val="none" w:sz="0" w:space="0" w:color="auto"/>
            <w:right w:val="none" w:sz="0" w:space="0" w:color="auto"/>
          </w:divBdr>
        </w:div>
        <w:div w:id="717630763">
          <w:marLeft w:val="0"/>
          <w:marRight w:val="0"/>
          <w:marTop w:val="0"/>
          <w:marBottom w:val="0"/>
          <w:divBdr>
            <w:top w:val="none" w:sz="0" w:space="0" w:color="auto"/>
            <w:left w:val="none" w:sz="0" w:space="0" w:color="auto"/>
            <w:bottom w:val="none" w:sz="0" w:space="0" w:color="auto"/>
            <w:right w:val="none" w:sz="0" w:space="0" w:color="auto"/>
          </w:divBdr>
        </w:div>
        <w:div w:id="1460996030">
          <w:marLeft w:val="0"/>
          <w:marRight w:val="0"/>
          <w:marTop w:val="0"/>
          <w:marBottom w:val="0"/>
          <w:divBdr>
            <w:top w:val="none" w:sz="0" w:space="0" w:color="auto"/>
            <w:left w:val="none" w:sz="0" w:space="0" w:color="auto"/>
            <w:bottom w:val="none" w:sz="0" w:space="0" w:color="auto"/>
            <w:right w:val="none" w:sz="0" w:space="0" w:color="auto"/>
          </w:divBdr>
        </w:div>
        <w:div w:id="101731342">
          <w:marLeft w:val="0"/>
          <w:marRight w:val="0"/>
          <w:marTop w:val="0"/>
          <w:marBottom w:val="0"/>
          <w:divBdr>
            <w:top w:val="none" w:sz="0" w:space="0" w:color="auto"/>
            <w:left w:val="none" w:sz="0" w:space="0" w:color="auto"/>
            <w:bottom w:val="none" w:sz="0" w:space="0" w:color="auto"/>
            <w:right w:val="none" w:sz="0" w:space="0" w:color="auto"/>
          </w:divBdr>
        </w:div>
        <w:div w:id="1165896135">
          <w:marLeft w:val="0"/>
          <w:marRight w:val="0"/>
          <w:marTop w:val="0"/>
          <w:marBottom w:val="0"/>
          <w:divBdr>
            <w:top w:val="none" w:sz="0" w:space="0" w:color="auto"/>
            <w:left w:val="none" w:sz="0" w:space="0" w:color="auto"/>
            <w:bottom w:val="none" w:sz="0" w:space="0" w:color="auto"/>
            <w:right w:val="none" w:sz="0" w:space="0" w:color="auto"/>
          </w:divBdr>
        </w:div>
        <w:div w:id="1585727001">
          <w:marLeft w:val="0"/>
          <w:marRight w:val="0"/>
          <w:marTop w:val="0"/>
          <w:marBottom w:val="0"/>
          <w:divBdr>
            <w:top w:val="none" w:sz="0" w:space="0" w:color="auto"/>
            <w:left w:val="none" w:sz="0" w:space="0" w:color="auto"/>
            <w:bottom w:val="none" w:sz="0" w:space="0" w:color="auto"/>
            <w:right w:val="none" w:sz="0" w:space="0" w:color="auto"/>
          </w:divBdr>
        </w:div>
        <w:div w:id="1234437793">
          <w:marLeft w:val="0"/>
          <w:marRight w:val="0"/>
          <w:marTop w:val="0"/>
          <w:marBottom w:val="0"/>
          <w:divBdr>
            <w:top w:val="none" w:sz="0" w:space="0" w:color="auto"/>
            <w:left w:val="none" w:sz="0" w:space="0" w:color="auto"/>
            <w:bottom w:val="none" w:sz="0" w:space="0" w:color="auto"/>
            <w:right w:val="none" w:sz="0" w:space="0" w:color="auto"/>
          </w:divBdr>
        </w:div>
        <w:div w:id="1489781134">
          <w:marLeft w:val="0"/>
          <w:marRight w:val="0"/>
          <w:marTop w:val="0"/>
          <w:marBottom w:val="0"/>
          <w:divBdr>
            <w:top w:val="none" w:sz="0" w:space="0" w:color="auto"/>
            <w:left w:val="none" w:sz="0" w:space="0" w:color="auto"/>
            <w:bottom w:val="none" w:sz="0" w:space="0" w:color="auto"/>
            <w:right w:val="none" w:sz="0" w:space="0" w:color="auto"/>
          </w:divBdr>
        </w:div>
        <w:div w:id="2029526156">
          <w:marLeft w:val="0"/>
          <w:marRight w:val="0"/>
          <w:marTop w:val="0"/>
          <w:marBottom w:val="0"/>
          <w:divBdr>
            <w:top w:val="none" w:sz="0" w:space="0" w:color="auto"/>
            <w:left w:val="none" w:sz="0" w:space="0" w:color="auto"/>
            <w:bottom w:val="none" w:sz="0" w:space="0" w:color="auto"/>
            <w:right w:val="none" w:sz="0" w:space="0" w:color="auto"/>
          </w:divBdr>
        </w:div>
        <w:div w:id="886532565">
          <w:marLeft w:val="0"/>
          <w:marRight w:val="0"/>
          <w:marTop w:val="0"/>
          <w:marBottom w:val="0"/>
          <w:divBdr>
            <w:top w:val="none" w:sz="0" w:space="0" w:color="auto"/>
            <w:left w:val="none" w:sz="0" w:space="0" w:color="auto"/>
            <w:bottom w:val="none" w:sz="0" w:space="0" w:color="auto"/>
            <w:right w:val="none" w:sz="0" w:space="0" w:color="auto"/>
          </w:divBdr>
        </w:div>
      </w:divsChild>
    </w:div>
    <w:div w:id="1291279580">
      <w:bodyDiv w:val="1"/>
      <w:marLeft w:val="0"/>
      <w:marRight w:val="0"/>
      <w:marTop w:val="0"/>
      <w:marBottom w:val="0"/>
      <w:divBdr>
        <w:top w:val="none" w:sz="0" w:space="0" w:color="auto"/>
        <w:left w:val="none" w:sz="0" w:space="0" w:color="auto"/>
        <w:bottom w:val="none" w:sz="0" w:space="0" w:color="auto"/>
        <w:right w:val="none" w:sz="0" w:space="0" w:color="auto"/>
      </w:divBdr>
    </w:div>
    <w:div w:id="1316181172">
      <w:bodyDiv w:val="1"/>
      <w:marLeft w:val="0"/>
      <w:marRight w:val="0"/>
      <w:marTop w:val="0"/>
      <w:marBottom w:val="0"/>
      <w:divBdr>
        <w:top w:val="none" w:sz="0" w:space="0" w:color="auto"/>
        <w:left w:val="none" w:sz="0" w:space="0" w:color="auto"/>
        <w:bottom w:val="none" w:sz="0" w:space="0" w:color="auto"/>
        <w:right w:val="none" w:sz="0" w:space="0" w:color="auto"/>
      </w:divBdr>
    </w:div>
    <w:div w:id="1342925604">
      <w:bodyDiv w:val="1"/>
      <w:marLeft w:val="0"/>
      <w:marRight w:val="0"/>
      <w:marTop w:val="0"/>
      <w:marBottom w:val="0"/>
      <w:divBdr>
        <w:top w:val="none" w:sz="0" w:space="0" w:color="auto"/>
        <w:left w:val="none" w:sz="0" w:space="0" w:color="auto"/>
        <w:bottom w:val="none" w:sz="0" w:space="0" w:color="auto"/>
        <w:right w:val="none" w:sz="0" w:space="0" w:color="auto"/>
      </w:divBdr>
      <w:divsChild>
        <w:div w:id="1809736994">
          <w:marLeft w:val="0"/>
          <w:marRight w:val="0"/>
          <w:marTop w:val="0"/>
          <w:marBottom w:val="0"/>
          <w:divBdr>
            <w:top w:val="none" w:sz="0" w:space="0" w:color="auto"/>
            <w:left w:val="none" w:sz="0" w:space="0" w:color="auto"/>
            <w:bottom w:val="none" w:sz="0" w:space="0" w:color="auto"/>
            <w:right w:val="none" w:sz="0" w:space="0" w:color="auto"/>
          </w:divBdr>
        </w:div>
        <w:div w:id="2070760236">
          <w:marLeft w:val="0"/>
          <w:marRight w:val="0"/>
          <w:marTop w:val="0"/>
          <w:marBottom w:val="0"/>
          <w:divBdr>
            <w:top w:val="none" w:sz="0" w:space="0" w:color="auto"/>
            <w:left w:val="none" w:sz="0" w:space="0" w:color="auto"/>
            <w:bottom w:val="none" w:sz="0" w:space="0" w:color="auto"/>
            <w:right w:val="none" w:sz="0" w:space="0" w:color="auto"/>
          </w:divBdr>
        </w:div>
        <w:div w:id="2002153805">
          <w:marLeft w:val="0"/>
          <w:marRight w:val="0"/>
          <w:marTop w:val="0"/>
          <w:marBottom w:val="0"/>
          <w:divBdr>
            <w:top w:val="none" w:sz="0" w:space="0" w:color="auto"/>
            <w:left w:val="none" w:sz="0" w:space="0" w:color="auto"/>
            <w:bottom w:val="none" w:sz="0" w:space="0" w:color="auto"/>
            <w:right w:val="none" w:sz="0" w:space="0" w:color="auto"/>
          </w:divBdr>
        </w:div>
        <w:div w:id="786048235">
          <w:marLeft w:val="0"/>
          <w:marRight w:val="0"/>
          <w:marTop w:val="0"/>
          <w:marBottom w:val="0"/>
          <w:divBdr>
            <w:top w:val="none" w:sz="0" w:space="0" w:color="auto"/>
            <w:left w:val="none" w:sz="0" w:space="0" w:color="auto"/>
            <w:bottom w:val="none" w:sz="0" w:space="0" w:color="auto"/>
            <w:right w:val="none" w:sz="0" w:space="0" w:color="auto"/>
          </w:divBdr>
        </w:div>
        <w:div w:id="1584141101">
          <w:marLeft w:val="0"/>
          <w:marRight w:val="0"/>
          <w:marTop w:val="0"/>
          <w:marBottom w:val="0"/>
          <w:divBdr>
            <w:top w:val="none" w:sz="0" w:space="0" w:color="auto"/>
            <w:left w:val="none" w:sz="0" w:space="0" w:color="auto"/>
            <w:bottom w:val="none" w:sz="0" w:space="0" w:color="auto"/>
            <w:right w:val="none" w:sz="0" w:space="0" w:color="auto"/>
          </w:divBdr>
        </w:div>
        <w:div w:id="762840985">
          <w:marLeft w:val="0"/>
          <w:marRight w:val="0"/>
          <w:marTop w:val="0"/>
          <w:marBottom w:val="0"/>
          <w:divBdr>
            <w:top w:val="none" w:sz="0" w:space="0" w:color="auto"/>
            <w:left w:val="none" w:sz="0" w:space="0" w:color="auto"/>
            <w:bottom w:val="none" w:sz="0" w:space="0" w:color="auto"/>
            <w:right w:val="none" w:sz="0" w:space="0" w:color="auto"/>
          </w:divBdr>
        </w:div>
        <w:div w:id="1887057295">
          <w:marLeft w:val="0"/>
          <w:marRight w:val="0"/>
          <w:marTop w:val="0"/>
          <w:marBottom w:val="0"/>
          <w:divBdr>
            <w:top w:val="none" w:sz="0" w:space="0" w:color="auto"/>
            <w:left w:val="none" w:sz="0" w:space="0" w:color="auto"/>
            <w:bottom w:val="none" w:sz="0" w:space="0" w:color="auto"/>
            <w:right w:val="none" w:sz="0" w:space="0" w:color="auto"/>
          </w:divBdr>
        </w:div>
      </w:divsChild>
    </w:div>
    <w:div w:id="1365444492">
      <w:bodyDiv w:val="1"/>
      <w:marLeft w:val="0"/>
      <w:marRight w:val="0"/>
      <w:marTop w:val="0"/>
      <w:marBottom w:val="0"/>
      <w:divBdr>
        <w:top w:val="none" w:sz="0" w:space="0" w:color="auto"/>
        <w:left w:val="none" w:sz="0" w:space="0" w:color="auto"/>
        <w:bottom w:val="none" w:sz="0" w:space="0" w:color="auto"/>
        <w:right w:val="none" w:sz="0" w:space="0" w:color="auto"/>
      </w:divBdr>
      <w:divsChild>
        <w:div w:id="1872448045">
          <w:marLeft w:val="0"/>
          <w:marRight w:val="0"/>
          <w:marTop w:val="0"/>
          <w:marBottom w:val="0"/>
          <w:divBdr>
            <w:top w:val="none" w:sz="0" w:space="0" w:color="auto"/>
            <w:left w:val="none" w:sz="0" w:space="0" w:color="auto"/>
            <w:bottom w:val="none" w:sz="0" w:space="0" w:color="auto"/>
            <w:right w:val="none" w:sz="0" w:space="0" w:color="auto"/>
          </w:divBdr>
        </w:div>
        <w:div w:id="1136947138">
          <w:marLeft w:val="0"/>
          <w:marRight w:val="0"/>
          <w:marTop w:val="0"/>
          <w:marBottom w:val="0"/>
          <w:divBdr>
            <w:top w:val="none" w:sz="0" w:space="0" w:color="auto"/>
            <w:left w:val="none" w:sz="0" w:space="0" w:color="auto"/>
            <w:bottom w:val="none" w:sz="0" w:space="0" w:color="auto"/>
            <w:right w:val="none" w:sz="0" w:space="0" w:color="auto"/>
          </w:divBdr>
        </w:div>
        <w:div w:id="110828786">
          <w:marLeft w:val="0"/>
          <w:marRight w:val="0"/>
          <w:marTop w:val="0"/>
          <w:marBottom w:val="0"/>
          <w:divBdr>
            <w:top w:val="none" w:sz="0" w:space="0" w:color="auto"/>
            <w:left w:val="none" w:sz="0" w:space="0" w:color="auto"/>
            <w:bottom w:val="none" w:sz="0" w:space="0" w:color="auto"/>
            <w:right w:val="none" w:sz="0" w:space="0" w:color="auto"/>
          </w:divBdr>
        </w:div>
        <w:div w:id="2050373721">
          <w:marLeft w:val="0"/>
          <w:marRight w:val="0"/>
          <w:marTop w:val="0"/>
          <w:marBottom w:val="0"/>
          <w:divBdr>
            <w:top w:val="none" w:sz="0" w:space="0" w:color="auto"/>
            <w:left w:val="none" w:sz="0" w:space="0" w:color="auto"/>
            <w:bottom w:val="none" w:sz="0" w:space="0" w:color="auto"/>
            <w:right w:val="none" w:sz="0" w:space="0" w:color="auto"/>
          </w:divBdr>
        </w:div>
        <w:div w:id="1203246702">
          <w:marLeft w:val="0"/>
          <w:marRight w:val="0"/>
          <w:marTop w:val="0"/>
          <w:marBottom w:val="0"/>
          <w:divBdr>
            <w:top w:val="none" w:sz="0" w:space="0" w:color="auto"/>
            <w:left w:val="none" w:sz="0" w:space="0" w:color="auto"/>
            <w:bottom w:val="none" w:sz="0" w:space="0" w:color="auto"/>
            <w:right w:val="none" w:sz="0" w:space="0" w:color="auto"/>
          </w:divBdr>
        </w:div>
        <w:div w:id="389884176">
          <w:marLeft w:val="0"/>
          <w:marRight w:val="0"/>
          <w:marTop w:val="0"/>
          <w:marBottom w:val="0"/>
          <w:divBdr>
            <w:top w:val="none" w:sz="0" w:space="0" w:color="auto"/>
            <w:left w:val="none" w:sz="0" w:space="0" w:color="auto"/>
            <w:bottom w:val="none" w:sz="0" w:space="0" w:color="auto"/>
            <w:right w:val="none" w:sz="0" w:space="0" w:color="auto"/>
          </w:divBdr>
        </w:div>
        <w:div w:id="1308245459">
          <w:marLeft w:val="0"/>
          <w:marRight w:val="0"/>
          <w:marTop w:val="0"/>
          <w:marBottom w:val="0"/>
          <w:divBdr>
            <w:top w:val="none" w:sz="0" w:space="0" w:color="auto"/>
            <w:left w:val="none" w:sz="0" w:space="0" w:color="auto"/>
            <w:bottom w:val="none" w:sz="0" w:space="0" w:color="auto"/>
            <w:right w:val="none" w:sz="0" w:space="0" w:color="auto"/>
          </w:divBdr>
        </w:div>
        <w:div w:id="1515529726">
          <w:marLeft w:val="0"/>
          <w:marRight w:val="0"/>
          <w:marTop w:val="0"/>
          <w:marBottom w:val="0"/>
          <w:divBdr>
            <w:top w:val="none" w:sz="0" w:space="0" w:color="auto"/>
            <w:left w:val="none" w:sz="0" w:space="0" w:color="auto"/>
            <w:bottom w:val="none" w:sz="0" w:space="0" w:color="auto"/>
            <w:right w:val="none" w:sz="0" w:space="0" w:color="auto"/>
          </w:divBdr>
        </w:div>
        <w:div w:id="416172222">
          <w:marLeft w:val="0"/>
          <w:marRight w:val="0"/>
          <w:marTop w:val="0"/>
          <w:marBottom w:val="0"/>
          <w:divBdr>
            <w:top w:val="none" w:sz="0" w:space="0" w:color="auto"/>
            <w:left w:val="none" w:sz="0" w:space="0" w:color="auto"/>
            <w:bottom w:val="none" w:sz="0" w:space="0" w:color="auto"/>
            <w:right w:val="none" w:sz="0" w:space="0" w:color="auto"/>
          </w:divBdr>
        </w:div>
        <w:div w:id="1140683349">
          <w:marLeft w:val="0"/>
          <w:marRight w:val="0"/>
          <w:marTop w:val="0"/>
          <w:marBottom w:val="0"/>
          <w:divBdr>
            <w:top w:val="none" w:sz="0" w:space="0" w:color="auto"/>
            <w:left w:val="none" w:sz="0" w:space="0" w:color="auto"/>
            <w:bottom w:val="none" w:sz="0" w:space="0" w:color="auto"/>
            <w:right w:val="none" w:sz="0" w:space="0" w:color="auto"/>
          </w:divBdr>
        </w:div>
        <w:div w:id="1099563570">
          <w:marLeft w:val="0"/>
          <w:marRight w:val="0"/>
          <w:marTop w:val="0"/>
          <w:marBottom w:val="0"/>
          <w:divBdr>
            <w:top w:val="none" w:sz="0" w:space="0" w:color="auto"/>
            <w:left w:val="none" w:sz="0" w:space="0" w:color="auto"/>
            <w:bottom w:val="none" w:sz="0" w:space="0" w:color="auto"/>
            <w:right w:val="none" w:sz="0" w:space="0" w:color="auto"/>
          </w:divBdr>
        </w:div>
      </w:divsChild>
    </w:div>
    <w:div w:id="1369838301">
      <w:bodyDiv w:val="1"/>
      <w:marLeft w:val="0"/>
      <w:marRight w:val="0"/>
      <w:marTop w:val="0"/>
      <w:marBottom w:val="0"/>
      <w:divBdr>
        <w:top w:val="none" w:sz="0" w:space="0" w:color="auto"/>
        <w:left w:val="none" w:sz="0" w:space="0" w:color="auto"/>
        <w:bottom w:val="none" w:sz="0" w:space="0" w:color="auto"/>
        <w:right w:val="none" w:sz="0" w:space="0" w:color="auto"/>
      </w:divBdr>
      <w:divsChild>
        <w:div w:id="682241177">
          <w:marLeft w:val="0"/>
          <w:marRight w:val="0"/>
          <w:marTop w:val="0"/>
          <w:marBottom w:val="0"/>
          <w:divBdr>
            <w:top w:val="none" w:sz="0" w:space="0" w:color="auto"/>
            <w:left w:val="none" w:sz="0" w:space="0" w:color="auto"/>
            <w:bottom w:val="none" w:sz="0" w:space="0" w:color="auto"/>
            <w:right w:val="none" w:sz="0" w:space="0" w:color="auto"/>
          </w:divBdr>
        </w:div>
        <w:div w:id="174924082">
          <w:marLeft w:val="0"/>
          <w:marRight w:val="0"/>
          <w:marTop w:val="0"/>
          <w:marBottom w:val="0"/>
          <w:divBdr>
            <w:top w:val="none" w:sz="0" w:space="0" w:color="auto"/>
            <w:left w:val="none" w:sz="0" w:space="0" w:color="auto"/>
            <w:bottom w:val="none" w:sz="0" w:space="0" w:color="auto"/>
            <w:right w:val="none" w:sz="0" w:space="0" w:color="auto"/>
          </w:divBdr>
        </w:div>
        <w:div w:id="7410471">
          <w:marLeft w:val="0"/>
          <w:marRight w:val="0"/>
          <w:marTop w:val="0"/>
          <w:marBottom w:val="0"/>
          <w:divBdr>
            <w:top w:val="none" w:sz="0" w:space="0" w:color="auto"/>
            <w:left w:val="none" w:sz="0" w:space="0" w:color="auto"/>
            <w:bottom w:val="none" w:sz="0" w:space="0" w:color="auto"/>
            <w:right w:val="none" w:sz="0" w:space="0" w:color="auto"/>
          </w:divBdr>
        </w:div>
        <w:div w:id="1371103846">
          <w:marLeft w:val="0"/>
          <w:marRight w:val="0"/>
          <w:marTop w:val="0"/>
          <w:marBottom w:val="0"/>
          <w:divBdr>
            <w:top w:val="none" w:sz="0" w:space="0" w:color="auto"/>
            <w:left w:val="none" w:sz="0" w:space="0" w:color="auto"/>
            <w:bottom w:val="none" w:sz="0" w:space="0" w:color="auto"/>
            <w:right w:val="none" w:sz="0" w:space="0" w:color="auto"/>
          </w:divBdr>
        </w:div>
        <w:div w:id="2007246809">
          <w:marLeft w:val="0"/>
          <w:marRight w:val="0"/>
          <w:marTop w:val="0"/>
          <w:marBottom w:val="0"/>
          <w:divBdr>
            <w:top w:val="none" w:sz="0" w:space="0" w:color="auto"/>
            <w:left w:val="none" w:sz="0" w:space="0" w:color="auto"/>
            <w:bottom w:val="none" w:sz="0" w:space="0" w:color="auto"/>
            <w:right w:val="none" w:sz="0" w:space="0" w:color="auto"/>
          </w:divBdr>
        </w:div>
        <w:div w:id="1391928833">
          <w:marLeft w:val="0"/>
          <w:marRight w:val="0"/>
          <w:marTop w:val="0"/>
          <w:marBottom w:val="0"/>
          <w:divBdr>
            <w:top w:val="none" w:sz="0" w:space="0" w:color="auto"/>
            <w:left w:val="none" w:sz="0" w:space="0" w:color="auto"/>
            <w:bottom w:val="none" w:sz="0" w:space="0" w:color="auto"/>
            <w:right w:val="none" w:sz="0" w:space="0" w:color="auto"/>
          </w:divBdr>
        </w:div>
        <w:div w:id="434983052">
          <w:marLeft w:val="0"/>
          <w:marRight w:val="0"/>
          <w:marTop w:val="0"/>
          <w:marBottom w:val="0"/>
          <w:divBdr>
            <w:top w:val="none" w:sz="0" w:space="0" w:color="auto"/>
            <w:left w:val="none" w:sz="0" w:space="0" w:color="auto"/>
            <w:bottom w:val="none" w:sz="0" w:space="0" w:color="auto"/>
            <w:right w:val="none" w:sz="0" w:space="0" w:color="auto"/>
          </w:divBdr>
        </w:div>
        <w:div w:id="592127761">
          <w:marLeft w:val="0"/>
          <w:marRight w:val="0"/>
          <w:marTop w:val="0"/>
          <w:marBottom w:val="0"/>
          <w:divBdr>
            <w:top w:val="none" w:sz="0" w:space="0" w:color="auto"/>
            <w:left w:val="none" w:sz="0" w:space="0" w:color="auto"/>
            <w:bottom w:val="none" w:sz="0" w:space="0" w:color="auto"/>
            <w:right w:val="none" w:sz="0" w:space="0" w:color="auto"/>
          </w:divBdr>
        </w:div>
        <w:div w:id="1353923689">
          <w:marLeft w:val="0"/>
          <w:marRight w:val="0"/>
          <w:marTop w:val="0"/>
          <w:marBottom w:val="0"/>
          <w:divBdr>
            <w:top w:val="none" w:sz="0" w:space="0" w:color="auto"/>
            <w:left w:val="none" w:sz="0" w:space="0" w:color="auto"/>
            <w:bottom w:val="none" w:sz="0" w:space="0" w:color="auto"/>
            <w:right w:val="none" w:sz="0" w:space="0" w:color="auto"/>
          </w:divBdr>
        </w:div>
        <w:div w:id="862473466">
          <w:marLeft w:val="0"/>
          <w:marRight w:val="0"/>
          <w:marTop w:val="0"/>
          <w:marBottom w:val="0"/>
          <w:divBdr>
            <w:top w:val="none" w:sz="0" w:space="0" w:color="auto"/>
            <w:left w:val="none" w:sz="0" w:space="0" w:color="auto"/>
            <w:bottom w:val="none" w:sz="0" w:space="0" w:color="auto"/>
            <w:right w:val="none" w:sz="0" w:space="0" w:color="auto"/>
          </w:divBdr>
        </w:div>
        <w:div w:id="950363199">
          <w:marLeft w:val="0"/>
          <w:marRight w:val="0"/>
          <w:marTop w:val="0"/>
          <w:marBottom w:val="0"/>
          <w:divBdr>
            <w:top w:val="none" w:sz="0" w:space="0" w:color="auto"/>
            <w:left w:val="none" w:sz="0" w:space="0" w:color="auto"/>
            <w:bottom w:val="none" w:sz="0" w:space="0" w:color="auto"/>
            <w:right w:val="none" w:sz="0" w:space="0" w:color="auto"/>
          </w:divBdr>
        </w:div>
        <w:div w:id="1662195404">
          <w:marLeft w:val="0"/>
          <w:marRight w:val="0"/>
          <w:marTop w:val="0"/>
          <w:marBottom w:val="0"/>
          <w:divBdr>
            <w:top w:val="none" w:sz="0" w:space="0" w:color="auto"/>
            <w:left w:val="none" w:sz="0" w:space="0" w:color="auto"/>
            <w:bottom w:val="none" w:sz="0" w:space="0" w:color="auto"/>
            <w:right w:val="none" w:sz="0" w:space="0" w:color="auto"/>
          </w:divBdr>
        </w:div>
        <w:div w:id="509216527">
          <w:marLeft w:val="0"/>
          <w:marRight w:val="0"/>
          <w:marTop w:val="0"/>
          <w:marBottom w:val="0"/>
          <w:divBdr>
            <w:top w:val="none" w:sz="0" w:space="0" w:color="auto"/>
            <w:left w:val="none" w:sz="0" w:space="0" w:color="auto"/>
            <w:bottom w:val="none" w:sz="0" w:space="0" w:color="auto"/>
            <w:right w:val="none" w:sz="0" w:space="0" w:color="auto"/>
          </w:divBdr>
        </w:div>
      </w:divsChild>
    </w:div>
    <w:div w:id="1386249839">
      <w:bodyDiv w:val="1"/>
      <w:marLeft w:val="0"/>
      <w:marRight w:val="0"/>
      <w:marTop w:val="0"/>
      <w:marBottom w:val="0"/>
      <w:divBdr>
        <w:top w:val="none" w:sz="0" w:space="0" w:color="auto"/>
        <w:left w:val="none" w:sz="0" w:space="0" w:color="auto"/>
        <w:bottom w:val="none" w:sz="0" w:space="0" w:color="auto"/>
        <w:right w:val="none" w:sz="0" w:space="0" w:color="auto"/>
      </w:divBdr>
      <w:divsChild>
        <w:div w:id="755251707">
          <w:marLeft w:val="0"/>
          <w:marRight w:val="0"/>
          <w:marTop w:val="0"/>
          <w:marBottom w:val="0"/>
          <w:divBdr>
            <w:top w:val="none" w:sz="0" w:space="0" w:color="auto"/>
            <w:left w:val="none" w:sz="0" w:space="0" w:color="auto"/>
            <w:bottom w:val="none" w:sz="0" w:space="0" w:color="auto"/>
            <w:right w:val="none" w:sz="0" w:space="0" w:color="auto"/>
          </w:divBdr>
        </w:div>
        <w:div w:id="1819959584">
          <w:marLeft w:val="0"/>
          <w:marRight w:val="0"/>
          <w:marTop w:val="0"/>
          <w:marBottom w:val="0"/>
          <w:divBdr>
            <w:top w:val="none" w:sz="0" w:space="0" w:color="auto"/>
            <w:left w:val="none" w:sz="0" w:space="0" w:color="auto"/>
            <w:bottom w:val="none" w:sz="0" w:space="0" w:color="auto"/>
            <w:right w:val="none" w:sz="0" w:space="0" w:color="auto"/>
          </w:divBdr>
        </w:div>
        <w:div w:id="838278478">
          <w:marLeft w:val="0"/>
          <w:marRight w:val="0"/>
          <w:marTop w:val="0"/>
          <w:marBottom w:val="0"/>
          <w:divBdr>
            <w:top w:val="none" w:sz="0" w:space="0" w:color="auto"/>
            <w:left w:val="none" w:sz="0" w:space="0" w:color="auto"/>
            <w:bottom w:val="none" w:sz="0" w:space="0" w:color="auto"/>
            <w:right w:val="none" w:sz="0" w:space="0" w:color="auto"/>
          </w:divBdr>
        </w:div>
        <w:div w:id="1540510132">
          <w:marLeft w:val="0"/>
          <w:marRight w:val="0"/>
          <w:marTop w:val="0"/>
          <w:marBottom w:val="0"/>
          <w:divBdr>
            <w:top w:val="none" w:sz="0" w:space="0" w:color="auto"/>
            <w:left w:val="none" w:sz="0" w:space="0" w:color="auto"/>
            <w:bottom w:val="none" w:sz="0" w:space="0" w:color="auto"/>
            <w:right w:val="none" w:sz="0" w:space="0" w:color="auto"/>
          </w:divBdr>
        </w:div>
        <w:div w:id="128981425">
          <w:marLeft w:val="0"/>
          <w:marRight w:val="0"/>
          <w:marTop w:val="0"/>
          <w:marBottom w:val="0"/>
          <w:divBdr>
            <w:top w:val="none" w:sz="0" w:space="0" w:color="auto"/>
            <w:left w:val="none" w:sz="0" w:space="0" w:color="auto"/>
            <w:bottom w:val="none" w:sz="0" w:space="0" w:color="auto"/>
            <w:right w:val="none" w:sz="0" w:space="0" w:color="auto"/>
          </w:divBdr>
        </w:div>
        <w:div w:id="821696340">
          <w:marLeft w:val="0"/>
          <w:marRight w:val="0"/>
          <w:marTop w:val="0"/>
          <w:marBottom w:val="0"/>
          <w:divBdr>
            <w:top w:val="none" w:sz="0" w:space="0" w:color="auto"/>
            <w:left w:val="none" w:sz="0" w:space="0" w:color="auto"/>
            <w:bottom w:val="none" w:sz="0" w:space="0" w:color="auto"/>
            <w:right w:val="none" w:sz="0" w:space="0" w:color="auto"/>
          </w:divBdr>
        </w:div>
        <w:div w:id="1950965028">
          <w:marLeft w:val="0"/>
          <w:marRight w:val="0"/>
          <w:marTop w:val="0"/>
          <w:marBottom w:val="0"/>
          <w:divBdr>
            <w:top w:val="none" w:sz="0" w:space="0" w:color="auto"/>
            <w:left w:val="none" w:sz="0" w:space="0" w:color="auto"/>
            <w:bottom w:val="none" w:sz="0" w:space="0" w:color="auto"/>
            <w:right w:val="none" w:sz="0" w:space="0" w:color="auto"/>
          </w:divBdr>
        </w:div>
        <w:div w:id="1130047924">
          <w:marLeft w:val="0"/>
          <w:marRight w:val="0"/>
          <w:marTop w:val="0"/>
          <w:marBottom w:val="0"/>
          <w:divBdr>
            <w:top w:val="none" w:sz="0" w:space="0" w:color="auto"/>
            <w:left w:val="none" w:sz="0" w:space="0" w:color="auto"/>
            <w:bottom w:val="none" w:sz="0" w:space="0" w:color="auto"/>
            <w:right w:val="none" w:sz="0" w:space="0" w:color="auto"/>
          </w:divBdr>
        </w:div>
        <w:div w:id="1849098427">
          <w:marLeft w:val="0"/>
          <w:marRight w:val="0"/>
          <w:marTop w:val="0"/>
          <w:marBottom w:val="0"/>
          <w:divBdr>
            <w:top w:val="none" w:sz="0" w:space="0" w:color="auto"/>
            <w:left w:val="none" w:sz="0" w:space="0" w:color="auto"/>
            <w:bottom w:val="none" w:sz="0" w:space="0" w:color="auto"/>
            <w:right w:val="none" w:sz="0" w:space="0" w:color="auto"/>
          </w:divBdr>
        </w:div>
        <w:div w:id="320043185">
          <w:marLeft w:val="0"/>
          <w:marRight w:val="0"/>
          <w:marTop w:val="0"/>
          <w:marBottom w:val="0"/>
          <w:divBdr>
            <w:top w:val="none" w:sz="0" w:space="0" w:color="auto"/>
            <w:left w:val="none" w:sz="0" w:space="0" w:color="auto"/>
            <w:bottom w:val="none" w:sz="0" w:space="0" w:color="auto"/>
            <w:right w:val="none" w:sz="0" w:space="0" w:color="auto"/>
          </w:divBdr>
        </w:div>
        <w:div w:id="990671211">
          <w:marLeft w:val="0"/>
          <w:marRight w:val="0"/>
          <w:marTop w:val="0"/>
          <w:marBottom w:val="0"/>
          <w:divBdr>
            <w:top w:val="none" w:sz="0" w:space="0" w:color="auto"/>
            <w:left w:val="none" w:sz="0" w:space="0" w:color="auto"/>
            <w:bottom w:val="none" w:sz="0" w:space="0" w:color="auto"/>
            <w:right w:val="none" w:sz="0" w:space="0" w:color="auto"/>
          </w:divBdr>
        </w:div>
      </w:divsChild>
    </w:div>
    <w:div w:id="1408264055">
      <w:bodyDiv w:val="1"/>
      <w:marLeft w:val="0"/>
      <w:marRight w:val="0"/>
      <w:marTop w:val="0"/>
      <w:marBottom w:val="0"/>
      <w:divBdr>
        <w:top w:val="none" w:sz="0" w:space="0" w:color="auto"/>
        <w:left w:val="none" w:sz="0" w:space="0" w:color="auto"/>
        <w:bottom w:val="none" w:sz="0" w:space="0" w:color="auto"/>
        <w:right w:val="none" w:sz="0" w:space="0" w:color="auto"/>
      </w:divBdr>
      <w:divsChild>
        <w:div w:id="378167999">
          <w:marLeft w:val="0"/>
          <w:marRight w:val="0"/>
          <w:marTop w:val="0"/>
          <w:marBottom w:val="0"/>
          <w:divBdr>
            <w:top w:val="none" w:sz="0" w:space="0" w:color="auto"/>
            <w:left w:val="none" w:sz="0" w:space="0" w:color="auto"/>
            <w:bottom w:val="none" w:sz="0" w:space="0" w:color="auto"/>
            <w:right w:val="none" w:sz="0" w:space="0" w:color="auto"/>
          </w:divBdr>
        </w:div>
        <w:div w:id="1569264965">
          <w:marLeft w:val="0"/>
          <w:marRight w:val="0"/>
          <w:marTop w:val="0"/>
          <w:marBottom w:val="0"/>
          <w:divBdr>
            <w:top w:val="none" w:sz="0" w:space="0" w:color="auto"/>
            <w:left w:val="none" w:sz="0" w:space="0" w:color="auto"/>
            <w:bottom w:val="none" w:sz="0" w:space="0" w:color="auto"/>
            <w:right w:val="none" w:sz="0" w:space="0" w:color="auto"/>
          </w:divBdr>
        </w:div>
        <w:div w:id="340007501">
          <w:marLeft w:val="0"/>
          <w:marRight w:val="0"/>
          <w:marTop w:val="0"/>
          <w:marBottom w:val="0"/>
          <w:divBdr>
            <w:top w:val="none" w:sz="0" w:space="0" w:color="auto"/>
            <w:left w:val="none" w:sz="0" w:space="0" w:color="auto"/>
            <w:bottom w:val="none" w:sz="0" w:space="0" w:color="auto"/>
            <w:right w:val="none" w:sz="0" w:space="0" w:color="auto"/>
          </w:divBdr>
        </w:div>
        <w:div w:id="110050657">
          <w:marLeft w:val="0"/>
          <w:marRight w:val="0"/>
          <w:marTop w:val="0"/>
          <w:marBottom w:val="0"/>
          <w:divBdr>
            <w:top w:val="none" w:sz="0" w:space="0" w:color="auto"/>
            <w:left w:val="none" w:sz="0" w:space="0" w:color="auto"/>
            <w:bottom w:val="none" w:sz="0" w:space="0" w:color="auto"/>
            <w:right w:val="none" w:sz="0" w:space="0" w:color="auto"/>
          </w:divBdr>
        </w:div>
        <w:div w:id="1310281191">
          <w:marLeft w:val="0"/>
          <w:marRight w:val="0"/>
          <w:marTop w:val="0"/>
          <w:marBottom w:val="0"/>
          <w:divBdr>
            <w:top w:val="none" w:sz="0" w:space="0" w:color="auto"/>
            <w:left w:val="none" w:sz="0" w:space="0" w:color="auto"/>
            <w:bottom w:val="none" w:sz="0" w:space="0" w:color="auto"/>
            <w:right w:val="none" w:sz="0" w:space="0" w:color="auto"/>
          </w:divBdr>
        </w:div>
        <w:div w:id="1074813569">
          <w:marLeft w:val="0"/>
          <w:marRight w:val="0"/>
          <w:marTop w:val="0"/>
          <w:marBottom w:val="0"/>
          <w:divBdr>
            <w:top w:val="none" w:sz="0" w:space="0" w:color="auto"/>
            <w:left w:val="none" w:sz="0" w:space="0" w:color="auto"/>
            <w:bottom w:val="none" w:sz="0" w:space="0" w:color="auto"/>
            <w:right w:val="none" w:sz="0" w:space="0" w:color="auto"/>
          </w:divBdr>
        </w:div>
        <w:div w:id="693269477">
          <w:marLeft w:val="0"/>
          <w:marRight w:val="0"/>
          <w:marTop w:val="0"/>
          <w:marBottom w:val="0"/>
          <w:divBdr>
            <w:top w:val="none" w:sz="0" w:space="0" w:color="auto"/>
            <w:left w:val="none" w:sz="0" w:space="0" w:color="auto"/>
            <w:bottom w:val="none" w:sz="0" w:space="0" w:color="auto"/>
            <w:right w:val="none" w:sz="0" w:space="0" w:color="auto"/>
          </w:divBdr>
        </w:div>
        <w:div w:id="929587199">
          <w:marLeft w:val="0"/>
          <w:marRight w:val="0"/>
          <w:marTop w:val="0"/>
          <w:marBottom w:val="0"/>
          <w:divBdr>
            <w:top w:val="none" w:sz="0" w:space="0" w:color="auto"/>
            <w:left w:val="none" w:sz="0" w:space="0" w:color="auto"/>
            <w:bottom w:val="none" w:sz="0" w:space="0" w:color="auto"/>
            <w:right w:val="none" w:sz="0" w:space="0" w:color="auto"/>
          </w:divBdr>
        </w:div>
      </w:divsChild>
    </w:div>
    <w:div w:id="1425147034">
      <w:bodyDiv w:val="1"/>
      <w:marLeft w:val="0"/>
      <w:marRight w:val="0"/>
      <w:marTop w:val="0"/>
      <w:marBottom w:val="0"/>
      <w:divBdr>
        <w:top w:val="none" w:sz="0" w:space="0" w:color="auto"/>
        <w:left w:val="none" w:sz="0" w:space="0" w:color="auto"/>
        <w:bottom w:val="none" w:sz="0" w:space="0" w:color="auto"/>
        <w:right w:val="none" w:sz="0" w:space="0" w:color="auto"/>
      </w:divBdr>
    </w:div>
    <w:div w:id="1432698785">
      <w:bodyDiv w:val="1"/>
      <w:marLeft w:val="0"/>
      <w:marRight w:val="0"/>
      <w:marTop w:val="0"/>
      <w:marBottom w:val="0"/>
      <w:divBdr>
        <w:top w:val="none" w:sz="0" w:space="0" w:color="auto"/>
        <w:left w:val="none" w:sz="0" w:space="0" w:color="auto"/>
        <w:bottom w:val="none" w:sz="0" w:space="0" w:color="auto"/>
        <w:right w:val="none" w:sz="0" w:space="0" w:color="auto"/>
      </w:divBdr>
    </w:div>
    <w:div w:id="1436287423">
      <w:bodyDiv w:val="1"/>
      <w:marLeft w:val="0"/>
      <w:marRight w:val="0"/>
      <w:marTop w:val="0"/>
      <w:marBottom w:val="0"/>
      <w:divBdr>
        <w:top w:val="none" w:sz="0" w:space="0" w:color="auto"/>
        <w:left w:val="none" w:sz="0" w:space="0" w:color="auto"/>
        <w:bottom w:val="none" w:sz="0" w:space="0" w:color="auto"/>
        <w:right w:val="none" w:sz="0" w:space="0" w:color="auto"/>
      </w:divBdr>
      <w:divsChild>
        <w:div w:id="1838374030">
          <w:marLeft w:val="0"/>
          <w:marRight w:val="0"/>
          <w:marTop w:val="0"/>
          <w:marBottom w:val="0"/>
          <w:divBdr>
            <w:top w:val="none" w:sz="0" w:space="0" w:color="auto"/>
            <w:left w:val="none" w:sz="0" w:space="0" w:color="auto"/>
            <w:bottom w:val="none" w:sz="0" w:space="0" w:color="auto"/>
            <w:right w:val="none" w:sz="0" w:space="0" w:color="auto"/>
          </w:divBdr>
          <w:divsChild>
            <w:div w:id="1226136692">
              <w:marLeft w:val="0"/>
              <w:marRight w:val="0"/>
              <w:marTop w:val="0"/>
              <w:marBottom w:val="0"/>
              <w:divBdr>
                <w:top w:val="none" w:sz="0" w:space="0" w:color="auto"/>
                <w:left w:val="none" w:sz="0" w:space="0" w:color="auto"/>
                <w:bottom w:val="none" w:sz="0" w:space="0" w:color="auto"/>
                <w:right w:val="none" w:sz="0" w:space="0" w:color="auto"/>
              </w:divBdr>
              <w:divsChild>
                <w:div w:id="1077553580">
                  <w:marLeft w:val="0"/>
                  <w:marRight w:val="0"/>
                  <w:marTop w:val="0"/>
                  <w:marBottom w:val="0"/>
                  <w:divBdr>
                    <w:top w:val="none" w:sz="0" w:space="0" w:color="auto"/>
                    <w:left w:val="none" w:sz="0" w:space="0" w:color="auto"/>
                    <w:bottom w:val="none" w:sz="0" w:space="0" w:color="auto"/>
                    <w:right w:val="none" w:sz="0" w:space="0" w:color="auto"/>
                  </w:divBdr>
                  <w:divsChild>
                    <w:div w:id="54522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82702">
      <w:bodyDiv w:val="1"/>
      <w:marLeft w:val="0"/>
      <w:marRight w:val="0"/>
      <w:marTop w:val="0"/>
      <w:marBottom w:val="0"/>
      <w:divBdr>
        <w:top w:val="none" w:sz="0" w:space="0" w:color="auto"/>
        <w:left w:val="none" w:sz="0" w:space="0" w:color="auto"/>
        <w:bottom w:val="none" w:sz="0" w:space="0" w:color="auto"/>
        <w:right w:val="none" w:sz="0" w:space="0" w:color="auto"/>
      </w:divBdr>
      <w:divsChild>
        <w:div w:id="1308822957">
          <w:marLeft w:val="0"/>
          <w:marRight w:val="0"/>
          <w:marTop w:val="0"/>
          <w:marBottom w:val="0"/>
          <w:divBdr>
            <w:top w:val="none" w:sz="0" w:space="0" w:color="auto"/>
            <w:left w:val="none" w:sz="0" w:space="0" w:color="auto"/>
            <w:bottom w:val="none" w:sz="0" w:space="0" w:color="auto"/>
            <w:right w:val="none" w:sz="0" w:space="0" w:color="auto"/>
          </w:divBdr>
          <w:divsChild>
            <w:div w:id="697438154">
              <w:marLeft w:val="0"/>
              <w:marRight w:val="0"/>
              <w:marTop w:val="0"/>
              <w:marBottom w:val="0"/>
              <w:divBdr>
                <w:top w:val="none" w:sz="0" w:space="0" w:color="auto"/>
                <w:left w:val="none" w:sz="0" w:space="0" w:color="auto"/>
                <w:bottom w:val="none" w:sz="0" w:space="0" w:color="auto"/>
                <w:right w:val="none" w:sz="0" w:space="0" w:color="auto"/>
              </w:divBdr>
              <w:divsChild>
                <w:div w:id="422647617">
                  <w:marLeft w:val="0"/>
                  <w:marRight w:val="0"/>
                  <w:marTop w:val="0"/>
                  <w:marBottom w:val="0"/>
                  <w:divBdr>
                    <w:top w:val="none" w:sz="0" w:space="0" w:color="auto"/>
                    <w:left w:val="none" w:sz="0" w:space="0" w:color="auto"/>
                    <w:bottom w:val="none" w:sz="0" w:space="0" w:color="auto"/>
                    <w:right w:val="none" w:sz="0" w:space="0" w:color="auto"/>
                  </w:divBdr>
                  <w:divsChild>
                    <w:div w:id="59933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485126">
          <w:marLeft w:val="0"/>
          <w:marRight w:val="0"/>
          <w:marTop w:val="0"/>
          <w:marBottom w:val="0"/>
          <w:divBdr>
            <w:top w:val="none" w:sz="0" w:space="0" w:color="auto"/>
            <w:left w:val="none" w:sz="0" w:space="0" w:color="auto"/>
            <w:bottom w:val="none" w:sz="0" w:space="0" w:color="auto"/>
            <w:right w:val="none" w:sz="0" w:space="0" w:color="auto"/>
          </w:divBdr>
          <w:divsChild>
            <w:div w:id="1701010911">
              <w:marLeft w:val="0"/>
              <w:marRight w:val="0"/>
              <w:marTop w:val="0"/>
              <w:marBottom w:val="0"/>
              <w:divBdr>
                <w:top w:val="none" w:sz="0" w:space="0" w:color="auto"/>
                <w:left w:val="none" w:sz="0" w:space="0" w:color="auto"/>
                <w:bottom w:val="none" w:sz="0" w:space="0" w:color="auto"/>
                <w:right w:val="none" w:sz="0" w:space="0" w:color="auto"/>
              </w:divBdr>
              <w:divsChild>
                <w:div w:id="918829813">
                  <w:marLeft w:val="0"/>
                  <w:marRight w:val="0"/>
                  <w:marTop w:val="0"/>
                  <w:marBottom w:val="0"/>
                  <w:divBdr>
                    <w:top w:val="none" w:sz="0" w:space="0" w:color="auto"/>
                    <w:left w:val="none" w:sz="0" w:space="0" w:color="auto"/>
                    <w:bottom w:val="none" w:sz="0" w:space="0" w:color="auto"/>
                    <w:right w:val="none" w:sz="0" w:space="0" w:color="auto"/>
                  </w:divBdr>
                  <w:divsChild>
                    <w:div w:id="79961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901718">
      <w:bodyDiv w:val="1"/>
      <w:marLeft w:val="0"/>
      <w:marRight w:val="0"/>
      <w:marTop w:val="0"/>
      <w:marBottom w:val="0"/>
      <w:divBdr>
        <w:top w:val="none" w:sz="0" w:space="0" w:color="auto"/>
        <w:left w:val="none" w:sz="0" w:space="0" w:color="auto"/>
        <w:bottom w:val="none" w:sz="0" w:space="0" w:color="auto"/>
        <w:right w:val="none" w:sz="0" w:space="0" w:color="auto"/>
      </w:divBdr>
      <w:divsChild>
        <w:div w:id="1689679145">
          <w:marLeft w:val="0"/>
          <w:marRight w:val="0"/>
          <w:marTop w:val="0"/>
          <w:marBottom w:val="0"/>
          <w:divBdr>
            <w:top w:val="none" w:sz="0" w:space="0" w:color="auto"/>
            <w:left w:val="none" w:sz="0" w:space="0" w:color="auto"/>
            <w:bottom w:val="none" w:sz="0" w:space="0" w:color="auto"/>
            <w:right w:val="none" w:sz="0" w:space="0" w:color="auto"/>
          </w:divBdr>
        </w:div>
        <w:div w:id="1541626484">
          <w:marLeft w:val="0"/>
          <w:marRight w:val="0"/>
          <w:marTop w:val="0"/>
          <w:marBottom w:val="0"/>
          <w:divBdr>
            <w:top w:val="none" w:sz="0" w:space="0" w:color="auto"/>
            <w:left w:val="none" w:sz="0" w:space="0" w:color="auto"/>
            <w:bottom w:val="none" w:sz="0" w:space="0" w:color="auto"/>
            <w:right w:val="none" w:sz="0" w:space="0" w:color="auto"/>
          </w:divBdr>
        </w:div>
        <w:div w:id="838039663">
          <w:marLeft w:val="0"/>
          <w:marRight w:val="0"/>
          <w:marTop w:val="0"/>
          <w:marBottom w:val="0"/>
          <w:divBdr>
            <w:top w:val="none" w:sz="0" w:space="0" w:color="auto"/>
            <w:left w:val="none" w:sz="0" w:space="0" w:color="auto"/>
            <w:bottom w:val="none" w:sz="0" w:space="0" w:color="auto"/>
            <w:right w:val="none" w:sz="0" w:space="0" w:color="auto"/>
          </w:divBdr>
        </w:div>
        <w:div w:id="1735272211">
          <w:marLeft w:val="0"/>
          <w:marRight w:val="0"/>
          <w:marTop w:val="0"/>
          <w:marBottom w:val="0"/>
          <w:divBdr>
            <w:top w:val="none" w:sz="0" w:space="0" w:color="auto"/>
            <w:left w:val="none" w:sz="0" w:space="0" w:color="auto"/>
            <w:bottom w:val="none" w:sz="0" w:space="0" w:color="auto"/>
            <w:right w:val="none" w:sz="0" w:space="0" w:color="auto"/>
          </w:divBdr>
        </w:div>
        <w:div w:id="693074279">
          <w:marLeft w:val="0"/>
          <w:marRight w:val="0"/>
          <w:marTop w:val="0"/>
          <w:marBottom w:val="0"/>
          <w:divBdr>
            <w:top w:val="none" w:sz="0" w:space="0" w:color="auto"/>
            <w:left w:val="none" w:sz="0" w:space="0" w:color="auto"/>
            <w:bottom w:val="none" w:sz="0" w:space="0" w:color="auto"/>
            <w:right w:val="none" w:sz="0" w:space="0" w:color="auto"/>
          </w:divBdr>
        </w:div>
        <w:div w:id="33048174">
          <w:marLeft w:val="0"/>
          <w:marRight w:val="0"/>
          <w:marTop w:val="0"/>
          <w:marBottom w:val="0"/>
          <w:divBdr>
            <w:top w:val="none" w:sz="0" w:space="0" w:color="auto"/>
            <w:left w:val="none" w:sz="0" w:space="0" w:color="auto"/>
            <w:bottom w:val="none" w:sz="0" w:space="0" w:color="auto"/>
            <w:right w:val="none" w:sz="0" w:space="0" w:color="auto"/>
          </w:divBdr>
        </w:div>
        <w:div w:id="2050260501">
          <w:marLeft w:val="0"/>
          <w:marRight w:val="0"/>
          <w:marTop w:val="0"/>
          <w:marBottom w:val="0"/>
          <w:divBdr>
            <w:top w:val="none" w:sz="0" w:space="0" w:color="auto"/>
            <w:left w:val="none" w:sz="0" w:space="0" w:color="auto"/>
            <w:bottom w:val="none" w:sz="0" w:space="0" w:color="auto"/>
            <w:right w:val="none" w:sz="0" w:space="0" w:color="auto"/>
          </w:divBdr>
        </w:div>
        <w:div w:id="434520215">
          <w:marLeft w:val="0"/>
          <w:marRight w:val="0"/>
          <w:marTop w:val="0"/>
          <w:marBottom w:val="0"/>
          <w:divBdr>
            <w:top w:val="none" w:sz="0" w:space="0" w:color="auto"/>
            <w:left w:val="none" w:sz="0" w:space="0" w:color="auto"/>
            <w:bottom w:val="none" w:sz="0" w:space="0" w:color="auto"/>
            <w:right w:val="none" w:sz="0" w:space="0" w:color="auto"/>
          </w:divBdr>
        </w:div>
        <w:div w:id="1816293079">
          <w:marLeft w:val="0"/>
          <w:marRight w:val="0"/>
          <w:marTop w:val="0"/>
          <w:marBottom w:val="0"/>
          <w:divBdr>
            <w:top w:val="none" w:sz="0" w:space="0" w:color="auto"/>
            <w:left w:val="none" w:sz="0" w:space="0" w:color="auto"/>
            <w:bottom w:val="none" w:sz="0" w:space="0" w:color="auto"/>
            <w:right w:val="none" w:sz="0" w:space="0" w:color="auto"/>
          </w:divBdr>
        </w:div>
        <w:div w:id="1706129368">
          <w:marLeft w:val="0"/>
          <w:marRight w:val="0"/>
          <w:marTop w:val="0"/>
          <w:marBottom w:val="0"/>
          <w:divBdr>
            <w:top w:val="none" w:sz="0" w:space="0" w:color="auto"/>
            <w:left w:val="none" w:sz="0" w:space="0" w:color="auto"/>
            <w:bottom w:val="none" w:sz="0" w:space="0" w:color="auto"/>
            <w:right w:val="none" w:sz="0" w:space="0" w:color="auto"/>
          </w:divBdr>
        </w:div>
        <w:div w:id="1061638856">
          <w:marLeft w:val="0"/>
          <w:marRight w:val="0"/>
          <w:marTop w:val="0"/>
          <w:marBottom w:val="0"/>
          <w:divBdr>
            <w:top w:val="none" w:sz="0" w:space="0" w:color="auto"/>
            <w:left w:val="none" w:sz="0" w:space="0" w:color="auto"/>
            <w:bottom w:val="none" w:sz="0" w:space="0" w:color="auto"/>
            <w:right w:val="none" w:sz="0" w:space="0" w:color="auto"/>
          </w:divBdr>
        </w:div>
        <w:div w:id="1504515940">
          <w:marLeft w:val="0"/>
          <w:marRight w:val="0"/>
          <w:marTop w:val="0"/>
          <w:marBottom w:val="0"/>
          <w:divBdr>
            <w:top w:val="none" w:sz="0" w:space="0" w:color="auto"/>
            <w:left w:val="none" w:sz="0" w:space="0" w:color="auto"/>
            <w:bottom w:val="none" w:sz="0" w:space="0" w:color="auto"/>
            <w:right w:val="none" w:sz="0" w:space="0" w:color="auto"/>
          </w:divBdr>
        </w:div>
        <w:div w:id="1811708631">
          <w:marLeft w:val="0"/>
          <w:marRight w:val="0"/>
          <w:marTop w:val="0"/>
          <w:marBottom w:val="0"/>
          <w:divBdr>
            <w:top w:val="none" w:sz="0" w:space="0" w:color="auto"/>
            <w:left w:val="none" w:sz="0" w:space="0" w:color="auto"/>
            <w:bottom w:val="none" w:sz="0" w:space="0" w:color="auto"/>
            <w:right w:val="none" w:sz="0" w:space="0" w:color="auto"/>
          </w:divBdr>
        </w:div>
        <w:div w:id="1065372215">
          <w:marLeft w:val="0"/>
          <w:marRight w:val="0"/>
          <w:marTop w:val="0"/>
          <w:marBottom w:val="0"/>
          <w:divBdr>
            <w:top w:val="none" w:sz="0" w:space="0" w:color="auto"/>
            <w:left w:val="none" w:sz="0" w:space="0" w:color="auto"/>
            <w:bottom w:val="none" w:sz="0" w:space="0" w:color="auto"/>
            <w:right w:val="none" w:sz="0" w:space="0" w:color="auto"/>
          </w:divBdr>
        </w:div>
        <w:div w:id="1097285419">
          <w:marLeft w:val="0"/>
          <w:marRight w:val="0"/>
          <w:marTop w:val="0"/>
          <w:marBottom w:val="0"/>
          <w:divBdr>
            <w:top w:val="none" w:sz="0" w:space="0" w:color="auto"/>
            <w:left w:val="none" w:sz="0" w:space="0" w:color="auto"/>
            <w:bottom w:val="none" w:sz="0" w:space="0" w:color="auto"/>
            <w:right w:val="none" w:sz="0" w:space="0" w:color="auto"/>
          </w:divBdr>
        </w:div>
      </w:divsChild>
    </w:div>
    <w:div w:id="1602296548">
      <w:bodyDiv w:val="1"/>
      <w:marLeft w:val="0"/>
      <w:marRight w:val="0"/>
      <w:marTop w:val="0"/>
      <w:marBottom w:val="0"/>
      <w:divBdr>
        <w:top w:val="none" w:sz="0" w:space="0" w:color="auto"/>
        <w:left w:val="none" w:sz="0" w:space="0" w:color="auto"/>
        <w:bottom w:val="none" w:sz="0" w:space="0" w:color="auto"/>
        <w:right w:val="none" w:sz="0" w:space="0" w:color="auto"/>
      </w:divBdr>
    </w:div>
    <w:div w:id="1605306751">
      <w:bodyDiv w:val="1"/>
      <w:marLeft w:val="0"/>
      <w:marRight w:val="0"/>
      <w:marTop w:val="0"/>
      <w:marBottom w:val="0"/>
      <w:divBdr>
        <w:top w:val="none" w:sz="0" w:space="0" w:color="auto"/>
        <w:left w:val="none" w:sz="0" w:space="0" w:color="auto"/>
        <w:bottom w:val="none" w:sz="0" w:space="0" w:color="auto"/>
        <w:right w:val="none" w:sz="0" w:space="0" w:color="auto"/>
      </w:divBdr>
      <w:divsChild>
        <w:div w:id="1655260601">
          <w:marLeft w:val="0"/>
          <w:marRight w:val="0"/>
          <w:marTop w:val="0"/>
          <w:marBottom w:val="0"/>
          <w:divBdr>
            <w:top w:val="none" w:sz="0" w:space="0" w:color="auto"/>
            <w:left w:val="none" w:sz="0" w:space="0" w:color="auto"/>
            <w:bottom w:val="none" w:sz="0" w:space="0" w:color="auto"/>
            <w:right w:val="none" w:sz="0" w:space="0" w:color="auto"/>
          </w:divBdr>
          <w:divsChild>
            <w:div w:id="1991133448">
              <w:marLeft w:val="0"/>
              <w:marRight w:val="0"/>
              <w:marTop w:val="0"/>
              <w:marBottom w:val="0"/>
              <w:divBdr>
                <w:top w:val="none" w:sz="0" w:space="0" w:color="auto"/>
                <w:left w:val="none" w:sz="0" w:space="0" w:color="auto"/>
                <w:bottom w:val="none" w:sz="0" w:space="0" w:color="auto"/>
                <w:right w:val="none" w:sz="0" w:space="0" w:color="auto"/>
              </w:divBdr>
              <w:divsChild>
                <w:div w:id="1990160782">
                  <w:marLeft w:val="0"/>
                  <w:marRight w:val="0"/>
                  <w:marTop w:val="0"/>
                  <w:marBottom w:val="0"/>
                  <w:divBdr>
                    <w:top w:val="none" w:sz="0" w:space="0" w:color="auto"/>
                    <w:left w:val="none" w:sz="0" w:space="0" w:color="auto"/>
                    <w:bottom w:val="none" w:sz="0" w:space="0" w:color="auto"/>
                    <w:right w:val="none" w:sz="0" w:space="0" w:color="auto"/>
                  </w:divBdr>
                  <w:divsChild>
                    <w:div w:id="116000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555759">
      <w:bodyDiv w:val="1"/>
      <w:marLeft w:val="0"/>
      <w:marRight w:val="0"/>
      <w:marTop w:val="0"/>
      <w:marBottom w:val="0"/>
      <w:divBdr>
        <w:top w:val="none" w:sz="0" w:space="0" w:color="auto"/>
        <w:left w:val="none" w:sz="0" w:space="0" w:color="auto"/>
        <w:bottom w:val="none" w:sz="0" w:space="0" w:color="auto"/>
        <w:right w:val="none" w:sz="0" w:space="0" w:color="auto"/>
      </w:divBdr>
      <w:divsChild>
        <w:div w:id="357510422">
          <w:marLeft w:val="0"/>
          <w:marRight w:val="0"/>
          <w:marTop w:val="0"/>
          <w:marBottom w:val="0"/>
          <w:divBdr>
            <w:top w:val="none" w:sz="0" w:space="0" w:color="auto"/>
            <w:left w:val="none" w:sz="0" w:space="0" w:color="auto"/>
            <w:bottom w:val="none" w:sz="0" w:space="0" w:color="auto"/>
            <w:right w:val="none" w:sz="0" w:space="0" w:color="auto"/>
          </w:divBdr>
        </w:div>
        <w:div w:id="1062946516">
          <w:marLeft w:val="0"/>
          <w:marRight w:val="0"/>
          <w:marTop w:val="0"/>
          <w:marBottom w:val="0"/>
          <w:divBdr>
            <w:top w:val="none" w:sz="0" w:space="0" w:color="auto"/>
            <w:left w:val="none" w:sz="0" w:space="0" w:color="auto"/>
            <w:bottom w:val="none" w:sz="0" w:space="0" w:color="auto"/>
            <w:right w:val="none" w:sz="0" w:space="0" w:color="auto"/>
          </w:divBdr>
        </w:div>
        <w:div w:id="1513035204">
          <w:marLeft w:val="0"/>
          <w:marRight w:val="0"/>
          <w:marTop w:val="0"/>
          <w:marBottom w:val="0"/>
          <w:divBdr>
            <w:top w:val="none" w:sz="0" w:space="0" w:color="auto"/>
            <w:left w:val="none" w:sz="0" w:space="0" w:color="auto"/>
            <w:bottom w:val="none" w:sz="0" w:space="0" w:color="auto"/>
            <w:right w:val="none" w:sz="0" w:space="0" w:color="auto"/>
          </w:divBdr>
        </w:div>
        <w:div w:id="2075155683">
          <w:marLeft w:val="0"/>
          <w:marRight w:val="0"/>
          <w:marTop w:val="0"/>
          <w:marBottom w:val="0"/>
          <w:divBdr>
            <w:top w:val="none" w:sz="0" w:space="0" w:color="auto"/>
            <w:left w:val="none" w:sz="0" w:space="0" w:color="auto"/>
            <w:bottom w:val="none" w:sz="0" w:space="0" w:color="auto"/>
            <w:right w:val="none" w:sz="0" w:space="0" w:color="auto"/>
          </w:divBdr>
        </w:div>
        <w:div w:id="332224541">
          <w:marLeft w:val="0"/>
          <w:marRight w:val="0"/>
          <w:marTop w:val="0"/>
          <w:marBottom w:val="0"/>
          <w:divBdr>
            <w:top w:val="none" w:sz="0" w:space="0" w:color="auto"/>
            <w:left w:val="none" w:sz="0" w:space="0" w:color="auto"/>
            <w:bottom w:val="none" w:sz="0" w:space="0" w:color="auto"/>
            <w:right w:val="none" w:sz="0" w:space="0" w:color="auto"/>
          </w:divBdr>
        </w:div>
        <w:div w:id="1930770200">
          <w:marLeft w:val="0"/>
          <w:marRight w:val="0"/>
          <w:marTop w:val="0"/>
          <w:marBottom w:val="0"/>
          <w:divBdr>
            <w:top w:val="none" w:sz="0" w:space="0" w:color="auto"/>
            <w:left w:val="none" w:sz="0" w:space="0" w:color="auto"/>
            <w:bottom w:val="none" w:sz="0" w:space="0" w:color="auto"/>
            <w:right w:val="none" w:sz="0" w:space="0" w:color="auto"/>
          </w:divBdr>
        </w:div>
        <w:div w:id="652490949">
          <w:marLeft w:val="0"/>
          <w:marRight w:val="0"/>
          <w:marTop w:val="0"/>
          <w:marBottom w:val="0"/>
          <w:divBdr>
            <w:top w:val="none" w:sz="0" w:space="0" w:color="auto"/>
            <w:left w:val="none" w:sz="0" w:space="0" w:color="auto"/>
            <w:bottom w:val="none" w:sz="0" w:space="0" w:color="auto"/>
            <w:right w:val="none" w:sz="0" w:space="0" w:color="auto"/>
          </w:divBdr>
        </w:div>
        <w:div w:id="59984519">
          <w:marLeft w:val="0"/>
          <w:marRight w:val="0"/>
          <w:marTop w:val="0"/>
          <w:marBottom w:val="0"/>
          <w:divBdr>
            <w:top w:val="none" w:sz="0" w:space="0" w:color="auto"/>
            <w:left w:val="none" w:sz="0" w:space="0" w:color="auto"/>
            <w:bottom w:val="none" w:sz="0" w:space="0" w:color="auto"/>
            <w:right w:val="none" w:sz="0" w:space="0" w:color="auto"/>
          </w:divBdr>
        </w:div>
        <w:div w:id="1055473586">
          <w:marLeft w:val="0"/>
          <w:marRight w:val="0"/>
          <w:marTop w:val="0"/>
          <w:marBottom w:val="0"/>
          <w:divBdr>
            <w:top w:val="none" w:sz="0" w:space="0" w:color="auto"/>
            <w:left w:val="none" w:sz="0" w:space="0" w:color="auto"/>
            <w:bottom w:val="none" w:sz="0" w:space="0" w:color="auto"/>
            <w:right w:val="none" w:sz="0" w:space="0" w:color="auto"/>
          </w:divBdr>
        </w:div>
        <w:div w:id="659693761">
          <w:marLeft w:val="0"/>
          <w:marRight w:val="0"/>
          <w:marTop w:val="0"/>
          <w:marBottom w:val="0"/>
          <w:divBdr>
            <w:top w:val="none" w:sz="0" w:space="0" w:color="auto"/>
            <w:left w:val="none" w:sz="0" w:space="0" w:color="auto"/>
            <w:bottom w:val="none" w:sz="0" w:space="0" w:color="auto"/>
            <w:right w:val="none" w:sz="0" w:space="0" w:color="auto"/>
          </w:divBdr>
        </w:div>
        <w:div w:id="651760136">
          <w:marLeft w:val="0"/>
          <w:marRight w:val="0"/>
          <w:marTop w:val="0"/>
          <w:marBottom w:val="0"/>
          <w:divBdr>
            <w:top w:val="none" w:sz="0" w:space="0" w:color="auto"/>
            <w:left w:val="none" w:sz="0" w:space="0" w:color="auto"/>
            <w:bottom w:val="none" w:sz="0" w:space="0" w:color="auto"/>
            <w:right w:val="none" w:sz="0" w:space="0" w:color="auto"/>
          </w:divBdr>
        </w:div>
        <w:div w:id="1341856422">
          <w:marLeft w:val="0"/>
          <w:marRight w:val="0"/>
          <w:marTop w:val="0"/>
          <w:marBottom w:val="0"/>
          <w:divBdr>
            <w:top w:val="none" w:sz="0" w:space="0" w:color="auto"/>
            <w:left w:val="none" w:sz="0" w:space="0" w:color="auto"/>
            <w:bottom w:val="none" w:sz="0" w:space="0" w:color="auto"/>
            <w:right w:val="none" w:sz="0" w:space="0" w:color="auto"/>
          </w:divBdr>
        </w:div>
        <w:div w:id="1649360813">
          <w:marLeft w:val="0"/>
          <w:marRight w:val="0"/>
          <w:marTop w:val="0"/>
          <w:marBottom w:val="0"/>
          <w:divBdr>
            <w:top w:val="none" w:sz="0" w:space="0" w:color="auto"/>
            <w:left w:val="none" w:sz="0" w:space="0" w:color="auto"/>
            <w:bottom w:val="none" w:sz="0" w:space="0" w:color="auto"/>
            <w:right w:val="none" w:sz="0" w:space="0" w:color="auto"/>
          </w:divBdr>
        </w:div>
      </w:divsChild>
    </w:div>
    <w:div w:id="1903589894">
      <w:bodyDiv w:val="1"/>
      <w:marLeft w:val="0"/>
      <w:marRight w:val="0"/>
      <w:marTop w:val="0"/>
      <w:marBottom w:val="0"/>
      <w:divBdr>
        <w:top w:val="none" w:sz="0" w:space="0" w:color="auto"/>
        <w:left w:val="none" w:sz="0" w:space="0" w:color="auto"/>
        <w:bottom w:val="none" w:sz="0" w:space="0" w:color="auto"/>
        <w:right w:val="none" w:sz="0" w:space="0" w:color="auto"/>
      </w:divBdr>
    </w:div>
    <w:div w:id="1998731318">
      <w:bodyDiv w:val="1"/>
      <w:marLeft w:val="0"/>
      <w:marRight w:val="0"/>
      <w:marTop w:val="0"/>
      <w:marBottom w:val="0"/>
      <w:divBdr>
        <w:top w:val="none" w:sz="0" w:space="0" w:color="auto"/>
        <w:left w:val="none" w:sz="0" w:space="0" w:color="auto"/>
        <w:bottom w:val="none" w:sz="0" w:space="0" w:color="auto"/>
        <w:right w:val="none" w:sz="0" w:space="0" w:color="auto"/>
      </w:divBdr>
      <w:divsChild>
        <w:div w:id="2093235057">
          <w:marLeft w:val="0"/>
          <w:marRight w:val="0"/>
          <w:marTop w:val="0"/>
          <w:marBottom w:val="0"/>
          <w:divBdr>
            <w:top w:val="none" w:sz="0" w:space="0" w:color="auto"/>
            <w:left w:val="none" w:sz="0" w:space="0" w:color="auto"/>
            <w:bottom w:val="none" w:sz="0" w:space="0" w:color="auto"/>
            <w:right w:val="none" w:sz="0" w:space="0" w:color="auto"/>
          </w:divBdr>
          <w:divsChild>
            <w:div w:id="666056491">
              <w:marLeft w:val="0"/>
              <w:marRight w:val="0"/>
              <w:marTop w:val="0"/>
              <w:marBottom w:val="0"/>
              <w:divBdr>
                <w:top w:val="none" w:sz="0" w:space="0" w:color="auto"/>
                <w:left w:val="none" w:sz="0" w:space="0" w:color="auto"/>
                <w:bottom w:val="none" w:sz="0" w:space="0" w:color="auto"/>
                <w:right w:val="none" w:sz="0" w:space="0" w:color="auto"/>
              </w:divBdr>
              <w:divsChild>
                <w:div w:id="1928608660">
                  <w:marLeft w:val="0"/>
                  <w:marRight w:val="0"/>
                  <w:marTop w:val="0"/>
                  <w:marBottom w:val="0"/>
                  <w:divBdr>
                    <w:top w:val="none" w:sz="0" w:space="0" w:color="auto"/>
                    <w:left w:val="none" w:sz="0" w:space="0" w:color="auto"/>
                    <w:bottom w:val="none" w:sz="0" w:space="0" w:color="auto"/>
                    <w:right w:val="none" w:sz="0" w:space="0" w:color="auto"/>
                  </w:divBdr>
                  <w:divsChild>
                    <w:div w:id="117631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551076">
      <w:bodyDiv w:val="1"/>
      <w:marLeft w:val="0"/>
      <w:marRight w:val="0"/>
      <w:marTop w:val="0"/>
      <w:marBottom w:val="0"/>
      <w:divBdr>
        <w:top w:val="none" w:sz="0" w:space="0" w:color="auto"/>
        <w:left w:val="none" w:sz="0" w:space="0" w:color="auto"/>
        <w:bottom w:val="none" w:sz="0" w:space="0" w:color="auto"/>
        <w:right w:val="none" w:sz="0" w:space="0" w:color="auto"/>
      </w:divBdr>
    </w:div>
    <w:div w:id="2007829258">
      <w:bodyDiv w:val="1"/>
      <w:marLeft w:val="0"/>
      <w:marRight w:val="0"/>
      <w:marTop w:val="0"/>
      <w:marBottom w:val="0"/>
      <w:divBdr>
        <w:top w:val="none" w:sz="0" w:space="0" w:color="auto"/>
        <w:left w:val="none" w:sz="0" w:space="0" w:color="auto"/>
        <w:bottom w:val="none" w:sz="0" w:space="0" w:color="auto"/>
        <w:right w:val="none" w:sz="0" w:space="0" w:color="auto"/>
      </w:divBdr>
    </w:div>
    <w:div w:id="2031451366">
      <w:bodyDiv w:val="1"/>
      <w:marLeft w:val="0"/>
      <w:marRight w:val="0"/>
      <w:marTop w:val="0"/>
      <w:marBottom w:val="0"/>
      <w:divBdr>
        <w:top w:val="none" w:sz="0" w:space="0" w:color="auto"/>
        <w:left w:val="none" w:sz="0" w:space="0" w:color="auto"/>
        <w:bottom w:val="none" w:sz="0" w:space="0" w:color="auto"/>
        <w:right w:val="none" w:sz="0" w:space="0" w:color="auto"/>
      </w:divBdr>
    </w:div>
    <w:div w:id="2073035874">
      <w:bodyDiv w:val="1"/>
      <w:marLeft w:val="0"/>
      <w:marRight w:val="0"/>
      <w:marTop w:val="0"/>
      <w:marBottom w:val="0"/>
      <w:divBdr>
        <w:top w:val="none" w:sz="0" w:space="0" w:color="auto"/>
        <w:left w:val="none" w:sz="0" w:space="0" w:color="auto"/>
        <w:bottom w:val="none" w:sz="0" w:space="0" w:color="auto"/>
        <w:right w:val="none" w:sz="0" w:space="0" w:color="auto"/>
      </w:divBdr>
      <w:divsChild>
        <w:div w:id="470246296">
          <w:marLeft w:val="0"/>
          <w:marRight w:val="0"/>
          <w:marTop w:val="0"/>
          <w:marBottom w:val="0"/>
          <w:divBdr>
            <w:top w:val="none" w:sz="0" w:space="0" w:color="auto"/>
            <w:left w:val="none" w:sz="0" w:space="0" w:color="auto"/>
            <w:bottom w:val="none" w:sz="0" w:space="0" w:color="auto"/>
            <w:right w:val="none" w:sz="0" w:space="0" w:color="auto"/>
          </w:divBdr>
        </w:div>
        <w:div w:id="1539199256">
          <w:marLeft w:val="0"/>
          <w:marRight w:val="0"/>
          <w:marTop w:val="0"/>
          <w:marBottom w:val="0"/>
          <w:divBdr>
            <w:top w:val="none" w:sz="0" w:space="0" w:color="auto"/>
            <w:left w:val="none" w:sz="0" w:space="0" w:color="auto"/>
            <w:bottom w:val="none" w:sz="0" w:space="0" w:color="auto"/>
            <w:right w:val="none" w:sz="0" w:space="0" w:color="auto"/>
          </w:divBdr>
        </w:div>
        <w:div w:id="863401269">
          <w:marLeft w:val="0"/>
          <w:marRight w:val="0"/>
          <w:marTop w:val="0"/>
          <w:marBottom w:val="0"/>
          <w:divBdr>
            <w:top w:val="none" w:sz="0" w:space="0" w:color="auto"/>
            <w:left w:val="none" w:sz="0" w:space="0" w:color="auto"/>
            <w:bottom w:val="none" w:sz="0" w:space="0" w:color="auto"/>
            <w:right w:val="none" w:sz="0" w:space="0" w:color="auto"/>
          </w:divBdr>
        </w:div>
        <w:div w:id="443691473">
          <w:marLeft w:val="0"/>
          <w:marRight w:val="0"/>
          <w:marTop w:val="0"/>
          <w:marBottom w:val="0"/>
          <w:divBdr>
            <w:top w:val="none" w:sz="0" w:space="0" w:color="auto"/>
            <w:left w:val="none" w:sz="0" w:space="0" w:color="auto"/>
            <w:bottom w:val="none" w:sz="0" w:space="0" w:color="auto"/>
            <w:right w:val="none" w:sz="0" w:space="0" w:color="auto"/>
          </w:divBdr>
        </w:div>
        <w:div w:id="763065966">
          <w:marLeft w:val="0"/>
          <w:marRight w:val="0"/>
          <w:marTop w:val="0"/>
          <w:marBottom w:val="0"/>
          <w:divBdr>
            <w:top w:val="none" w:sz="0" w:space="0" w:color="auto"/>
            <w:left w:val="none" w:sz="0" w:space="0" w:color="auto"/>
            <w:bottom w:val="none" w:sz="0" w:space="0" w:color="auto"/>
            <w:right w:val="none" w:sz="0" w:space="0" w:color="auto"/>
          </w:divBdr>
        </w:div>
        <w:div w:id="15623791">
          <w:marLeft w:val="0"/>
          <w:marRight w:val="0"/>
          <w:marTop w:val="0"/>
          <w:marBottom w:val="0"/>
          <w:divBdr>
            <w:top w:val="none" w:sz="0" w:space="0" w:color="auto"/>
            <w:left w:val="none" w:sz="0" w:space="0" w:color="auto"/>
            <w:bottom w:val="none" w:sz="0" w:space="0" w:color="auto"/>
            <w:right w:val="none" w:sz="0" w:space="0" w:color="auto"/>
          </w:divBdr>
        </w:div>
        <w:div w:id="1261331086">
          <w:marLeft w:val="0"/>
          <w:marRight w:val="0"/>
          <w:marTop w:val="0"/>
          <w:marBottom w:val="0"/>
          <w:divBdr>
            <w:top w:val="none" w:sz="0" w:space="0" w:color="auto"/>
            <w:left w:val="none" w:sz="0" w:space="0" w:color="auto"/>
            <w:bottom w:val="none" w:sz="0" w:space="0" w:color="auto"/>
            <w:right w:val="none" w:sz="0" w:space="0" w:color="auto"/>
          </w:divBdr>
        </w:div>
      </w:divsChild>
    </w:div>
    <w:div w:id="2083483504">
      <w:bodyDiv w:val="1"/>
      <w:marLeft w:val="0"/>
      <w:marRight w:val="0"/>
      <w:marTop w:val="0"/>
      <w:marBottom w:val="0"/>
      <w:divBdr>
        <w:top w:val="none" w:sz="0" w:space="0" w:color="auto"/>
        <w:left w:val="none" w:sz="0" w:space="0" w:color="auto"/>
        <w:bottom w:val="none" w:sz="0" w:space="0" w:color="auto"/>
        <w:right w:val="none" w:sz="0" w:space="0" w:color="auto"/>
      </w:divBdr>
      <w:divsChild>
        <w:div w:id="1209607327">
          <w:marLeft w:val="0"/>
          <w:marRight w:val="0"/>
          <w:marTop w:val="0"/>
          <w:marBottom w:val="0"/>
          <w:divBdr>
            <w:top w:val="none" w:sz="0" w:space="0" w:color="auto"/>
            <w:left w:val="none" w:sz="0" w:space="0" w:color="auto"/>
            <w:bottom w:val="none" w:sz="0" w:space="0" w:color="auto"/>
            <w:right w:val="none" w:sz="0" w:space="0" w:color="auto"/>
          </w:divBdr>
          <w:divsChild>
            <w:div w:id="1711686582">
              <w:marLeft w:val="0"/>
              <w:marRight w:val="0"/>
              <w:marTop w:val="0"/>
              <w:marBottom w:val="0"/>
              <w:divBdr>
                <w:top w:val="none" w:sz="0" w:space="0" w:color="auto"/>
                <w:left w:val="none" w:sz="0" w:space="0" w:color="auto"/>
                <w:bottom w:val="none" w:sz="0" w:space="0" w:color="auto"/>
                <w:right w:val="none" w:sz="0" w:space="0" w:color="auto"/>
              </w:divBdr>
              <w:divsChild>
                <w:div w:id="1075515029">
                  <w:marLeft w:val="0"/>
                  <w:marRight w:val="0"/>
                  <w:marTop w:val="0"/>
                  <w:marBottom w:val="0"/>
                  <w:divBdr>
                    <w:top w:val="none" w:sz="0" w:space="0" w:color="auto"/>
                    <w:left w:val="none" w:sz="0" w:space="0" w:color="auto"/>
                    <w:bottom w:val="none" w:sz="0" w:space="0" w:color="auto"/>
                    <w:right w:val="none" w:sz="0" w:space="0" w:color="auto"/>
                  </w:divBdr>
                  <w:divsChild>
                    <w:div w:id="2114745417">
                      <w:marLeft w:val="0"/>
                      <w:marRight w:val="0"/>
                      <w:marTop w:val="0"/>
                      <w:marBottom w:val="0"/>
                      <w:divBdr>
                        <w:top w:val="none" w:sz="0" w:space="0" w:color="auto"/>
                        <w:left w:val="none" w:sz="0" w:space="0" w:color="auto"/>
                        <w:bottom w:val="none" w:sz="0" w:space="0" w:color="auto"/>
                        <w:right w:val="none" w:sz="0" w:space="0" w:color="auto"/>
                      </w:divBdr>
                      <w:divsChild>
                        <w:div w:id="1032726377">
                          <w:marLeft w:val="0"/>
                          <w:marRight w:val="0"/>
                          <w:marTop w:val="0"/>
                          <w:marBottom w:val="0"/>
                          <w:divBdr>
                            <w:top w:val="none" w:sz="0" w:space="0" w:color="auto"/>
                            <w:left w:val="none" w:sz="0" w:space="0" w:color="auto"/>
                            <w:bottom w:val="none" w:sz="0" w:space="0" w:color="auto"/>
                            <w:right w:val="none" w:sz="0" w:space="0" w:color="auto"/>
                          </w:divBdr>
                          <w:divsChild>
                            <w:div w:id="99110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77970">
      <w:bodyDiv w:val="1"/>
      <w:marLeft w:val="0"/>
      <w:marRight w:val="0"/>
      <w:marTop w:val="0"/>
      <w:marBottom w:val="0"/>
      <w:divBdr>
        <w:top w:val="none" w:sz="0" w:space="0" w:color="auto"/>
        <w:left w:val="none" w:sz="0" w:space="0" w:color="auto"/>
        <w:bottom w:val="none" w:sz="0" w:space="0" w:color="auto"/>
        <w:right w:val="none" w:sz="0" w:space="0" w:color="auto"/>
      </w:divBdr>
      <w:divsChild>
        <w:div w:id="1829325439">
          <w:marLeft w:val="0"/>
          <w:marRight w:val="0"/>
          <w:marTop w:val="0"/>
          <w:marBottom w:val="0"/>
          <w:divBdr>
            <w:top w:val="none" w:sz="0" w:space="0" w:color="auto"/>
            <w:left w:val="none" w:sz="0" w:space="0" w:color="auto"/>
            <w:bottom w:val="none" w:sz="0" w:space="0" w:color="auto"/>
            <w:right w:val="none" w:sz="0" w:space="0" w:color="auto"/>
          </w:divBdr>
        </w:div>
      </w:divsChild>
    </w:div>
    <w:div w:id="2089840701">
      <w:bodyDiv w:val="1"/>
      <w:marLeft w:val="0"/>
      <w:marRight w:val="0"/>
      <w:marTop w:val="0"/>
      <w:marBottom w:val="0"/>
      <w:divBdr>
        <w:top w:val="none" w:sz="0" w:space="0" w:color="auto"/>
        <w:left w:val="none" w:sz="0" w:space="0" w:color="auto"/>
        <w:bottom w:val="none" w:sz="0" w:space="0" w:color="auto"/>
        <w:right w:val="none" w:sz="0" w:space="0" w:color="auto"/>
      </w:divBdr>
      <w:divsChild>
        <w:div w:id="457340639">
          <w:marLeft w:val="0"/>
          <w:marRight w:val="0"/>
          <w:marTop w:val="0"/>
          <w:marBottom w:val="0"/>
          <w:divBdr>
            <w:top w:val="none" w:sz="0" w:space="0" w:color="auto"/>
            <w:left w:val="none" w:sz="0" w:space="0" w:color="auto"/>
            <w:bottom w:val="none" w:sz="0" w:space="0" w:color="auto"/>
            <w:right w:val="none" w:sz="0" w:space="0" w:color="auto"/>
          </w:divBdr>
          <w:divsChild>
            <w:div w:id="217015871">
              <w:marLeft w:val="0"/>
              <w:marRight w:val="0"/>
              <w:marTop w:val="0"/>
              <w:marBottom w:val="0"/>
              <w:divBdr>
                <w:top w:val="none" w:sz="0" w:space="0" w:color="auto"/>
                <w:left w:val="none" w:sz="0" w:space="0" w:color="auto"/>
                <w:bottom w:val="none" w:sz="0" w:space="0" w:color="auto"/>
                <w:right w:val="none" w:sz="0" w:space="0" w:color="auto"/>
              </w:divBdr>
              <w:divsChild>
                <w:div w:id="296423018">
                  <w:marLeft w:val="0"/>
                  <w:marRight w:val="0"/>
                  <w:marTop w:val="0"/>
                  <w:marBottom w:val="0"/>
                  <w:divBdr>
                    <w:top w:val="none" w:sz="0" w:space="0" w:color="auto"/>
                    <w:left w:val="none" w:sz="0" w:space="0" w:color="auto"/>
                    <w:bottom w:val="none" w:sz="0" w:space="0" w:color="auto"/>
                    <w:right w:val="none" w:sz="0" w:space="0" w:color="auto"/>
                  </w:divBdr>
                  <w:divsChild>
                    <w:div w:id="829448629">
                      <w:marLeft w:val="0"/>
                      <w:marRight w:val="0"/>
                      <w:marTop w:val="0"/>
                      <w:marBottom w:val="0"/>
                      <w:divBdr>
                        <w:top w:val="none" w:sz="0" w:space="0" w:color="auto"/>
                        <w:left w:val="none" w:sz="0" w:space="0" w:color="auto"/>
                        <w:bottom w:val="none" w:sz="0" w:space="0" w:color="auto"/>
                        <w:right w:val="none" w:sz="0" w:space="0" w:color="auto"/>
                      </w:divBdr>
                      <w:divsChild>
                        <w:div w:id="2031956286">
                          <w:marLeft w:val="0"/>
                          <w:marRight w:val="0"/>
                          <w:marTop w:val="0"/>
                          <w:marBottom w:val="0"/>
                          <w:divBdr>
                            <w:top w:val="none" w:sz="0" w:space="0" w:color="auto"/>
                            <w:left w:val="none" w:sz="0" w:space="0" w:color="auto"/>
                            <w:bottom w:val="none" w:sz="0" w:space="0" w:color="auto"/>
                            <w:right w:val="none" w:sz="0" w:space="0" w:color="auto"/>
                          </w:divBdr>
                          <w:divsChild>
                            <w:div w:id="194013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ubstance-misuse-providing-remote-and-in-person-interventions/substance-misuse-providing-remote-and-in-person-intervention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afeguarding-children-guidance-child-practice-reviews" TargetMode="External"/><Relationship Id="rId5" Type="http://schemas.openxmlformats.org/officeDocument/2006/relationships/webSettings" Target="webSettings.xml"/><Relationship Id="rId10" Type="http://schemas.openxmlformats.org/officeDocument/2006/relationships/hyperlink" Target="https://www.gov.wales/sites/default/files/publications/2019-05/social-services-and-well-being-wales-act-2014-the-essentials.pdf" TargetMode="External"/><Relationship Id="rId4" Type="http://schemas.openxmlformats.org/officeDocument/2006/relationships/settings" Target="settings.xml"/><Relationship Id="rId9" Type="http://schemas.openxmlformats.org/officeDocument/2006/relationships/hyperlink" Target="https://www.legislation.gov.uk/anaw/2014/4/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35A4A-F055-44AB-B3EA-AB78058F1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4964</Words>
  <Characters>28298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tramoz69@gmail.com</dc:creator>
  <cp:keywords/>
  <dc:description/>
  <cp:lastModifiedBy>tramoz69@gmail.com</cp:lastModifiedBy>
  <cp:revision>2</cp:revision>
  <cp:lastPrinted>2024-07-03T11:41:00Z</cp:lastPrinted>
  <dcterms:created xsi:type="dcterms:W3CDTF">2024-07-08T21:26:00Z</dcterms:created>
  <dcterms:modified xsi:type="dcterms:W3CDTF">2024-07-08T21:26:00Z</dcterms:modified>
</cp:coreProperties>
</file>