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customXml/itemProps4.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comments.xml" ContentType="application/vnd.openxmlformats-officedocument.wordprocessingml.comments+xml"/>
  <Override PartName="/customXml/itemProps1.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 xml:space="preserve">Report on Samsung </w:t>
      </w: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 xml:space="preserve">Name: Meha Limbasiya </w:t>
      </w:r>
    </w:p>
    <w:p>
      <w:pPr>
        <w:pStyle w:val="style94"/>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Student Id : 2230882</w:t>
      </w:r>
    </w:p>
    <w:p>
      <w:pPr>
        <w:pStyle w:val="style94"/>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Tutor: Gwyneth Jones</w:t>
      </w: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0"/>
        <w:spacing w:lineRule="auto" w:line="360"/>
        <w:jc w:val="center"/>
        <w:rPr>
          <w:b/>
          <w:bCs/>
          <w:sz w:val="24"/>
          <w:szCs w:val="24"/>
        </w:rPr>
      </w:pPr>
      <w:r>
        <w:rPr>
          <w:b/>
          <w:bCs/>
          <w:sz w:val="24"/>
          <w:szCs w:val="24"/>
        </w:rPr>
        <w:t xml:space="preserve">Table of Content </w:t>
      </w:r>
    </w:p>
    <w:tbl>
      <w:tblPr>
        <w:tblStyle w:val="style154"/>
        <w:tblW w:w="936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4"/>
        <w:gridCol w:w="3836"/>
        <w:gridCol w:w="2700"/>
      </w:tblGrid>
      <w:tr>
        <w:trPr>
          <w:trHeight w:val="484" w:hRule="atLeast"/>
        </w:trPr>
        <w:tc>
          <w:tcPr>
            <w:tcW w:w="2824" w:type="dxa"/>
            <w:tcBorders>
              <w:top w:val="single" w:sz="4" w:space="0" w:color="auto"/>
              <w:bottom w:val="single" w:sz="4" w:space="0" w:color="auto"/>
            </w:tcBorders>
          </w:tcPr>
          <w:p>
            <w:pPr>
              <w:pStyle w:val="style0"/>
              <w:spacing w:lineRule="auto" w:line="360"/>
              <w:jc w:val="center"/>
              <w:rPr>
                <w:b/>
                <w:bCs/>
                <w:sz w:val="24"/>
                <w:szCs w:val="24"/>
              </w:rPr>
            </w:pPr>
            <w:r>
              <w:rPr>
                <w:b/>
                <w:bCs/>
                <w:sz w:val="24"/>
                <w:szCs w:val="24"/>
              </w:rPr>
              <w:t>Sr#</w:t>
            </w:r>
          </w:p>
        </w:tc>
        <w:tc>
          <w:tcPr>
            <w:tcW w:w="3836" w:type="dxa"/>
            <w:tcBorders>
              <w:top w:val="single" w:sz="4" w:space="0" w:color="auto"/>
              <w:bottom w:val="single" w:sz="4" w:space="0" w:color="auto"/>
            </w:tcBorders>
          </w:tcPr>
          <w:p>
            <w:pPr>
              <w:pStyle w:val="style0"/>
              <w:spacing w:lineRule="auto" w:line="360"/>
              <w:jc w:val="center"/>
              <w:rPr>
                <w:b/>
                <w:bCs/>
                <w:sz w:val="24"/>
                <w:szCs w:val="24"/>
              </w:rPr>
            </w:pPr>
            <w:r>
              <w:rPr>
                <w:b/>
                <w:bCs/>
                <w:sz w:val="24"/>
                <w:szCs w:val="24"/>
              </w:rPr>
              <w:t>Content</w:t>
            </w:r>
          </w:p>
        </w:tc>
        <w:tc>
          <w:tcPr>
            <w:tcW w:w="2700" w:type="dxa"/>
            <w:tcBorders>
              <w:top w:val="single" w:sz="4" w:space="0" w:color="auto"/>
              <w:bottom w:val="single" w:sz="4" w:space="0" w:color="auto"/>
            </w:tcBorders>
          </w:tcPr>
          <w:p>
            <w:pPr>
              <w:pStyle w:val="style0"/>
              <w:spacing w:lineRule="auto" w:line="360"/>
              <w:jc w:val="center"/>
              <w:rPr>
                <w:b/>
                <w:bCs/>
                <w:sz w:val="24"/>
                <w:szCs w:val="24"/>
              </w:rPr>
            </w:pPr>
            <w:r>
              <w:rPr>
                <w:b/>
                <w:bCs/>
                <w:sz w:val="24"/>
                <w:szCs w:val="24"/>
              </w:rPr>
              <w:t>pg#</w:t>
            </w:r>
          </w:p>
        </w:tc>
      </w:tr>
      <w:tr>
        <w:tblPrEx/>
        <w:trPr>
          <w:trHeight w:val="484" w:hRule="atLeast"/>
        </w:trPr>
        <w:tc>
          <w:tcPr>
            <w:tcW w:w="2824" w:type="dxa"/>
            <w:tcBorders>
              <w:top w:val="single" w:sz="4" w:space="0" w:color="auto"/>
            </w:tcBorders>
          </w:tcPr>
          <w:p>
            <w:pPr>
              <w:pStyle w:val="style0"/>
              <w:spacing w:lineRule="auto" w:line="360"/>
              <w:jc w:val="center"/>
              <w:rPr>
                <w:sz w:val="24"/>
                <w:szCs w:val="24"/>
              </w:rPr>
            </w:pPr>
            <w:r>
              <w:rPr>
                <w:sz w:val="24"/>
                <w:szCs w:val="24"/>
              </w:rPr>
              <w:t>1</w:t>
            </w:r>
          </w:p>
        </w:tc>
        <w:tc>
          <w:tcPr>
            <w:tcW w:w="3836" w:type="dxa"/>
            <w:tcBorders>
              <w:top w:val="single" w:sz="4" w:space="0" w:color="auto"/>
            </w:tcBorders>
          </w:tcPr>
          <w:p>
            <w:pPr>
              <w:pStyle w:val="style0"/>
              <w:spacing w:lineRule="auto" w:line="360"/>
              <w:jc w:val="center"/>
              <w:rPr>
                <w:sz w:val="24"/>
                <w:szCs w:val="24"/>
              </w:rPr>
            </w:pPr>
            <w:r>
              <w:rPr>
                <w:sz w:val="24"/>
                <w:szCs w:val="24"/>
              </w:rPr>
              <w:t>Introduction</w:t>
            </w:r>
          </w:p>
        </w:tc>
        <w:tc>
          <w:tcPr>
            <w:tcW w:w="2700" w:type="dxa"/>
            <w:tcBorders>
              <w:top w:val="single" w:sz="4" w:space="0" w:color="auto"/>
            </w:tcBorders>
          </w:tcPr>
          <w:p>
            <w:pPr>
              <w:pStyle w:val="style0"/>
              <w:spacing w:lineRule="auto" w:line="360"/>
              <w:jc w:val="center"/>
              <w:rPr>
                <w:sz w:val="24"/>
                <w:szCs w:val="24"/>
              </w:rPr>
            </w:pPr>
            <w:r>
              <w:rPr>
                <w:sz w:val="24"/>
                <w:szCs w:val="24"/>
              </w:rPr>
              <w:t>4</w:t>
            </w:r>
          </w:p>
        </w:tc>
      </w:tr>
      <w:tr>
        <w:tblPrEx/>
        <w:trPr>
          <w:trHeight w:val="557" w:hRule="atLeast"/>
        </w:trPr>
        <w:tc>
          <w:tcPr>
            <w:tcW w:w="2824" w:type="dxa"/>
            <w:tcBorders/>
          </w:tcPr>
          <w:p>
            <w:pPr>
              <w:pStyle w:val="style0"/>
              <w:spacing w:lineRule="auto" w:line="360"/>
              <w:jc w:val="center"/>
              <w:rPr>
                <w:sz w:val="24"/>
                <w:szCs w:val="24"/>
              </w:rPr>
            </w:pPr>
            <w:r>
              <w:rPr>
                <w:sz w:val="24"/>
                <w:szCs w:val="24"/>
              </w:rPr>
              <w:t>2</w:t>
            </w:r>
          </w:p>
        </w:tc>
        <w:tc>
          <w:tcPr>
            <w:tcW w:w="3836" w:type="dxa"/>
            <w:tcBorders/>
          </w:tcPr>
          <w:p>
            <w:pPr>
              <w:pStyle w:val="style0"/>
              <w:spacing w:lineRule="auto" w:line="360"/>
              <w:jc w:val="center"/>
              <w:rPr>
                <w:sz w:val="24"/>
                <w:szCs w:val="24"/>
              </w:rPr>
            </w:pPr>
            <w:r>
              <w:rPr>
                <w:sz w:val="24"/>
                <w:szCs w:val="24"/>
              </w:rPr>
              <w:t xml:space="preserve">Background of the company </w:t>
            </w:r>
          </w:p>
        </w:tc>
        <w:tc>
          <w:tcPr>
            <w:tcW w:w="2700" w:type="dxa"/>
            <w:tcBorders/>
          </w:tcPr>
          <w:p>
            <w:pPr>
              <w:pStyle w:val="style0"/>
              <w:spacing w:lineRule="auto" w:line="360"/>
              <w:jc w:val="center"/>
              <w:rPr>
                <w:sz w:val="24"/>
                <w:szCs w:val="24"/>
              </w:rPr>
            </w:pPr>
            <w:r>
              <w:rPr>
                <w:sz w:val="24"/>
                <w:szCs w:val="24"/>
              </w:rPr>
              <w:t>4</w:t>
            </w:r>
          </w:p>
        </w:tc>
      </w:tr>
      <w:tr>
        <w:tblPrEx/>
        <w:trPr>
          <w:trHeight w:val="484" w:hRule="atLeast"/>
        </w:trPr>
        <w:tc>
          <w:tcPr>
            <w:tcW w:w="2824" w:type="dxa"/>
            <w:tcBorders/>
          </w:tcPr>
          <w:p>
            <w:pPr>
              <w:pStyle w:val="style0"/>
              <w:spacing w:lineRule="auto" w:line="360"/>
              <w:jc w:val="center"/>
              <w:rPr>
                <w:sz w:val="24"/>
                <w:szCs w:val="24"/>
              </w:rPr>
            </w:pPr>
            <w:r>
              <w:rPr>
                <w:sz w:val="24"/>
                <w:szCs w:val="24"/>
              </w:rPr>
              <w:t>3</w:t>
            </w:r>
          </w:p>
        </w:tc>
        <w:tc>
          <w:tcPr>
            <w:tcW w:w="3836" w:type="dxa"/>
            <w:tcBorders/>
          </w:tcPr>
          <w:p>
            <w:pPr>
              <w:pStyle w:val="style0"/>
              <w:spacing w:lineRule="auto" w:line="360"/>
              <w:jc w:val="center"/>
              <w:rPr>
                <w:sz w:val="24"/>
                <w:szCs w:val="24"/>
              </w:rPr>
            </w:pPr>
            <w:r>
              <w:rPr>
                <w:sz w:val="24"/>
                <w:szCs w:val="24"/>
              </w:rPr>
              <w:t>Critical evaluation of Brand</w:t>
            </w:r>
          </w:p>
        </w:tc>
        <w:tc>
          <w:tcPr>
            <w:tcW w:w="2700" w:type="dxa"/>
            <w:tcBorders/>
          </w:tcPr>
          <w:p>
            <w:pPr>
              <w:pStyle w:val="style0"/>
              <w:spacing w:lineRule="auto" w:line="360"/>
              <w:jc w:val="center"/>
              <w:rPr>
                <w:sz w:val="24"/>
                <w:szCs w:val="24"/>
              </w:rPr>
            </w:pPr>
            <w:r>
              <w:rPr>
                <w:sz w:val="24"/>
                <w:szCs w:val="24"/>
              </w:rPr>
              <w:t>5-7</w:t>
            </w:r>
          </w:p>
        </w:tc>
      </w:tr>
      <w:tr>
        <w:tblPrEx/>
        <w:trPr>
          <w:trHeight w:val="484" w:hRule="atLeast"/>
        </w:trPr>
        <w:tc>
          <w:tcPr>
            <w:tcW w:w="2824" w:type="dxa"/>
            <w:tcBorders/>
          </w:tcPr>
          <w:p>
            <w:pPr>
              <w:pStyle w:val="style0"/>
              <w:spacing w:lineRule="auto" w:line="360"/>
              <w:jc w:val="center"/>
              <w:rPr>
                <w:sz w:val="24"/>
                <w:szCs w:val="24"/>
              </w:rPr>
            </w:pPr>
            <w:r>
              <w:rPr>
                <w:sz w:val="24"/>
                <w:szCs w:val="24"/>
              </w:rPr>
              <w:t>4</w:t>
            </w:r>
          </w:p>
        </w:tc>
        <w:tc>
          <w:tcPr>
            <w:tcW w:w="3836" w:type="dxa"/>
            <w:tcBorders/>
          </w:tcPr>
          <w:p>
            <w:pPr>
              <w:pStyle w:val="style94"/>
              <w:shd w:val="clear" w:color="auto" w:fill="ffffff"/>
              <w:spacing w:before="0" w:beforeAutospacing="false" w:after="0" w:afterAutospacing="false" w:lineRule="auto" w:line="360"/>
              <w:jc w:val="center"/>
              <w:rPr>
                <w:rFonts w:ascii="Calibri" w:cs="Calibri" w:hAnsi="Calibri"/>
                <w:color w:val="000000"/>
              </w:rPr>
            </w:pPr>
            <w:r>
              <w:rPr>
                <w:rFonts w:ascii="Calibri" w:cs="Calibri" w:hAnsi="Calibri"/>
                <w:color w:val="000000"/>
              </w:rPr>
              <w:t>Micro and Macro environment of Samsung</w:t>
            </w:r>
          </w:p>
        </w:tc>
        <w:tc>
          <w:tcPr>
            <w:tcW w:w="2700" w:type="dxa"/>
            <w:tcBorders/>
          </w:tcPr>
          <w:p>
            <w:pPr>
              <w:pStyle w:val="style0"/>
              <w:spacing w:lineRule="auto" w:line="360"/>
              <w:jc w:val="center"/>
              <w:rPr>
                <w:sz w:val="24"/>
                <w:szCs w:val="24"/>
              </w:rPr>
            </w:pPr>
            <w:r>
              <w:rPr>
                <w:sz w:val="24"/>
                <w:szCs w:val="24"/>
              </w:rPr>
              <w:t>7-13</w:t>
            </w:r>
          </w:p>
        </w:tc>
      </w:tr>
      <w:tr>
        <w:tblPrEx/>
        <w:trPr>
          <w:trHeight w:val="459" w:hRule="atLeast"/>
        </w:trPr>
        <w:tc>
          <w:tcPr>
            <w:tcW w:w="2824" w:type="dxa"/>
            <w:tcBorders/>
          </w:tcPr>
          <w:p>
            <w:pPr>
              <w:pStyle w:val="style0"/>
              <w:spacing w:lineRule="auto" w:line="360"/>
              <w:jc w:val="center"/>
              <w:rPr>
                <w:sz w:val="24"/>
                <w:szCs w:val="24"/>
              </w:rPr>
            </w:pPr>
            <w:r>
              <w:rPr>
                <w:sz w:val="24"/>
                <w:szCs w:val="24"/>
              </w:rPr>
              <w:t>5</w:t>
            </w:r>
          </w:p>
        </w:tc>
        <w:tc>
          <w:tcPr>
            <w:tcW w:w="3836" w:type="dxa"/>
            <w:tcBorders/>
          </w:tcPr>
          <w:p>
            <w:pPr>
              <w:pStyle w:val="style94"/>
              <w:shd w:val="clear" w:color="auto" w:fill="ffffff"/>
              <w:spacing w:before="0" w:beforeAutospacing="false" w:after="0" w:afterAutospacing="false" w:lineRule="auto" w:line="360"/>
              <w:jc w:val="center"/>
              <w:rPr>
                <w:rFonts w:ascii="Calibri" w:cs="Arial" w:hAnsi="Calibri"/>
              </w:rPr>
            </w:pPr>
            <w:r>
              <w:rPr>
                <w:rFonts w:ascii="Calibri" w:cs="Arial" w:hAnsi="Calibri"/>
              </w:rPr>
              <w:t>SOSTAC Analysis of Samsung</w:t>
            </w:r>
          </w:p>
        </w:tc>
        <w:tc>
          <w:tcPr>
            <w:tcW w:w="2700" w:type="dxa"/>
            <w:tcBorders/>
          </w:tcPr>
          <w:p>
            <w:pPr>
              <w:pStyle w:val="style0"/>
              <w:spacing w:lineRule="auto" w:line="360"/>
              <w:jc w:val="center"/>
              <w:rPr>
                <w:sz w:val="24"/>
                <w:szCs w:val="24"/>
              </w:rPr>
            </w:pPr>
            <w:r>
              <w:rPr>
                <w:sz w:val="24"/>
                <w:szCs w:val="24"/>
              </w:rPr>
              <w:t>14-15</w:t>
            </w:r>
          </w:p>
        </w:tc>
      </w:tr>
      <w:tr>
        <w:tblPrEx/>
        <w:trPr>
          <w:trHeight w:val="484" w:hRule="atLeast"/>
        </w:trPr>
        <w:tc>
          <w:tcPr>
            <w:tcW w:w="2824" w:type="dxa"/>
            <w:tcBorders/>
          </w:tcPr>
          <w:p>
            <w:pPr>
              <w:pStyle w:val="style0"/>
              <w:spacing w:lineRule="auto" w:line="360"/>
              <w:jc w:val="center"/>
              <w:rPr>
                <w:sz w:val="24"/>
                <w:szCs w:val="24"/>
              </w:rPr>
            </w:pPr>
            <w:r>
              <w:rPr>
                <w:sz w:val="24"/>
                <w:szCs w:val="24"/>
              </w:rPr>
              <w:t>6</w:t>
            </w:r>
          </w:p>
        </w:tc>
        <w:tc>
          <w:tcPr>
            <w:tcW w:w="3836" w:type="dxa"/>
            <w:tcBorders/>
          </w:tcPr>
          <w:p>
            <w:pPr>
              <w:pStyle w:val="style0"/>
              <w:spacing w:lineRule="auto" w:line="360"/>
              <w:jc w:val="both"/>
              <w:textAlignment w:val="baseline"/>
              <w:rPr>
                <w:rFonts w:cs="Open Sans" w:eastAsia="Times New Roman"/>
                <w:color w:val="000000"/>
                <w:sz w:val="24"/>
                <w:szCs w:val="24"/>
              </w:rPr>
            </w:pPr>
            <w:r>
              <w:rPr>
                <w:rFonts w:cs="Open Sans" w:eastAsia="Times New Roman"/>
                <w:color w:val="000000"/>
                <w:sz w:val="24"/>
                <w:szCs w:val="24"/>
              </w:rPr>
              <w:t>Digital and social media marketing</w:t>
            </w:r>
          </w:p>
        </w:tc>
        <w:tc>
          <w:tcPr>
            <w:tcW w:w="2700" w:type="dxa"/>
            <w:tcBorders/>
          </w:tcPr>
          <w:p>
            <w:pPr>
              <w:pStyle w:val="style0"/>
              <w:spacing w:lineRule="auto" w:line="360"/>
              <w:jc w:val="center"/>
              <w:rPr>
                <w:sz w:val="24"/>
                <w:szCs w:val="24"/>
              </w:rPr>
            </w:pPr>
            <w:r>
              <w:rPr>
                <w:sz w:val="24"/>
                <w:szCs w:val="24"/>
              </w:rPr>
              <w:t>15-16</w:t>
            </w:r>
          </w:p>
        </w:tc>
      </w:tr>
      <w:tr>
        <w:tblPrEx/>
        <w:trPr>
          <w:trHeight w:val="954" w:hRule="atLeast"/>
        </w:trPr>
        <w:tc>
          <w:tcPr>
            <w:tcW w:w="2824" w:type="dxa"/>
            <w:tcBorders/>
          </w:tcPr>
          <w:p>
            <w:pPr>
              <w:pStyle w:val="style0"/>
              <w:spacing w:lineRule="auto" w:line="360"/>
              <w:jc w:val="center"/>
              <w:rPr>
                <w:sz w:val="24"/>
                <w:szCs w:val="24"/>
              </w:rPr>
            </w:pPr>
            <w:r>
              <w:rPr>
                <w:sz w:val="24"/>
                <w:szCs w:val="24"/>
              </w:rPr>
              <w:t>7</w:t>
            </w:r>
          </w:p>
        </w:tc>
        <w:tc>
          <w:tcPr>
            <w:tcW w:w="3836" w:type="dxa"/>
            <w:tcBorders/>
          </w:tcPr>
          <w:p>
            <w:pPr>
              <w:pStyle w:val="style94"/>
              <w:spacing w:before="0" w:beforeAutospacing="false" w:after="0" w:afterAutospacing="false" w:lineRule="auto" w:line="360"/>
              <w:jc w:val="center"/>
              <w:rPr>
                <w:rFonts w:ascii="Calibri" w:cs="Calibri" w:hAnsi="Calibri"/>
              </w:rPr>
            </w:pPr>
            <w:r>
              <w:rPr>
                <w:rFonts w:ascii="Calibri" w:cs="Calibri" w:hAnsi="Calibri"/>
              </w:rPr>
              <w:t>Effectiveness of marketing strategies of Samsung</w:t>
            </w:r>
          </w:p>
        </w:tc>
        <w:tc>
          <w:tcPr>
            <w:tcW w:w="2700" w:type="dxa"/>
            <w:tcBorders/>
          </w:tcPr>
          <w:p>
            <w:pPr>
              <w:pStyle w:val="style0"/>
              <w:spacing w:lineRule="auto" w:line="360"/>
              <w:jc w:val="center"/>
              <w:rPr>
                <w:sz w:val="24"/>
                <w:szCs w:val="24"/>
              </w:rPr>
            </w:pPr>
            <w:r>
              <w:rPr>
                <w:sz w:val="24"/>
                <w:szCs w:val="24"/>
              </w:rPr>
              <w:t>16-17</w:t>
            </w:r>
          </w:p>
        </w:tc>
      </w:tr>
      <w:tr>
        <w:tblPrEx/>
        <w:trPr>
          <w:trHeight w:val="484" w:hRule="atLeast"/>
        </w:trPr>
        <w:tc>
          <w:tcPr>
            <w:tcW w:w="2824" w:type="dxa"/>
            <w:tcBorders/>
          </w:tcPr>
          <w:p>
            <w:pPr>
              <w:pStyle w:val="style0"/>
              <w:spacing w:lineRule="auto" w:line="360"/>
              <w:jc w:val="center"/>
              <w:rPr>
                <w:sz w:val="24"/>
                <w:szCs w:val="24"/>
              </w:rPr>
            </w:pPr>
            <w:r>
              <w:rPr>
                <w:sz w:val="24"/>
                <w:szCs w:val="24"/>
              </w:rPr>
              <w:t>8</w:t>
            </w:r>
          </w:p>
        </w:tc>
        <w:tc>
          <w:tcPr>
            <w:tcW w:w="3836" w:type="dxa"/>
            <w:tcBorders/>
          </w:tcPr>
          <w:p>
            <w:pPr>
              <w:pStyle w:val="style0"/>
              <w:spacing w:lineRule="auto" w:line="360"/>
              <w:jc w:val="center"/>
              <w:rPr>
                <w:sz w:val="24"/>
                <w:szCs w:val="24"/>
              </w:rPr>
            </w:pPr>
            <w:r>
              <w:rPr>
                <w:sz w:val="24"/>
                <w:szCs w:val="24"/>
              </w:rPr>
              <w:t>Conclusion</w:t>
            </w:r>
          </w:p>
        </w:tc>
        <w:tc>
          <w:tcPr>
            <w:tcW w:w="2700" w:type="dxa"/>
            <w:tcBorders/>
          </w:tcPr>
          <w:p>
            <w:pPr>
              <w:pStyle w:val="style0"/>
              <w:spacing w:lineRule="auto" w:line="360"/>
              <w:jc w:val="center"/>
              <w:rPr>
                <w:sz w:val="24"/>
                <w:szCs w:val="24"/>
              </w:rPr>
            </w:pPr>
            <w:r>
              <w:rPr>
                <w:sz w:val="24"/>
                <w:szCs w:val="24"/>
              </w:rPr>
              <w:t>16</w:t>
            </w:r>
          </w:p>
        </w:tc>
      </w:tr>
      <w:tr>
        <w:tblPrEx/>
        <w:trPr>
          <w:trHeight w:val="484" w:hRule="atLeast"/>
        </w:trPr>
        <w:tc>
          <w:tcPr>
            <w:tcW w:w="2824" w:type="dxa"/>
            <w:tcBorders/>
          </w:tcPr>
          <w:p>
            <w:pPr>
              <w:pStyle w:val="style0"/>
              <w:spacing w:lineRule="auto" w:line="360"/>
              <w:jc w:val="center"/>
              <w:rPr>
                <w:sz w:val="24"/>
                <w:szCs w:val="24"/>
              </w:rPr>
            </w:pPr>
            <w:r>
              <w:rPr>
                <w:sz w:val="24"/>
                <w:szCs w:val="24"/>
              </w:rPr>
              <w:t>9</w:t>
            </w:r>
          </w:p>
        </w:tc>
        <w:tc>
          <w:tcPr>
            <w:tcW w:w="3836" w:type="dxa"/>
            <w:tcBorders/>
          </w:tcPr>
          <w:p>
            <w:pPr>
              <w:pStyle w:val="style0"/>
              <w:spacing w:lineRule="auto" w:line="360"/>
              <w:jc w:val="center"/>
              <w:rPr>
                <w:sz w:val="24"/>
                <w:szCs w:val="24"/>
              </w:rPr>
            </w:pPr>
            <w:r>
              <w:rPr>
                <w:sz w:val="24"/>
                <w:szCs w:val="24"/>
              </w:rPr>
              <w:t>Recommendations</w:t>
            </w:r>
          </w:p>
        </w:tc>
        <w:tc>
          <w:tcPr>
            <w:tcW w:w="2700" w:type="dxa"/>
            <w:tcBorders/>
          </w:tcPr>
          <w:p>
            <w:pPr>
              <w:pStyle w:val="style0"/>
              <w:spacing w:lineRule="auto" w:line="360"/>
              <w:jc w:val="center"/>
              <w:rPr>
                <w:sz w:val="24"/>
                <w:szCs w:val="24"/>
              </w:rPr>
            </w:pPr>
            <w:r>
              <w:rPr>
                <w:sz w:val="24"/>
                <w:szCs w:val="24"/>
              </w:rPr>
              <w:t>17-18</w:t>
            </w:r>
          </w:p>
        </w:tc>
      </w:tr>
      <w:tr>
        <w:tblPrEx/>
        <w:trPr>
          <w:trHeight w:val="467" w:hRule="atLeast"/>
        </w:trPr>
        <w:tc>
          <w:tcPr>
            <w:tcW w:w="2824" w:type="dxa"/>
            <w:tcBorders>
              <w:bottom w:val="single" w:sz="4" w:space="0" w:color="auto"/>
            </w:tcBorders>
          </w:tcPr>
          <w:p>
            <w:pPr>
              <w:pStyle w:val="style0"/>
              <w:spacing w:lineRule="auto" w:line="360"/>
              <w:jc w:val="center"/>
              <w:rPr>
                <w:sz w:val="24"/>
                <w:szCs w:val="24"/>
              </w:rPr>
            </w:pPr>
            <w:r>
              <w:rPr>
                <w:sz w:val="24"/>
                <w:szCs w:val="24"/>
              </w:rPr>
              <w:t>10</w:t>
            </w:r>
          </w:p>
        </w:tc>
        <w:tc>
          <w:tcPr>
            <w:tcW w:w="3836" w:type="dxa"/>
            <w:tcBorders>
              <w:bottom w:val="single" w:sz="4" w:space="0" w:color="auto"/>
            </w:tcBorders>
          </w:tcPr>
          <w:p>
            <w:pPr>
              <w:pStyle w:val="style0"/>
              <w:spacing w:lineRule="auto" w:line="360"/>
              <w:jc w:val="center"/>
              <w:rPr>
                <w:sz w:val="24"/>
                <w:szCs w:val="24"/>
              </w:rPr>
            </w:pPr>
            <w:r>
              <w:rPr>
                <w:sz w:val="24"/>
                <w:szCs w:val="24"/>
              </w:rPr>
              <w:t>References</w:t>
            </w:r>
          </w:p>
        </w:tc>
        <w:tc>
          <w:tcPr>
            <w:tcW w:w="2700" w:type="dxa"/>
            <w:tcBorders>
              <w:bottom w:val="single" w:sz="4" w:space="0" w:color="auto"/>
            </w:tcBorders>
          </w:tcPr>
          <w:p>
            <w:pPr>
              <w:pStyle w:val="style0"/>
              <w:spacing w:lineRule="auto" w:line="360"/>
              <w:jc w:val="center"/>
              <w:rPr>
                <w:sz w:val="24"/>
                <w:szCs w:val="24"/>
              </w:rPr>
            </w:pPr>
            <w:r>
              <w:rPr>
                <w:sz w:val="24"/>
                <w:szCs w:val="24"/>
              </w:rPr>
              <w:t>19-23</w:t>
            </w:r>
          </w:p>
        </w:tc>
      </w:tr>
    </w:tbl>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Executive Summary</w:t>
      </w:r>
    </w:p>
    <w:p>
      <w:pPr>
        <w:pStyle w:val="style0"/>
        <w:spacing w:after="0" w:lineRule="auto" w:line="360"/>
        <w:jc w:val="both"/>
        <w:rPr>
          <w:sz w:val="24"/>
          <w:szCs w:val="24"/>
        </w:rPr>
      </w:pPr>
      <w:r>
        <w:rPr>
          <w:sz w:val="24"/>
          <w:szCs w:val="24"/>
        </w:rPr>
        <w:t xml:space="preserve">Samsung is a well-known company whose reputation for quality and brand devotion has endured throughout time. The report's objective is to uncover the marketing tactics utilized by the brand to obtain a competitive edge in the fiercely competitive, constantly changing worldwide market.  </w:t>
      </w:r>
    </w:p>
    <w:p>
      <w:pPr>
        <w:pStyle w:val="style0"/>
        <w:spacing w:after="0" w:lineRule="auto" w:line="360"/>
        <w:jc w:val="both"/>
        <w:rPr>
          <w:sz w:val="24"/>
          <w:szCs w:val="24"/>
        </w:rPr>
      </w:pPr>
      <w:r>
        <w:rPr>
          <w:sz w:val="24"/>
          <w:szCs w:val="24"/>
        </w:rPr>
        <w:t xml:space="preserve">The micro and macro analysis of the company was carried out to understand the potential changes and requirements of the brand to meet the company’s goals. Also, the efficacy and aptness of the marketing methods were assessed. The results revealed that corporation is working hard to meet the current trends of the electronic industry, keeping in view the challenges, threats, latest requirements, posed due to the social, cultural, and political aspect of the country.  For this purpose, the brand has created innovative and alluring techniques to compete with the competitors in the market. </w:t>
      </w:r>
    </w:p>
    <w:p>
      <w:pPr>
        <w:pStyle w:val="style0"/>
        <w:spacing w:after="0" w:lineRule="auto" w:line="360"/>
        <w:ind w:firstLine="720"/>
        <w:jc w:val="both"/>
        <w:rPr>
          <w:rFonts w:cs="Calibri"/>
          <w:sz w:val="24"/>
          <w:szCs w:val="24"/>
        </w:rPr>
      </w:pPr>
      <w:r>
        <w:rPr>
          <w:rFonts w:cs="Calibri"/>
          <w:sz w:val="24"/>
          <w:szCs w:val="24"/>
        </w:rPr>
        <w:t>Similarly, to ensure long term viability the band adheres to the philosophy of price skimming, and customer engagement to increase the loyal customer base. This research has ramifications for the company's marketing tactics, including the addition of high-quality, reasonably priced products that cater to the middle socioeconomic class.</w:t>
      </w:r>
      <w:r>
        <w:rPr>
          <w:rFonts w:cs="Calibri"/>
          <w:kern w:val="2"/>
          <w:sz w:val="24"/>
          <w:szCs w:val="24"/>
          <w14:ligatures xmlns:w14="http://schemas.microsoft.com/office/word/2010/wordml" w14:val="standardContextual"/>
        </w:rPr>
        <w:t xml:space="preserve"> In conclusion, it is recommended for the brand to adapt to the innovation, and customer centric approach to sustain in the competitive market</w:t>
      </w:r>
      <w:r>
        <w:rPr>
          <w:rFonts w:cs="Calibri"/>
          <w:kern w:val="2"/>
          <w:sz w:val="24"/>
          <w:szCs w:val="24"/>
          <w14:ligatures xmlns:w14="http://schemas.microsoft.com/office/word/2010/wordml" w14:val="standardContextual"/>
        </w:rPr>
        <w:t xml:space="preserve">. </w:t>
      </w:r>
    </w:p>
    <w:p>
      <w:pPr>
        <w:pStyle w:val="style0"/>
        <w:spacing w:after="0" w:lineRule="auto" w:line="360"/>
        <w:ind w:firstLine="720"/>
        <w:jc w:val="both"/>
        <w:rPr>
          <w:rFonts w:cs="Calibri"/>
          <w:sz w:val="24"/>
          <w:szCs w:val="24"/>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shd w:val="clear" w:color="auto" w:fill="ffffff"/>
        <w:spacing w:before="0" w:beforeAutospacing="false" w:after="0" w:afterAutospacing="false" w:lineRule="auto" w:line="360"/>
        <w:rPr>
          <w:rFonts w:ascii="Calibri" w:cs="Calibri" w:hAnsi="Calibri"/>
          <w:b/>
          <w:bCs/>
          <w:color w:val="202122"/>
        </w:rPr>
      </w:pPr>
    </w:p>
    <w:p>
      <w:pPr>
        <w:pStyle w:val="style94"/>
        <w:numPr>
          <w:ilvl w:val="0"/>
          <w:numId w:val="1"/>
        </w:numPr>
        <w:shd w:val="clear" w:color="auto" w:fill="ffffff"/>
        <w:spacing w:before="0" w:beforeAutospacing="false" w:after="0" w:afterAutospacing="false" w:lineRule="auto" w:line="360"/>
        <w:jc w:val="center"/>
        <w:rPr>
          <w:rFonts w:ascii="Calibri" w:cs="Calibri" w:hAnsi="Calibri"/>
          <w:b/>
          <w:bCs/>
          <w:color w:val="202122"/>
        </w:rPr>
      </w:pPr>
      <w:r>
        <w:rPr>
          <w:rFonts w:ascii="Calibri" w:cs="Calibri" w:hAnsi="Calibri"/>
          <w:b/>
          <w:bCs/>
          <w:color w:val="202122"/>
        </w:rPr>
        <w:t>Introduction</w:t>
      </w:r>
    </w:p>
    <w:p>
      <w:pPr>
        <w:pStyle w:val="style0"/>
        <w:spacing w:after="0" w:lineRule="auto" w:line="360"/>
        <w:jc w:val="both"/>
        <w:rPr>
          <w:rFonts w:cs="Calibri"/>
          <w:kern w:val="2"/>
          <w:sz w:val="24"/>
          <w:szCs w:val="24"/>
          <w14:ligatures xmlns:w14="http://schemas.microsoft.com/office/word/2010/wordml" w14:val="standardContextual"/>
        </w:rPr>
      </w:pPr>
      <w:r>
        <w:rPr>
          <w:rFonts w:cs="Calibri"/>
          <w:kern w:val="2"/>
          <w:sz w:val="24"/>
          <w:szCs w:val="24"/>
          <w14:ligatures xmlns:w14="http://schemas.microsoft.com/office/word/2010/wordml" w14:val="standardContextual"/>
        </w:rPr>
        <w:t>The aim of this report is to provide an in-depth analysis of the issues and challenges of the brand Samsung, one of the giants in the electronics industry. the micro and macro analysis of the company was conducted to gain the insight about the working environment of the brand. Various strategic frameworks such as PESTLE analysis, SWOT analysis, Marketing Mix, and Porter's Five Forces were used.  The micro and Macro analysis provides better understanding of the aims and objectives of the company. The analysis highlights the efficiency and sustainability of the company and market environment</w:t>
      </w:r>
      <w:r>
        <w:rPr>
          <w:rFonts w:cs="Calibri"/>
          <w:shd w:val="clear" w:color="auto" w:fill="ffffff"/>
        </w:rPr>
        <w:t xml:space="preserve"> (Bryan, 2015). </w:t>
      </w:r>
    </w:p>
    <w:p>
      <w:pPr>
        <w:pStyle w:val="style0"/>
        <w:spacing w:after="0" w:lineRule="auto" w:line="360"/>
        <w:jc w:val="both"/>
        <w:rPr>
          <w:rFonts w:cs="Calibri"/>
          <w:kern w:val="2"/>
          <w:sz w:val="24"/>
          <w:szCs w:val="24"/>
          <w14:ligatures xmlns:w14="http://schemas.microsoft.com/office/word/2010/wordml" w14:val="standardContextual"/>
        </w:rPr>
      </w:pPr>
      <w:r>
        <w:rPr>
          <w:rFonts w:cs="Calibri"/>
          <w:kern w:val="2"/>
          <w:sz w:val="24"/>
          <w:szCs w:val="24"/>
          <w14:ligatures xmlns:w14="http://schemas.microsoft.com/office/word/2010/wordml" w14:val="standardContextual"/>
        </w:rPr>
        <w:tab/>
      </w:r>
      <w:r>
        <w:rPr>
          <w:rFonts w:cs="Calibri"/>
          <w:kern w:val="2"/>
          <w:sz w:val="24"/>
          <w:szCs w:val="24"/>
          <w14:ligatures xmlns:w14="http://schemas.microsoft.com/office/word/2010/wordml" w14:val="standardContextual"/>
        </w:rPr>
        <w:t xml:space="preserve">The main findings of the analysis revealed strengths and weaknesses of the brand, and exceeding challenges posed by the social, political, environmental, legal, cultural factors. The brand has created marketing tactics that attracts the consumer of all ages and to compete the threat of new entrant, rivals and new products in the market. The report also highlights the factors that helps in maintaining the strong consumer base and long-term viability. </w:t>
      </w:r>
    </w:p>
    <w:p>
      <w:pPr>
        <w:pStyle w:val="style0"/>
        <w:spacing w:after="120" w:lineRule="auto" w:line="360"/>
        <w:jc w:val="both"/>
        <w:rPr>
          <w:rFonts w:cs="Calibri"/>
          <w:kern w:val="2"/>
          <w:sz w:val="24"/>
          <w:szCs w:val="24"/>
          <w14:ligatures xmlns:w14="http://schemas.microsoft.com/office/word/2010/wordml" w14:val="standardContextual"/>
        </w:rPr>
      </w:pPr>
      <w:r>
        <w:rPr>
          <w:rFonts w:cs="Calibri"/>
          <w:kern w:val="2"/>
          <w:sz w:val="24"/>
          <w:szCs w:val="24"/>
          <w14:ligatures xmlns:w14="http://schemas.microsoft.com/office/word/2010/wordml" w14:val="standardContextual"/>
        </w:rPr>
        <w:tab/>
      </w:r>
      <w:r>
        <w:rPr>
          <w:rFonts w:cs="Calibri"/>
          <w:kern w:val="2"/>
          <w:sz w:val="24"/>
          <w:szCs w:val="24"/>
          <w14:ligatures xmlns:w14="http://schemas.microsoft.com/office/word/2010/wordml" w14:val="standardContextual"/>
        </w:rPr>
        <w:t>The report also highlights the factors of competitive advantage of Samsung over other brands and the shortcoming of the brands have been explored, these includes strong brand image, and technological innovation. Suggestions were recommended to improve the areas of weaknesses to cater the needs of the clients with efficiency</w:t>
      </w:r>
      <w:r>
        <w:rPr>
          <w:rFonts w:cs="Calibri"/>
        </w:rPr>
        <w:t xml:space="preserve"> </w:t>
      </w:r>
      <w:r>
        <w:rPr>
          <w:rFonts w:cs="Calibri"/>
          <w:sz w:val="24"/>
          <w:szCs w:val="24"/>
        </w:rPr>
        <w:t>(French, 2011)</w:t>
      </w:r>
      <w:r>
        <w:rPr>
          <w:rFonts w:cs="Calibri"/>
          <w:kern w:val="2"/>
          <w:sz w:val="24"/>
          <w:szCs w:val="24"/>
          <w14:ligatures xmlns:w14="http://schemas.microsoft.com/office/word/2010/wordml" w14:val="standardContextual"/>
        </w:rPr>
        <w:t>.</w:t>
      </w:r>
    </w:p>
    <w:p>
      <w:pPr>
        <w:pStyle w:val="style179"/>
        <w:numPr>
          <w:ilvl w:val="0"/>
          <w:numId w:val="1"/>
        </w:numPr>
        <w:spacing w:after="0" w:lineRule="auto" w:line="360"/>
        <w:jc w:val="both"/>
        <w:rPr>
          <w:rFonts w:cs="Calibri"/>
          <w:kern w:val="2"/>
          <w:sz w:val="24"/>
          <w:szCs w:val="24"/>
          <w14:ligatures xmlns:w14="http://schemas.microsoft.com/office/word/2010/wordml" w14:val="standardContextual"/>
        </w:rPr>
      </w:pPr>
      <w:r>
        <w:rPr>
          <w:rFonts w:cs="Calibri"/>
          <w:b/>
          <w:bCs/>
          <w:color w:val="202122"/>
          <w:sz w:val="24"/>
          <w:szCs w:val="24"/>
        </w:rPr>
        <w:t xml:space="preserve">Background of the company </w:t>
      </w:r>
    </w:p>
    <w:p>
      <w:pPr>
        <w:pStyle w:val="style94"/>
        <w:shd w:val="clear" w:color="auto" w:fill="ffffff"/>
        <w:spacing w:before="0" w:beforeAutospacing="false" w:after="0" w:afterAutospacing="false" w:lineRule="auto" w:line="360"/>
        <w:ind w:firstLine="720"/>
        <w:jc w:val="both"/>
        <w:rPr>
          <w:rFonts w:ascii="Calibri" w:cs="Calibri" w:hAnsi="Calibri"/>
        </w:rPr>
      </w:pPr>
      <w:r>
        <w:rPr>
          <w:rFonts w:ascii="Calibri" w:cs="Calibri" w:hAnsi="Calibri"/>
        </w:rPr>
        <w:t>Samsung electronics Co Ltd was a south Korean based multinational major appliances and electronics corporation. The company has 74 plants and sales network in 74 countries, and 29,0000 employees all over the world. In 2019, the company becomes the second largest technology company in generating the revenue, with the market capitalization at US$520.65 billion, making it 12</w:t>
      </w:r>
      <w:r>
        <w:rPr>
          <w:rFonts w:ascii="Calibri" w:cs="Calibri" w:hAnsi="Calibri"/>
          <w:vertAlign w:val="superscript"/>
        </w:rPr>
        <w:t>th</w:t>
      </w:r>
      <w:r>
        <w:rPr>
          <w:rFonts w:ascii="Calibri" w:cs="Calibri" w:hAnsi="Calibri"/>
        </w:rPr>
        <w:t xml:space="preserve"> largest in the world (Jaworski,2018).Since 2011, Samsung is the largest manufacturers of mobile phones and smart phones, surpassing Apple. The company was best known for its Samsung Galaxy brand. The company is also the major vendor of tablet computers, and is regarded as developing phablet market with the family of Samsung Galaxy </w:t>
      </w:r>
      <w:r>
        <w:rPr>
          <w:rFonts w:ascii="Calibri" w:cs="Calibri" w:hAnsi="Calibri"/>
        </w:rPr>
        <w:t>note family devices. The company is the largest manufacturer of semiconductors in the world, dethroning the Intel the decade long champion (Fortune, 2016).</w:t>
      </w:r>
    </w:p>
    <w:p>
      <w:pPr>
        <w:pStyle w:val="style94"/>
        <w:shd w:val="clear" w:color="auto" w:fill="ffffff"/>
        <w:spacing w:before="0" w:beforeAutospacing="false" w:after="0" w:afterAutospacing="false" w:lineRule="auto" w:line="360"/>
        <w:jc w:val="both"/>
        <w:rPr>
          <w:rFonts w:ascii="Calibri" w:cs="Calibri" w:hAnsi="Calibri"/>
          <w:color w:val="202122"/>
        </w:rPr>
      </w:pPr>
    </w:p>
    <w:p>
      <w:pPr>
        <w:pStyle w:val="style94"/>
        <w:numPr>
          <w:ilvl w:val="0"/>
          <w:numId w:val="1"/>
        </w:numPr>
        <w:shd w:val="clear" w:color="auto" w:fill="ffffff"/>
        <w:spacing w:before="0" w:beforeAutospacing="false" w:after="0" w:afterAutospacing="false" w:lineRule="auto" w:line="360"/>
        <w:jc w:val="both"/>
        <w:rPr>
          <w:rFonts w:ascii="Calibri" w:cs="Calibri" w:hAnsi="Calibri"/>
          <w:b/>
          <w:bCs/>
          <w:color w:val="202122"/>
        </w:rPr>
      </w:pPr>
      <w:r>
        <w:rPr>
          <w:rFonts w:ascii="Calibri" w:cs="Calibri" w:hAnsi="Calibri"/>
          <w:b/>
          <w:bCs/>
          <w:color w:val="202122"/>
        </w:rPr>
        <w:t xml:space="preserve">Critical evaluation of the Brand </w:t>
      </w:r>
    </w:p>
    <w:p>
      <w:pPr>
        <w:pStyle w:val="style0"/>
        <w:spacing w:after="0" w:lineRule="auto" w:line="360"/>
        <w:jc w:val="both"/>
        <w:rPr>
          <w:rFonts w:ascii="Calibri" w:cs="Calibri" w:hAnsi="Calibri"/>
          <w:sz w:val="24"/>
          <w:szCs w:val="24"/>
        </w:rPr>
      </w:pPr>
      <w:r>
        <w:rPr>
          <w:rFonts w:ascii="Calibri" w:cs="Calibri" w:hAnsi="Calibri"/>
          <w:sz w:val="24"/>
          <w:szCs w:val="24"/>
        </w:rPr>
        <w:t>The marketing mix and five forces analysis highlights the vital importance of global expansion for the brand. The company has developed cutting edge technology, innovative designs, and creative marketing strategies are all essential elements in the success and sustaining top position in the fierce market, with strong competitors like Apple, Sony and Microsoft (Kim et al.,2012).</w:t>
      </w:r>
    </w:p>
    <w:p>
      <w:pPr>
        <w:pStyle w:val="style94"/>
        <w:shd w:val="clear" w:color="auto" w:fill="ffffff"/>
        <w:spacing w:before="0" w:beforeAutospacing="false" w:after="0" w:afterAutospacing="false" w:lineRule="auto" w:line="360"/>
        <w:ind w:firstLine="720"/>
        <w:jc w:val="both"/>
        <w:rPr>
          <w:rFonts w:ascii="Calibri" w:cs="Calibri" w:hAnsi="Calibri"/>
        </w:rPr>
      </w:pPr>
      <w:r>
        <w:rPr>
          <w:rFonts w:ascii="Calibri" w:cs="Calibri" w:hAnsi="Calibri"/>
        </w:rPr>
        <w:tab/>
      </w:r>
      <w:r>
        <w:rPr>
          <w:rFonts w:ascii="Calibri" w:cs="Calibri" w:hAnsi="Calibri"/>
        </w:rPr>
        <w:t xml:space="preserve">The company is also spending extensively on the research and development and technological innovation. Despite spending </w:t>
      </w:r>
      <w:r>
        <w:rPr>
          <w:rFonts w:ascii="Calibri" w:cs="Calibri" w:hAnsi="Calibri"/>
        </w:rPr>
        <w:t xml:space="preserve">$7 billion on R&amp;D, the corporation has managed to hold onto </w:t>
      </w:r>
      <w:r>
        <w:rPr>
          <w:rFonts w:ascii="Calibri" w:cs="Calibri" w:hAnsi="Calibri"/>
        </w:rPr>
        <w:t>its place in the market. The company has a market share of 24.22% in the year 2023, coming second to Apple brand with the difference of 4.17% in the market share</w:t>
      </w:r>
      <w:r>
        <w:rPr>
          <w:rFonts w:ascii="Calibri" w:cs="Calibri" w:hAnsi="Calibri"/>
        </w:rPr>
        <w:t>, with current revenue generation of 200.26 billion</w:t>
      </w:r>
      <w:r>
        <w:rPr>
          <w:rFonts w:ascii="Calibri" w:cs="Calibri" w:hAnsi="Calibri"/>
          <w:spacing w:val="8"/>
        </w:rPr>
        <w:t>(Chang et al., 2013)</w:t>
      </w:r>
      <w:r>
        <w:rPr>
          <w:rFonts w:ascii="Calibri" w:cs="Calibri" w:hAnsi="Calibri"/>
          <w:color w:val="000000"/>
        </w:rPr>
        <w:t>.</w:t>
      </w:r>
      <w:r>
        <w:rPr>
          <w:rFonts w:ascii="Calibri" w:cs="Calibri" w:hAnsi="Calibri"/>
        </w:rPr>
        <w:t xml:space="preserve"> The company is putting a lot of emphasis on product development and design to make the price point acceptable to customers. The brand's image is created in a way that appeals to customers' sense of style and offers high-quality goods.  To construct a strong brand image for consumers and to grow its visibility among users, the company developed a marketing plan ce</w:t>
      </w:r>
      <w:r>
        <w:rPr>
          <w:rFonts w:ascii="Calibri" w:cs="Calibri" w:hAnsi="Calibri"/>
        </w:rPr>
        <w:t xml:space="preserve">ntered on promotional designs. </w:t>
      </w:r>
      <w:r>
        <w:rPr>
          <w:rFonts w:ascii="Calibri" w:cs="Calibri" w:hAnsi="Calibri"/>
        </w:rPr>
        <w:t xml:space="preserve">The main competitor of the Samsung is Apple, LG, Sony </w:t>
      </w:r>
      <w:r>
        <w:rPr>
          <w:rFonts w:ascii="Calibri" w:cs="Calibri" w:hAnsi="Calibri"/>
        </w:rPr>
        <w:t xml:space="preserve">etc. </w:t>
      </w:r>
      <w:r>
        <w:rPr>
          <w:rFonts w:ascii="Calibri" w:cs="Calibri" w:hAnsi="Calibri"/>
        </w:rPr>
        <w:t>T</w:t>
      </w:r>
      <w:r>
        <w:rPr>
          <w:rFonts w:ascii="Calibri" w:cs="Calibri" w:hAnsi="Calibri"/>
        </w:rPr>
        <w:t>hese brands have introduced diverse range of tech products, has a significant market share for innovative products giving strong competition to the brand. Therefore, to sustain a strong market position and brand loyalty, the brand has to continuously evaluate its marketing strategies’, internal and external environment of the company (Lee &amp; Carter, 2011).</w:t>
      </w:r>
      <w:r>
        <w:rPr>
          <w:rFonts w:ascii="Calibri" w:cs="Calibri" w:hAnsi="Calibri"/>
        </w:rPr>
        <w:t xml:space="preserve"> </w:t>
      </w:r>
    </w:p>
    <w:p>
      <w:pPr>
        <w:pStyle w:val="style94"/>
        <w:shd w:val="clear" w:color="auto" w:fill="ffffff"/>
        <w:spacing w:before="0" w:beforeAutospacing="false" w:after="0" w:afterAutospacing="false" w:lineRule="auto" w:line="360"/>
        <w:ind w:firstLine="720"/>
        <w:rPr>
          <w:rFonts w:ascii="Calibri" w:cs="Calibri" w:hAnsi="Calibri"/>
        </w:rPr>
      </w:pPr>
    </w:p>
    <w:p>
      <w:pPr>
        <w:pStyle w:val="style94"/>
        <w:shd w:val="clear" w:color="auto" w:fill="ffffff"/>
        <w:spacing w:before="0" w:beforeAutospacing="false" w:after="0" w:afterAutospacing="false" w:lineRule="auto" w:line="360"/>
        <w:ind w:firstLine="720"/>
        <w:rPr>
          <w:rFonts w:ascii="Calibri" w:cs="Calibri" w:hAnsi="Calibri"/>
        </w:rPr>
      </w:pPr>
      <w:r>
        <w:rPr>
          <w:rFonts w:ascii="Calibri" w:cs="Calibri" w:hAnsi="Calibri"/>
          <w:noProof/>
        </w:rPr>
        <w:drawing>
          <wp:inline distL="0" distT="0" distB="0" distR="0">
            <wp:extent cx="5347970" cy="2090057"/>
            <wp:effectExtent l="0" t="0" r="5080" b="5715"/>
            <wp:docPr id="1026" name="Picture 4" descr="Example Perceptual Maps for Smart Phones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4" cstate="print"/>
                    <a:srcRect l="0" t="0" r="0" b="0"/>
                    <a:stretch/>
                  </pic:blipFill>
                  <pic:spPr>
                    <a:xfrm rot="0">
                      <a:off x="0" y="0"/>
                      <a:ext cx="5347970" cy="2090057"/>
                    </a:xfrm>
                    <a:prstGeom prst="rect"/>
                    <a:ln>
                      <a:noFill/>
                    </a:ln>
                  </pic:spPr>
                </pic:pic>
              </a:graphicData>
            </a:graphic>
          </wp:inline>
        </w:drawing>
      </w:r>
    </w:p>
    <w:p>
      <w:pPr>
        <w:pStyle w:val="style94"/>
        <w:shd w:val="clear" w:color="auto" w:fill="ffffff"/>
        <w:spacing w:before="0" w:beforeAutospacing="false" w:after="0" w:afterAutospacing="false" w:lineRule="auto" w:line="360"/>
        <w:ind w:firstLine="720"/>
        <w:jc w:val="center"/>
        <w:rPr>
          <w:rFonts w:ascii="Calibri" w:cs="Calibri" w:hAnsi="Calibri"/>
          <w:i/>
          <w:iCs/>
        </w:rPr>
      </w:pPr>
      <w:r>
        <w:rPr>
          <w:rFonts w:ascii="Calibri" w:cs="Calibri" w:hAnsi="Calibri"/>
          <w:noProof/>
        </w:rPr>
      </w:r>
      <w:r>
        <w:rPr>
          <w:rFonts w:ascii="Calibri" w:cs="Calibri" w:hAnsi="Calibri"/>
          <w:noProof/>
        </w:rPr>
      </w:r>
      <w:r>
        <w:rPr>
          <w:rFonts w:ascii="Calibri" w:cs="Calibri" w:hAnsi="Calibri"/>
          <w:noProof/>
        </w:rPr>
      </w:r>
      <w:r>
        <w:rPr>
          <w:rFonts w:ascii="Calibri" w:cs="Calibri" w:hAnsi="Calibri"/>
          <w:noProof/>
        </w:rPr>
        <mc:AlternateContent>
          <mc:Choice Requires="wps">
            <w:drawing>
              <wp:inline distL="0" distT="0" distB="0" distR="0">
                <wp:extent cx="304800" cy="304800"/>
                <wp:effectExtent l="0" t="0" r="0" b="0"/>
                <wp:docPr id="1027" name="Rectangle 2" descr="https://www.perceptualmaps.com/wp-content/uploads/2023/05/example-perceptual-map-for-smart-phones-1024x789.png?ezimgfmt=rs:554x427/rscb1/ng:webp/ngcb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04800" cy="304800"/>
                        </a:xfrm>
                        <a:prstGeom prst="rect"/>
                        <a:ln>
                          <a:noFill/>
                        </a:ln>
                      </wps:spPr>
                      <wps:bodyPr>
                        <a:prstTxWarp prst="textNoShape"/>
                      </wps:bodyPr>
                    </wps:wsp>
                  </a:graphicData>
                </a:graphic>
              </wp:inline>
            </w:drawing>
          </mc:Choice>
          <mc:Fallback>
            <w:pict>
              <v:rect id="1027" filled="f" stroked="f" alt="https://www.perceptualmaps.com/wp-content/uploads/2023/05/example-perceptual-map-for-smart-phones-1024x789.png?ezimgfmt=rs:554x427/rscb1/ng:webp/ngcb1" style="margin-left:0.0pt;margin-top:0.0pt;width:24.0pt;height:24.0pt;mso-wrap-distance-left:0.0pt;mso-wrap-distance-right:0.0pt;visibility:visible;">
                <w10:anchorlock/>
                <v:stroke on="f"/>
                <v:fill rotate="true"/>
              </v:rect>
            </w:pict>
          </mc:Fallback>
        </mc:AlternateContent>
      </w:r>
      <w:r>
        <w:rPr>
          <w:rFonts w:ascii="Calibri" w:cs="Calibri" w:hAnsi="Calibri"/>
          <w:noProof/>
        </w:rPr>
      </w:r>
      <w:r>
        <w:rPr>
          <w:rFonts w:ascii="Calibri" w:cs="Calibri" w:hAnsi="Calibri"/>
          <w:noProof/>
        </w:rPr>
      </w:r>
      <w:r>
        <w:rPr>
          <w:rFonts w:ascii="Calibri" w:cs="Calibri" w:hAnsi="Calibri"/>
          <w:i/>
          <w:iCs/>
        </w:rPr>
        <w:t>Fig 1: showing the Samsung positioning map</w:t>
      </w:r>
    </w:p>
    <w:p>
      <w:pPr>
        <w:pStyle w:val="style94"/>
        <w:shd w:val="clear" w:color="auto" w:fill="ffffff"/>
        <w:spacing w:before="0" w:beforeAutospacing="false" w:after="0" w:afterAutospacing="false" w:lineRule="auto" w:line="360"/>
        <w:ind w:firstLine="720"/>
        <w:rPr>
          <w:rFonts w:ascii="Calibri" w:cs="Calibri" w:hAnsi="Calibri"/>
        </w:rPr>
      </w:pPr>
      <w:r>
        <w:rPr>
          <w:rFonts w:ascii="Calibri" w:cs="Calibri" w:hAnsi="Calibri"/>
        </w:rPr>
        <w:t xml:space="preserve">The map showed that to remain in competition the brand is offering high quality devices with innovative features , catering needs of the diverse market. </w:t>
      </w:r>
    </w:p>
    <w:p>
      <w:pPr>
        <w:pStyle w:val="style94"/>
        <w:shd w:val="clear" w:color="auto" w:fill="ffffff"/>
        <w:spacing w:before="0" w:beforeAutospacing="false" w:after="0" w:afterAutospacing="false" w:lineRule="auto" w:line="360"/>
        <w:ind w:firstLine="720"/>
        <w:jc w:val="both"/>
        <w:rPr>
          <w:rFonts w:ascii="Calibri" w:cs="Calibri" w:eastAsia="Calibri" w:hAnsi="Calibri"/>
          <w:kern w:val="2"/>
          <w14:ligatures xmlns:w14="http://schemas.microsoft.com/office/word/2010/wordml" w14:val="standardContextual"/>
        </w:rPr>
      </w:pPr>
      <w:r>
        <w:rPr>
          <w:rFonts w:ascii="Calibri" w:cs="Calibri" w:eastAsia="Calibri" w:hAnsi="Calibri"/>
          <w:kern w:val="2"/>
          <w14:ligatures xmlns:w14="http://schemas.microsoft.com/office/word/2010/wordml" w14:val="standardContextual"/>
        </w:rPr>
        <w:t xml:space="preserve">The report continues with a list of suggestions for Samsung based on the results of these analyses. These suggestions include embracing innovation, placing a high priority on data security and privacy, looking into opportunities in emerging markets, boosting customer involvement, strengthening supplier connections, and implementing sustainable practices. </w:t>
      </w:r>
    </w:p>
    <w:p>
      <w:pPr>
        <w:pStyle w:val="style94"/>
        <w:shd w:val="clear" w:color="auto" w:fill="ffffff"/>
        <w:spacing w:before="0" w:beforeAutospacing="false" w:after="0" w:afterAutospacing="false" w:lineRule="auto" w:line="360"/>
        <w:jc w:val="both"/>
        <w:rPr>
          <w:rFonts w:ascii="Calibri" w:cs="Calibri" w:hAnsi="Calibri"/>
          <w:b/>
          <w:bCs/>
          <w:color w:val="000000"/>
        </w:rPr>
      </w:pPr>
      <w:r>
        <w:rPr>
          <w:rFonts w:ascii="Calibri" w:cs="Calibri" w:hAnsi="Calibri"/>
          <w:b/>
          <w:bCs/>
          <w:color w:val="000000"/>
        </w:rPr>
        <w:t>Samsung Competitive rivalry</w:t>
      </w:r>
    </w:p>
    <w:p>
      <w:pPr>
        <w:pStyle w:val="style94"/>
        <w:shd w:val="clear" w:color="auto" w:fill="ffffff"/>
        <w:spacing w:before="0" w:beforeAutospacing="false" w:after="0" w:afterAutospacing="false" w:lineRule="auto" w:line="360"/>
        <w:ind w:firstLine="720"/>
        <w:rPr>
          <w:rFonts w:ascii="Calibri" w:cs="Calibri" w:hAnsi="Calibri"/>
          <w:color w:val="000000"/>
        </w:rPr>
      </w:pPr>
      <w:r>
        <w:rPr>
          <w:rFonts w:ascii="Calibri" w:cs="Calibri" w:hAnsi="Calibri"/>
          <w:color w:val="000000"/>
        </w:rPr>
        <w:t>The competitive rivalry of the brand is large due to the similarity of electronic goods in shape, usage, function and appearance. The large number of the competitors of the brand are: Apple, Sony, LG, Toshiba etc. competing hard to penetrate in the global market</w:t>
      </w:r>
      <w:r>
        <w:rPr>
          <w:rFonts w:ascii="Calibri" w:hAnsi="Calibri"/>
          <w:spacing w:val="8"/>
        </w:rPr>
        <w:t xml:space="preserve"> (</w:t>
      </w:r>
      <w:commentRangeStart w:id="1"/>
      <w:r>
        <w:rPr>
          <w:rFonts w:ascii="Calibri" w:hAnsi="Calibri"/>
          <w:spacing w:val="8"/>
        </w:rPr>
        <w:t>Chang et al., 2013)</w:t>
      </w:r>
      <w:r>
        <w:rPr>
          <w:rFonts w:ascii="Calibri" w:cs="Calibri" w:hAnsi="Calibri"/>
          <w:color w:val="000000"/>
        </w:rPr>
        <w:t>.</w:t>
      </w:r>
      <w:commentRangeEnd w:id="1"/>
      <w:r>
        <w:rPr>
          <w:rStyle w:val="style39"/>
          <w:rFonts w:ascii="Calibri" w:cs="Arial" w:eastAsia="Calibri" w:hAnsi="Calibri"/>
        </w:rPr>
        <w:commentReference w:id="1"/>
      </w:r>
    </w:p>
    <w:p>
      <w:pPr>
        <w:pStyle w:val="style0"/>
        <w:spacing w:after="0" w:lineRule="auto" w:line="360"/>
        <w:jc w:val="both"/>
        <w:rPr>
          <w:rFonts w:cs="Calibri" w:eastAsia="Times New Roman"/>
          <w:b/>
          <w:bCs/>
          <w:sz w:val="24"/>
          <w:szCs w:val="24"/>
        </w:rPr>
      </w:pPr>
      <w:r>
        <w:rPr>
          <w:rFonts w:cs="Calibri" w:eastAsia="Times New Roman"/>
          <w:b/>
          <w:bCs/>
          <w:sz w:val="24"/>
          <w:szCs w:val="24"/>
        </w:rPr>
        <w:t>Samsung Competitive strategy</w:t>
      </w:r>
    </w:p>
    <w:p>
      <w:pPr>
        <w:pStyle w:val="style0"/>
        <w:spacing w:after="0" w:lineRule="auto" w:line="360"/>
        <w:ind w:firstLine="720"/>
        <w:jc w:val="both"/>
        <w:rPr>
          <w:rFonts w:cs="Calibri" w:eastAsia="Times New Roman"/>
          <w:sz w:val="24"/>
          <w:szCs w:val="24"/>
        </w:rPr>
      </w:pPr>
      <w:r>
        <w:rPr>
          <w:rFonts w:cs="Calibri" w:eastAsia="Times New Roman"/>
          <w:sz w:val="24"/>
          <w:szCs w:val="24"/>
        </w:rPr>
        <w:t xml:space="preserve">The aggressive competitive behavior in the electronic goods industry, innovation is a key tool to segregate from the fierce competition. The product development and uniqueness of the products are the important strategies’ to gain the competitive advantage in the electronics market. The product development strategies are kept in line with the mission and vison of the company, delivering the high-quality products and services to the consumers. The brand is also focusing on the research and development to improve the quality of their products. The competitive strategy adopted by the brand is based on the Red Ocean strategy, which analyzes </w:t>
      </w:r>
      <w:r>
        <w:rPr>
          <w:rFonts w:cs="Calibri" w:eastAsia="Times New Roman"/>
          <w:sz w:val="24"/>
          <w:szCs w:val="24"/>
        </w:rPr>
        <w:t>the weaknesses of the competitor, and flooded the market with products based on the competitor’s weaknesses to ensure customer satisfaction (</w:t>
      </w:r>
      <w:r>
        <w:rPr>
          <w:spacing w:val="8"/>
          <w:sz w:val="24"/>
          <w:szCs w:val="24"/>
        </w:rPr>
        <w:t>Gruber et al., 2015)</w:t>
      </w:r>
      <w:r>
        <w:rPr>
          <w:rFonts w:cs="Calibri" w:eastAsia="Times New Roman"/>
          <w:sz w:val="24"/>
          <w:szCs w:val="24"/>
        </w:rPr>
        <w:t>.</w:t>
      </w:r>
    </w:p>
    <w:p>
      <w:pPr>
        <w:pStyle w:val="style0"/>
        <w:spacing w:after="0" w:lineRule="auto" w:line="360"/>
        <w:jc w:val="both"/>
        <w:rPr>
          <w:rFonts w:cs="Calibri" w:eastAsia="Times New Roman"/>
          <w:b/>
          <w:bCs/>
          <w:sz w:val="24"/>
          <w:szCs w:val="24"/>
        </w:rPr>
      </w:pPr>
      <w:r>
        <w:rPr>
          <w:rFonts w:cs="Calibri" w:eastAsia="Times New Roman"/>
          <w:b/>
          <w:bCs/>
          <w:sz w:val="24"/>
          <w:szCs w:val="24"/>
        </w:rPr>
        <w:t>Samsung positioning analysis</w:t>
      </w:r>
    </w:p>
    <w:p>
      <w:pPr>
        <w:pStyle w:val="style0"/>
        <w:spacing w:after="0" w:lineRule="auto" w:line="360"/>
        <w:ind w:firstLine="720"/>
        <w:jc w:val="both"/>
        <w:rPr>
          <w:rFonts w:cs="Calibri" w:eastAsia="Times New Roman"/>
          <w:sz w:val="24"/>
          <w:szCs w:val="24"/>
        </w:rPr>
      </w:pPr>
      <w:r>
        <w:rPr>
          <w:rFonts w:cs="Calibri" w:eastAsia="Times New Roman"/>
          <w:sz w:val="24"/>
          <w:szCs w:val="24"/>
        </w:rPr>
        <w:t>The brand is positioned as the innovative and unique brand that offering high class products, through the use of advance technology. Secondly the price charged by the brand is low as compared to the competitors like Apple. It helps the brand to attain the competitive position and out paces the competitors in terms of innovation, price and variety of the products (Shaw, 2012).</w:t>
      </w:r>
    </w:p>
    <w:p>
      <w:pPr>
        <w:pStyle w:val="style0"/>
        <w:spacing w:after="0" w:lineRule="auto" w:line="360"/>
        <w:jc w:val="both"/>
        <w:rPr>
          <w:rFonts w:cs="Calibri" w:eastAsia="Times New Roman"/>
          <w:b/>
          <w:bCs/>
          <w:sz w:val="24"/>
          <w:szCs w:val="24"/>
        </w:rPr>
      </w:pPr>
      <w:r>
        <w:rPr>
          <w:rFonts w:cs="Calibri" w:eastAsia="Times New Roman"/>
          <w:b/>
          <w:bCs/>
          <w:sz w:val="24"/>
          <w:szCs w:val="24"/>
        </w:rPr>
        <w:t>Core competencies of Samsung</w:t>
      </w:r>
    </w:p>
    <w:p>
      <w:pPr>
        <w:pStyle w:val="style0"/>
        <w:spacing w:after="0" w:lineRule="auto" w:line="360"/>
        <w:ind w:firstLine="720"/>
        <w:jc w:val="both"/>
        <w:rPr>
          <w:rFonts w:cs="Calibri" w:eastAsia="Times New Roman"/>
          <w:sz w:val="24"/>
          <w:szCs w:val="24"/>
        </w:rPr>
      </w:pPr>
      <w:r>
        <w:rPr>
          <w:rFonts w:cs="Calibri" w:eastAsia="Times New Roman"/>
          <w:sz w:val="24"/>
          <w:szCs w:val="24"/>
        </w:rPr>
        <w:t>Technology advancement, innovation, R&amp;D, financial efficiency, production facilities, a broad range of high-quality products, and intellectual property rights are among the brand's fundamental characteristics. The company currently holds 197, 749 intellectual property rights all over the world. These patents are related to the smart phone, Tvs and memory cards. Additionally, the brand has hired the multicultural employees to understand the cultural diversity in the global market (Tan &amp; Sousa, 2015).</w:t>
      </w:r>
    </w:p>
    <w:p>
      <w:pPr>
        <w:pStyle w:val="style94"/>
        <w:shd w:val="clear" w:color="auto" w:fill="ffffff"/>
        <w:spacing w:before="0" w:beforeAutospacing="false" w:after="0" w:afterAutospacing="false" w:lineRule="auto" w:line="360"/>
        <w:rPr>
          <w:rFonts w:ascii="Calibri" w:cs="Calibri" w:hAnsi="Calibri"/>
          <w:b/>
          <w:bCs/>
          <w:color w:val="000000"/>
        </w:rPr>
      </w:pPr>
      <w:r>
        <w:rPr>
          <w:rFonts w:ascii="Calibri" w:cs="Calibri" w:hAnsi="Calibri"/>
          <w:b/>
          <w:bCs/>
          <w:color w:val="000000"/>
        </w:rPr>
        <w:t>Business strategy of Samsung</w:t>
      </w:r>
    </w:p>
    <w:p>
      <w:pPr>
        <w:pStyle w:val="style94"/>
        <w:shd w:val="clear" w:color="auto" w:fill="ffffff"/>
        <w:spacing w:before="0" w:beforeAutospacing="false" w:after="0" w:afterAutospacing="false" w:lineRule="auto" w:line="360"/>
        <w:ind w:firstLine="720"/>
        <w:jc w:val="both"/>
        <w:rPr>
          <w:rFonts w:ascii="Calibri" w:cs="Calibri" w:hAnsi="Calibri"/>
          <w:color w:val="000000"/>
        </w:rPr>
      </w:pPr>
      <w:r>
        <w:rPr>
          <w:rFonts w:ascii="Calibri" w:cs="Calibri" w:hAnsi="Calibri"/>
          <w:color w:val="000000"/>
        </w:rPr>
        <w:t>The business strategy of Samsung brand is based on diverse strategies to adapt to the changes in the marketing environment. New product development is an important strategy to achieve strong competitive position in the market and becomes the leading brand in the market. Further, offering extensive range of products attract the customer. The company has also introduced standardization strategy, to achieve higher economies. The vertical integration strategy helps the company to compete with the rivals. The business strategies of the brand include superior product innovation, customer responsiveness, high quality products and technological development (Bhasin, 2021).</w:t>
      </w:r>
    </w:p>
    <w:p>
      <w:pPr>
        <w:pStyle w:val="style94"/>
        <w:numPr>
          <w:ilvl w:val="0"/>
          <w:numId w:val="1"/>
        </w:numPr>
        <w:shd w:val="clear" w:color="auto" w:fill="ffffff"/>
        <w:spacing w:before="0" w:beforeAutospacing="false" w:after="0" w:afterAutospacing="false" w:lineRule="auto" w:line="360"/>
        <w:jc w:val="both"/>
        <w:rPr>
          <w:rFonts w:ascii="Calibri" w:cs="Calibri" w:hAnsi="Calibri"/>
          <w:color w:val="000000"/>
        </w:rPr>
      </w:pPr>
      <w:r>
        <w:rPr>
          <w:rFonts w:ascii="Calibri" w:cs="Calibri" w:hAnsi="Calibri"/>
          <w:b/>
          <w:bCs/>
          <w:color w:val="000000"/>
        </w:rPr>
        <w:t>Micro and Macro environment of Samsung</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 xml:space="preserve">Pestle Analysis of Samsung </w:t>
      </w:r>
    </w:p>
    <w:p>
      <w:pPr>
        <w:pStyle w:val="style0"/>
        <w:spacing w:after="0" w:lineRule="auto" w:line="360"/>
        <w:ind w:firstLine="720"/>
        <w:rPr>
          <w:rFonts w:cs="Calibri" w:eastAsia="Times New Roman"/>
          <w:color w:val="000000"/>
          <w:sz w:val="24"/>
          <w:szCs w:val="24"/>
        </w:rPr>
      </w:pPr>
      <w:r>
        <w:rPr>
          <w:rFonts w:cs="Calibri" w:eastAsia="Times New Roman"/>
          <w:color w:val="000000"/>
          <w:sz w:val="24"/>
          <w:szCs w:val="24"/>
        </w:rPr>
        <w:t>The pestle analysis of the company is a tool used to gain an understanding of the macro picture of the industry environment. It allows company to assess the political, economic, social, technological, environmental and legal factors t</w:t>
      </w:r>
      <w:r>
        <w:rPr>
          <w:rFonts w:cs="Calibri" w:eastAsia="Times New Roman"/>
          <w:color w:val="000000"/>
          <w:sz w:val="24"/>
          <w:szCs w:val="24"/>
        </w:rPr>
        <w:t xml:space="preserve">hat could impact the business. </w:t>
      </w:r>
      <w:r>
        <w:rPr>
          <w:rFonts w:cs="Calibri" w:eastAsia="Times New Roman"/>
          <w:color w:val="000000"/>
          <w:sz w:val="24"/>
          <w:szCs w:val="24"/>
        </w:rPr>
        <w:t xml:space="preserve">The </w:t>
      </w:r>
      <w:commentRangeStart w:id="2"/>
      <w:r>
        <w:rPr>
          <w:rFonts w:cs="Calibri" w:eastAsia="Times New Roman"/>
          <w:color w:val="000000"/>
          <w:sz w:val="24"/>
          <w:szCs w:val="24"/>
        </w:rPr>
        <w:t xml:space="preserve">pestle analysis </w:t>
      </w:r>
      <w:commentRangeEnd w:id="2"/>
      <w:r>
        <w:rPr>
          <w:rStyle w:val="style39"/>
        </w:rPr>
        <w:commentReference w:id="2"/>
      </w:r>
      <w:r>
        <w:rPr>
          <w:rFonts w:cs="Calibri" w:eastAsia="Times New Roman"/>
          <w:color w:val="000000"/>
          <w:sz w:val="24"/>
          <w:szCs w:val="24"/>
        </w:rPr>
        <w:t>carried out of Samsung is explained below:</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Political factors affecting Samsung</w:t>
      </w:r>
    </w:p>
    <w:p>
      <w:pPr>
        <w:pStyle w:val="style0"/>
        <w:spacing w:after="0" w:lineRule="auto" w:line="360"/>
        <w:ind w:firstLine="720"/>
        <w:rPr>
          <w:rFonts w:cs="Calibri" w:eastAsia="Times New Roman"/>
          <w:sz w:val="24"/>
          <w:szCs w:val="24"/>
        </w:rPr>
      </w:pPr>
      <w:r>
        <w:rPr>
          <w:rFonts w:cs="Calibri" w:eastAsia="Times New Roman"/>
          <w:color w:val="000000"/>
          <w:sz w:val="24"/>
          <w:szCs w:val="24"/>
        </w:rPr>
        <w:t xml:space="preserve">Samsung is an electronics business with operations in South Korea. The success of the corporation as a whole is significantly influenced by South Korea's export policies. South Korea has bilateral trade relations with India that has positive impact on the growth of the company </w:t>
      </w:r>
      <w:r>
        <w:rPr>
          <w:rFonts w:cs="Calibri" w:eastAsia="Times New Roman"/>
          <w:sz w:val="24"/>
          <w:szCs w:val="24"/>
        </w:rPr>
        <w:t>(</w:t>
      </w:r>
      <w:r>
        <w:rPr>
          <w:spacing w:val="8"/>
          <w:sz w:val="24"/>
          <w:szCs w:val="24"/>
        </w:rPr>
        <w:t>Jaeyong, 2016</w:t>
      </w:r>
      <w:r>
        <w:rPr>
          <w:rFonts w:cs="Calibri" w:eastAsia="Times New Roman"/>
          <w:sz w:val="24"/>
          <w:szCs w:val="24"/>
        </w:rPr>
        <w:t>).</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Economic factors affecting Samsung</w:t>
      </w:r>
    </w:p>
    <w:p>
      <w:pPr>
        <w:pStyle w:val="style0"/>
        <w:spacing w:after="0" w:lineRule="auto" w:line="360"/>
        <w:ind w:firstLine="720"/>
        <w:jc w:val="both"/>
        <w:rPr>
          <w:rFonts w:cs="Calibri" w:eastAsia="Times New Roman"/>
          <w:b/>
          <w:bCs/>
          <w:color w:val="000000"/>
          <w:sz w:val="24"/>
          <w:szCs w:val="24"/>
        </w:rPr>
      </w:pPr>
      <w:r>
        <w:rPr>
          <w:rFonts w:cs="Calibri" w:eastAsia="Times New Roman"/>
          <w:color w:val="000000"/>
          <w:sz w:val="24"/>
          <w:szCs w:val="24"/>
        </w:rPr>
        <w:t>The global economic goods industry is growing at the CAGR rate of 54.2%, and is expected to reach USD 1731053 Million, in 2025. The technological proliferation and emergence of smart devices, are the contributing factors in the growth of the electronic industry. For the company China and US are the major, hub for the electronic goods in the international market. The disposable income of the countries has increased 18048.10 USD Billion and 17642 Yuan, providing the opportunities to the company to increase its income</w:t>
      </w:r>
      <w:r>
        <w:rPr>
          <w:rFonts w:ascii="PT Sans" w:hAnsi="PT Sans"/>
          <w:color w:val="484848"/>
          <w:spacing w:val="8"/>
          <w:shd w:val="clear" w:color="auto" w:fill="ffffff"/>
        </w:rPr>
        <w:t xml:space="preserve"> </w:t>
      </w:r>
      <w:r>
        <w:rPr>
          <w:spacing w:val="8"/>
          <w:sz w:val="24"/>
          <w:szCs w:val="24"/>
          <w:shd w:val="clear" w:color="auto" w:fill="ffffff"/>
        </w:rPr>
        <w:t>(Jung &amp;  Chung, 2016)</w:t>
      </w:r>
      <w:r>
        <w:rPr>
          <w:rFonts w:cs="Calibri" w:eastAsia="Times New Roman"/>
          <w:sz w:val="24"/>
          <w:szCs w:val="24"/>
        </w:rPr>
        <w:t>.</w:t>
      </w:r>
      <w:r>
        <w:rPr>
          <w:rFonts w:cs="Calibri" w:eastAsia="Times New Roman"/>
          <w:b/>
          <w:bCs/>
          <w:color w:val="000000"/>
          <w:sz w:val="24"/>
          <w:szCs w:val="24"/>
        </w:rPr>
        <w:t xml:space="preserve"> </w:t>
      </w:r>
    </w:p>
    <w:p>
      <w:pPr>
        <w:pStyle w:val="style0"/>
        <w:spacing w:after="0" w:lineRule="auto" w:line="360"/>
        <w:jc w:val="both"/>
        <w:rPr>
          <w:rFonts w:cs="Calibri" w:eastAsia="Times New Roman"/>
          <w:b/>
          <w:bCs/>
          <w:color w:val="000000"/>
          <w:sz w:val="24"/>
          <w:szCs w:val="24"/>
        </w:rPr>
      </w:pPr>
      <w:r>
        <w:rPr>
          <w:rFonts w:cs="Calibri" w:eastAsia="Times New Roman"/>
          <w:b/>
          <w:bCs/>
          <w:color w:val="000000"/>
          <w:sz w:val="24"/>
          <w:szCs w:val="24"/>
        </w:rPr>
        <w:t>Social factors affecting Samsung</w:t>
      </w:r>
    </w:p>
    <w:p>
      <w:pPr>
        <w:pStyle w:val="style0"/>
        <w:spacing w:after="0" w:lineRule="auto" w:line="360"/>
        <w:ind w:firstLine="720"/>
        <w:jc w:val="both"/>
        <w:rPr>
          <w:rFonts w:cs="Calibri" w:eastAsia="Times New Roman"/>
          <w:sz w:val="24"/>
          <w:szCs w:val="24"/>
        </w:rPr>
      </w:pPr>
      <w:r>
        <w:rPr>
          <w:rFonts w:cs="Calibri" w:eastAsia="Times New Roman"/>
          <w:color w:val="000000"/>
          <w:sz w:val="24"/>
          <w:szCs w:val="24"/>
        </w:rPr>
        <w:t xml:space="preserve">The social factors are also favorable for the growth of the brand, attributed to the changes in the demographic profile of the customers, increasing population, reliance on technology and smart phones, has resulted in the increase demand for the electronic goods. The customers are becoming more aware of the Hi- Tech products to meet their needs. Increasing end-user demand and increase in the technology have necessitated the company to introduce new products in the market. Furthermore, the advancement of digital technology, the consumer opts for the online shopping, that has also increased the purchase and use of smart </w:t>
      </w:r>
      <w:r>
        <w:rPr>
          <w:rFonts w:cs="Calibri" w:eastAsia="Times New Roman"/>
          <w:sz w:val="24"/>
          <w:szCs w:val="24"/>
        </w:rPr>
        <w:t>phones</w:t>
      </w:r>
      <w:r>
        <w:rPr>
          <w:rFonts w:ascii="PT Sans" w:hAnsi="PT Sans"/>
          <w:spacing w:val="8"/>
          <w:shd w:val="clear" w:color="auto" w:fill="ffffff"/>
        </w:rPr>
        <w:t xml:space="preserve"> </w:t>
      </w:r>
      <w:r>
        <w:rPr>
          <w:spacing w:val="8"/>
          <w:sz w:val="24"/>
          <w:szCs w:val="24"/>
          <w:shd w:val="clear" w:color="auto" w:fill="ffffff"/>
        </w:rPr>
        <w:t>(Yoo &amp; kim, 2015)</w:t>
      </w:r>
      <w:r>
        <w:rPr>
          <w:rFonts w:cs="Calibri" w:eastAsia="Times New Roman"/>
          <w:sz w:val="24"/>
          <w:szCs w:val="24"/>
        </w:rPr>
        <w:t>.</w:t>
      </w:r>
    </w:p>
    <w:p>
      <w:pPr>
        <w:pStyle w:val="style0"/>
        <w:spacing w:after="0" w:lineRule="auto" w:line="360"/>
        <w:jc w:val="both"/>
        <w:rPr>
          <w:rFonts w:cs="Calibri" w:eastAsia="Times New Roman"/>
          <w:b/>
          <w:bCs/>
          <w:color w:val="000000"/>
          <w:sz w:val="24"/>
          <w:szCs w:val="24"/>
        </w:rPr>
      </w:pPr>
      <w:r>
        <w:rPr>
          <w:rFonts w:cs="Calibri" w:eastAsia="Times New Roman"/>
          <w:b/>
          <w:bCs/>
          <w:color w:val="000000"/>
          <w:sz w:val="24"/>
          <w:szCs w:val="24"/>
        </w:rPr>
        <w:t>Technological factors affecting Samsung</w:t>
      </w:r>
    </w:p>
    <w:p>
      <w:pPr>
        <w:pStyle w:val="style0"/>
        <w:spacing w:after="0" w:lineRule="auto" w:line="360"/>
        <w:ind w:firstLine="720"/>
        <w:jc w:val="both"/>
        <w:rPr>
          <w:rFonts w:cs="Calibri" w:eastAsia="Times New Roman"/>
          <w:color w:val="333232"/>
          <w:sz w:val="24"/>
          <w:szCs w:val="24"/>
        </w:rPr>
      </w:pPr>
      <w:r>
        <w:rPr>
          <w:rFonts w:cs="Calibri" w:eastAsia="Times New Roman"/>
          <w:color w:val="000000"/>
          <w:sz w:val="24"/>
          <w:szCs w:val="24"/>
        </w:rPr>
        <w:t xml:space="preserve">The importance of technology has increased dramatically in the electrical industry. The business is a market leader in supplying cutting-edge electrical products and long-term competitive advantage.  For instance, display technology is a significant advancement in the microelectronics sector that contributes to better image quality. Similar to this, TV screens can provide high-quality images thanks to the usage of liquid crystal displays. Additionally, smart lighting and encapsulating technologies have raised consumer demand for the devices </w:t>
      </w:r>
      <w:r>
        <w:rPr>
          <w:rFonts w:cs="Calibri" w:eastAsia="Times New Roman"/>
          <w:color w:val="333232"/>
          <w:sz w:val="24"/>
          <w:szCs w:val="24"/>
        </w:rPr>
        <w:t>(</w:t>
      </w:r>
      <w:r>
        <w:rPr>
          <w:rFonts w:cs="Calibri" w:eastAsia="Times New Roman"/>
          <w:sz w:val="24"/>
          <w:szCs w:val="24"/>
        </w:rPr>
        <w:t>Wensley, 2016).</w:t>
      </w:r>
    </w:p>
    <w:p>
      <w:pPr>
        <w:pStyle w:val="style0"/>
        <w:spacing w:after="0" w:lineRule="auto" w:line="360"/>
        <w:jc w:val="both"/>
        <w:rPr>
          <w:rFonts w:cs="Calibri" w:eastAsia="Times New Roman"/>
          <w:b/>
          <w:bCs/>
          <w:sz w:val="24"/>
          <w:szCs w:val="24"/>
        </w:rPr>
      </w:pPr>
      <w:r>
        <w:rPr>
          <w:rFonts w:cs="Calibri" w:eastAsia="Times New Roman"/>
          <w:b/>
          <w:bCs/>
          <w:sz w:val="24"/>
          <w:szCs w:val="24"/>
        </w:rPr>
        <w:t xml:space="preserve">Environmental factors affecting Samsung </w:t>
      </w:r>
    </w:p>
    <w:p>
      <w:pPr>
        <w:pStyle w:val="style0"/>
        <w:spacing w:after="0" w:lineRule="auto" w:line="360"/>
        <w:jc w:val="both"/>
        <w:rPr>
          <w:rFonts w:cs="Calibri" w:eastAsia="Times New Roman"/>
          <w:sz w:val="24"/>
          <w:szCs w:val="24"/>
        </w:rPr>
      </w:pPr>
      <w:r>
        <w:rPr>
          <w:rFonts w:cs="Calibri" w:eastAsia="Times New Roman"/>
          <w:b/>
          <w:bCs/>
          <w:sz w:val="24"/>
          <w:szCs w:val="24"/>
        </w:rPr>
        <w:tab/>
      </w:r>
      <w:r>
        <w:rPr>
          <w:rFonts w:cs="Calibri" w:eastAsia="Times New Roman"/>
          <w:sz w:val="24"/>
          <w:szCs w:val="24"/>
        </w:rPr>
        <w:t xml:space="preserve">The brand is investing in factories and production workshop to manufacture large quantity of electronic goods.  However, increase in the production of goods have also contributed in increased environmental risks, such as the releasing of toxic substance in the environmental, could be hazardous. Recycling of the electronic goods should be ensured by the brand to prevent air and water pollution. To maintain the environmental sustainability, Samsung has implemented various environmental protection strategies such as recycling measures, circular economy policy etc. to reduce the emission of GHC (West et al., 2015). </w:t>
      </w:r>
    </w:p>
    <w:p>
      <w:pPr>
        <w:pStyle w:val="style0"/>
        <w:spacing w:after="0" w:lineRule="auto" w:line="360"/>
        <w:jc w:val="both"/>
        <w:rPr>
          <w:rFonts w:cs="Calibri" w:eastAsia="Times New Roman"/>
          <w:b/>
          <w:bCs/>
          <w:color w:val="000000"/>
          <w:sz w:val="24"/>
          <w:szCs w:val="24"/>
        </w:rPr>
      </w:pPr>
      <w:r>
        <w:rPr>
          <w:rFonts w:cs="Calibri" w:eastAsia="Times New Roman"/>
          <w:b/>
          <w:bCs/>
          <w:color w:val="000000"/>
          <w:sz w:val="24"/>
          <w:szCs w:val="24"/>
        </w:rPr>
        <w:t>Legal factors affecting Samsung</w:t>
      </w:r>
    </w:p>
    <w:p>
      <w:pPr>
        <w:pStyle w:val="style0"/>
        <w:spacing w:after="0" w:lineRule="auto" w:line="360"/>
        <w:ind w:firstLine="720"/>
        <w:jc w:val="both"/>
        <w:rPr>
          <w:rFonts w:cs="Calibri" w:eastAsia="Times New Roman"/>
          <w:color w:val="000000"/>
          <w:sz w:val="24"/>
          <w:szCs w:val="24"/>
        </w:rPr>
      </w:pPr>
      <w:r>
        <w:rPr>
          <w:rFonts w:cs="Calibri" w:eastAsia="Times New Roman"/>
          <w:color w:val="000000"/>
          <w:sz w:val="24"/>
          <w:szCs w:val="24"/>
        </w:rPr>
        <w:t>The brand is required to comply with the European Union restrictions, for the environmental and productivity regulations. The brand has to comply with the European Union environmental restrictions on the hazardous substances law that restricts the use of lead and mercury in the manufacturing of the electronic goods. The company has to adhere to the laws such as Pollution Prevention Act 1990, Consumer Product Safety Act to name a few (</w:t>
      </w:r>
      <w:r>
        <w:rPr>
          <w:rFonts w:cs="Calibri" w:eastAsia="Times New Roman"/>
          <w:sz w:val="24"/>
          <w:szCs w:val="24"/>
        </w:rPr>
        <w:t>Zablocki et al., 2015)</w:t>
      </w:r>
      <w:r>
        <w:rPr>
          <w:rFonts w:cs="Calibri" w:eastAsia="Times New Roman"/>
          <w:color w:val="000000"/>
          <w:sz w:val="24"/>
          <w:szCs w:val="24"/>
        </w:rPr>
        <w:t>.</w:t>
      </w:r>
    </w:p>
    <w:commentRangeStart w:id="3"/>
    <w:p>
      <w:pPr>
        <w:pStyle w:val="style0"/>
        <w:spacing w:after="0" w:lineRule="auto" w:line="360"/>
        <w:jc w:val="both"/>
        <w:rPr>
          <w:rFonts w:cs="Calibri" w:eastAsia="Times New Roman"/>
          <w:b/>
          <w:bCs/>
          <w:color w:val="000000"/>
          <w:sz w:val="24"/>
          <w:szCs w:val="24"/>
        </w:rPr>
      </w:pPr>
      <w:r>
        <w:rPr>
          <w:rFonts w:cs="Calibri" w:eastAsia="Times New Roman"/>
          <w:b/>
          <w:bCs/>
          <w:color w:val="000000"/>
          <w:sz w:val="24"/>
          <w:szCs w:val="24"/>
        </w:rPr>
        <w:t xml:space="preserve">Porter five forces analysis </w:t>
      </w:r>
      <w:commentRangeEnd w:id="3"/>
      <w:r>
        <w:rPr>
          <w:rStyle w:val="style39"/>
        </w:rPr>
        <w:commentReference w:id="3"/>
      </w:r>
    </w:p>
    <w:p>
      <w:pPr>
        <w:pStyle w:val="style0"/>
        <w:spacing w:after="0" w:lineRule="auto" w:line="360"/>
        <w:ind w:firstLine="720"/>
        <w:jc w:val="both"/>
        <w:rPr>
          <w:rFonts w:ascii="Calibri" w:cs="Calibri" w:hAnsi="Calibri"/>
          <w:color w:val="000000"/>
          <w:sz w:val="24"/>
          <w:szCs w:val="24"/>
          <w:shd w:val="clear" w:color="auto" w:fill="ffffff"/>
        </w:rPr>
      </w:pPr>
      <w:r>
        <w:rPr>
          <w:rFonts w:ascii="Calibri" w:cs="Calibri" w:hAnsi="Calibri"/>
          <w:color w:val="000000"/>
          <w:sz w:val="24"/>
          <w:szCs w:val="24"/>
          <w:shd w:val="clear" w:color="auto" w:fill="ffffff"/>
        </w:rPr>
        <w:t xml:space="preserve">Porter’s five forces analysis assessed the company’s competitive landscape and the factors affecting its sector and operations. The analysis critically evaluate the company’s position based on the threats such as new entrants, and substitutes, bargaining power of buyers and suppliers. </w:t>
      </w:r>
      <w:r>
        <w:rPr>
          <w:rFonts w:ascii="Calibri" w:cs="Calibri" w:eastAsia="Times New Roman" w:hAnsi="Calibri"/>
          <w:color w:val="000000"/>
          <w:sz w:val="24"/>
          <w:szCs w:val="24"/>
        </w:rPr>
        <w:t xml:space="preserve">It is an important analytical tool used to evaluate the competitive forces that shape the electronic market. These factors are outlined below: </w:t>
      </w:r>
    </w:p>
    <w:p>
      <w:pPr>
        <w:pStyle w:val="style0"/>
        <w:spacing w:after="0" w:lineRule="auto" w:line="360"/>
        <w:jc w:val="both"/>
        <w:rPr>
          <w:rFonts w:cs="Calibri" w:eastAsia="Times New Roman"/>
          <w:color w:val="000000"/>
          <w:sz w:val="24"/>
          <w:szCs w:val="24"/>
        </w:rPr>
      </w:pPr>
      <w:r>
        <w:rPr>
          <w:rFonts w:cs="Calibri" w:eastAsia="Times New Roman"/>
          <w:b/>
          <w:bCs/>
          <w:color w:val="000000"/>
          <w:sz w:val="24"/>
          <w:szCs w:val="24"/>
        </w:rPr>
        <w:t>Bargaining power of buyers</w:t>
      </w:r>
    </w:p>
    <w:p>
      <w:pPr>
        <w:pStyle w:val="style0"/>
        <w:spacing w:after="0" w:lineRule="auto" w:line="360"/>
        <w:rPr>
          <w:rFonts w:cs="Calibri" w:eastAsia="Times New Roman"/>
          <w:color w:val="000000"/>
          <w:sz w:val="24"/>
          <w:szCs w:val="24"/>
        </w:rPr>
      </w:pPr>
      <w:r>
        <w:rPr>
          <w:rFonts w:cs="Calibri" w:eastAsia="Times New Roman"/>
          <w:color w:val="000000"/>
          <w:sz w:val="24"/>
          <w:szCs w:val="24"/>
        </w:rPr>
        <w:t>Due to the great number of competitors in the market industry and the low switching costs of consumers from one brand to another, the purchasing power of consumers in the electronic goods sector is strong.</w:t>
      </w:r>
    </w:p>
    <w:p>
      <w:pPr>
        <w:pStyle w:val="style0"/>
        <w:spacing w:after="0" w:lineRule="auto" w:line="360"/>
        <w:rPr>
          <w:rFonts w:cs="Calibri" w:eastAsia="Times New Roman"/>
          <w:b/>
          <w:bCs/>
          <w:color w:val="000000"/>
          <w:sz w:val="24"/>
          <w:szCs w:val="24"/>
        </w:rPr>
      </w:pPr>
    </w:p>
    <w:p>
      <w:pPr>
        <w:pStyle w:val="style0"/>
        <w:spacing w:after="0" w:lineRule="auto" w:line="360"/>
        <w:rPr>
          <w:rFonts w:cs="Calibri" w:eastAsia="Times New Roman"/>
          <w:b/>
          <w:bCs/>
          <w:color w:val="000000"/>
          <w:sz w:val="24"/>
          <w:szCs w:val="24"/>
        </w:rPr>
      </w:pP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Bargaining power of suppliers</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ab/>
      </w:r>
      <w:r>
        <w:rPr>
          <w:rFonts w:cs="Calibri" w:eastAsia="Times New Roman"/>
          <w:color w:val="000000"/>
          <w:sz w:val="24"/>
          <w:szCs w:val="24"/>
        </w:rPr>
        <w:t xml:space="preserve">The bargaining power of the suppliers are low due the presence of large number of suppliers in the industry. </w:t>
      </w:r>
      <w:r>
        <w:rPr>
          <w:rFonts w:cs="Calibri" w:eastAsia="Times New Roman"/>
          <w:color w:val="000000"/>
          <w:sz w:val="24"/>
          <w:szCs w:val="24"/>
        </w:rPr>
        <w:t>The</w:t>
      </w:r>
      <w:r>
        <w:rPr>
          <w:rFonts w:cs="Calibri" w:eastAsia="Times New Roman"/>
          <w:color w:val="000000"/>
          <w:sz w:val="24"/>
          <w:szCs w:val="24"/>
        </w:rPr>
        <w:t xml:space="preserve"> brand has supply chain relationship with 2500 suppliers all over the world. The company also produces memory chips, processors and displays to reduce dependence on the external suppliers</w:t>
      </w:r>
      <w:r>
        <w:rPr>
          <w:rFonts w:cs="Calibri" w:eastAsia="Times New Roman"/>
          <w:sz w:val="24"/>
          <w:szCs w:val="24"/>
        </w:rPr>
        <w:t xml:space="preserve"> (Schlegelmilch, 2016).</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Threat of substitute</w:t>
      </w:r>
    </w:p>
    <w:p>
      <w:pPr>
        <w:pStyle w:val="style0"/>
        <w:spacing w:after="0" w:lineRule="auto" w:line="360"/>
        <w:ind w:firstLine="720"/>
        <w:rPr>
          <w:rFonts w:cs="Calibri" w:eastAsia="Times New Roman"/>
          <w:color w:val="000000"/>
          <w:sz w:val="24"/>
          <w:szCs w:val="24"/>
        </w:rPr>
      </w:pPr>
      <w:r>
        <w:rPr>
          <w:rFonts w:cs="Calibri" w:eastAsia="Times New Roman"/>
          <w:color w:val="000000"/>
          <w:sz w:val="24"/>
          <w:szCs w:val="24"/>
        </w:rPr>
        <w:t>The threat of substitute products of Samsung is high as various electronic goods such as smart phones could be replaced by the ordinary mobile phones. The competitors such as Sony, Apple, LG, are the major source of competitive threat for the brand. Lower cost could increase the threat of substitute for the brand.</w:t>
      </w:r>
    </w:p>
    <w:p>
      <w:pPr>
        <w:pStyle w:val="style0"/>
        <w:spacing w:after="0" w:lineRule="auto" w:line="360"/>
        <w:rPr>
          <w:rFonts w:cs="Calibri" w:eastAsia="Times New Roman"/>
          <w:b/>
          <w:bCs/>
          <w:color w:val="000000"/>
          <w:sz w:val="24"/>
          <w:szCs w:val="24"/>
        </w:rPr>
      </w:pPr>
      <w:r>
        <w:rPr>
          <w:rFonts w:cs="Calibri" w:eastAsia="Times New Roman"/>
          <w:b/>
          <w:bCs/>
          <w:color w:val="000000"/>
          <w:sz w:val="24"/>
          <w:szCs w:val="24"/>
        </w:rPr>
        <w:t>Threat of new entrants for Samsung</w:t>
      </w:r>
    </w:p>
    <w:p>
      <w:pPr>
        <w:pStyle w:val="style0"/>
        <w:spacing w:after="0" w:lineRule="auto" w:line="360"/>
        <w:ind w:firstLine="720"/>
        <w:jc w:val="both"/>
        <w:rPr>
          <w:rFonts w:cs="Calibri" w:eastAsia="Times New Roman"/>
          <w:color w:val="000000"/>
          <w:sz w:val="24"/>
          <w:szCs w:val="24"/>
        </w:rPr>
      </w:pPr>
      <w:r>
        <w:rPr>
          <w:rFonts w:cs="Calibri" w:eastAsia="Times New Roman"/>
          <w:color w:val="000000"/>
          <w:sz w:val="24"/>
          <w:szCs w:val="24"/>
        </w:rPr>
        <w:t>The threat of new entrant for electronic industry is low, because of the high competition, strong brand image, requirement of huge capital, legal and regulatory pressures, reduce the threat for the brand Samsung</w:t>
      </w:r>
      <w:r>
        <w:rPr>
          <w:rFonts w:cs="Calibri" w:eastAsia="Times New Roman"/>
          <w:color w:val="000000"/>
          <w:sz w:val="24"/>
          <w:szCs w:val="24"/>
        </w:rPr>
        <w:t>.</w:t>
      </w:r>
    </w:p>
    <w:p>
      <w:pPr>
        <w:pStyle w:val="style0"/>
        <w:spacing w:lineRule="auto" w:line="360"/>
        <w:ind w:firstLine="720"/>
        <w:jc w:val="both"/>
        <w:rPr>
          <w:rFonts w:cs="Calibri" w:eastAsia="Times New Roman"/>
          <w:color w:val="000000"/>
          <w:sz w:val="24"/>
          <w:szCs w:val="24"/>
        </w:rPr>
      </w:pPr>
      <w:r>
        <w:rPr>
          <w:rFonts w:cs="Calibri" w:eastAsia="Times New Roman"/>
          <w:color w:val="000000"/>
          <w:sz w:val="24"/>
          <w:szCs w:val="24"/>
        </w:rPr>
        <w:t>Overall, the analysis showed that the brand has low levels of supplier dependence, buyer purchasing power, and danger from new competitors because they offer a wide variety of high-quality, reasona</w:t>
      </w:r>
      <w:r>
        <w:rPr>
          <w:rFonts w:cs="Calibri" w:eastAsia="Times New Roman"/>
          <w:color w:val="000000"/>
          <w:sz w:val="24"/>
          <w:szCs w:val="24"/>
        </w:rPr>
        <w:t>bly priced, and innovative products</w:t>
      </w:r>
      <w:r>
        <w:rPr>
          <w:rFonts w:cs="Calibri" w:eastAsia="Times New Roman"/>
          <w:color w:val="000000"/>
          <w:sz w:val="24"/>
          <w:szCs w:val="24"/>
        </w:rPr>
        <w:t xml:space="preserve">. </w:t>
      </w:r>
      <w:r>
        <w:rPr>
          <w:rFonts w:cs="Calibri" w:eastAsia="Times New Roman"/>
          <w:color w:val="000000"/>
          <w:sz w:val="24"/>
          <w:szCs w:val="24"/>
        </w:rPr>
        <w:t>However, the lower cost of other brand such as LG, Sony etc. could provide be source for the brand in electronic industry.</w:t>
      </w:r>
    </w:p>
    <w:p>
      <w:pPr>
        <w:pStyle w:val="style0"/>
        <w:spacing w:lineRule="auto" w:line="360"/>
        <w:rPr>
          <w:b/>
          <w:bCs/>
          <w:color w:val="000000"/>
          <w:sz w:val="24"/>
          <w:szCs w:val="24"/>
        </w:rPr>
      </w:pPr>
      <w:r>
        <w:rPr>
          <w:b/>
          <w:bCs/>
          <w:color w:val="000000"/>
          <w:sz w:val="24"/>
          <w:szCs w:val="24"/>
        </w:rPr>
        <w:t>Marketing Matrix of Samsung</w:t>
      </w:r>
    </w:p>
    <w:p>
      <w:pPr>
        <w:pStyle w:val="style0"/>
        <w:spacing w:lineRule="auto" w:line="360"/>
        <w:ind w:firstLine="720"/>
        <w:rPr>
          <w:color w:val="000000"/>
          <w:sz w:val="24"/>
          <w:szCs w:val="24"/>
        </w:rPr>
      </w:pPr>
      <w:r>
        <w:rPr>
          <w:color w:val="000000"/>
          <w:sz w:val="24"/>
          <w:szCs w:val="24"/>
        </w:rPr>
        <w:t xml:space="preserve">The marketing mix strategy is used to evaluate the global market and promote its products in the market </w:t>
      </w:r>
      <w:r>
        <w:rPr>
          <w:rFonts w:cs="Calibri"/>
          <w:color w:val="000000"/>
          <w:sz w:val="24"/>
          <w:szCs w:val="24"/>
        </w:rPr>
        <w:t>(Dibbs, 2010).</w:t>
      </w:r>
    </w:p>
    <w:p>
      <w:pPr>
        <w:pStyle w:val="style0"/>
        <w:shd w:val="clear" w:color="auto" w:fill="ffffff"/>
        <w:spacing w:after="0" w:lineRule="auto" w:line="360"/>
        <w:textAlignment w:val="baseline"/>
        <w:rPr>
          <w:rFonts w:cs="Calibri" w:eastAsia="Times New Roman"/>
          <w:b/>
          <w:bCs/>
          <w:color w:val="000000"/>
          <w:sz w:val="24"/>
          <w:szCs w:val="24"/>
          <w:bdr w:val="none" w:sz="0" w:space="0" w:color="auto" w:frame="true"/>
        </w:rPr>
      </w:pPr>
      <w:r>
        <w:rPr>
          <w:rFonts w:cs="Calibri" w:eastAsia="Times New Roman"/>
          <w:b/>
          <w:bCs/>
          <w:color w:val="000000"/>
          <w:sz w:val="24"/>
          <w:szCs w:val="24"/>
          <w:bdr w:val="none" w:sz="0" w:space="0" w:color="auto" w:frame="true"/>
        </w:rPr>
        <w:t>Product strategy of Samsung</w:t>
      </w:r>
    </w:p>
    <w:p>
      <w:pPr>
        <w:pStyle w:val="style0"/>
        <w:shd w:val="clear" w:color="auto" w:fill="ffffff"/>
        <w:spacing w:after="0" w:lineRule="auto" w:line="360"/>
        <w:jc w:val="both"/>
        <w:textAlignment w:val="baseline"/>
        <w:rPr>
          <w:rFonts w:cs="Calibri" w:eastAsia="Times New Roman"/>
          <w:color w:val="000000"/>
          <w:sz w:val="24"/>
          <w:szCs w:val="24"/>
          <w:bdr w:val="none" w:sz="0" w:space="0" w:color="auto" w:frame="true"/>
        </w:rPr>
      </w:pPr>
      <w:r>
        <w:rPr>
          <w:rFonts w:cs="Calibri" w:eastAsia="Times New Roman"/>
          <w:color w:val="000000"/>
          <w:sz w:val="24"/>
          <w:szCs w:val="24"/>
          <w:bdr w:val="none" w:sz="0" w:space="0" w:color="auto" w:frame="true"/>
        </w:rPr>
        <w:t>The brand is adapting to the shifting dynamics of the electronic sector in order to sustain its dominant position in the market. Furthermore, the brand is keeping up with innovation and introducing new designs in order to obtain a competitive advantage. The company is also attempting to diversify its product line to include things like televisions, household appliances, and mobile devices.</w:t>
      </w:r>
    </w:p>
    <w:p>
      <w:pPr>
        <w:pStyle w:val="style0"/>
        <w:shd w:val="clear" w:color="auto" w:fill="ffffff"/>
        <w:spacing w:after="0" w:lineRule="auto" w:line="360"/>
        <w:jc w:val="both"/>
        <w:textAlignment w:val="baseline"/>
        <w:rPr>
          <w:rFonts w:ascii="Helvetica" w:cs="Helvetica" w:eastAsia="Times New Roman" w:hAnsi="Helvetica"/>
          <w:sz w:val="24"/>
          <w:szCs w:val="24"/>
        </w:rPr>
      </w:pPr>
      <w:r>
        <w:rPr>
          <w:rFonts w:ascii="Helvetica" w:cs="Helvetica" w:eastAsia="Times New Roman" w:hAnsi="Helvetica"/>
          <w:sz w:val="24"/>
          <w:szCs w:val="24"/>
        </w:rPr>
        <w:t> </w:t>
      </w:r>
    </w:p>
    <w:p>
      <w:pPr>
        <w:pStyle w:val="style0"/>
        <w:shd w:val="clear" w:color="auto" w:fill="ffffff"/>
        <w:spacing w:after="0" w:lineRule="auto" w:line="360"/>
        <w:jc w:val="both"/>
        <w:textAlignment w:val="baseline"/>
        <w:rPr>
          <w:rFonts w:cs="Calibri" w:eastAsia="Times New Roman"/>
          <w:b/>
          <w:bCs/>
          <w:sz w:val="24"/>
          <w:szCs w:val="24"/>
        </w:rPr>
      </w:pPr>
      <w:r>
        <w:rPr>
          <w:rFonts w:cs="Calibri" w:eastAsia="Times New Roman"/>
          <w:b/>
          <w:bCs/>
          <w:sz w:val="24"/>
          <w:szCs w:val="24"/>
        </w:rPr>
        <w:t xml:space="preserve">Pricing strategy of Samsung </w:t>
      </w:r>
    </w:p>
    <w:p>
      <w:pPr>
        <w:pStyle w:val="style0"/>
        <w:shd w:val="clear" w:color="auto" w:fill="ffffff"/>
        <w:spacing w:after="0" w:lineRule="auto" w:line="360"/>
        <w:ind w:firstLine="720"/>
        <w:jc w:val="both"/>
        <w:textAlignment w:val="baseline"/>
        <w:rPr>
          <w:rFonts w:cs="Calibri" w:eastAsia="Times New Roman"/>
          <w:sz w:val="24"/>
          <w:szCs w:val="24"/>
          <w:bdr w:val="none" w:sz="0" w:space="0" w:color="auto" w:frame="true"/>
        </w:rPr>
      </w:pPr>
      <w:r>
        <w:rPr>
          <w:rFonts w:cs="Calibri" w:eastAsia="Times New Roman"/>
          <w:sz w:val="24"/>
          <w:szCs w:val="24"/>
          <w:bdr w:val="none" w:sz="0" w:space="0" w:color="auto" w:frame="true"/>
        </w:rPr>
        <w:t xml:space="preserve">The company is using </w:t>
      </w:r>
      <w:r>
        <w:rPr>
          <w:rFonts w:cs="Calibri" w:eastAsia="Times New Roman"/>
          <w:sz w:val="24"/>
          <w:szCs w:val="24"/>
          <w:bdr w:val="none" w:sz="0" w:space="0" w:color="auto" w:frame="true"/>
        </w:rPr>
        <w:t>skimming pricing policy i.e.,</w:t>
      </w:r>
      <w:r>
        <w:rPr>
          <w:rFonts w:cs="Calibri" w:eastAsia="Times New Roman"/>
          <w:sz w:val="24"/>
          <w:szCs w:val="24"/>
          <w:bdr w:val="none" w:sz="0" w:space="0" w:color="auto" w:frame="true"/>
        </w:rPr>
        <w:t xml:space="preserve"> charging high price of the new products in the market, than reducing the price, after the entry of competitors in the market</w:t>
      </w:r>
      <w:r>
        <w:rPr>
          <w:rFonts w:cs="Calibri" w:eastAsia="Times New Roman"/>
          <w:sz w:val="24"/>
          <w:szCs w:val="24"/>
          <w:bdr w:val="none" w:sz="0" w:space="0" w:color="auto" w:frame="true"/>
        </w:rPr>
        <w:t>. It is beneficial for the brand, because when other companies launch new products, the brand has already re</w:t>
      </w:r>
      <w:r>
        <w:rPr>
          <w:rFonts w:cs="Calibri" w:eastAsia="Times New Roman"/>
          <w:sz w:val="24"/>
          <w:szCs w:val="24"/>
          <w:bdr w:val="none" w:sz="0" w:space="0" w:color="auto" w:frame="true"/>
        </w:rPr>
        <w:t xml:space="preserve">duced the price of the products. The pricing strategy of the brand is effective as generates higher revenue for the brand by increasing the prices. Afterwards, by lowering the prices it provides competitive advantage to brand   to </w:t>
      </w:r>
      <w:r>
        <w:rPr>
          <w:rFonts w:cs="Calibri" w:eastAsia="Times New Roman"/>
          <w:sz w:val="24"/>
          <w:szCs w:val="24"/>
          <w:bdr w:val="none" w:sz="0" w:space="0" w:color="auto" w:frame="true"/>
        </w:rPr>
        <w:t xml:space="preserve">attract the customer to purchase the products </w:t>
      </w:r>
      <w:r>
        <w:rPr>
          <w:rFonts w:cs="Calibri" w:eastAsia="Times New Roman"/>
          <w:sz w:val="24"/>
          <w:szCs w:val="24"/>
          <w:bdr w:val="none" w:sz="0" w:space="0" w:color="auto" w:frame="true"/>
        </w:rPr>
        <w:t xml:space="preserve">and forms a loyal customer base. </w:t>
      </w:r>
    </w:p>
    <w:p>
      <w:pPr>
        <w:pStyle w:val="style0"/>
        <w:shd w:val="clear" w:color="auto" w:fill="ffffff"/>
        <w:spacing w:after="0" w:lineRule="auto" w:line="360"/>
        <w:jc w:val="both"/>
        <w:textAlignment w:val="baseline"/>
        <w:rPr>
          <w:rFonts w:cs="Calibri" w:eastAsia="Times New Roman"/>
          <w:b/>
          <w:bCs/>
          <w:sz w:val="24"/>
          <w:szCs w:val="24"/>
          <w:bdr w:val="none" w:sz="0" w:space="0" w:color="auto" w:frame="true"/>
        </w:rPr>
      </w:pPr>
      <w:r>
        <w:rPr>
          <w:rFonts w:cs="Calibri" w:eastAsia="Times New Roman"/>
          <w:b/>
          <w:bCs/>
          <w:sz w:val="24"/>
          <w:szCs w:val="24"/>
          <w:bdr w:val="none" w:sz="0" w:space="0" w:color="auto" w:frame="true"/>
        </w:rPr>
        <w:t xml:space="preserve">Place strategy of Samsung </w:t>
      </w:r>
    </w:p>
    <w:p>
      <w:pPr>
        <w:pStyle w:val="style0"/>
        <w:shd w:val="clear" w:color="auto" w:fill="ffffff"/>
        <w:spacing w:after="0" w:lineRule="auto" w:line="360"/>
        <w:ind w:firstLine="720"/>
        <w:jc w:val="both"/>
        <w:textAlignment w:val="baseline"/>
        <w:rPr>
          <w:rFonts w:cs="Calibri" w:eastAsia="Times New Roman"/>
          <w:sz w:val="24"/>
          <w:szCs w:val="24"/>
        </w:rPr>
      </w:pPr>
      <w:r>
        <w:rPr>
          <w:rFonts w:cs="Calibri" w:eastAsia="Times New Roman"/>
          <w:sz w:val="24"/>
          <w:szCs w:val="24"/>
        </w:rPr>
        <w:t>The company has chosen one location, to distribute its product by the single distributor. Afterwards the products are distributed to other locations. The sole distributor of the company's products is located in one place and distributes to other places</w:t>
      </w:r>
      <w:r>
        <w:rPr>
          <w:rFonts w:ascii="Roboto" w:hAnsi="Roboto"/>
          <w:color w:val="123c78"/>
        </w:rPr>
        <w:t xml:space="preserve"> </w:t>
      </w:r>
      <w:r>
        <w:rPr>
          <w:rFonts w:cs="Calibri"/>
          <w:sz w:val="24"/>
          <w:szCs w:val="24"/>
        </w:rPr>
        <w:t>(Lee &amp; Carter, 2011</w:t>
      </w:r>
      <w:r>
        <w:rPr>
          <w:rFonts w:cs="Calibri"/>
          <w:sz w:val="24"/>
          <w:szCs w:val="24"/>
        </w:rPr>
        <w:t xml:space="preserve">). The effectiveness of this strategy is that it provides target customers with firsthand experience in accessing company’s products, seamless customer experience and optimal sale for revenue generation as compared to the competitors. </w:t>
      </w:r>
    </w:p>
    <w:p>
      <w:pPr>
        <w:pStyle w:val="style0"/>
        <w:shd w:val="clear" w:color="auto" w:fill="ffffff"/>
        <w:spacing w:after="0" w:lineRule="auto" w:line="360"/>
        <w:jc w:val="both"/>
        <w:textAlignment w:val="baseline"/>
        <w:rPr>
          <w:rFonts w:cs="Calibri" w:eastAsia="Times New Roman"/>
          <w:b/>
          <w:bCs/>
          <w:sz w:val="24"/>
          <w:szCs w:val="24"/>
        </w:rPr>
      </w:pPr>
      <w:r>
        <w:rPr>
          <w:rFonts w:cs="Calibri" w:eastAsia="Times New Roman"/>
          <w:sz w:val="24"/>
          <w:szCs w:val="24"/>
        </w:rPr>
        <w:t> </w:t>
      </w:r>
      <w:r>
        <w:rPr>
          <w:rFonts w:cs="Calibri" w:eastAsia="Times New Roman"/>
          <w:b/>
          <w:bCs/>
          <w:sz w:val="24"/>
          <w:szCs w:val="24"/>
        </w:rPr>
        <w:t xml:space="preserve">Promotion strategy of Samsung </w:t>
      </w:r>
    </w:p>
    <w:p>
      <w:pPr>
        <w:pStyle w:val="style0"/>
        <w:shd w:val="clear" w:color="auto" w:fill="ffffff"/>
        <w:spacing w:after="0" w:lineRule="auto" w:line="360"/>
        <w:ind w:firstLine="720"/>
        <w:jc w:val="both"/>
        <w:textAlignment w:val="baseline"/>
        <w:rPr>
          <w:rFonts w:cs="Calibri" w:eastAsia="Times New Roman"/>
          <w:sz w:val="24"/>
          <w:szCs w:val="24"/>
        </w:rPr>
      </w:pPr>
      <w:r>
        <w:rPr>
          <w:rFonts w:cs="Calibri" w:eastAsia="Times New Roman"/>
          <w:sz w:val="24"/>
          <w:szCs w:val="24"/>
        </w:rPr>
        <w:t xml:space="preserve">The brand uses print and digital media to promote its products. The brand also invited several celebrities to promote their products. The main advantage of this strategy is that it saves time, money and creating efficiency in the delivery of the products (Hiriyappa, </w:t>
      </w:r>
      <w:r>
        <w:rPr>
          <w:rFonts w:cs="Calibri" w:eastAsia="Times New Roman"/>
          <w:sz w:val="24"/>
          <w:szCs w:val="24"/>
        </w:rPr>
        <w:t>2009).</w:t>
      </w:r>
    </w:p>
    <w:p>
      <w:pPr>
        <w:pStyle w:val="style0"/>
        <w:shd w:val="clear" w:color="auto" w:fill="ffffff"/>
        <w:spacing w:after="0" w:lineRule="auto" w:line="360"/>
        <w:ind w:firstLine="720"/>
        <w:jc w:val="both"/>
        <w:textAlignment w:val="baseline"/>
        <w:rPr>
          <w:rFonts w:cs="Calibri" w:eastAsia="Times New Roman"/>
          <w:sz w:val="24"/>
          <w:szCs w:val="24"/>
        </w:rPr>
      </w:pPr>
      <w:r>
        <w:rPr>
          <w:rFonts w:cs="Calibri" w:eastAsia="Times New Roman"/>
          <w:sz w:val="24"/>
          <w:szCs w:val="24"/>
        </w:rPr>
        <w:t xml:space="preserve">Given that, the brand has competitive advantage of providing innovation and </w:t>
      </w:r>
      <w:r>
        <w:rPr>
          <w:rFonts w:cs="Calibri" w:eastAsia="Times New Roman"/>
          <w:sz w:val="24"/>
          <w:szCs w:val="24"/>
        </w:rPr>
        <w:t xml:space="preserve">wide range of products at a reasonable price. </w:t>
      </w:r>
      <w:r>
        <w:rPr>
          <w:rFonts w:cs="Calibri" w:eastAsia="Times New Roman"/>
          <w:sz w:val="24"/>
          <w:szCs w:val="24"/>
        </w:rPr>
        <w:t xml:space="preserve">The company </w:t>
      </w:r>
      <w:r>
        <w:rPr>
          <w:rFonts w:cs="Calibri" w:eastAsia="Times New Roman"/>
          <w:sz w:val="24"/>
          <w:szCs w:val="24"/>
        </w:rPr>
        <w:t xml:space="preserve">has high market share and loyal customers because of its pricing strategy, and easily accessible products by the distributors. </w:t>
      </w:r>
    </w:p>
    <w:p>
      <w:pPr>
        <w:pStyle w:val="style0"/>
        <w:spacing w:after="0" w:lineRule="auto" w:line="360"/>
        <w:jc w:val="both"/>
        <w:rPr>
          <w:b/>
          <w:bCs/>
          <w:sz w:val="24"/>
          <w:szCs w:val="24"/>
        </w:rPr>
      </w:pPr>
      <w:r>
        <w:rPr>
          <w:b/>
          <w:bCs/>
          <w:sz w:val="24"/>
          <w:szCs w:val="24"/>
        </w:rPr>
        <w:t xml:space="preserve">SWOT Analysis </w:t>
      </w:r>
    </w:p>
    <w:p>
      <w:pPr>
        <w:pStyle w:val="style0"/>
        <w:spacing w:lineRule="auto" w:line="360"/>
        <w:ind w:firstLine="720"/>
        <w:jc w:val="both"/>
        <w:rPr>
          <w:sz w:val="24"/>
          <w:szCs w:val="24"/>
        </w:rPr>
      </w:pPr>
      <w:r>
        <w:rPr>
          <w:sz w:val="24"/>
          <w:szCs w:val="24"/>
        </w:rPr>
        <w:t xml:space="preserve">The </w:t>
      </w:r>
      <w:r>
        <w:rPr>
          <w:sz w:val="24"/>
          <w:szCs w:val="24"/>
        </w:rPr>
        <w:t>SWOT analysis of the company is a framework that increases awareness regarding the strengths, weaknesses, opportunities and threats</w:t>
      </w:r>
      <w:r>
        <w:rPr>
          <w:sz w:val="24"/>
          <w:szCs w:val="24"/>
        </w:rPr>
        <w:t xml:space="preserve"> of a company</w:t>
      </w:r>
      <w:r>
        <w:rPr>
          <w:sz w:val="24"/>
          <w:szCs w:val="24"/>
        </w:rPr>
        <w:t xml:space="preserve">, to make business decision and establishing the business strategy. </w:t>
      </w:r>
    </w:p>
    <w:p>
      <w:pPr>
        <w:pStyle w:val="style0"/>
        <w:spacing w:after="0" w:lineRule="auto" w:line="360"/>
        <w:jc w:val="both"/>
        <w:rPr>
          <w:b/>
          <w:bCs/>
          <w:sz w:val="24"/>
          <w:szCs w:val="24"/>
        </w:rPr>
      </w:pPr>
      <w:r>
        <w:rPr>
          <w:b/>
          <w:bCs/>
          <w:sz w:val="24"/>
          <w:szCs w:val="24"/>
        </w:rPr>
        <w:t>Strengths</w:t>
      </w:r>
    </w:p>
    <w:p>
      <w:pPr>
        <w:pStyle w:val="style0"/>
        <w:spacing w:after="0" w:lineRule="auto" w:line="360"/>
        <w:ind w:firstLine="720"/>
        <w:jc w:val="both"/>
        <w:rPr>
          <w:sz w:val="24"/>
          <w:szCs w:val="24"/>
        </w:rPr>
      </w:pPr>
      <w:r>
        <w:rPr>
          <w:sz w:val="24"/>
          <w:szCs w:val="24"/>
        </w:rPr>
        <w:t>The strength-based analysis of the company revealed that Samsung’s innovative smart phones has helped the brand to become the second largest telecommunication company in the world, with the 19% of the market share globally. The other important strength of the brand is spending expenditure on the research and development, to understand the market trend and produce the diverse range of the products in the market globally, as compared to its competitors. The brand has 16 Research and development centers and 7 AI centers to enhance the global research and development capacity</w:t>
      </w:r>
      <w:r>
        <w:rPr>
          <w:rFonts w:cs="Calibri" w:eastAsia="Times New Roman"/>
          <w:sz w:val="24"/>
          <w:szCs w:val="24"/>
        </w:rPr>
        <w:t xml:space="preserve"> (Korneliussen &amp;  Blasius, 2008)</w:t>
      </w:r>
      <w:r>
        <w:rPr>
          <w:sz w:val="24"/>
          <w:szCs w:val="24"/>
        </w:rPr>
        <w:t xml:space="preserve">. </w:t>
      </w:r>
    </w:p>
    <w:p>
      <w:pPr>
        <w:pStyle w:val="style0"/>
        <w:spacing w:after="0" w:lineRule="auto" w:line="360"/>
        <w:ind w:firstLine="720"/>
        <w:jc w:val="both"/>
        <w:rPr>
          <w:sz w:val="24"/>
          <w:szCs w:val="24"/>
        </w:rPr>
      </w:pPr>
      <w:r>
        <w:rPr>
          <w:sz w:val="24"/>
          <w:szCs w:val="24"/>
        </w:rPr>
        <w:t>The brand is pioneer in maintaining award wining position and credibility for many years. The brand has won 43 CES awards in the year 2022, and secured 48 awards at the international design excellence awards.  The brand is gaining excellence through its environment friendly activities and innovation. The brand’s product efficiency has saved the 270 million metric tons of CO2 emissions globally. The brand holds strong market position in the Asian markets, particularly in India and China, emerging economies of the world. The brand has diverse portfolio, consumer electronics represents 20% of the total revenue of the company, information technology and mobile communication such as smart phones, network systems etc. represents 39% of the total revenue, semi-conductors and display product gives 75% and 25% of the divisional revenue.  The Samsung has 14 regional headquarters, making it a global company in a true sense (</w:t>
      </w:r>
      <w:r>
        <w:rPr>
          <w:rFonts w:cs="Calibri" w:eastAsia="Times New Roman"/>
          <w:sz w:val="24"/>
          <w:szCs w:val="24"/>
        </w:rPr>
        <w:t>Dwyer et al., 2005)</w:t>
      </w:r>
      <w:r>
        <w:rPr>
          <w:sz w:val="24"/>
          <w:szCs w:val="24"/>
        </w:rPr>
        <w:t>.</w:t>
      </w:r>
    </w:p>
    <w:p>
      <w:pPr>
        <w:pStyle w:val="style0"/>
        <w:spacing w:after="0" w:lineRule="auto" w:line="360"/>
        <w:ind w:firstLine="720"/>
        <w:jc w:val="both"/>
        <w:rPr>
          <w:rFonts w:cs="Calibri"/>
          <w:color w:val="000000"/>
          <w:sz w:val="24"/>
          <w:szCs w:val="24"/>
        </w:rPr>
      </w:pPr>
      <w:r>
        <w:rPr>
          <w:rFonts w:cs="Calibri" w:eastAsia="Times New Roman"/>
          <w:color w:val="000000"/>
          <w:sz w:val="24"/>
          <w:szCs w:val="24"/>
        </w:rPr>
        <w:t xml:space="preserve">Given that the brand has emerged as the leader in the industry, and pioneer in launching the innovative technology. </w:t>
      </w:r>
    </w:p>
    <w:p>
      <w:pPr>
        <w:pStyle w:val="style0"/>
        <w:shd w:val="clear" w:color="auto" w:fill="ffffff"/>
        <w:spacing w:before="75" w:after="75" w:lineRule="auto" w:line="360"/>
        <w:rPr>
          <w:rFonts w:ascii="Arial" w:eastAsia="Times New Roman" w:hAnsi="Arial"/>
          <w:color w:val="000000"/>
          <w:sz w:val="23"/>
          <w:szCs w:val="23"/>
        </w:rPr>
      </w:pPr>
      <w:r>
        <w:rPr>
          <w:rFonts w:ascii="Arial" w:eastAsia="Times New Roman" w:hAnsi="Arial"/>
          <w:color w:val="000000"/>
          <w:sz w:val="23"/>
          <w:szCs w:val="23"/>
        </w:rPr>
        <w:t xml:space="preserve"> </w:t>
      </w:r>
      <w:r>
        <w:rPr>
          <w:b/>
          <w:bCs/>
          <w:color w:val="000000"/>
          <w:sz w:val="24"/>
          <w:szCs w:val="24"/>
        </w:rPr>
        <w:t>Weakness</w:t>
      </w:r>
    </w:p>
    <w:p>
      <w:pPr>
        <w:pStyle w:val="style94"/>
        <w:shd w:val="clear" w:color="auto" w:fill="ffffff"/>
        <w:spacing w:before="0" w:beforeAutospacing="false" w:after="0" w:afterAutospacing="false" w:lineRule="auto" w:line="360"/>
        <w:ind w:firstLine="720"/>
        <w:jc w:val="both"/>
        <w:rPr>
          <w:rFonts w:ascii="Calibri" w:cs="Calibri" w:hAnsi="Calibri"/>
        </w:rPr>
      </w:pPr>
      <w:r>
        <w:rPr>
          <w:rFonts w:ascii="Calibri" w:cs="Calibri" w:hAnsi="Calibri"/>
          <w:color w:val="000000"/>
        </w:rPr>
        <w:t>The weaknesses observed of the brand were: despite of its diversification, the brand is overly dependent on the American market. The American economy is becoming unpredictable due to recession, that could put the revenue and the company’s operations in jeopardy, consequently damaging its operational resources. The brand is experiencing the decline in smart phone sale and due to price sensitivity, the Chinese market, most of these products are dumped in the Indian market, effecting the sales of the company. The product failure has negative impact on the confidence of the consumer. Additionally, due to their low prices the product loses their value in the market. The software is less reliable and user friendly</w:t>
      </w:r>
      <w:r>
        <w:rPr>
          <w:rFonts w:ascii="Calibri" w:cs="Calibri" w:hAnsi="Calibri"/>
        </w:rPr>
        <w:t>. A large number of the company’s revenue is generated through low end smart phone sales. The constraints of supply chain i.e. shortage of the components and long time for the delivery of the products have greatly influence the sales of the company, causing decline in the 22% of the market share. The hereditary nature of the leadership style, has stagnated the innovative ideas. Furthermore, the bribery scandal of the company has eroded the consumer trust and confidence on the brand (Godart &amp; Zhao, 2014).</w:t>
      </w:r>
    </w:p>
    <w:p>
      <w:pPr>
        <w:pStyle w:val="style94"/>
        <w:shd w:val="clear" w:color="auto" w:fill="ffffff"/>
        <w:spacing w:before="0" w:beforeAutospacing="false" w:after="0" w:afterAutospacing="false" w:lineRule="auto" w:line="360"/>
        <w:jc w:val="both"/>
        <w:rPr>
          <w:rFonts w:ascii="Calibri" w:cs="Calibri" w:hAnsi="Calibri"/>
        </w:rPr>
      </w:pPr>
      <w:r>
        <w:rPr>
          <w:rFonts w:ascii="Calibri" w:cs="Calibri" w:hAnsi="Calibri"/>
          <w:b/>
          <w:bCs/>
        </w:rPr>
        <w:t>Opportunities</w:t>
      </w:r>
    </w:p>
    <w:p>
      <w:pPr>
        <w:pStyle w:val="style94"/>
        <w:shd w:val="clear" w:color="auto" w:fill="ffffff"/>
        <w:spacing w:before="0" w:beforeAutospacing="false" w:after="0" w:afterAutospacing="false" w:lineRule="auto" w:line="360"/>
        <w:ind w:firstLine="720"/>
        <w:jc w:val="both"/>
        <w:rPr>
          <w:rFonts w:ascii="Calibri" w:cs="Calibri" w:hAnsi="Calibri"/>
        </w:rPr>
      </w:pPr>
      <w:r>
        <w:rPr>
          <w:rFonts w:ascii="Calibri" w:cs="Calibri" w:hAnsi="Calibri"/>
        </w:rPr>
        <w:t xml:space="preserve">The following opportunities are available for the brand in the market: the launch of new product i.e. Triple Protection Proposition that includes cutting edge technology, that would ensure maximum customer retention. The company utilize its brand image, hire qualified and skillful professional in HR, to improve employee satisfaction, retention and productivity. The brand is generating revenue through diversification and penetrating in the global market. The brand has witnessed the immense growth and popularity of its latest trends, trend setting and innovative ideas. The company is also in the top list of 5G and 6G network providers. The Samsung’s new Exynos processor, designed with multiple CPU cores for gaming graphics, is gaining attention of the customers. There is also a sizable opportunity for the brand in the market of </w:t>
      </w:r>
      <w:r>
        <w:rPr>
          <w:rFonts w:ascii="Calibri" w:cs="Calibri" w:hAnsi="Calibri"/>
        </w:rPr>
        <w:t>South Africa</w:t>
      </w:r>
      <w:r>
        <w:rPr>
          <w:rFonts w:ascii="Calibri" w:cs="Calibri" w:hAnsi="Calibri"/>
        </w:rPr>
        <w:t xml:space="preserve"> (Chandrasekaran &amp; Tellis, 2000)</w:t>
      </w:r>
      <w:r>
        <w:rPr>
          <w:rFonts w:ascii="Calibri" w:hAnsi="Calibri"/>
        </w:rPr>
        <w:t xml:space="preserve">. </w:t>
      </w:r>
    </w:p>
    <w:p>
      <w:pPr>
        <w:pStyle w:val="style0"/>
        <w:spacing w:after="0" w:lineRule="auto" w:line="360"/>
        <w:jc w:val="both"/>
        <w:rPr>
          <w:rFonts w:cs="Calibri" w:eastAsia="Times New Roman"/>
          <w:b/>
          <w:bCs/>
          <w:color w:val="22243b"/>
          <w:sz w:val="24"/>
          <w:szCs w:val="24"/>
        </w:rPr>
      </w:pPr>
      <w:r>
        <w:rPr>
          <w:rFonts w:cs="Calibri" w:eastAsia="Times New Roman"/>
          <w:b/>
          <w:bCs/>
          <w:color w:val="22243b"/>
          <w:sz w:val="24"/>
          <w:szCs w:val="24"/>
        </w:rPr>
        <w:t xml:space="preserve">Threat </w:t>
      </w:r>
    </w:p>
    <w:p>
      <w:pPr>
        <w:pStyle w:val="style0"/>
        <w:spacing w:after="0" w:lineRule="auto" w:line="360"/>
        <w:jc w:val="both"/>
        <w:rPr>
          <w:rFonts w:cs="Calibri" w:eastAsia="Times New Roman"/>
          <w:color w:val="000000"/>
          <w:sz w:val="24"/>
          <w:szCs w:val="24"/>
        </w:rPr>
      </w:pPr>
      <w:r>
        <w:rPr>
          <w:rFonts w:cs="Calibri" w:eastAsia="Times New Roman"/>
          <w:color w:val="000000"/>
          <w:sz w:val="24"/>
          <w:szCs w:val="24"/>
        </w:rPr>
        <w:t>Following threats were identified for the brand:</w:t>
      </w:r>
    </w:p>
    <w:p>
      <w:pPr>
        <w:pStyle w:val="style0"/>
        <w:spacing w:after="0" w:lineRule="auto" w:line="360"/>
        <w:ind w:firstLine="720"/>
        <w:jc w:val="both"/>
        <w:rPr>
          <w:rStyle w:val="style87"/>
          <w:rFonts w:cs="Calibri"/>
          <w:b w:val="false"/>
          <w:bCs w:val="false"/>
        </w:rPr>
      </w:pPr>
      <w:r>
        <w:rPr>
          <w:rFonts w:cs="Calibri" w:eastAsia="Times New Roman"/>
          <w:color w:val="000000"/>
          <w:sz w:val="24"/>
          <w:szCs w:val="24"/>
        </w:rPr>
        <w:t xml:space="preserve">The involvement of the brand in the </w:t>
      </w:r>
      <w:r>
        <w:rPr>
          <w:rFonts w:cs="Calibri" w:eastAsia="Times New Roman"/>
          <w:color w:val="000000"/>
          <w:sz w:val="24"/>
          <w:szCs w:val="24"/>
        </w:rPr>
        <w:t>controversies that</w:t>
      </w:r>
      <w:r>
        <w:rPr>
          <w:rFonts w:cs="Calibri" w:eastAsia="Times New Roman"/>
          <w:color w:val="000000"/>
          <w:sz w:val="24"/>
          <w:szCs w:val="24"/>
        </w:rPr>
        <w:t xml:space="preserve"> has threatened its business. The rival company Apple has filed a law suit against the brand for patent infringement, consequently the law has damaged the company’s reputation and has to pay </w:t>
      </w:r>
      <w:r>
        <w:rPr>
          <w:rFonts w:cs="Calibri"/>
          <w:sz w:val="24"/>
          <w:szCs w:val="24"/>
        </w:rPr>
        <w:t xml:space="preserve">1.049 billion in damages. The competition with other consumer electronics is out performing each other’s, increasing pressure for the brand in terms of competition and generating revenue. The rules and regulation vary from the country to country, non-compliance with the laws could be fatal for the business in the respective market. </w:t>
      </w:r>
      <w:r>
        <w:rPr>
          <w:rStyle w:val="style87"/>
          <w:rFonts w:cs="Calibri"/>
          <w:b w:val="false"/>
          <w:bCs w:val="false"/>
          <w:sz w:val="24"/>
          <w:szCs w:val="24"/>
        </w:rPr>
        <w:t xml:space="preserve">Recent analysis of the global market also showed that </w:t>
      </w:r>
      <w:r>
        <w:rPr>
          <w:rStyle w:val="style87"/>
          <w:rFonts w:cs="Calibri"/>
          <w:b w:val="false"/>
          <w:bCs w:val="false"/>
        </w:rPr>
        <w:t xml:space="preserve">decline new smart phone, due to the economic uncertainty, consumers are forced to use recycle and refurbished phones, causing decline in the purchase of new phones. the rise of counterfeit mobile phones could be a serious threat for the brand.  The court </w:t>
      </w:r>
      <w:r>
        <w:rPr>
          <w:rStyle w:val="style87"/>
          <w:rFonts w:cs="Calibri"/>
          <w:b w:val="false"/>
          <w:bCs w:val="false"/>
          <w:sz w:val="24"/>
          <w:szCs w:val="24"/>
        </w:rPr>
        <w:t>cases on the brand leadership, allegations of stock price manipulation and audit-rule violation could affect the efficiency of the brand without the leadership (Khan, 2014).</w:t>
      </w:r>
      <w:r>
        <w:rPr>
          <w:rStyle w:val="style87"/>
          <w:rFonts w:cs="Calibri"/>
          <w:b w:val="false"/>
          <w:bCs w:val="false"/>
        </w:rPr>
        <w:t xml:space="preserve"> </w:t>
      </w:r>
    </w:p>
    <w:p>
      <w:pPr>
        <w:pStyle w:val="style0"/>
        <w:spacing w:after="0" w:lineRule="auto" w:line="360"/>
        <w:ind w:firstLine="720"/>
        <w:jc w:val="both"/>
        <w:rPr>
          <w:rStyle w:val="style87"/>
          <w:rFonts w:cs="Calibri"/>
          <w:b w:val="false"/>
          <w:bCs w:val="false"/>
        </w:rPr>
      </w:pPr>
    </w:p>
    <w:p>
      <w:pPr>
        <w:pStyle w:val="style0"/>
        <w:spacing w:after="0" w:lineRule="auto" w:line="360"/>
        <w:ind w:firstLine="720"/>
        <w:jc w:val="both"/>
        <w:rPr>
          <w:rStyle w:val="style87"/>
          <w:rFonts w:cs="Calibri"/>
          <w:b w:val="false"/>
          <w:bCs w:val="false"/>
        </w:rPr>
      </w:pPr>
    </w:p>
    <w:p>
      <w:pPr>
        <w:pStyle w:val="style0"/>
        <w:spacing w:after="0" w:lineRule="auto" w:line="360"/>
        <w:ind w:firstLine="720"/>
        <w:jc w:val="both"/>
        <w:rPr>
          <w:rFonts w:cs="Calibri"/>
          <w:color w:val="333333"/>
        </w:rPr>
      </w:pPr>
    </w:p>
    <w:p>
      <w:pPr>
        <w:pStyle w:val="style94"/>
        <w:numPr>
          <w:ilvl w:val="0"/>
          <w:numId w:val="1"/>
        </w:numPr>
        <w:shd w:val="clear" w:color="auto" w:fill="ffffff"/>
        <w:spacing w:before="0" w:beforeAutospacing="false" w:after="0" w:afterAutospacing="false" w:lineRule="auto" w:line="360"/>
        <w:rPr>
          <w:rFonts w:ascii="Calibri" w:cs="Arial" w:hAnsi="Calibri"/>
          <w:b/>
          <w:bCs/>
        </w:rPr>
      </w:pPr>
      <w:r>
        <w:rPr>
          <w:rFonts w:ascii="Calibri" w:cs="Arial" w:hAnsi="Calibri"/>
          <w:b/>
          <w:bCs/>
        </w:rPr>
        <w:t>SOSTAC Analysis of Samsung</w:t>
      </w:r>
    </w:p>
    <w:p>
      <w:pPr>
        <w:pStyle w:val="style94"/>
        <w:shd w:val="clear" w:color="auto" w:fill="ffffff"/>
        <w:spacing w:before="0" w:beforeAutospacing="false" w:after="0" w:afterAutospacing="false" w:lineRule="auto" w:line="360"/>
        <w:rPr>
          <w:rFonts w:ascii="Calibri" w:cs="Arial" w:hAnsi="Calibri"/>
        </w:rPr>
      </w:pPr>
      <w:r>
        <w:rPr>
          <w:rFonts w:ascii="Calibri" w:cs="Arial" w:hAnsi="Calibri"/>
        </w:rPr>
        <w:t>The SOSTAC is a model used for marketing and business planning</w:t>
      </w:r>
      <w:r>
        <w:rPr>
          <w:rFonts w:ascii="Calibri" w:cs="Arial" w:hAnsi="Calibri"/>
        </w:rPr>
        <w:t xml:space="preserve">, to improve the marketing strategy of the company. The model follows a logical order of planning and assessing and revaluating the processes involved. </w:t>
      </w:r>
    </w:p>
    <w:p>
      <w:pPr>
        <w:pStyle w:val="style94"/>
        <w:shd w:val="clear" w:color="auto" w:fill="ffffff"/>
        <w:spacing w:before="0" w:beforeAutospacing="false" w:after="0" w:afterAutospacing="false" w:lineRule="auto" w:line="360"/>
        <w:rPr>
          <w:rFonts w:ascii="Calibri" w:cs="Arial" w:hAnsi="Calibri"/>
          <w:b/>
          <w:bCs/>
        </w:rPr>
      </w:pPr>
      <w:r>
        <w:rPr>
          <w:rFonts w:ascii="Calibri" w:cs="Arial" w:hAnsi="Calibri"/>
          <w:b/>
          <w:bCs/>
        </w:rPr>
        <w:t xml:space="preserve">Situational Analysis </w:t>
      </w:r>
    </w:p>
    <w:p>
      <w:pPr>
        <w:pStyle w:val="style94"/>
        <w:shd w:val="clear" w:color="auto" w:fill="ffffff"/>
        <w:spacing w:before="0" w:beforeAutospacing="false" w:after="0" w:afterAutospacing="false" w:lineRule="auto" w:line="360"/>
        <w:ind w:firstLine="720"/>
        <w:jc w:val="both"/>
        <w:rPr>
          <w:rFonts w:ascii="Calibri" w:cs="Arial" w:hAnsi="Calibri"/>
        </w:rPr>
      </w:pPr>
      <w:r>
        <w:rPr>
          <w:rFonts w:ascii="Calibri" w:cs="Arial" w:hAnsi="Calibri"/>
        </w:rPr>
        <w:t>The organization has to maintain the strong place in the market by avoiding risk of the miscommunication, raised during the campaigns and marketing. For this purpose, the brand has to carefully analyze the market trends, consumer behavior, and technological capabilities of the brand.</w:t>
      </w:r>
    </w:p>
    <w:p>
      <w:pPr>
        <w:pStyle w:val="style0"/>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Objective</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The main objective of the brand is to take the maximum market shares as compared to its competitors. For this purpose, the brand has to improve the brand perception, customer loyalty, and targeting the diverse market.</w:t>
      </w:r>
    </w:p>
    <w:p>
      <w:pPr>
        <w:pStyle w:val="style0"/>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 xml:space="preserve">Strategy </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Local searching of the market is a good strategy for the brand to capture the market, ensuring the higher standards. Planned strategies have to be present for the brand such as PESTLE, SWOT etc. analysis and techniques to under the consume preferences and the target audience. Also, to provide products that are innovative and distinct from the competitors in design, feature and technology.</w:t>
      </w:r>
    </w:p>
    <w:p>
      <w:pPr>
        <w:pStyle w:val="style0"/>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Tactics</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A strong focus of the research is required on the research and development, to ensure the sales and profitability of the company, for its advantage. The strategies include: pricing strategy promotional activities, social media marketing to reach out to the consumers.</w:t>
      </w:r>
    </w:p>
    <w:p>
      <w:pPr>
        <w:pStyle w:val="style0"/>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 xml:space="preserve">Actions </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These strategies include: adding distinctive features and design into the products and services. The company has to ensure allocation of resources budget and deadlines to meet their goals.</w:t>
      </w:r>
    </w:p>
    <w:p>
      <w:pPr>
        <w:pStyle w:val="style0"/>
        <w:spacing w:after="0" w:lineRule="auto" w:line="360"/>
        <w:jc w:val="both"/>
        <w:textAlignment w:val="baseline"/>
        <w:rPr>
          <w:rFonts w:cs="Open Sans" w:eastAsia="Times New Roman"/>
          <w:b/>
          <w:bCs/>
          <w:color w:val="000000"/>
          <w:sz w:val="24"/>
          <w:szCs w:val="24"/>
        </w:rPr>
      </w:pPr>
    </w:p>
    <w:p>
      <w:pPr>
        <w:pStyle w:val="style0"/>
        <w:spacing w:after="0" w:lineRule="auto" w:line="360"/>
        <w:jc w:val="both"/>
        <w:textAlignment w:val="baseline"/>
        <w:rPr>
          <w:rFonts w:cs="Open Sans" w:eastAsia="Times New Roman"/>
          <w:b/>
          <w:bCs/>
          <w:color w:val="000000"/>
          <w:sz w:val="24"/>
          <w:szCs w:val="24"/>
        </w:rPr>
      </w:pPr>
    </w:p>
    <w:p>
      <w:pPr>
        <w:pStyle w:val="style0"/>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 xml:space="preserve">Control </w:t>
      </w:r>
    </w:p>
    <w:p>
      <w:pPr>
        <w:pStyle w:val="style0"/>
        <w:spacing w:after="0" w:lineRule="auto" w:line="360"/>
        <w:ind w:firstLine="720"/>
        <w:jc w:val="both"/>
        <w:textAlignment w:val="baseline"/>
        <w:rPr>
          <w:rFonts w:cs="Open Sans" w:eastAsia="Times New Roman"/>
          <w:sz w:val="24"/>
          <w:szCs w:val="24"/>
        </w:rPr>
      </w:pPr>
      <w:r>
        <w:rPr>
          <w:rFonts w:cs="Open Sans" w:eastAsia="Times New Roman"/>
          <w:color w:val="000000"/>
          <w:sz w:val="24"/>
          <w:szCs w:val="24"/>
        </w:rPr>
        <w:t>Leaders and managers have to ensure that understand their target market and customers while making decisions. Furthermore, it is also important to understand the employees to enhance efficiency of its operations</w:t>
      </w:r>
      <w:r>
        <w:t xml:space="preserve"> </w:t>
      </w:r>
      <w:r>
        <w:rPr>
          <w:sz w:val="24"/>
          <w:szCs w:val="24"/>
        </w:rPr>
        <w:t>(Johnson &amp; Williams, 2020).</w:t>
      </w:r>
    </w:p>
    <w:p>
      <w:pPr>
        <w:pStyle w:val="style179"/>
        <w:numPr>
          <w:ilvl w:val="0"/>
          <w:numId w:val="1"/>
        </w:numPr>
        <w:spacing w:after="0" w:lineRule="auto" w:line="360"/>
        <w:jc w:val="both"/>
        <w:textAlignment w:val="baseline"/>
        <w:rPr>
          <w:rFonts w:cs="Open Sans" w:eastAsia="Times New Roman"/>
          <w:b/>
          <w:bCs/>
          <w:color w:val="000000"/>
          <w:sz w:val="24"/>
          <w:szCs w:val="24"/>
        </w:rPr>
      </w:pPr>
      <w:r>
        <w:rPr>
          <w:rFonts w:cs="Open Sans" w:eastAsia="Times New Roman"/>
          <w:b/>
          <w:bCs/>
          <w:color w:val="000000"/>
          <w:sz w:val="24"/>
          <w:szCs w:val="24"/>
        </w:rPr>
        <w:t>Digital and social media marketing</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Following communications channels were utilized by the brand to attract their customers.</w:t>
      </w: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Digital and social media</w:t>
      </w:r>
    </w:p>
    <w:p>
      <w:pPr>
        <w:pStyle w:val="style0"/>
        <w:shd w:val="clear" w:color="auto" w:fill="ffffff"/>
        <w:spacing w:after="0" w:lineRule="auto" w:line="360"/>
        <w:ind w:firstLine="360"/>
        <w:jc w:val="both"/>
        <w:textAlignment w:val="baseline"/>
        <w:rPr>
          <w:rFonts w:cs="Calibri" w:eastAsia="Times New Roman"/>
          <w:sz w:val="24"/>
          <w:szCs w:val="24"/>
        </w:rPr>
      </w:pPr>
      <w:r>
        <w:rPr>
          <w:rFonts w:cs="Open Sans" w:eastAsia="Times New Roman"/>
          <w:color w:val="000000"/>
          <w:sz w:val="24"/>
          <w:szCs w:val="24"/>
          <w:bdr w:val="none" w:sz="0" w:space="0" w:color="auto" w:frame="true"/>
        </w:rPr>
        <w:t xml:space="preserve">The company used digital and social media marketing to compete with their competitors like Apple. The company uses website to ensure the customer engagement. The customer’s also feels satisfied that they are provided with the accurate information. The organization also uses blogging to disseminate the correct information and ensure the efficiency in their work. The other platforms used for the marketing are YouTube, Instagram, Twitter etc. to show their digital presence for the consumers, to create brand awareness and customer engagement. Listening to the clients and obtaining their feedback is important as the customers feel they are being understood, and build a strong relationship with the brand. </w:t>
      </w:r>
      <w:r>
        <w:rPr>
          <w:rFonts w:cs="Calibri" w:eastAsia="Times New Roman"/>
          <w:sz w:val="24"/>
          <w:szCs w:val="24"/>
        </w:rPr>
        <w:t>Samsung’s marketing strategy emphasizes social media. By enlisting influencers to promote compelling content, creating interactive campaigns, and hosting events that are promoted on social media, the corporation also uses social media to launch products and events</w:t>
      </w:r>
      <w:r>
        <w:t xml:space="preserve"> </w:t>
      </w:r>
      <w:r>
        <w:rPr>
          <w:sz w:val="24"/>
          <w:szCs w:val="24"/>
        </w:rPr>
        <w:t>(Kotler &amp; Armstrong, 2012)</w:t>
      </w:r>
      <w:r>
        <w:rPr>
          <w:rFonts w:cs="Calibri" w:eastAsia="Times New Roman"/>
          <w:sz w:val="24"/>
          <w:szCs w:val="24"/>
        </w:rPr>
        <w:t xml:space="preserve">. </w:t>
      </w: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Campaigns</w:t>
      </w:r>
    </w:p>
    <w:p>
      <w:pPr>
        <w:pStyle w:val="style0"/>
        <w:spacing w:after="0" w:lineRule="auto" w:line="360"/>
        <w:ind w:firstLine="720"/>
        <w:jc w:val="both"/>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 xml:space="preserve">To make the business and its operation run smoothly, the marketing campaigns of the company are designed in a way that increase the profitability of the company and enable the stakeholders to make the right decision for the company. </w:t>
      </w: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Advertisement</w:t>
      </w:r>
    </w:p>
    <w:p>
      <w:pPr>
        <w:pStyle w:val="style0"/>
        <w:spacing w:after="0" w:lineRule="auto" w:line="360"/>
        <w:ind w:firstLine="720"/>
        <w:jc w:val="both"/>
        <w:textAlignment w:val="baseline"/>
        <w:rPr>
          <w:rFonts w:cs="Open Sans" w:eastAsia="Times New Roman"/>
          <w:color w:val="000000"/>
          <w:sz w:val="24"/>
          <w:szCs w:val="24"/>
        </w:rPr>
      </w:pPr>
      <w:r>
        <w:rPr>
          <w:rFonts w:cs="Open Sans" w:eastAsia="Times New Roman"/>
          <w:color w:val="000000"/>
          <w:sz w:val="24"/>
          <w:szCs w:val="24"/>
        </w:rPr>
        <w:t>Samsung advertises its products to reach to the customers and attract the larger audience in buying them. It uses traditional methods such as TV, Newspaper, billboards, digital outlets, like social networks, mobile apps to make the customer aware of what is available for the customer of different demographics, and preferences</w:t>
      </w:r>
      <w:r>
        <w:t xml:space="preserve"> </w:t>
      </w:r>
      <w:r>
        <w:rPr>
          <w:sz w:val="24"/>
          <w:szCs w:val="24"/>
        </w:rPr>
        <w:t>(McDaniel  et al., 2012)</w:t>
      </w:r>
      <w:r>
        <w:rPr>
          <w:rFonts w:cs="Open Sans" w:eastAsia="Times New Roman"/>
          <w:color w:val="000000"/>
          <w:sz w:val="24"/>
          <w:szCs w:val="24"/>
        </w:rPr>
        <w:t>.</w:t>
      </w:r>
    </w:p>
    <w:p>
      <w:pPr>
        <w:pStyle w:val="style0"/>
        <w:spacing w:after="0" w:lineRule="auto" w:line="360"/>
        <w:jc w:val="both"/>
        <w:textAlignment w:val="baseline"/>
        <w:rPr>
          <w:rFonts w:cs="Open Sans" w:eastAsia="Times New Roman"/>
          <w:b/>
          <w:bCs/>
          <w:color w:val="000000"/>
          <w:sz w:val="24"/>
          <w:szCs w:val="24"/>
          <w:bdr w:val="none" w:sz="0" w:space="0" w:color="auto" w:frame="true"/>
        </w:rPr>
      </w:pPr>
    </w:p>
    <w:p>
      <w:pPr>
        <w:pStyle w:val="style0"/>
        <w:spacing w:after="0" w:lineRule="auto" w:line="360"/>
        <w:jc w:val="both"/>
        <w:textAlignment w:val="baseline"/>
        <w:rPr>
          <w:rFonts w:cs="Open Sans" w:eastAsia="Times New Roman"/>
          <w:b/>
          <w:bCs/>
          <w:color w:val="000000"/>
          <w:sz w:val="24"/>
          <w:szCs w:val="24"/>
          <w:bdr w:val="none" w:sz="0" w:space="0" w:color="auto" w:frame="true"/>
        </w:rPr>
      </w:pP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Optimization</w:t>
      </w:r>
    </w:p>
    <w:p>
      <w:pPr>
        <w:pStyle w:val="style0"/>
        <w:spacing w:after="0" w:lineRule="auto" w:line="360"/>
        <w:ind w:firstLine="720"/>
        <w:jc w:val="both"/>
        <w:textAlignment w:val="baseline"/>
        <w:rPr>
          <w:rFonts w:cs="Open Sans" w:eastAsia="Times New Roman"/>
          <w:b/>
          <w:bCs/>
          <w:color w:val="000000"/>
          <w:sz w:val="24"/>
          <w:szCs w:val="24"/>
          <w:bdr w:val="none" w:sz="0" w:space="0" w:color="auto" w:frame="true"/>
        </w:rPr>
      </w:pPr>
      <w:r>
        <w:rPr>
          <w:rFonts w:cs="Open Sans" w:eastAsia="Times New Roman"/>
          <w:color w:val="000000"/>
          <w:sz w:val="24"/>
          <w:szCs w:val="24"/>
          <w:bdr w:val="none" w:sz="0" w:space="0" w:color="auto" w:frame="true"/>
        </w:rPr>
        <w:t xml:space="preserve">To ensure the marketing is successful the brand has maintained the online through optimization. By optimizing, using key words etc. the brand is ensuring customer retention, to meet the needs of the customers and increase the visibility of the products. Different strategies such as hash tags, key word, are used to increase the chances and availability of information to the customers (Samsung, 2015). </w:t>
      </w: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Customer relationship management</w:t>
      </w:r>
    </w:p>
    <w:p>
      <w:pPr>
        <w:pStyle w:val="style0"/>
        <w:spacing w:after="0" w:lineRule="auto" w:line="360"/>
        <w:ind w:firstLine="720"/>
        <w:jc w:val="both"/>
        <w:textAlignment w:val="baseline"/>
        <w:rPr>
          <w:rFonts w:cs="Open Sans" w:eastAsia="Times New Roman"/>
          <w:b/>
          <w:bCs/>
          <w:color w:val="000000"/>
          <w:sz w:val="24"/>
          <w:szCs w:val="24"/>
          <w:bdr w:val="none" w:sz="0" w:space="0" w:color="auto" w:frame="true"/>
        </w:rPr>
      </w:pPr>
      <w:r>
        <w:rPr>
          <w:rFonts w:cs="Open Sans" w:eastAsia="Times New Roman"/>
          <w:color w:val="000000"/>
          <w:sz w:val="24"/>
          <w:szCs w:val="24"/>
          <w:bdr w:val="none" w:sz="0" w:space="0" w:color="auto" w:frame="true"/>
        </w:rPr>
        <w:t>It is a useful strategy the customer used for the improving the efficiency of the campaigns. The brand has to maintain the open line of communication with the customers. The brand ensures the human connection and relationship in all aspects of marketing, such as online marketing, social media presence and word of mouth marketing</w:t>
      </w:r>
      <w:r>
        <w:t xml:space="preserve"> </w:t>
      </w:r>
      <w:r>
        <w:rPr>
          <w:sz w:val="24"/>
          <w:szCs w:val="24"/>
        </w:rPr>
        <w:t>(Peter &amp; Olson, 2005</w:t>
      </w:r>
      <w:r>
        <w:rPr>
          <w:rFonts w:cs="Open Sans" w:eastAsia="Times New Roman"/>
          <w:color w:val="000000"/>
          <w:sz w:val="24"/>
          <w:szCs w:val="24"/>
          <w:bdr w:val="none" w:sz="0" w:space="0" w:color="auto" w:frame="true"/>
        </w:rPr>
        <w:t>).</w:t>
      </w:r>
    </w:p>
    <w:p>
      <w:pPr>
        <w:pStyle w:val="style94"/>
        <w:spacing w:before="0" w:beforeAutospacing="false" w:after="0" w:afterAutospacing="false" w:lineRule="auto" w:line="360"/>
        <w:rPr>
          <w:rFonts w:ascii="Calibri" w:cs="Calibri" w:hAnsi="Calibri"/>
          <w:b/>
          <w:bCs/>
        </w:rPr>
      </w:pPr>
      <w:r>
        <w:rPr>
          <w:rFonts w:ascii="Calibri" w:cs="Calibri" w:hAnsi="Calibri"/>
          <w:b/>
          <w:bCs/>
        </w:rPr>
        <w:t>Effectiveness of marketing strategies of Samsung</w:t>
      </w:r>
    </w:p>
    <w:p>
      <w:pPr>
        <w:pStyle w:val="style94"/>
        <w:spacing w:before="0" w:beforeAutospacing="false" w:after="0" w:afterAutospacing="false" w:lineRule="auto" w:line="360"/>
        <w:jc w:val="both"/>
        <w:rPr>
          <w:rFonts w:ascii="Calibri" w:cs="Calibri" w:hAnsi="Calibri"/>
        </w:rPr>
      </w:pPr>
      <w:r>
        <w:rPr>
          <w:rFonts w:ascii="Calibri" w:cs="Calibri" w:hAnsi="Calibri"/>
        </w:rPr>
        <w:t>The marketing channels are effective for the brand in the following ways:</w:t>
      </w:r>
    </w:p>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Return of Investment: the marketing strategy is effective for the brand as it provides profit through generating revenue that was double the expectation of the company. Revenue generation is the major of sustenance of the brand in the fierce competitive market.</w:t>
      </w:r>
    </w:p>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Increased sales: the other major advantage of the marketing strategy is to increase sales of the brand by attracting larger customer base.</w:t>
      </w:r>
    </w:p>
    <w:bookmarkStart w:id="0" w:name="_Hlk139717651"/>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Wide customer base: the marketing strategies helps in reaching out to the large and diverse customer base, from different socio demographic background.</w:t>
      </w:r>
    </w:p>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 xml:space="preserve">Response of the customers: the marketing strategies such customer relationship and engagement enable the brand to generate the positive from the customers. </w:t>
      </w:r>
    </w:p>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Expansion: the marketing strategies helps the brand in promoting and launching their products in the international market.</w:t>
      </w:r>
    </w:p>
    <w:p>
      <w:pPr>
        <w:pStyle w:val="style94"/>
        <w:numPr>
          <w:ilvl w:val="0"/>
          <w:numId w:val="16"/>
        </w:numPr>
        <w:spacing w:before="0" w:beforeAutospacing="false" w:after="0" w:afterAutospacing="false" w:lineRule="auto" w:line="360"/>
        <w:jc w:val="both"/>
        <w:rPr>
          <w:rFonts w:ascii="Calibri" w:cs="Calibri" w:hAnsi="Calibri"/>
        </w:rPr>
      </w:pPr>
      <w:r>
        <w:rPr>
          <w:rFonts w:ascii="Calibri" w:cs="Calibri" w:hAnsi="Calibri"/>
        </w:rPr>
        <w:t>Partner response: the positive response generated from the collaborative partners, indicate the effectiveness of marketing strategies for the bran</w:t>
      </w:r>
      <w:bookmarkEnd w:id="0"/>
      <w:r>
        <w:rPr>
          <w:rFonts w:ascii="Calibri" w:cs="Calibri" w:hAnsi="Calibri"/>
        </w:rPr>
        <w:t>d.</w:t>
      </w:r>
    </w:p>
    <w:p>
      <w:pPr>
        <w:pStyle w:val="style94"/>
        <w:spacing w:before="0" w:beforeAutospacing="false" w:after="0" w:afterAutospacing="false" w:lineRule="auto" w:line="360"/>
        <w:ind w:left="360"/>
        <w:jc w:val="both"/>
        <w:rPr>
          <w:rFonts w:ascii="Calibri" w:cs="Calibri" w:hAnsi="Calibri"/>
        </w:rPr>
      </w:pPr>
      <w:r>
        <w:rPr>
          <w:rFonts w:ascii="Calibri" w:cs="Calibri" w:hAnsi="Calibri"/>
        </w:rPr>
        <w:t>Given that, the micro and macro analysis revealed that the brand has developed marketing tactics based on the cutting-edge technology, emotionally engaging content to compete to the rivals and competitors in the market. The brand has observed its weaknesses and shortcomings. This analysis has ramifications for the company, as the brand has introduced the highly quality and reasonably priced products catering the needs of the customers from diverse background</w:t>
      </w:r>
      <w:r>
        <w:t xml:space="preserve"> </w:t>
      </w:r>
      <w:r>
        <w:rPr>
          <w:rFonts w:ascii="Calibri" w:hAnsi="Calibri"/>
        </w:rPr>
        <w:t>(Manorek et al., 2016)</w:t>
      </w:r>
      <w:r>
        <w:rPr>
          <w:rFonts w:ascii="Calibri" w:cs="Calibri" w:hAnsi="Calibri"/>
        </w:rPr>
        <w:t>.</w:t>
      </w:r>
    </w:p>
    <w:p>
      <w:pPr>
        <w:pStyle w:val="style0"/>
        <w:spacing w:after="0" w:lineRule="auto" w:line="360"/>
        <w:jc w:val="both"/>
        <w:rPr>
          <w:b/>
          <w:bCs/>
          <w:sz w:val="24"/>
          <w:szCs w:val="24"/>
        </w:rPr>
      </w:pPr>
      <w:r>
        <w:rPr>
          <w:b/>
          <w:bCs/>
          <w:sz w:val="24"/>
          <w:szCs w:val="24"/>
        </w:rPr>
        <w:t xml:space="preserve">Conclusion </w:t>
      </w:r>
    </w:p>
    <w:p>
      <w:pPr>
        <w:pStyle w:val="style0"/>
        <w:spacing w:after="0" w:lineRule="auto" w:line="360"/>
        <w:ind w:first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 xml:space="preserve">Despite its many successes and brand leadership, the brand has a number of flaws that could negatively impact how it does business. According to reports, Apple and Samsung sold 74% of the market's smartphones. The American market continues to be very important to the brand. The American economy is unreliable, and a recessionary phase could jeopardise the brand's revenue, which would harm its operational resources. Similar to how many Samsung devices were dumped in the Indian market due to the Chinese market's pricing sensitivity, effecting the product's sales. </w:t>
      </w:r>
    </w:p>
    <w:p>
      <w:pPr>
        <w:pStyle w:val="style0"/>
        <w:spacing w:after="120" w:lineRule="auto" w: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The brand needs to improve upon the following areas:</w:t>
      </w:r>
    </w:p>
    <w:p>
      <w:pPr>
        <w:pStyle w:val="style179"/>
        <w:numPr>
          <w:ilvl w:val="0"/>
          <w:numId w:val="19"/>
        </w:numPr>
        <w:spacing w:after="120" w:lineRule="auto" w: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The brand has to improve its advertisement and marketing strategies to build strong bond and emotional relationship with the customers. The advertisement should be value laden, evoking strong emotional response form the customers.</w:t>
      </w:r>
    </w:p>
    <w:p>
      <w:pPr>
        <w:pStyle w:val="style179"/>
        <w:numPr>
          <w:ilvl w:val="0"/>
          <w:numId w:val="19"/>
        </w:numPr>
        <w:spacing w:after="120" w:lineRule="auto" w: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The company needs to develop and launched new products that are innovative and have distinctive features, as compared to the competitors, to develop strong brand identity and meeting the diverse needs of the consumers.</w:t>
      </w:r>
    </w:p>
    <w:p>
      <w:pPr>
        <w:pStyle w:val="style179"/>
        <w:numPr>
          <w:ilvl w:val="0"/>
          <w:numId w:val="19"/>
        </w:numPr>
        <w:spacing w:after="120" w:lineRule="auto" w: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 xml:space="preserve">The brand has to </w:t>
      </w:r>
      <w:r>
        <w:rPr>
          <w:rFonts w:cs="Times New Roman"/>
          <w:kern w:val="2"/>
          <w:sz w:val="24"/>
          <w:szCs w:val="24"/>
          <w:lang w:val="en-GB"/>
          <w14:ligatures xmlns:w14="http://schemas.microsoft.com/office/word/2010/wordml" w14:val="standardContextual"/>
        </w:rPr>
        <w:t>establish</w:t>
      </w:r>
      <w:r>
        <w:rPr>
          <w:rFonts w:cs="Times New Roman"/>
          <w:kern w:val="2"/>
          <w:sz w:val="24"/>
          <w:szCs w:val="24"/>
          <w:lang w:val="en-GB"/>
          <w14:ligatures xmlns:w14="http://schemas.microsoft.com/office/word/2010/wordml" w14:val="standardContextual"/>
        </w:rPr>
        <w:t xml:space="preserve"> the strong media presence and visibility to enhance the customer engagement, and social interaction with them. </w:t>
      </w:r>
    </w:p>
    <w:p>
      <w:pPr>
        <w:pStyle w:val="style179"/>
        <w:numPr>
          <w:ilvl w:val="0"/>
          <w:numId w:val="19"/>
        </w:numPr>
        <w:spacing w:after="120" w:lineRule="auto" w:line="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Additionally, it was noted that although the corporation is working hard to maintain its position as a leader, new product concepts seem to be stagnating.</w:t>
      </w:r>
    </w:p>
    <w:p>
      <w:pPr>
        <w:pStyle w:val="style0"/>
        <w:spacing w:after="120" w:lineRule="auto" w:line="360"/>
        <w:ind w:left="360"/>
        <w:jc w:val="both"/>
        <w:rPr>
          <w:rFonts w:cs="Times New Roman"/>
          <w:kern w:val="2"/>
          <w:sz w:val="24"/>
          <w:szCs w:val="24"/>
          <w:lang w:val="en-GB"/>
          <w14:ligatures xmlns:w14="http://schemas.microsoft.com/office/word/2010/wordml" w14:val="standardContextual"/>
        </w:rPr>
      </w:pPr>
      <w:r>
        <w:rPr>
          <w:rFonts w:cs="Times New Roman"/>
          <w:kern w:val="2"/>
          <w:sz w:val="24"/>
          <w:szCs w:val="24"/>
          <w:lang w:val="en-GB"/>
          <w14:ligatures xmlns:w14="http://schemas.microsoft.com/office/word/2010/wordml" w14:val="standardContextual"/>
        </w:rPr>
        <w:t>Therefore, it is important for the brand to make amendment in the marketing strategies, to improve the operations and sustainability of the brand</w:t>
      </w:r>
      <w:r>
        <w:rPr>
          <w:sz w:val="24"/>
          <w:szCs w:val="24"/>
        </w:rPr>
        <w:t xml:space="preserve"> (Rompas  &amp; Tumewu, 2014)  </w:t>
      </w:r>
      <w:r>
        <w:rPr>
          <w:rFonts w:cs="Times New Roman"/>
          <w:kern w:val="2"/>
          <w:sz w:val="24"/>
          <w:szCs w:val="24"/>
          <w:lang w:val="en-GB"/>
          <w14:ligatures xmlns:w14="http://schemas.microsoft.com/office/word/2010/wordml" w14:val="standardContextual"/>
        </w:rPr>
        <w:t>.</w:t>
      </w:r>
    </w:p>
    <w:p>
      <w:pPr>
        <w:pStyle w:val="style0"/>
        <w:spacing w:after="0" w:lineRule="auto" w:line="360"/>
        <w:jc w:val="both"/>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 xml:space="preserve">Recommendations </w:t>
      </w:r>
    </w:p>
    <w:p>
      <w:pPr>
        <w:pStyle w:val="style0"/>
        <w:spacing w:after="0" w:lineRule="auto" w:line="360"/>
        <w:jc w:val="both"/>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The following recommendations were proposed for the brand:</w:t>
      </w:r>
    </w:p>
    <w:p>
      <w:pPr>
        <w:pStyle w:val="style179"/>
        <w:numPr>
          <w:ilvl w:val="0"/>
          <w:numId w:val="20"/>
        </w:numPr>
        <w:spacing w:after="0" w:lineRule="auto" w:line="360"/>
        <w:jc w:val="both"/>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The brand must retain its quality by offering fewer products in the very competitive market in order to keep its place in the electronics industry. The products look less costly because the brand uses Apple's pricing model. Therefore, in order to compete the Apple flagship store, the company must raise the level of product quality.</w:t>
      </w:r>
    </w:p>
    <w:p>
      <w:pPr>
        <w:pStyle w:val="style179"/>
        <w:spacing w:after="0" w:lineRule="auto" w:line="360"/>
        <w:jc w:val="both"/>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Feasibility: This recommendation is feasible for the Samsung brand as it is within the resources and budget of the brand.</w:t>
      </w:r>
    </w:p>
    <w:p>
      <w:pPr>
        <w:pStyle w:val="style179"/>
        <w:numPr>
          <w:ilvl w:val="0"/>
          <w:numId w:val="20"/>
        </w:numPr>
        <w:spacing w:after="0" w:lineRule="auto" w:line="360"/>
        <w:jc w:val="both"/>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Another idea is that the business plan for the organization needs to be changed in the upcoming years. The corporation must introduce innovation due to the brand's quick adoption of products by launching competitive goods. They should concentrate on the growing markets, such as the medical, virtual reality, and wearable technology, to assure a sustainable and prosperous future.</w:t>
      </w:r>
    </w:p>
    <w:p>
      <w:pPr>
        <w:pStyle w:val="style179"/>
        <w:spacing w:after="0" w:lineRule="auto" w:line="360"/>
        <w:textAlignment w:val="baseline"/>
        <w:rPr>
          <w:rFonts w:cs="Open Sans" w:eastAsia="Times New Roman"/>
          <w:color w:val="000000"/>
          <w:sz w:val="24"/>
          <w:szCs w:val="24"/>
          <w:bdr w:val="none" w:sz="0" w:space="0" w:color="auto" w:frame="true"/>
        </w:rPr>
      </w:pPr>
      <w:r>
        <w:rPr>
          <w:rFonts w:cs="Open Sans" w:eastAsia="Times New Roman"/>
          <w:color w:val="000000"/>
          <w:sz w:val="24"/>
          <w:szCs w:val="24"/>
          <w:bdr w:val="none" w:sz="0" w:space="0" w:color="auto" w:frame="true"/>
        </w:rPr>
        <w:t xml:space="preserve">Feasibility: This recommendation also seems feasible for the brand as it will increase the customer loyalty and develop positive perception about the brand (Samsung, 2016). </w:t>
      </w: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179"/>
        <w:spacing w:after="0" w:lineRule="atLeast" w:line="375"/>
        <w:jc w:val="both"/>
        <w:textAlignment w:val="baseline"/>
        <w:rPr>
          <w:rFonts w:cs="Open Sans" w:eastAsia="Times New Roman"/>
          <w:color w:val="000000"/>
          <w:sz w:val="24"/>
          <w:szCs w:val="24"/>
          <w:bdr w:val="none" w:sz="0" w:space="0" w:color="auto" w:frame="true"/>
        </w:rPr>
      </w:pPr>
    </w:p>
    <w:p>
      <w:pPr>
        <w:pStyle w:val="style0"/>
        <w:spacing w:after="0" w:lineRule="atLeast" w:line="375"/>
        <w:textAlignment w:val="baseline"/>
        <w:rPr>
          <w:rFonts w:cs="Open Sans" w:eastAsia="Times New Roman"/>
          <w:b/>
          <w:bCs/>
          <w:color w:val="000000"/>
          <w:sz w:val="24"/>
          <w:szCs w:val="24"/>
          <w:bdr w:val="none" w:sz="0" w:space="0" w:color="auto" w:frame="true"/>
        </w:rPr>
      </w:pPr>
    </w:p>
    <w:p>
      <w:pPr>
        <w:pStyle w:val="style0"/>
        <w:spacing w:after="0" w:lineRule="atLeast" w:line="375"/>
        <w:textAlignment w:val="baseline"/>
        <w:rPr>
          <w:rFonts w:cs="Open Sans" w:eastAsia="Times New Roman"/>
          <w:b/>
          <w:bCs/>
          <w:color w:val="000000"/>
          <w:sz w:val="24"/>
          <w:szCs w:val="24"/>
          <w:bdr w:val="none" w:sz="0" w:space="0" w:color="auto" w:frame="true"/>
        </w:rPr>
      </w:pPr>
    </w:p>
    <w:p>
      <w:pPr>
        <w:pStyle w:val="style0"/>
        <w:spacing w:after="0" w:lineRule="atLeast" w:line="375"/>
        <w:jc w:val="center"/>
        <w:textAlignment w:val="baseline"/>
        <w:rPr>
          <w:rFonts w:cs="Open Sans" w:eastAsia="Times New Roman"/>
          <w:b/>
          <w:bCs/>
          <w:color w:val="000000"/>
          <w:sz w:val="24"/>
          <w:szCs w:val="24"/>
          <w:bdr w:val="none" w:sz="0" w:space="0" w:color="auto" w:frame="true"/>
        </w:rPr>
      </w:pPr>
      <w:r>
        <w:rPr>
          <w:rFonts w:cs="Open Sans" w:eastAsia="Times New Roman"/>
          <w:b/>
          <w:bCs/>
          <w:color w:val="000000"/>
          <w:sz w:val="24"/>
          <w:szCs w:val="24"/>
          <w:bdr w:val="none" w:sz="0" w:space="0" w:color="auto" w:frame="true"/>
        </w:rPr>
        <w:t>References</w:t>
      </w:r>
    </w:p>
    <w:bookmarkStart w:id="1" w:name="_Hlk145785239"/>
    <w:p>
      <w:pPr>
        <w:pStyle w:val="style0"/>
        <w:spacing w:before="100" w:beforeAutospacing="true" w:after="100" w:afterAutospacing="true" w:lineRule="auto" w:line="360"/>
        <w:ind w:left="576" w:hanging="576"/>
        <w:jc w:val="both"/>
        <w:rPr>
          <w:rFonts w:cs="Calibri" w:eastAsia="Times New Roman"/>
          <w:sz w:val="24"/>
          <w:szCs w:val="24"/>
          <w:shd w:val="clear" w:color="auto" w:fill="ffffff"/>
        </w:rPr>
      </w:pPr>
      <w:r>
        <w:rPr>
          <w:rFonts w:cs="Segoe UI"/>
          <w:i/>
          <w:iCs/>
          <w:sz w:val="24"/>
          <w:szCs w:val="24"/>
        </w:rPr>
        <w:t>Bhasin, H. (2021). Business Model of Samsung - How does Samsung make money?. Marketing</w:t>
      </w:r>
      <w:r>
        <w:rPr>
          <w:rFonts w:cs="Segoe UI"/>
          <w:sz w:val="24"/>
          <w:szCs w:val="24"/>
        </w:rPr>
        <w:t xml:space="preserve">, 91-99. Doi: </w:t>
      </w:r>
      <w:r>
        <w:rPr/>
        <w:fldChar w:fldCharType="begin"/>
      </w:r>
      <w:r>
        <w:instrText xml:space="preserve"> HYPERLINK "https://www.marketing91.com/business-model-of-samsung/" </w:instrText>
      </w:r>
      <w:r>
        <w:rPr/>
        <w:fldChar w:fldCharType="separate"/>
      </w:r>
      <w:r>
        <w:rPr>
          <w:rStyle w:val="style85"/>
          <w:rFonts w:cs="Segoe UI"/>
          <w:color w:val="auto"/>
          <w:sz w:val="24"/>
          <w:szCs w:val="24"/>
          <w:u w:val="none"/>
        </w:rPr>
        <w:t>https://www.marketing91.com/business-model-of-samsung/</w:t>
      </w:r>
      <w:r>
        <w:rPr/>
        <w:fldChar w:fldCharType="end"/>
      </w:r>
    </w:p>
    <w:p>
      <w:pPr>
        <w:pStyle w:val="style0"/>
        <w:spacing w:before="100" w:beforeAutospacing="true" w:after="100" w:afterAutospacing="true" w:lineRule="auto" w:line="360"/>
        <w:ind w:left="576" w:hanging="576"/>
        <w:jc w:val="both"/>
        <w:rPr>
          <w:rFonts w:cs="Calibri" w:eastAsia="Times New Roman"/>
          <w:sz w:val="24"/>
          <w:szCs w:val="24"/>
          <w:shd w:val="clear" w:color="auto" w:fill="ffffff"/>
          <w:lang w:val="nb-NO"/>
        </w:rPr>
      </w:pPr>
      <w:r>
        <w:rPr>
          <w:rFonts w:cs="Calibri" w:eastAsia="Times New Roman"/>
          <w:sz w:val="24"/>
          <w:szCs w:val="24"/>
          <w:shd w:val="clear" w:color="auto" w:fill="ffffff"/>
        </w:rPr>
        <w:t>Bryan, C. (2015). </w:t>
      </w:r>
      <w:bookmarkEnd w:id="1"/>
      <w:r>
        <w:rPr>
          <w:rFonts w:cs="Calibri" w:eastAsia="Times New Roman"/>
          <w:i/>
          <w:iCs/>
          <w:sz w:val="24"/>
          <w:szCs w:val="24"/>
          <w:shd w:val="clear" w:color="auto" w:fill="ffffff"/>
        </w:rPr>
        <w:t xml:space="preserve">Handbook of Research on Global Supply Chain Management. </w:t>
      </w:r>
      <w:r>
        <w:rPr>
          <w:rFonts w:cs="Calibri" w:eastAsia="Times New Roman"/>
          <w:sz w:val="24"/>
          <w:szCs w:val="24"/>
          <w:shd w:val="clear" w:color="auto" w:fill="ffffff"/>
          <w:lang w:val="nb-NO"/>
        </w:rPr>
        <w:t>PryMarke. Available at:</w:t>
      </w:r>
      <w:r>
        <w:rPr>
          <w:rFonts w:cs="Calibri" w:eastAsia="Times New Roman"/>
          <w:sz w:val="24"/>
          <w:szCs w:val="24"/>
          <w:lang w:val="nb-NO"/>
        </w:rPr>
        <w:t xml:space="preserve"> </w:t>
      </w:r>
      <w:r>
        <w:rPr/>
        <w:fldChar w:fldCharType="begin"/>
      </w:r>
      <w:r>
        <w:instrText xml:space="preserve"> HYPERLINK "https://core.ac.uk/download/pdf/60639541.pdf" </w:instrText>
      </w:r>
      <w:r>
        <w:rPr/>
        <w:fldChar w:fldCharType="separate"/>
      </w:r>
      <w:r>
        <w:rPr>
          <w:rFonts w:cs="Calibri" w:eastAsia="Times New Roman"/>
          <w:sz w:val="24"/>
          <w:szCs w:val="24"/>
          <w:shd w:val="clear" w:color="auto" w:fill="ffffff"/>
          <w:lang w:val="nb-NO"/>
        </w:rPr>
        <w:t>https://core.ac.uk/download/pdf/60639541.pdf</w:t>
      </w:r>
      <w:r>
        <w:rPr/>
        <w:fldChar w:fldCharType="end"/>
      </w:r>
      <w:bookmarkStart w:id="2" w:name="_Hlk145786592"/>
      <w:bookmarkStart w:id="3" w:name="_Hlk145785296"/>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lang w:val="nb-NO"/>
        </w:rPr>
        <w:t xml:space="preserve">Chandrasekaran, D., &amp; Tellis, G.J. (2000). </w:t>
      </w:r>
      <w:r>
        <w:rPr>
          <w:rFonts w:cs="Calibri" w:eastAsia="Times New Roman"/>
          <w:sz w:val="24"/>
          <w:szCs w:val="24"/>
        </w:rPr>
        <w:t xml:space="preserve">Global Takeoff of New Products: Culture, Wealth, or Vanishing Differences. </w:t>
      </w:r>
      <w:r>
        <w:rPr>
          <w:rFonts w:cs="Calibri" w:eastAsia="Times New Roman"/>
          <w:i/>
          <w:iCs/>
          <w:sz w:val="24"/>
          <w:szCs w:val="24"/>
        </w:rPr>
        <w:t>Marketing Science 27</w:t>
      </w:r>
      <w:r>
        <w:rPr>
          <w:rFonts w:cs="Calibri" w:eastAsia="Times New Roman"/>
          <w:sz w:val="24"/>
          <w:szCs w:val="24"/>
        </w:rPr>
        <w:t xml:space="preserve">(5), 844–60. doi: </w:t>
      </w:r>
      <w:r>
        <w:rPr/>
        <w:fldChar w:fldCharType="begin"/>
      </w:r>
      <w:r>
        <w:instrText xml:space="preserve"> HYPERLINK "https://www" </w:instrText>
      </w:r>
      <w:r>
        <w:rPr/>
        <w:fldChar w:fldCharType="separate"/>
      </w:r>
      <w:r>
        <w:rPr>
          <w:rFonts w:cs="Calibri" w:eastAsia="Times New Roman"/>
          <w:sz w:val="24"/>
          <w:szCs w:val="24"/>
        </w:rPr>
        <w:t>https://www</w:t>
      </w:r>
      <w:r>
        <w:rPr/>
        <w:fldChar w:fldCharType="end"/>
      </w:r>
      <w:r>
        <w:rPr>
          <w:rFonts w:cs="Calibri" w:eastAsia="Times New Roman"/>
          <w:sz w:val="24"/>
          <w:szCs w:val="24"/>
        </w:rPr>
        <w:t>. Research gate. net/publication/220659185_Global_Takeoff_of_New_Products_Culture_Wealth_or_Vanishing_Differences.</w:t>
      </w:r>
    </w:p>
    <w:bookmarkStart w:id="4" w:name="_Hlk145801603"/>
    <w:p>
      <w:pPr>
        <w:pStyle w:val="style0"/>
        <w:spacing w:before="100" w:beforeAutospacing="true" w:after="100" w:afterAutospacing="true" w:lineRule="auto" w:line="360"/>
        <w:ind w:left="576" w:hanging="576"/>
        <w:rPr>
          <w:spacing w:val="8"/>
          <w:sz w:val="24"/>
          <w:szCs w:val="24"/>
        </w:rPr>
      </w:pPr>
      <w:r>
        <w:rPr>
          <w:spacing w:val="8"/>
          <w:sz w:val="24"/>
          <w:szCs w:val="24"/>
          <w:lang w:val="de-DE"/>
        </w:rPr>
        <w:t xml:space="preserve">Chang, Y., Kim, J., &amp; Joo, J. (2013). </w:t>
      </w:r>
      <w:r>
        <w:rPr>
          <w:spacing w:val="8"/>
          <w:sz w:val="24"/>
          <w:szCs w:val="24"/>
        </w:rPr>
        <w:t>An Exploratory Study on the Evolution of Design Thinking: Comparison of Apple and Samsung. </w:t>
      </w:r>
      <w:r>
        <w:rPr>
          <w:rStyle w:val="style88"/>
          <w:spacing w:val="8"/>
          <w:sz w:val="24"/>
          <w:szCs w:val="24"/>
        </w:rPr>
        <w:t>Design Management Journal</w:t>
      </w:r>
      <w:r>
        <w:rPr>
          <w:spacing w:val="8"/>
          <w:sz w:val="24"/>
          <w:szCs w:val="24"/>
        </w:rPr>
        <w:t>, 8(1), 22-34.doi:</w:t>
      </w:r>
      <w:r>
        <w:rPr>
          <w:sz w:val="24"/>
          <w:szCs w:val="24"/>
        </w:rPr>
        <w:t xml:space="preserve"> </w:t>
      </w:r>
      <w:r>
        <w:rPr/>
        <w:fldChar w:fldCharType="begin"/>
      </w:r>
      <w:r>
        <w:instrText xml:space="preserve"> HYPERLINK "https://www.researchgate.ne" </w:instrText>
      </w:r>
      <w:r>
        <w:rPr/>
        <w:fldChar w:fldCharType="separate"/>
      </w:r>
      <w:r>
        <w:rPr>
          <w:rStyle w:val="style85"/>
          <w:color w:val="auto"/>
          <w:spacing w:val="8"/>
          <w:sz w:val="24"/>
          <w:szCs w:val="24"/>
          <w:u w:val="none"/>
        </w:rPr>
        <w:t>https://www.researchgate.ne</w:t>
      </w:r>
      <w:r>
        <w:rPr/>
        <w:fldChar w:fldCharType="end"/>
      </w:r>
      <w:r>
        <w:rPr>
          <w:spacing w:val="8"/>
          <w:sz w:val="24"/>
          <w:szCs w:val="24"/>
        </w:rPr>
        <w:t xml:space="preserve"> t/publication/259548418_An_Explo r atory_Study_on_the_Evolution_of_Design_Thinking_Comparison_of_Apple_and_Samsung</w:t>
      </w:r>
    </w:p>
    <w:p>
      <w:pPr>
        <w:pStyle w:val="style94"/>
        <w:spacing w:lineRule="auto" w:line="360"/>
        <w:ind w:left="576" w:hanging="576"/>
        <w:rPr>
          <w:rFonts w:ascii="Calibri" w:cs="Calibri" w:hAnsi="Calibri"/>
        </w:rPr>
      </w:pPr>
      <w:r>
        <w:rPr>
          <w:rFonts w:ascii="Calibri" w:cs="Calibri" w:hAnsi="Calibri"/>
        </w:rPr>
        <w:t>Dibb, S. (2010) Market Segmentation Success–Making it Happen</w:t>
      </w:r>
      <w:r>
        <w:rPr>
          <w:rFonts w:ascii="Calibri" w:cs="Calibri" w:hAnsi="Calibri"/>
          <w:i/>
          <w:iCs/>
        </w:rPr>
        <w:t>! Strategic Direction, 26</w:t>
      </w:r>
      <w:r>
        <w:rPr>
          <w:rFonts w:ascii="Calibri" w:cs="Calibri" w:hAnsi="Calibri"/>
        </w:rPr>
        <w:t>(9), 43-52.doi:https://www.researchgate.net/publication/42799357_Market_Segmentation_Success_-_Making_it_Happen</w:t>
      </w:r>
    </w:p>
    <w:p>
      <w:pPr>
        <w:pStyle w:val="style0"/>
        <w:spacing w:before="100" w:beforeAutospacing="true" w:after="100" w:afterAutospacing="true" w:lineRule="auto" w:line="360"/>
        <w:ind w:left="576" w:hanging="576"/>
        <w:rPr>
          <w:spacing w:val="8"/>
          <w:sz w:val="24"/>
          <w:szCs w:val="24"/>
        </w:rPr>
      </w:pPr>
      <w:r>
        <w:rPr>
          <w:rFonts w:cs="Calibri" w:eastAsia="Times New Roman"/>
          <w:sz w:val="24"/>
          <w:szCs w:val="24"/>
        </w:rPr>
        <w:t>Dwyer</w:t>
      </w:r>
      <w:bookmarkEnd w:id="4"/>
      <w:r>
        <w:rPr>
          <w:rFonts w:cs="Calibri" w:eastAsia="Times New Roman"/>
          <w:sz w:val="24"/>
          <w:szCs w:val="24"/>
        </w:rPr>
        <w:t>, S.,  Mesak, H., &amp; Hsu, M.(2005). An Exploratory Examination of the Influence of National Culture on Cross-National Product Diffusion</w:t>
      </w:r>
      <w:r>
        <w:rPr>
          <w:rFonts w:cs="Calibri" w:eastAsia="Times New Roman"/>
          <w:i/>
          <w:iCs/>
          <w:sz w:val="24"/>
          <w:szCs w:val="24"/>
        </w:rPr>
        <w:t>. Journal of International Marketing 13</w:t>
      </w:r>
      <w:r>
        <w:rPr>
          <w:rFonts w:cs="Calibri" w:eastAsia="Times New Roman"/>
          <w:sz w:val="24"/>
          <w:szCs w:val="24"/>
        </w:rPr>
        <w:t xml:space="preserve"> (2),1–27.doi: </w:t>
      </w:r>
      <w:r>
        <w:rPr/>
        <w:fldChar w:fldCharType="begin"/>
      </w:r>
      <w:r>
        <w:instrText xml:space="preserve"> HYPERLINK "https://journals.sagepub.com/doi/abs/10.1509/jimk.13.2.1.64859" </w:instrText>
      </w:r>
      <w:r>
        <w:rPr/>
        <w:fldChar w:fldCharType="separate"/>
      </w:r>
      <w:r>
        <w:rPr>
          <w:rFonts w:cs="Calibri" w:eastAsia="Times New Roman"/>
          <w:sz w:val="24"/>
          <w:szCs w:val="24"/>
        </w:rPr>
        <w:t>https://journals.sagepub.com/doi/abs/10.1509/jimk.13.2.1.64859</w:t>
      </w:r>
      <w:r>
        <w:rPr/>
        <w:fldChar w:fldCharType="end"/>
      </w:r>
    </w:p>
    <w:p>
      <w:pPr>
        <w:pStyle w:val="style0"/>
        <w:spacing w:before="100" w:beforeAutospacing="true" w:after="100" w:afterAutospacing="true" w:lineRule="auto" w:line="360"/>
        <w:ind w:left="576" w:hanging="576"/>
        <w:rPr>
          <w:rFonts w:cs="Calibri" w:eastAsia="Times New Roman"/>
          <w:sz w:val="24"/>
          <w:szCs w:val="24"/>
        </w:rPr>
      </w:pPr>
      <w:r>
        <w:rPr>
          <w:rFonts w:cs="Calibri"/>
          <w:sz w:val="24"/>
          <w:szCs w:val="24"/>
        </w:rPr>
        <w:t xml:space="preserve">Fortune. (2016). </w:t>
      </w:r>
      <w:bookmarkEnd w:id="2"/>
      <w:r>
        <w:rPr>
          <w:rFonts w:cs="Calibri"/>
          <w:sz w:val="24"/>
          <w:szCs w:val="24"/>
        </w:rPr>
        <w:t>Samsung Electronics profits are up thanks to its processor division. Retrieved from: http://fortune.com/2015/10/28/samsung-electronics-earnings/.</w:t>
      </w:r>
    </w:p>
    <w:p>
      <w:pPr>
        <w:pStyle w:val="style0"/>
        <w:spacing w:before="100" w:beforeAutospacing="true" w:after="100" w:afterAutospacing="true" w:lineRule="auto" w:line="360"/>
        <w:ind w:left="576" w:hanging="576"/>
        <w:jc w:val="both"/>
        <w:rPr>
          <w:rFonts w:cs="Calibri" w:eastAsia="Times New Roman"/>
          <w:sz w:val="24"/>
          <w:szCs w:val="24"/>
        </w:rPr>
      </w:pPr>
      <w:r>
        <w:rPr>
          <w:rFonts w:cs="Calibri" w:eastAsia="Times New Roman"/>
          <w:sz w:val="24"/>
          <w:szCs w:val="24"/>
        </w:rPr>
        <w:t xml:space="preserve">French, R. (2011) </w:t>
      </w:r>
      <w:bookmarkEnd w:id="3"/>
      <w:r>
        <w:rPr>
          <w:rFonts w:cs="Calibri" w:eastAsia="Times New Roman"/>
          <w:i/>
          <w:iCs/>
          <w:sz w:val="24"/>
          <w:szCs w:val="24"/>
        </w:rPr>
        <w:t>Organizational Behaviour</w:t>
      </w:r>
      <w:r>
        <w:rPr>
          <w:rFonts w:cs="Calibri" w:eastAsia="Times New Roman"/>
          <w:sz w:val="24"/>
          <w:szCs w:val="24"/>
        </w:rPr>
        <w:t xml:space="preserve">. Hoboken: NJ: John Wiley &amp; Sons. Available at: </w:t>
      </w:r>
      <w:r>
        <w:rPr/>
        <w:fldChar w:fldCharType="begin"/>
      </w:r>
      <w:r>
        <w:instrText xml:space="preserve"> HYPERLINK "https://www.wiley.com/en-ie/Organizational+Behaviour,+3rd+Edition-p-9781118852637." </w:instrText>
      </w:r>
      <w:r>
        <w:rPr/>
        <w:fldChar w:fldCharType="separate"/>
      </w:r>
      <w:r>
        <w:rPr>
          <w:rFonts w:cs="Calibri" w:eastAsia="Times New Roman"/>
          <w:sz w:val="24"/>
          <w:szCs w:val="24"/>
        </w:rPr>
        <w:t>https://www.wiley.com/en-ie/Organizational+Behaviour,+3rd+Edition-p-9781118852637.</w:t>
      </w:r>
      <w:r>
        <w:rPr/>
        <w:fldChar w:fldCharType="end"/>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Godart, F., &amp; Zhao, Y. (2014). </w:t>
      </w:r>
      <w:r>
        <w:rPr>
          <w:rFonts w:cs="Calibri" w:eastAsia="Times New Roman"/>
          <w:i/>
          <w:iCs/>
          <w:sz w:val="24"/>
          <w:szCs w:val="24"/>
        </w:rPr>
        <w:t>Drivers of China’s desire for luxury and consequences for luxury brands</w:t>
      </w:r>
      <w:r>
        <w:rPr>
          <w:rFonts w:cs="Calibri" w:eastAsia="Times New Roman"/>
          <w:sz w:val="24"/>
          <w:szCs w:val="24"/>
        </w:rPr>
        <w:t xml:space="preserve">. New York: Palgrave Macmillan. Available at: </w:t>
      </w:r>
      <w:r>
        <w:rPr/>
        <w:fldChar w:fldCharType="begin"/>
      </w:r>
      <w:r>
        <w:instrText xml:space="preserve"> HYPERLINK "https://link.springer.com" </w:instrText>
      </w:r>
      <w:r>
        <w:rPr/>
        <w:fldChar w:fldCharType="separate"/>
      </w:r>
      <w:r>
        <w:rPr>
          <w:rFonts w:cs="Calibri" w:eastAsia="Times New Roman"/>
          <w:sz w:val="24"/>
          <w:szCs w:val="24"/>
        </w:rPr>
        <w:t>https://link.springer.com</w:t>
      </w:r>
      <w:r>
        <w:rPr/>
        <w:fldChar w:fldCharType="end"/>
      </w:r>
      <w:r>
        <w:rPr>
          <w:rFonts w:cs="Calibri" w:eastAsia="Times New Roman"/>
          <w:sz w:val="24"/>
          <w:szCs w:val="24"/>
        </w:rPr>
        <w:t xml:space="preserve"> /chapter/10.1057/9781137330536_11.</w:t>
      </w:r>
      <w:bookmarkStart w:id="5" w:name="_Hlk145786870"/>
    </w:p>
    <w:p>
      <w:pPr>
        <w:pStyle w:val="style0"/>
        <w:spacing w:before="100" w:beforeAutospacing="true" w:after="100" w:afterAutospacing="true" w:lineRule="auto" w:line="360"/>
        <w:ind w:left="576" w:hanging="576"/>
        <w:rPr>
          <w:spacing w:val="8"/>
          <w:sz w:val="24"/>
          <w:szCs w:val="24"/>
        </w:rPr>
      </w:pPr>
      <w:r>
        <w:rPr>
          <w:spacing w:val="8"/>
          <w:sz w:val="24"/>
          <w:szCs w:val="24"/>
        </w:rPr>
        <w:t>Gruber</w:t>
      </w:r>
      <w:bookmarkEnd w:id="5"/>
      <w:r>
        <w:rPr>
          <w:spacing w:val="8"/>
          <w:sz w:val="24"/>
          <w:szCs w:val="24"/>
        </w:rPr>
        <w:t>, M., de Leon, N., George, G, &amp; Thompson, P. (2015). Managing by design. </w:t>
      </w:r>
      <w:r>
        <w:rPr>
          <w:rStyle w:val="style88"/>
          <w:spacing w:val="8"/>
          <w:sz w:val="24"/>
          <w:szCs w:val="24"/>
        </w:rPr>
        <w:t>Academy of Management Journal</w:t>
      </w:r>
      <w:r>
        <w:rPr>
          <w:spacing w:val="8"/>
          <w:sz w:val="24"/>
          <w:szCs w:val="24"/>
        </w:rPr>
        <w:t>, 58(1), 1-7.doi:</w:t>
      </w:r>
      <w:r>
        <w:t xml:space="preserve"> </w:t>
      </w:r>
      <w:r>
        <w:rPr/>
        <w:fldChar w:fldCharType="begin"/>
      </w:r>
      <w:r>
        <w:instrText xml:space="preserve"> HYPERLINK "https://www" </w:instrText>
      </w:r>
      <w:r>
        <w:rPr/>
        <w:fldChar w:fldCharType="separate"/>
      </w:r>
      <w:r>
        <w:rPr>
          <w:rStyle w:val="style85"/>
          <w:color w:val="auto"/>
          <w:spacing w:val="8"/>
          <w:sz w:val="24"/>
          <w:szCs w:val="24"/>
          <w:u w:val="none"/>
        </w:rPr>
        <w:t>https://www</w:t>
      </w:r>
      <w:r>
        <w:rPr/>
        <w:fldChar w:fldCharType="end"/>
      </w:r>
      <w:r>
        <w:rPr>
          <w:spacing w:val="8"/>
          <w:sz w:val="24"/>
          <w:szCs w:val="24"/>
        </w:rPr>
        <w:t xml:space="preserve"> . net/public ation/275713209_Managing_By_Design</w:t>
      </w:r>
    </w:p>
    <w:bookmarkStart w:id="6" w:name="_Hlk145798904"/>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Hiriyappa, B. (2009). </w:t>
      </w:r>
      <w:bookmarkEnd w:id="6"/>
      <w:r>
        <w:rPr>
          <w:rFonts w:cs="Calibri" w:eastAsia="Times New Roman"/>
          <w:i/>
          <w:iCs/>
          <w:sz w:val="24"/>
          <w:szCs w:val="24"/>
        </w:rPr>
        <w:t>Organizational Behavior.</w:t>
      </w:r>
      <w:r>
        <w:rPr>
          <w:rFonts w:cs="Calibri" w:eastAsia="Times New Roman"/>
          <w:sz w:val="24"/>
          <w:szCs w:val="24"/>
        </w:rPr>
        <w:t xml:space="preserve"> New Delhi: Age International. Available at: </w:t>
      </w:r>
      <w:r>
        <w:rPr/>
        <w:fldChar w:fldCharType="begin"/>
      </w:r>
      <w:r>
        <w:instrText xml:space="preserve"> HYPERLINK "https://www.worldcat.org/title/organizational-behavior/oclc/319436307" </w:instrText>
      </w:r>
      <w:r>
        <w:rPr/>
        <w:fldChar w:fldCharType="separate"/>
      </w:r>
      <w:r>
        <w:rPr>
          <w:rFonts w:cs="Calibri" w:eastAsia="Times New Roman"/>
          <w:sz w:val="24"/>
          <w:szCs w:val="24"/>
        </w:rPr>
        <w:t>https://www.worldcat.org/title/organizational-behavior/oclc/319436307</w:t>
      </w:r>
      <w:r>
        <w:rPr/>
        <w:fldChar w:fldCharType="end"/>
      </w:r>
    </w:p>
    <w:p>
      <w:pPr>
        <w:pStyle w:val="style0"/>
        <w:spacing w:before="100" w:beforeAutospacing="true" w:after="100" w:afterAutospacing="true" w:lineRule="auto" w:line="360"/>
        <w:ind w:left="576" w:hanging="576"/>
        <w:rPr>
          <w:rFonts w:cs="Calibri" w:eastAsia="Times New Roman"/>
          <w:sz w:val="24"/>
          <w:szCs w:val="24"/>
        </w:rPr>
      </w:pPr>
      <w:r>
        <w:rPr>
          <w:spacing w:val="8"/>
          <w:sz w:val="24"/>
          <w:szCs w:val="24"/>
        </w:rPr>
        <w:t xml:space="preserve">Jaeyong, S., Kyungmook, L., &amp;Khanna, T.(2016). Dynamic Capabilities at Samsung: Optimizing Internal Co-opetition. </w:t>
      </w:r>
      <w:r>
        <w:rPr>
          <w:rStyle w:val="style88"/>
          <w:spacing w:val="8"/>
          <w:sz w:val="24"/>
          <w:szCs w:val="24"/>
        </w:rPr>
        <w:t>California Management Review</w:t>
      </w:r>
      <w:r>
        <w:rPr>
          <w:spacing w:val="8"/>
          <w:sz w:val="24"/>
          <w:szCs w:val="24"/>
        </w:rPr>
        <w:t xml:space="preserve"> 58(4), 118-140.doi:</w:t>
      </w:r>
      <w:r>
        <w:rPr>
          <w:sz w:val="24"/>
          <w:szCs w:val="24"/>
        </w:rPr>
        <w:t xml:space="preserve"> </w:t>
      </w:r>
      <w:r>
        <w:rPr>
          <w:spacing w:val="8"/>
          <w:sz w:val="24"/>
          <w:szCs w:val="24"/>
        </w:rPr>
        <w:t>https://www.semanticscholar.org/paper/Dynamic-Capabilities-at-Samsung%3A-Optimizing-Song-Lee/2e40171ec2cd4578ec1cf2c2b1361452eff4a705</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Jaworski, B. J. (2018). Commentary: advancing marketing strategy in the marketing discipline and beyond. </w:t>
      </w:r>
      <w:r>
        <w:rPr>
          <w:rFonts w:cs="Calibri" w:eastAsia="Times New Roman"/>
          <w:i/>
          <w:iCs/>
          <w:sz w:val="24"/>
          <w:szCs w:val="24"/>
        </w:rPr>
        <w:t>Journal of Marketing Management, 34</w:t>
      </w:r>
      <w:r>
        <w:rPr>
          <w:rFonts w:cs="Calibri" w:eastAsia="Times New Roman"/>
          <w:sz w:val="24"/>
          <w:szCs w:val="24"/>
        </w:rPr>
        <w:t xml:space="preserve">(2), 63-70. doi: </w:t>
      </w:r>
      <w:r>
        <w:rPr/>
        <w:fldChar w:fldCharType="begin"/>
      </w:r>
      <w:r>
        <w:instrText xml:space="preserve"> HYPERLINK "https://e-tarjome.com/storagepanel/fileuploads/2019-02-24/1551007135_E10677-e-tarjome.pdf" </w:instrText>
      </w:r>
      <w:r>
        <w:rPr/>
        <w:fldChar w:fldCharType="separate"/>
      </w:r>
      <w:r>
        <w:rPr>
          <w:rStyle w:val="style85"/>
          <w:rFonts w:cs="Calibri" w:eastAsia="Times New Roman"/>
          <w:color w:val="auto"/>
          <w:sz w:val="24"/>
          <w:szCs w:val="24"/>
          <w:u w:val="none"/>
        </w:rPr>
        <w:t>https://e-tarjome.com/storagepanel/fileuploads/2019-02-24/1551007135_E10677-e-tarjome.pdf</w:t>
      </w:r>
      <w:r>
        <w:rPr/>
        <w:fldChar w:fldCharType="end"/>
      </w:r>
    </w:p>
    <w:p>
      <w:pPr>
        <w:pStyle w:val="style0"/>
        <w:spacing w:before="100" w:beforeAutospacing="true" w:after="100" w:afterAutospacing="true" w:lineRule="auto" w:line="360"/>
        <w:ind w:left="576" w:hanging="576"/>
        <w:rPr>
          <w:sz w:val="24"/>
          <w:szCs w:val="24"/>
        </w:rPr>
      </w:pPr>
      <w:r>
        <w:rPr>
          <w:sz w:val="24"/>
          <w:szCs w:val="24"/>
        </w:rPr>
        <w:t xml:space="preserve">Johnson, M., &amp; Williams, A. (2020). The Impact of Social Media on Consumer Behavior. </w:t>
      </w:r>
      <w:r>
        <w:rPr>
          <w:i/>
          <w:iCs/>
          <w:sz w:val="24"/>
          <w:szCs w:val="24"/>
        </w:rPr>
        <w:t xml:space="preserve">Journal of Marketing Research, </w:t>
      </w:r>
      <w:r>
        <w:rPr>
          <w:sz w:val="24"/>
          <w:szCs w:val="24"/>
        </w:rPr>
        <w:t xml:space="preserve">45(2), 112-125. doi: </w:t>
      </w:r>
      <w:r>
        <w:rPr/>
        <w:fldChar w:fldCharType="begin"/>
      </w:r>
      <w:r>
        <w:instrText xml:space="preserve"> HYPERLINK "https://www.rese" </w:instrText>
      </w:r>
      <w:r>
        <w:rPr/>
        <w:fldChar w:fldCharType="separate"/>
      </w:r>
      <w:r>
        <w:rPr>
          <w:rStyle w:val="style85"/>
          <w:color w:val="auto"/>
          <w:sz w:val="24"/>
          <w:szCs w:val="24"/>
          <w:u w:val="none"/>
        </w:rPr>
        <w:t>https://www.rese</w:t>
      </w:r>
      <w:r>
        <w:rPr/>
        <w:fldChar w:fldCharType="end"/>
      </w:r>
      <w:r>
        <w:rPr>
          <w:sz w:val="24"/>
          <w:szCs w:val="24"/>
        </w:rPr>
        <w:t xml:space="preserve"> archgate.net/public ation/358730635_THE_IMPACT_OF_SOCIAL_MEDIA_MARKETING_ON_CONSUMER_PURCHASE_INTENTION</w:t>
      </w:r>
    </w:p>
    <w:p>
      <w:pPr>
        <w:pStyle w:val="style0"/>
        <w:spacing w:before="100" w:beforeAutospacing="true" w:after="100" w:afterAutospacing="true" w:lineRule="auto" w:line="360"/>
        <w:ind w:left="576" w:hanging="576"/>
        <w:rPr>
          <w:rFonts w:cs="Calibri" w:eastAsia="Times New Roman"/>
          <w:sz w:val="24"/>
          <w:szCs w:val="24"/>
        </w:rPr>
      </w:pPr>
      <w:r>
        <w:rPr>
          <w:spacing w:val="8"/>
          <w:sz w:val="24"/>
          <w:szCs w:val="24"/>
          <w:lang w:val="de-DE"/>
        </w:rPr>
        <w:t xml:space="preserve">Jung, U, &amp; Chung, B.D. (2016). </w:t>
      </w:r>
      <w:r>
        <w:rPr>
          <w:spacing w:val="8"/>
          <w:sz w:val="24"/>
          <w:szCs w:val="24"/>
        </w:rPr>
        <w:t xml:space="preserve">Lessons from the history of Samsung’s SCM innovations: focus on the TQM perspective. </w:t>
      </w:r>
      <w:r>
        <w:rPr>
          <w:rStyle w:val="style88"/>
          <w:spacing w:val="8"/>
          <w:sz w:val="24"/>
          <w:szCs w:val="24"/>
        </w:rPr>
        <w:t>Total Quality Management &amp; Business Excellence</w:t>
      </w:r>
      <w:r>
        <w:rPr>
          <w:spacing w:val="8"/>
          <w:sz w:val="24"/>
          <w:szCs w:val="24"/>
        </w:rPr>
        <w:t>, 8(1), 751-760.doi:</w:t>
      </w:r>
      <w:r>
        <w:rPr>
          <w:sz w:val="24"/>
          <w:szCs w:val="24"/>
        </w:rPr>
        <w:t xml:space="preserve"> </w:t>
      </w:r>
      <w:r>
        <w:rPr/>
        <w:fldChar w:fldCharType="begin"/>
      </w:r>
      <w:r>
        <w:instrText xml:space="preserve"> HYPERLINK "https://www.tan" </w:instrText>
      </w:r>
      <w:r>
        <w:rPr/>
        <w:fldChar w:fldCharType="separate"/>
      </w:r>
      <w:r>
        <w:rPr>
          <w:rStyle w:val="style85"/>
          <w:color w:val="auto"/>
          <w:spacing w:val="8"/>
          <w:sz w:val="24"/>
          <w:szCs w:val="24"/>
          <w:u w:val="none"/>
        </w:rPr>
        <w:t>https://www.tan</w:t>
      </w:r>
      <w:r>
        <w:rPr/>
        <w:fldChar w:fldCharType="end"/>
      </w:r>
      <w:r>
        <w:rPr>
          <w:spacing w:val="8"/>
          <w:sz w:val="24"/>
          <w:szCs w:val="24"/>
        </w:rPr>
        <w:t xml:space="preserve"> dfonline.com/doi /abs/10.1080/  .2016.1187991</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Khan, M. T. (2014). The concept of 'marketing mix' and its elements. </w:t>
      </w:r>
      <w:r>
        <w:rPr>
          <w:rFonts w:cs="Calibri" w:eastAsia="Times New Roman"/>
          <w:i/>
          <w:iCs/>
          <w:sz w:val="24"/>
          <w:szCs w:val="24"/>
        </w:rPr>
        <w:t>International journal of information, business and management, 6</w:t>
      </w:r>
      <w:r>
        <w:rPr>
          <w:rFonts w:cs="Calibri" w:eastAsia="Times New Roman"/>
          <w:sz w:val="24"/>
          <w:szCs w:val="24"/>
        </w:rPr>
        <w:t xml:space="preserve">(2), 95-102.doi: </w:t>
      </w:r>
      <w:r>
        <w:rPr/>
        <w:fldChar w:fldCharType="begin"/>
      </w:r>
      <w:r>
        <w:instrText xml:space="preserve"> HYPERLINK </w:instrText>
      </w:r>
      <w:r>
        <w:rPr/>
        <w:fldChar w:fldCharType="separate"/>
      </w:r>
      <w:r>
        <w:rPr>
          <w:rFonts w:cs="Calibri" w:eastAsia="Times New Roman"/>
          <w:sz w:val="24"/>
          <w:szCs w:val="24"/>
        </w:rPr>
        <w:t>https://www.proque st.com/doc view/1511120790</w:t>
      </w:r>
      <w:r>
        <w:rPr/>
        <w:fldChar w:fldCharType="end"/>
      </w:r>
      <w:r>
        <w:rPr>
          <w:rFonts w:cs="Calibri" w:eastAsia="Times New Roman"/>
          <w:sz w:val="24"/>
          <w:szCs w:val="24"/>
        </w:rPr>
        <w:t xml:space="preserve"> </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lang w:val="de-DE"/>
        </w:rPr>
        <w:t xml:space="preserve">Kim, K. H., Jeon, B. J., Jung, H. S., Lu, W., &amp; Jones, J. (2012). </w:t>
      </w:r>
      <w:r>
        <w:rPr>
          <w:rFonts w:cs="Calibri" w:eastAsia="Times New Roman"/>
          <w:sz w:val="24"/>
          <w:szCs w:val="24"/>
        </w:rPr>
        <w:t xml:space="preserve">Effective employment brand equity through a sustainable competitive advantage, marketing strategy, and corporate image. </w:t>
      </w:r>
      <w:r>
        <w:rPr>
          <w:rFonts w:cs="Calibri" w:eastAsia="Times New Roman"/>
          <w:i/>
          <w:iCs/>
          <w:sz w:val="24"/>
          <w:szCs w:val="24"/>
        </w:rPr>
        <w:t>Journal of Business Research, 65</w:t>
      </w:r>
      <w:r>
        <w:rPr>
          <w:rFonts w:cs="Calibri" w:eastAsia="Times New Roman"/>
          <w:sz w:val="24"/>
          <w:szCs w:val="24"/>
        </w:rPr>
        <w:t xml:space="preserve">(11), 1612-1617.doi: </w:t>
      </w:r>
      <w:r>
        <w:rPr/>
        <w:fldChar w:fldCharType="begin"/>
      </w:r>
      <w:r>
        <w:instrText xml:space="preserve"> HYPERLINK "https://www.sciencedirect.com/" </w:instrText>
      </w:r>
      <w:r>
        <w:rPr/>
        <w:fldChar w:fldCharType="separate"/>
      </w:r>
      <w:r>
        <w:rPr>
          <w:rFonts w:cs="Calibri" w:eastAsia="Times New Roman"/>
          <w:sz w:val="24"/>
          <w:szCs w:val="24"/>
        </w:rPr>
        <w:t>https://www.sciencedirect.com/</w:t>
      </w:r>
      <w:r>
        <w:rPr/>
        <w:fldChar w:fldCharType="end"/>
      </w:r>
      <w:r>
        <w:rPr>
          <w:rFonts w:cs="Calibri" w:eastAsia="Times New Roman"/>
          <w:sz w:val="24"/>
          <w:szCs w:val="24"/>
        </w:rPr>
        <w:t xml:space="preserve"> science/ article /abs/ pii/S0148296311002116</w:t>
      </w:r>
    </w:p>
    <w:bookmarkStart w:id="7" w:name="_Hlk145800492"/>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Korneliussen,T.,  &amp;  Blasius, J. (2008)</w:t>
      </w:r>
      <w:bookmarkEnd w:id="7"/>
      <w:r>
        <w:rPr>
          <w:rFonts w:cs="Calibri" w:eastAsia="Times New Roman"/>
          <w:sz w:val="24"/>
          <w:szCs w:val="24"/>
        </w:rPr>
        <w:t xml:space="preserve">. The Effects of Cultural Distance, Free Trade Agreements, and Protectionism on Perceived Export Barriers. </w:t>
      </w:r>
      <w:r>
        <w:rPr>
          <w:rFonts w:cs="Calibri" w:eastAsia="Times New Roman"/>
          <w:i/>
          <w:iCs/>
          <w:sz w:val="24"/>
          <w:szCs w:val="24"/>
        </w:rPr>
        <w:t>Journal of Global Marketing 2</w:t>
      </w:r>
      <w:r>
        <w:rPr>
          <w:rFonts w:cs="Calibri" w:eastAsia="Times New Roman"/>
          <w:sz w:val="24"/>
          <w:szCs w:val="24"/>
        </w:rPr>
        <w:t xml:space="preserve">1 (3),217-230. doi: </w:t>
      </w:r>
      <w:r>
        <w:rPr/>
        <w:fldChar w:fldCharType="begin"/>
      </w:r>
      <w:r>
        <w:instrText xml:space="preserve"> HYPERLINK "https://www.tandfonline.com/doi/abs/10.1080/08911760802152074" </w:instrText>
      </w:r>
      <w:r>
        <w:rPr/>
        <w:fldChar w:fldCharType="separate"/>
      </w:r>
      <w:r>
        <w:rPr>
          <w:rFonts w:cs="Calibri" w:eastAsia="Times New Roman"/>
          <w:sz w:val="24"/>
          <w:szCs w:val="24"/>
        </w:rPr>
        <w:t>https://www.tandfonline.com/doi/abs/10.1080/08911760802152074</w:t>
      </w:r>
      <w:r>
        <w:rPr/>
        <w:fldChar w:fldCharType="end"/>
      </w:r>
      <w:bookmarkStart w:id="8" w:name="_Hlk145846655"/>
      <w:bookmarkStart w:id="9" w:name="_Hlk145786711"/>
    </w:p>
    <w:p>
      <w:pPr>
        <w:pStyle w:val="style0"/>
        <w:spacing w:before="100" w:beforeAutospacing="true" w:after="100" w:afterAutospacing="true" w:lineRule="auto" w:line="360"/>
        <w:ind w:left="576" w:hanging="576"/>
        <w:rPr>
          <w:rFonts w:cs="Calibri" w:eastAsia="Times New Roman"/>
          <w:sz w:val="24"/>
          <w:szCs w:val="24"/>
        </w:rPr>
      </w:pPr>
      <w:r>
        <w:rPr>
          <w:sz w:val="24"/>
          <w:szCs w:val="24"/>
        </w:rPr>
        <w:t>Kotler, P., &amp; Armstrong, G. (2012</w:t>
      </w:r>
      <w:bookmarkEnd w:id="8"/>
      <w:r>
        <w:rPr>
          <w:sz w:val="24"/>
          <w:szCs w:val="24"/>
        </w:rPr>
        <w:t xml:space="preserve">). </w:t>
      </w:r>
      <w:r>
        <w:rPr>
          <w:i/>
          <w:iCs/>
          <w:sz w:val="24"/>
          <w:szCs w:val="24"/>
        </w:rPr>
        <w:t>Principles of marketing.</w:t>
      </w:r>
      <w:r>
        <w:rPr>
          <w:sz w:val="24"/>
          <w:szCs w:val="24"/>
        </w:rPr>
        <w:t xml:space="preserve"> Prentice-Hall, London. Available at: https://www.scirp.org/(S(351jmbntvnsjt1aadkposzje))/reference/ReferencesPapers.aspx?ReferenceID=1581305</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Lee, K., &amp; Carter, S. (2011). </w:t>
      </w:r>
      <w:bookmarkEnd w:id="9"/>
      <w:r>
        <w:rPr>
          <w:rFonts w:cs="Calibri" w:eastAsia="Times New Roman"/>
          <w:sz w:val="24"/>
          <w:szCs w:val="24"/>
        </w:rPr>
        <w:t xml:space="preserve">Global marketing management. </w:t>
      </w:r>
      <w:r>
        <w:rPr>
          <w:rFonts w:cs="Calibri" w:eastAsia="Times New Roman"/>
          <w:i/>
          <w:iCs/>
          <w:sz w:val="24"/>
          <w:szCs w:val="24"/>
        </w:rPr>
        <w:t>Strategic Direction, 27</w:t>
      </w:r>
      <w:r>
        <w:rPr>
          <w:rFonts w:cs="Calibri" w:eastAsia="Times New Roman"/>
          <w:sz w:val="24"/>
          <w:szCs w:val="24"/>
        </w:rPr>
        <w:t>(1), 44-53.doi:</w:t>
      </w:r>
      <w:r>
        <w:rPr>
          <w:rFonts w:ascii="Times New Roman" w:cs="Times New Roman" w:eastAsia="Times New Roman" w:hAnsi="Times New Roman"/>
          <w:sz w:val="24"/>
          <w:szCs w:val="24"/>
        </w:rPr>
        <w:t xml:space="preserve"> </w:t>
      </w:r>
      <w:r>
        <w:rPr/>
        <w:fldChar w:fldCharType="begin"/>
      </w:r>
      <w:r>
        <w:instrText xml:space="preserve"> HYPERLINK "https://www.researchgate.net/publication/280179031_Global_Marketing_Management" </w:instrText>
      </w:r>
      <w:r>
        <w:rPr/>
        <w:fldChar w:fldCharType="separate"/>
      </w:r>
      <w:r>
        <w:rPr>
          <w:rFonts w:cs="Calibri" w:eastAsia="Times New Roman"/>
          <w:sz w:val="24"/>
          <w:szCs w:val="24"/>
        </w:rPr>
        <w:t>https://www.researchgate.net/publication/280179031_Global_Marketing_Management</w:t>
      </w:r>
      <w:r>
        <w:rPr/>
        <w:fldChar w:fldCharType="end"/>
      </w:r>
      <w:bookmarkStart w:id="10" w:name="_Hlk145847100"/>
      <w:bookmarkStart w:id="11" w:name="_Hlk145846781"/>
      <w:bookmarkStart w:id="12" w:name="_Hlk145847226"/>
      <w:bookmarkStart w:id="13" w:name="_Hlk145797329"/>
    </w:p>
    <w:p>
      <w:pPr>
        <w:pStyle w:val="style0"/>
        <w:spacing w:before="100" w:beforeAutospacing="true" w:after="100" w:afterAutospacing="true" w:lineRule="auto" w:line="360"/>
        <w:ind w:left="576" w:hanging="576"/>
        <w:rPr>
          <w:rFonts w:cs="Calibri" w:eastAsia="Times New Roman"/>
          <w:sz w:val="24"/>
          <w:szCs w:val="24"/>
          <w:lang w:val="fi-FI"/>
        </w:rPr>
      </w:pPr>
      <w:r>
        <w:rPr>
          <w:sz w:val="24"/>
          <w:szCs w:val="24"/>
        </w:rPr>
        <w:t>Manorek</w:t>
      </w:r>
      <w:bookmarkEnd w:id="10"/>
      <w:r>
        <w:rPr>
          <w:sz w:val="24"/>
          <w:szCs w:val="24"/>
        </w:rPr>
        <w:t xml:space="preserve">, S. L. (2016). The influence of brand image, advertising, perceived price toward consumer purchase intention (case study: samsung smartphone). </w:t>
      </w:r>
      <w:r>
        <w:rPr>
          <w:i/>
          <w:iCs/>
          <w:sz w:val="24"/>
          <w:szCs w:val="24"/>
          <w:lang w:val="fi-FI"/>
        </w:rPr>
        <w:t>Jurnal Berkala Ilmiah Efisiensi</w:t>
      </w:r>
      <w:r>
        <w:rPr>
          <w:sz w:val="24"/>
          <w:szCs w:val="24"/>
          <w:lang w:val="fi-FI"/>
        </w:rPr>
        <w:t>, 16(1). doi: https://ejournal.unsrat.ac.id/index.php/jbie/article/view/11480</w:t>
      </w:r>
    </w:p>
    <w:p>
      <w:pPr>
        <w:pStyle w:val="style0"/>
        <w:spacing w:before="100" w:beforeAutospacing="true" w:after="100" w:afterAutospacing="true" w:lineRule="auto" w:line="360"/>
        <w:ind w:left="576" w:hanging="576"/>
        <w:rPr>
          <w:rFonts w:cs="Calibri" w:eastAsia="Times New Roman"/>
          <w:sz w:val="24"/>
          <w:szCs w:val="24"/>
        </w:rPr>
      </w:pPr>
      <w:r>
        <w:rPr>
          <w:sz w:val="24"/>
          <w:szCs w:val="24"/>
        </w:rPr>
        <w:t xml:space="preserve">McDaniel, </w:t>
      </w:r>
      <w:bookmarkEnd w:id="11"/>
      <w:r>
        <w:rPr>
          <w:sz w:val="24"/>
          <w:szCs w:val="24"/>
        </w:rPr>
        <w:t xml:space="preserve">C., Lamb, C. W., &amp; Hair , J. F. (2011). </w:t>
      </w:r>
      <w:r>
        <w:rPr>
          <w:i/>
          <w:iCs/>
          <w:sz w:val="24"/>
          <w:szCs w:val="24"/>
        </w:rPr>
        <w:t>Introduction to Marketing</w:t>
      </w:r>
      <w:r>
        <w:rPr>
          <w:sz w:val="24"/>
          <w:szCs w:val="24"/>
        </w:rPr>
        <w:t>. 11th ed. Cengage Learning, South-Western. Available at:</w:t>
      </w:r>
      <w:r>
        <w:t xml:space="preserve"> </w:t>
      </w:r>
      <w:r>
        <w:rPr>
          <w:sz w:val="24"/>
          <w:szCs w:val="24"/>
        </w:rPr>
        <w:t xml:space="preserve">https:// </w:t>
      </w:r>
      <w:r>
        <w:rPr/>
        <w:fldChar w:fldCharType="begin"/>
      </w:r>
      <w:r>
        <w:instrText xml:space="preserve"> HYPERLINK "http://www.scirp" </w:instrText>
      </w:r>
      <w:r>
        <w:rPr/>
        <w:fldChar w:fldCharType="separate"/>
      </w:r>
      <w:r>
        <w:rPr>
          <w:rStyle w:val="style85"/>
          <w:color w:val="auto"/>
          <w:sz w:val="24"/>
          <w:szCs w:val="24"/>
          <w:u w:val="none"/>
        </w:rPr>
        <w:t>www.scirp</w:t>
      </w:r>
      <w:r>
        <w:rPr/>
        <w:fldChar w:fldCharType="end"/>
      </w:r>
      <w:r>
        <w:rPr>
          <w:sz w:val="24"/>
          <w:szCs w:val="24"/>
        </w:rPr>
        <w:t xml:space="preserve"> .org/(S(351jm bntvnsjt1aa dkposzje))/reference/ReferencesPapers.aspx?ReferenceID=26607</w:t>
      </w:r>
    </w:p>
    <w:p>
      <w:pPr>
        <w:pStyle w:val="style0"/>
        <w:spacing w:before="100" w:beforeAutospacing="true" w:after="100" w:afterAutospacing="true" w:lineRule="auto" w:line="360"/>
        <w:ind w:left="576" w:hanging="576"/>
        <w:rPr>
          <w:sz w:val="24"/>
          <w:szCs w:val="24"/>
        </w:rPr>
      </w:pPr>
      <w:r>
        <w:rPr>
          <w:sz w:val="24"/>
          <w:szCs w:val="24"/>
          <w:lang w:val="sv-SE"/>
        </w:rPr>
        <w:t xml:space="preserve">Peter, J P., &amp; J. C. Olson. </w:t>
      </w:r>
      <w:r>
        <w:rPr>
          <w:sz w:val="24"/>
          <w:szCs w:val="24"/>
        </w:rPr>
        <w:t>(2005</w:t>
      </w:r>
      <w:bookmarkEnd w:id="12"/>
      <w:r>
        <w:rPr>
          <w:sz w:val="24"/>
          <w:szCs w:val="24"/>
        </w:rPr>
        <w:t xml:space="preserve">). </w:t>
      </w:r>
      <w:r>
        <w:rPr>
          <w:i/>
          <w:iCs/>
          <w:sz w:val="24"/>
          <w:szCs w:val="24"/>
        </w:rPr>
        <w:t>Consumer Behavior and Marketing Strategy</w:t>
      </w:r>
      <w:r>
        <w:rPr>
          <w:sz w:val="24"/>
          <w:szCs w:val="24"/>
        </w:rPr>
        <w:t>. McGraw-Hill, New York. Available at:</w:t>
      </w:r>
      <w:r>
        <w:t xml:space="preserve"> </w:t>
      </w:r>
      <w:r>
        <w:rPr/>
        <w:fldChar w:fldCharType="begin"/>
      </w:r>
      <w:r>
        <w:instrText xml:space="preserve"> HYPERLINK "https://www.scirp.org/(S(i" </w:instrText>
      </w:r>
      <w:r>
        <w:rPr/>
        <w:fldChar w:fldCharType="separate"/>
      </w:r>
      <w:r>
        <w:rPr>
          <w:rStyle w:val="style85"/>
          <w:color w:val="auto"/>
          <w:sz w:val="24"/>
          <w:szCs w:val="24"/>
          <w:u w:val="none"/>
        </w:rPr>
        <w:t>https://www.scirp.org/(S(i</w:t>
      </w:r>
      <w:r>
        <w:rPr/>
        <w:fldChar w:fldCharType="end"/>
      </w:r>
      <w:r>
        <w:rPr>
          <w:sz w:val="24"/>
          <w:szCs w:val="24"/>
        </w:rPr>
        <w:t xml:space="preserve"> 43dyn45teexjx455qlt3d2q) )/reference /ReferencesPapers.aspx?ReferenceID=157727</w:t>
      </w:r>
    </w:p>
    <w:bookmarkStart w:id="14" w:name="_Hlk145847408"/>
    <w:p>
      <w:pPr>
        <w:pStyle w:val="style0"/>
        <w:spacing w:before="100" w:beforeAutospacing="true" w:after="100" w:afterAutospacing="true" w:lineRule="auto" w:line="360"/>
        <w:ind w:left="576" w:hanging="576"/>
        <w:rPr>
          <w:rFonts w:cs="Calibri" w:eastAsia="Times New Roman"/>
          <w:sz w:val="24"/>
          <w:szCs w:val="24"/>
        </w:rPr>
      </w:pPr>
      <w:r>
        <w:rPr>
          <w:sz w:val="24"/>
          <w:szCs w:val="24"/>
        </w:rPr>
        <w:t xml:space="preserve">Rompas, E.  P., &amp; Tumewu, F. J.  </w:t>
      </w:r>
      <w:bookmarkEnd w:id="14"/>
      <w:r>
        <w:rPr>
          <w:sz w:val="24"/>
          <w:szCs w:val="24"/>
        </w:rPr>
        <w:t xml:space="preserve">(2014). Social Influence to Consumer  Buying  Decision A Qualitative Method  on Samsung Galaxy Series Customers in Manado. </w:t>
      </w:r>
      <w:r>
        <w:rPr>
          <w:i/>
          <w:iCs/>
          <w:sz w:val="24"/>
          <w:szCs w:val="24"/>
        </w:rPr>
        <w:t>Jurnal  EMBA:  Jurnal  Riset  Ekonomi,  Manajemen, Bisnis dan Akuntansi</w:t>
      </w:r>
      <w:r>
        <w:rPr>
          <w:sz w:val="24"/>
          <w:szCs w:val="24"/>
        </w:rPr>
        <w:t>, 2(3).doi:</w:t>
      </w:r>
      <w:r>
        <w:t xml:space="preserve"> </w:t>
      </w:r>
      <w:r>
        <w:rPr/>
        <w:fldChar w:fldCharType="begin"/>
      </w:r>
      <w:r>
        <w:instrText xml:space="preserve"> HYPERLINK "https://ejourn" </w:instrText>
      </w:r>
      <w:r>
        <w:rPr/>
        <w:fldChar w:fldCharType="separate"/>
      </w:r>
      <w:r>
        <w:rPr>
          <w:rStyle w:val="style85"/>
          <w:color w:val="auto"/>
          <w:sz w:val="24"/>
          <w:szCs w:val="24"/>
          <w:u w:val="none"/>
        </w:rPr>
        <w:t>https://ejourn</w:t>
      </w:r>
      <w:r>
        <w:rPr/>
        <w:fldChar w:fldCharType="end"/>
      </w:r>
      <w:r>
        <w:rPr>
          <w:sz w:val="24"/>
          <w:szCs w:val="24"/>
        </w:rPr>
        <w:t xml:space="preserve"> al.unsrat.ac.id/index.php/emba/article/view/5654</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Samsung. (2016). </w:t>
      </w:r>
      <w:r>
        <w:rPr>
          <w:rFonts w:cs="Calibri" w:eastAsia="Times New Roman"/>
          <w:i/>
          <w:iCs/>
          <w:sz w:val="24"/>
          <w:szCs w:val="24"/>
        </w:rPr>
        <w:t>Samsung Pushes Galaxy S III With Facebook Logout Ads</w:t>
      </w:r>
      <w:r>
        <w:rPr>
          <w:rFonts w:cs="Calibri" w:eastAsia="Times New Roman"/>
          <w:sz w:val="24"/>
          <w:szCs w:val="24"/>
        </w:rPr>
        <w:t>. Retrieved from: https://www.clickz.com/clickz/news/2186925/samsung-pushes-galaxy-iii-facebook-logout-ads.</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Samsung Digital Ads. (2015). </w:t>
      </w:r>
      <w:r>
        <w:rPr>
          <w:rFonts w:cs="Calibri" w:eastAsia="Times New Roman"/>
          <w:i/>
          <w:iCs/>
          <w:sz w:val="24"/>
          <w:szCs w:val="24"/>
        </w:rPr>
        <w:t>Marketing Campaigns Archives. Digital Agency Network</w:t>
      </w:r>
      <w:r>
        <w:rPr>
          <w:rFonts w:cs="Calibri" w:eastAsia="Times New Roman"/>
          <w:sz w:val="24"/>
          <w:szCs w:val="24"/>
        </w:rPr>
        <w:t xml:space="preserve">. Retrieved from: </w:t>
      </w:r>
      <w:r>
        <w:rPr/>
        <w:fldChar w:fldCharType="begin"/>
      </w:r>
      <w:r>
        <w:instrText xml:space="preserve"> HYPERLINK "https://digitalagencynetwork.com/brands/samsung/" \t "_blank" </w:instrText>
      </w:r>
      <w:r>
        <w:rPr/>
        <w:fldChar w:fldCharType="separate"/>
      </w:r>
      <w:r>
        <w:rPr>
          <w:rFonts w:cs="Calibri" w:eastAsia="Times New Roman"/>
          <w:sz w:val="24"/>
          <w:szCs w:val="24"/>
        </w:rPr>
        <w:t>https://digitalagencynetwork.com/brands/samsung/</w:t>
      </w:r>
      <w:r>
        <w:rPr/>
        <w:fldChar w:fldCharType="end"/>
      </w:r>
      <w:r>
        <w:rPr>
          <w:rFonts w:cs="Calibri" w:eastAsia="Times New Roman"/>
          <w:sz w:val="24"/>
          <w:szCs w:val="24"/>
        </w:rPr>
        <w:t> </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Schlegelmilch, B. B. (2016). </w:t>
      </w:r>
      <w:bookmarkEnd w:id="13"/>
      <w:r>
        <w:rPr>
          <w:rFonts w:cs="Calibri" w:eastAsia="Times New Roman"/>
          <w:i/>
          <w:iCs/>
          <w:sz w:val="24"/>
          <w:szCs w:val="24"/>
        </w:rPr>
        <w:t>Segmenting Targeting and Positioning in Global Markets.</w:t>
      </w:r>
      <w:r>
        <w:rPr>
          <w:rFonts w:cs="Calibri" w:eastAsia="Times New Roman"/>
          <w:sz w:val="24"/>
          <w:szCs w:val="24"/>
        </w:rPr>
        <w:t xml:space="preserve"> Springer, Cham. Available at:</w:t>
      </w:r>
      <w:r>
        <w:rPr>
          <w:rFonts w:ascii="Times New Roman" w:cs="Times New Roman" w:eastAsia="Times New Roman" w:hAnsi="Times New Roman"/>
          <w:sz w:val="24"/>
          <w:szCs w:val="24"/>
        </w:rPr>
        <w:t xml:space="preserve"> </w:t>
      </w:r>
      <w:r>
        <w:rPr/>
        <w:fldChar w:fldCharType="begin"/>
      </w:r>
      <w:r>
        <w:instrText xml:space="preserve"> HYPERLINK "https://ideas.repec.org/h/spr/mgmchp/978-3-319-26279-6_4.html" </w:instrText>
      </w:r>
      <w:r>
        <w:rPr/>
        <w:fldChar w:fldCharType="separate"/>
      </w:r>
      <w:r>
        <w:rPr>
          <w:rFonts w:cs="Calibri" w:eastAsia="Times New Roman"/>
          <w:sz w:val="24"/>
          <w:szCs w:val="24"/>
        </w:rPr>
        <w:t>https://ideas.repec.org/h/spr/mgmchp/978-3-319-26279-6_4.html</w:t>
      </w:r>
      <w:r>
        <w:rPr/>
        <w:fldChar w:fldCharType="end"/>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Shaw, E. H. (2012). Marketing strategy: From the origin of the concept to the development of a conceptual framework. </w:t>
      </w:r>
      <w:r>
        <w:rPr>
          <w:rFonts w:cs="Calibri" w:eastAsia="Times New Roman"/>
          <w:i/>
          <w:iCs/>
          <w:sz w:val="24"/>
          <w:szCs w:val="24"/>
        </w:rPr>
        <w:t>Journal of Historical Research in Marketing, 4</w:t>
      </w:r>
      <w:r>
        <w:rPr>
          <w:rFonts w:cs="Calibri" w:eastAsia="Times New Roman"/>
          <w:sz w:val="24"/>
          <w:szCs w:val="24"/>
        </w:rPr>
        <w:t>(1), 30-55. doi:</w:t>
      </w:r>
      <w:r>
        <w:rPr>
          <w:rFonts w:ascii="Times New Roman" w:cs="Times New Roman" w:eastAsia="Times New Roman" w:hAnsi="Times New Roman"/>
          <w:sz w:val="24"/>
          <w:szCs w:val="24"/>
        </w:rPr>
        <w:t xml:space="preserve"> </w:t>
      </w:r>
      <w:r>
        <w:rPr/>
        <w:fldChar w:fldCharType="begin"/>
      </w:r>
      <w:r>
        <w:instrText xml:space="preserve"> HYPERLINK "https://ww" </w:instrText>
      </w:r>
      <w:r>
        <w:rPr/>
        <w:fldChar w:fldCharType="separate"/>
      </w:r>
      <w:r>
        <w:rPr>
          <w:rFonts w:cs="Calibri" w:eastAsia="Times New Roman"/>
          <w:sz w:val="24"/>
          <w:szCs w:val="24"/>
        </w:rPr>
        <w:t>https://ww</w:t>
      </w:r>
      <w:r>
        <w:rPr/>
        <w:fldChar w:fldCharType="end"/>
      </w:r>
      <w:r>
        <w:rPr>
          <w:rFonts w:cs="Calibri" w:eastAsia="Times New Roman"/>
          <w:sz w:val="24"/>
          <w:szCs w:val="24"/>
        </w:rPr>
        <w:t>w.researchgate.net/publication/235321417_Marketing_strategy_From_the_origin_of_the_con cept_to_the_development_of_a_conceptual_framework</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lang w:val="es-ES"/>
        </w:rPr>
        <w:t xml:space="preserve">Tan, Q., &amp; Sousa, C. M. (2015). </w:t>
      </w:r>
      <w:r>
        <w:rPr>
          <w:rFonts w:cs="Calibri" w:eastAsia="Times New Roman"/>
          <w:sz w:val="24"/>
          <w:szCs w:val="24"/>
        </w:rPr>
        <w:t xml:space="preserve">Leveraging marketing capabilities into competitive advantage and export performance. </w:t>
      </w:r>
      <w:r>
        <w:rPr>
          <w:rFonts w:cs="Calibri" w:eastAsia="Times New Roman"/>
          <w:i/>
          <w:iCs/>
          <w:sz w:val="24"/>
          <w:szCs w:val="24"/>
        </w:rPr>
        <w:t>International Marketing Review, 32</w:t>
      </w:r>
      <w:r>
        <w:rPr>
          <w:rFonts w:cs="Calibri" w:eastAsia="Times New Roman"/>
          <w:sz w:val="24"/>
          <w:szCs w:val="24"/>
        </w:rPr>
        <w:t>(1), 78-102.doi:</w:t>
      </w:r>
      <w:r>
        <w:rPr>
          <w:rFonts w:ascii="Times New Roman" w:cs="Times New Roman" w:eastAsia="Times New Roman" w:hAnsi="Times New Roman"/>
          <w:sz w:val="24"/>
          <w:szCs w:val="24"/>
        </w:rPr>
        <w:t xml:space="preserve"> </w:t>
      </w:r>
      <w:r>
        <w:rPr/>
        <w:fldChar w:fldCharType="begin"/>
      </w:r>
      <w:r>
        <w:instrText xml:space="preserve"> HYPERLINK "https://www" </w:instrText>
      </w:r>
      <w:r>
        <w:rPr/>
        <w:fldChar w:fldCharType="separate"/>
      </w:r>
      <w:r>
        <w:rPr>
          <w:rFonts w:cs="Calibri" w:eastAsia="Times New Roman"/>
          <w:sz w:val="24"/>
          <w:szCs w:val="24"/>
        </w:rPr>
        <w:t>https://www</w:t>
      </w:r>
      <w:r>
        <w:rPr/>
        <w:fldChar w:fldCharType="end"/>
      </w:r>
      <w:r>
        <w:rPr>
          <w:rFonts w:cs="Calibri" w:eastAsia="Times New Roman"/>
          <w:sz w:val="24"/>
          <w:szCs w:val="24"/>
        </w:rPr>
        <w:t xml:space="preserve">  .researchgate.net/publication/272395472_Leveraging_marketing_capabilities_into_competitive_advantage_and_export_performance</w:t>
      </w:r>
    </w:p>
    <w:bookmarkStart w:id="15" w:name="_Hlk145795920"/>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 xml:space="preserve">Wensley, R. (2016). </w:t>
      </w:r>
      <w:bookmarkEnd w:id="15"/>
      <w:r>
        <w:rPr>
          <w:rFonts w:cs="Calibri" w:eastAsia="Times New Roman"/>
          <w:i/>
          <w:iCs/>
          <w:sz w:val="24"/>
          <w:szCs w:val="24"/>
        </w:rPr>
        <w:t>The basics of marketing strategy</w:t>
      </w:r>
      <w:r>
        <w:rPr>
          <w:rFonts w:cs="Calibri" w:eastAsia="Times New Roman"/>
          <w:sz w:val="24"/>
          <w:szCs w:val="24"/>
        </w:rPr>
        <w:t>. Routledge. Available at:</w:t>
      </w:r>
      <w:r>
        <w:rPr>
          <w:rFonts w:ascii="Times New Roman" w:cs="Times New Roman" w:eastAsia="Times New Roman" w:hAnsi="Times New Roman"/>
          <w:sz w:val="24"/>
          <w:szCs w:val="24"/>
        </w:rPr>
        <w:t xml:space="preserve"> </w:t>
      </w:r>
      <w:r>
        <w:rPr/>
        <w:fldChar w:fldCharType="begin"/>
      </w:r>
      <w:r>
        <w:instrText xml:space="preserve"> HYPERLINK "https://ww" </w:instrText>
      </w:r>
      <w:r>
        <w:rPr/>
        <w:fldChar w:fldCharType="separate"/>
      </w:r>
      <w:r>
        <w:rPr>
          <w:rFonts w:cs="Calibri" w:eastAsia="Times New Roman"/>
          <w:sz w:val="24"/>
          <w:szCs w:val="24"/>
        </w:rPr>
        <w:t>https://ww</w:t>
      </w:r>
      <w:r>
        <w:rPr/>
        <w:fldChar w:fldCharType="end"/>
      </w:r>
      <w:r>
        <w:rPr>
          <w:rFonts w:cs="Calibri" w:eastAsia="Times New Roman"/>
          <w:sz w:val="24"/>
          <w:szCs w:val="24"/>
        </w:rPr>
        <w:t xml:space="preserve"> w. resea rchgate.net/publication/281908555_The_basics_of_marketing_strategy</w:t>
      </w:r>
    </w:p>
    <w:bookmarkStart w:id="16" w:name="_Hlk145796078"/>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rPr>
        <w:t>West,</w:t>
      </w:r>
      <w:bookmarkEnd w:id="16"/>
      <w:r>
        <w:rPr>
          <w:rFonts w:cs="Calibri" w:eastAsia="Times New Roman"/>
          <w:sz w:val="24"/>
          <w:szCs w:val="24"/>
        </w:rPr>
        <w:t xml:space="preserve"> D. C., Ford, J., &amp; Ibrahim, E. (2015). </w:t>
      </w:r>
      <w:r>
        <w:rPr>
          <w:rFonts w:cs="Calibri" w:eastAsia="Times New Roman"/>
          <w:i/>
          <w:iCs/>
          <w:sz w:val="24"/>
          <w:szCs w:val="24"/>
        </w:rPr>
        <w:t>Strategic marketing: creating competitive advantage</w:t>
      </w:r>
      <w:r>
        <w:rPr>
          <w:rFonts w:cs="Calibri" w:eastAsia="Times New Roman"/>
          <w:sz w:val="24"/>
          <w:szCs w:val="24"/>
        </w:rPr>
        <w:t>. Oxford University Press, USA. Available at:</w:t>
      </w:r>
      <w:r>
        <w:rPr>
          <w:rFonts w:ascii="Times New Roman" w:cs="Times New Roman" w:eastAsia="Times New Roman" w:hAnsi="Times New Roman"/>
          <w:sz w:val="24"/>
          <w:szCs w:val="24"/>
        </w:rPr>
        <w:t xml:space="preserve"> </w:t>
      </w:r>
      <w:r>
        <w:rPr/>
        <w:fldChar w:fldCharType="begin"/>
      </w:r>
      <w:r>
        <w:instrText xml:space="preserve"> HYPERLINK "https://www.worldcat.org/title/strategic-marketing-creating-competitive-advantage/oclc/908787347?referer=di&amp;ht=edition" </w:instrText>
      </w:r>
      <w:r>
        <w:rPr/>
        <w:fldChar w:fldCharType="separate"/>
      </w:r>
      <w:r>
        <w:rPr>
          <w:rFonts w:cs="Calibri" w:eastAsia="Times New Roman"/>
          <w:sz w:val="24"/>
          <w:szCs w:val="24"/>
        </w:rPr>
        <w:t>https://www.worldcat.org/title/strategic-marketing-creating-competitive-advantage/oclc/908787347?referer=di&amp;ht=edition</w:t>
      </w:r>
      <w:r>
        <w:rPr/>
        <w:fldChar w:fldCharType="end"/>
      </w:r>
    </w:p>
    <w:bookmarkStart w:id="17" w:name="_Hlk145796681"/>
    <w:p>
      <w:pPr>
        <w:pStyle w:val="style0"/>
        <w:spacing w:before="100" w:beforeAutospacing="true" w:after="100" w:afterAutospacing="true" w:lineRule="auto" w:line="360"/>
        <w:ind w:left="576" w:hanging="576"/>
        <w:jc w:val="both"/>
        <w:rPr>
          <w:rFonts w:cs="Calibri" w:eastAsia="Times New Roman"/>
          <w:sz w:val="24"/>
          <w:szCs w:val="24"/>
        </w:rPr>
      </w:pPr>
      <w:r>
        <w:rPr>
          <w:spacing w:val="8"/>
          <w:sz w:val="24"/>
          <w:szCs w:val="24"/>
        </w:rPr>
        <w:t>Yoo, Y., &amp; Kim, K. (2015). How Samsung Became a Design Powerhouse’, </w:t>
      </w:r>
      <w:r>
        <w:rPr>
          <w:rStyle w:val="style88"/>
          <w:spacing w:val="8"/>
          <w:sz w:val="24"/>
          <w:szCs w:val="24"/>
        </w:rPr>
        <w:t>Harvard Business Review</w:t>
      </w:r>
      <w:r>
        <w:rPr>
          <w:spacing w:val="8"/>
          <w:sz w:val="24"/>
          <w:szCs w:val="24"/>
        </w:rPr>
        <w:t>, 93(9), 72-12.doi:</w:t>
      </w:r>
      <w:r>
        <w:rPr>
          <w:sz w:val="24"/>
          <w:szCs w:val="24"/>
        </w:rPr>
        <w:t xml:space="preserve"> </w:t>
      </w:r>
      <w:r>
        <w:rPr>
          <w:spacing w:val="8"/>
          <w:sz w:val="24"/>
          <w:szCs w:val="24"/>
        </w:rPr>
        <w:t>https://hbr.org/sponsored/2023/09/embracing-the-service-life-cycle-management-opportunity-and-the-challenges-it-presents</w:t>
      </w:r>
    </w:p>
    <w:p>
      <w:pPr>
        <w:pStyle w:val="style0"/>
        <w:spacing w:before="100" w:beforeAutospacing="true" w:after="100" w:afterAutospacing="true" w:lineRule="auto" w:line="360"/>
        <w:ind w:left="576" w:hanging="576"/>
        <w:rPr>
          <w:rFonts w:cs="Calibri" w:eastAsia="Times New Roman"/>
          <w:sz w:val="24"/>
          <w:szCs w:val="24"/>
        </w:rPr>
      </w:pPr>
      <w:r>
        <w:rPr>
          <w:rFonts w:cs="Calibri" w:eastAsia="Times New Roman"/>
          <w:sz w:val="24"/>
          <w:szCs w:val="24"/>
          <w:lang w:val="de-DE"/>
        </w:rPr>
        <w:t>Zablocki,</w:t>
      </w:r>
      <w:bookmarkEnd w:id="17"/>
      <w:r>
        <w:rPr>
          <w:rFonts w:cs="Calibri" w:eastAsia="Times New Roman"/>
          <w:sz w:val="24"/>
          <w:szCs w:val="24"/>
          <w:lang w:val="de-DE"/>
        </w:rPr>
        <w:t xml:space="preserve"> A., Schlegelmilch, B., &amp; Schant, E. (2017). </w:t>
      </w:r>
      <w:r>
        <w:rPr>
          <w:rFonts w:cs="Calibri" w:eastAsia="Times New Roman"/>
          <w:sz w:val="24"/>
          <w:szCs w:val="24"/>
        </w:rPr>
        <w:t xml:space="preserve">Customer-Based Brand Equity in the Digital Age: Development of a Theoretical Framework: An Abstract. </w:t>
      </w:r>
      <w:r>
        <w:rPr>
          <w:rFonts w:cs="Calibri" w:eastAsia="Times New Roman"/>
          <w:i/>
          <w:iCs/>
          <w:sz w:val="24"/>
          <w:szCs w:val="24"/>
        </w:rPr>
        <w:t>In Academy of Marketing Science Annual Conference</w:t>
      </w:r>
      <w:r>
        <w:rPr>
          <w:rFonts w:cs="Calibri" w:eastAsia="Times New Roman"/>
          <w:sz w:val="24"/>
          <w:szCs w:val="24"/>
        </w:rPr>
        <w:t xml:space="preserve">. Springer, Cham. Available at: </w:t>
      </w:r>
      <w:r>
        <w:rPr/>
        <w:fldChar w:fldCharType="begin"/>
      </w:r>
      <w:r>
        <w:instrText xml:space="preserve"> HYPERLINK "https://link" </w:instrText>
      </w:r>
      <w:r>
        <w:rPr/>
        <w:fldChar w:fldCharType="separate"/>
      </w:r>
      <w:r>
        <w:rPr>
          <w:rFonts w:cs="Calibri" w:eastAsia="Times New Roman"/>
          <w:sz w:val="24"/>
          <w:szCs w:val="24"/>
        </w:rPr>
        <w:t>https://link</w:t>
      </w:r>
      <w:r>
        <w:rPr/>
        <w:fldChar w:fldCharType="end"/>
      </w:r>
      <w:r>
        <w:rPr>
          <w:rFonts w:cs="Calibri" w:eastAsia="Times New Roman"/>
          <w:sz w:val="24"/>
          <w:szCs w:val="24"/>
        </w:rPr>
        <w:t xml:space="preserve"> .springer.c om/chapter /10.1007 /978-3-319-66023-3_237</w:t>
      </w:r>
    </w:p>
    <w:bookmarkStart w:id="18" w:name="_Hlk145801383"/>
    <w:p>
      <w:pPr>
        <w:pStyle w:val="style94"/>
        <w:spacing w:before="0" w:beforeAutospacing="false" w:after="240" w:afterAutospacing="false" w:lineRule="auto" w:line="360"/>
        <w:rPr/>
      </w:pPr>
    </w:p>
    <w:p>
      <w:pPr>
        <w:pStyle w:val="style94"/>
        <w:spacing w:before="0" w:beforeAutospacing="false" w:after="240" w:afterAutospacing="false" w:lineRule="auto" w:line="360"/>
        <w:rPr/>
      </w:pPr>
    </w:p>
    <w:p>
      <w:pPr>
        <w:pStyle w:val="style94"/>
        <w:spacing w:before="0" w:beforeAutospacing="false" w:after="240" w:afterAutospacing="false" w:lineRule="auto" w:line="360"/>
        <w:rPr/>
      </w:pPr>
    </w:p>
    <w:bookmarkEnd w:id="18"/>
    <w:p>
      <w:pPr>
        <w:pStyle w:val="style0"/>
        <w:spacing w:before="100" w:beforeAutospacing="true" w:after="100" w:afterAutospacing="true" w:lineRule="auto" w:line="360"/>
        <w:ind w:left="576" w:hanging="576"/>
        <w:rPr>
          <w:rFonts w:cs="Calibri" w:eastAsia="Times New Roman"/>
          <w:sz w:val="24"/>
          <w:szCs w:val="24"/>
        </w:rPr>
      </w:pPr>
    </w:p>
    <w:p>
      <w:pPr>
        <w:pStyle w:val="style0"/>
        <w:spacing w:before="100" w:beforeAutospacing="true" w:after="100" w:afterAutospacing="true" w:lineRule="auto" w:line="360"/>
        <w:ind w:left="576" w:hanging="576"/>
        <w:rPr>
          <w:rFonts w:cs="Calibri" w:eastAsia="Times New Roman"/>
          <w:sz w:val="24"/>
          <w:szCs w:val="24"/>
        </w:rPr>
      </w:pPr>
    </w:p>
    <w:p>
      <w:pPr>
        <w:pStyle w:val="style0"/>
        <w:spacing w:before="100" w:beforeAutospacing="true" w:after="100" w:afterAutospacing="true" w:lineRule="auto" w:line="360"/>
        <w:ind w:left="576" w:hanging="576"/>
        <w:rPr>
          <w:rFonts w:cs="Calibri" w:eastAsia="Times New Roman"/>
          <w:sz w:val="24"/>
          <w:szCs w:val="24"/>
        </w:rPr>
      </w:pPr>
    </w:p>
    <w:p>
      <w:pPr>
        <w:pStyle w:val="style0"/>
        <w:rPr/>
      </w:pPr>
    </w:p>
    <w:sectPr>
      <w:footerReference w:type="default" r:id="rId5"/>
      <w:pgSz w:w="12240" w:h="15840" w:orient="portrait"/>
      <w:pgMar w:top="1440" w:right="1440" w:bottom="1440" w:left="1440" w:header="720" w:footer="720" w:gutter="0"/>
      <w:cols w:space="720"/>
      <w:docGrid w:linePitch="360"/>
    </w:sectPr>
  </w:body>
</w:document>
</file>

<file path=word/comments.xml><?xml version="1.0" encoding="utf-8"?>
<w:comment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comment w:id="1" w:author="Gwyneth Jones" w:date="2023-11-27T10:06:00Z" w:initials="GJ">
    <w:p w14:paraId="1">
      <w:pPr>
        <w:pStyle w:val="style30"/>
        <w:rPr/>
      </w:pPr>
      <w:r>
        <w:rPr>
          <w:rStyle w:val="style39"/>
        </w:rPr>
        <w:annotationRef/>
      </w:r>
      <w:r>
        <w:t>Good reference, you could also use this to support my comment above.</w:t>
      </w:r>
    </w:p>
  </w:comment>
  <w:comment w:id="2" w:author="Gwyneth Jones" w:date="2023-11-27T10:09:00Z" w:initials="GJ">
    <w:p w14:paraId="2">
      <w:pPr>
        <w:pStyle w:val="style30"/>
        <w:rPr/>
      </w:pPr>
      <w:r>
        <w:rPr>
          <w:rStyle w:val="style39"/>
        </w:rPr>
        <w:annotationRef/>
      </w:r>
      <w:r>
        <w:t>Briefly introduce the PESTEL model theoretically</w:t>
      </w:r>
    </w:p>
  </w:comment>
  <w:comment w:id="3" w:author="Gwyneth Jones" w:date="2023-11-27T10:09:00Z" w:initials="GJ">
    <w:p w14:paraId="3">
      <w:pPr>
        <w:pStyle w:val="style30"/>
        <w:rPr/>
      </w:pPr>
      <w:r>
        <w:rPr>
          <w:rStyle w:val="style39"/>
        </w:rPr>
        <w:annotationRef/>
      </w:r>
      <w:r>
        <w:t>You could briefly introduce the model theoretically.</w:t>
      </w:r>
    </w:p>
  </w:comment>
</w:comments>
</file>

<file path=word/commentsExtended.xml><?xml version="1.0" encoding="utf-8"?>
<w15:commentsEx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w15="http://schemas.microsoft.com/office/word/2012/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ne="http://schemas.microsoft.com/office/word/2006/wordml" mc:Ignorable="w15 w14 wp14">
  <w15:commentEx w15:paraId="1"/>
  <w15:commentEx w15:paraId="2"/>
  <w15:commentEx w15:paraId="3"/>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decorative"/>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Arial">
    <w:altName w:val="Arial"/>
    <w:panose1 w:val="020b0604020002020204"/>
    <w:charset w:val="00"/>
    <w:family w:val="swiss"/>
    <w:pitch w:val="variable"/>
    <w:sig w:usb0="E0002EFF" w:usb1="C0007843"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 w:name="Open Sans">
    <w:altName w:val="Open Sans"/>
    <w:panose1 w:val="020b0606030005020204"/>
    <w:charset w:val="00"/>
    <w:family w:val="swiss"/>
    <w:pitch w:val="variable"/>
    <w:sig w:usb0="E00002EF" w:usb1="4000205B" w:usb2="00000028" w:usb3="00000000" w:csb0="0000019F" w:csb1="00000000"/>
  </w:font>
  <w:font w:name="PT Sans">
    <w:altName w:val="PT Sans"/>
    <w:panose1 w:val="020b0503020002020204"/>
    <w:charset w:val="00"/>
    <w:family w:val="swiss"/>
    <w:pitch w:val="variable"/>
    <w:sig w:usb0="A00002EF" w:usb1="5000204B" w:usb2="00000000" w:usb3="00000000" w:csb0="00000097" w:csb1="00000000"/>
  </w:font>
  <w:font w:name="Helvetica">
    <w:altName w:val="Helvetica"/>
    <w:panose1 w:val="020b0504020002020204"/>
    <w:charset w:val="00"/>
    <w:family w:val="swiss"/>
    <w:pitch w:val="variable"/>
    <w:sig w:usb0="E0002EFF" w:usb1="C000785B" w:usb2="00000009" w:usb3="00000000" w:csb0="000001FF" w:csb1="00000000"/>
  </w:font>
  <w:font w:name="Roboto">
    <w:altName w:val="Roboto"/>
    <w:panose1 w:val="02000000000000000000"/>
    <w:charset w:val="00"/>
    <w:family w:val="auto"/>
    <w:pitch w:val="variable"/>
    <w:sig w:usb0="E00002FF" w:usb1="5000217F" w:usb2="00000021"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8</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3E69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1C680578"/>
    <w:lvl w:ilvl="0" w:tplc="746E36A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multilevel"/>
    <w:tmpl w:val="100E2C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B824AFE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0000004"/>
    <w:multiLevelType w:val="multilevel"/>
    <w:tmpl w:val="3DE6EB1C"/>
    <w:lvl w:ilvl="0">
      <w:start w:val="1"/>
      <w:numFmt w:val="bullet"/>
      <w:lvlText w:val=""/>
      <w:lvlJc w:val="left"/>
      <w:pPr>
        <w:tabs>
          <w:tab w:val="left" w:leader="none" w:pos="1080"/>
        </w:tabs>
        <w:ind w:left="1080" w:hanging="360"/>
      </w:pPr>
      <w:rPr>
        <w:rFonts w:ascii="Symbol" w:hAnsi="Symbol" w:hint="default"/>
        <w:sz w:val="20"/>
      </w:rPr>
    </w:lvl>
    <w:lvl w:ilvl="1" w:tentative="1">
      <w:start w:val="1"/>
      <w:numFmt w:val="bullet"/>
      <w:lvlText w:val=""/>
      <w:lvlJc w:val="left"/>
      <w:pPr>
        <w:tabs>
          <w:tab w:val="left" w:leader="none" w:pos="1800"/>
        </w:tabs>
        <w:ind w:left="1800" w:hanging="360"/>
      </w:pPr>
      <w:rPr>
        <w:rFonts w:ascii="Symbol" w:hAnsi="Symbol" w:hint="default"/>
        <w:sz w:val="20"/>
      </w:rPr>
    </w:lvl>
    <w:lvl w:ilvl="2" w:tentative="1">
      <w:start w:val="1"/>
      <w:numFmt w:val="bullet"/>
      <w:lvlText w:val=""/>
      <w:lvlJc w:val="left"/>
      <w:pPr>
        <w:tabs>
          <w:tab w:val="left" w:leader="none" w:pos="2520"/>
        </w:tabs>
        <w:ind w:left="2520" w:hanging="360"/>
      </w:pPr>
      <w:rPr>
        <w:rFonts w:ascii="Symbol" w:hAnsi="Symbol" w:hint="default"/>
        <w:sz w:val="20"/>
      </w:rPr>
    </w:lvl>
    <w:lvl w:ilvl="3" w:tentative="1">
      <w:start w:val="1"/>
      <w:numFmt w:val="bullet"/>
      <w:lvlText w:val=""/>
      <w:lvlJc w:val="left"/>
      <w:pPr>
        <w:tabs>
          <w:tab w:val="left" w:leader="none" w:pos="3240"/>
        </w:tabs>
        <w:ind w:left="3240" w:hanging="360"/>
      </w:pPr>
      <w:rPr>
        <w:rFonts w:ascii="Symbol" w:hAnsi="Symbol" w:hint="default"/>
        <w:sz w:val="20"/>
      </w:rPr>
    </w:lvl>
    <w:lvl w:ilvl="4" w:tentative="1">
      <w:start w:val="1"/>
      <w:numFmt w:val="bullet"/>
      <w:lvlText w:val=""/>
      <w:lvlJc w:val="left"/>
      <w:pPr>
        <w:tabs>
          <w:tab w:val="left" w:leader="none" w:pos="3960"/>
        </w:tabs>
        <w:ind w:left="3960" w:hanging="360"/>
      </w:pPr>
      <w:rPr>
        <w:rFonts w:ascii="Symbol" w:hAnsi="Symbol" w:hint="default"/>
        <w:sz w:val="20"/>
      </w:rPr>
    </w:lvl>
    <w:lvl w:ilvl="5" w:tentative="1">
      <w:start w:val="1"/>
      <w:numFmt w:val="bullet"/>
      <w:lvlText w:val=""/>
      <w:lvlJc w:val="left"/>
      <w:pPr>
        <w:tabs>
          <w:tab w:val="left" w:leader="none" w:pos="4680"/>
        </w:tabs>
        <w:ind w:left="4680" w:hanging="360"/>
      </w:pPr>
      <w:rPr>
        <w:rFonts w:ascii="Symbol" w:hAnsi="Symbol" w:hint="default"/>
        <w:sz w:val="20"/>
      </w:rPr>
    </w:lvl>
    <w:lvl w:ilvl="6" w:tentative="1">
      <w:start w:val="1"/>
      <w:numFmt w:val="bullet"/>
      <w:lvlText w:val=""/>
      <w:lvlJc w:val="left"/>
      <w:pPr>
        <w:tabs>
          <w:tab w:val="left" w:leader="none" w:pos="5400"/>
        </w:tabs>
        <w:ind w:left="5400" w:hanging="360"/>
      </w:pPr>
      <w:rPr>
        <w:rFonts w:ascii="Symbol" w:hAnsi="Symbol" w:hint="default"/>
        <w:sz w:val="20"/>
      </w:rPr>
    </w:lvl>
    <w:lvl w:ilvl="7" w:tentative="1">
      <w:start w:val="1"/>
      <w:numFmt w:val="bullet"/>
      <w:lvlText w:val=""/>
      <w:lvlJc w:val="left"/>
      <w:pPr>
        <w:tabs>
          <w:tab w:val="left" w:leader="none" w:pos="6120"/>
        </w:tabs>
        <w:ind w:left="6120" w:hanging="360"/>
      </w:pPr>
      <w:rPr>
        <w:rFonts w:ascii="Symbol" w:hAnsi="Symbol" w:hint="default"/>
        <w:sz w:val="20"/>
      </w:rPr>
    </w:lvl>
    <w:lvl w:ilvl="8" w:tentative="1">
      <w:start w:val="1"/>
      <w:numFmt w:val="bullet"/>
      <w:lvlText w:val=""/>
      <w:lvlJc w:val="left"/>
      <w:pPr>
        <w:tabs>
          <w:tab w:val="left" w:leader="none" w:pos="6840"/>
        </w:tabs>
        <w:ind w:left="6840" w:hanging="360"/>
      </w:pPr>
      <w:rPr>
        <w:rFonts w:ascii="Symbol" w:hAnsi="Symbol" w:hint="default"/>
        <w:sz w:val="20"/>
      </w:rPr>
    </w:lvl>
  </w:abstractNum>
  <w:abstractNum w:abstractNumId="5">
    <w:nsid w:val="00000005"/>
    <w:multiLevelType w:val="multilevel"/>
    <w:tmpl w:val="DFCC4AD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6">
    <w:nsid w:val="00000006"/>
    <w:multiLevelType w:val="multilevel"/>
    <w:tmpl w:val="B5004C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8FF4159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hybridMultilevel"/>
    <w:tmpl w:val="0F127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multilevel"/>
    <w:tmpl w:val="075EDB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0">
    <w:nsid w:val="0000000A"/>
    <w:multiLevelType w:val="hybridMultilevel"/>
    <w:tmpl w:val="1E227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multilevel"/>
    <w:tmpl w:val="82E64F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B43C06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3">
    <w:nsid w:val="0000000D"/>
    <w:multiLevelType w:val="multilevel"/>
    <w:tmpl w:val="19D8DB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F220623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multilevel"/>
    <w:tmpl w:val="279286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00A060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7">
    <w:nsid w:val="00000011"/>
    <w:multiLevelType w:val="multilevel"/>
    <w:tmpl w:val="499690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8">
    <w:nsid w:val="00000012"/>
    <w:multiLevelType w:val="multilevel"/>
    <w:tmpl w:val="016493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hybridMultilevel"/>
    <w:tmpl w:val="8CBA2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2"/>
  </w:num>
  <w:num w:numId="4">
    <w:abstractNumId w:val="11"/>
  </w:num>
  <w:num w:numId="5">
    <w:abstractNumId w:val="13"/>
  </w:num>
  <w:num w:numId="6">
    <w:abstractNumId w:val="15"/>
  </w:num>
  <w:num w:numId="7">
    <w:abstractNumId w:val="7"/>
  </w:num>
  <w:num w:numId="8">
    <w:abstractNumId w:val="3"/>
  </w:num>
  <w:num w:numId="9">
    <w:abstractNumId w:val="18"/>
  </w:num>
  <w:num w:numId="10">
    <w:abstractNumId w:val="4"/>
  </w:num>
  <w:num w:numId="11">
    <w:abstractNumId w:val="9"/>
  </w:num>
  <w:num w:numId="12">
    <w:abstractNumId w:val="17"/>
  </w:num>
  <w:num w:numId="13">
    <w:abstractNumId w:val="12"/>
  </w:num>
  <w:num w:numId="14">
    <w:abstractNumId w:val="5"/>
  </w:num>
  <w:num w:numId="15">
    <w:abstractNumId w:val="16"/>
  </w:num>
  <w:num w:numId="16">
    <w:abstractNumId w:val="19"/>
  </w:num>
  <w:num w:numId="17">
    <w:abstractNumId w:val="1"/>
  </w:num>
  <w:num w:numId="18">
    <w:abstractNumId w:val="14"/>
  </w:num>
  <w:num w:numId="19">
    <w:abstractNumId w:val="0"/>
  </w:num>
  <w:num w:numId="20">
    <w:abstractNumId w:val="8"/>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5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character" w:styleId="style87">
    <w:name w:val="Strong"/>
    <w:basedOn w:val="style65"/>
    <w:next w:val="style87"/>
    <w:qFormat/>
    <w:uiPriority w:val="22"/>
    <w:rPr>
      <w:b/>
      <w:bCs/>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8">
    <w:name w:val="Emphasis"/>
    <w:basedOn w:val="style65"/>
    <w:next w:val="style88"/>
    <w:qFormat/>
    <w:uiPriority w:val="20"/>
    <w:rPr>
      <w:i/>
      <w:iCs/>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3400ec50-c629-4be1-bcd8-1f9a87351760"/>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4a4900b0-5ede-43f5-bcb0-0a3e21d940c9"/>
    <w:basedOn w:val="style65"/>
    <w:next w:val="style4098"/>
    <w:link w:val="style32"/>
    <w:uiPriority w:val="99"/>
  </w:style>
  <w:style w:type="character" w:customStyle="1" w:styleId="style4099">
    <w:name w:val="Unresolved Mention1"/>
    <w:basedOn w:val="style65"/>
    <w:next w:val="style4099"/>
    <w:uiPriority w:val="99"/>
    <w:rPr>
      <w:color w:val="605e5c"/>
      <w:shd w:val="clear" w:color="auto" w:fill="e1dfdd"/>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0"/>
    <w:uiPriority w:val="99"/>
    <w:pPr>
      <w:spacing w:lineRule="auto" w:line="240"/>
    </w:pPr>
    <w:rPr>
      <w:sz w:val="20"/>
      <w:szCs w:val="20"/>
    </w:rPr>
  </w:style>
  <w:style w:type="character" w:customStyle="1" w:styleId="style4100">
    <w:name w:val="Comment Text Char"/>
    <w:basedOn w:val="style65"/>
    <w:next w:val="style4100"/>
    <w:link w:val="style30"/>
    <w:uiPriority w:val="99"/>
    <w:rPr>
      <w:sz w:val="20"/>
      <w:szCs w:val="20"/>
    </w:rPr>
  </w:style>
  <w:style w:type="paragraph" w:styleId="style106">
    <w:name w:val="annotation subject"/>
    <w:basedOn w:val="style30"/>
    <w:next w:val="style30"/>
    <w:link w:val="style4101"/>
    <w:uiPriority w:val="99"/>
    <w:pPr/>
    <w:rPr>
      <w:b/>
      <w:bCs/>
    </w:rPr>
  </w:style>
  <w:style w:type="character" w:customStyle="1" w:styleId="style4101">
    <w:name w:val="Comment Subject Char"/>
    <w:basedOn w:val="style4100"/>
    <w:next w:val="style4101"/>
    <w:link w:val="style106"/>
    <w:uiPriority w:val="99"/>
    <w:rPr>
      <w:b/>
      <w:bCs/>
      <w:sz w:val="20"/>
      <w:szCs w:val="20"/>
    </w:rPr>
  </w:style>
  <w:style w:type="paragraph" w:styleId="style153">
    <w:name w:val="Balloon Text"/>
    <w:basedOn w:val="style0"/>
    <w:next w:val="style153"/>
    <w:link w:val="style4102"/>
    <w:uiPriority w:val="99"/>
    <w:pPr>
      <w:spacing w:after="0" w:lineRule="auto" w:line="240"/>
    </w:pPr>
    <w:rPr>
      <w:rFonts w:ascii="Segoe UI" w:cs="Segoe UI" w:hAnsi="Segoe UI"/>
      <w:sz w:val="18"/>
      <w:szCs w:val="18"/>
    </w:rPr>
  </w:style>
  <w:style w:type="character" w:customStyle="1" w:styleId="style4102">
    <w:name w:val="Balloon Text Char"/>
    <w:basedOn w:val="style65"/>
    <w:next w:val="style4102"/>
    <w:link w:val="style153"/>
    <w:uiPriority w:val="99"/>
    <w:rPr>
      <w:rFonts w:ascii="Segoe UI" w:cs="Segoe UI" w:hAnsi="Segoe UI"/>
      <w:sz w:val="18"/>
      <w:szCs w:val="18"/>
    </w:rPr>
  </w:style>
</w:styles>
</file>

<file path=word/_rels/document.xml.rels><?xml version="1.0" encoding="UTF-8"?>
<Relationships xmlns="http://schemas.openxmlformats.org/package/2006/relationships"><Relationship Id="rId11" Type="http://schemas.openxmlformats.org/officeDocument/2006/relationships/customXml" Target="../customXml/item2.xml"/><Relationship Id="rId10" Type="http://schemas.openxmlformats.org/officeDocument/2006/relationships/customXml" Target="../customXml/item1.xml"/><Relationship Id="rId13" Type="http://schemas.openxmlformats.org/officeDocument/2006/relationships/customXml" Target="../customXml/item4.xml"/><Relationship Id="rId12" Type="http://schemas.openxmlformats.org/officeDocument/2006/relationships/customXml" Target="../customXml/item3.xml"/><Relationship Id="rId1" Type="http://schemas.openxmlformats.org/officeDocument/2006/relationships/numbering" Target="numbering.xml"/><Relationship Id="rId2" Type="http://schemas.microsoft.com/office/2011/relationships/commentsExtended" Target="commentsExtended.xml"/><Relationship Id="rId3" Type="http://schemas.openxmlformats.org/officeDocument/2006/relationships/comments" Target="comments.xml"/><Relationship Id="rId4" Type="http://schemas.openxmlformats.org/officeDocument/2006/relationships/image" Target="media/image1.png"/><Relationship Id="rId9" Type="http://schemas.openxmlformats.org/officeDocument/2006/relationships/theme" Target="theme/theme1.xml"/><Relationship Id="rId14" Type="http://schemas.openxmlformats.org/officeDocument/2006/relationships/customXml" Target="../customXml/item5.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_rels/item4.xml.rels><?xml version="1.0" encoding="UTF-8"?>
<Relationships xmlns="http://schemas.openxmlformats.org/package/2006/relationships"><Relationship Id="rId1" Type="http://schemas.openxmlformats.org/officeDocument/2006/relationships/customXmlProps" Target="itemProps4.xml"/></Relationships>
</file>

<file path=customXml/_rels/item5.xml.rels><?xml version="1.0" encoding="UTF-8"?>
<Relationships xmlns="http://schemas.openxmlformats.org/package/2006/relationships"><Relationship Id="rId1" Type="http://schemas.openxmlformats.org/officeDocument/2006/relationships/customXmlProps" Target="itemProps5.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2020268c-84f2-4c80-a0d8-be7d3a57eca9}">
  <ds:schemaRefs>
    <ds:schemaRef ds:uri="http://www.wps.cn/android/officeDocument/2013/mofficeCustomData"/>
  </ds:schemaRefs>
</ds:datastoreItem>
</file>

<file path=customXml/itemProps2.xml><?xml version="1.0" encoding="utf-8"?>
<ds:datastoreItem xmlns:ds="http://schemas.openxmlformats.org/officeDocument/2006/customXml" ds:itemID="{b02dd1cd-c2cd-4f6f-ac58-0b63a780a941}">
  <ds:schemaRefs>
    <ds:schemaRef ds:uri="http://www.wps.cn/android/officeDocument/2013/mofficeCustomData"/>
  </ds:schemaRefs>
</ds:datastoreItem>
</file>

<file path=customXml/itemProps3.xml><?xml version="1.0" encoding="utf-8"?>
<ds:datastoreItem xmlns:ds="http://schemas.openxmlformats.org/officeDocument/2006/customXml" ds:itemID="{17913fdc-c6bc-47e0-b294-3a4c4095dc0c}">
  <ds:schemaRefs>
    <ds:schemaRef ds:uri="http://www.wps.cn/android/officeDocument/2013/mofficeCustomData"/>
  </ds:schemaRefs>
</ds:datastoreItem>
</file>

<file path=customXml/itemProps4.xml><?xml version="1.0" encoding="utf-8"?>
<ds:datastoreItem xmlns:ds="http://schemas.openxmlformats.org/officeDocument/2006/customXml" ds:itemID="{e53d647d-9141-4f52-90c5-1ceda20506fc}">
  <ds:schemaRefs>
    <ds:schemaRef ds:uri="http://www.wps.cn/android/officeDocument/2013/mofficeCustomData"/>
  </ds:schemaRefs>
</ds:datastoreItem>
</file>

<file path=customXml/itemProps5.xml><?xml version="1.0" encoding="utf-8"?>
<ds:datastoreItem xmlns:ds="http://schemas.openxmlformats.org/officeDocument/2006/customXml" ds:itemID="{f977f30a-ad83-4eb7-896c-eb3ebf1d3473}">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5500</Words>
  <Pages>7</Pages>
  <Characters>33199</Characters>
  <Application>WPS Office</Application>
  <DocSecurity>0</DocSecurity>
  <Paragraphs>311</Paragraphs>
  <ScaleCrop>false</ScaleCrop>
  <Company>University of Wales Trinity Saint David</Company>
  <LinksUpToDate>false</LinksUpToDate>
  <CharactersWithSpaces>38583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2023-11-29T03:52:00Z</dcterms:created>
  <dc:creator>PsychDoc</dc:creator>
  <lastModifiedBy>M2004J19C</lastModifiedBy>
  <dcterms:modified xsi:type="dcterms:W3CDTF">2023-11-29T09:32:58Z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e9479d963d8e4dac80f49a282f6ec687</vt:lpwstr>
  </property>
</Properties>
</file>