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D85B77" w14:textId="75495613" w:rsidR="008A0E01" w:rsidRDefault="008A0E01" w:rsidP="008A0E01">
      <w:pPr>
        <w:jc w:val="center"/>
        <w:rPr>
          <w:sz w:val="28"/>
          <w:szCs w:val="28"/>
          <w:u w:val="single"/>
        </w:rPr>
      </w:pPr>
      <w:bookmarkStart w:id="0" w:name="_GoBack"/>
      <w:r>
        <w:rPr>
          <w:sz w:val="28"/>
          <w:szCs w:val="28"/>
          <w:u w:val="single"/>
        </w:rPr>
        <w:t xml:space="preserve">The lives </w:t>
      </w:r>
      <w:r w:rsidR="00F93094">
        <w:rPr>
          <w:sz w:val="28"/>
          <w:szCs w:val="28"/>
          <w:u w:val="single"/>
        </w:rPr>
        <w:t>of female slaves in rich and poor households.</w:t>
      </w:r>
    </w:p>
    <w:bookmarkEnd w:id="0"/>
    <w:p w14:paraId="19780E0B" w14:textId="77777777" w:rsidR="00F93094" w:rsidRPr="008A0E01" w:rsidRDefault="00F93094" w:rsidP="008A0E01">
      <w:pPr>
        <w:jc w:val="center"/>
        <w:rPr>
          <w:sz w:val="28"/>
          <w:szCs w:val="28"/>
          <w:u w:val="single"/>
        </w:rPr>
      </w:pPr>
    </w:p>
    <w:p w14:paraId="1CA759B7" w14:textId="6377B7F0" w:rsidR="003D0BAB" w:rsidRDefault="003D0BAB" w:rsidP="003D0BAB">
      <w:r>
        <w:t xml:space="preserve">This essay will compare the lives of female slaves in rich and poor households in classical Athens.  </w:t>
      </w:r>
      <w:r w:rsidR="00FC23EC">
        <w:t>It will</w:t>
      </w:r>
      <w:r>
        <w:t xml:space="preserve"> do this by looking at the jobs given to slaves in rich and poor households.  It will discuss wealthy households’ female slaves and how they would have more specialised roles </w:t>
      </w:r>
      <w:r w:rsidR="009601EB">
        <w:rPr>
          <w:vertAlign w:val="superscript"/>
        </w:rPr>
        <w:t>1</w:t>
      </w:r>
      <w:r>
        <w:t xml:space="preserve">.  It will then discuss how poorer households would have one or two slaves, and how these slaves would have a skill which would financially benefit the household.  </w:t>
      </w:r>
    </w:p>
    <w:p w14:paraId="3707819F" w14:textId="798FF380" w:rsidR="00910EA9" w:rsidRDefault="009D7BB8" w:rsidP="00EB1CEF">
      <w:pPr>
        <w:spacing w:before="240"/>
      </w:pPr>
      <w:r>
        <w:t>In wealthy households’ female slaves would have more specialist roles</w:t>
      </w:r>
      <w:r>
        <w:t xml:space="preserve"> </w:t>
      </w:r>
      <w:r w:rsidR="007B7EAF">
        <w:t>and have many slaves.  The</w:t>
      </w:r>
      <w:r w:rsidR="008808B1">
        <w:t xml:space="preserve"> jobs of female slaves included </w:t>
      </w:r>
      <w:r w:rsidR="00744F38">
        <w:t xml:space="preserve">housekeepers, cooks, dancers, nurses and wet nurses.  </w:t>
      </w:r>
      <w:r w:rsidR="00405822">
        <w:t>When compared to the poorer families they did not require their slaves to earn money for the household</w:t>
      </w:r>
      <w:r w:rsidR="0033056D">
        <w:rPr>
          <w:vertAlign w:val="superscript"/>
        </w:rPr>
        <w:t>2</w:t>
      </w:r>
      <w:r w:rsidR="00405822">
        <w:t xml:space="preserve">.  </w:t>
      </w:r>
      <w:r w:rsidR="00787BA9">
        <w:t>Wet nurses were most often used in wealthy househo</w:t>
      </w:r>
      <w:r w:rsidR="005E6E8C">
        <w:t>lds</w:t>
      </w:r>
      <w:r w:rsidR="000046BD">
        <w:t xml:space="preserve">, </w:t>
      </w:r>
      <w:r w:rsidR="004F194C">
        <w:t xml:space="preserve">although many </w:t>
      </w:r>
      <w:r w:rsidR="00E93E41">
        <w:t>at the time criticized the use of wet nurses</w:t>
      </w:r>
      <w:r w:rsidR="008D5416">
        <w:t xml:space="preserve"> </w:t>
      </w:r>
      <w:r w:rsidR="00FF2D7B">
        <w:t xml:space="preserve">but </w:t>
      </w:r>
      <w:r w:rsidR="008D5416">
        <w:t xml:space="preserve">it was often used in cases where it was medically needed or due to </w:t>
      </w:r>
      <w:r w:rsidR="001705ED">
        <w:t>aristocratic</w:t>
      </w:r>
      <w:r w:rsidR="00D64136">
        <w:t xml:space="preserve"> </w:t>
      </w:r>
      <w:r w:rsidR="001705ED">
        <w:t xml:space="preserve">ideals that </w:t>
      </w:r>
      <w:r w:rsidR="00A33054">
        <w:t>did not permit upper-class mothers to physically ex</w:t>
      </w:r>
      <w:r w:rsidR="005C2B83">
        <w:t>ert themselves with nursing a child.</w:t>
      </w:r>
      <w:r w:rsidR="0028483E">
        <w:t xml:space="preserve">  In a </w:t>
      </w:r>
      <w:r w:rsidR="007A712B">
        <w:t>poorer family</w:t>
      </w:r>
      <w:r w:rsidR="00055005">
        <w:t xml:space="preserve"> if the mother died in </w:t>
      </w:r>
      <w:r w:rsidR="007A712B">
        <w:t>childbirth</w:t>
      </w:r>
      <w:r w:rsidR="00055005">
        <w:t xml:space="preserve"> or was </w:t>
      </w:r>
      <w:r w:rsidR="007A712B">
        <w:t>unable</w:t>
      </w:r>
      <w:r w:rsidR="00055005">
        <w:t xml:space="preserve"> to nurse their child </w:t>
      </w:r>
      <w:r w:rsidR="007A712B">
        <w:t>themselves,</w:t>
      </w:r>
      <w:r w:rsidR="00055005">
        <w:t xml:space="preserve"> they would </w:t>
      </w:r>
      <w:r w:rsidR="00CB3AC5">
        <w:t xml:space="preserve">be raised by </w:t>
      </w:r>
      <w:r w:rsidR="007A712B">
        <w:t>relatives</w:t>
      </w:r>
      <w:r w:rsidR="00CB3AC5">
        <w:t xml:space="preserve"> or neighbours instead of by a wet nurse.  </w:t>
      </w:r>
      <w:r w:rsidR="007A48A9">
        <w:t>In a wealthy family if they</w:t>
      </w:r>
      <w:r w:rsidR="000F2CA6">
        <w:t xml:space="preserve"> liked </w:t>
      </w:r>
      <w:r w:rsidR="005A5838">
        <w:t xml:space="preserve">the wet nurse </w:t>
      </w:r>
      <w:r w:rsidR="000F2CA6">
        <w:t xml:space="preserve">and </w:t>
      </w:r>
      <w:r w:rsidR="005A5838">
        <w:t xml:space="preserve">she </w:t>
      </w:r>
      <w:r w:rsidR="000F2CA6">
        <w:t xml:space="preserve">did a good </w:t>
      </w:r>
      <w:r w:rsidR="007A712B">
        <w:t>job,</w:t>
      </w:r>
      <w:r w:rsidR="000F2CA6">
        <w:t xml:space="preserve"> </w:t>
      </w:r>
      <w:r w:rsidR="006F4531">
        <w:t xml:space="preserve">they could become lifelong </w:t>
      </w:r>
      <w:r w:rsidR="007A712B">
        <w:t>confidants</w:t>
      </w:r>
      <w:r w:rsidR="006F4531">
        <w:t xml:space="preserve"> </w:t>
      </w:r>
      <w:r w:rsidR="008148A6">
        <w:t xml:space="preserve">to the children they nurse.  If the family </w:t>
      </w:r>
      <w:r w:rsidR="00916EF2">
        <w:t xml:space="preserve">decided the milk was bad or the child was not weaned and healthy at the end of </w:t>
      </w:r>
      <w:r w:rsidR="007A712B">
        <w:t>2 years, they would get rid of the wet nurse</w:t>
      </w:r>
      <w:r w:rsidR="003C5C1E">
        <w:rPr>
          <w:vertAlign w:val="superscript"/>
        </w:rPr>
        <w:t>3</w:t>
      </w:r>
      <w:r w:rsidR="007A712B">
        <w:t>.</w:t>
      </w:r>
      <w:r w:rsidR="0028483E">
        <w:t xml:space="preserve"> </w:t>
      </w:r>
    </w:p>
    <w:p w14:paraId="30D03318" w14:textId="10D71967" w:rsidR="00A76AD8" w:rsidRDefault="00A76AD8" w:rsidP="00A76AD8">
      <w:pPr>
        <w:spacing w:before="240"/>
      </w:pPr>
      <w:r>
        <w:t xml:space="preserve">Poorer households would only have one or two slaves, these slaves would most likely have a skill that could be used to earn the family money such as weaving.  As the clave belongs to their master’s household anything made and or sold would be given to the family that owns them.  As well as earning money for </w:t>
      </w:r>
      <w:r w:rsidR="003D0BAB">
        <w:t>their</w:t>
      </w:r>
      <w:r>
        <w:t xml:space="preserve"> masters, they would also be used to provide services for the family, this would include stocking supplies, cleaning and preparing meals</w:t>
      </w:r>
      <w:r w:rsidR="000D6EE0">
        <w:t xml:space="preserve"> </w:t>
      </w:r>
      <w:r w:rsidR="00C30C82" w:rsidRPr="00C30C82">
        <w:rPr>
          <w:vertAlign w:val="superscript"/>
        </w:rPr>
        <w:t>4</w:t>
      </w:r>
      <w:r w:rsidR="00C30C82">
        <w:t xml:space="preserve">.  </w:t>
      </w:r>
      <w:r w:rsidRPr="00C30C82">
        <w:t>Slaves</w:t>
      </w:r>
      <w:r>
        <w:t xml:space="preserve"> in poorer families was almost a necessity in order for them to financially survive. (PG138)</w:t>
      </w:r>
    </w:p>
    <w:p w14:paraId="15DE68A2" w14:textId="253A91F8" w:rsidR="00BD2ABA" w:rsidRDefault="009A53B8" w:rsidP="008E03FE">
      <w:pPr>
        <w:spacing w:before="240"/>
      </w:pPr>
      <w:r>
        <w:t xml:space="preserve">It is suggested that slaves </w:t>
      </w:r>
      <w:proofErr w:type="gramStart"/>
      <w:r>
        <w:t xml:space="preserve">were seen </w:t>
      </w:r>
      <w:r w:rsidR="00806671">
        <w:t>as</w:t>
      </w:r>
      <w:proofErr w:type="gramEnd"/>
      <w:r w:rsidR="00806671">
        <w:t xml:space="preserve"> service providers in both poor and wealthy families</w:t>
      </w:r>
      <w:r w:rsidR="00D250FB">
        <w:t>, therefore they may have been treated well by the family</w:t>
      </w:r>
      <w:r w:rsidR="00C30C82">
        <w:t xml:space="preserve"> </w:t>
      </w:r>
      <w:r w:rsidR="0090479D">
        <w:rPr>
          <w:vertAlign w:val="superscript"/>
        </w:rPr>
        <w:t>5</w:t>
      </w:r>
      <w:r w:rsidR="008E03FE">
        <w:t xml:space="preserve">.  </w:t>
      </w:r>
      <w:r w:rsidR="003C3FBA">
        <w:t xml:space="preserve"> </w:t>
      </w:r>
      <w:r w:rsidR="008E03FE">
        <w:t>A</w:t>
      </w:r>
      <w:r w:rsidR="00501E10">
        <w:t>lthough many texts and books have ideas and of how slaves were treated and used in rich and poor households this is not always accurate information.  The lives of the poorer members of Classical Athens were less documented than the wealthy members of society.  This meant that there was little documentation of the everyday lives and roles of the slaves</w:t>
      </w:r>
      <w:r w:rsidR="00997DCB">
        <w:rPr>
          <w:vertAlign w:val="superscript"/>
        </w:rPr>
        <w:t xml:space="preserve"> 6</w:t>
      </w:r>
      <w:r w:rsidR="00501E10">
        <w:t xml:space="preserve">. </w:t>
      </w:r>
    </w:p>
    <w:p w14:paraId="37F7A654" w14:textId="053EF877" w:rsidR="00501E10" w:rsidRDefault="00BD2ABA" w:rsidP="00501E10">
      <w:r>
        <w:t xml:space="preserve">This essay has </w:t>
      </w:r>
      <w:r w:rsidR="00267B92">
        <w:t>compared the lives of female slaves in rich and poor households in classical Athens.  It fi</w:t>
      </w:r>
      <w:r w:rsidR="00BD49B3">
        <w:t>r</w:t>
      </w:r>
      <w:r w:rsidR="00267B92">
        <w:t>st look</w:t>
      </w:r>
      <w:r w:rsidR="00BD49B3">
        <w:t xml:space="preserve">ed </w:t>
      </w:r>
      <w:r w:rsidR="00464DC2">
        <w:t xml:space="preserve">at the jobs in the wealthy households including </w:t>
      </w:r>
      <w:r w:rsidR="009A666A">
        <w:t xml:space="preserve">that of a wet nurse.  It then looked at how poorer families used slaves in order to financially support </w:t>
      </w:r>
      <w:r w:rsidR="008F6706">
        <w:t xml:space="preserve">their household.  It then finally showed that although it is suggested that some slaves were treated as services providers to their families </w:t>
      </w:r>
      <w:r w:rsidR="003D0BAB">
        <w:t xml:space="preserve">there is also very little documentation on the actual lives and treatments of slaves in classical Athens. </w:t>
      </w:r>
    </w:p>
    <w:p w14:paraId="1960BF3C" w14:textId="77777777" w:rsidR="00267B92" w:rsidRDefault="00267B92" w:rsidP="00501E10"/>
    <w:p w14:paraId="0B0ACA18" w14:textId="77777777" w:rsidR="00501E10" w:rsidRDefault="00501E10"/>
    <w:p w14:paraId="45FF85B0" w14:textId="76B88933" w:rsidR="000A5AEA" w:rsidRDefault="000A5AEA"/>
    <w:p w14:paraId="60F339C5" w14:textId="77777777" w:rsidR="00830276" w:rsidRDefault="00830276"/>
    <w:sectPr w:rsidR="0083027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D5138" w14:textId="77777777" w:rsidR="0088679E" w:rsidRDefault="0088679E" w:rsidP="0088679E">
      <w:pPr>
        <w:spacing w:after="0" w:line="240" w:lineRule="auto"/>
      </w:pPr>
      <w:r>
        <w:separator/>
      </w:r>
    </w:p>
  </w:endnote>
  <w:endnote w:type="continuationSeparator" w:id="0">
    <w:p w14:paraId="45A4FB8E" w14:textId="77777777" w:rsidR="0088679E" w:rsidRDefault="0088679E" w:rsidP="00886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6B57ED" w14:textId="7031DC58" w:rsidR="00A434B4" w:rsidRPr="00FC23EC" w:rsidRDefault="00A434B4">
    <w:pPr>
      <w:pStyle w:val="Footer"/>
    </w:pPr>
    <w:r>
      <w:rPr>
        <w:vertAlign w:val="superscript"/>
      </w:rPr>
      <w:t>1</w:t>
    </w:r>
    <w:r w:rsidR="00C80652">
      <w:t>Garl</w:t>
    </w:r>
    <w:r w:rsidR="006D766E">
      <w:t xml:space="preserve">an, Y., 1988, </w:t>
    </w:r>
    <w:r w:rsidR="006D766E">
      <w:rPr>
        <w:i/>
        <w:iCs/>
      </w:rPr>
      <w:t>Slavery in Ancient Greece.</w:t>
    </w:r>
    <w:r w:rsidR="00FC23EC">
      <w:t xml:space="preserve">  Cornell University Press.  </w:t>
    </w:r>
    <w:r w:rsidR="000D6EE0">
      <w:t>pp</w:t>
    </w:r>
    <w:r w:rsidR="00FC23EC">
      <w:t xml:space="preserve"> 41.</w:t>
    </w:r>
  </w:p>
  <w:p w14:paraId="1B4E0247" w14:textId="6721F9C0" w:rsidR="00A434B4" w:rsidRDefault="0033056D">
    <w:pPr>
      <w:pStyle w:val="Footer"/>
    </w:pPr>
    <w:r>
      <w:rPr>
        <w:vertAlign w:val="superscript"/>
      </w:rPr>
      <w:t>2</w:t>
    </w:r>
    <w:r w:rsidR="00E73B2E" w:rsidRPr="00E73B2E">
      <w:t xml:space="preserve"> </w:t>
    </w:r>
    <w:proofErr w:type="spellStart"/>
    <w:r w:rsidR="00E73B2E">
      <w:t>Garlan</w:t>
    </w:r>
    <w:proofErr w:type="spellEnd"/>
    <w:r w:rsidR="00E73B2E">
      <w:t xml:space="preserve">, Y., 1988, </w:t>
    </w:r>
    <w:r w:rsidR="00E73B2E">
      <w:rPr>
        <w:i/>
        <w:iCs/>
      </w:rPr>
      <w:t>Slavery in Ancient Greece.</w:t>
    </w:r>
    <w:r w:rsidR="00E73B2E">
      <w:t xml:space="preserve">  Cornell University Press.  </w:t>
    </w:r>
    <w:r w:rsidR="000D6EE0">
      <w:t>pp</w:t>
    </w:r>
    <w:r w:rsidR="00E73B2E">
      <w:t xml:space="preserve"> 63.</w:t>
    </w:r>
  </w:p>
  <w:p w14:paraId="5D2DD1CF" w14:textId="28F484E0" w:rsidR="003C5C1E" w:rsidRPr="00C30C82" w:rsidRDefault="003C5C1E">
    <w:pPr>
      <w:pStyle w:val="Footer"/>
      <w:rPr>
        <w:rFonts w:cs="Arial"/>
        <w:color w:val="222222"/>
        <w:shd w:val="clear" w:color="auto" w:fill="FFFFFF"/>
      </w:rPr>
    </w:pPr>
    <w:r>
      <w:rPr>
        <w:vertAlign w:val="superscript"/>
      </w:rPr>
      <w:t>3</w:t>
    </w:r>
    <w:r w:rsidRPr="003C5C1E">
      <w:rPr>
        <w:rFonts w:ascii="Arial" w:hAnsi="Arial" w:cs="Arial"/>
        <w:color w:val="222222"/>
        <w:sz w:val="20"/>
        <w:szCs w:val="20"/>
        <w:shd w:val="clear" w:color="auto" w:fill="FFFFFF"/>
      </w:rPr>
      <w:t xml:space="preserve"> </w:t>
    </w:r>
    <w:r w:rsidRPr="00C30C82">
      <w:rPr>
        <w:rFonts w:cs="Arial"/>
        <w:color w:val="222222"/>
        <w:shd w:val="clear" w:color="auto" w:fill="FFFFFF"/>
      </w:rPr>
      <w:t>Aly, A.A., 1996. The wet nurse: A study in ancient medicine and Greek papyri.</w:t>
    </w:r>
    <w:r w:rsidR="000D6EE0" w:rsidRPr="00C30C82">
      <w:rPr>
        <w:rFonts w:cs="Arial"/>
        <w:color w:val="222222"/>
        <w:shd w:val="clear" w:color="auto" w:fill="FFFFFF"/>
      </w:rPr>
      <w:t xml:space="preserve"> </w:t>
    </w:r>
    <w:r w:rsidRPr="00C30C82">
      <w:rPr>
        <w:rFonts w:cs="Arial"/>
        <w:color w:val="222222"/>
        <w:shd w:val="clear" w:color="auto" w:fill="FFFFFF"/>
      </w:rPr>
      <w:t xml:space="preserve"> pp.86-97.</w:t>
    </w:r>
  </w:p>
  <w:p w14:paraId="479A54E0" w14:textId="63EC4068" w:rsidR="00C30C82" w:rsidRDefault="00C30C82">
    <w:pPr>
      <w:pStyle w:val="Footer"/>
    </w:pPr>
    <w:r>
      <w:rPr>
        <w:rFonts w:ascii="Arial" w:hAnsi="Arial" w:cs="Arial"/>
        <w:color w:val="222222"/>
        <w:sz w:val="20"/>
        <w:szCs w:val="20"/>
        <w:shd w:val="clear" w:color="auto" w:fill="FFFFFF"/>
        <w:vertAlign w:val="superscript"/>
      </w:rPr>
      <w:t>4</w:t>
    </w:r>
    <w:r w:rsidRPr="00C30C82">
      <w:t xml:space="preserve"> </w:t>
    </w:r>
    <w:proofErr w:type="spellStart"/>
    <w:r>
      <w:t>Garlan</w:t>
    </w:r>
    <w:proofErr w:type="spellEnd"/>
    <w:r>
      <w:t xml:space="preserve">, Y., 1988, </w:t>
    </w:r>
    <w:r>
      <w:rPr>
        <w:i/>
        <w:iCs/>
      </w:rPr>
      <w:t>Slavery in Ancient Greece.</w:t>
    </w:r>
    <w:r>
      <w:t xml:space="preserve">  Cornell University Press.  pp 6</w:t>
    </w:r>
    <w:r>
      <w:t>4</w:t>
    </w:r>
    <w:r>
      <w:t>.</w:t>
    </w:r>
  </w:p>
  <w:p w14:paraId="796FD169" w14:textId="55A32037" w:rsidR="0090479D" w:rsidRDefault="0090479D">
    <w:pPr>
      <w:pStyle w:val="Footer"/>
    </w:pPr>
    <w:r>
      <w:rPr>
        <w:vertAlign w:val="superscript"/>
      </w:rPr>
      <w:t>5</w:t>
    </w:r>
    <w:r w:rsidRPr="0090479D">
      <w:t xml:space="preserve"> </w:t>
    </w:r>
    <w:proofErr w:type="spellStart"/>
    <w:r>
      <w:t>Garlan</w:t>
    </w:r>
    <w:proofErr w:type="spellEnd"/>
    <w:r>
      <w:t xml:space="preserve">, Y., 1988, </w:t>
    </w:r>
    <w:r>
      <w:rPr>
        <w:i/>
        <w:iCs/>
      </w:rPr>
      <w:t>Slavery in Ancient Greece.</w:t>
    </w:r>
    <w:r>
      <w:t xml:space="preserve">  Cornell University Press.  pp </w:t>
    </w:r>
    <w:r>
      <w:t>139.</w:t>
    </w:r>
  </w:p>
  <w:p w14:paraId="6E17C6BA" w14:textId="268EE508" w:rsidR="0090479D" w:rsidRPr="005F6891" w:rsidRDefault="0088113E">
    <w:pPr>
      <w:pStyle w:val="Footer"/>
    </w:pPr>
    <w:r>
      <w:rPr>
        <w:vertAlign w:val="superscript"/>
      </w:rPr>
      <w:t>6</w:t>
    </w:r>
    <w:r>
      <w:t xml:space="preserve">Forsdyke, S., </w:t>
    </w:r>
    <w:r w:rsidR="00FF6AF1">
      <w:t xml:space="preserve">2012, </w:t>
    </w:r>
    <w:r w:rsidR="00FF6AF1">
      <w:rPr>
        <w:i/>
        <w:iCs/>
      </w:rPr>
      <w:t>Slaves tell tales: And other episodes in Politics of Popular Culture</w:t>
    </w:r>
    <w:r w:rsidR="005F6891">
      <w:rPr>
        <w:i/>
        <w:iCs/>
      </w:rPr>
      <w:t xml:space="preserve"> in Ancient Greece.  </w:t>
    </w:r>
    <w:r w:rsidR="005F6891">
      <w:t xml:space="preserve">Princeton University Press.  Pp </w:t>
    </w:r>
    <w:r w:rsidR="00997DCB">
      <w:t>5-6.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A5E04D" w14:textId="77777777" w:rsidR="0088679E" w:rsidRDefault="0088679E" w:rsidP="0088679E">
      <w:pPr>
        <w:spacing w:after="0" w:line="240" w:lineRule="auto"/>
      </w:pPr>
      <w:r>
        <w:separator/>
      </w:r>
    </w:p>
  </w:footnote>
  <w:footnote w:type="continuationSeparator" w:id="0">
    <w:p w14:paraId="73B8CDF6" w14:textId="77777777" w:rsidR="0088679E" w:rsidRDefault="0088679E" w:rsidP="008867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11F04" w14:textId="3EACCCDF" w:rsidR="00906434" w:rsidRDefault="003B67B1">
    <w:pPr>
      <w:pStyle w:val="Header"/>
    </w:pPr>
    <w:r>
      <w:t>1905384</w:t>
    </w:r>
    <w:r w:rsidR="00906434">
      <w:ptab w:relativeTo="margin" w:alignment="center" w:leader="none"/>
    </w:r>
    <w:r w:rsidR="00906434">
      <w:ptab w:relativeTo="margin" w:alignment="right" w:leader="none"/>
    </w:r>
    <w:r w:rsidR="00906434">
      <w:t>Jane Pederick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23F"/>
    <w:rsid w:val="000046BD"/>
    <w:rsid w:val="0003648C"/>
    <w:rsid w:val="00055005"/>
    <w:rsid w:val="000A4C09"/>
    <w:rsid w:val="000A5AEA"/>
    <w:rsid w:val="000C6E0D"/>
    <w:rsid w:val="000D6EE0"/>
    <w:rsid w:val="000F2CA6"/>
    <w:rsid w:val="001114F7"/>
    <w:rsid w:val="00127DD0"/>
    <w:rsid w:val="001308B5"/>
    <w:rsid w:val="001705ED"/>
    <w:rsid w:val="00176B9D"/>
    <w:rsid w:val="001B0EB1"/>
    <w:rsid w:val="001E2034"/>
    <w:rsid w:val="00225199"/>
    <w:rsid w:val="00267B92"/>
    <w:rsid w:val="00276B0D"/>
    <w:rsid w:val="002809EB"/>
    <w:rsid w:val="0028483E"/>
    <w:rsid w:val="0028747E"/>
    <w:rsid w:val="00295EFE"/>
    <w:rsid w:val="002A7147"/>
    <w:rsid w:val="00306116"/>
    <w:rsid w:val="0033056D"/>
    <w:rsid w:val="00364B3B"/>
    <w:rsid w:val="003821AF"/>
    <w:rsid w:val="00394297"/>
    <w:rsid w:val="003A11EE"/>
    <w:rsid w:val="003B67B1"/>
    <w:rsid w:val="003C3FBA"/>
    <w:rsid w:val="003C5C1E"/>
    <w:rsid w:val="003C6897"/>
    <w:rsid w:val="003D0BAB"/>
    <w:rsid w:val="003E4226"/>
    <w:rsid w:val="00405822"/>
    <w:rsid w:val="00464DC2"/>
    <w:rsid w:val="00467BC5"/>
    <w:rsid w:val="0047442B"/>
    <w:rsid w:val="004C5E66"/>
    <w:rsid w:val="004F194C"/>
    <w:rsid w:val="00501E10"/>
    <w:rsid w:val="00592A08"/>
    <w:rsid w:val="005A5838"/>
    <w:rsid w:val="005C2B83"/>
    <w:rsid w:val="005C464F"/>
    <w:rsid w:val="005E6E8C"/>
    <w:rsid w:val="005F6891"/>
    <w:rsid w:val="006430BB"/>
    <w:rsid w:val="0066623F"/>
    <w:rsid w:val="006871FF"/>
    <w:rsid w:val="006923CE"/>
    <w:rsid w:val="006D766E"/>
    <w:rsid w:val="006F4531"/>
    <w:rsid w:val="00722736"/>
    <w:rsid w:val="00725138"/>
    <w:rsid w:val="00744F38"/>
    <w:rsid w:val="00763F6D"/>
    <w:rsid w:val="00787BA9"/>
    <w:rsid w:val="007A0F3E"/>
    <w:rsid w:val="007A48A9"/>
    <w:rsid w:val="007A712B"/>
    <w:rsid w:val="007B7EAF"/>
    <w:rsid w:val="00806671"/>
    <w:rsid w:val="00812A16"/>
    <w:rsid w:val="008148A6"/>
    <w:rsid w:val="00827788"/>
    <w:rsid w:val="00830276"/>
    <w:rsid w:val="008808B1"/>
    <w:rsid w:val="0088113E"/>
    <w:rsid w:val="0088679E"/>
    <w:rsid w:val="008A0E01"/>
    <w:rsid w:val="008C70C4"/>
    <w:rsid w:val="008D5416"/>
    <w:rsid w:val="008E03FE"/>
    <w:rsid w:val="008F377A"/>
    <w:rsid w:val="008F48F2"/>
    <w:rsid w:val="008F6706"/>
    <w:rsid w:val="0090405A"/>
    <w:rsid w:val="0090479D"/>
    <w:rsid w:val="00906434"/>
    <w:rsid w:val="00910EA9"/>
    <w:rsid w:val="00916EF2"/>
    <w:rsid w:val="009601EB"/>
    <w:rsid w:val="0099370E"/>
    <w:rsid w:val="00997DCB"/>
    <w:rsid w:val="009A53B8"/>
    <w:rsid w:val="009A666A"/>
    <w:rsid w:val="009B04E2"/>
    <w:rsid w:val="009D09AD"/>
    <w:rsid w:val="009D7BB8"/>
    <w:rsid w:val="00A33054"/>
    <w:rsid w:val="00A434B4"/>
    <w:rsid w:val="00A76AD8"/>
    <w:rsid w:val="00B25B4E"/>
    <w:rsid w:val="00B270C2"/>
    <w:rsid w:val="00B33F1B"/>
    <w:rsid w:val="00B35A32"/>
    <w:rsid w:val="00BD2ABA"/>
    <w:rsid w:val="00BD49B3"/>
    <w:rsid w:val="00C21CF3"/>
    <w:rsid w:val="00C30C82"/>
    <w:rsid w:val="00C80652"/>
    <w:rsid w:val="00CB3AC5"/>
    <w:rsid w:val="00CD4E98"/>
    <w:rsid w:val="00D021F0"/>
    <w:rsid w:val="00D250FB"/>
    <w:rsid w:val="00D64136"/>
    <w:rsid w:val="00D64C7C"/>
    <w:rsid w:val="00DA4EA2"/>
    <w:rsid w:val="00DB3CD9"/>
    <w:rsid w:val="00DE7E2E"/>
    <w:rsid w:val="00E230DD"/>
    <w:rsid w:val="00E61E2B"/>
    <w:rsid w:val="00E73B2E"/>
    <w:rsid w:val="00E93E41"/>
    <w:rsid w:val="00EB1CEF"/>
    <w:rsid w:val="00EC199F"/>
    <w:rsid w:val="00ED69DB"/>
    <w:rsid w:val="00F5324B"/>
    <w:rsid w:val="00F93094"/>
    <w:rsid w:val="00FA528D"/>
    <w:rsid w:val="00FC23EC"/>
    <w:rsid w:val="00FF2D7B"/>
    <w:rsid w:val="00FF6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8CFA"/>
  <w15:chartTrackingRefBased/>
  <w15:docId w15:val="{56B8B1E6-C0D9-41D4-A719-09B29260C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67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679E"/>
    <w:rPr>
      <w:sz w:val="20"/>
      <w:szCs w:val="20"/>
    </w:rPr>
  </w:style>
  <w:style w:type="character" w:styleId="FootnoteReference">
    <w:name w:val="footnote reference"/>
    <w:basedOn w:val="DefaultParagraphFont"/>
    <w:uiPriority w:val="99"/>
    <w:semiHidden/>
    <w:unhideWhenUsed/>
    <w:rsid w:val="0088679E"/>
    <w:rPr>
      <w:vertAlign w:val="superscript"/>
    </w:rPr>
  </w:style>
  <w:style w:type="paragraph" w:styleId="Header">
    <w:name w:val="header"/>
    <w:basedOn w:val="Normal"/>
    <w:link w:val="HeaderChar"/>
    <w:uiPriority w:val="99"/>
    <w:unhideWhenUsed/>
    <w:rsid w:val="00A43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4B4"/>
  </w:style>
  <w:style w:type="paragraph" w:styleId="Footer">
    <w:name w:val="footer"/>
    <w:basedOn w:val="Normal"/>
    <w:link w:val="FooterChar"/>
    <w:uiPriority w:val="99"/>
    <w:unhideWhenUsed/>
    <w:rsid w:val="00A43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4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9AD7A450206914EA940F4A8FF065E64" ma:contentTypeVersion="2" ma:contentTypeDescription="Create a new document." ma:contentTypeScope="" ma:versionID="c1f520431902766474803adf7e920daa">
  <xsd:schema xmlns:xsd="http://www.w3.org/2001/XMLSchema" xmlns:xs="http://www.w3.org/2001/XMLSchema" xmlns:p="http://schemas.microsoft.com/office/2006/metadata/properties" xmlns:ns3="5742da9b-1350-4580-903c-801f5507efda" targetNamespace="http://schemas.microsoft.com/office/2006/metadata/properties" ma:root="true" ma:fieldsID="c5aec6dbd95882630b21d00e22474d89" ns3:_="">
    <xsd:import namespace="5742da9b-1350-4580-903c-801f5507efd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42da9b-1350-4580-903c-801f5507ef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25192-81CE-4202-B942-CCAE1D95D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42da9b-1350-4580-903c-801f5507ef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1D16D6-7034-4D28-95AE-E6C073C8724E}">
  <ds:schemaRefs>
    <ds:schemaRef ds:uri="http://schemas.microsoft.com/sharepoint/v3/contenttype/forms"/>
  </ds:schemaRefs>
</ds:datastoreItem>
</file>

<file path=customXml/itemProps3.xml><?xml version="1.0" encoding="utf-8"?>
<ds:datastoreItem xmlns:ds="http://schemas.openxmlformats.org/officeDocument/2006/customXml" ds:itemID="{5BA272E0-0002-4226-98C1-3EA9D3DD3E74}">
  <ds:schemaRefs>
    <ds:schemaRef ds:uri="http://schemas.microsoft.com/office/2006/metadata/properties"/>
    <ds:schemaRef ds:uri="http://www.w3.org/XML/1998/namespace"/>
    <ds:schemaRef ds:uri="http://purl.org/dc/dcmitype/"/>
    <ds:schemaRef ds:uri="5742da9b-1350-4580-903c-801f5507efda"/>
    <ds:schemaRef ds:uri="http://schemas.microsoft.com/office/infopath/2007/PartnerControls"/>
    <ds:schemaRef ds:uri="http://purl.org/dc/elements/1.1/"/>
    <ds:schemaRef ds:uri="http://schemas.microsoft.com/office/2006/documentManagement/types"/>
    <ds:schemaRef ds:uri="http://purl.org/dc/terms/"/>
    <ds:schemaRef ds:uri="http://schemas.openxmlformats.org/package/2006/metadata/core-properties"/>
  </ds:schemaRefs>
</ds:datastoreItem>
</file>

<file path=customXml/itemProps4.xml><?xml version="1.0" encoding="utf-8"?>
<ds:datastoreItem xmlns:ds="http://schemas.openxmlformats.org/officeDocument/2006/customXml" ds:itemID="{668500FB-CFE9-45BF-8AAD-3EA626D27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468</Words>
  <Characters>2669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Pederick (1811439)</dc:creator>
  <cp:keywords/>
  <dc:description/>
  <cp:lastModifiedBy>Jane Pederick (1811439)</cp:lastModifiedBy>
  <cp:revision>2</cp:revision>
  <dcterms:created xsi:type="dcterms:W3CDTF">2019-09-27T23:18:00Z</dcterms:created>
  <dcterms:modified xsi:type="dcterms:W3CDTF">2019-09-27T23:18:00Z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0x010100B9AD7A450206914EA940F4A8FF065E64</vt:lpwstr>
  </property>
</Properties>
</file>