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C5B94" w14:textId="36416033" w:rsidR="002A23D7" w:rsidRPr="00D17AA1" w:rsidRDefault="002A23D7" w:rsidP="2A765407">
      <w:pPr>
        <w:jc w:val="center"/>
        <w:rPr>
          <w:rFonts w:ascii="Arial" w:hAnsi="Arial" w:cs="Arial"/>
          <w:b/>
          <w:bCs/>
          <w:color w:val="auto"/>
          <w:sz w:val="22"/>
          <w:u w:val="single"/>
        </w:rPr>
      </w:pPr>
    </w:p>
    <w:p w14:paraId="3E51135B" w14:textId="13CF87D0" w:rsidR="002A23D7" w:rsidRPr="00D17AA1" w:rsidRDefault="002A23D7" w:rsidP="2A765407">
      <w:pPr>
        <w:jc w:val="center"/>
        <w:rPr>
          <w:rFonts w:ascii="Arial" w:hAnsi="Arial" w:cs="Arial"/>
          <w:b/>
          <w:bCs/>
          <w:color w:val="auto"/>
          <w:sz w:val="22"/>
          <w:u w:val="single"/>
        </w:rPr>
      </w:pPr>
    </w:p>
    <w:p w14:paraId="40C6BF36" w14:textId="28184345" w:rsidR="002A23D7" w:rsidRPr="00D17AA1" w:rsidRDefault="03E1B767" w:rsidP="2A765407">
      <w:pPr>
        <w:jc w:val="center"/>
        <w:rPr>
          <w:rFonts w:ascii="Arial" w:eastAsia="Arial" w:hAnsi="Arial" w:cs="Arial"/>
          <w:b/>
          <w:color w:val="auto"/>
          <w:sz w:val="22"/>
          <w:u w:val="single"/>
        </w:rPr>
      </w:pPr>
      <w:r>
        <w:rPr>
          <w:noProof/>
        </w:rPr>
        <w:drawing>
          <wp:inline distT="0" distB="0" distL="0" distR="0" wp14:anchorId="067D5C59" wp14:editId="7F463C49">
            <wp:extent cx="3749677" cy="1812288"/>
            <wp:effectExtent l="0" t="0" r="0" b="0"/>
            <wp:docPr id="546773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6027" name="Picture 109396027"/>
                    <pic:cNvPicPr/>
                  </pic:nvPicPr>
                  <pic:blipFill>
                    <a:blip r:embed="rId7">
                      <a:extLst>
                        <a:ext uri="{28A0092B-C50C-407E-A947-70E740481C1C}">
                          <a14:useLocalDpi xmlns:a14="http://schemas.microsoft.com/office/drawing/2010/main"/>
                        </a:ext>
                      </a:extLst>
                    </a:blip>
                    <a:stretch>
                      <a:fillRect/>
                    </a:stretch>
                  </pic:blipFill>
                  <pic:spPr>
                    <a:xfrm>
                      <a:off x="0" y="0"/>
                      <a:ext cx="3749677" cy="1812288"/>
                    </a:xfrm>
                    <a:prstGeom prst="rect">
                      <a:avLst/>
                    </a:prstGeom>
                  </pic:spPr>
                </pic:pic>
              </a:graphicData>
            </a:graphic>
          </wp:inline>
        </w:drawing>
      </w:r>
    </w:p>
    <w:p w14:paraId="5DBD5B05" w14:textId="36E0052E" w:rsidR="002A23D7" w:rsidRPr="00D17AA1" w:rsidRDefault="002A23D7" w:rsidP="2A765407">
      <w:pPr>
        <w:jc w:val="center"/>
        <w:rPr>
          <w:rFonts w:ascii="Arial" w:hAnsi="Arial" w:cs="Arial"/>
          <w:b/>
          <w:bCs/>
          <w:color w:val="auto"/>
          <w:sz w:val="22"/>
          <w:u w:val="single"/>
        </w:rPr>
      </w:pPr>
    </w:p>
    <w:p w14:paraId="2B24BC17" w14:textId="28A30C23" w:rsidR="002A23D7" w:rsidRPr="00D17AA1" w:rsidRDefault="002A23D7" w:rsidP="7C39DA5D">
      <w:pPr>
        <w:jc w:val="center"/>
        <w:rPr>
          <w:rFonts w:ascii="Arial" w:hAnsi="Arial" w:cs="Arial"/>
          <w:b/>
          <w:bCs/>
          <w:color w:val="auto"/>
          <w:sz w:val="22"/>
          <w:u w:val="single"/>
        </w:rPr>
      </w:pPr>
    </w:p>
    <w:p w14:paraId="4FDE91A6" w14:textId="3DC1C745" w:rsidR="002A23D7" w:rsidRPr="00D17AA1" w:rsidRDefault="002A23D7" w:rsidP="7C39DA5D">
      <w:pPr>
        <w:jc w:val="center"/>
        <w:rPr>
          <w:rFonts w:ascii="Arial" w:hAnsi="Arial" w:cs="Arial"/>
          <w:b/>
          <w:bCs/>
          <w:color w:val="auto"/>
          <w:sz w:val="22"/>
          <w:u w:val="single"/>
        </w:rPr>
      </w:pPr>
    </w:p>
    <w:p w14:paraId="6DD5AE21" w14:textId="3267B1F5" w:rsidR="002A23D7" w:rsidRPr="00BF7476" w:rsidRDefault="40816519" w:rsidP="2A765407">
      <w:pPr>
        <w:jc w:val="center"/>
        <w:rPr>
          <w:rFonts w:ascii="Arial" w:hAnsi="Arial" w:cs="Arial"/>
          <w:b/>
          <w:bCs/>
          <w:color w:val="auto"/>
          <w:sz w:val="22"/>
          <w:u w:val="single"/>
        </w:rPr>
      </w:pPr>
      <w:r w:rsidRPr="00BF7476">
        <w:rPr>
          <w:rFonts w:ascii="Arial" w:hAnsi="Arial" w:cs="Arial"/>
          <w:b/>
          <w:bCs/>
          <w:color w:val="auto"/>
          <w:sz w:val="22"/>
          <w:u w:val="single"/>
        </w:rPr>
        <w:t>T</w:t>
      </w:r>
      <w:r w:rsidR="002A23D7" w:rsidRPr="00BF7476">
        <w:rPr>
          <w:rFonts w:ascii="Arial" w:hAnsi="Arial" w:cs="Arial"/>
          <w:b/>
          <w:bCs/>
          <w:color w:val="auto"/>
          <w:sz w:val="22"/>
          <w:u w:val="single"/>
        </w:rPr>
        <w:t xml:space="preserve">he </w:t>
      </w:r>
      <w:r w:rsidR="004434D3" w:rsidRPr="00BF7476">
        <w:rPr>
          <w:rFonts w:ascii="Arial" w:hAnsi="Arial" w:cs="Arial"/>
          <w:b/>
          <w:bCs/>
          <w:color w:val="auto"/>
          <w:sz w:val="22"/>
          <w:u w:val="single"/>
        </w:rPr>
        <w:t>I</w:t>
      </w:r>
      <w:r w:rsidR="002A23D7" w:rsidRPr="00BF7476">
        <w:rPr>
          <w:rFonts w:ascii="Arial" w:hAnsi="Arial" w:cs="Arial"/>
          <w:b/>
          <w:bCs/>
          <w:color w:val="auto"/>
          <w:sz w:val="22"/>
          <w:u w:val="single"/>
        </w:rPr>
        <w:t xml:space="preserve">mpact of </w:t>
      </w:r>
      <w:r w:rsidR="004434D3" w:rsidRPr="00BF7476">
        <w:rPr>
          <w:rFonts w:ascii="Arial" w:hAnsi="Arial" w:cs="Arial"/>
          <w:b/>
          <w:bCs/>
          <w:color w:val="auto"/>
          <w:sz w:val="22"/>
          <w:u w:val="single"/>
        </w:rPr>
        <w:t>L</w:t>
      </w:r>
      <w:r w:rsidR="002A23D7" w:rsidRPr="00BF7476">
        <w:rPr>
          <w:rFonts w:ascii="Arial" w:hAnsi="Arial" w:cs="Arial"/>
          <w:b/>
          <w:bCs/>
          <w:color w:val="auto"/>
          <w:sz w:val="22"/>
          <w:u w:val="single"/>
        </w:rPr>
        <w:t xml:space="preserve">eadership and </w:t>
      </w:r>
      <w:r w:rsidR="004434D3" w:rsidRPr="00BF7476">
        <w:rPr>
          <w:rFonts w:ascii="Arial" w:hAnsi="Arial" w:cs="Arial"/>
          <w:b/>
          <w:bCs/>
          <w:color w:val="auto"/>
          <w:sz w:val="22"/>
          <w:u w:val="single"/>
        </w:rPr>
        <w:t>D</w:t>
      </w:r>
      <w:r w:rsidR="002A23D7" w:rsidRPr="00BF7476">
        <w:rPr>
          <w:rFonts w:ascii="Arial" w:hAnsi="Arial" w:cs="Arial"/>
          <w:b/>
          <w:bCs/>
          <w:color w:val="auto"/>
          <w:sz w:val="22"/>
          <w:u w:val="single"/>
        </w:rPr>
        <w:t xml:space="preserve">ecision- </w:t>
      </w:r>
      <w:r w:rsidR="004434D3" w:rsidRPr="00BF7476">
        <w:rPr>
          <w:rFonts w:ascii="Arial" w:hAnsi="Arial" w:cs="Arial"/>
          <w:b/>
          <w:bCs/>
          <w:color w:val="auto"/>
          <w:sz w:val="22"/>
          <w:u w:val="single"/>
        </w:rPr>
        <w:t>M</w:t>
      </w:r>
      <w:r w:rsidR="002A23D7" w:rsidRPr="00BF7476">
        <w:rPr>
          <w:rFonts w:ascii="Arial" w:hAnsi="Arial" w:cs="Arial"/>
          <w:b/>
          <w:bCs/>
          <w:color w:val="auto"/>
          <w:sz w:val="22"/>
          <w:u w:val="single"/>
        </w:rPr>
        <w:t xml:space="preserve">aking in </w:t>
      </w:r>
      <w:r w:rsidR="004434D3" w:rsidRPr="00BF7476">
        <w:rPr>
          <w:rFonts w:ascii="Arial" w:hAnsi="Arial" w:cs="Arial"/>
          <w:b/>
          <w:bCs/>
          <w:color w:val="auto"/>
          <w:sz w:val="22"/>
          <w:u w:val="single"/>
        </w:rPr>
        <w:t>C</w:t>
      </w:r>
      <w:r w:rsidR="002A23D7" w:rsidRPr="00BF7476">
        <w:rPr>
          <w:rFonts w:ascii="Arial" w:hAnsi="Arial" w:cs="Arial"/>
          <w:b/>
          <w:bCs/>
          <w:color w:val="auto"/>
          <w:sz w:val="22"/>
          <w:u w:val="single"/>
        </w:rPr>
        <w:t>risis Managemen</w:t>
      </w:r>
      <w:r w:rsidR="00EE47AC" w:rsidRPr="00BF7476">
        <w:rPr>
          <w:rFonts w:ascii="Arial" w:hAnsi="Arial" w:cs="Arial"/>
          <w:b/>
          <w:bCs/>
          <w:color w:val="auto"/>
          <w:sz w:val="22"/>
          <w:u w:val="single"/>
        </w:rPr>
        <w:t>t</w:t>
      </w:r>
    </w:p>
    <w:p w14:paraId="400DF03A" w14:textId="71C5ACE5" w:rsidR="00EE47AC" w:rsidRPr="00BF7476" w:rsidRDefault="00EE47AC" w:rsidP="00EE47AC">
      <w:pPr>
        <w:jc w:val="center"/>
        <w:rPr>
          <w:rFonts w:ascii="Arial" w:hAnsi="Arial" w:cs="Arial"/>
          <w:b/>
          <w:bCs/>
          <w:color w:val="auto"/>
          <w:sz w:val="22"/>
          <w:u w:val="single"/>
        </w:rPr>
      </w:pPr>
    </w:p>
    <w:p w14:paraId="4786C680" w14:textId="77777777" w:rsidR="00EE47AC" w:rsidRPr="00BF7476" w:rsidRDefault="00EE47AC" w:rsidP="00EE47AC">
      <w:pPr>
        <w:jc w:val="center"/>
        <w:rPr>
          <w:rFonts w:ascii="Arial" w:hAnsi="Arial" w:cs="Arial"/>
          <w:b/>
          <w:bCs/>
          <w:color w:val="auto"/>
          <w:sz w:val="22"/>
          <w:u w:val="single"/>
        </w:rPr>
      </w:pPr>
    </w:p>
    <w:p w14:paraId="1E92BB19" w14:textId="729F6CC1" w:rsidR="00E25404" w:rsidRPr="00BF7476" w:rsidRDefault="00D8643A" w:rsidP="00145B2F">
      <w:pPr>
        <w:rPr>
          <w:rFonts w:ascii="Arial" w:hAnsi="Arial" w:cs="Arial"/>
          <w:b/>
          <w:bCs/>
          <w:color w:val="auto"/>
          <w:sz w:val="22"/>
        </w:rPr>
      </w:pPr>
      <w:r w:rsidRPr="00BF7476">
        <w:rPr>
          <w:rFonts w:ascii="Arial" w:hAnsi="Arial" w:cs="Arial"/>
          <w:b/>
          <w:bCs/>
          <w:color w:val="auto"/>
          <w:sz w:val="22"/>
        </w:rPr>
        <w:t>Student name</w:t>
      </w:r>
      <w:r w:rsidR="00CC78A0" w:rsidRPr="00BF7476">
        <w:rPr>
          <w:rFonts w:ascii="Arial" w:hAnsi="Arial" w:cs="Arial"/>
          <w:b/>
          <w:bCs/>
          <w:color w:val="auto"/>
          <w:sz w:val="22"/>
        </w:rPr>
        <w:t>:</w:t>
      </w:r>
      <w:r w:rsidR="006C1EEF" w:rsidRPr="00BF7476">
        <w:rPr>
          <w:rFonts w:ascii="Arial" w:hAnsi="Arial" w:cs="Arial"/>
          <w:b/>
          <w:bCs/>
          <w:color w:val="auto"/>
          <w:sz w:val="22"/>
        </w:rPr>
        <w:t xml:space="preserve"> </w:t>
      </w:r>
      <w:r w:rsidR="00530049" w:rsidRPr="00BF7476">
        <w:rPr>
          <w:rFonts w:ascii="Arial" w:hAnsi="Arial" w:cs="Arial"/>
          <w:b/>
          <w:bCs/>
          <w:color w:val="auto"/>
          <w:sz w:val="22"/>
        </w:rPr>
        <w:t xml:space="preserve">Stephen Liep Choik </w:t>
      </w:r>
    </w:p>
    <w:p w14:paraId="71A8A90B" w14:textId="550B80EA" w:rsidR="00D8643A" w:rsidRPr="00BF7476" w:rsidRDefault="00D8643A" w:rsidP="00145B2F">
      <w:pPr>
        <w:rPr>
          <w:rFonts w:ascii="Arial" w:hAnsi="Arial" w:cs="Arial"/>
          <w:b/>
          <w:bCs/>
          <w:color w:val="auto"/>
          <w:sz w:val="22"/>
        </w:rPr>
      </w:pPr>
      <w:r w:rsidRPr="00BF7476">
        <w:rPr>
          <w:rFonts w:ascii="Arial" w:hAnsi="Arial" w:cs="Arial"/>
          <w:b/>
          <w:bCs/>
          <w:color w:val="auto"/>
          <w:sz w:val="22"/>
        </w:rPr>
        <w:t>Student ID number</w:t>
      </w:r>
      <w:r w:rsidR="00973FC2" w:rsidRPr="00BF7476">
        <w:rPr>
          <w:rFonts w:ascii="Arial" w:hAnsi="Arial" w:cs="Arial"/>
          <w:b/>
          <w:bCs/>
          <w:color w:val="auto"/>
          <w:sz w:val="22"/>
        </w:rPr>
        <w:t>:</w:t>
      </w:r>
      <w:r w:rsidR="00530049" w:rsidRPr="00BF7476">
        <w:rPr>
          <w:rFonts w:ascii="Arial" w:hAnsi="Arial" w:cs="Arial"/>
          <w:b/>
          <w:bCs/>
          <w:color w:val="auto"/>
          <w:sz w:val="22"/>
        </w:rPr>
        <w:t xml:space="preserve"> 2121659</w:t>
      </w:r>
    </w:p>
    <w:p w14:paraId="2AAC9426" w14:textId="7CB97A8D" w:rsidR="00B4179D" w:rsidRPr="00BF7476" w:rsidRDefault="00E33928" w:rsidP="004F6210">
      <w:pPr>
        <w:rPr>
          <w:rFonts w:ascii="Arial" w:hAnsi="Arial" w:cs="Arial"/>
          <w:b/>
          <w:bCs/>
          <w:color w:val="auto"/>
          <w:sz w:val="22"/>
        </w:rPr>
      </w:pPr>
      <w:r w:rsidRPr="00BF7476">
        <w:rPr>
          <w:rFonts w:ascii="Arial" w:hAnsi="Arial" w:cs="Arial"/>
          <w:b/>
          <w:bCs/>
          <w:color w:val="auto"/>
          <w:sz w:val="22"/>
        </w:rPr>
        <w:t>Programme:</w:t>
      </w:r>
      <w:r w:rsidR="00530049" w:rsidRPr="00BF7476">
        <w:rPr>
          <w:rFonts w:ascii="Arial" w:hAnsi="Arial" w:cs="Arial"/>
          <w:b/>
          <w:bCs/>
          <w:color w:val="auto"/>
          <w:sz w:val="22"/>
        </w:rPr>
        <w:t xml:space="preserve"> </w:t>
      </w:r>
      <w:r w:rsidR="00735D36" w:rsidRPr="00BF7476">
        <w:rPr>
          <w:rFonts w:ascii="Arial" w:hAnsi="Arial" w:cs="Arial"/>
          <w:b/>
          <w:bCs/>
          <w:color w:val="auto"/>
          <w:sz w:val="22"/>
        </w:rPr>
        <w:t>BA(Hons)</w:t>
      </w:r>
      <w:r w:rsidR="00897E36" w:rsidRPr="00BF7476">
        <w:rPr>
          <w:rFonts w:ascii="Arial" w:hAnsi="Arial" w:cs="Arial"/>
          <w:b/>
          <w:bCs/>
          <w:color w:val="auto"/>
          <w:sz w:val="22"/>
        </w:rPr>
        <w:t xml:space="preserve"> </w:t>
      </w:r>
      <w:r w:rsidR="00735D36" w:rsidRPr="00BF7476">
        <w:rPr>
          <w:rFonts w:ascii="Arial" w:hAnsi="Arial" w:cs="Arial"/>
          <w:b/>
          <w:bCs/>
          <w:color w:val="auto"/>
          <w:sz w:val="22"/>
        </w:rPr>
        <w:t xml:space="preserve">Leadership </w:t>
      </w:r>
      <w:r w:rsidR="00EA3FE4" w:rsidRPr="00BF7476">
        <w:rPr>
          <w:rFonts w:ascii="Arial" w:hAnsi="Arial" w:cs="Arial"/>
          <w:b/>
          <w:bCs/>
          <w:color w:val="auto"/>
          <w:sz w:val="22"/>
        </w:rPr>
        <w:t xml:space="preserve">and Management Skills in the workplace </w:t>
      </w:r>
    </w:p>
    <w:p w14:paraId="3B179D9A" w14:textId="42AB5C2E" w:rsidR="00973FC2" w:rsidRPr="00BF7476" w:rsidRDefault="00973FC2" w:rsidP="004F6210">
      <w:pPr>
        <w:rPr>
          <w:rFonts w:ascii="Arial" w:hAnsi="Arial" w:cs="Arial"/>
          <w:b/>
          <w:bCs/>
          <w:color w:val="auto"/>
          <w:sz w:val="22"/>
        </w:rPr>
      </w:pPr>
      <w:r w:rsidRPr="00BF7476">
        <w:rPr>
          <w:rFonts w:ascii="Arial" w:hAnsi="Arial" w:cs="Arial"/>
          <w:b/>
          <w:bCs/>
          <w:color w:val="auto"/>
          <w:sz w:val="22"/>
        </w:rPr>
        <w:t>Module</w:t>
      </w:r>
      <w:r w:rsidR="00BD7CD0" w:rsidRPr="00BF7476">
        <w:rPr>
          <w:rFonts w:ascii="Arial" w:hAnsi="Arial" w:cs="Arial"/>
          <w:b/>
          <w:bCs/>
          <w:color w:val="auto"/>
          <w:sz w:val="22"/>
        </w:rPr>
        <w:t>:</w:t>
      </w:r>
      <w:r w:rsidR="00630A8E" w:rsidRPr="00BF7476">
        <w:rPr>
          <w:rFonts w:ascii="Arial" w:hAnsi="Arial" w:cs="Arial"/>
          <w:b/>
          <w:bCs/>
          <w:color w:val="auto"/>
          <w:sz w:val="22"/>
        </w:rPr>
        <w:t xml:space="preserve"> </w:t>
      </w:r>
      <w:r w:rsidR="00B800F0" w:rsidRPr="00BF7476">
        <w:rPr>
          <w:rFonts w:ascii="Arial" w:hAnsi="Arial" w:cs="Arial"/>
          <w:b/>
          <w:bCs/>
          <w:color w:val="auto"/>
          <w:sz w:val="22"/>
        </w:rPr>
        <w:t>Independent Project</w:t>
      </w:r>
    </w:p>
    <w:p w14:paraId="6C69B571" w14:textId="4AFB321D" w:rsidR="00BD7CD0" w:rsidRPr="00BF7476" w:rsidRDefault="00BD7CD0" w:rsidP="004F6210">
      <w:pPr>
        <w:rPr>
          <w:rFonts w:ascii="Arial" w:hAnsi="Arial" w:cs="Arial"/>
          <w:b/>
          <w:bCs/>
          <w:color w:val="auto"/>
          <w:sz w:val="22"/>
        </w:rPr>
      </w:pPr>
      <w:r w:rsidRPr="00BF7476">
        <w:rPr>
          <w:rFonts w:ascii="Arial" w:hAnsi="Arial" w:cs="Arial"/>
          <w:b/>
          <w:bCs/>
          <w:color w:val="auto"/>
          <w:sz w:val="22"/>
        </w:rPr>
        <w:t>Module code:</w:t>
      </w:r>
      <w:r w:rsidR="00800ACC" w:rsidRPr="00BF7476">
        <w:rPr>
          <w:rFonts w:ascii="Arial" w:hAnsi="Arial" w:cs="Arial"/>
          <w:b/>
          <w:bCs/>
          <w:color w:val="auto"/>
          <w:sz w:val="22"/>
        </w:rPr>
        <w:t xml:space="preserve"> </w:t>
      </w:r>
      <w:r w:rsidR="00384E8B" w:rsidRPr="00BF7476">
        <w:rPr>
          <w:rFonts w:ascii="Arial" w:hAnsi="Arial" w:cs="Arial"/>
          <w:b/>
          <w:bCs/>
          <w:color w:val="auto"/>
          <w:sz w:val="22"/>
        </w:rPr>
        <w:t>LCLM6005</w:t>
      </w:r>
    </w:p>
    <w:p w14:paraId="525FF5A8" w14:textId="01B5BD90" w:rsidR="00BD7CD0" w:rsidRPr="00BF7476" w:rsidRDefault="00BD7CD0" w:rsidP="004F6210">
      <w:pPr>
        <w:rPr>
          <w:rFonts w:ascii="Arial" w:hAnsi="Arial" w:cs="Arial"/>
          <w:b/>
          <w:bCs/>
          <w:color w:val="auto"/>
          <w:sz w:val="22"/>
        </w:rPr>
      </w:pPr>
      <w:r w:rsidRPr="00BF7476">
        <w:rPr>
          <w:rFonts w:ascii="Arial" w:hAnsi="Arial" w:cs="Arial"/>
          <w:b/>
          <w:bCs/>
          <w:color w:val="auto"/>
          <w:sz w:val="22"/>
        </w:rPr>
        <w:t xml:space="preserve">Module </w:t>
      </w:r>
      <w:r w:rsidR="00D20B64" w:rsidRPr="00BF7476">
        <w:rPr>
          <w:rFonts w:ascii="Arial" w:hAnsi="Arial" w:cs="Arial"/>
          <w:b/>
          <w:bCs/>
          <w:color w:val="auto"/>
          <w:sz w:val="22"/>
        </w:rPr>
        <w:t>Leaders:</w:t>
      </w:r>
      <w:r w:rsidR="00A705BA" w:rsidRPr="00BF7476">
        <w:rPr>
          <w:rFonts w:ascii="Arial" w:hAnsi="Arial" w:cs="Arial"/>
          <w:b/>
          <w:bCs/>
          <w:color w:val="auto"/>
          <w:sz w:val="22"/>
        </w:rPr>
        <w:t xml:space="preserve"> Md </w:t>
      </w:r>
      <w:r w:rsidR="0064204D" w:rsidRPr="00BF7476">
        <w:rPr>
          <w:rFonts w:ascii="Arial" w:hAnsi="Arial" w:cs="Arial"/>
          <w:b/>
          <w:bCs/>
          <w:color w:val="auto"/>
          <w:sz w:val="22"/>
        </w:rPr>
        <w:t>Kalam</w:t>
      </w:r>
    </w:p>
    <w:p w14:paraId="398625DE" w14:textId="77777777" w:rsidR="002A23D7" w:rsidRPr="00BF7476" w:rsidRDefault="002A23D7" w:rsidP="002A23D7">
      <w:pPr>
        <w:jc w:val="center"/>
        <w:rPr>
          <w:rFonts w:ascii="Arial" w:hAnsi="Arial" w:cs="Arial"/>
          <w:b/>
          <w:bCs/>
          <w:color w:val="auto"/>
          <w:sz w:val="22"/>
        </w:rPr>
      </w:pPr>
    </w:p>
    <w:p w14:paraId="50868051" w14:textId="5AA9ACD2" w:rsidR="002A23D7" w:rsidRPr="00BF7476" w:rsidRDefault="002A23D7" w:rsidP="001A6AA4">
      <w:pPr>
        <w:rPr>
          <w:rFonts w:ascii="Arial" w:eastAsiaTheme="majorEastAsia" w:hAnsi="Arial" w:cs="Arial"/>
          <w:b/>
          <w:bCs/>
          <w:color w:val="auto"/>
          <w:sz w:val="22"/>
        </w:rPr>
      </w:pPr>
    </w:p>
    <w:p w14:paraId="673200B7" w14:textId="26AE481F" w:rsidR="00015097" w:rsidRPr="00BF7476" w:rsidRDefault="00015097">
      <w:pPr>
        <w:suppressAutoHyphens w:val="0"/>
        <w:spacing w:after="160" w:line="259" w:lineRule="auto"/>
        <w:jc w:val="left"/>
        <w:rPr>
          <w:rFonts w:ascii="Arial" w:eastAsiaTheme="majorEastAsia" w:hAnsi="Arial" w:cs="Arial"/>
          <w:b/>
          <w:color w:val="auto"/>
          <w:sz w:val="22"/>
        </w:rPr>
      </w:pPr>
      <w:r w:rsidRPr="00BF7476">
        <w:rPr>
          <w:rFonts w:ascii="Arial" w:eastAsiaTheme="majorEastAsia" w:hAnsi="Arial" w:cs="Arial"/>
          <w:b/>
          <w:color w:val="auto"/>
          <w:sz w:val="22"/>
        </w:rPr>
        <w:br w:type="page"/>
      </w:r>
    </w:p>
    <w:p w14:paraId="07119B91" w14:textId="7CD74C5A" w:rsidR="00015097" w:rsidRPr="00BF7476" w:rsidRDefault="00015097" w:rsidP="00015097">
      <w:pPr>
        <w:jc w:val="left"/>
        <w:rPr>
          <w:rFonts w:ascii="Arial" w:eastAsiaTheme="majorEastAsia" w:hAnsi="Arial" w:cs="Arial"/>
          <w:b/>
          <w:color w:val="auto"/>
          <w:sz w:val="22"/>
        </w:rPr>
      </w:pPr>
      <w:r w:rsidRPr="00BF7476">
        <w:rPr>
          <w:rFonts w:ascii="Arial" w:eastAsiaTheme="majorEastAsia" w:hAnsi="Arial" w:cs="Arial"/>
          <w:b/>
          <w:color w:val="auto"/>
          <w:sz w:val="22"/>
        </w:rPr>
        <w:t xml:space="preserve">Abstract </w:t>
      </w:r>
    </w:p>
    <w:p w14:paraId="27946C81" w14:textId="77777777" w:rsidR="00C5141C" w:rsidRPr="00BF7476" w:rsidRDefault="00C5141C" w:rsidP="2A765407">
      <w:pPr>
        <w:spacing w:before="120" w:after="120"/>
        <w:rPr>
          <w:rFonts w:ascii="Arial" w:eastAsiaTheme="majorEastAsia" w:hAnsi="Arial" w:cs="Arial"/>
          <w:color w:val="auto"/>
          <w:sz w:val="22"/>
        </w:rPr>
      </w:pPr>
      <w:r w:rsidRPr="00BF7476">
        <w:rPr>
          <w:rFonts w:ascii="Arial" w:eastAsiaTheme="majorEastAsia" w:hAnsi="Arial" w:cs="Arial"/>
          <w:color w:val="auto"/>
          <w:sz w:val="22"/>
        </w:rPr>
        <w:t xml:space="preserve">The research investigated the effect of leadership and decision making in the context of the </w:t>
      </w:r>
      <w:bookmarkStart w:id="0" w:name="_Int_lXzwCDJU"/>
      <w:r w:rsidRPr="00BF7476">
        <w:rPr>
          <w:rFonts w:ascii="Arial" w:eastAsiaTheme="majorEastAsia" w:hAnsi="Arial" w:cs="Arial"/>
          <w:color w:val="auto"/>
          <w:sz w:val="22"/>
        </w:rPr>
        <w:t>state of affairs</w:t>
      </w:r>
      <w:bookmarkEnd w:id="0"/>
      <w:r w:rsidRPr="00BF7476">
        <w:rPr>
          <w:rFonts w:ascii="Arial" w:eastAsiaTheme="majorEastAsia" w:hAnsi="Arial" w:cs="Arial"/>
          <w:color w:val="auto"/>
          <w:sz w:val="22"/>
        </w:rPr>
        <w:t xml:space="preserve"> currently prevailing in the United Kingdom with the advent of the novel coronavirus disease 19 in the NHS. The purpose of this study is to examine the response of NHS leaders towards the current situation, the problems faced by them, and how effective their leadership practices have been.</w:t>
      </w:r>
    </w:p>
    <w:p w14:paraId="275A70F9" w14:textId="0413562D" w:rsidR="00AD3CF3" w:rsidRPr="00BF7476" w:rsidRDefault="00C5141C" w:rsidP="00C5141C">
      <w:pPr>
        <w:spacing w:before="120" w:after="120"/>
        <w:rPr>
          <w:rFonts w:ascii="Arial" w:eastAsiaTheme="majorEastAsia" w:hAnsi="Arial" w:cs="Arial"/>
          <w:color w:val="auto"/>
          <w:sz w:val="22"/>
        </w:rPr>
      </w:pPr>
      <w:r w:rsidRPr="00BF7476">
        <w:rPr>
          <w:rFonts w:ascii="Arial" w:eastAsiaTheme="majorEastAsia" w:hAnsi="Arial" w:cs="Arial"/>
          <w:color w:val="auto"/>
          <w:sz w:val="22"/>
        </w:rPr>
        <w:t>A positivist research philosophy was adopted in this case. In addition to this, the research approach employed in this study was quantitative. Surveys were adopted as a means of collecting data for this study. The target population for this study comprises NHS leaders dealing with the crisis created by coronavirus.</w:t>
      </w:r>
    </w:p>
    <w:p w14:paraId="34B4EFA5" w14:textId="6465D884" w:rsidR="00AD3CF3" w:rsidRPr="00BF7476" w:rsidRDefault="00C5141C" w:rsidP="2A765407">
      <w:pPr>
        <w:spacing w:before="120" w:after="120"/>
        <w:rPr>
          <w:rFonts w:ascii="Arial" w:eastAsiaTheme="majorEastAsia" w:hAnsi="Arial" w:cs="Arial"/>
          <w:color w:val="auto"/>
          <w:sz w:val="22"/>
        </w:rPr>
      </w:pPr>
      <w:r w:rsidRPr="00BF7476">
        <w:rPr>
          <w:rFonts w:ascii="Arial" w:eastAsiaTheme="majorEastAsia" w:hAnsi="Arial" w:cs="Arial"/>
          <w:color w:val="auto"/>
          <w:sz w:val="22"/>
        </w:rPr>
        <w:t xml:space="preserve">It was found out that the leaders of the NHS organization were able to handle the situation well. Most of the respondents noted that decision making was vital to the stabilization of activities and ensuring the safety of patients. </w:t>
      </w:r>
      <w:r w:rsidR="001D347E" w:rsidRPr="00BF7476">
        <w:rPr>
          <w:rFonts w:ascii="Arial" w:eastAsiaTheme="majorEastAsia" w:hAnsi="Arial" w:cs="Arial"/>
          <w:color w:val="auto"/>
          <w:sz w:val="22"/>
        </w:rPr>
        <w:t xml:space="preserve">The shortage of manpower and the bureaucratic process, on the other hand, also got a mentioning among the key issues. The effect of leadership was identified to have a moderate positive effect on the wellness of the </w:t>
      </w:r>
      <w:r w:rsidR="37EB19B7" w:rsidRPr="00BF7476">
        <w:rPr>
          <w:rFonts w:ascii="Arial" w:eastAsiaTheme="majorEastAsia" w:hAnsi="Arial" w:cs="Arial"/>
          <w:color w:val="auto"/>
          <w:sz w:val="22"/>
        </w:rPr>
        <w:t>staff,</w:t>
      </w:r>
      <w:r w:rsidR="001D347E" w:rsidRPr="00BF7476">
        <w:rPr>
          <w:rFonts w:ascii="Arial" w:eastAsiaTheme="majorEastAsia" w:hAnsi="Arial" w:cs="Arial"/>
          <w:color w:val="auto"/>
          <w:sz w:val="22"/>
        </w:rPr>
        <w:t xml:space="preserve"> but the work pressures led to burnout in a few employees.</w:t>
      </w:r>
    </w:p>
    <w:p w14:paraId="1C5A5C38" w14:textId="77777777" w:rsidR="00AD3CF3" w:rsidRPr="00BF7476" w:rsidRDefault="00AD3CF3" w:rsidP="00AD3CF3">
      <w:pPr>
        <w:spacing w:before="120" w:after="120"/>
        <w:rPr>
          <w:rFonts w:ascii="Arial" w:eastAsiaTheme="majorEastAsia" w:hAnsi="Arial" w:cs="Arial"/>
          <w:color w:val="auto"/>
          <w:sz w:val="22"/>
        </w:rPr>
      </w:pPr>
      <w:r w:rsidRPr="00BF7476">
        <w:rPr>
          <w:rFonts w:ascii="Arial" w:eastAsiaTheme="majorEastAsia" w:hAnsi="Arial" w:cs="Arial"/>
          <w:color w:val="auto"/>
          <w:sz w:val="22"/>
        </w:rPr>
        <w:t>The findings indicated the importance of adaptive leadership when addressing a crisis. NHS leaders exhibited flexibility, decisiveness and effective communication despite facing numerous challenges. The effectiveness of leadership in different departments varied and it would therefore be necessary to ensure consistent leadership practices across all the departments.</w:t>
      </w:r>
    </w:p>
    <w:p w14:paraId="6A991F6A" w14:textId="51908A90" w:rsidR="00385D66" w:rsidRPr="00BF7476" w:rsidRDefault="00AD3CF3" w:rsidP="00AD3CF3">
      <w:pPr>
        <w:spacing w:before="120" w:after="120"/>
        <w:rPr>
          <w:rFonts w:ascii="Arial" w:eastAsiaTheme="majorEastAsia" w:hAnsi="Arial" w:cs="Arial"/>
          <w:color w:val="auto"/>
          <w:sz w:val="22"/>
        </w:rPr>
      </w:pPr>
      <w:r w:rsidRPr="00BF7476">
        <w:rPr>
          <w:rFonts w:ascii="Arial" w:eastAsiaTheme="majorEastAsia" w:hAnsi="Arial" w:cs="Arial"/>
          <w:color w:val="auto"/>
          <w:sz w:val="22"/>
        </w:rPr>
        <w:t>The practical significance of the study could be seen in leadership improvement and resource management.</w:t>
      </w:r>
      <w:r w:rsidR="00015097" w:rsidRPr="00BF7476">
        <w:rPr>
          <w:rFonts w:ascii="Arial" w:eastAsiaTheme="majorEastAsia" w:hAnsi="Arial" w:cs="Arial"/>
          <w:color w:val="auto"/>
          <w:sz w:val="22"/>
        </w:rPr>
        <w:t xml:space="preserve"> To facilitate continuity of care in case of future crisis, the study also suggested embracing digital tools, including telemedicine. The sample size and the possible bias in self-reported data restrict the research. Future researchers may investigate organizational resilience in the long-term outcomes of leadership and contrast the practice of crisis leadership within various healthcare systems worldwide.</w:t>
      </w:r>
    </w:p>
    <w:p w14:paraId="2C1E1D83" w14:textId="77777777" w:rsidR="00385D66" w:rsidRPr="00BF7476" w:rsidRDefault="00385D66">
      <w:pPr>
        <w:suppressAutoHyphens w:val="0"/>
        <w:spacing w:after="160" w:line="259" w:lineRule="auto"/>
        <w:jc w:val="left"/>
        <w:rPr>
          <w:rFonts w:ascii="Arial" w:eastAsiaTheme="majorEastAsia" w:hAnsi="Arial" w:cs="Arial"/>
          <w:color w:val="auto"/>
          <w:sz w:val="22"/>
        </w:rPr>
      </w:pPr>
      <w:r w:rsidRPr="00BF7476">
        <w:rPr>
          <w:rFonts w:ascii="Arial" w:eastAsiaTheme="majorEastAsia" w:hAnsi="Arial" w:cs="Arial"/>
          <w:color w:val="auto"/>
          <w:sz w:val="22"/>
        </w:rPr>
        <w:br w:type="page"/>
      </w:r>
    </w:p>
    <w:p w14:paraId="75E41E14" w14:textId="3E046713" w:rsidR="00015097" w:rsidRPr="00BF7476" w:rsidRDefault="00385D66" w:rsidP="00015097">
      <w:pPr>
        <w:spacing w:before="120" w:after="120"/>
        <w:rPr>
          <w:rFonts w:ascii="Arial" w:eastAsiaTheme="majorEastAsia" w:hAnsi="Arial" w:cs="Arial"/>
          <w:b/>
          <w:color w:val="auto"/>
          <w:sz w:val="22"/>
        </w:rPr>
      </w:pPr>
      <w:r w:rsidRPr="00BF7476">
        <w:rPr>
          <w:rFonts w:ascii="Arial" w:eastAsiaTheme="majorEastAsia" w:hAnsi="Arial" w:cs="Arial"/>
          <w:b/>
          <w:color w:val="auto"/>
          <w:sz w:val="22"/>
        </w:rPr>
        <w:t xml:space="preserve">Acknowledgement </w:t>
      </w:r>
    </w:p>
    <w:p w14:paraId="49F32ADB" w14:textId="13946862" w:rsidR="00385D66" w:rsidRPr="00BF7476" w:rsidRDefault="00385D66" w:rsidP="00015097">
      <w:pPr>
        <w:spacing w:before="120" w:after="120"/>
        <w:rPr>
          <w:rFonts w:ascii="Arial" w:eastAsiaTheme="majorEastAsia" w:hAnsi="Arial" w:cs="Arial"/>
          <w:color w:val="auto"/>
          <w:sz w:val="22"/>
        </w:rPr>
      </w:pPr>
      <w:r w:rsidRPr="00BF7476">
        <w:rPr>
          <w:rFonts w:ascii="Arial" w:hAnsi="Arial" w:cs="Arial"/>
          <w:color w:val="auto"/>
          <w:sz w:val="22"/>
          <w:shd w:val="clear" w:color="auto" w:fill="FDFDFD"/>
        </w:rPr>
        <w:t>It is my great pleasure to say that I have been supported and guided by my supervisor and teacher for providing me valuable support in conducting this research. The guidance has helped in the conduction on this effective research project on the topic “Exploring the Impact of Leadership and Decision- Making in Crisis Management”. I sincerely thanks to my teacher for helping me throughout the research as well as my family and friend. Overall, I would like to thank everyone who has believed me while conducting this study</w:t>
      </w:r>
    </w:p>
    <w:p w14:paraId="52F587AE" w14:textId="77777777" w:rsidR="002C53E2" w:rsidRPr="00BF7476" w:rsidRDefault="002C53E2" w:rsidP="002C53E2">
      <w:pPr>
        <w:pStyle w:val="TOC1"/>
        <w:rPr>
          <w:rFonts w:ascii="Arial" w:hAnsi="Arial" w:cs="Arial"/>
          <w:color w:val="auto"/>
          <w:sz w:val="22"/>
        </w:rPr>
      </w:pPr>
    </w:p>
    <w:p w14:paraId="3062F966" w14:textId="77777777" w:rsidR="00430270" w:rsidRPr="00BF7476" w:rsidRDefault="00430270">
      <w:pPr>
        <w:suppressAutoHyphens w:val="0"/>
        <w:spacing w:after="160" w:line="259" w:lineRule="auto"/>
        <w:jc w:val="left"/>
        <w:rPr>
          <w:rFonts w:ascii="Arial" w:hAnsi="Arial" w:cs="Arial"/>
          <w:b/>
          <w:bCs/>
          <w:color w:val="auto"/>
          <w:sz w:val="22"/>
        </w:rPr>
      </w:pPr>
      <w:r w:rsidRPr="00BF7476">
        <w:rPr>
          <w:rFonts w:ascii="Arial" w:hAnsi="Arial" w:cs="Arial"/>
          <w:b/>
          <w:bCs/>
          <w:color w:val="auto"/>
          <w:sz w:val="22"/>
        </w:rPr>
        <w:br w:type="page"/>
      </w:r>
    </w:p>
    <w:sdt>
      <w:sdtPr>
        <w:rPr>
          <w:rFonts w:ascii="Arial" w:eastAsiaTheme="minorEastAsia" w:hAnsi="Arial" w:cs="Arial"/>
          <w:b/>
          <w:bCs/>
          <w:color w:val="auto"/>
          <w:sz w:val="22"/>
        </w:rPr>
        <w:id w:val="-641816551"/>
        <w:docPartObj>
          <w:docPartGallery w:val="Table of Contents"/>
          <w:docPartUnique/>
        </w:docPartObj>
      </w:sdtPr>
      <w:sdtEndPr>
        <w:rPr>
          <w:noProof/>
        </w:rPr>
      </w:sdtEndPr>
      <w:sdtContent>
        <w:p w14:paraId="60069A11" w14:textId="77777777" w:rsidR="00430270" w:rsidRPr="00BF7476" w:rsidRDefault="00430270" w:rsidP="002A7F15">
          <w:pPr>
            <w:rPr>
              <w:rFonts w:ascii="Arial" w:hAnsi="Arial" w:cs="Arial"/>
              <w:b/>
              <w:color w:val="auto"/>
              <w:sz w:val="22"/>
            </w:rPr>
          </w:pPr>
          <w:r w:rsidRPr="00BF7476">
            <w:rPr>
              <w:rFonts w:ascii="Arial" w:hAnsi="Arial" w:cs="Arial"/>
              <w:b/>
              <w:color w:val="auto"/>
              <w:sz w:val="22"/>
            </w:rPr>
            <w:t>Table of Contents</w:t>
          </w:r>
        </w:p>
        <w:p w14:paraId="735AFF34" w14:textId="115334FD" w:rsidR="00B6186C" w:rsidRPr="00BF7476" w:rsidRDefault="00BE26A2">
          <w:pPr>
            <w:pStyle w:val="TOC1"/>
            <w:rPr>
              <w:rFonts w:ascii="Arial" w:eastAsiaTheme="minorEastAsia" w:hAnsi="Arial" w:cs="Arial"/>
              <w:noProof/>
              <w:color w:val="auto"/>
              <w:sz w:val="22"/>
              <w:lang w:eastAsia="en-GB"/>
            </w:rPr>
          </w:pPr>
          <w:r w:rsidRPr="00BF7476">
            <w:rPr>
              <w:rFonts w:ascii="Arial" w:hAnsi="Arial" w:cs="Arial"/>
              <w:color w:val="auto"/>
              <w:sz w:val="22"/>
            </w:rPr>
            <w:fldChar w:fldCharType="begin"/>
          </w:r>
          <w:r w:rsidR="00430270" w:rsidRPr="00BF7476">
            <w:rPr>
              <w:rFonts w:ascii="Arial" w:hAnsi="Arial" w:cs="Arial"/>
              <w:color w:val="auto"/>
              <w:sz w:val="22"/>
            </w:rPr>
            <w:instrText xml:space="preserve"> TOC \o "1-3" \h \z \u </w:instrText>
          </w:r>
          <w:r w:rsidRPr="00BF7476">
            <w:rPr>
              <w:rFonts w:ascii="Arial" w:hAnsi="Arial" w:cs="Arial"/>
              <w:color w:val="auto"/>
              <w:sz w:val="22"/>
            </w:rPr>
            <w:fldChar w:fldCharType="separate"/>
          </w:r>
          <w:hyperlink w:anchor="_Toc227858039" w:history="1">
            <w:r w:rsidR="00B6186C" w:rsidRPr="00BF7476">
              <w:rPr>
                <w:rStyle w:val="Hyperlink"/>
                <w:rFonts w:ascii="Arial" w:hAnsi="Arial" w:cs="Arial"/>
                <w:noProof/>
                <w:sz w:val="22"/>
              </w:rPr>
              <w:t>List of Figures</w:t>
            </w:r>
            <w:r w:rsidR="00B6186C" w:rsidRPr="00BF7476">
              <w:rPr>
                <w:rFonts w:ascii="Arial" w:hAnsi="Arial" w:cs="Arial"/>
                <w:noProof/>
                <w:webHidden/>
                <w:sz w:val="22"/>
              </w:rPr>
              <w:tab/>
            </w:r>
            <w:r w:rsidR="00B6186C" w:rsidRPr="00BF7476">
              <w:rPr>
                <w:rFonts w:ascii="Arial" w:hAnsi="Arial" w:cs="Arial"/>
                <w:noProof/>
                <w:webHidden/>
                <w:sz w:val="22"/>
              </w:rPr>
              <w:fldChar w:fldCharType="begin"/>
            </w:r>
            <w:r w:rsidR="00B6186C" w:rsidRPr="00BF7476">
              <w:rPr>
                <w:rFonts w:ascii="Arial" w:hAnsi="Arial" w:cs="Arial"/>
                <w:noProof/>
                <w:webHidden/>
                <w:sz w:val="22"/>
              </w:rPr>
              <w:instrText xml:space="preserve"> PAGEREF _Toc227858039 \h </w:instrText>
            </w:r>
            <w:r w:rsidR="00B6186C" w:rsidRPr="00BF7476">
              <w:rPr>
                <w:rFonts w:ascii="Arial" w:hAnsi="Arial" w:cs="Arial"/>
                <w:noProof/>
                <w:webHidden/>
                <w:sz w:val="22"/>
              </w:rPr>
            </w:r>
            <w:r w:rsidR="00B6186C" w:rsidRPr="00BF7476">
              <w:rPr>
                <w:rFonts w:ascii="Arial" w:hAnsi="Arial" w:cs="Arial"/>
                <w:noProof/>
                <w:webHidden/>
                <w:sz w:val="22"/>
              </w:rPr>
              <w:fldChar w:fldCharType="separate"/>
            </w:r>
            <w:r w:rsidR="00B6186C" w:rsidRPr="00BF7476">
              <w:rPr>
                <w:rFonts w:ascii="Arial" w:hAnsi="Arial" w:cs="Arial"/>
                <w:noProof/>
                <w:webHidden/>
                <w:sz w:val="22"/>
              </w:rPr>
              <w:t>7</w:t>
            </w:r>
            <w:r w:rsidR="00B6186C" w:rsidRPr="00BF7476">
              <w:rPr>
                <w:rFonts w:ascii="Arial" w:hAnsi="Arial" w:cs="Arial"/>
                <w:noProof/>
                <w:webHidden/>
                <w:sz w:val="22"/>
              </w:rPr>
              <w:fldChar w:fldCharType="end"/>
            </w:r>
          </w:hyperlink>
        </w:p>
        <w:p w14:paraId="04FD6B06" w14:textId="75A5C5C4" w:rsidR="00B6186C" w:rsidRPr="00BF7476" w:rsidRDefault="00B6186C">
          <w:pPr>
            <w:pStyle w:val="TOC1"/>
            <w:rPr>
              <w:rFonts w:ascii="Arial" w:eastAsiaTheme="minorEastAsia" w:hAnsi="Arial" w:cs="Arial"/>
              <w:noProof/>
              <w:color w:val="auto"/>
              <w:sz w:val="22"/>
              <w:lang w:eastAsia="en-GB"/>
            </w:rPr>
          </w:pPr>
          <w:hyperlink w:anchor="_Toc227858040" w:history="1">
            <w:r w:rsidRPr="00BF7476">
              <w:rPr>
                <w:rStyle w:val="Hyperlink"/>
                <w:rFonts w:ascii="Arial" w:hAnsi="Arial" w:cs="Arial"/>
                <w:noProof/>
                <w:sz w:val="22"/>
              </w:rPr>
              <w:t>Chapter 1: Introduction</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_Toc227858040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9</w:t>
            </w:r>
            <w:r w:rsidRPr="00BF7476">
              <w:rPr>
                <w:rFonts w:ascii="Arial" w:hAnsi="Arial" w:cs="Arial"/>
                <w:noProof/>
                <w:webHidden/>
                <w:sz w:val="22"/>
              </w:rPr>
              <w:fldChar w:fldCharType="end"/>
            </w:r>
          </w:hyperlink>
        </w:p>
        <w:p w14:paraId="08FF85D9" w14:textId="15F235EF" w:rsidR="00B6186C" w:rsidRPr="00BF7476" w:rsidRDefault="00B6186C" w:rsidP="006744BA">
          <w:pPr>
            <w:pStyle w:val="TOC2"/>
            <w:rPr>
              <w:rFonts w:eastAsiaTheme="minorEastAsia"/>
              <w:color w:val="auto"/>
              <w:lang w:eastAsia="en-GB"/>
            </w:rPr>
          </w:pPr>
          <w:hyperlink w:anchor="_Toc227858041" w:history="1">
            <w:r w:rsidRPr="00BF7476">
              <w:rPr>
                <w:rStyle w:val="Hyperlink"/>
              </w:rPr>
              <w:t>1.1 Background of the study</w:t>
            </w:r>
            <w:r w:rsidRPr="00BF7476">
              <w:rPr>
                <w:webHidden/>
              </w:rPr>
              <w:tab/>
            </w:r>
            <w:r w:rsidRPr="00BF7476">
              <w:rPr>
                <w:webHidden/>
              </w:rPr>
              <w:fldChar w:fldCharType="begin"/>
            </w:r>
            <w:r w:rsidRPr="00BF7476">
              <w:rPr>
                <w:webHidden/>
              </w:rPr>
              <w:instrText xml:space="preserve"> PAGEREF _Toc227858041 \h </w:instrText>
            </w:r>
            <w:r w:rsidRPr="00BF7476">
              <w:rPr>
                <w:webHidden/>
              </w:rPr>
            </w:r>
            <w:r w:rsidRPr="00BF7476">
              <w:rPr>
                <w:webHidden/>
              </w:rPr>
              <w:fldChar w:fldCharType="separate"/>
            </w:r>
            <w:r w:rsidRPr="00BF7476">
              <w:rPr>
                <w:webHidden/>
              </w:rPr>
              <w:t>9</w:t>
            </w:r>
            <w:r w:rsidRPr="00BF7476">
              <w:rPr>
                <w:webHidden/>
              </w:rPr>
              <w:fldChar w:fldCharType="end"/>
            </w:r>
          </w:hyperlink>
        </w:p>
        <w:p w14:paraId="4DBE7FF1" w14:textId="11D751D8" w:rsidR="00B6186C" w:rsidRPr="00BF7476" w:rsidRDefault="00B6186C" w:rsidP="006744BA">
          <w:pPr>
            <w:pStyle w:val="TOC2"/>
            <w:rPr>
              <w:rFonts w:eastAsiaTheme="minorEastAsia"/>
              <w:color w:val="auto"/>
              <w:lang w:eastAsia="en-GB"/>
            </w:rPr>
          </w:pPr>
          <w:hyperlink w:anchor="_Toc227858042" w:history="1">
            <w:r w:rsidRPr="00BF7476">
              <w:rPr>
                <w:rStyle w:val="Hyperlink"/>
              </w:rPr>
              <w:t>1.2 Statement of the problem</w:t>
            </w:r>
            <w:r w:rsidRPr="00BF7476">
              <w:rPr>
                <w:webHidden/>
              </w:rPr>
              <w:tab/>
            </w:r>
            <w:r w:rsidRPr="00BF7476">
              <w:rPr>
                <w:webHidden/>
              </w:rPr>
              <w:fldChar w:fldCharType="begin"/>
            </w:r>
            <w:r w:rsidRPr="00BF7476">
              <w:rPr>
                <w:webHidden/>
              </w:rPr>
              <w:instrText xml:space="preserve"> PAGEREF _Toc227858042 \h </w:instrText>
            </w:r>
            <w:r w:rsidRPr="00BF7476">
              <w:rPr>
                <w:webHidden/>
              </w:rPr>
            </w:r>
            <w:r w:rsidRPr="00BF7476">
              <w:rPr>
                <w:webHidden/>
              </w:rPr>
              <w:fldChar w:fldCharType="separate"/>
            </w:r>
            <w:r w:rsidRPr="00BF7476">
              <w:rPr>
                <w:webHidden/>
              </w:rPr>
              <w:t>9</w:t>
            </w:r>
            <w:r w:rsidRPr="00BF7476">
              <w:rPr>
                <w:webHidden/>
              </w:rPr>
              <w:fldChar w:fldCharType="end"/>
            </w:r>
          </w:hyperlink>
        </w:p>
        <w:p w14:paraId="203F1D8A" w14:textId="07BB13B2" w:rsidR="00B6186C" w:rsidRPr="00BF7476" w:rsidRDefault="00B6186C" w:rsidP="006744BA">
          <w:pPr>
            <w:pStyle w:val="TOC2"/>
            <w:rPr>
              <w:rFonts w:eastAsiaTheme="minorEastAsia"/>
              <w:color w:val="auto"/>
              <w:lang w:eastAsia="en-GB"/>
            </w:rPr>
          </w:pPr>
          <w:hyperlink w:anchor="_Toc227858043" w:history="1">
            <w:r w:rsidRPr="00BF7476">
              <w:rPr>
                <w:rStyle w:val="Hyperlink"/>
              </w:rPr>
              <w:t>1.3 Research Rationale</w:t>
            </w:r>
            <w:r w:rsidRPr="00BF7476">
              <w:rPr>
                <w:webHidden/>
              </w:rPr>
              <w:tab/>
            </w:r>
            <w:r w:rsidRPr="00BF7476">
              <w:rPr>
                <w:webHidden/>
              </w:rPr>
              <w:fldChar w:fldCharType="begin"/>
            </w:r>
            <w:r w:rsidRPr="00BF7476">
              <w:rPr>
                <w:webHidden/>
              </w:rPr>
              <w:instrText xml:space="preserve"> PAGEREF _Toc227858043 \h </w:instrText>
            </w:r>
            <w:r w:rsidRPr="00BF7476">
              <w:rPr>
                <w:webHidden/>
              </w:rPr>
            </w:r>
            <w:r w:rsidRPr="00BF7476">
              <w:rPr>
                <w:webHidden/>
              </w:rPr>
              <w:fldChar w:fldCharType="separate"/>
            </w:r>
            <w:r w:rsidRPr="00BF7476">
              <w:rPr>
                <w:webHidden/>
              </w:rPr>
              <w:t>10</w:t>
            </w:r>
            <w:r w:rsidRPr="00BF7476">
              <w:rPr>
                <w:webHidden/>
              </w:rPr>
              <w:fldChar w:fldCharType="end"/>
            </w:r>
          </w:hyperlink>
        </w:p>
        <w:p w14:paraId="305CFA92" w14:textId="104DAE8F" w:rsidR="00B6186C" w:rsidRPr="00BF7476" w:rsidRDefault="00B6186C" w:rsidP="006744BA">
          <w:pPr>
            <w:pStyle w:val="TOC2"/>
            <w:rPr>
              <w:rFonts w:eastAsiaTheme="minorEastAsia"/>
              <w:color w:val="auto"/>
              <w:lang w:eastAsia="en-GB"/>
            </w:rPr>
          </w:pPr>
          <w:hyperlink w:anchor="_Toc227858044" w:history="1">
            <w:r w:rsidRPr="00BF7476">
              <w:rPr>
                <w:rStyle w:val="Hyperlink"/>
              </w:rPr>
              <w:t>1.4 Significance of the study</w:t>
            </w:r>
            <w:r w:rsidRPr="00BF7476">
              <w:rPr>
                <w:webHidden/>
              </w:rPr>
              <w:tab/>
            </w:r>
            <w:r w:rsidRPr="00BF7476">
              <w:rPr>
                <w:webHidden/>
              </w:rPr>
              <w:fldChar w:fldCharType="begin"/>
            </w:r>
            <w:r w:rsidRPr="00BF7476">
              <w:rPr>
                <w:webHidden/>
              </w:rPr>
              <w:instrText xml:space="preserve"> PAGEREF _Toc227858044 \h </w:instrText>
            </w:r>
            <w:r w:rsidRPr="00BF7476">
              <w:rPr>
                <w:webHidden/>
              </w:rPr>
            </w:r>
            <w:r w:rsidRPr="00BF7476">
              <w:rPr>
                <w:webHidden/>
              </w:rPr>
              <w:fldChar w:fldCharType="separate"/>
            </w:r>
            <w:r w:rsidRPr="00BF7476">
              <w:rPr>
                <w:webHidden/>
              </w:rPr>
              <w:t>10</w:t>
            </w:r>
            <w:r w:rsidRPr="00BF7476">
              <w:rPr>
                <w:webHidden/>
              </w:rPr>
              <w:fldChar w:fldCharType="end"/>
            </w:r>
          </w:hyperlink>
        </w:p>
        <w:p w14:paraId="7A0578CB" w14:textId="579FDAB3" w:rsidR="00B6186C" w:rsidRPr="00BF7476" w:rsidRDefault="00B6186C" w:rsidP="006744BA">
          <w:pPr>
            <w:pStyle w:val="TOC2"/>
            <w:rPr>
              <w:rFonts w:eastAsiaTheme="minorEastAsia"/>
              <w:color w:val="auto"/>
              <w:lang w:eastAsia="en-GB"/>
            </w:rPr>
          </w:pPr>
          <w:hyperlink w:anchor="_Toc227858045" w:history="1">
            <w:r w:rsidRPr="00BF7476">
              <w:rPr>
                <w:rStyle w:val="Hyperlink"/>
              </w:rPr>
              <w:t>1.5 Research Scope</w:t>
            </w:r>
            <w:r w:rsidRPr="00BF7476">
              <w:rPr>
                <w:webHidden/>
              </w:rPr>
              <w:tab/>
            </w:r>
            <w:r w:rsidRPr="00BF7476">
              <w:rPr>
                <w:webHidden/>
              </w:rPr>
              <w:fldChar w:fldCharType="begin"/>
            </w:r>
            <w:r w:rsidRPr="00BF7476">
              <w:rPr>
                <w:webHidden/>
              </w:rPr>
              <w:instrText xml:space="preserve"> PAGEREF _Toc227858045 \h </w:instrText>
            </w:r>
            <w:r w:rsidRPr="00BF7476">
              <w:rPr>
                <w:webHidden/>
              </w:rPr>
            </w:r>
            <w:r w:rsidRPr="00BF7476">
              <w:rPr>
                <w:webHidden/>
              </w:rPr>
              <w:fldChar w:fldCharType="separate"/>
            </w:r>
            <w:r w:rsidRPr="00BF7476">
              <w:rPr>
                <w:webHidden/>
              </w:rPr>
              <w:t>11</w:t>
            </w:r>
            <w:r w:rsidRPr="00BF7476">
              <w:rPr>
                <w:webHidden/>
              </w:rPr>
              <w:fldChar w:fldCharType="end"/>
            </w:r>
          </w:hyperlink>
        </w:p>
        <w:p w14:paraId="3EF80812" w14:textId="1947D200" w:rsidR="00B6186C" w:rsidRPr="00BF7476" w:rsidRDefault="00B6186C" w:rsidP="006744BA">
          <w:pPr>
            <w:pStyle w:val="TOC2"/>
            <w:rPr>
              <w:rFonts w:eastAsiaTheme="minorEastAsia"/>
              <w:color w:val="auto"/>
              <w:lang w:eastAsia="en-GB"/>
            </w:rPr>
          </w:pPr>
          <w:hyperlink w:anchor="_Toc227858046" w:history="1">
            <w:r w:rsidRPr="00BF7476">
              <w:rPr>
                <w:rStyle w:val="Hyperlink"/>
              </w:rPr>
              <w:t>1.6 Research Aim and Objectives</w:t>
            </w:r>
            <w:r w:rsidRPr="00BF7476">
              <w:rPr>
                <w:webHidden/>
              </w:rPr>
              <w:tab/>
            </w:r>
            <w:r w:rsidRPr="00BF7476">
              <w:rPr>
                <w:webHidden/>
              </w:rPr>
              <w:fldChar w:fldCharType="begin"/>
            </w:r>
            <w:r w:rsidRPr="00BF7476">
              <w:rPr>
                <w:webHidden/>
              </w:rPr>
              <w:instrText xml:space="preserve"> PAGEREF _Toc227858046 \h </w:instrText>
            </w:r>
            <w:r w:rsidRPr="00BF7476">
              <w:rPr>
                <w:webHidden/>
              </w:rPr>
            </w:r>
            <w:r w:rsidRPr="00BF7476">
              <w:rPr>
                <w:webHidden/>
              </w:rPr>
              <w:fldChar w:fldCharType="separate"/>
            </w:r>
            <w:r w:rsidRPr="00BF7476">
              <w:rPr>
                <w:webHidden/>
              </w:rPr>
              <w:t>11</w:t>
            </w:r>
            <w:r w:rsidRPr="00BF7476">
              <w:rPr>
                <w:webHidden/>
              </w:rPr>
              <w:fldChar w:fldCharType="end"/>
            </w:r>
          </w:hyperlink>
        </w:p>
        <w:p w14:paraId="4C5A6BFC" w14:textId="6D384F34" w:rsidR="00B6186C" w:rsidRPr="00BF7476" w:rsidRDefault="00B6186C" w:rsidP="006744BA">
          <w:pPr>
            <w:pStyle w:val="TOC2"/>
            <w:rPr>
              <w:rFonts w:eastAsiaTheme="minorEastAsia"/>
              <w:color w:val="auto"/>
              <w:lang w:eastAsia="en-GB"/>
            </w:rPr>
          </w:pPr>
          <w:hyperlink w:anchor="_Toc227858047" w:history="1">
            <w:r w:rsidRPr="00BF7476">
              <w:rPr>
                <w:rStyle w:val="Hyperlink"/>
              </w:rPr>
              <w:t>1.7 Research Questions</w:t>
            </w:r>
            <w:r w:rsidRPr="00BF7476">
              <w:rPr>
                <w:webHidden/>
              </w:rPr>
              <w:tab/>
            </w:r>
            <w:r w:rsidRPr="00BF7476">
              <w:rPr>
                <w:webHidden/>
              </w:rPr>
              <w:fldChar w:fldCharType="begin"/>
            </w:r>
            <w:r w:rsidRPr="00BF7476">
              <w:rPr>
                <w:webHidden/>
              </w:rPr>
              <w:instrText xml:space="preserve"> PAGEREF _Toc227858047 \h </w:instrText>
            </w:r>
            <w:r w:rsidRPr="00BF7476">
              <w:rPr>
                <w:webHidden/>
              </w:rPr>
            </w:r>
            <w:r w:rsidRPr="00BF7476">
              <w:rPr>
                <w:webHidden/>
              </w:rPr>
              <w:fldChar w:fldCharType="separate"/>
            </w:r>
            <w:r w:rsidRPr="00BF7476">
              <w:rPr>
                <w:webHidden/>
              </w:rPr>
              <w:t>11</w:t>
            </w:r>
            <w:r w:rsidRPr="00BF7476">
              <w:rPr>
                <w:webHidden/>
              </w:rPr>
              <w:fldChar w:fldCharType="end"/>
            </w:r>
          </w:hyperlink>
        </w:p>
        <w:p w14:paraId="43ED8D65" w14:textId="28B9C5D7" w:rsidR="00B6186C" w:rsidRPr="00BF7476" w:rsidRDefault="00B6186C" w:rsidP="006744BA">
          <w:pPr>
            <w:pStyle w:val="TOC2"/>
            <w:rPr>
              <w:rFonts w:eastAsiaTheme="minorEastAsia"/>
              <w:color w:val="auto"/>
              <w:lang w:eastAsia="en-GB"/>
            </w:rPr>
          </w:pPr>
          <w:hyperlink w:anchor="_Toc227858048" w:history="1">
            <w:r w:rsidRPr="00BF7476">
              <w:rPr>
                <w:rStyle w:val="Hyperlink"/>
                <w:rFonts w:eastAsia="Noto Sans CJK SC"/>
                <w:kern w:val="1"/>
              </w:rPr>
              <w:t>1.8 Empirical</w:t>
            </w:r>
            <w:r w:rsidRPr="00BF7476">
              <w:rPr>
                <w:webHidden/>
              </w:rPr>
              <w:tab/>
            </w:r>
            <w:r w:rsidRPr="00BF7476">
              <w:rPr>
                <w:webHidden/>
              </w:rPr>
              <w:fldChar w:fldCharType="begin"/>
            </w:r>
            <w:r w:rsidRPr="00BF7476">
              <w:rPr>
                <w:webHidden/>
              </w:rPr>
              <w:instrText xml:space="preserve"> PAGEREF _Toc227858048 \h </w:instrText>
            </w:r>
            <w:r w:rsidRPr="00BF7476">
              <w:rPr>
                <w:webHidden/>
              </w:rPr>
            </w:r>
            <w:r w:rsidRPr="00BF7476">
              <w:rPr>
                <w:webHidden/>
              </w:rPr>
              <w:fldChar w:fldCharType="separate"/>
            </w:r>
            <w:r w:rsidRPr="00BF7476">
              <w:rPr>
                <w:webHidden/>
              </w:rPr>
              <w:t>12</w:t>
            </w:r>
            <w:r w:rsidRPr="00BF7476">
              <w:rPr>
                <w:webHidden/>
              </w:rPr>
              <w:fldChar w:fldCharType="end"/>
            </w:r>
          </w:hyperlink>
        </w:p>
        <w:p w14:paraId="0B563649" w14:textId="5F8FF57B" w:rsidR="00B6186C" w:rsidRPr="00BF7476" w:rsidRDefault="00B6186C" w:rsidP="006744BA">
          <w:pPr>
            <w:pStyle w:val="TOC2"/>
            <w:rPr>
              <w:rFonts w:eastAsiaTheme="minorEastAsia"/>
              <w:color w:val="auto"/>
              <w:lang w:eastAsia="en-GB"/>
            </w:rPr>
          </w:pPr>
          <w:hyperlink w:anchor="_Toc227858049" w:history="1">
            <w:r w:rsidRPr="00BF7476">
              <w:rPr>
                <w:rStyle w:val="Hyperlink"/>
                <w:rFonts w:eastAsia="Noto Sans CJK SC"/>
                <w:kern w:val="1"/>
              </w:rPr>
              <w:t>1.9 Dissertation structure</w:t>
            </w:r>
            <w:r w:rsidRPr="00BF7476">
              <w:rPr>
                <w:webHidden/>
              </w:rPr>
              <w:tab/>
            </w:r>
            <w:r w:rsidRPr="00BF7476">
              <w:rPr>
                <w:webHidden/>
              </w:rPr>
              <w:fldChar w:fldCharType="begin"/>
            </w:r>
            <w:r w:rsidRPr="00BF7476">
              <w:rPr>
                <w:webHidden/>
              </w:rPr>
              <w:instrText xml:space="preserve"> PAGEREF _Toc227858049 \h </w:instrText>
            </w:r>
            <w:r w:rsidRPr="00BF7476">
              <w:rPr>
                <w:webHidden/>
              </w:rPr>
            </w:r>
            <w:r w:rsidRPr="00BF7476">
              <w:rPr>
                <w:webHidden/>
              </w:rPr>
              <w:fldChar w:fldCharType="separate"/>
            </w:r>
            <w:r w:rsidRPr="00BF7476">
              <w:rPr>
                <w:webHidden/>
              </w:rPr>
              <w:t>12</w:t>
            </w:r>
            <w:r w:rsidRPr="00BF7476">
              <w:rPr>
                <w:webHidden/>
              </w:rPr>
              <w:fldChar w:fldCharType="end"/>
            </w:r>
          </w:hyperlink>
        </w:p>
        <w:p w14:paraId="056D32CA" w14:textId="552C6C75" w:rsidR="00B6186C" w:rsidRPr="00BF7476" w:rsidRDefault="00B6186C">
          <w:pPr>
            <w:pStyle w:val="TOC1"/>
            <w:rPr>
              <w:rFonts w:ascii="Arial" w:eastAsiaTheme="minorEastAsia" w:hAnsi="Arial" w:cs="Arial"/>
              <w:noProof/>
              <w:color w:val="auto"/>
              <w:sz w:val="22"/>
              <w:lang w:eastAsia="en-GB"/>
            </w:rPr>
          </w:pPr>
          <w:hyperlink w:anchor="_Toc227858050" w:history="1">
            <w:r w:rsidRPr="00BF7476">
              <w:rPr>
                <w:rStyle w:val="Hyperlink"/>
                <w:rFonts w:ascii="Arial" w:hAnsi="Arial" w:cs="Arial"/>
                <w:noProof/>
                <w:sz w:val="22"/>
              </w:rPr>
              <w:t>Chapter 2: Literature Review</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_Toc227858050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13</w:t>
            </w:r>
            <w:r w:rsidRPr="00BF7476">
              <w:rPr>
                <w:rFonts w:ascii="Arial" w:hAnsi="Arial" w:cs="Arial"/>
                <w:noProof/>
                <w:webHidden/>
                <w:sz w:val="22"/>
              </w:rPr>
              <w:fldChar w:fldCharType="end"/>
            </w:r>
          </w:hyperlink>
        </w:p>
        <w:p w14:paraId="49421F90" w14:textId="536AC773" w:rsidR="00B6186C" w:rsidRPr="00BF7476" w:rsidRDefault="00B6186C" w:rsidP="006744BA">
          <w:pPr>
            <w:pStyle w:val="TOC2"/>
            <w:rPr>
              <w:rFonts w:eastAsiaTheme="minorEastAsia"/>
              <w:color w:val="auto"/>
              <w:lang w:eastAsia="en-GB"/>
            </w:rPr>
          </w:pPr>
          <w:hyperlink w:anchor="_Toc227858051" w:history="1">
            <w:r w:rsidRPr="00BF7476">
              <w:rPr>
                <w:rStyle w:val="Hyperlink"/>
              </w:rPr>
              <w:t>2.1 Introduction</w:t>
            </w:r>
            <w:r w:rsidRPr="00BF7476">
              <w:rPr>
                <w:webHidden/>
              </w:rPr>
              <w:tab/>
            </w:r>
            <w:r w:rsidRPr="00BF7476">
              <w:rPr>
                <w:webHidden/>
              </w:rPr>
              <w:fldChar w:fldCharType="begin"/>
            </w:r>
            <w:r w:rsidRPr="00BF7476">
              <w:rPr>
                <w:webHidden/>
              </w:rPr>
              <w:instrText xml:space="preserve"> PAGEREF _Toc227858051 \h </w:instrText>
            </w:r>
            <w:r w:rsidRPr="00BF7476">
              <w:rPr>
                <w:webHidden/>
              </w:rPr>
            </w:r>
            <w:r w:rsidRPr="00BF7476">
              <w:rPr>
                <w:webHidden/>
              </w:rPr>
              <w:fldChar w:fldCharType="separate"/>
            </w:r>
            <w:r w:rsidRPr="00BF7476">
              <w:rPr>
                <w:webHidden/>
              </w:rPr>
              <w:t>13</w:t>
            </w:r>
            <w:r w:rsidRPr="00BF7476">
              <w:rPr>
                <w:webHidden/>
              </w:rPr>
              <w:fldChar w:fldCharType="end"/>
            </w:r>
          </w:hyperlink>
        </w:p>
        <w:p w14:paraId="08C1A94A" w14:textId="3D7A9551" w:rsidR="00B6186C" w:rsidRPr="00BF7476" w:rsidRDefault="00B6186C" w:rsidP="006744BA">
          <w:pPr>
            <w:pStyle w:val="TOC2"/>
            <w:rPr>
              <w:rFonts w:eastAsiaTheme="minorEastAsia"/>
              <w:color w:val="auto"/>
              <w:lang w:eastAsia="en-GB"/>
            </w:rPr>
          </w:pPr>
          <w:hyperlink w:anchor="_Toc227858052" w:history="1">
            <w:r w:rsidRPr="00BF7476">
              <w:rPr>
                <w:rStyle w:val="Hyperlink"/>
              </w:rPr>
              <w:t>2.2 Keywords- leadership and decision-making plans in terms of crisis management</w:t>
            </w:r>
            <w:r w:rsidRPr="00BF7476">
              <w:rPr>
                <w:webHidden/>
              </w:rPr>
              <w:tab/>
            </w:r>
            <w:r w:rsidRPr="00BF7476">
              <w:rPr>
                <w:webHidden/>
              </w:rPr>
              <w:fldChar w:fldCharType="begin"/>
            </w:r>
            <w:r w:rsidRPr="00BF7476">
              <w:rPr>
                <w:webHidden/>
              </w:rPr>
              <w:instrText xml:space="preserve"> PAGEREF _Toc227858052 \h </w:instrText>
            </w:r>
            <w:r w:rsidRPr="00BF7476">
              <w:rPr>
                <w:webHidden/>
              </w:rPr>
            </w:r>
            <w:r w:rsidRPr="00BF7476">
              <w:rPr>
                <w:webHidden/>
              </w:rPr>
              <w:fldChar w:fldCharType="separate"/>
            </w:r>
            <w:r w:rsidRPr="00BF7476">
              <w:rPr>
                <w:webHidden/>
              </w:rPr>
              <w:t>13</w:t>
            </w:r>
            <w:r w:rsidRPr="00BF7476">
              <w:rPr>
                <w:webHidden/>
              </w:rPr>
              <w:fldChar w:fldCharType="end"/>
            </w:r>
          </w:hyperlink>
        </w:p>
        <w:p w14:paraId="0888246C" w14:textId="74E29D48" w:rsidR="00B6186C" w:rsidRPr="00BF7476" w:rsidRDefault="00B6186C" w:rsidP="006744BA">
          <w:pPr>
            <w:pStyle w:val="TOC2"/>
            <w:rPr>
              <w:rFonts w:eastAsiaTheme="minorEastAsia"/>
              <w:color w:val="auto"/>
              <w:lang w:eastAsia="en-GB"/>
            </w:rPr>
          </w:pPr>
          <w:hyperlink w:anchor="_Toc227858053" w:history="1">
            <w:r w:rsidRPr="00BF7476">
              <w:rPr>
                <w:rStyle w:val="Hyperlink"/>
              </w:rPr>
              <w:t>2.3 Crisis management measures that the NHS leaders undertook to preserve the steadiness of the organisation</w:t>
            </w:r>
            <w:r w:rsidRPr="00BF7476">
              <w:rPr>
                <w:webHidden/>
              </w:rPr>
              <w:tab/>
            </w:r>
            <w:r w:rsidRPr="00BF7476">
              <w:rPr>
                <w:webHidden/>
              </w:rPr>
              <w:fldChar w:fldCharType="begin"/>
            </w:r>
            <w:r w:rsidRPr="00BF7476">
              <w:rPr>
                <w:webHidden/>
              </w:rPr>
              <w:instrText xml:space="preserve"> PAGEREF _Toc227858053 \h </w:instrText>
            </w:r>
            <w:r w:rsidRPr="00BF7476">
              <w:rPr>
                <w:webHidden/>
              </w:rPr>
            </w:r>
            <w:r w:rsidRPr="00BF7476">
              <w:rPr>
                <w:webHidden/>
              </w:rPr>
              <w:fldChar w:fldCharType="separate"/>
            </w:r>
            <w:r w:rsidRPr="00BF7476">
              <w:rPr>
                <w:webHidden/>
              </w:rPr>
              <w:t>14</w:t>
            </w:r>
            <w:r w:rsidRPr="00BF7476">
              <w:rPr>
                <w:webHidden/>
              </w:rPr>
              <w:fldChar w:fldCharType="end"/>
            </w:r>
          </w:hyperlink>
        </w:p>
        <w:p w14:paraId="69EA00F9" w14:textId="77167237" w:rsidR="00B6186C" w:rsidRPr="00BF7476" w:rsidRDefault="00B6186C" w:rsidP="006744BA">
          <w:pPr>
            <w:pStyle w:val="TOC2"/>
            <w:rPr>
              <w:rFonts w:eastAsiaTheme="minorEastAsia"/>
              <w:color w:val="auto"/>
              <w:lang w:eastAsia="en-GB"/>
            </w:rPr>
          </w:pPr>
          <w:hyperlink w:anchor="_Toc227858054" w:history="1">
            <w:r w:rsidRPr="00BF7476">
              <w:rPr>
                <w:rStyle w:val="Hyperlink"/>
              </w:rPr>
              <w:t>2.4 Relation between effective leadership and safety outcomes in the NHS setting amid the COVID-19 pandemic</w:t>
            </w:r>
            <w:r w:rsidRPr="00BF7476">
              <w:rPr>
                <w:webHidden/>
              </w:rPr>
              <w:tab/>
            </w:r>
            <w:r w:rsidRPr="00BF7476">
              <w:rPr>
                <w:webHidden/>
              </w:rPr>
              <w:fldChar w:fldCharType="begin"/>
            </w:r>
            <w:r w:rsidRPr="00BF7476">
              <w:rPr>
                <w:webHidden/>
              </w:rPr>
              <w:instrText xml:space="preserve"> PAGEREF _Toc227858054 \h </w:instrText>
            </w:r>
            <w:r w:rsidRPr="00BF7476">
              <w:rPr>
                <w:webHidden/>
              </w:rPr>
            </w:r>
            <w:r w:rsidRPr="00BF7476">
              <w:rPr>
                <w:webHidden/>
              </w:rPr>
              <w:fldChar w:fldCharType="separate"/>
            </w:r>
            <w:r w:rsidRPr="00BF7476">
              <w:rPr>
                <w:webHidden/>
              </w:rPr>
              <w:t>15</w:t>
            </w:r>
            <w:r w:rsidRPr="00BF7476">
              <w:rPr>
                <w:webHidden/>
              </w:rPr>
              <w:fldChar w:fldCharType="end"/>
            </w:r>
          </w:hyperlink>
        </w:p>
        <w:p w14:paraId="51344412" w14:textId="7E9353FA" w:rsidR="00B6186C" w:rsidRPr="00BF7476" w:rsidRDefault="00B6186C" w:rsidP="006744BA">
          <w:pPr>
            <w:pStyle w:val="TOC2"/>
            <w:rPr>
              <w:rFonts w:eastAsiaTheme="minorEastAsia"/>
              <w:color w:val="auto"/>
              <w:lang w:eastAsia="en-GB"/>
            </w:rPr>
          </w:pPr>
          <w:hyperlink w:anchor="_Toc227858055" w:history="1">
            <w:r w:rsidRPr="00BF7476">
              <w:rPr>
                <w:rStyle w:val="Hyperlink"/>
              </w:rPr>
              <w:t>2.5 Obstacles experienced by the NHS leaders in the process of making swift changes during the COVID-19 pandemic</w:t>
            </w:r>
            <w:r w:rsidRPr="00BF7476">
              <w:rPr>
                <w:webHidden/>
              </w:rPr>
              <w:tab/>
            </w:r>
            <w:r w:rsidRPr="00BF7476">
              <w:rPr>
                <w:webHidden/>
              </w:rPr>
              <w:fldChar w:fldCharType="begin"/>
            </w:r>
            <w:r w:rsidRPr="00BF7476">
              <w:rPr>
                <w:webHidden/>
              </w:rPr>
              <w:instrText xml:space="preserve"> PAGEREF _Toc227858055 \h </w:instrText>
            </w:r>
            <w:r w:rsidRPr="00BF7476">
              <w:rPr>
                <w:webHidden/>
              </w:rPr>
            </w:r>
            <w:r w:rsidRPr="00BF7476">
              <w:rPr>
                <w:webHidden/>
              </w:rPr>
              <w:fldChar w:fldCharType="separate"/>
            </w:r>
            <w:r w:rsidRPr="00BF7476">
              <w:rPr>
                <w:webHidden/>
              </w:rPr>
              <w:t>16</w:t>
            </w:r>
            <w:r w:rsidRPr="00BF7476">
              <w:rPr>
                <w:webHidden/>
              </w:rPr>
              <w:fldChar w:fldCharType="end"/>
            </w:r>
          </w:hyperlink>
        </w:p>
        <w:p w14:paraId="5D244ACB" w14:textId="169C508F" w:rsidR="00B6186C" w:rsidRPr="00BF7476" w:rsidRDefault="00B6186C" w:rsidP="006744BA">
          <w:pPr>
            <w:pStyle w:val="TOC2"/>
            <w:rPr>
              <w:rFonts w:eastAsiaTheme="minorEastAsia"/>
              <w:color w:val="auto"/>
              <w:lang w:eastAsia="en-GB"/>
            </w:rPr>
          </w:pPr>
          <w:hyperlink w:anchor="_Toc227858056" w:history="1">
            <w:r w:rsidRPr="00BF7476">
              <w:rPr>
                <w:rStyle w:val="Hyperlink"/>
              </w:rPr>
              <w:t>2.6 Literature Gap</w:t>
            </w:r>
            <w:r w:rsidRPr="00BF7476">
              <w:rPr>
                <w:webHidden/>
              </w:rPr>
              <w:tab/>
            </w:r>
            <w:r w:rsidRPr="00BF7476">
              <w:rPr>
                <w:webHidden/>
              </w:rPr>
              <w:fldChar w:fldCharType="begin"/>
            </w:r>
            <w:r w:rsidRPr="00BF7476">
              <w:rPr>
                <w:webHidden/>
              </w:rPr>
              <w:instrText xml:space="preserve"> PAGEREF _Toc227858056 \h </w:instrText>
            </w:r>
            <w:r w:rsidRPr="00BF7476">
              <w:rPr>
                <w:webHidden/>
              </w:rPr>
            </w:r>
            <w:r w:rsidRPr="00BF7476">
              <w:rPr>
                <w:webHidden/>
              </w:rPr>
              <w:fldChar w:fldCharType="separate"/>
            </w:r>
            <w:r w:rsidRPr="00BF7476">
              <w:rPr>
                <w:webHidden/>
              </w:rPr>
              <w:t>16</w:t>
            </w:r>
            <w:r w:rsidRPr="00BF7476">
              <w:rPr>
                <w:webHidden/>
              </w:rPr>
              <w:fldChar w:fldCharType="end"/>
            </w:r>
          </w:hyperlink>
        </w:p>
        <w:p w14:paraId="545628EF" w14:textId="662F9BF1" w:rsidR="00B6186C" w:rsidRPr="00BF7476" w:rsidRDefault="00B6186C" w:rsidP="006744BA">
          <w:pPr>
            <w:pStyle w:val="TOC2"/>
            <w:rPr>
              <w:rFonts w:eastAsiaTheme="minorEastAsia"/>
              <w:lang w:eastAsia="en-GB"/>
            </w:rPr>
          </w:pPr>
          <w:hyperlink w:anchor="_Toc227858057" w:history="1">
            <w:r w:rsidRPr="00BF7476">
              <w:rPr>
                <w:rStyle w:val="Hyperlink"/>
                <w:color w:val="4472C4" w:themeColor="accent5"/>
              </w:rPr>
              <w:t>2.7 Theoretical Framework</w:t>
            </w:r>
            <w:r w:rsidRPr="00BF7476">
              <w:rPr>
                <w:webHidden/>
              </w:rPr>
              <w:tab/>
            </w:r>
            <w:r w:rsidRPr="00BF7476">
              <w:rPr>
                <w:webHidden/>
              </w:rPr>
              <w:fldChar w:fldCharType="begin"/>
            </w:r>
            <w:r w:rsidRPr="00BF7476">
              <w:rPr>
                <w:webHidden/>
              </w:rPr>
              <w:instrText xml:space="preserve"> PAGEREF _Toc227858057 \h </w:instrText>
            </w:r>
            <w:r w:rsidRPr="00BF7476">
              <w:rPr>
                <w:webHidden/>
              </w:rPr>
            </w:r>
            <w:r w:rsidRPr="00BF7476">
              <w:rPr>
                <w:webHidden/>
              </w:rPr>
              <w:fldChar w:fldCharType="separate"/>
            </w:r>
            <w:r w:rsidRPr="00BF7476">
              <w:rPr>
                <w:webHidden/>
              </w:rPr>
              <w:t>17</w:t>
            </w:r>
            <w:r w:rsidRPr="00BF7476">
              <w:rPr>
                <w:webHidden/>
              </w:rPr>
              <w:fldChar w:fldCharType="end"/>
            </w:r>
          </w:hyperlink>
        </w:p>
        <w:p w14:paraId="086D34D7" w14:textId="41B9B58F" w:rsidR="00B6186C" w:rsidRPr="00BF7476" w:rsidRDefault="00B6186C" w:rsidP="006744BA">
          <w:pPr>
            <w:pStyle w:val="TOC2"/>
            <w:rPr>
              <w:rFonts w:eastAsiaTheme="minorEastAsia"/>
              <w:color w:val="auto"/>
              <w:lang w:eastAsia="en-GB"/>
            </w:rPr>
          </w:pPr>
          <w:hyperlink w:anchor="_Toc227858058" w:history="1">
            <w:r w:rsidRPr="00BF7476">
              <w:rPr>
                <w:rStyle w:val="Hyperlink"/>
              </w:rPr>
              <w:t>2.8 Summary</w:t>
            </w:r>
            <w:r w:rsidRPr="00BF7476">
              <w:rPr>
                <w:webHidden/>
              </w:rPr>
              <w:tab/>
            </w:r>
            <w:r w:rsidRPr="00BF7476">
              <w:rPr>
                <w:webHidden/>
              </w:rPr>
              <w:fldChar w:fldCharType="begin"/>
            </w:r>
            <w:r w:rsidRPr="00BF7476">
              <w:rPr>
                <w:webHidden/>
              </w:rPr>
              <w:instrText xml:space="preserve"> PAGEREF _Toc227858058 \h </w:instrText>
            </w:r>
            <w:r w:rsidRPr="00BF7476">
              <w:rPr>
                <w:webHidden/>
              </w:rPr>
            </w:r>
            <w:r w:rsidRPr="00BF7476">
              <w:rPr>
                <w:webHidden/>
              </w:rPr>
              <w:fldChar w:fldCharType="separate"/>
            </w:r>
            <w:r w:rsidRPr="00BF7476">
              <w:rPr>
                <w:webHidden/>
              </w:rPr>
              <w:t>18</w:t>
            </w:r>
            <w:r w:rsidRPr="00BF7476">
              <w:rPr>
                <w:webHidden/>
              </w:rPr>
              <w:fldChar w:fldCharType="end"/>
            </w:r>
          </w:hyperlink>
        </w:p>
        <w:p w14:paraId="6090D1AD" w14:textId="5E742352" w:rsidR="00B6186C" w:rsidRPr="00BF7476" w:rsidRDefault="00B6186C">
          <w:pPr>
            <w:pStyle w:val="TOC1"/>
            <w:rPr>
              <w:rFonts w:ascii="Arial" w:eastAsiaTheme="minorEastAsia" w:hAnsi="Arial" w:cs="Arial"/>
              <w:noProof/>
              <w:color w:val="auto"/>
              <w:sz w:val="22"/>
              <w:lang w:eastAsia="en-GB"/>
            </w:rPr>
          </w:pPr>
          <w:hyperlink w:anchor="_Toc227858059" w:history="1">
            <w:r w:rsidRPr="00BF7476">
              <w:rPr>
                <w:rStyle w:val="Hyperlink"/>
                <w:rFonts w:ascii="Arial" w:hAnsi="Arial" w:cs="Arial"/>
                <w:noProof/>
                <w:sz w:val="22"/>
              </w:rPr>
              <w:t>Chapter 3: Methodology</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_Toc227858059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19</w:t>
            </w:r>
            <w:r w:rsidRPr="00BF7476">
              <w:rPr>
                <w:rFonts w:ascii="Arial" w:hAnsi="Arial" w:cs="Arial"/>
                <w:noProof/>
                <w:webHidden/>
                <w:sz w:val="22"/>
              </w:rPr>
              <w:fldChar w:fldCharType="end"/>
            </w:r>
          </w:hyperlink>
        </w:p>
        <w:p w14:paraId="2EC8D52E" w14:textId="1CD9E635" w:rsidR="00B6186C" w:rsidRPr="00BF7476" w:rsidRDefault="00B6186C" w:rsidP="006744BA">
          <w:pPr>
            <w:pStyle w:val="TOC2"/>
            <w:rPr>
              <w:rFonts w:eastAsiaTheme="minorEastAsia"/>
              <w:color w:val="auto"/>
              <w:lang w:eastAsia="en-GB"/>
            </w:rPr>
          </w:pPr>
          <w:hyperlink w:anchor="_Toc227858060" w:history="1">
            <w:r w:rsidRPr="00BF7476">
              <w:rPr>
                <w:rStyle w:val="Hyperlink"/>
              </w:rPr>
              <w:t>3.1 Introduction</w:t>
            </w:r>
            <w:r w:rsidRPr="00BF7476">
              <w:rPr>
                <w:webHidden/>
              </w:rPr>
              <w:tab/>
            </w:r>
            <w:r w:rsidRPr="00BF7476">
              <w:rPr>
                <w:webHidden/>
              </w:rPr>
              <w:fldChar w:fldCharType="begin"/>
            </w:r>
            <w:r w:rsidRPr="00BF7476">
              <w:rPr>
                <w:webHidden/>
              </w:rPr>
              <w:instrText xml:space="preserve"> PAGEREF _Toc227858060 \h </w:instrText>
            </w:r>
            <w:r w:rsidRPr="00BF7476">
              <w:rPr>
                <w:webHidden/>
              </w:rPr>
            </w:r>
            <w:r w:rsidRPr="00BF7476">
              <w:rPr>
                <w:webHidden/>
              </w:rPr>
              <w:fldChar w:fldCharType="separate"/>
            </w:r>
            <w:r w:rsidRPr="00BF7476">
              <w:rPr>
                <w:webHidden/>
              </w:rPr>
              <w:t>19</w:t>
            </w:r>
            <w:r w:rsidRPr="00BF7476">
              <w:rPr>
                <w:webHidden/>
              </w:rPr>
              <w:fldChar w:fldCharType="end"/>
            </w:r>
          </w:hyperlink>
        </w:p>
        <w:p w14:paraId="69A71ECC" w14:textId="67AAFECA" w:rsidR="00B6186C" w:rsidRPr="00BF7476" w:rsidRDefault="00B6186C" w:rsidP="006744BA">
          <w:pPr>
            <w:pStyle w:val="TOC2"/>
            <w:rPr>
              <w:rFonts w:eastAsiaTheme="minorEastAsia"/>
              <w:color w:val="auto"/>
              <w:lang w:eastAsia="en-GB"/>
            </w:rPr>
          </w:pPr>
          <w:hyperlink w:anchor="_Toc227858061" w:history="1">
            <w:r w:rsidRPr="00BF7476">
              <w:rPr>
                <w:rStyle w:val="Hyperlink"/>
              </w:rPr>
              <w:t>3.2 Research Philosophy</w:t>
            </w:r>
            <w:r w:rsidRPr="00BF7476">
              <w:rPr>
                <w:webHidden/>
              </w:rPr>
              <w:tab/>
            </w:r>
            <w:r w:rsidRPr="00BF7476">
              <w:rPr>
                <w:webHidden/>
              </w:rPr>
              <w:fldChar w:fldCharType="begin"/>
            </w:r>
            <w:r w:rsidRPr="00BF7476">
              <w:rPr>
                <w:webHidden/>
              </w:rPr>
              <w:instrText xml:space="preserve"> PAGEREF _Toc227858061 \h </w:instrText>
            </w:r>
            <w:r w:rsidRPr="00BF7476">
              <w:rPr>
                <w:webHidden/>
              </w:rPr>
            </w:r>
            <w:r w:rsidRPr="00BF7476">
              <w:rPr>
                <w:webHidden/>
              </w:rPr>
              <w:fldChar w:fldCharType="separate"/>
            </w:r>
            <w:r w:rsidRPr="00BF7476">
              <w:rPr>
                <w:webHidden/>
              </w:rPr>
              <w:t>19</w:t>
            </w:r>
            <w:r w:rsidRPr="00BF7476">
              <w:rPr>
                <w:webHidden/>
              </w:rPr>
              <w:fldChar w:fldCharType="end"/>
            </w:r>
          </w:hyperlink>
        </w:p>
        <w:p w14:paraId="4B557730" w14:textId="0BECCA0B" w:rsidR="00B6186C" w:rsidRPr="00BF7476" w:rsidRDefault="00B6186C" w:rsidP="006744BA">
          <w:pPr>
            <w:pStyle w:val="TOC2"/>
            <w:rPr>
              <w:rFonts w:eastAsiaTheme="minorEastAsia"/>
              <w:color w:val="auto"/>
              <w:lang w:eastAsia="en-GB"/>
            </w:rPr>
          </w:pPr>
          <w:hyperlink w:anchor="_Toc227858062" w:history="1">
            <w:r w:rsidRPr="00BF7476">
              <w:rPr>
                <w:rStyle w:val="Hyperlink"/>
              </w:rPr>
              <w:t>3.3 Data Type</w:t>
            </w:r>
            <w:r w:rsidRPr="00BF7476">
              <w:rPr>
                <w:webHidden/>
              </w:rPr>
              <w:tab/>
            </w:r>
            <w:r w:rsidRPr="00BF7476">
              <w:rPr>
                <w:webHidden/>
              </w:rPr>
              <w:fldChar w:fldCharType="begin"/>
            </w:r>
            <w:r w:rsidRPr="00BF7476">
              <w:rPr>
                <w:webHidden/>
              </w:rPr>
              <w:instrText xml:space="preserve"> PAGEREF _Toc227858062 \h </w:instrText>
            </w:r>
            <w:r w:rsidRPr="00BF7476">
              <w:rPr>
                <w:webHidden/>
              </w:rPr>
            </w:r>
            <w:r w:rsidRPr="00BF7476">
              <w:rPr>
                <w:webHidden/>
              </w:rPr>
              <w:fldChar w:fldCharType="separate"/>
            </w:r>
            <w:r w:rsidRPr="00BF7476">
              <w:rPr>
                <w:webHidden/>
              </w:rPr>
              <w:t>19</w:t>
            </w:r>
            <w:r w:rsidRPr="00BF7476">
              <w:rPr>
                <w:webHidden/>
              </w:rPr>
              <w:fldChar w:fldCharType="end"/>
            </w:r>
          </w:hyperlink>
        </w:p>
        <w:p w14:paraId="28CA48AD" w14:textId="154F7D6E" w:rsidR="00B6186C" w:rsidRPr="00BF7476" w:rsidRDefault="00B6186C" w:rsidP="006744BA">
          <w:pPr>
            <w:pStyle w:val="TOC2"/>
            <w:rPr>
              <w:rFonts w:eastAsiaTheme="minorEastAsia"/>
              <w:color w:val="auto"/>
              <w:lang w:eastAsia="en-GB"/>
            </w:rPr>
          </w:pPr>
          <w:hyperlink w:anchor="_Toc227858063" w:history="1">
            <w:r w:rsidRPr="00BF7476">
              <w:rPr>
                <w:rStyle w:val="Hyperlink"/>
              </w:rPr>
              <w:t>3.4 Research Approach</w:t>
            </w:r>
            <w:r w:rsidRPr="00BF7476">
              <w:rPr>
                <w:webHidden/>
              </w:rPr>
              <w:tab/>
            </w:r>
            <w:r w:rsidRPr="00BF7476">
              <w:rPr>
                <w:webHidden/>
              </w:rPr>
              <w:fldChar w:fldCharType="begin"/>
            </w:r>
            <w:r w:rsidRPr="00BF7476">
              <w:rPr>
                <w:webHidden/>
              </w:rPr>
              <w:instrText xml:space="preserve"> PAGEREF _Toc227858063 \h </w:instrText>
            </w:r>
            <w:r w:rsidRPr="00BF7476">
              <w:rPr>
                <w:webHidden/>
              </w:rPr>
            </w:r>
            <w:r w:rsidRPr="00BF7476">
              <w:rPr>
                <w:webHidden/>
              </w:rPr>
              <w:fldChar w:fldCharType="separate"/>
            </w:r>
            <w:r w:rsidRPr="00BF7476">
              <w:rPr>
                <w:webHidden/>
              </w:rPr>
              <w:t>20</w:t>
            </w:r>
            <w:r w:rsidRPr="00BF7476">
              <w:rPr>
                <w:webHidden/>
              </w:rPr>
              <w:fldChar w:fldCharType="end"/>
            </w:r>
          </w:hyperlink>
        </w:p>
        <w:p w14:paraId="7352DF53" w14:textId="4FCA351C" w:rsidR="00B6186C" w:rsidRPr="00BF7476" w:rsidRDefault="00B6186C" w:rsidP="006744BA">
          <w:pPr>
            <w:pStyle w:val="TOC2"/>
            <w:rPr>
              <w:rFonts w:eastAsiaTheme="minorEastAsia"/>
              <w:color w:val="auto"/>
              <w:lang w:eastAsia="en-GB"/>
            </w:rPr>
          </w:pPr>
          <w:hyperlink w:anchor="_Toc227858064" w:history="1">
            <w:r w:rsidRPr="00BF7476">
              <w:rPr>
                <w:rStyle w:val="Hyperlink"/>
              </w:rPr>
              <w:t>3.5 Research Method</w:t>
            </w:r>
            <w:r w:rsidRPr="00BF7476">
              <w:rPr>
                <w:webHidden/>
              </w:rPr>
              <w:tab/>
            </w:r>
            <w:r w:rsidRPr="00BF7476">
              <w:rPr>
                <w:webHidden/>
              </w:rPr>
              <w:fldChar w:fldCharType="begin"/>
            </w:r>
            <w:r w:rsidRPr="00BF7476">
              <w:rPr>
                <w:webHidden/>
              </w:rPr>
              <w:instrText xml:space="preserve"> PAGEREF _Toc227858064 \h </w:instrText>
            </w:r>
            <w:r w:rsidRPr="00BF7476">
              <w:rPr>
                <w:webHidden/>
              </w:rPr>
            </w:r>
            <w:r w:rsidRPr="00BF7476">
              <w:rPr>
                <w:webHidden/>
              </w:rPr>
              <w:fldChar w:fldCharType="separate"/>
            </w:r>
            <w:r w:rsidRPr="00BF7476">
              <w:rPr>
                <w:webHidden/>
              </w:rPr>
              <w:t>20</w:t>
            </w:r>
            <w:r w:rsidRPr="00BF7476">
              <w:rPr>
                <w:webHidden/>
              </w:rPr>
              <w:fldChar w:fldCharType="end"/>
            </w:r>
          </w:hyperlink>
        </w:p>
        <w:p w14:paraId="4D4E621F" w14:textId="12F2BDA7" w:rsidR="00B6186C" w:rsidRPr="00BF7476" w:rsidRDefault="00B6186C" w:rsidP="006744BA">
          <w:pPr>
            <w:pStyle w:val="TOC2"/>
            <w:rPr>
              <w:rFonts w:eastAsiaTheme="minorEastAsia"/>
              <w:color w:val="auto"/>
              <w:lang w:eastAsia="en-GB"/>
            </w:rPr>
          </w:pPr>
          <w:hyperlink w:anchor="_Toc227858065" w:history="1">
            <w:r w:rsidRPr="00BF7476">
              <w:rPr>
                <w:rStyle w:val="Hyperlink"/>
              </w:rPr>
              <w:t>3.6 Research Strategy</w:t>
            </w:r>
            <w:r w:rsidRPr="00BF7476">
              <w:rPr>
                <w:webHidden/>
              </w:rPr>
              <w:tab/>
            </w:r>
            <w:r w:rsidRPr="00BF7476">
              <w:rPr>
                <w:webHidden/>
              </w:rPr>
              <w:fldChar w:fldCharType="begin"/>
            </w:r>
            <w:r w:rsidRPr="00BF7476">
              <w:rPr>
                <w:webHidden/>
              </w:rPr>
              <w:instrText xml:space="preserve"> PAGEREF _Toc227858065 \h </w:instrText>
            </w:r>
            <w:r w:rsidRPr="00BF7476">
              <w:rPr>
                <w:webHidden/>
              </w:rPr>
            </w:r>
            <w:r w:rsidRPr="00BF7476">
              <w:rPr>
                <w:webHidden/>
              </w:rPr>
              <w:fldChar w:fldCharType="separate"/>
            </w:r>
            <w:r w:rsidRPr="00BF7476">
              <w:rPr>
                <w:webHidden/>
              </w:rPr>
              <w:t>20</w:t>
            </w:r>
            <w:r w:rsidRPr="00BF7476">
              <w:rPr>
                <w:webHidden/>
              </w:rPr>
              <w:fldChar w:fldCharType="end"/>
            </w:r>
          </w:hyperlink>
        </w:p>
        <w:p w14:paraId="5317198D" w14:textId="60FA07B8" w:rsidR="00B6186C" w:rsidRPr="00BF7476" w:rsidRDefault="00B6186C" w:rsidP="006744BA">
          <w:pPr>
            <w:pStyle w:val="TOC2"/>
            <w:rPr>
              <w:rFonts w:eastAsiaTheme="minorEastAsia"/>
              <w:color w:val="auto"/>
              <w:lang w:eastAsia="en-GB"/>
            </w:rPr>
          </w:pPr>
          <w:hyperlink w:anchor="_Toc227858066" w:history="1">
            <w:r w:rsidRPr="00BF7476">
              <w:rPr>
                <w:rStyle w:val="Hyperlink"/>
              </w:rPr>
              <w:t>3.7 Data Collection Technique</w:t>
            </w:r>
            <w:r w:rsidRPr="00BF7476">
              <w:rPr>
                <w:webHidden/>
              </w:rPr>
              <w:tab/>
            </w:r>
            <w:r w:rsidRPr="00BF7476">
              <w:rPr>
                <w:webHidden/>
              </w:rPr>
              <w:fldChar w:fldCharType="begin"/>
            </w:r>
            <w:r w:rsidRPr="00BF7476">
              <w:rPr>
                <w:webHidden/>
              </w:rPr>
              <w:instrText xml:space="preserve"> PAGEREF _Toc227858066 \h </w:instrText>
            </w:r>
            <w:r w:rsidRPr="00BF7476">
              <w:rPr>
                <w:webHidden/>
              </w:rPr>
            </w:r>
            <w:r w:rsidRPr="00BF7476">
              <w:rPr>
                <w:webHidden/>
              </w:rPr>
              <w:fldChar w:fldCharType="separate"/>
            </w:r>
            <w:r w:rsidRPr="00BF7476">
              <w:rPr>
                <w:webHidden/>
              </w:rPr>
              <w:t>21</w:t>
            </w:r>
            <w:r w:rsidRPr="00BF7476">
              <w:rPr>
                <w:webHidden/>
              </w:rPr>
              <w:fldChar w:fldCharType="end"/>
            </w:r>
          </w:hyperlink>
        </w:p>
        <w:p w14:paraId="383C0B58" w14:textId="1E1E3097" w:rsidR="00B6186C" w:rsidRPr="00BF7476" w:rsidRDefault="00B6186C" w:rsidP="006744BA">
          <w:pPr>
            <w:pStyle w:val="TOC2"/>
            <w:rPr>
              <w:rFonts w:eastAsiaTheme="minorEastAsia"/>
              <w:color w:val="auto"/>
              <w:lang w:eastAsia="en-GB"/>
            </w:rPr>
          </w:pPr>
          <w:hyperlink w:anchor="_Toc227858067" w:history="1">
            <w:r w:rsidRPr="00BF7476">
              <w:rPr>
                <w:rStyle w:val="Hyperlink"/>
              </w:rPr>
              <w:t>3.8 Sampling</w:t>
            </w:r>
            <w:r w:rsidRPr="00BF7476">
              <w:rPr>
                <w:webHidden/>
              </w:rPr>
              <w:tab/>
            </w:r>
            <w:r w:rsidRPr="00BF7476">
              <w:rPr>
                <w:webHidden/>
              </w:rPr>
              <w:fldChar w:fldCharType="begin"/>
            </w:r>
            <w:r w:rsidRPr="00BF7476">
              <w:rPr>
                <w:webHidden/>
              </w:rPr>
              <w:instrText xml:space="preserve"> PAGEREF _Toc227858067 \h </w:instrText>
            </w:r>
            <w:r w:rsidRPr="00BF7476">
              <w:rPr>
                <w:webHidden/>
              </w:rPr>
            </w:r>
            <w:r w:rsidRPr="00BF7476">
              <w:rPr>
                <w:webHidden/>
              </w:rPr>
              <w:fldChar w:fldCharType="separate"/>
            </w:r>
            <w:r w:rsidRPr="00BF7476">
              <w:rPr>
                <w:webHidden/>
              </w:rPr>
              <w:t>21</w:t>
            </w:r>
            <w:r w:rsidRPr="00BF7476">
              <w:rPr>
                <w:webHidden/>
              </w:rPr>
              <w:fldChar w:fldCharType="end"/>
            </w:r>
          </w:hyperlink>
        </w:p>
        <w:p w14:paraId="728BEFA1" w14:textId="1FD81CB5" w:rsidR="00B6186C" w:rsidRPr="00BF7476" w:rsidRDefault="00B6186C" w:rsidP="006744BA">
          <w:pPr>
            <w:pStyle w:val="TOC2"/>
            <w:rPr>
              <w:rFonts w:eastAsiaTheme="minorEastAsia"/>
              <w:color w:val="auto"/>
              <w:lang w:eastAsia="en-GB"/>
            </w:rPr>
          </w:pPr>
          <w:hyperlink w:anchor="_Toc227858068" w:history="1">
            <w:r w:rsidRPr="00BF7476">
              <w:rPr>
                <w:rStyle w:val="Hyperlink"/>
              </w:rPr>
              <w:t>3.9 Data Analysis</w:t>
            </w:r>
            <w:r w:rsidRPr="00BF7476">
              <w:rPr>
                <w:webHidden/>
              </w:rPr>
              <w:tab/>
            </w:r>
            <w:r w:rsidRPr="00BF7476">
              <w:rPr>
                <w:webHidden/>
              </w:rPr>
              <w:fldChar w:fldCharType="begin"/>
            </w:r>
            <w:r w:rsidRPr="00BF7476">
              <w:rPr>
                <w:webHidden/>
              </w:rPr>
              <w:instrText xml:space="preserve"> PAGEREF _Toc227858068 \h </w:instrText>
            </w:r>
            <w:r w:rsidRPr="00BF7476">
              <w:rPr>
                <w:webHidden/>
              </w:rPr>
            </w:r>
            <w:r w:rsidRPr="00BF7476">
              <w:rPr>
                <w:webHidden/>
              </w:rPr>
              <w:fldChar w:fldCharType="separate"/>
            </w:r>
            <w:r w:rsidRPr="00BF7476">
              <w:rPr>
                <w:webHidden/>
              </w:rPr>
              <w:t>21</w:t>
            </w:r>
            <w:r w:rsidRPr="00BF7476">
              <w:rPr>
                <w:webHidden/>
              </w:rPr>
              <w:fldChar w:fldCharType="end"/>
            </w:r>
          </w:hyperlink>
        </w:p>
        <w:p w14:paraId="7D74EA52" w14:textId="0E3A4FEF" w:rsidR="00B6186C" w:rsidRPr="00BF7476" w:rsidRDefault="00B6186C" w:rsidP="006744BA">
          <w:pPr>
            <w:pStyle w:val="TOC2"/>
            <w:rPr>
              <w:rFonts w:eastAsiaTheme="minorEastAsia"/>
              <w:color w:val="auto"/>
              <w:lang w:eastAsia="en-GB"/>
            </w:rPr>
          </w:pPr>
          <w:hyperlink w:anchor="_Toc227858069" w:history="1">
            <w:r w:rsidRPr="00BF7476">
              <w:rPr>
                <w:rStyle w:val="Hyperlink"/>
              </w:rPr>
              <w:t>3.10 Reliability and Validity</w:t>
            </w:r>
            <w:r w:rsidRPr="00BF7476">
              <w:rPr>
                <w:webHidden/>
              </w:rPr>
              <w:tab/>
            </w:r>
            <w:r w:rsidRPr="00BF7476">
              <w:rPr>
                <w:webHidden/>
              </w:rPr>
              <w:fldChar w:fldCharType="begin"/>
            </w:r>
            <w:r w:rsidRPr="00BF7476">
              <w:rPr>
                <w:webHidden/>
              </w:rPr>
              <w:instrText xml:space="preserve"> PAGEREF _Toc227858069 \h </w:instrText>
            </w:r>
            <w:r w:rsidRPr="00BF7476">
              <w:rPr>
                <w:webHidden/>
              </w:rPr>
            </w:r>
            <w:r w:rsidRPr="00BF7476">
              <w:rPr>
                <w:webHidden/>
              </w:rPr>
              <w:fldChar w:fldCharType="separate"/>
            </w:r>
            <w:r w:rsidRPr="00BF7476">
              <w:rPr>
                <w:webHidden/>
              </w:rPr>
              <w:t>21</w:t>
            </w:r>
            <w:r w:rsidRPr="00BF7476">
              <w:rPr>
                <w:webHidden/>
              </w:rPr>
              <w:fldChar w:fldCharType="end"/>
            </w:r>
          </w:hyperlink>
        </w:p>
        <w:p w14:paraId="094E4F4B" w14:textId="55175373" w:rsidR="00B6186C" w:rsidRPr="00BF7476" w:rsidRDefault="00B6186C" w:rsidP="006744BA">
          <w:pPr>
            <w:pStyle w:val="TOC2"/>
            <w:rPr>
              <w:rFonts w:eastAsiaTheme="minorEastAsia"/>
              <w:color w:val="auto"/>
              <w:lang w:eastAsia="en-GB"/>
            </w:rPr>
          </w:pPr>
          <w:hyperlink w:anchor="_Toc227858070" w:history="1">
            <w:r w:rsidRPr="00BF7476">
              <w:rPr>
                <w:rStyle w:val="Hyperlink"/>
              </w:rPr>
              <w:t>3.11 Limitation of the study</w:t>
            </w:r>
            <w:r w:rsidRPr="00BF7476">
              <w:rPr>
                <w:webHidden/>
              </w:rPr>
              <w:tab/>
            </w:r>
            <w:r w:rsidRPr="00BF7476">
              <w:rPr>
                <w:webHidden/>
              </w:rPr>
              <w:fldChar w:fldCharType="begin"/>
            </w:r>
            <w:r w:rsidRPr="00BF7476">
              <w:rPr>
                <w:webHidden/>
              </w:rPr>
              <w:instrText xml:space="preserve"> PAGEREF _Toc227858070 \h </w:instrText>
            </w:r>
            <w:r w:rsidRPr="00BF7476">
              <w:rPr>
                <w:webHidden/>
              </w:rPr>
            </w:r>
            <w:r w:rsidRPr="00BF7476">
              <w:rPr>
                <w:webHidden/>
              </w:rPr>
              <w:fldChar w:fldCharType="separate"/>
            </w:r>
            <w:r w:rsidRPr="00BF7476">
              <w:rPr>
                <w:webHidden/>
              </w:rPr>
              <w:t>22</w:t>
            </w:r>
            <w:r w:rsidRPr="00BF7476">
              <w:rPr>
                <w:webHidden/>
              </w:rPr>
              <w:fldChar w:fldCharType="end"/>
            </w:r>
          </w:hyperlink>
        </w:p>
        <w:p w14:paraId="1C449B55" w14:textId="5844A2B1" w:rsidR="00B6186C" w:rsidRPr="00BF7476" w:rsidRDefault="00B6186C" w:rsidP="006744BA">
          <w:pPr>
            <w:pStyle w:val="TOC2"/>
            <w:rPr>
              <w:rFonts w:eastAsiaTheme="minorEastAsia"/>
              <w:color w:val="auto"/>
              <w:lang w:eastAsia="en-GB"/>
            </w:rPr>
          </w:pPr>
          <w:hyperlink w:anchor="_Toc227858071" w:history="1">
            <w:r w:rsidRPr="00BF7476">
              <w:rPr>
                <w:rStyle w:val="Hyperlink"/>
              </w:rPr>
              <w:t>3.12 Ethical Considerations</w:t>
            </w:r>
            <w:r w:rsidRPr="00BF7476">
              <w:rPr>
                <w:webHidden/>
              </w:rPr>
              <w:tab/>
            </w:r>
            <w:r w:rsidRPr="00BF7476">
              <w:rPr>
                <w:webHidden/>
              </w:rPr>
              <w:fldChar w:fldCharType="begin"/>
            </w:r>
            <w:r w:rsidRPr="00BF7476">
              <w:rPr>
                <w:webHidden/>
              </w:rPr>
              <w:instrText xml:space="preserve"> PAGEREF _Toc227858071 \h </w:instrText>
            </w:r>
            <w:r w:rsidRPr="00BF7476">
              <w:rPr>
                <w:webHidden/>
              </w:rPr>
            </w:r>
            <w:r w:rsidRPr="00BF7476">
              <w:rPr>
                <w:webHidden/>
              </w:rPr>
              <w:fldChar w:fldCharType="separate"/>
            </w:r>
            <w:r w:rsidRPr="00BF7476">
              <w:rPr>
                <w:webHidden/>
              </w:rPr>
              <w:t>22</w:t>
            </w:r>
            <w:r w:rsidRPr="00BF7476">
              <w:rPr>
                <w:webHidden/>
              </w:rPr>
              <w:fldChar w:fldCharType="end"/>
            </w:r>
          </w:hyperlink>
        </w:p>
        <w:p w14:paraId="0F07D05E" w14:textId="5FCCB83D" w:rsidR="00B6186C" w:rsidRPr="00BF7476" w:rsidRDefault="00B6186C">
          <w:pPr>
            <w:pStyle w:val="TOC1"/>
            <w:rPr>
              <w:rFonts w:ascii="Arial" w:eastAsiaTheme="minorEastAsia" w:hAnsi="Arial" w:cs="Arial"/>
              <w:noProof/>
              <w:color w:val="auto"/>
              <w:sz w:val="22"/>
              <w:lang w:eastAsia="en-GB"/>
            </w:rPr>
          </w:pPr>
          <w:hyperlink w:anchor="_Toc227858072" w:history="1">
            <w:r w:rsidRPr="00BF7476">
              <w:rPr>
                <w:rStyle w:val="Hyperlink"/>
                <w:rFonts w:ascii="Arial" w:hAnsi="Arial" w:cs="Arial"/>
                <w:noProof/>
                <w:sz w:val="22"/>
              </w:rPr>
              <w:t>Chapter 4: Results and Discussion</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_Toc227858072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23</w:t>
            </w:r>
            <w:r w:rsidRPr="00BF7476">
              <w:rPr>
                <w:rFonts w:ascii="Arial" w:hAnsi="Arial" w:cs="Arial"/>
                <w:noProof/>
                <w:webHidden/>
                <w:sz w:val="22"/>
              </w:rPr>
              <w:fldChar w:fldCharType="end"/>
            </w:r>
          </w:hyperlink>
        </w:p>
        <w:p w14:paraId="39D15A60" w14:textId="255620E9" w:rsidR="00B6186C" w:rsidRPr="00BF7476" w:rsidRDefault="00B6186C" w:rsidP="006744BA">
          <w:pPr>
            <w:pStyle w:val="TOC2"/>
            <w:rPr>
              <w:rFonts w:eastAsiaTheme="minorEastAsia"/>
              <w:color w:val="auto"/>
              <w:lang w:eastAsia="en-GB"/>
            </w:rPr>
          </w:pPr>
          <w:hyperlink w:anchor="_Toc227858073" w:history="1">
            <w:r w:rsidRPr="00BF7476">
              <w:rPr>
                <w:rStyle w:val="Hyperlink"/>
              </w:rPr>
              <w:t>4.1 Introduction to the Chapter</w:t>
            </w:r>
            <w:r w:rsidRPr="00BF7476">
              <w:rPr>
                <w:webHidden/>
              </w:rPr>
              <w:tab/>
            </w:r>
            <w:r w:rsidRPr="00BF7476">
              <w:rPr>
                <w:webHidden/>
              </w:rPr>
              <w:fldChar w:fldCharType="begin"/>
            </w:r>
            <w:r w:rsidRPr="00BF7476">
              <w:rPr>
                <w:webHidden/>
              </w:rPr>
              <w:instrText xml:space="preserve"> PAGEREF _Toc227858073 \h </w:instrText>
            </w:r>
            <w:r w:rsidRPr="00BF7476">
              <w:rPr>
                <w:webHidden/>
              </w:rPr>
            </w:r>
            <w:r w:rsidRPr="00BF7476">
              <w:rPr>
                <w:webHidden/>
              </w:rPr>
              <w:fldChar w:fldCharType="separate"/>
            </w:r>
            <w:r w:rsidRPr="00BF7476">
              <w:rPr>
                <w:webHidden/>
              </w:rPr>
              <w:t>23</w:t>
            </w:r>
            <w:r w:rsidRPr="00BF7476">
              <w:rPr>
                <w:webHidden/>
              </w:rPr>
              <w:fldChar w:fldCharType="end"/>
            </w:r>
          </w:hyperlink>
        </w:p>
        <w:p w14:paraId="2F84DF81" w14:textId="5D7F80EF" w:rsidR="00B6186C" w:rsidRPr="00BF7476" w:rsidRDefault="00B6186C" w:rsidP="006744BA">
          <w:pPr>
            <w:pStyle w:val="TOC2"/>
            <w:rPr>
              <w:rFonts w:eastAsiaTheme="minorEastAsia"/>
              <w:color w:val="auto"/>
              <w:lang w:eastAsia="en-GB"/>
            </w:rPr>
          </w:pPr>
          <w:hyperlink w:anchor="_Toc227858074" w:history="1">
            <w:r w:rsidRPr="00BF7476">
              <w:rPr>
                <w:rStyle w:val="Hyperlink"/>
              </w:rPr>
              <w:t>4.2 Results</w:t>
            </w:r>
            <w:r w:rsidRPr="00BF7476">
              <w:rPr>
                <w:webHidden/>
              </w:rPr>
              <w:tab/>
            </w:r>
            <w:r w:rsidRPr="00BF7476">
              <w:rPr>
                <w:webHidden/>
              </w:rPr>
              <w:fldChar w:fldCharType="begin"/>
            </w:r>
            <w:r w:rsidRPr="00BF7476">
              <w:rPr>
                <w:webHidden/>
              </w:rPr>
              <w:instrText xml:space="preserve"> PAGEREF _Toc227858074 \h </w:instrText>
            </w:r>
            <w:r w:rsidRPr="00BF7476">
              <w:rPr>
                <w:webHidden/>
              </w:rPr>
            </w:r>
            <w:r w:rsidRPr="00BF7476">
              <w:rPr>
                <w:webHidden/>
              </w:rPr>
              <w:fldChar w:fldCharType="separate"/>
            </w:r>
            <w:r w:rsidRPr="00BF7476">
              <w:rPr>
                <w:webHidden/>
              </w:rPr>
              <w:t>23</w:t>
            </w:r>
            <w:r w:rsidRPr="00BF7476">
              <w:rPr>
                <w:webHidden/>
              </w:rPr>
              <w:fldChar w:fldCharType="end"/>
            </w:r>
          </w:hyperlink>
        </w:p>
        <w:p w14:paraId="177F2E69" w14:textId="2CEC6988" w:rsidR="00B6186C" w:rsidRPr="00BF7476" w:rsidRDefault="00B6186C">
          <w:pPr>
            <w:pStyle w:val="TOC3"/>
            <w:tabs>
              <w:tab w:val="right" w:leader="dot" w:pos="9350"/>
            </w:tabs>
            <w:rPr>
              <w:rFonts w:ascii="Arial" w:eastAsiaTheme="minorEastAsia" w:hAnsi="Arial" w:cs="Arial"/>
              <w:noProof/>
              <w:color w:val="auto"/>
              <w:sz w:val="22"/>
              <w:lang w:eastAsia="en-GB"/>
            </w:rPr>
          </w:pPr>
          <w:hyperlink w:anchor="_Toc227858075" w:history="1">
            <w:r w:rsidRPr="00BF7476">
              <w:rPr>
                <w:rStyle w:val="Hyperlink"/>
                <w:rFonts w:ascii="Arial" w:hAnsi="Arial" w:cs="Arial"/>
                <w:b/>
                <w:i/>
                <w:noProof/>
                <w:sz w:val="22"/>
              </w:rPr>
              <w:t>4.2.1 Descriptive Analysis</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_Toc227858075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23</w:t>
            </w:r>
            <w:r w:rsidRPr="00BF7476">
              <w:rPr>
                <w:rFonts w:ascii="Arial" w:hAnsi="Arial" w:cs="Arial"/>
                <w:noProof/>
                <w:webHidden/>
                <w:sz w:val="22"/>
              </w:rPr>
              <w:fldChar w:fldCharType="end"/>
            </w:r>
          </w:hyperlink>
        </w:p>
        <w:p w14:paraId="05241DC2" w14:textId="44B3E03D" w:rsidR="00B6186C" w:rsidRPr="00BF7476" w:rsidRDefault="00B6186C">
          <w:pPr>
            <w:pStyle w:val="TOC3"/>
            <w:tabs>
              <w:tab w:val="right" w:leader="dot" w:pos="9350"/>
            </w:tabs>
            <w:rPr>
              <w:rFonts w:ascii="Arial" w:eastAsiaTheme="minorEastAsia" w:hAnsi="Arial" w:cs="Arial"/>
              <w:noProof/>
              <w:color w:val="auto"/>
              <w:sz w:val="22"/>
              <w:lang w:eastAsia="en-GB"/>
            </w:rPr>
          </w:pPr>
          <w:hyperlink w:anchor="_Toc227858076" w:history="1">
            <w:r w:rsidRPr="00BF7476">
              <w:rPr>
                <w:rStyle w:val="Hyperlink"/>
                <w:rFonts w:ascii="Arial" w:hAnsi="Arial" w:cs="Arial"/>
                <w:b/>
                <w:bCs/>
                <w:i/>
                <w:iCs/>
                <w:noProof/>
                <w:sz w:val="22"/>
              </w:rPr>
              <w:t>4.2.2 Frequency Distribution</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_Toc227858076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24</w:t>
            </w:r>
            <w:r w:rsidRPr="00BF7476">
              <w:rPr>
                <w:rFonts w:ascii="Arial" w:hAnsi="Arial" w:cs="Arial"/>
                <w:noProof/>
                <w:webHidden/>
                <w:sz w:val="22"/>
              </w:rPr>
              <w:fldChar w:fldCharType="end"/>
            </w:r>
          </w:hyperlink>
        </w:p>
        <w:p w14:paraId="55964403" w14:textId="7437B3B4" w:rsidR="00B6186C" w:rsidRPr="00BF7476" w:rsidRDefault="00B6186C" w:rsidP="006744BA">
          <w:pPr>
            <w:pStyle w:val="TOC2"/>
            <w:rPr>
              <w:rFonts w:eastAsiaTheme="minorEastAsia"/>
              <w:color w:val="auto"/>
              <w:lang w:eastAsia="en-GB"/>
            </w:rPr>
          </w:pPr>
          <w:hyperlink w:anchor="_Toc227858077" w:history="1">
            <w:r w:rsidRPr="00BF7476">
              <w:rPr>
                <w:rStyle w:val="Hyperlink"/>
              </w:rPr>
              <w:t>4.3 Discussion</w:t>
            </w:r>
            <w:r w:rsidRPr="00BF7476">
              <w:rPr>
                <w:webHidden/>
              </w:rPr>
              <w:tab/>
            </w:r>
            <w:r w:rsidRPr="00BF7476">
              <w:rPr>
                <w:webHidden/>
              </w:rPr>
              <w:fldChar w:fldCharType="begin"/>
            </w:r>
            <w:r w:rsidRPr="00BF7476">
              <w:rPr>
                <w:webHidden/>
              </w:rPr>
              <w:instrText xml:space="preserve"> PAGEREF _Toc227858077 \h </w:instrText>
            </w:r>
            <w:r w:rsidRPr="00BF7476">
              <w:rPr>
                <w:webHidden/>
              </w:rPr>
            </w:r>
            <w:r w:rsidRPr="00BF7476">
              <w:rPr>
                <w:webHidden/>
              </w:rPr>
              <w:fldChar w:fldCharType="separate"/>
            </w:r>
            <w:r w:rsidRPr="00BF7476">
              <w:rPr>
                <w:webHidden/>
              </w:rPr>
              <w:t>45</w:t>
            </w:r>
            <w:r w:rsidRPr="00BF7476">
              <w:rPr>
                <w:webHidden/>
              </w:rPr>
              <w:fldChar w:fldCharType="end"/>
            </w:r>
          </w:hyperlink>
        </w:p>
        <w:p w14:paraId="00BC0B33" w14:textId="3CCDCFD9" w:rsidR="00B6186C" w:rsidRPr="00BF7476" w:rsidRDefault="00B6186C">
          <w:pPr>
            <w:pStyle w:val="TOC1"/>
            <w:rPr>
              <w:rFonts w:ascii="Arial" w:eastAsiaTheme="minorEastAsia" w:hAnsi="Arial" w:cs="Arial"/>
              <w:noProof/>
              <w:color w:val="auto"/>
              <w:sz w:val="22"/>
              <w:lang w:eastAsia="en-GB"/>
            </w:rPr>
          </w:pPr>
          <w:hyperlink w:anchor="_Toc227858078" w:history="1">
            <w:r w:rsidRPr="00BF7476">
              <w:rPr>
                <w:rStyle w:val="Hyperlink"/>
                <w:rFonts w:ascii="Arial" w:hAnsi="Arial" w:cs="Arial"/>
                <w:noProof/>
                <w:sz w:val="22"/>
              </w:rPr>
              <w:t>Chapter 5 Conclusion and Recommendation</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_Toc227858078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47</w:t>
            </w:r>
            <w:r w:rsidRPr="00BF7476">
              <w:rPr>
                <w:rFonts w:ascii="Arial" w:hAnsi="Arial" w:cs="Arial"/>
                <w:noProof/>
                <w:webHidden/>
                <w:sz w:val="22"/>
              </w:rPr>
              <w:fldChar w:fldCharType="end"/>
            </w:r>
          </w:hyperlink>
        </w:p>
        <w:p w14:paraId="49064A6A" w14:textId="53FA364C" w:rsidR="00B6186C" w:rsidRPr="00BF7476" w:rsidRDefault="00B6186C" w:rsidP="006744BA">
          <w:pPr>
            <w:pStyle w:val="TOC2"/>
            <w:rPr>
              <w:rFonts w:eastAsiaTheme="minorEastAsia"/>
              <w:color w:val="auto"/>
              <w:lang w:eastAsia="en-GB"/>
            </w:rPr>
          </w:pPr>
          <w:hyperlink w:anchor="_Toc227858079" w:history="1">
            <w:r w:rsidRPr="00BF7476">
              <w:rPr>
                <w:rStyle w:val="Hyperlink"/>
              </w:rPr>
              <w:t>5.1 Conclusion</w:t>
            </w:r>
            <w:r w:rsidRPr="00BF7476">
              <w:rPr>
                <w:webHidden/>
              </w:rPr>
              <w:tab/>
            </w:r>
            <w:r w:rsidRPr="00BF7476">
              <w:rPr>
                <w:webHidden/>
              </w:rPr>
              <w:fldChar w:fldCharType="begin"/>
            </w:r>
            <w:r w:rsidRPr="00BF7476">
              <w:rPr>
                <w:webHidden/>
              </w:rPr>
              <w:instrText xml:space="preserve"> PAGEREF _Toc227858079 \h </w:instrText>
            </w:r>
            <w:r w:rsidRPr="00BF7476">
              <w:rPr>
                <w:webHidden/>
              </w:rPr>
            </w:r>
            <w:r w:rsidRPr="00BF7476">
              <w:rPr>
                <w:webHidden/>
              </w:rPr>
              <w:fldChar w:fldCharType="separate"/>
            </w:r>
            <w:r w:rsidRPr="00BF7476">
              <w:rPr>
                <w:webHidden/>
              </w:rPr>
              <w:t>47</w:t>
            </w:r>
            <w:r w:rsidRPr="00BF7476">
              <w:rPr>
                <w:webHidden/>
              </w:rPr>
              <w:fldChar w:fldCharType="end"/>
            </w:r>
          </w:hyperlink>
        </w:p>
        <w:p w14:paraId="1161A8C4" w14:textId="1F6E9382" w:rsidR="00B6186C" w:rsidRPr="00BF7476" w:rsidRDefault="00B6186C" w:rsidP="006744BA">
          <w:pPr>
            <w:pStyle w:val="TOC2"/>
            <w:rPr>
              <w:rFonts w:eastAsiaTheme="minorEastAsia"/>
              <w:color w:val="auto"/>
              <w:lang w:eastAsia="en-GB"/>
            </w:rPr>
          </w:pPr>
          <w:hyperlink w:anchor="_Toc227858080" w:history="1">
            <w:r w:rsidRPr="00BF7476">
              <w:rPr>
                <w:rStyle w:val="Hyperlink"/>
              </w:rPr>
              <w:t>5.2 Practical Recommendation</w:t>
            </w:r>
            <w:r w:rsidRPr="00BF7476">
              <w:rPr>
                <w:webHidden/>
              </w:rPr>
              <w:tab/>
            </w:r>
            <w:r w:rsidRPr="00BF7476">
              <w:rPr>
                <w:webHidden/>
              </w:rPr>
              <w:fldChar w:fldCharType="begin"/>
            </w:r>
            <w:r w:rsidRPr="00BF7476">
              <w:rPr>
                <w:webHidden/>
              </w:rPr>
              <w:instrText xml:space="preserve"> PAGEREF _Toc227858080 \h </w:instrText>
            </w:r>
            <w:r w:rsidRPr="00BF7476">
              <w:rPr>
                <w:webHidden/>
              </w:rPr>
            </w:r>
            <w:r w:rsidRPr="00BF7476">
              <w:rPr>
                <w:webHidden/>
              </w:rPr>
              <w:fldChar w:fldCharType="separate"/>
            </w:r>
            <w:r w:rsidRPr="00BF7476">
              <w:rPr>
                <w:webHidden/>
              </w:rPr>
              <w:t>48</w:t>
            </w:r>
            <w:r w:rsidRPr="00BF7476">
              <w:rPr>
                <w:webHidden/>
              </w:rPr>
              <w:fldChar w:fldCharType="end"/>
            </w:r>
          </w:hyperlink>
        </w:p>
        <w:p w14:paraId="6A94277D" w14:textId="51B610DA" w:rsidR="00B6186C" w:rsidRPr="00BF7476" w:rsidRDefault="00B6186C" w:rsidP="006744BA">
          <w:pPr>
            <w:pStyle w:val="TOC2"/>
            <w:rPr>
              <w:rFonts w:eastAsiaTheme="minorEastAsia"/>
              <w:color w:val="auto"/>
              <w:lang w:eastAsia="en-GB"/>
            </w:rPr>
          </w:pPr>
          <w:hyperlink w:anchor="_Toc227858081" w:history="1">
            <w:r w:rsidRPr="00BF7476">
              <w:rPr>
                <w:rStyle w:val="Hyperlink"/>
              </w:rPr>
              <w:t>5.3 Limitation of the Study</w:t>
            </w:r>
            <w:r w:rsidRPr="00BF7476">
              <w:rPr>
                <w:webHidden/>
              </w:rPr>
              <w:tab/>
            </w:r>
            <w:r w:rsidRPr="00BF7476">
              <w:rPr>
                <w:webHidden/>
              </w:rPr>
              <w:fldChar w:fldCharType="begin"/>
            </w:r>
            <w:r w:rsidRPr="00BF7476">
              <w:rPr>
                <w:webHidden/>
              </w:rPr>
              <w:instrText xml:space="preserve"> PAGEREF _Toc227858081 \h </w:instrText>
            </w:r>
            <w:r w:rsidRPr="00BF7476">
              <w:rPr>
                <w:webHidden/>
              </w:rPr>
            </w:r>
            <w:r w:rsidRPr="00BF7476">
              <w:rPr>
                <w:webHidden/>
              </w:rPr>
              <w:fldChar w:fldCharType="separate"/>
            </w:r>
            <w:r w:rsidRPr="00BF7476">
              <w:rPr>
                <w:webHidden/>
              </w:rPr>
              <w:t>49</w:t>
            </w:r>
            <w:r w:rsidRPr="00BF7476">
              <w:rPr>
                <w:webHidden/>
              </w:rPr>
              <w:fldChar w:fldCharType="end"/>
            </w:r>
          </w:hyperlink>
        </w:p>
        <w:p w14:paraId="50BBE0C4" w14:textId="45613625" w:rsidR="00B6186C" w:rsidRPr="00BF7476" w:rsidRDefault="00B6186C" w:rsidP="006744BA">
          <w:pPr>
            <w:pStyle w:val="TOC2"/>
            <w:rPr>
              <w:rFonts w:eastAsiaTheme="minorEastAsia"/>
              <w:color w:val="auto"/>
              <w:lang w:eastAsia="en-GB"/>
            </w:rPr>
          </w:pPr>
          <w:hyperlink w:anchor="_Toc227858082" w:history="1">
            <w:r w:rsidRPr="00BF7476">
              <w:rPr>
                <w:rStyle w:val="Hyperlink"/>
              </w:rPr>
              <w:t>5.4 Suggestions for Future Research</w:t>
            </w:r>
            <w:r w:rsidRPr="00BF7476">
              <w:rPr>
                <w:webHidden/>
              </w:rPr>
              <w:tab/>
            </w:r>
            <w:r w:rsidRPr="00BF7476">
              <w:rPr>
                <w:webHidden/>
              </w:rPr>
              <w:fldChar w:fldCharType="begin"/>
            </w:r>
            <w:r w:rsidRPr="00BF7476">
              <w:rPr>
                <w:webHidden/>
              </w:rPr>
              <w:instrText xml:space="preserve"> PAGEREF _Toc227858082 \h </w:instrText>
            </w:r>
            <w:r w:rsidRPr="00BF7476">
              <w:rPr>
                <w:webHidden/>
              </w:rPr>
            </w:r>
            <w:r w:rsidRPr="00BF7476">
              <w:rPr>
                <w:webHidden/>
              </w:rPr>
              <w:fldChar w:fldCharType="separate"/>
            </w:r>
            <w:r w:rsidRPr="00BF7476">
              <w:rPr>
                <w:webHidden/>
              </w:rPr>
              <w:t>49</w:t>
            </w:r>
            <w:r w:rsidRPr="00BF7476">
              <w:rPr>
                <w:webHidden/>
              </w:rPr>
              <w:fldChar w:fldCharType="end"/>
            </w:r>
          </w:hyperlink>
        </w:p>
        <w:p w14:paraId="52AAB0CB" w14:textId="4226C75E" w:rsidR="00B6186C" w:rsidRPr="00BF7476" w:rsidRDefault="00B6186C">
          <w:pPr>
            <w:pStyle w:val="TOC1"/>
            <w:rPr>
              <w:rFonts w:ascii="Arial" w:eastAsiaTheme="minorEastAsia" w:hAnsi="Arial" w:cs="Arial"/>
              <w:noProof/>
              <w:color w:val="auto"/>
              <w:sz w:val="22"/>
              <w:lang w:eastAsia="en-GB"/>
            </w:rPr>
          </w:pPr>
          <w:hyperlink w:anchor="_Toc227858083" w:history="1">
            <w:r w:rsidRPr="00BF7476">
              <w:rPr>
                <w:rStyle w:val="Hyperlink"/>
                <w:rFonts w:ascii="Arial" w:hAnsi="Arial" w:cs="Arial"/>
                <w:noProof/>
                <w:sz w:val="22"/>
              </w:rPr>
              <w:t>References</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_Toc227858083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50</w:t>
            </w:r>
            <w:r w:rsidRPr="00BF7476">
              <w:rPr>
                <w:rFonts w:ascii="Arial" w:hAnsi="Arial" w:cs="Arial"/>
                <w:noProof/>
                <w:webHidden/>
                <w:sz w:val="22"/>
              </w:rPr>
              <w:fldChar w:fldCharType="end"/>
            </w:r>
          </w:hyperlink>
        </w:p>
        <w:p w14:paraId="794D43AB" w14:textId="1C78C42F" w:rsidR="00B6186C" w:rsidRPr="00BF7476" w:rsidRDefault="00B6186C">
          <w:pPr>
            <w:pStyle w:val="TOC1"/>
            <w:rPr>
              <w:rFonts w:ascii="Arial" w:eastAsiaTheme="minorEastAsia" w:hAnsi="Arial" w:cs="Arial"/>
              <w:noProof/>
              <w:color w:val="auto"/>
              <w:sz w:val="22"/>
              <w:lang w:eastAsia="en-GB"/>
            </w:rPr>
          </w:pPr>
          <w:hyperlink w:anchor="_Toc227858084" w:history="1">
            <w:r w:rsidRPr="00BF7476">
              <w:rPr>
                <w:rStyle w:val="Hyperlink"/>
                <w:rFonts w:ascii="Arial" w:hAnsi="Arial" w:cs="Arial"/>
                <w:noProof/>
                <w:sz w:val="22"/>
              </w:rPr>
              <w:t>Appendix</w:t>
            </w:r>
            <w:r w:rsidRPr="00BF7476">
              <w:rPr>
                <w:rFonts w:ascii="Arial" w:hAnsi="Arial" w:cs="Arial"/>
                <w:noProof/>
                <w:webHidden/>
                <w:sz w:val="22"/>
              </w:rPr>
              <w:tab/>
            </w:r>
            <w:r w:rsidRPr="00BF7476">
              <w:rPr>
                <w:rFonts w:ascii="Arial" w:hAnsi="Arial" w:cs="Arial"/>
                <w:noProof/>
                <w:webHidden/>
                <w:sz w:val="22"/>
              </w:rPr>
              <w:fldChar w:fldCharType="begin"/>
            </w:r>
            <w:r w:rsidRPr="00BF7476">
              <w:rPr>
                <w:rFonts w:ascii="Arial" w:hAnsi="Arial" w:cs="Arial"/>
                <w:noProof/>
                <w:webHidden/>
                <w:sz w:val="22"/>
              </w:rPr>
              <w:instrText xml:space="preserve"> PAGEREF _Toc227858084 \h </w:instrText>
            </w:r>
            <w:r w:rsidRPr="00BF7476">
              <w:rPr>
                <w:rFonts w:ascii="Arial" w:hAnsi="Arial" w:cs="Arial"/>
                <w:noProof/>
                <w:webHidden/>
                <w:sz w:val="22"/>
              </w:rPr>
            </w:r>
            <w:r w:rsidRPr="00BF7476">
              <w:rPr>
                <w:rFonts w:ascii="Arial" w:hAnsi="Arial" w:cs="Arial"/>
                <w:noProof/>
                <w:webHidden/>
                <w:sz w:val="22"/>
              </w:rPr>
              <w:fldChar w:fldCharType="separate"/>
            </w:r>
            <w:r w:rsidRPr="00BF7476">
              <w:rPr>
                <w:rFonts w:ascii="Arial" w:hAnsi="Arial" w:cs="Arial"/>
                <w:noProof/>
                <w:webHidden/>
                <w:sz w:val="22"/>
              </w:rPr>
              <w:t>54</w:t>
            </w:r>
            <w:r w:rsidRPr="00BF7476">
              <w:rPr>
                <w:rFonts w:ascii="Arial" w:hAnsi="Arial" w:cs="Arial"/>
                <w:noProof/>
                <w:webHidden/>
                <w:sz w:val="22"/>
              </w:rPr>
              <w:fldChar w:fldCharType="end"/>
            </w:r>
          </w:hyperlink>
        </w:p>
        <w:p w14:paraId="2429F4DA" w14:textId="6D50EE67" w:rsidR="00B6186C" w:rsidRPr="00BF7476" w:rsidRDefault="00B6186C" w:rsidP="006744BA">
          <w:pPr>
            <w:pStyle w:val="TOC2"/>
            <w:rPr>
              <w:rFonts w:eastAsiaTheme="minorEastAsia"/>
              <w:color w:val="auto"/>
              <w:lang w:eastAsia="en-GB"/>
            </w:rPr>
          </w:pPr>
          <w:hyperlink w:anchor="_Toc227858085" w:history="1">
            <w:r w:rsidRPr="00BF7476">
              <w:rPr>
                <w:rStyle w:val="Hyperlink"/>
              </w:rPr>
              <w:t>Appendix 1: Reflection</w:t>
            </w:r>
            <w:r w:rsidRPr="00BF7476">
              <w:rPr>
                <w:webHidden/>
              </w:rPr>
              <w:tab/>
            </w:r>
            <w:r w:rsidRPr="00BF7476">
              <w:rPr>
                <w:webHidden/>
              </w:rPr>
              <w:fldChar w:fldCharType="begin"/>
            </w:r>
            <w:r w:rsidRPr="00BF7476">
              <w:rPr>
                <w:webHidden/>
              </w:rPr>
              <w:instrText xml:space="preserve"> PAGEREF _Toc227858085 \h </w:instrText>
            </w:r>
            <w:r w:rsidRPr="00BF7476">
              <w:rPr>
                <w:webHidden/>
              </w:rPr>
            </w:r>
            <w:r w:rsidRPr="00BF7476">
              <w:rPr>
                <w:webHidden/>
              </w:rPr>
              <w:fldChar w:fldCharType="separate"/>
            </w:r>
            <w:r w:rsidRPr="00BF7476">
              <w:rPr>
                <w:webHidden/>
              </w:rPr>
              <w:t>54</w:t>
            </w:r>
            <w:r w:rsidRPr="00BF7476">
              <w:rPr>
                <w:webHidden/>
              </w:rPr>
              <w:fldChar w:fldCharType="end"/>
            </w:r>
          </w:hyperlink>
        </w:p>
        <w:p w14:paraId="78A3213D" w14:textId="729C3FE2" w:rsidR="00B6186C" w:rsidRPr="00BF7476" w:rsidRDefault="00B6186C" w:rsidP="006744BA">
          <w:pPr>
            <w:pStyle w:val="TOC2"/>
            <w:rPr>
              <w:rFonts w:eastAsiaTheme="minorEastAsia"/>
              <w:color w:val="auto"/>
              <w:lang w:eastAsia="en-GB"/>
            </w:rPr>
          </w:pPr>
          <w:hyperlink w:anchor="_Toc227858086" w:history="1">
            <w:r w:rsidRPr="00BF7476">
              <w:rPr>
                <w:rStyle w:val="Hyperlink"/>
              </w:rPr>
              <w:t>Appendix 2: Poster</w:t>
            </w:r>
            <w:r w:rsidRPr="00BF7476">
              <w:rPr>
                <w:webHidden/>
              </w:rPr>
              <w:tab/>
            </w:r>
            <w:r w:rsidRPr="00BF7476">
              <w:rPr>
                <w:webHidden/>
              </w:rPr>
              <w:fldChar w:fldCharType="begin"/>
            </w:r>
            <w:r w:rsidRPr="00BF7476">
              <w:rPr>
                <w:webHidden/>
              </w:rPr>
              <w:instrText xml:space="preserve"> PAGEREF _Toc227858086 \h </w:instrText>
            </w:r>
            <w:r w:rsidRPr="00BF7476">
              <w:rPr>
                <w:webHidden/>
              </w:rPr>
            </w:r>
            <w:r w:rsidRPr="00BF7476">
              <w:rPr>
                <w:webHidden/>
              </w:rPr>
              <w:fldChar w:fldCharType="separate"/>
            </w:r>
            <w:r w:rsidRPr="00BF7476">
              <w:rPr>
                <w:webHidden/>
              </w:rPr>
              <w:t>56</w:t>
            </w:r>
            <w:r w:rsidRPr="00BF7476">
              <w:rPr>
                <w:webHidden/>
              </w:rPr>
              <w:fldChar w:fldCharType="end"/>
            </w:r>
          </w:hyperlink>
        </w:p>
        <w:p w14:paraId="253F1D65" w14:textId="3CA8322A" w:rsidR="00B6186C" w:rsidRPr="00BF7476" w:rsidRDefault="00B6186C" w:rsidP="006744BA">
          <w:pPr>
            <w:pStyle w:val="TOC2"/>
            <w:rPr>
              <w:rFonts w:eastAsiaTheme="minorEastAsia"/>
              <w:color w:val="auto"/>
              <w:lang w:eastAsia="en-GB"/>
            </w:rPr>
          </w:pPr>
          <w:hyperlink w:anchor="_Toc227858087" w:history="1">
            <w:r w:rsidRPr="00BF7476">
              <w:rPr>
                <w:rStyle w:val="Hyperlink"/>
              </w:rPr>
              <w:t>Appendix 3: Questionnaire</w:t>
            </w:r>
            <w:r w:rsidRPr="00BF7476">
              <w:rPr>
                <w:webHidden/>
              </w:rPr>
              <w:tab/>
            </w:r>
            <w:r w:rsidRPr="00BF7476">
              <w:rPr>
                <w:webHidden/>
              </w:rPr>
              <w:fldChar w:fldCharType="begin"/>
            </w:r>
            <w:r w:rsidRPr="00BF7476">
              <w:rPr>
                <w:webHidden/>
              </w:rPr>
              <w:instrText xml:space="preserve"> PAGEREF _Toc227858087 \h </w:instrText>
            </w:r>
            <w:r w:rsidRPr="00BF7476">
              <w:rPr>
                <w:webHidden/>
              </w:rPr>
            </w:r>
            <w:r w:rsidRPr="00BF7476">
              <w:rPr>
                <w:webHidden/>
              </w:rPr>
              <w:fldChar w:fldCharType="separate"/>
            </w:r>
            <w:r w:rsidRPr="00BF7476">
              <w:rPr>
                <w:webHidden/>
              </w:rPr>
              <w:t>57</w:t>
            </w:r>
            <w:r w:rsidRPr="00BF7476">
              <w:rPr>
                <w:webHidden/>
              </w:rPr>
              <w:fldChar w:fldCharType="end"/>
            </w:r>
          </w:hyperlink>
        </w:p>
        <w:p w14:paraId="33AB015D" w14:textId="21CDE871" w:rsidR="00430270" w:rsidRPr="00BF7476" w:rsidRDefault="00BE26A2" w:rsidP="002A7F15">
          <w:pPr>
            <w:rPr>
              <w:rFonts w:ascii="Arial" w:hAnsi="Arial" w:cs="Arial"/>
              <w:b/>
              <w:bCs/>
              <w:noProof/>
              <w:color w:val="auto"/>
              <w:sz w:val="22"/>
            </w:rPr>
          </w:pPr>
          <w:r w:rsidRPr="00BF7476">
            <w:rPr>
              <w:rFonts w:ascii="Arial" w:hAnsi="Arial" w:cs="Arial"/>
              <w:b/>
              <w:bCs/>
              <w:noProof/>
              <w:color w:val="auto"/>
              <w:sz w:val="22"/>
            </w:rPr>
            <w:fldChar w:fldCharType="end"/>
          </w:r>
        </w:p>
      </w:sdtContent>
    </w:sdt>
    <w:p w14:paraId="42601DDC" w14:textId="77777777" w:rsidR="00E95124" w:rsidRPr="00BF7476" w:rsidRDefault="00E95124">
      <w:pPr>
        <w:suppressAutoHyphens w:val="0"/>
        <w:spacing w:after="160" w:line="259" w:lineRule="auto"/>
        <w:jc w:val="left"/>
        <w:rPr>
          <w:rFonts w:ascii="Arial" w:hAnsi="Arial" w:cs="Arial"/>
          <w:b/>
          <w:bCs/>
          <w:color w:val="auto"/>
          <w:sz w:val="22"/>
        </w:rPr>
      </w:pPr>
      <w:r w:rsidRPr="00BF7476">
        <w:rPr>
          <w:rFonts w:ascii="Arial" w:hAnsi="Arial" w:cs="Arial"/>
          <w:b/>
          <w:bCs/>
          <w:color w:val="auto"/>
          <w:sz w:val="22"/>
        </w:rPr>
        <w:br w:type="page"/>
      </w:r>
    </w:p>
    <w:p w14:paraId="7C6648ED" w14:textId="77777777" w:rsidR="002C53E2" w:rsidRPr="00BF7476" w:rsidRDefault="00E95124" w:rsidP="00E95124">
      <w:pPr>
        <w:pStyle w:val="Heading1"/>
        <w:rPr>
          <w:rFonts w:ascii="Arial" w:hAnsi="Arial" w:cs="Arial"/>
          <w:color w:val="auto"/>
          <w:sz w:val="22"/>
          <w:szCs w:val="22"/>
        </w:rPr>
      </w:pPr>
      <w:bookmarkStart w:id="1" w:name="_Toc227858039"/>
      <w:r w:rsidRPr="00BF7476">
        <w:rPr>
          <w:rFonts w:ascii="Arial" w:hAnsi="Arial" w:cs="Arial"/>
          <w:color w:val="auto"/>
          <w:sz w:val="22"/>
          <w:szCs w:val="22"/>
        </w:rPr>
        <w:t>List of Figures</w:t>
      </w:r>
      <w:bookmarkEnd w:id="1"/>
    </w:p>
    <w:p w14:paraId="7B089B4A" w14:textId="77777777" w:rsidR="00BA37FE" w:rsidRPr="00BF7476" w:rsidRDefault="00BE26A2">
      <w:pPr>
        <w:pStyle w:val="TableofFigures"/>
        <w:tabs>
          <w:tab w:val="right" w:leader="dot" w:pos="9350"/>
        </w:tabs>
        <w:rPr>
          <w:rFonts w:ascii="Arial" w:eastAsiaTheme="minorEastAsia" w:hAnsi="Arial" w:cs="Arial"/>
          <w:noProof/>
          <w:color w:val="auto"/>
          <w:sz w:val="22"/>
          <w:lang w:eastAsia="en-GB"/>
        </w:rPr>
      </w:pPr>
      <w:r w:rsidRPr="00BF7476">
        <w:rPr>
          <w:rFonts w:ascii="Arial" w:hAnsi="Arial" w:cs="Arial"/>
          <w:b/>
          <w:bCs/>
          <w:color w:val="auto"/>
          <w:sz w:val="22"/>
        </w:rPr>
        <w:fldChar w:fldCharType="begin"/>
      </w:r>
      <w:r w:rsidR="00E95124" w:rsidRPr="00BF7476">
        <w:rPr>
          <w:rFonts w:ascii="Arial" w:hAnsi="Arial" w:cs="Arial"/>
          <w:b/>
          <w:bCs/>
          <w:color w:val="auto"/>
          <w:sz w:val="22"/>
        </w:rPr>
        <w:instrText xml:space="preserve"> TOC \h \z \c "Figure" </w:instrText>
      </w:r>
      <w:r w:rsidRPr="00BF7476">
        <w:rPr>
          <w:rFonts w:ascii="Arial" w:hAnsi="Arial" w:cs="Arial"/>
          <w:b/>
          <w:bCs/>
          <w:color w:val="auto"/>
          <w:sz w:val="22"/>
        </w:rPr>
        <w:fldChar w:fldCharType="separate"/>
      </w:r>
      <w:hyperlink w:anchor="_Toc226478694" w:history="1">
        <w:r w:rsidR="00BA37FE" w:rsidRPr="00BF7476">
          <w:rPr>
            <w:rStyle w:val="Hyperlink"/>
            <w:rFonts w:ascii="Arial" w:hAnsi="Arial" w:cs="Arial"/>
            <w:noProof/>
            <w:color w:val="auto"/>
            <w:sz w:val="22"/>
          </w:rPr>
          <w:t>Figure 1:Dissertation Structure</w:t>
        </w:r>
        <w:r w:rsidR="00BA37FE" w:rsidRPr="00BF7476">
          <w:rPr>
            <w:rFonts w:ascii="Arial" w:hAnsi="Arial" w:cs="Arial"/>
            <w:noProof/>
            <w:webHidden/>
            <w:color w:val="auto"/>
            <w:sz w:val="22"/>
          </w:rPr>
          <w:tab/>
        </w:r>
        <w:r w:rsidR="00BA37FE" w:rsidRPr="00BF7476">
          <w:rPr>
            <w:rFonts w:ascii="Arial" w:hAnsi="Arial" w:cs="Arial"/>
            <w:noProof/>
            <w:webHidden/>
            <w:color w:val="auto"/>
            <w:sz w:val="22"/>
          </w:rPr>
          <w:fldChar w:fldCharType="begin"/>
        </w:r>
        <w:r w:rsidR="00BA37FE" w:rsidRPr="00BF7476">
          <w:rPr>
            <w:rFonts w:ascii="Arial" w:hAnsi="Arial" w:cs="Arial"/>
            <w:noProof/>
            <w:webHidden/>
            <w:color w:val="auto"/>
            <w:sz w:val="22"/>
          </w:rPr>
          <w:instrText xml:space="preserve"> PAGEREF _Toc226478694 \h </w:instrText>
        </w:r>
        <w:r w:rsidR="00BA37FE" w:rsidRPr="00BF7476">
          <w:rPr>
            <w:rFonts w:ascii="Arial" w:hAnsi="Arial" w:cs="Arial"/>
            <w:noProof/>
            <w:webHidden/>
            <w:color w:val="auto"/>
            <w:sz w:val="22"/>
          </w:rPr>
        </w:r>
        <w:r w:rsidR="00BA37FE" w:rsidRPr="00BF7476">
          <w:rPr>
            <w:rFonts w:ascii="Arial" w:hAnsi="Arial" w:cs="Arial"/>
            <w:noProof/>
            <w:webHidden/>
            <w:color w:val="auto"/>
            <w:sz w:val="22"/>
          </w:rPr>
          <w:fldChar w:fldCharType="separate"/>
        </w:r>
        <w:r w:rsidR="00BA37FE" w:rsidRPr="00BF7476">
          <w:rPr>
            <w:rFonts w:ascii="Arial" w:hAnsi="Arial" w:cs="Arial"/>
            <w:noProof/>
            <w:webHidden/>
            <w:color w:val="auto"/>
            <w:sz w:val="22"/>
          </w:rPr>
          <w:t>9</w:t>
        </w:r>
        <w:r w:rsidR="00BA37FE" w:rsidRPr="00BF7476">
          <w:rPr>
            <w:rFonts w:ascii="Arial" w:hAnsi="Arial" w:cs="Arial"/>
            <w:noProof/>
            <w:webHidden/>
            <w:color w:val="auto"/>
            <w:sz w:val="22"/>
          </w:rPr>
          <w:fldChar w:fldCharType="end"/>
        </w:r>
      </w:hyperlink>
    </w:p>
    <w:p w14:paraId="143A5501"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695" w:history="1">
        <w:r w:rsidRPr="00BF7476">
          <w:rPr>
            <w:rStyle w:val="Hyperlink"/>
            <w:rFonts w:ascii="Arial" w:hAnsi="Arial" w:cs="Arial"/>
            <w:noProof/>
            <w:color w:val="auto"/>
            <w:sz w:val="22"/>
          </w:rPr>
          <w:t>Figure 2: Theoretical Framework</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_Toc226478695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14</w:t>
        </w:r>
        <w:r w:rsidRPr="00BF7476">
          <w:rPr>
            <w:rFonts w:ascii="Arial" w:hAnsi="Arial" w:cs="Arial"/>
            <w:noProof/>
            <w:webHidden/>
            <w:color w:val="auto"/>
            <w:sz w:val="22"/>
          </w:rPr>
          <w:fldChar w:fldCharType="end"/>
        </w:r>
      </w:hyperlink>
    </w:p>
    <w:p w14:paraId="1CDBC93A"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696" w:history="1">
        <w:r w:rsidRPr="00BF7476">
          <w:rPr>
            <w:rStyle w:val="Hyperlink"/>
            <w:rFonts w:ascii="Arial" w:hAnsi="Arial" w:cs="Arial"/>
            <w:noProof/>
            <w:color w:val="auto"/>
            <w:sz w:val="22"/>
          </w:rPr>
          <w:t>Figure 3: Descriptive Analysis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_Toc226478696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20</w:t>
        </w:r>
        <w:r w:rsidRPr="00BF7476">
          <w:rPr>
            <w:rFonts w:ascii="Arial" w:hAnsi="Arial" w:cs="Arial"/>
            <w:noProof/>
            <w:webHidden/>
            <w:color w:val="auto"/>
            <w:sz w:val="22"/>
          </w:rPr>
          <w:fldChar w:fldCharType="end"/>
        </w:r>
      </w:hyperlink>
    </w:p>
    <w:p w14:paraId="36C382F3"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697" w:history="1">
        <w:r w:rsidRPr="00BF7476">
          <w:rPr>
            <w:rStyle w:val="Hyperlink"/>
            <w:rFonts w:ascii="Arial" w:hAnsi="Arial" w:cs="Arial"/>
            <w:noProof/>
            <w:color w:val="auto"/>
            <w:sz w:val="22"/>
          </w:rPr>
          <w:t>Figure 4: Role within the NHS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_Toc226478697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22</w:t>
        </w:r>
        <w:r w:rsidRPr="00BF7476">
          <w:rPr>
            <w:rFonts w:ascii="Arial" w:hAnsi="Arial" w:cs="Arial"/>
            <w:noProof/>
            <w:webHidden/>
            <w:color w:val="auto"/>
            <w:sz w:val="22"/>
          </w:rPr>
          <w:fldChar w:fldCharType="end"/>
        </w:r>
      </w:hyperlink>
    </w:p>
    <w:p w14:paraId="058365B2"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698" w:history="1">
        <w:r w:rsidRPr="00BF7476">
          <w:rPr>
            <w:rStyle w:val="Hyperlink"/>
            <w:rFonts w:ascii="Arial" w:hAnsi="Arial" w:cs="Arial"/>
            <w:noProof/>
            <w:color w:val="auto"/>
            <w:sz w:val="22"/>
          </w:rPr>
          <w:t>Figure 5: Years of Experience in the NHS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_Toc226478698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23</w:t>
        </w:r>
        <w:r w:rsidRPr="00BF7476">
          <w:rPr>
            <w:rFonts w:ascii="Arial" w:hAnsi="Arial" w:cs="Arial"/>
            <w:noProof/>
            <w:webHidden/>
            <w:color w:val="auto"/>
            <w:sz w:val="22"/>
          </w:rPr>
          <w:fldChar w:fldCharType="end"/>
        </w:r>
      </w:hyperlink>
    </w:p>
    <w:p w14:paraId="1CE100BC"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699" w:history="1">
        <w:r w:rsidRPr="00BF7476">
          <w:rPr>
            <w:rStyle w:val="Hyperlink"/>
            <w:rFonts w:ascii="Arial" w:hAnsi="Arial" w:cs="Arial"/>
            <w:noProof/>
            <w:color w:val="auto"/>
            <w:sz w:val="22"/>
          </w:rPr>
          <w:t>Figure 6: Department</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_Toc226478699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25</w:t>
        </w:r>
        <w:r w:rsidRPr="00BF7476">
          <w:rPr>
            <w:rFonts w:ascii="Arial" w:hAnsi="Arial" w:cs="Arial"/>
            <w:noProof/>
            <w:webHidden/>
            <w:color w:val="auto"/>
            <w:sz w:val="22"/>
          </w:rPr>
          <w:fldChar w:fldCharType="end"/>
        </w:r>
      </w:hyperlink>
    </w:p>
    <w:p w14:paraId="7EE5E012"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0" w:history="1">
        <w:r w:rsidRPr="00BF7476">
          <w:rPr>
            <w:rStyle w:val="Hyperlink"/>
            <w:rFonts w:ascii="Arial" w:hAnsi="Arial" w:cs="Arial"/>
            <w:noProof/>
            <w:color w:val="auto"/>
            <w:sz w:val="22"/>
          </w:rPr>
          <w:t>Figure 7: Level of Involvement during COVID-19 Crisisl</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_Toc226478700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26</w:t>
        </w:r>
        <w:r w:rsidRPr="00BF7476">
          <w:rPr>
            <w:rFonts w:ascii="Arial" w:hAnsi="Arial" w:cs="Arial"/>
            <w:noProof/>
            <w:webHidden/>
            <w:color w:val="auto"/>
            <w:sz w:val="22"/>
          </w:rPr>
          <w:fldChar w:fldCharType="end"/>
        </w:r>
      </w:hyperlink>
    </w:p>
    <w:p w14:paraId="53D20015"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1" w:history="1">
        <w:r w:rsidRPr="00BF7476">
          <w:rPr>
            <w:rStyle w:val="Hyperlink"/>
            <w:rFonts w:ascii="Arial" w:hAnsi="Arial" w:cs="Arial"/>
            <w:noProof/>
            <w:color w:val="auto"/>
            <w:sz w:val="22"/>
          </w:rPr>
          <w:t>Figure 8: Leadership Effectiveness in Managing the COVID-19 Crisis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_Toc226478701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28</w:t>
        </w:r>
        <w:r w:rsidRPr="00BF7476">
          <w:rPr>
            <w:rFonts w:ascii="Arial" w:hAnsi="Arial" w:cs="Arial"/>
            <w:noProof/>
            <w:webHidden/>
            <w:color w:val="auto"/>
            <w:sz w:val="22"/>
          </w:rPr>
          <w:fldChar w:fldCharType="end"/>
        </w:r>
      </w:hyperlink>
    </w:p>
    <w:p w14:paraId="3A5A150C"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2" w:history="1">
        <w:r w:rsidRPr="00BF7476">
          <w:rPr>
            <w:rStyle w:val="Hyperlink"/>
            <w:rFonts w:ascii="Arial" w:hAnsi="Arial" w:cs="Arial"/>
            <w:noProof/>
            <w:color w:val="auto"/>
            <w:sz w:val="22"/>
          </w:rPr>
          <w:t>Figure 9: Decision-Making Structure During the Crisis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_Toc226478702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29</w:t>
        </w:r>
        <w:r w:rsidRPr="00BF7476">
          <w:rPr>
            <w:rFonts w:ascii="Arial" w:hAnsi="Arial" w:cs="Arial"/>
            <w:noProof/>
            <w:webHidden/>
            <w:color w:val="auto"/>
            <w:sz w:val="22"/>
          </w:rPr>
          <w:fldChar w:fldCharType="end"/>
        </w:r>
      </w:hyperlink>
    </w:p>
    <w:p w14:paraId="2CE64B05"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3" w:history="1">
        <w:r w:rsidRPr="00BF7476">
          <w:rPr>
            <w:rStyle w:val="Hyperlink"/>
            <w:rFonts w:ascii="Arial" w:hAnsi="Arial" w:cs="Arial"/>
            <w:noProof/>
            <w:color w:val="auto"/>
            <w:sz w:val="22"/>
          </w:rPr>
          <w:t>Figure 10: Crisis Management Procedures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_Toc226478703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31</w:t>
        </w:r>
        <w:r w:rsidRPr="00BF7476">
          <w:rPr>
            <w:rFonts w:ascii="Arial" w:hAnsi="Arial" w:cs="Arial"/>
            <w:noProof/>
            <w:webHidden/>
            <w:color w:val="auto"/>
            <w:sz w:val="22"/>
          </w:rPr>
          <w:fldChar w:fldCharType="end"/>
        </w:r>
      </w:hyperlink>
    </w:p>
    <w:p w14:paraId="19D8DA9B"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4" w:history="1">
        <w:r w:rsidRPr="00BF7476">
          <w:rPr>
            <w:rStyle w:val="Hyperlink"/>
            <w:rFonts w:ascii="Arial" w:hAnsi="Arial" w:cs="Arial"/>
            <w:noProof/>
            <w:color w:val="auto"/>
            <w:sz w:val="22"/>
          </w:rPr>
          <w:t>Figure 11: Resource Management During the Crisis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_Toc226478704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32</w:t>
        </w:r>
        <w:r w:rsidRPr="00BF7476">
          <w:rPr>
            <w:rFonts w:ascii="Arial" w:hAnsi="Arial" w:cs="Arial"/>
            <w:noProof/>
            <w:webHidden/>
            <w:color w:val="auto"/>
            <w:sz w:val="22"/>
          </w:rPr>
          <w:fldChar w:fldCharType="end"/>
        </w:r>
      </w:hyperlink>
    </w:p>
    <w:p w14:paraId="2F473358"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5" w:history="1">
        <w:r w:rsidRPr="00BF7476">
          <w:rPr>
            <w:rStyle w:val="Hyperlink"/>
            <w:rFonts w:ascii="Arial" w:hAnsi="Arial" w:cs="Arial"/>
            <w:noProof/>
            <w:color w:val="auto"/>
            <w:sz w:val="22"/>
          </w:rPr>
          <w:t>Figure 12: Impact of Leadership Decisions on Patient Safety</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_Toc226478705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34</w:t>
        </w:r>
        <w:r w:rsidRPr="00BF7476">
          <w:rPr>
            <w:rFonts w:ascii="Arial" w:hAnsi="Arial" w:cs="Arial"/>
            <w:noProof/>
            <w:webHidden/>
            <w:color w:val="auto"/>
            <w:sz w:val="22"/>
          </w:rPr>
          <w:fldChar w:fldCharType="end"/>
        </w:r>
      </w:hyperlink>
    </w:p>
    <w:p w14:paraId="598971F0"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6" w:history="1">
        <w:r w:rsidRPr="00BF7476">
          <w:rPr>
            <w:rStyle w:val="Hyperlink"/>
            <w:rFonts w:ascii="Arial" w:hAnsi="Arial" w:cs="Arial"/>
            <w:noProof/>
            <w:color w:val="auto"/>
            <w:sz w:val="22"/>
          </w:rPr>
          <w:t>Figure 13: Leadership Influence on Staff Wellbeing</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_Toc226478706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35</w:t>
        </w:r>
        <w:r w:rsidRPr="00BF7476">
          <w:rPr>
            <w:rFonts w:ascii="Arial" w:hAnsi="Arial" w:cs="Arial"/>
            <w:noProof/>
            <w:webHidden/>
            <w:color w:val="auto"/>
            <w:sz w:val="22"/>
          </w:rPr>
          <w:fldChar w:fldCharType="end"/>
        </w:r>
      </w:hyperlink>
    </w:p>
    <w:p w14:paraId="08E4DC28"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7" w:history="1">
        <w:r w:rsidRPr="00BF7476">
          <w:rPr>
            <w:rStyle w:val="Hyperlink"/>
            <w:rFonts w:ascii="Arial" w:hAnsi="Arial" w:cs="Arial"/>
            <w:noProof/>
            <w:color w:val="auto"/>
            <w:sz w:val="22"/>
          </w:rPr>
          <w:t>Figure 14: Decision-Making Speed During the Crisis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_Toc226478707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37</w:t>
        </w:r>
        <w:r w:rsidRPr="00BF7476">
          <w:rPr>
            <w:rFonts w:ascii="Arial" w:hAnsi="Arial" w:cs="Arial"/>
            <w:noProof/>
            <w:webHidden/>
            <w:color w:val="auto"/>
            <w:sz w:val="22"/>
          </w:rPr>
          <w:fldChar w:fldCharType="end"/>
        </w:r>
      </w:hyperlink>
    </w:p>
    <w:p w14:paraId="4EDEA773"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8" w:history="1">
        <w:r w:rsidRPr="00BF7476">
          <w:rPr>
            <w:rStyle w:val="Hyperlink"/>
            <w:rFonts w:ascii="Arial" w:hAnsi="Arial" w:cs="Arial"/>
            <w:noProof/>
            <w:color w:val="auto"/>
            <w:sz w:val="22"/>
          </w:rPr>
          <w:t>Figure 15: Communication Effectiveness Across Teams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_Toc226478708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38</w:t>
        </w:r>
        <w:r w:rsidRPr="00BF7476">
          <w:rPr>
            <w:rFonts w:ascii="Arial" w:hAnsi="Arial" w:cs="Arial"/>
            <w:noProof/>
            <w:webHidden/>
            <w:color w:val="auto"/>
            <w:sz w:val="22"/>
          </w:rPr>
          <w:fldChar w:fldCharType="end"/>
        </w:r>
      </w:hyperlink>
    </w:p>
    <w:p w14:paraId="4ECAB41A"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09" w:history="1">
        <w:r w:rsidRPr="00BF7476">
          <w:rPr>
            <w:rStyle w:val="Hyperlink"/>
            <w:rFonts w:ascii="Arial" w:hAnsi="Arial" w:cs="Arial"/>
            <w:noProof/>
            <w:color w:val="auto"/>
            <w:sz w:val="22"/>
          </w:rPr>
          <w:t>Figure 16: Bureaucratic Challenges in Decision-Making</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_Toc226478709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40</w:t>
        </w:r>
        <w:r w:rsidRPr="00BF7476">
          <w:rPr>
            <w:rFonts w:ascii="Arial" w:hAnsi="Arial" w:cs="Arial"/>
            <w:noProof/>
            <w:webHidden/>
            <w:color w:val="auto"/>
            <w:sz w:val="22"/>
          </w:rPr>
          <w:fldChar w:fldCharType="end"/>
        </w:r>
      </w:hyperlink>
    </w:p>
    <w:p w14:paraId="516C34AB" w14:textId="77777777" w:rsidR="00BA37FE" w:rsidRPr="00BF7476" w:rsidRDefault="00BA37FE">
      <w:pPr>
        <w:pStyle w:val="TableofFigures"/>
        <w:tabs>
          <w:tab w:val="right" w:leader="dot" w:pos="9350"/>
        </w:tabs>
        <w:rPr>
          <w:rFonts w:ascii="Arial" w:eastAsiaTheme="minorEastAsia" w:hAnsi="Arial" w:cs="Arial"/>
          <w:noProof/>
          <w:color w:val="auto"/>
          <w:sz w:val="22"/>
          <w:lang w:eastAsia="en-GB"/>
        </w:rPr>
      </w:pPr>
      <w:hyperlink w:anchor="_Toc226478710" w:history="1">
        <w:r w:rsidRPr="00BF7476">
          <w:rPr>
            <w:rStyle w:val="Hyperlink"/>
            <w:rFonts w:ascii="Arial" w:hAnsi="Arial" w:cs="Arial"/>
            <w:noProof/>
            <w:color w:val="auto"/>
            <w:sz w:val="22"/>
          </w:rPr>
          <w:t>Figure 17: Impact of Staffing Shortages on Crisis Management</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_Toc226478710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41</w:t>
        </w:r>
        <w:r w:rsidRPr="00BF7476">
          <w:rPr>
            <w:rFonts w:ascii="Arial" w:hAnsi="Arial" w:cs="Arial"/>
            <w:noProof/>
            <w:webHidden/>
            <w:color w:val="auto"/>
            <w:sz w:val="22"/>
          </w:rPr>
          <w:fldChar w:fldCharType="end"/>
        </w:r>
      </w:hyperlink>
    </w:p>
    <w:p w14:paraId="3F2D5B30" w14:textId="77777777" w:rsidR="00817638" w:rsidRPr="00BF7476" w:rsidRDefault="00BE26A2" w:rsidP="002C53E2">
      <w:pPr>
        <w:rPr>
          <w:rFonts w:ascii="Arial" w:hAnsi="Arial" w:cs="Arial"/>
          <w:b/>
          <w:bCs/>
          <w:color w:val="auto"/>
          <w:sz w:val="22"/>
        </w:rPr>
      </w:pPr>
      <w:r w:rsidRPr="00BF7476">
        <w:rPr>
          <w:rFonts w:ascii="Arial" w:hAnsi="Arial" w:cs="Arial"/>
          <w:b/>
          <w:bCs/>
          <w:color w:val="auto"/>
          <w:sz w:val="22"/>
        </w:rPr>
        <w:fldChar w:fldCharType="end"/>
      </w:r>
    </w:p>
    <w:p w14:paraId="4A101CD3" w14:textId="77777777" w:rsidR="00817638" w:rsidRPr="00BF7476" w:rsidRDefault="00817638">
      <w:pPr>
        <w:suppressAutoHyphens w:val="0"/>
        <w:spacing w:after="160" w:line="259" w:lineRule="auto"/>
        <w:jc w:val="left"/>
        <w:rPr>
          <w:rFonts w:ascii="Arial" w:hAnsi="Arial" w:cs="Arial"/>
          <w:b/>
          <w:bCs/>
          <w:color w:val="auto"/>
          <w:sz w:val="22"/>
        </w:rPr>
      </w:pPr>
      <w:r w:rsidRPr="00BF7476">
        <w:rPr>
          <w:rFonts w:ascii="Arial" w:hAnsi="Arial" w:cs="Arial"/>
          <w:b/>
          <w:bCs/>
          <w:color w:val="auto"/>
          <w:sz w:val="22"/>
        </w:rPr>
        <w:br w:type="page"/>
      </w:r>
    </w:p>
    <w:p w14:paraId="672EA311" w14:textId="77777777" w:rsidR="00817638" w:rsidRPr="00BF7476" w:rsidRDefault="00817638">
      <w:pPr>
        <w:pStyle w:val="TableofFigures"/>
        <w:tabs>
          <w:tab w:val="right" w:leader="dot" w:pos="9350"/>
        </w:tabs>
        <w:rPr>
          <w:rFonts w:ascii="Arial" w:hAnsi="Arial" w:cs="Arial"/>
          <w:b/>
          <w:bCs/>
          <w:color w:val="auto"/>
          <w:sz w:val="22"/>
        </w:rPr>
      </w:pPr>
      <w:r w:rsidRPr="00BF7476">
        <w:rPr>
          <w:rFonts w:ascii="Arial" w:hAnsi="Arial" w:cs="Arial"/>
          <w:b/>
          <w:bCs/>
          <w:color w:val="auto"/>
          <w:sz w:val="22"/>
        </w:rPr>
        <w:t xml:space="preserve">List of Tables </w:t>
      </w:r>
    </w:p>
    <w:p w14:paraId="0332A9E8" w14:textId="77777777" w:rsidR="00D7272B" w:rsidRPr="00BF7476" w:rsidRDefault="00817638">
      <w:pPr>
        <w:pStyle w:val="TableofFigures"/>
        <w:tabs>
          <w:tab w:val="right" w:leader="dot" w:pos="9350"/>
        </w:tabs>
        <w:rPr>
          <w:rFonts w:ascii="Arial" w:eastAsiaTheme="minorEastAsia" w:hAnsi="Arial" w:cs="Arial"/>
          <w:noProof/>
          <w:color w:val="auto"/>
          <w:sz w:val="22"/>
          <w:lang w:eastAsia="en-GB"/>
        </w:rPr>
      </w:pPr>
      <w:r w:rsidRPr="00BF7476">
        <w:rPr>
          <w:rFonts w:ascii="Arial" w:hAnsi="Arial" w:cs="Arial"/>
          <w:b/>
          <w:bCs/>
          <w:color w:val="auto"/>
          <w:sz w:val="22"/>
        </w:rPr>
        <w:fldChar w:fldCharType="begin"/>
      </w:r>
      <w:r w:rsidRPr="00BF7476">
        <w:rPr>
          <w:rFonts w:ascii="Arial" w:hAnsi="Arial" w:cs="Arial"/>
          <w:b/>
          <w:bCs/>
          <w:color w:val="auto"/>
          <w:sz w:val="22"/>
        </w:rPr>
        <w:instrText xml:space="preserve"> TOC \h \z \c "Table" </w:instrText>
      </w:r>
      <w:r w:rsidRPr="00BF7476">
        <w:rPr>
          <w:rFonts w:ascii="Arial" w:hAnsi="Arial" w:cs="Arial"/>
          <w:b/>
          <w:bCs/>
          <w:color w:val="auto"/>
          <w:sz w:val="22"/>
        </w:rPr>
        <w:fldChar w:fldCharType="separate"/>
      </w:r>
      <w:hyperlink w:anchor="_Toc226478711" w:history="1">
        <w:r w:rsidR="00D7272B" w:rsidRPr="00BF7476">
          <w:rPr>
            <w:rStyle w:val="Hyperlink"/>
            <w:rFonts w:ascii="Arial" w:hAnsi="Arial" w:cs="Arial"/>
            <w:noProof/>
            <w:color w:val="auto"/>
            <w:sz w:val="22"/>
          </w:rPr>
          <w:t>Table 1: Current Role within the NHS</w:t>
        </w:r>
        <w:r w:rsidR="00D7272B" w:rsidRPr="00BF7476">
          <w:rPr>
            <w:rFonts w:ascii="Arial" w:hAnsi="Arial" w:cs="Arial"/>
            <w:noProof/>
            <w:webHidden/>
            <w:color w:val="auto"/>
            <w:sz w:val="22"/>
          </w:rPr>
          <w:tab/>
        </w:r>
        <w:r w:rsidR="00D7272B" w:rsidRPr="00BF7476">
          <w:rPr>
            <w:rFonts w:ascii="Arial" w:hAnsi="Arial" w:cs="Arial"/>
            <w:noProof/>
            <w:webHidden/>
            <w:color w:val="auto"/>
            <w:sz w:val="22"/>
          </w:rPr>
          <w:fldChar w:fldCharType="begin"/>
        </w:r>
        <w:r w:rsidR="00D7272B" w:rsidRPr="00BF7476">
          <w:rPr>
            <w:rFonts w:ascii="Arial" w:hAnsi="Arial" w:cs="Arial"/>
            <w:noProof/>
            <w:webHidden/>
            <w:color w:val="auto"/>
            <w:sz w:val="22"/>
          </w:rPr>
          <w:instrText xml:space="preserve"> PAGEREF _Toc226478711 \h </w:instrText>
        </w:r>
        <w:r w:rsidR="00D7272B" w:rsidRPr="00BF7476">
          <w:rPr>
            <w:rFonts w:ascii="Arial" w:hAnsi="Arial" w:cs="Arial"/>
            <w:noProof/>
            <w:webHidden/>
            <w:color w:val="auto"/>
            <w:sz w:val="22"/>
          </w:rPr>
        </w:r>
        <w:r w:rsidR="00D7272B" w:rsidRPr="00BF7476">
          <w:rPr>
            <w:rFonts w:ascii="Arial" w:hAnsi="Arial" w:cs="Arial"/>
            <w:noProof/>
            <w:webHidden/>
            <w:color w:val="auto"/>
            <w:sz w:val="22"/>
          </w:rPr>
          <w:fldChar w:fldCharType="separate"/>
        </w:r>
        <w:r w:rsidR="00D7272B" w:rsidRPr="00BF7476">
          <w:rPr>
            <w:rFonts w:ascii="Arial" w:hAnsi="Arial" w:cs="Arial"/>
            <w:noProof/>
            <w:webHidden/>
            <w:color w:val="auto"/>
            <w:sz w:val="22"/>
          </w:rPr>
          <w:t>21</w:t>
        </w:r>
        <w:r w:rsidR="00D7272B" w:rsidRPr="00BF7476">
          <w:rPr>
            <w:rFonts w:ascii="Arial" w:hAnsi="Arial" w:cs="Arial"/>
            <w:noProof/>
            <w:webHidden/>
            <w:color w:val="auto"/>
            <w:sz w:val="22"/>
          </w:rPr>
          <w:fldChar w:fldCharType="end"/>
        </w:r>
      </w:hyperlink>
    </w:p>
    <w:p w14:paraId="49ACDDE1"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2" w:history="1">
        <w:r w:rsidRPr="00BF7476">
          <w:rPr>
            <w:rStyle w:val="Hyperlink"/>
            <w:rFonts w:ascii="Arial" w:hAnsi="Arial" w:cs="Arial"/>
            <w:noProof/>
            <w:color w:val="auto"/>
            <w:sz w:val="22"/>
          </w:rPr>
          <w:t>Table 2: Experience</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_Toc226478712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23</w:t>
        </w:r>
        <w:r w:rsidRPr="00BF7476">
          <w:rPr>
            <w:rFonts w:ascii="Arial" w:hAnsi="Arial" w:cs="Arial"/>
            <w:noProof/>
            <w:webHidden/>
            <w:color w:val="auto"/>
            <w:sz w:val="22"/>
          </w:rPr>
          <w:fldChar w:fldCharType="end"/>
        </w:r>
      </w:hyperlink>
    </w:p>
    <w:p w14:paraId="07C8EE37"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3" w:history="1">
        <w:r w:rsidRPr="00BF7476">
          <w:rPr>
            <w:rStyle w:val="Hyperlink"/>
            <w:rFonts w:ascii="Arial" w:hAnsi="Arial" w:cs="Arial"/>
            <w:noProof/>
            <w:color w:val="auto"/>
            <w:sz w:val="22"/>
          </w:rPr>
          <w:t>Table 3: Department</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_Toc226478713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24</w:t>
        </w:r>
        <w:r w:rsidRPr="00BF7476">
          <w:rPr>
            <w:rFonts w:ascii="Arial" w:hAnsi="Arial" w:cs="Arial"/>
            <w:noProof/>
            <w:webHidden/>
            <w:color w:val="auto"/>
            <w:sz w:val="22"/>
          </w:rPr>
          <w:fldChar w:fldCharType="end"/>
        </w:r>
      </w:hyperlink>
    </w:p>
    <w:p w14:paraId="4267668F"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4" w:history="1">
        <w:r w:rsidRPr="00BF7476">
          <w:rPr>
            <w:rStyle w:val="Hyperlink"/>
            <w:rFonts w:ascii="Arial" w:hAnsi="Arial" w:cs="Arial"/>
            <w:noProof/>
            <w:color w:val="auto"/>
            <w:sz w:val="22"/>
          </w:rPr>
          <w:t>Table 4: Involvement Level</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_Toc226478714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26</w:t>
        </w:r>
        <w:r w:rsidRPr="00BF7476">
          <w:rPr>
            <w:rFonts w:ascii="Arial" w:hAnsi="Arial" w:cs="Arial"/>
            <w:noProof/>
            <w:webHidden/>
            <w:color w:val="auto"/>
            <w:sz w:val="22"/>
          </w:rPr>
          <w:fldChar w:fldCharType="end"/>
        </w:r>
      </w:hyperlink>
    </w:p>
    <w:p w14:paraId="13D646BB"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5" w:history="1">
        <w:r w:rsidRPr="00BF7476">
          <w:rPr>
            <w:rStyle w:val="Hyperlink"/>
            <w:rFonts w:ascii="Arial" w:hAnsi="Arial" w:cs="Arial"/>
            <w:noProof/>
            <w:color w:val="auto"/>
            <w:sz w:val="22"/>
          </w:rPr>
          <w:t>Table 5: Leadership Effectiveness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_Toc226478715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27</w:t>
        </w:r>
        <w:r w:rsidRPr="00BF7476">
          <w:rPr>
            <w:rFonts w:ascii="Arial" w:hAnsi="Arial" w:cs="Arial"/>
            <w:noProof/>
            <w:webHidden/>
            <w:color w:val="auto"/>
            <w:sz w:val="22"/>
          </w:rPr>
          <w:fldChar w:fldCharType="end"/>
        </w:r>
      </w:hyperlink>
    </w:p>
    <w:p w14:paraId="1E64320D"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6" w:history="1">
        <w:r w:rsidRPr="00BF7476">
          <w:rPr>
            <w:rStyle w:val="Hyperlink"/>
            <w:rFonts w:ascii="Arial" w:hAnsi="Arial" w:cs="Arial"/>
            <w:noProof/>
            <w:color w:val="auto"/>
            <w:sz w:val="22"/>
          </w:rPr>
          <w:t>Table 6: Decision Structure</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_Toc226478716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29</w:t>
        </w:r>
        <w:r w:rsidRPr="00BF7476">
          <w:rPr>
            <w:rFonts w:ascii="Arial" w:hAnsi="Arial" w:cs="Arial"/>
            <w:noProof/>
            <w:webHidden/>
            <w:color w:val="auto"/>
            <w:sz w:val="22"/>
          </w:rPr>
          <w:fldChar w:fldCharType="end"/>
        </w:r>
      </w:hyperlink>
    </w:p>
    <w:p w14:paraId="04E0E675"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7" w:history="1">
        <w:r w:rsidRPr="00BF7476">
          <w:rPr>
            <w:rStyle w:val="Hyperlink"/>
            <w:rFonts w:ascii="Arial" w:hAnsi="Arial" w:cs="Arial"/>
            <w:noProof/>
            <w:color w:val="auto"/>
            <w:sz w:val="22"/>
          </w:rPr>
          <w:t>Table 7: Crisis Procedures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_Toc226478717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30</w:t>
        </w:r>
        <w:r w:rsidRPr="00BF7476">
          <w:rPr>
            <w:rFonts w:ascii="Arial" w:hAnsi="Arial" w:cs="Arial"/>
            <w:noProof/>
            <w:webHidden/>
            <w:color w:val="auto"/>
            <w:sz w:val="22"/>
          </w:rPr>
          <w:fldChar w:fldCharType="end"/>
        </w:r>
      </w:hyperlink>
    </w:p>
    <w:p w14:paraId="42F5BFCA"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8" w:history="1">
        <w:r w:rsidRPr="00BF7476">
          <w:rPr>
            <w:rStyle w:val="Hyperlink"/>
            <w:rFonts w:ascii="Arial" w:hAnsi="Arial" w:cs="Arial"/>
            <w:noProof/>
            <w:color w:val="auto"/>
            <w:sz w:val="22"/>
          </w:rPr>
          <w:t>Table 8: Resource Management</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_Toc226478718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32</w:t>
        </w:r>
        <w:r w:rsidRPr="00BF7476">
          <w:rPr>
            <w:rFonts w:ascii="Arial" w:hAnsi="Arial" w:cs="Arial"/>
            <w:noProof/>
            <w:webHidden/>
            <w:color w:val="auto"/>
            <w:sz w:val="22"/>
          </w:rPr>
          <w:fldChar w:fldCharType="end"/>
        </w:r>
      </w:hyperlink>
    </w:p>
    <w:p w14:paraId="68CB8571"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19" w:history="1">
        <w:r w:rsidRPr="00BF7476">
          <w:rPr>
            <w:rStyle w:val="Hyperlink"/>
            <w:rFonts w:ascii="Arial" w:hAnsi="Arial" w:cs="Arial"/>
            <w:noProof/>
            <w:color w:val="auto"/>
            <w:sz w:val="22"/>
          </w:rPr>
          <w:t>Table 9: Patient Safety</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_Toc226478719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33</w:t>
        </w:r>
        <w:r w:rsidRPr="00BF7476">
          <w:rPr>
            <w:rFonts w:ascii="Arial" w:hAnsi="Arial" w:cs="Arial"/>
            <w:noProof/>
            <w:webHidden/>
            <w:color w:val="auto"/>
            <w:sz w:val="22"/>
          </w:rPr>
          <w:fldChar w:fldCharType="end"/>
        </w:r>
      </w:hyperlink>
    </w:p>
    <w:p w14:paraId="62CB30D1"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20" w:history="1">
        <w:r w:rsidRPr="00BF7476">
          <w:rPr>
            <w:rStyle w:val="Hyperlink"/>
            <w:rFonts w:ascii="Arial" w:hAnsi="Arial" w:cs="Arial"/>
            <w:noProof/>
            <w:color w:val="auto"/>
            <w:sz w:val="22"/>
          </w:rPr>
          <w:t>Table 10: Staff Wellbeing</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_Toc226478720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35</w:t>
        </w:r>
        <w:r w:rsidRPr="00BF7476">
          <w:rPr>
            <w:rFonts w:ascii="Arial" w:hAnsi="Arial" w:cs="Arial"/>
            <w:noProof/>
            <w:webHidden/>
            <w:color w:val="auto"/>
            <w:sz w:val="22"/>
          </w:rPr>
          <w:fldChar w:fldCharType="end"/>
        </w:r>
      </w:hyperlink>
    </w:p>
    <w:p w14:paraId="281CA9EE"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21" w:history="1">
        <w:r w:rsidRPr="00BF7476">
          <w:rPr>
            <w:rStyle w:val="Hyperlink"/>
            <w:rFonts w:ascii="Arial" w:hAnsi="Arial" w:cs="Arial"/>
            <w:noProof/>
            <w:color w:val="auto"/>
            <w:sz w:val="22"/>
          </w:rPr>
          <w:t>Table 11: Decision Speed</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_Toc226478721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36</w:t>
        </w:r>
        <w:r w:rsidRPr="00BF7476">
          <w:rPr>
            <w:rFonts w:ascii="Arial" w:hAnsi="Arial" w:cs="Arial"/>
            <w:noProof/>
            <w:webHidden/>
            <w:color w:val="auto"/>
            <w:sz w:val="22"/>
          </w:rPr>
          <w:fldChar w:fldCharType="end"/>
        </w:r>
      </w:hyperlink>
    </w:p>
    <w:p w14:paraId="6EAFC76E"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22" w:history="1">
        <w:r w:rsidRPr="00BF7476">
          <w:rPr>
            <w:rStyle w:val="Hyperlink"/>
            <w:rFonts w:ascii="Arial" w:hAnsi="Arial" w:cs="Arial"/>
            <w:noProof/>
            <w:color w:val="auto"/>
            <w:sz w:val="22"/>
          </w:rPr>
          <w:t>Table 12: Communication</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_Toc226478722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38</w:t>
        </w:r>
        <w:r w:rsidRPr="00BF7476">
          <w:rPr>
            <w:rFonts w:ascii="Arial" w:hAnsi="Arial" w:cs="Arial"/>
            <w:noProof/>
            <w:webHidden/>
            <w:color w:val="auto"/>
            <w:sz w:val="22"/>
          </w:rPr>
          <w:fldChar w:fldCharType="end"/>
        </w:r>
      </w:hyperlink>
    </w:p>
    <w:p w14:paraId="6882BB19"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23" w:history="1">
        <w:r w:rsidRPr="00BF7476">
          <w:rPr>
            <w:rStyle w:val="Hyperlink"/>
            <w:rFonts w:ascii="Arial" w:hAnsi="Arial" w:cs="Arial"/>
            <w:noProof/>
            <w:color w:val="auto"/>
            <w:sz w:val="22"/>
          </w:rPr>
          <w:t>Table 13: Bureaucratic Challenges</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_Toc226478723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39</w:t>
        </w:r>
        <w:r w:rsidRPr="00BF7476">
          <w:rPr>
            <w:rFonts w:ascii="Arial" w:hAnsi="Arial" w:cs="Arial"/>
            <w:noProof/>
            <w:webHidden/>
            <w:color w:val="auto"/>
            <w:sz w:val="22"/>
          </w:rPr>
          <w:fldChar w:fldCharType="end"/>
        </w:r>
      </w:hyperlink>
    </w:p>
    <w:p w14:paraId="7A509CE6" w14:textId="77777777" w:rsidR="00D7272B" w:rsidRPr="00BF7476" w:rsidRDefault="00D7272B">
      <w:pPr>
        <w:pStyle w:val="TableofFigures"/>
        <w:tabs>
          <w:tab w:val="right" w:leader="dot" w:pos="9350"/>
        </w:tabs>
        <w:rPr>
          <w:rFonts w:ascii="Arial" w:eastAsiaTheme="minorEastAsia" w:hAnsi="Arial" w:cs="Arial"/>
          <w:noProof/>
          <w:color w:val="auto"/>
          <w:sz w:val="22"/>
          <w:lang w:eastAsia="en-GB"/>
        </w:rPr>
      </w:pPr>
      <w:hyperlink w:anchor="_Toc226478724" w:history="1">
        <w:r w:rsidRPr="00BF7476">
          <w:rPr>
            <w:rStyle w:val="Hyperlink"/>
            <w:rFonts w:ascii="Arial" w:hAnsi="Arial" w:cs="Arial"/>
            <w:noProof/>
            <w:color w:val="auto"/>
            <w:sz w:val="22"/>
          </w:rPr>
          <w:t>Table 14: Staffing Impact</w:t>
        </w:r>
        <w:r w:rsidRPr="00BF7476">
          <w:rPr>
            <w:rFonts w:ascii="Arial" w:hAnsi="Arial" w:cs="Arial"/>
            <w:noProof/>
            <w:webHidden/>
            <w:color w:val="auto"/>
            <w:sz w:val="22"/>
          </w:rPr>
          <w:tab/>
        </w:r>
        <w:r w:rsidRPr="00BF7476">
          <w:rPr>
            <w:rFonts w:ascii="Arial" w:hAnsi="Arial" w:cs="Arial"/>
            <w:noProof/>
            <w:webHidden/>
            <w:color w:val="auto"/>
            <w:sz w:val="22"/>
          </w:rPr>
          <w:fldChar w:fldCharType="begin"/>
        </w:r>
        <w:r w:rsidRPr="00BF7476">
          <w:rPr>
            <w:rFonts w:ascii="Arial" w:hAnsi="Arial" w:cs="Arial"/>
            <w:noProof/>
            <w:webHidden/>
            <w:color w:val="auto"/>
            <w:sz w:val="22"/>
          </w:rPr>
          <w:instrText xml:space="preserve"> PAGEREF _Toc226478724 \h </w:instrText>
        </w:r>
        <w:r w:rsidRPr="00BF7476">
          <w:rPr>
            <w:rFonts w:ascii="Arial" w:hAnsi="Arial" w:cs="Arial"/>
            <w:noProof/>
            <w:webHidden/>
            <w:color w:val="auto"/>
            <w:sz w:val="22"/>
          </w:rPr>
        </w:r>
        <w:r w:rsidRPr="00BF7476">
          <w:rPr>
            <w:rFonts w:ascii="Arial" w:hAnsi="Arial" w:cs="Arial"/>
            <w:noProof/>
            <w:webHidden/>
            <w:color w:val="auto"/>
            <w:sz w:val="22"/>
          </w:rPr>
          <w:fldChar w:fldCharType="separate"/>
        </w:r>
        <w:r w:rsidRPr="00BF7476">
          <w:rPr>
            <w:rFonts w:ascii="Arial" w:hAnsi="Arial" w:cs="Arial"/>
            <w:noProof/>
            <w:webHidden/>
            <w:color w:val="auto"/>
            <w:sz w:val="22"/>
          </w:rPr>
          <w:t>41</w:t>
        </w:r>
        <w:r w:rsidRPr="00BF7476">
          <w:rPr>
            <w:rFonts w:ascii="Arial" w:hAnsi="Arial" w:cs="Arial"/>
            <w:noProof/>
            <w:webHidden/>
            <w:color w:val="auto"/>
            <w:sz w:val="22"/>
          </w:rPr>
          <w:fldChar w:fldCharType="end"/>
        </w:r>
      </w:hyperlink>
    </w:p>
    <w:p w14:paraId="01A01633" w14:textId="77777777" w:rsidR="00E95124" w:rsidRPr="00BF7476" w:rsidRDefault="00817638" w:rsidP="002C53E2">
      <w:pPr>
        <w:rPr>
          <w:rFonts w:ascii="Arial" w:hAnsi="Arial" w:cs="Arial"/>
          <w:b/>
          <w:bCs/>
          <w:color w:val="auto"/>
          <w:sz w:val="22"/>
        </w:rPr>
      </w:pPr>
      <w:r w:rsidRPr="00BF7476">
        <w:rPr>
          <w:rFonts w:ascii="Arial" w:hAnsi="Arial" w:cs="Arial"/>
          <w:b/>
          <w:bCs/>
          <w:color w:val="auto"/>
          <w:sz w:val="22"/>
        </w:rPr>
        <w:fldChar w:fldCharType="end"/>
      </w:r>
    </w:p>
    <w:p w14:paraId="758052B4" w14:textId="77777777" w:rsidR="00E95124" w:rsidRPr="00BF7476" w:rsidRDefault="00E95124" w:rsidP="002C53E2">
      <w:pPr>
        <w:rPr>
          <w:rFonts w:ascii="Arial" w:hAnsi="Arial" w:cs="Arial"/>
          <w:b/>
          <w:bCs/>
          <w:color w:val="auto"/>
          <w:sz w:val="22"/>
        </w:rPr>
      </w:pPr>
    </w:p>
    <w:p w14:paraId="56F1BBBA" w14:textId="77777777" w:rsidR="002C53E2" w:rsidRPr="00BF7476" w:rsidRDefault="002C53E2" w:rsidP="002C53E2">
      <w:pPr>
        <w:pStyle w:val="TOC1"/>
        <w:rPr>
          <w:rFonts w:ascii="Arial" w:hAnsi="Arial" w:cs="Arial"/>
          <w:color w:val="auto"/>
          <w:sz w:val="22"/>
        </w:rPr>
      </w:pPr>
    </w:p>
    <w:p w14:paraId="12BBA903" w14:textId="77777777" w:rsidR="002C53E2" w:rsidRPr="00BF7476" w:rsidRDefault="002C53E2" w:rsidP="002C53E2">
      <w:pPr>
        <w:rPr>
          <w:rFonts w:ascii="Arial" w:hAnsi="Arial" w:cs="Arial"/>
          <w:color w:val="auto"/>
          <w:sz w:val="22"/>
        </w:rPr>
      </w:pPr>
    </w:p>
    <w:p w14:paraId="444F94C8" w14:textId="77777777" w:rsidR="002C53E2" w:rsidRPr="00BF7476" w:rsidRDefault="002C53E2" w:rsidP="002C53E2">
      <w:pPr>
        <w:rPr>
          <w:rFonts w:ascii="Arial" w:hAnsi="Arial" w:cs="Arial"/>
          <w:color w:val="auto"/>
          <w:sz w:val="22"/>
        </w:rPr>
      </w:pPr>
    </w:p>
    <w:p w14:paraId="3C0B9B71" w14:textId="77777777" w:rsidR="002C53E2" w:rsidRPr="00BF7476" w:rsidRDefault="00313D96" w:rsidP="002F5172">
      <w:pPr>
        <w:pStyle w:val="Heading1"/>
        <w:pageBreakBefore/>
        <w:spacing w:before="120" w:after="120"/>
        <w:rPr>
          <w:rFonts w:ascii="Arial" w:hAnsi="Arial" w:cs="Arial"/>
          <w:color w:val="auto"/>
          <w:sz w:val="22"/>
          <w:szCs w:val="22"/>
        </w:rPr>
      </w:pPr>
      <w:bookmarkStart w:id="2" w:name="_Toc223169945"/>
      <w:bookmarkStart w:id="3" w:name="_Toc223169983"/>
      <w:bookmarkStart w:id="4" w:name="_Toc227858040"/>
      <w:r w:rsidRPr="00BF7476">
        <w:rPr>
          <w:rFonts w:ascii="Arial" w:hAnsi="Arial" w:cs="Arial"/>
          <w:color w:val="auto"/>
          <w:sz w:val="22"/>
          <w:szCs w:val="22"/>
        </w:rPr>
        <w:t>Chapter 1:</w:t>
      </w:r>
      <w:r w:rsidR="002C53E2" w:rsidRPr="00BF7476">
        <w:rPr>
          <w:rFonts w:ascii="Arial" w:hAnsi="Arial" w:cs="Arial"/>
          <w:color w:val="auto"/>
          <w:sz w:val="22"/>
          <w:szCs w:val="22"/>
        </w:rPr>
        <w:t xml:space="preserve"> Introduction</w:t>
      </w:r>
      <w:bookmarkEnd w:id="2"/>
      <w:bookmarkEnd w:id="3"/>
      <w:bookmarkEnd w:id="4"/>
    </w:p>
    <w:p w14:paraId="24570F46" w14:textId="77777777" w:rsidR="002C53E2" w:rsidRPr="00BF7476" w:rsidRDefault="002C53E2" w:rsidP="002F5172">
      <w:pPr>
        <w:pStyle w:val="Heading2"/>
        <w:spacing w:before="120" w:after="120"/>
        <w:rPr>
          <w:rFonts w:ascii="Arial" w:hAnsi="Arial" w:cs="Arial"/>
          <w:bCs w:val="0"/>
          <w:color w:val="auto"/>
          <w:sz w:val="22"/>
          <w:szCs w:val="22"/>
        </w:rPr>
      </w:pPr>
      <w:bookmarkStart w:id="5" w:name="_Toc223169946"/>
      <w:bookmarkStart w:id="6" w:name="_Toc223169984"/>
      <w:bookmarkStart w:id="7" w:name="_Toc227858041"/>
      <w:r w:rsidRPr="00BF7476">
        <w:rPr>
          <w:rFonts w:ascii="Arial" w:hAnsi="Arial" w:cs="Arial"/>
          <w:color w:val="auto"/>
          <w:sz w:val="22"/>
          <w:szCs w:val="22"/>
        </w:rPr>
        <w:t>1</w:t>
      </w:r>
      <w:r w:rsidRPr="00BF7476">
        <w:rPr>
          <w:rFonts w:ascii="Arial" w:hAnsi="Arial" w:cs="Arial"/>
          <w:bCs w:val="0"/>
          <w:color w:val="auto"/>
          <w:sz w:val="22"/>
          <w:szCs w:val="22"/>
        </w:rPr>
        <w:t>.1 Background of the study</w:t>
      </w:r>
      <w:bookmarkEnd w:id="5"/>
      <w:bookmarkEnd w:id="6"/>
      <w:bookmarkEnd w:id="7"/>
    </w:p>
    <w:p w14:paraId="3AF1C660" w14:textId="77777777" w:rsidR="003A0F0E" w:rsidRPr="00BF7476" w:rsidRDefault="003A0F0E" w:rsidP="002F5172">
      <w:pPr>
        <w:spacing w:before="120" w:after="120"/>
        <w:rPr>
          <w:rFonts w:ascii="Arial" w:hAnsi="Arial" w:cs="Arial"/>
          <w:color w:val="auto"/>
          <w:sz w:val="22"/>
        </w:rPr>
      </w:pPr>
      <w:r w:rsidRPr="00BF7476">
        <w:rPr>
          <w:rFonts w:ascii="Arial" w:hAnsi="Arial" w:cs="Arial"/>
          <w:color w:val="auto"/>
          <w:sz w:val="22"/>
        </w:rPr>
        <w:t xml:space="preserve">COVID-19 pandemic was one of the most notable public health disasters in the recent past that put the world under unprecedented health care pressure. The National Health Service (NHS) in the United Kingdom was under </w:t>
      </w:r>
      <w:r w:rsidR="00A60D8B" w:rsidRPr="00BF7476">
        <w:rPr>
          <w:rFonts w:ascii="Arial" w:hAnsi="Arial" w:cs="Arial"/>
          <w:color w:val="auto"/>
          <w:sz w:val="22"/>
        </w:rPr>
        <w:t>unique</w:t>
      </w:r>
      <w:r w:rsidRPr="00BF7476">
        <w:rPr>
          <w:rFonts w:ascii="Arial" w:hAnsi="Arial" w:cs="Arial"/>
          <w:color w:val="auto"/>
          <w:sz w:val="22"/>
        </w:rPr>
        <w:t xml:space="preserve"> operational, financial and organisational stress. Crisis management can be defined as the set of reactions in which organisations foresee, respond and r</w:t>
      </w:r>
      <w:r w:rsidR="00A60D8B" w:rsidRPr="00BF7476">
        <w:rPr>
          <w:rFonts w:ascii="Arial" w:hAnsi="Arial" w:cs="Arial"/>
          <w:color w:val="auto"/>
          <w:sz w:val="22"/>
        </w:rPr>
        <w:t xml:space="preserve">ecuperate disruptive incidents (Goel, 2024). </w:t>
      </w:r>
      <w:r w:rsidRPr="00BF7476">
        <w:rPr>
          <w:rFonts w:ascii="Arial" w:hAnsi="Arial" w:cs="Arial"/>
          <w:color w:val="auto"/>
          <w:sz w:val="22"/>
        </w:rPr>
        <w:t>In the field of healthcare, crises require prompt decision-making, cross-sector coordination and transformational leadership. The COVID-19 pandemic revealed organi</w:t>
      </w:r>
      <w:r w:rsidR="006D3195" w:rsidRPr="00BF7476">
        <w:rPr>
          <w:rFonts w:ascii="Arial" w:hAnsi="Arial" w:cs="Arial"/>
          <w:color w:val="auto"/>
          <w:sz w:val="22"/>
        </w:rPr>
        <w:t>s</w:t>
      </w:r>
      <w:r w:rsidRPr="00BF7476">
        <w:rPr>
          <w:rFonts w:ascii="Arial" w:hAnsi="Arial" w:cs="Arial"/>
          <w:color w:val="auto"/>
          <w:sz w:val="22"/>
        </w:rPr>
        <w:t>ational and structural weaknesses in the global health systems, such as workforce shortage, procurement problems and regulatory burdens (Filip et al., 2022).</w:t>
      </w:r>
    </w:p>
    <w:p w14:paraId="68541176" w14:textId="77777777" w:rsidR="003A0F0E" w:rsidRPr="00BF7476" w:rsidRDefault="003A0F0E" w:rsidP="002F5172">
      <w:pPr>
        <w:spacing w:before="120" w:after="120"/>
        <w:rPr>
          <w:rFonts w:ascii="Arial" w:hAnsi="Arial" w:cs="Arial"/>
          <w:color w:val="auto"/>
          <w:sz w:val="22"/>
        </w:rPr>
      </w:pPr>
      <w:r w:rsidRPr="00BF7476">
        <w:rPr>
          <w:rFonts w:ascii="Arial" w:hAnsi="Arial" w:cs="Arial"/>
          <w:color w:val="auto"/>
          <w:sz w:val="22"/>
        </w:rPr>
        <w:t>In England, the pandemic led to a radical change in the healthcare demand. The number of visits to Accident and Emergency (A&amp;E) departments has decreased by 57% in April 2020 compared to April 2019, indicating how the emergency has been restructured and the avoidance of services by the population (The Health Foundation, 2020). At the same time, NHS leaders had to increase the capacity of intensive care, redistribute the workforce and provide infection control throughout the institutions.</w:t>
      </w:r>
    </w:p>
    <w:p w14:paraId="7C2ECBBB" w14:textId="77777777" w:rsidR="003A0F0E" w:rsidRPr="00BF7476" w:rsidRDefault="00B17532" w:rsidP="002F5172">
      <w:pPr>
        <w:spacing w:before="120" w:after="120"/>
        <w:rPr>
          <w:rFonts w:ascii="Arial" w:hAnsi="Arial" w:cs="Arial"/>
          <w:color w:val="auto"/>
          <w:sz w:val="22"/>
        </w:rPr>
      </w:pPr>
      <w:r w:rsidRPr="00BF7476">
        <w:rPr>
          <w:rFonts w:ascii="Arial" w:hAnsi="Arial" w:cs="Arial"/>
          <w:color w:val="auto"/>
          <w:sz w:val="22"/>
        </w:rPr>
        <w:t>The NHS ha</w:t>
      </w:r>
      <w:r w:rsidR="003A0F0E" w:rsidRPr="00BF7476">
        <w:rPr>
          <w:rFonts w:ascii="Arial" w:hAnsi="Arial" w:cs="Arial"/>
          <w:color w:val="auto"/>
          <w:sz w:val="22"/>
        </w:rPr>
        <w:t>s a complex adaptive system which is characterised by interdepending organisations and regulation systems</w:t>
      </w:r>
      <w:r w:rsidR="00B172D0" w:rsidRPr="00BF7476">
        <w:rPr>
          <w:rFonts w:ascii="Arial" w:hAnsi="Arial" w:cs="Arial"/>
          <w:color w:val="auto"/>
          <w:sz w:val="22"/>
        </w:rPr>
        <w:t>. S</w:t>
      </w:r>
      <w:r w:rsidR="003A0F0E" w:rsidRPr="00BF7476">
        <w:rPr>
          <w:rFonts w:ascii="Arial" w:hAnsi="Arial" w:cs="Arial"/>
          <w:color w:val="auto"/>
          <w:sz w:val="22"/>
        </w:rPr>
        <w:t>uccessful leadership in the NHS must be based on systems thinking and adaptive capacity and not on strict hierarchical management</w:t>
      </w:r>
      <w:r w:rsidR="00B172D0" w:rsidRPr="00BF7476">
        <w:rPr>
          <w:rFonts w:ascii="Arial" w:hAnsi="Arial" w:cs="Arial"/>
          <w:color w:val="auto"/>
          <w:sz w:val="22"/>
        </w:rPr>
        <w:t xml:space="preserve"> (Underwood, 2024)</w:t>
      </w:r>
      <w:r w:rsidR="003A0F0E" w:rsidRPr="00BF7476">
        <w:rPr>
          <w:rFonts w:ascii="Arial" w:hAnsi="Arial" w:cs="Arial"/>
          <w:color w:val="auto"/>
          <w:sz w:val="22"/>
        </w:rPr>
        <w:t xml:space="preserve">. Collaborative arrangements, which led to inter-organisational cooperation, were introduced in the presence of the pandemic instead of traditional competitive mechanisms (Aunger et al., 2022). </w:t>
      </w:r>
    </w:p>
    <w:p w14:paraId="2A4ACC68" w14:textId="1620A0A3" w:rsidR="003A0F0E" w:rsidRPr="00BF7476" w:rsidRDefault="003A0F0E" w:rsidP="2A765407">
      <w:pPr>
        <w:spacing w:before="120" w:after="120"/>
        <w:rPr>
          <w:rFonts w:ascii="Arial" w:hAnsi="Arial" w:cs="Arial"/>
          <w:color w:val="auto"/>
          <w:sz w:val="22"/>
        </w:rPr>
      </w:pPr>
      <w:r w:rsidRPr="00BF7476">
        <w:rPr>
          <w:rFonts w:ascii="Arial" w:hAnsi="Arial" w:cs="Arial"/>
          <w:color w:val="auto"/>
          <w:sz w:val="22"/>
        </w:rPr>
        <w:t>Moreover, NHS financial strains have changed a lot over the past decades, as expenditures have continued to increase with structural limitations (Arnold and Jefferies, 2025).</w:t>
      </w:r>
      <w:r w:rsidR="00730FFA" w:rsidRPr="00BF7476">
        <w:rPr>
          <w:rFonts w:ascii="Arial" w:hAnsi="Arial" w:cs="Arial"/>
          <w:color w:val="auto"/>
          <w:sz w:val="22"/>
        </w:rPr>
        <w:t xml:space="preserve"> </w:t>
      </w:r>
      <w:r w:rsidR="03F6BB52" w:rsidRPr="00BF7476">
        <w:rPr>
          <w:rFonts w:ascii="Arial" w:hAnsi="Arial" w:cs="Arial"/>
          <w:color w:val="auto"/>
          <w:sz w:val="22"/>
        </w:rPr>
        <w:t>Therefore,</w:t>
      </w:r>
      <w:r w:rsidR="00730FFA" w:rsidRPr="00BF7476">
        <w:rPr>
          <w:rFonts w:ascii="Arial" w:hAnsi="Arial" w:cs="Arial"/>
          <w:color w:val="auto"/>
          <w:sz w:val="22"/>
        </w:rPr>
        <w:t xml:space="preserve"> it’s </w:t>
      </w:r>
      <w:r w:rsidR="004773BD" w:rsidRPr="00BF7476">
        <w:rPr>
          <w:rFonts w:ascii="Arial" w:hAnsi="Arial" w:cs="Arial"/>
          <w:color w:val="auto"/>
          <w:sz w:val="22"/>
        </w:rPr>
        <w:t>important</w:t>
      </w:r>
      <w:r w:rsidR="00730FFA" w:rsidRPr="00BF7476">
        <w:rPr>
          <w:rFonts w:ascii="Arial" w:hAnsi="Arial" w:cs="Arial"/>
          <w:color w:val="auto"/>
          <w:sz w:val="22"/>
        </w:rPr>
        <w:t xml:space="preserve"> to understand how leaders navigate these challenges to </w:t>
      </w:r>
      <w:r w:rsidR="0055562B" w:rsidRPr="00BF7476">
        <w:rPr>
          <w:rFonts w:ascii="Arial" w:hAnsi="Arial" w:cs="Arial"/>
          <w:color w:val="auto"/>
          <w:sz w:val="22"/>
        </w:rPr>
        <w:t>analyse how</w:t>
      </w:r>
      <w:r w:rsidR="00730FFA" w:rsidRPr="00BF7476">
        <w:rPr>
          <w:rFonts w:ascii="Arial" w:hAnsi="Arial" w:cs="Arial"/>
          <w:color w:val="auto"/>
          <w:sz w:val="22"/>
        </w:rPr>
        <w:t xml:space="preserve"> the leadership approaches </w:t>
      </w:r>
      <w:r w:rsidR="2672F191" w:rsidRPr="00BF7476">
        <w:rPr>
          <w:rFonts w:ascii="Arial" w:hAnsi="Arial" w:cs="Arial"/>
          <w:color w:val="auto"/>
          <w:sz w:val="22"/>
        </w:rPr>
        <w:t>impact</w:t>
      </w:r>
      <w:r w:rsidR="00730FFA" w:rsidRPr="00BF7476">
        <w:rPr>
          <w:rFonts w:ascii="Arial" w:hAnsi="Arial" w:cs="Arial"/>
          <w:color w:val="auto"/>
          <w:sz w:val="22"/>
        </w:rPr>
        <w:t xml:space="preserve"> the outcomes of the organi</w:t>
      </w:r>
      <w:r w:rsidR="006D3195" w:rsidRPr="00BF7476">
        <w:rPr>
          <w:rFonts w:ascii="Arial" w:hAnsi="Arial" w:cs="Arial"/>
          <w:color w:val="auto"/>
          <w:sz w:val="22"/>
        </w:rPr>
        <w:t>s</w:t>
      </w:r>
      <w:r w:rsidR="00730FFA" w:rsidRPr="00BF7476">
        <w:rPr>
          <w:rFonts w:ascii="Arial" w:hAnsi="Arial" w:cs="Arial"/>
          <w:color w:val="auto"/>
          <w:sz w:val="22"/>
        </w:rPr>
        <w:t>ation.</w:t>
      </w:r>
    </w:p>
    <w:p w14:paraId="129074D8" w14:textId="77777777" w:rsidR="002C53E2" w:rsidRPr="00BF7476" w:rsidRDefault="002C53E2" w:rsidP="002F5172">
      <w:pPr>
        <w:pStyle w:val="Heading2"/>
        <w:spacing w:before="120" w:after="120"/>
        <w:rPr>
          <w:rFonts w:ascii="Arial" w:hAnsi="Arial" w:cs="Arial"/>
          <w:bCs w:val="0"/>
          <w:color w:val="auto"/>
          <w:sz w:val="22"/>
          <w:szCs w:val="22"/>
        </w:rPr>
      </w:pPr>
      <w:bookmarkStart w:id="8" w:name="_Toc223169947"/>
      <w:bookmarkStart w:id="9" w:name="_Toc223169985"/>
      <w:bookmarkStart w:id="10" w:name="_Toc227858042"/>
      <w:r w:rsidRPr="00BF7476">
        <w:rPr>
          <w:rFonts w:ascii="Arial" w:hAnsi="Arial" w:cs="Arial"/>
          <w:bCs w:val="0"/>
          <w:color w:val="auto"/>
          <w:sz w:val="22"/>
          <w:szCs w:val="22"/>
        </w:rPr>
        <w:t>1.2 Statement of the problem</w:t>
      </w:r>
      <w:bookmarkEnd w:id="8"/>
      <w:bookmarkEnd w:id="9"/>
      <w:bookmarkEnd w:id="10"/>
    </w:p>
    <w:p w14:paraId="4ADF4BC0" w14:textId="77777777" w:rsidR="003A0F0E" w:rsidRPr="00BF7476" w:rsidRDefault="003A0F0E" w:rsidP="002F5172">
      <w:pPr>
        <w:spacing w:before="120" w:after="120"/>
        <w:rPr>
          <w:rFonts w:ascii="Arial" w:hAnsi="Arial" w:cs="Arial"/>
          <w:color w:val="auto"/>
          <w:sz w:val="22"/>
        </w:rPr>
      </w:pPr>
      <w:r w:rsidRPr="00BF7476">
        <w:rPr>
          <w:rFonts w:ascii="Arial" w:hAnsi="Arial" w:cs="Arial"/>
          <w:color w:val="auto"/>
          <w:sz w:val="22"/>
        </w:rPr>
        <w:t xml:space="preserve">Although the leadership activity of the NHS can be observed during the COVID-19 period, there </w:t>
      </w:r>
      <w:r w:rsidR="00094CA9" w:rsidRPr="00BF7476">
        <w:rPr>
          <w:rFonts w:ascii="Arial" w:hAnsi="Arial" w:cs="Arial"/>
          <w:color w:val="auto"/>
          <w:sz w:val="22"/>
        </w:rPr>
        <w:t xml:space="preserve">remains </w:t>
      </w:r>
      <w:r w:rsidRPr="00BF7476">
        <w:rPr>
          <w:rFonts w:ascii="Arial" w:hAnsi="Arial" w:cs="Arial"/>
          <w:color w:val="auto"/>
          <w:sz w:val="22"/>
        </w:rPr>
        <w:t>a lack of critical assessment of the role that certain leadership methods and decision-making patterns played in organisational continuity and safety rates. Although the hierarchical coordination mechanisms offered by emergency frameworks like the Gold-Silver-Bronze command structure offered efficient means of coordination in case of an emergency (Forte, 2021), the efficiency of these models in a multifaceted healthcare setup has to be analy</w:t>
      </w:r>
      <w:r w:rsidR="006D3195" w:rsidRPr="00BF7476">
        <w:rPr>
          <w:rFonts w:ascii="Arial" w:hAnsi="Arial" w:cs="Arial"/>
          <w:color w:val="auto"/>
          <w:sz w:val="22"/>
        </w:rPr>
        <w:t>s</w:t>
      </w:r>
      <w:r w:rsidRPr="00BF7476">
        <w:rPr>
          <w:rFonts w:ascii="Arial" w:hAnsi="Arial" w:cs="Arial"/>
          <w:color w:val="auto"/>
          <w:sz w:val="22"/>
        </w:rPr>
        <w:t>ed intentionally.</w:t>
      </w:r>
    </w:p>
    <w:p w14:paraId="7369D0F3" w14:textId="0B836E6F" w:rsidR="003A0F0E" w:rsidRPr="00BF7476" w:rsidRDefault="00094CA9" w:rsidP="002F5172">
      <w:pPr>
        <w:spacing w:before="120" w:after="120"/>
        <w:rPr>
          <w:rFonts w:ascii="Arial" w:hAnsi="Arial" w:cs="Arial"/>
          <w:color w:val="auto"/>
          <w:sz w:val="22"/>
        </w:rPr>
      </w:pPr>
      <w:r w:rsidRPr="00BF7476">
        <w:rPr>
          <w:rFonts w:ascii="Arial" w:hAnsi="Arial" w:cs="Arial"/>
          <w:color w:val="auto"/>
          <w:sz w:val="22"/>
        </w:rPr>
        <w:t>Additionally</w:t>
      </w:r>
      <w:r w:rsidR="003A0F0E" w:rsidRPr="00BF7476">
        <w:rPr>
          <w:rFonts w:ascii="Arial" w:hAnsi="Arial" w:cs="Arial"/>
          <w:color w:val="auto"/>
          <w:sz w:val="22"/>
        </w:rPr>
        <w:t>, there were serious bureaucratic and cultural limitations on the leaders of NHS</w:t>
      </w:r>
      <w:r w:rsidR="00BD3E91" w:rsidRPr="00BF7476">
        <w:rPr>
          <w:rFonts w:ascii="Arial" w:hAnsi="Arial" w:cs="Arial"/>
          <w:color w:val="auto"/>
          <w:sz w:val="22"/>
        </w:rPr>
        <w:t>. T</w:t>
      </w:r>
      <w:r w:rsidR="003A0F0E" w:rsidRPr="00BF7476">
        <w:rPr>
          <w:rFonts w:ascii="Arial" w:hAnsi="Arial" w:cs="Arial"/>
          <w:color w:val="auto"/>
          <w:sz w:val="22"/>
        </w:rPr>
        <w:t>he conflict between management bureaucracy and frontline responsiveness in the context of the pandemic, which implies that corporate frameworks could have hindered agility in some situations</w:t>
      </w:r>
      <w:r w:rsidR="00BD3E91" w:rsidRPr="00BF7476">
        <w:rPr>
          <w:rFonts w:ascii="Arial" w:hAnsi="Arial" w:cs="Arial"/>
          <w:color w:val="auto"/>
          <w:sz w:val="22"/>
        </w:rPr>
        <w:t xml:space="preserve"> (Irons, 2024)</w:t>
      </w:r>
      <w:r w:rsidR="003A0F0E" w:rsidRPr="00BF7476">
        <w:rPr>
          <w:rFonts w:ascii="Arial" w:hAnsi="Arial" w:cs="Arial"/>
          <w:color w:val="auto"/>
          <w:sz w:val="22"/>
        </w:rPr>
        <w:t>. At the same time, employee welfare became a burning issue, and as the NHS Staff Survey has revealed, there are ongoing workload and mental health pressure-related problems</w:t>
      </w:r>
      <w:r w:rsidR="00236C24" w:rsidRPr="00BF7476">
        <w:rPr>
          <w:rFonts w:ascii="Arial" w:hAnsi="Arial" w:cs="Arial"/>
          <w:color w:val="auto"/>
          <w:sz w:val="22"/>
        </w:rPr>
        <w:t xml:space="preserve"> (NHS, 2024)</w:t>
      </w:r>
      <w:r w:rsidR="003A0F0E" w:rsidRPr="00BF7476">
        <w:rPr>
          <w:rFonts w:ascii="Arial" w:hAnsi="Arial" w:cs="Arial"/>
          <w:color w:val="auto"/>
          <w:sz w:val="22"/>
        </w:rPr>
        <w:t xml:space="preserve">. </w:t>
      </w:r>
      <w:r w:rsidR="00621E38" w:rsidRPr="00BF7476">
        <w:rPr>
          <w:rFonts w:ascii="Arial" w:hAnsi="Arial" w:cs="Arial"/>
          <w:color w:val="auto"/>
          <w:sz w:val="22"/>
        </w:rPr>
        <w:t>The research question was developed on the basis of the awareness of the relationship, which exists between leadership, decision-making, and organizational resilience in the NHS in the face of disruption on an unprecedented scale.</w:t>
      </w:r>
    </w:p>
    <w:p w14:paraId="3D81F011" w14:textId="6606D5B6" w:rsidR="00DA6C6E" w:rsidRPr="00BF7476" w:rsidRDefault="00DA6C6E" w:rsidP="002F5172">
      <w:pPr>
        <w:pStyle w:val="Heading2"/>
        <w:spacing w:before="120" w:after="120"/>
        <w:rPr>
          <w:rFonts w:ascii="Arial" w:hAnsi="Arial" w:cs="Arial"/>
          <w:bCs w:val="0"/>
          <w:color w:val="auto"/>
          <w:sz w:val="22"/>
          <w:szCs w:val="22"/>
        </w:rPr>
      </w:pPr>
      <w:bookmarkStart w:id="11" w:name="_Toc223169950"/>
      <w:bookmarkStart w:id="12" w:name="_Toc223169988"/>
      <w:bookmarkStart w:id="13" w:name="_Toc227858043"/>
      <w:r w:rsidRPr="00BF7476">
        <w:rPr>
          <w:rFonts w:ascii="Arial" w:hAnsi="Arial" w:cs="Arial"/>
          <w:bCs w:val="0"/>
          <w:color w:val="auto"/>
          <w:sz w:val="22"/>
          <w:szCs w:val="22"/>
        </w:rPr>
        <w:t>1.3 Research Rationale</w:t>
      </w:r>
      <w:bookmarkEnd w:id="11"/>
      <w:bookmarkEnd w:id="12"/>
      <w:bookmarkEnd w:id="13"/>
    </w:p>
    <w:p w14:paraId="3CE38455" w14:textId="77777777" w:rsidR="00DA6C6E" w:rsidRPr="00BF7476" w:rsidRDefault="00DA6C6E" w:rsidP="002F5172">
      <w:pPr>
        <w:spacing w:before="120" w:after="120"/>
        <w:rPr>
          <w:rFonts w:ascii="Arial" w:hAnsi="Arial" w:cs="Arial"/>
          <w:color w:val="auto"/>
          <w:sz w:val="22"/>
        </w:rPr>
      </w:pPr>
      <w:r w:rsidRPr="00BF7476">
        <w:rPr>
          <w:rFonts w:ascii="Arial" w:hAnsi="Arial" w:cs="Arial"/>
          <w:color w:val="auto"/>
          <w:sz w:val="22"/>
        </w:rPr>
        <w:t xml:space="preserve">The rationale of this study has been based on the healthcare crises demand not only clinical expertise but leadership ability as well. The COVID-19 crisis was a stress test on the governance systems of the public sector. The difficulties in NHS procurement, such as those experienced in spite of emergencies, exposed complexity in coordinating supply chains (Sasse, 2020). </w:t>
      </w:r>
    </w:p>
    <w:p w14:paraId="7F5887A4" w14:textId="0207262F" w:rsidR="00DA6C6E" w:rsidRPr="00BF7476" w:rsidRDefault="00DA6C6E" w:rsidP="2A765407">
      <w:pPr>
        <w:spacing w:before="120" w:after="120"/>
        <w:rPr>
          <w:rFonts w:ascii="Arial" w:hAnsi="Arial" w:cs="Arial"/>
          <w:color w:val="auto"/>
          <w:sz w:val="22"/>
        </w:rPr>
      </w:pPr>
      <w:r w:rsidRPr="00BF7476">
        <w:rPr>
          <w:rFonts w:ascii="Arial" w:hAnsi="Arial" w:cs="Arial"/>
          <w:color w:val="auto"/>
          <w:sz w:val="22"/>
        </w:rPr>
        <w:t xml:space="preserve">In addition, the alteration of competition by cooperation within the NHS frameworks during the pandemic (Aunger et al., 2022) implies the change in the leadership practice in the </w:t>
      </w:r>
      <w:r w:rsidR="0D85EF08" w:rsidRPr="00BF7476">
        <w:rPr>
          <w:rFonts w:ascii="Arial" w:hAnsi="Arial" w:cs="Arial"/>
          <w:color w:val="auto"/>
          <w:sz w:val="22"/>
        </w:rPr>
        <w:t>crisis</w:t>
      </w:r>
      <w:r w:rsidRPr="00BF7476">
        <w:rPr>
          <w:rFonts w:ascii="Arial" w:hAnsi="Arial" w:cs="Arial"/>
          <w:color w:val="auto"/>
          <w:sz w:val="22"/>
        </w:rPr>
        <w:t>. The assessment of this transformation can assist in getting a deeper insight into adaptive governance. Through the studies of both command structure and frontline leadership, the study will also solve an issue that was lacking in the leadership literature in this area of health care, by considering both the command structure and the frontline leadership.</w:t>
      </w:r>
    </w:p>
    <w:p w14:paraId="0258ABD2" w14:textId="77777777" w:rsidR="00DA6C6E" w:rsidRPr="00BF7476" w:rsidRDefault="00DA6C6E" w:rsidP="002F5172">
      <w:pPr>
        <w:pStyle w:val="Heading2"/>
        <w:spacing w:before="120" w:after="120"/>
        <w:rPr>
          <w:rFonts w:ascii="Arial" w:hAnsi="Arial" w:cs="Arial"/>
          <w:bCs w:val="0"/>
          <w:color w:val="auto"/>
          <w:sz w:val="22"/>
          <w:szCs w:val="22"/>
        </w:rPr>
      </w:pPr>
      <w:bookmarkStart w:id="14" w:name="_Toc223169951"/>
      <w:bookmarkStart w:id="15" w:name="_Toc223169989"/>
      <w:bookmarkStart w:id="16" w:name="_Toc227858044"/>
      <w:r w:rsidRPr="00BF7476">
        <w:rPr>
          <w:rFonts w:ascii="Arial" w:hAnsi="Arial" w:cs="Arial"/>
          <w:bCs w:val="0"/>
          <w:color w:val="auto"/>
          <w:sz w:val="22"/>
          <w:szCs w:val="22"/>
        </w:rPr>
        <w:t>1.4 Significance of the study</w:t>
      </w:r>
      <w:bookmarkEnd w:id="14"/>
      <w:bookmarkEnd w:id="15"/>
      <w:bookmarkEnd w:id="16"/>
    </w:p>
    <w:p w14:paraId="1EC459E7" w14:textId="77777777" w:rsidR="00DA6C6E" w:rsidRPr="00BF7476" w:rsidRDefault="00DA6C6E" w:rsidP="002F5172">
      <w:pPr>
        <w:spacing w:before="120" w:after="120"/>
        <w:rPr>
          <w:rFonts w:ascii="Arial" w:hAnsi="Arial" w:cs="Arial"/>
          <w:color w:val="auto"/>
          <w:sz w:val="22"/>
        </w:rPr>
      </w:pPr>
      <w:r w:rsidRPr="00BF7476">
        <w:rPr>
          <w:rFonts w:ascii="Arial" w:hAnsi="Arial" w:cs="Arial"/>
          <w:color w:val="auto"/>
          <w:sz w:val="22"/>
        </w:rPr>
        <w:t>This findings of this study upholds theoretical, practical and policy implications. Theoretically, it adds to the literature on crisis leadership, by putting previous theories of leadership into context of a multifaceted outbreak of a public health crisis. It incorporates the theories of adaptive leadership, systems thinking and crisis command structure into an NHS-specific model.</w:t>
      </w:r>
    </w:p>
    <w:p w14:paraId="6DB9B8C0" w14:textId="77777777" w:rsidR="00DA6C6E" w:rsidRPr="00BF7476" w:rsidRDefault="00DA6C6E" w:rsidP="2A765407">
      <w:pPr>
        <w:spacing w:before="120" w:after="120"/>
        <w:rPr>
          <w:rFonts w:ascii="Arial" w:hAnsi="Arial" w:cs="Arial"/>
          <w:color w:val="auto"/>
          <w:sz w:val="22"/>
        </w:rPr>
      </w:pPr>
      <w:r w:rsidRPr="00BF7476">
        <w:rPr>
          <w:rFonts w:ascii="Arial" w:hAnsi="Arial" w:cs="Arial"/>
          <w:color w:val="auto"/>
          <w:sz w:val="22"/>
        </w:rPr>
        <w:t xml:space="preserve">In practice, the conclusions will shape the leadership training and professional development in healthcare organisations. </w:t>
      </w:r>
      <w:bookmarkStart w:id="17" w:name="_Int_tAmIMNn1"/>
      <w:r w:rsidRPr="00BF7476">
        <w:rPr>
          <w:rFonts w:ascii="Arial" w:hAnsi="Arial" w:cs="Arial"/>
          <w:color w:val="auto"/>
          <w:sz w:val="22"/>
        </w:rPr>
        <w:t>Taking into account</w:t>
      </w:r>
      <w:bookmarkEnd w:id="17"/>
      <w:r w:rsidRPr="00BF7476">
        <w:rPr>
          <w:rFonts w:ascii="Arial" w:hAnsi="Arial" w:cs="Arial"/>
          <w:color w:val="auto"/>
          <w:sz w:val="22"/>
        </w:rPr>
        <w:t xml:space="preserve"> current workforce pressures and the issues with wellbeing revealed in the recent surveys carried out by NHS (NHS, 2024), improving the leadership capacity is crucial to maintaining morale and patient safety.</w:t>
      </w:r>
    </w:p>
    <w:p w14:paraId="08F199AF" w14:textId="77777777" w:rsidR="00DA6C6E" w:rsidRPr="00BF7476" w:rsidRDefault="00DA6C6E" w:rsidP="002F5172">
      <w:pPr>
        <w:spacing w:before="120" w:after="120"/>
        <w:rPr>
          <w:rFonts w:ascii="Arial" w:hAnsi="Arial" w:cs="Arial"/>
          <w:color w:val="auto"/>
          <w:sz w:val="22"/>
        </w:rPr>
      </w:pPr>
      <w:r w:rsidRPr="00BF7476">
        <w:rPr>
          <w:rFonts w:ascii="Arial" w:hAnsi="Arial" w:cs="Arial"/>
          <w:color w:val="auto"/>
          <w:sz w:val="22"/>
        </w:rPr>
        <w:t>Policy-wise, the results of how the leadership affected organisational continuity in a time of decreasing service usage and financial constraints offer lessons on resilience planning in the future. With a constantly changing threat to the healthcare systems, such as pandemics, resource limitations, and so on, the issues of proactive leadership will be necessary.</w:t>
      </w:r>
    </w:p>
    <w:p w14:paraId="37A192D6" w14:textId="77777777" w:rsidR="00DA6C6E" w:rsidRPr="00BF7476" w:rsidRDefault="00DA6C6E" w:rsidP="002F5172">
      <w:pPr>
        <w:pStyle w:val="Heading2"/>
        <w:spacing w:before="120" w:after="120"/>
        <w:rPr>
          <w:rFonts w:ascii="Arial" w:hAnsi="Arial" w:cs="Arial"/>
          <w:bCs w:val="0"/>
          <w:color w:val="auto"/>
          <w:sz w:val="22"/>
          <w:szCs w:val="22"/>
        </w:rPr>
      </w:pPr>
      <w:bookmarkStart w:id="18" w:name="_Toc227858045"/>
      <w:r w:rsidRPr="00BF7476">
        <w:rPr>
          <w:rFonts w:ascii="Arial" w:hAnsi="Arial" w:cs="Arial"/>
          <w:bCs w:val="0"/>
          <w:color w:val="auto"/>
          <w:sz w:val="22"/>
          <w:szCs w:val="22"/>
        </w:rPr>
        <w:t>1.5 Research Scope</w:t>
      </w:r>
      <w:bookmarkEnd w:id="18"/>
    </w:p>
    <w:p w14:paraId="4C8AE16D" w14:textId="77777777" w:rsidR="00100864" w:rsidRPr="00BF7476" w:rsidRDefault="00100864" w:rsidP="002F5172">
      <w:pPr>
        <w:spacing w:before="120" w:after="120"/>
        <w:rPr>
          <w:rFonts w:ascii="Arial" w:hAnsi="Arial" w:cs="Arial"/>
          <w:color w:val="auto"/>
          <w:sz w:val="22"/>
        </w:rPr>
      </w:pPr>
      <w:r w:rsidRPr="00BF7476">
        <w:rPr>
          <w:rFonts w:ascii="Arial" w:hAnsi="Arial" w:cs="Arial"/>
          <w:color w:val="auto"/>
          <w:sz w:val="22"/>
        </w:rPr>
        <w:t>This paper discussed the effects of leadership and decision-making approaches in the NHS England in the context of COVID-19. It devoted attention to organisational (employee wellbeing and continuity of operations) and end-user (patient safety and service delivery) factors offering an in-depth analysis of the leadership performance in managing crises.</w:t>
      </w:r>
    </w:p>
    <w:p w14:paraId="06F6E998" w14:textId="77777777" w:rsidR="002C53E2" w:rsidRPr="00BF7476" w:rsidRDefault="00DA6C6E" w:rsidP="002F5172">
      <w:pPr>
        <w:pStyle w:val="Heading2"/>
        <w:spacing w:before="120" w:after="120"/>
        <w:rPr>
          <w:rFonts w:ascii="Arial" w:hAnsi="Arial" w:cs="Arial"/>
          <w:bCs w:val="0"/>
          <w:color w:val="auto"/>
          <w:sz w:val="22"/>
          <w:szCs w:val="22"/>
        </w:rPr>
      </w:pPr>
      <w:bookmarkStart w:id="19" w:name="_Toc223169948"/>
      <w:bookmarkStart w:id="20" w:name="_Toc223169986"/>
      <w:bookmarkStart w:id="21" w:name="_Toc227858046"/>
      <w:r w:rsidRPr="00BF7476">
        <w:rPr>
          <w:rFonts w:ascii="Arial" w:hAnsi="Arial" w:cs="Arial"/>
          <w:bCs w:val="0"/>
          <w:color w:val="auto"/>
          <w:sz w:val="22"/>
          <w:szCs w:val="22"/>
        </w:rPr>
        <w:t>1.6</w:t>
      </w:r>
      <w:r w:rsidR="002C53E2" w:rsidRPr="00BF7476">
        <w:rPr>
          <w:rFonts w:ascii="Arial" w:hAnsi="Arial" w:cs="Arial"/>
          <w:bCs w:val="0"/>
          <w:color w:val="auto"/>
          <w:sz w:val="22"/>
          <w:szCs w:val="22"/>
        </w:rPr>
        <w:t xml:space="preserve"> Research Aim and Objectives</w:t>
      </w:r>
      <w:bookmarkEnd w:id="19"/>
      <w:bookmarkEnd w:id="20"/>
      <w:bookmarkEnd w:id="21"/>
    </w:p>
    <w:p w14:paraId="496C1B46" w14:textId="77777777" w:rsidR="002C53E2" w:rsidRPr="00BF7476" w:rsidRDefault="002C53E2" w:rsidP="002F5172">
      <w:pPr>
        <w:spacing w:before="120" w:after="120"/>
        <w:rPr>
          <w:rFonts w:ascii="Arial" w:hAnsi="Arial" w:cs="Arial"/>
          <w:color w:val="auto"/>
          <w:sz w:val="22"/>
        </w:rPr>
      </w:pPr>
      <w:r w:rsidRPr="00BF7476">
        <w:rPr>
          <w:rFonts w:ascii="Arial" w:hAnsi="Arial" w:cs="Arial"/>
          <w:color w:val="auto"/>
          <w:sz w:val="22"/>
        </w:rPr>
        <w:t xml:space="preserve">Aim: The study aims at examining the impact of leadership approaches and decision-making strategies within crisis management, with specific reference to NHS and the COVID-19 pandemic </w:t>
      </w:r>
      <w:r w:rsidR="00751749" w:rsidRPr="00BF7476">
        <w:rPr>
          <w:rFonts w:ascii="Arial" w:hAnsi="Arial" w:cs="Arial"/>
          <w:color w:val="auto"/>
          <w:sz w:val="22"/>
        </w:rPr>
        <w:t>context.</w:t>
      </w:r>
    </w:p>
    <w:p w14:paraId="535F28F7" w14:textId="77777777" w:rsidR="002C53E2" w:rsidRPr="00BF7476" w:rsidRDefault="002C53E2" w:rsidP="002F5172">
      <w:pPr>
        <w:spacing w:before="120" w:after="120"/>
        <w:rPr>
          <w:rFonts w:ascii="Arial" w:hAnsi="Arial" w:cs="Arial"/>
          <w:color w:val="auto"/>
          <w:sz w:val="22"/>
        </w:rPr>
      </w:pPr>
      <w:r w:rsidRPr="00BF7476">
        <w:rPr>
          <w:rFonts w:ascii="Arial" w:hAnsi="Arial" w:cs="Arial"/>
          <w:color w:val="auto"/>
          <w:sz w:val="22"/>
        </w:rPr>
        <w:t>Objectives:</w:t>
      </w:r>
    </w:p>
    <w:p w14:paraId="04B37216" w14:textId="77777777" w:rsidR="003A0F0E" w:rsidRPr="00BF7476" w:rsidRDefault="003A0F0E" w:rsidP="002F5172">
      <w:pPr>
        <w:pStyle w:val="ListParagraph"/>
        <w:numPr>
          <w:ilvl w:val="0"/>
          <w:numId w:val="2"/>
        </w:numPr>
        <w:spacing w:before="120" w:after="120"/>
        <w:rPr>
          <w:rFonts w:ascii="Arial" w:eastAsia="Times New Roman" w:hAnsi="Arial" w:cs="Arial"/>
          <w:bCs/>
          <w:color w:val="auto"/>
          <w:kern w:val="36"/>
          <w:sz w:val="22"/>
        </w:rPr>
      </w:pPr>
      <w:r w:rsidRPr="00BF7476">
        <w:rPr>
          <w:rFonts w:ascii="Arial" w:eastAsia="Times New Roman" w:hAnsi="Arial" w:cs="Arial"/>
          <w:bCs/>
          <w:color w:val="auto"/>
          <w:kern w:val="36"/>
          <w:sz w:val="22"/>
        </w:rPr>
        <w:t xml:space="preserve">To learn the aspect of leadership and decision-making plans in terms of crisis management. </w:t>
      </w:r>
    </w:p>
    <w:p w14:paraId="732C6E1C" w14:textId="77777777" w:rsidR="003A0F0E" w:rsidRPr="00BF7476" w:rsidRDefault="003A0F0E" w:rsidP="002F5172">
      <w:pPr>
        <w:pStyle w:val="ListParagraph"/>
        <w:numPr>
          <w:ilvl w:val="0"/>
          <w:numId w:val="2"/>
        </w:numPr>
        <w:spacing w:before="120" w:after="120"/>
        <w:rPr>
          <w:rFonts w:ascii="Arial" w:eastAsia="Times New Roman" w:hAnsi="Arial" w:cs="Arial"/>
          <w:bCs/>
          <w:color w:val="auto"/>
          <w:kern w:val="36"/>
          <w:sz w:val="22"/>
        </w:rPr>
      </w:pPr>
      <w:r w:rsidRPr="00BF7476">
        <w:rPr>
          <w:rFonts w:ascii="Arial" w:eastAsia="Times New Roman" w:hAnsi="Arial" w:cs="Arial"/>
          <w:bCs/>
          <w:color w:val="auto"/>
          <w:kern w:val="36"/>
          <w:sz w:val="22"/>
        </w:rPr>
        <w:t xml:space="preserve">To examine the crisis management procedures that the NHS leaders undertook to maintain the continuity of the </w:t>
      </w:r>
      <w:r w:rsidR="006D3195" w:rsidRPr="00BF7476">
        <w:rPr>
          <w:rFonts w:ascii="Arial" w:eastAsia="Times New Roman" w:hAnsi="Arial" w:cs="Arial"/>
          <w:bCs/>
          <w:color w:val="auto"/>
          <w:kern w:val="36"/>
          <w:sz w:val="22"/>
        </w:rPr>
        <w:t>organisation</w:t>
      </w:r>
      <w:r w:rsidRPr="00BF7476">
        <w:rPr>
          <w:rFonts w:ascii="Arial" w:eastAsia="Times New Roman" w:hAnsi="Arial" w:cs="Arial"/>
          <w:bCs/>
          <w:color w:val="auto"/>
          <w:kern w:val="36"/>
          <w:sz w:val="22"/>
        </w:rPr>
        <w:t xml:space="preserve">. </w:t>
      </w:r>
    </w:p>
    <w:p w14:paraId="0A892A40" w14:textId="77777777" w:rsidR="003A0F0E" w:rsidRPr="00BF7476" w:rsidRDefault="003A0F0E" w:rsidP="002F5172">
      <w:pPr>
        <w:pStyle w:val="ListParagraph"/>
        <w:numPr>
          <w:ilvl w:val="0"/>
          <w:numId w:val="2"/>
        </w:numPr>
        <w:spacing w:before="120" w:after="120"/>
        <w:rPr>
          <w:rFonts w:ascii="Arial" w:eastAsia="Times New Roman" w:hAnsi="Arial" w:cs="Arial"/>
          <w:bCs/>
          <w:color w:val="auto"/>
          <w:kern w:val="36"/>
          <w:sz w:val="22"/>
        </w:rPr>
      </w:pPr>
      <w:r w:rsidRPr="00BF7476">
        <w:rPr>
          <w:rFonts w:ascii="Arial" w:eastAsia="Times New Roman" w:hAnsi="Arial" w:cs="Arial"/>
          <w:bCs/>
          <w:color w:val="auto"/>
          <w:kern w:val="36"/>
          <w:sz w:val="22"/>
        </w:rPr>
        <w:t xml:space="preserve">To estimate how effective leadership and safety outcomes are related in the NHS setting amid the COVID-19 pandemic. </w:t>
      </w:r>
    </w:p>
    <w:p w14:paraId="4B269950" w14:textId="77777777" w:rsidR="003A0F0E" w:rsidRPr="00BF7476" w:rsidRDefault="003A0F0E" w:rsidP="002F5172">
      <w:pPr>
        <w:pStyle w:val="ListParagraph"/>
        <w:numPr>
          <w:ilvl w:val="0"/>
          <w:numId w:val="2"/>
        </w:numPr>
        <w:spacing w:before="120" w:after="120"/>
        <w:rPr>
          <w:rFonts w:ascii="Arial" w:eastAsia="Times New Roman" w:hAnsi="Arial" w:cs="Arial"/>
          <w:bCs/>
          <w:color w:val="auto"/>
          <w:kern w:val="36"/>
          <w:sz w:val="22"/>
        </w:rPr>
      </w:pPr>
      <w:r w:rsidRPr="00BF7476">
        <w:rPr>
          <w:rFonts w:ascii="Arial" w:eastAsia="Times New Roman" w:hAnsi="Arial" w:cs="Arial"/>
          <w:bCs/>
          <w:color w:val="auto"/>
          <w:kern w:val="36"/>
          <w:sz w:val="22"/>
        </w:rPr>
        <w:t xml:space="preserve">To determine the obstacles experienced by the NHS leaders in the process of making swift changes during the COVID-19 pandemic. </w:t>
      </w:r>
    </w:p>
    <w:p w14:paraId="22D47784" w14:textId="01AA525F" w:rsidR="003A0F0E" w:rsidRPr="00BF7476" w:rsidRDefault="003A0F0E" w:rsidP="2A765407">
      <w:pPr>
        <w:pStyle w:val="ListParagraph"/>
        <w:numPr>
          <w:ilvl w:val="0"/>
          <w:numId w:val="2"/>
        </w:numPr>
        <w:spacing w:before="120" w:after="120"/>
        <w:rPr>
          <w:rFonts w:ascii="Arial" w:eastAsia="Times New Roman" w:hAnsi="Arial" w:cs="Arial"/>
          <w:color w:val="auto"/>
          <w:kern w:val="36"/>
          <w:sz w:val="22"/>
        </w:rPr>
      </w:pPr>
      <w:r w:rsidRPr="00BF7476">
        <w:rPr>
          <w:rFonts w:ascii="Arial" w:eastAsia="Times New Roman" w:hAnsi="Arial" w:cs="Arial"/>
          <w:color w:val="auto"/>
          <w:kern w:val="36"/>
          <w:sz w:val="22"/>
        </w:rPr>
        <w:t xml:space="preserve">To offer </w:t>
      </w:r>
      <w:r w:rsidR="3071FA7A" w:rsidRPr="00BF7476">
        <w:rPr>
          <w:rFonts w:ascii="Arial" w:eastAsia="Times New Roman" w:hAnsi="Arial" w:cs="Arial"/>
          <w:color w:val="auto"/>
          <w:kern w:val="36"/>
          <w:sz w:val="22"/>
        </w:rPr>
        <w:t>evidence-based</w:t>
      </w:r>
      <w:r w:rsidRPr="00BF7476">
        <w:rPr>
          <w:rFonts w:ascii="Arial" w:eastAsia="Times New Roman" w:hAnsi="Arial" w:cs="Arial"/>
          <w:color w:val="auto"/>
          <w:kern w:val="36"/>
          <w:sz w:val="22"/>
        </w:rPr>
        <w:t xml:space="preserve"> recommendations connected to the leadership training in response to the crises in the realms of public health and highlight the importance of being proactive </w:t>
      </w:r>
      <w:bookmarkStart w:id="22" w:name="_Int_nBz16UNo"/>
      <w:r w:rsidRPr="00BF7476">
        <w:rPr>
          <w:rFonts w:ascii="Arial" w:eastAsia="Times New Roman" w:hAnsi="Arial" w:cs="Arial"/>
          <w:color w:val="auto"/>
          <w:kern w:val="36"/>
          <w:sz w:val="22"/>
        </w:rPr>
        <w:t>in order to</w:t>
      </w:r>
      <w:bookmarkEnd w:id="22"/>
      <w:r w:rsidRPr="00BF7476">
        <w:rPr>
          <w:rFonts w:ascii="Arial" w:eastAsia="Times New Roman" w:hAnsi="Arial" w:cs="Arial"/>
          <w:color w:val="auto"/>
          <w:kern w:val="36"/>
          <w:sz w:val="22"/>
        </w:rPr>
        <w:t xml:space="preserve"> be resilient.</w:t>
      </w:r>
    </w:p>
    <w:p w14:paraId="4BF9DA8B" w14:textId="77777777" w:rsidR="002C53E2" w:rsidRPr="00BF7476" w:rsidRDefault="00DA6C6E" w:rsidP="002F5172">
      <w:pPr>
        <w:pStyle w:val="Heading2"/>
        <w:spacing w:before="120" w:after="120"/>
        <w:rPr>
          <w:rFonts w:ascii="Arial" w:hAnsi="Arial" w:cs="Arial"/>
          <w:bCs w:val="0"/>
          <w:color w:val="auto"/>
          <w:sz w:val="22"/>
          <w:szCs w:val="22"/>
        </w:rPr>
      </w:pPr>
      <w:bookmarkStart w:id="23" w:name="_Toc223169949"/>
      <w:bookmarkStart w:id="24" w:name="_Toc223169987"/>
      <w:bookmarkStart w:id="25" w:name="_Toc227858047"/>
      <w:r w:rsidRPr="00BF7476">
        <w:rPr>
          <w:rFonts w:ascii="Arial" w:hAnsi="Arial" w:cs="Arial"/>
          <w:bCs w:val="0"/>
          <w:color w:val="auto"/>
          <w:sz w:val="22"/>
          <w:szCs w:val="22"/>
        </w:rPr>
        <w:t>1.7</w:t>
      </w:r>
      <w:r w:rsidR="002C53E2" w:rsidRPr="00BF7476">
        <w:rPr>
          <w:rFonts w:ascii="Arial" w:hAnsi="Arial" w:cs="Arial"/>
          <w:bCs w:val="0"/>
          <w:color w:val="auto"/>
          <w:sz w:val="22"/>
          <w:szCs w:val="22"/>
        </w:rPr>
        <w:t xml:space="preserve"> Research Questions</w:t>
      </w:r>
      <w:bookmarkEnd w:id="23"/>
      <w:bookmarkEnd w:id="24"/>
      <w:bookmarkEnd w:id="25"/>
    </w:p>
    <w:p w14:paraId="4B41ED4C" w14:textId="2D5783EB" w:rsidR="003A0F0E" w:rsidRPr="00BF7476" w:rsidRDefault="003A0F0E" w:rsidP="002F5172">
      <w:pPr>
        <w:pStyle w:val="ListParagraph"/>
        <w:numPr>
          <w:ilvl w:val="0"/>
          <w:numId w:val="3"/>
        </w:numPr>
        <w:spacing w:before="120" w:after="120"/>
        <w:rPr>
          <w:rFonts w:ascii="Arial" w:eastAsia="Times New Roman" w:hAnsi="Arial" w:cs="Arial"/>
          <w:bCs/>
          <w:color w:val="auto"/>
          <w:kern w:val="36"/>
          <w:sz w:val="22"/>
        </w:rPr>
      </w:pPr>
      <w:r w:rsidRPr="00BF7476">
        <w:rPr>
          <w:rFonts w:ascii="Arial" w:hAnsi="Arial" w:cs="Arial"/>
          <w:color w:val="auto"/>
          <w:sz w:val="22"/>
        </w:rPr>
        <w:t>What is the concept of</w:t>
      </w:r>
      <w:r w:rsidRPr="00BF7476">
        <w:rPr>
          <w:rFonts w:ascii="Arial" w:eastAsia="Times New Roman" w:hAnsi="Arial" w:cs="Arial"/>
          <w:bCs/>
          <w:color w:val="auto"/>
          <w:kern w:val="36"/>
          <w:sz w:val="22"/>
        </w:rPr>
        <w:t xml:space="preserve"> leadership and decision-making plans in terms of crisis management?</w:t>
      </w:r>
    </w:p>
    <w:p w14:paraId="3B395E8B" w14:textId="01DE8EBD" w:rsidR="003A0F0E" w:rsidRPr="00BF7476" w:rsidRDefault="003A0F0E" w:rsidP="002F5172">
      <w:pPr>
        <w:pStyle w:val="ListParagraph"/>
        <w:numPr>
          <w:ilvl w:val="0"/>
          <w:numId w:val="3"/>
        </w:numPr>
        <w:spacing w:before="120" w:after="120"/>
        <w:rPr>
          <w:rFonts w:ascii="Arial" w:eastAsia="Times New Roman" w:hAnsi="Arial" w:cs="Arial"/>
          <w:bCs/>
          <w:color w:val="auto"/>
          <w:kern w:val="36"/>
          <w:sz w:val="22"/>
        </w:rPr>
      </w:pPr>
      <w:r w:rsidRPr="00BF7476">
        <w:rPr>
          <w:rFonts w:ascii="Arial" w:hAnsi="Arial" w:cs="Arial"/>
          <w:color w:val="auto"/>
          <w:sz w:val="22"/>
        </w:rPr>
        <w:t xml:space="preserve">What </w:t>
      </w:r>
      <w:r w:rsidRPr="00BF7476">
        <w:rPr>
          <w:rFonts w:ascii="Arial" w:eastAsia="Times New Roman" w:hAnsi="Arial" w:cs="Arial"/>
          <w:bCs/>
          <w:color w:val="auto"/>
          <w:kern w:val="36"/>
          <w:sz w:val="22"/>
        </w:rPr>
        <w:t xml:space="preserve">crisis management </w:t>
      </w:r>
      <w:r w:rsidR="0056078B" w:rsidRPr="00BF7476">
        <w:rPr>
          <w:rFonts w:ascii="Arial" w:eastAsia="Times New Roman" w:hAnsi="Arial" w:cs="Arial"/>
          <w:bCs/>
          <w:color w:val="auto"/>
          <w:kern w:val="36"/>
          <w:sz w:val="22"/>
        </w:rPr>
        <w:t xml:space="preserve">strategies and </w:t>
      </w:r>
      <w:r w:rsidRPr="00BF7476">
        <w:rPr>
          <w:rFonts w:ascii="Arial" w:eastAsia="Times New Roman" w:hAnsi="Arial" w:cs="Arial"/>
          <w:bCs/>
          <w:color w:val="auto"/>
          <w:kern w:val="36"/>
          <w:sz w:val="22"/>
        </w:rPr>
        <w:t xml:space="preserve">procedures that the NHS leaders </w:t>
      </w:r>
      <w:r w:rsidR="002B78BC" w:rsidRPr="00BF7476">
        <w:rPr>
          <w:rFonts w:ascii="Arial" w:eastAsia="Times New Roman" w:hAnsi="Arial" w:cs="Arial"/>
          <w:bCs/>
          <w:color w:val="auto"/>
          <w:kern w:val="36"/>
          <w:sz w:val="22"/>
        </w:rPr>
        <w:t>implement</w:t>
      </w:r>
      <w:r w:rsidRPr="00BF7476">
        <w:rPr>
          <w:rFonts w:ascii="Arial" w:eastAsia="Times New Roman" w:hAnsi="Arial" w:cs="Arial"/>
          <w:bCs/>
          <w:color w:val="auto"/>
          <w:kern w:val="36"/>
          <w:sz w:val="22"/>
        </w:rPr>
        <w:t xml:space="preserve"> to maintain the continuity of the organi</w:t>
      </w:r>
      <w:r w:rsidR="006D3195" w:rsidRPr="00BF7476">
        <w:rPr>
          <w:rFonts w:ascii="Arial" w:eastAsia="Times New Roman" w:hAnsi="Arial" w:cs="Arial"/>
          <w:bCs/>
          <w:color w:val="auto"/>
          <w:kern w:val="36"/>
          <w:sz w:val="22"/>
        </w:rPr>
        <w:t>s</w:t>
      </w:r>
      <w:r w:rsidRPr="00BF7476">
        <w:rPr>
          <w:rFonts w:ascii="Arial" w:eastAsia="Times New Roman" w:hAnsi="Arial" w:cs="Arial"/>
          <w:bCs/>
          <w:color w:val="auto"/>
          <w:kern w:val="36"/>
          <w:sz w:val="22"/>
        </w:rPr>
        <w:t>ation?</w:t>
      </w:r>
    </w:p>
    <w:p w14:paraId="22ECBD7C" w14:textId="77777777" w:rsidR="003A0F0E" w:rsidRPr="00BF7476" w:rsidRDefault="003A0F0E" w:rsidP="002F5172">
      <w:pPr>
        <w:pStyle w:val="ListParagraph"/>
        <w:numPr>
          <w:ilvl w:val="0"/>
          <w:numId w:val="3"/>
        </w:numPr>
        <w:spacing w:before="120" w:after="120"/>
        <w:rPr>
          <w:rFonts w:ascii="Arial" w:eastAsia="Times New Roman" w:hAnsi="Arial" w:cs="Arial"/>
          <w:bCs/>
          <w:color w:val="auto"/>
          <w:kern w:val="36"/>
          <w:sz w:val="22"/>
        </w:rPr>
      </w:pPr>
      <w:r w:rsidRPr="00BF7476">
        <w:rPr>
          <w:rFonts w:ascii="Arial" w:eastAsia="Times New Roman" w:hAnsi="Arial" w:cs="Arial"/>
          <w:bCs/>
          <w:color w:val="auto"/>
          <w:kern w:val="36"/>
          <w:sz w:val="22"/>
        </w:rPr>
        <w:t xml:space="preserve">How effective leadership </w:t>
      </w:r>
      <w:r w:rsidR="00A12364" w:rsidRPr="00BF7476">
        <w:rPr>
          <w:rFonts w:ascii="Arial" w:eastAsia="Times New Roman" w:hAnsi="Arial" w:cs="Arial"/>
          <w:bCs/>
          <w:color w:val="auto"/>
          <w:kern w:val="36"/>
          <w:sz w:val="22"/>
        </w:rPr>
        <w:t>contribute to</w:t>
      </w:r>
      <w:r w:rsidRPr="00BF7476">
        <w:rPr>
          <w:rFonts w:ascii="Arial" w:eastAsia="Times New Roman" w:hAnsi="Arial" w:cs="Arial"/>
          <w:bCs/>
          <w:color w:val="auto"/>
          <w:kern w:val="36"/>
          <w:sz w:val="22"/>
        </w:rPr>
        <w:t xml:space="preserve"> safety outcomes in the NHS setting amid the COVID-19 pandemic?</w:t>
      </w:r>
    </w:p>
    <w:p w14:paraId="6F2E005B" w14:textId="116C9B40" w:rsidR="003A0F0E" w:rsidRPr="00BF7476" w:rsidRDefault="003A0F0E" w:rsidP="002F5172">
      <w:pPr>
        <w:pStyle w:val="ListParagraph"/>
        <w:numPr>
          <w:ilvl w:val="0"/>
          <w:numId w:val="3"/>
        </w:numPr>
        <w:spacing w:before="120" w:after="120"/>
        <w:rPr>
          <w:rFonts w:ascii="Arial" w:hAnsi="Arial" w:cs="Arial"/>
          <w:color w:val="auto"/>
          <w:sz w:val="22"/>
        </w:rPr>
      </w:pPr>
      <w:r w:rsidRPr="00BF7476">
        <w:rPr>
          <w:rFonts w:ascii="Arial" w:hAnsi="Arial" w:cs="Arial"/>
          <w:color w:val="auto"/>
          <w:sz w:val="22"/>
        </w:rPr>
        <w:t>What are the</w:t>
      </w:r>
      <w:r w:rsidRPr="00BF7476">
        <w:rPr>
          <w:rFonts w:ascii="Arial" w:eastAsia="Times New Roman" w:hAnsi="Arial" w:cs="Arial"/>
          <w:bCs/>
          <w:color w:val="auto"/>
          <w:kern w:val="36"/>
          <w:sz w:val="22"/>
        </w:rPr>
        <w:t xml:space="preserve"> obstacles experienced by the NHS leaders in the process of making swift changes during the COVID-19 pandemic?</w:t>
      </w:r>
    </w:p>
    <w:p w14:paraId="52D099BF" w14:textId="77777777" w:rsidR="00100864" w:rsidRPr="00BF7476" w:rsidRDefault="00DA6C6E" w:rsidP="002F5172">
      <w:pPr>
        <w:pStyle w:val="Heading2"/>
        <w:spacing w:before="120" w:after="120"/>
        <w:rPr>
          <w:rFonts w:ascii="Arial" w:eastAsia="Noto Sans CJK SC" w:hAnsi="Arial" w:cs="Arial"/>
          <w:bCs w:val="0"/>
          <w:color w:val="auto"/>
          <w:kern w:val="1"/>
          <w:sz w:val="22"/>
          <w:szCs w:val="22"/>
        </w:rPr>
      </w:pPr>
      <w:bookmarkStart w:id="26" w:name="_Toc227858048"/>
      <w:r w:rsidRPr="00BF7476">
        <w:rPr>
          <w:rFonts w:ascii="Arial" w:eastAsia="Noto Sans CJK SC" w:hAnsi="Arial" w:cs="Arial"/>
          <w:bCs w:val="0"/>
          <w:color w:val="auto"/>
          <w:kern w:val="1"/>
          <w:sz w:val="22"/>
          <w:szCs w:val="22"/>
        </w:rPr>
        <w:t>1.8 Empirical</w:t>
      </w:r>
      <w:bookmarkStart w:id="27" w:name="_Toc223169952"/>
      <w:bookmarkStart w:id="28" w:name="_Toc223169990"/>
      <w:bookmarkEnd w:id="26"/>
    </w:p>
    <w:p w14:paraId="27A70370" w14:textId="77777777" w:rsidR="00100864" w:rsidRPr="00BF7476" w:rsidRDefault="00100864" w:rsidP="002F5172">
      <w:pPr>
        <w:spacing w:before="120" w:after="120"/>
        <w:rPr>
          <w:rFonts w:ascii="Arial" w:hAnsi="Arial" w:cs="Arial"/>
          <w:color w:val="auto"/>
          <w:sz w:val="22"/>
        </w:rPr>
      </w:pPr>
      <w:r w:rsidRPr="00BF7476">
        <w:rPr>
          <w:rFonts w:ascii="Arial" w:hAnsi="Arial" w:cs="Arial"/>
          <w:color w:val="auto"/>
          <w:sz w:val="22"/>
        </w:rPr>
        <w:t>The research utilised primary quantitative data which was in form of surveys. The approach also allowed the researcher to obtain quantifiable data on the NHS leaders, views on leadership and decision-making in the COVID-19 pandemic, which empirically supports the aims of the research.</w:t>
      </w:r>
    </w:p>
    <w:p w14:paraId="4D3BAB5D" w14:textId="77777777" w:rsidR="002C53E2" w:rsidRPr="00BF7476" w:rsidRDefault="002C53E2" w:rsidP="002F5172">
      <w:pPr>
        <w:pStyle w:val="Heading2"/>
        <w:spacing w:before="120" w:after="120"/>
        <w:rPr>
          <w:rFonts w:ascii="Arial" w:eastAsia="Noto Sans CJK SC" w:hAnsi="Arial" w:cs="Arial"/>
          <w:bCs w:val="0"/>
          <w:color w:val="auto"/>
          <w:kern w:val="1"/>
          <w:sz w:val="22"/>
          <w:szCs w:val="22"/>
        </w:rPr>
      </w:pPr>
      <w:bookmarkStart w:id="29" w:name="_Toc227858049"/>
      <w:r w:rsidRPr="00BF7476">
        <w:rPr>
          <w:rFonts w:ascii="Arial" w:eastAsia="Noto Sans CJK SC" w:hAnsi="Arial" w:cs="Arial"/>
          <w:bCs w:val="0"/>
          <w:color w:val="auto"/>
          <w:kern w:val="1"/>
          <w:sz w:val="22"/>
          <w:szCs w:val="22"/>
        </w:rPr>
        <w:t>1</w:t>
      </w:r>
      <w:r w:rsidR="00100864" w:rsidRPr="00BF7476">
        <w:rPr>
          <w:rFonts w:ascii="Arial" w:eastAsia="Noto Sans CJK SC" w:hAnsi="Arial" w:cs="Arial"/>
          <w:bCs w:val="0"/>
          <w:color w:val="auto"/>
          <w:kern w:val="1"/>
          <w:sz w:val="22"/>
          <w:szCs w:val="22"/>
        </w:rPr>
        <w:t>.9</w:t>
      </w:r>
      <w:r w:rsidR="00047A13" w:rsidRPr="00BF7476">
        <w:rPr>
          <w:rFonts w:ascii="Arial" w:eastAsia="Noto Sans CJK SC" w:hAnsi="Arial" w:cs="Arial"/>
          <w:bCs w:val="0"/>
          <w:color w:val="auto"/>
          <w:kern w:val="1"/>
          <w:sz w:val="22"/>
          <w:szCs w:val="22"/>
        </w:rPr>
        <w:t xml:space="preserve"> Dissertation structure</w:t>
      </w:r>
      <w:bookmarkEnd w:id="27"/>
      <w:bookmarkEnd w:id="28"/>
      <w:bookmarkEnd w:id="29"/>
    </w:p>
    <w:p w14:paraId="0529FA29" w14:textId="77777777" w:rsidR="00047A13" w:rsidRPr="00BF7476" w:rsidRDefault="00047A13" w:rsidP="002F5172">
      <w:pPr>
        <w:spacing w:before="120" w:after="120"/>
        <w:rPr>
          <w:rFonts w:ascii="Arial" w:hAnsi="Arial" w:cs="Arial"/>
          <w:color w:val="auto"/>
          <w:sz w:val="22"/>
        </w:rPr>
      </w:pPr>
      <w:r w:rsidRPr="00BF7476">
        <w:rPr>
          <w:rFonts w:ascii="Arial" w:hAnsi="Arial" w:cs="Arial"/>
          <w:color w:val="auto"/>
          <w:sz w:val="22"/>
        </w:rPr>
        <w:t xml:space="preserve">This dissertation </w:t>
      </w:r>
      <w:r w:rsidR="000455E8" w:rsidRPr="00BF7476">
        <w:rPr>
          <w:rFonts w:ascii="Arial" w:hAnsi="Arial" w:cs="Arial"/>
          <w:color w:val="auto"/>
          <w:sz w:val="22"/>
        </w:rPr>
        <w:t>has been</w:t>
      </w:r>
      <w:r w:rsidRPr="00BF7476">
        <w:rPr>
          <w:rFonts w:ascii="Arial" w:hAnsi="Arial" w:cs="Arial"/>
          <w:color w:val="auto"/>
          <w:sz w:val="22"/>
        </w:rPr>
        <w:t xml:space="preserve"> divided into five chapters. </w:t>
      </w:r>
    </w:p>
    <w:p w14:paraId="366EB589" w14:textId="77777777" w:rsidR="00755334" w:rsidRPr="00BF7476" w:rsidRDefault="006725D2" w:rsidP="002F5172">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08D81861" wp14:editId="652BFA42">
            <wp:extent cx="5905500" cy="819150"/>
            <wp:effectExtent l="1905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0371CEA" w14:textId="77777777" w:rsidR="000455E8" w:rsidRPr="00BF7476" w:rsidRDefault="00755334" w:rsidP="002F5172">
      <w:pPr>
        <w:pStyle w:val="Caption"/>
        <w:spacing w:before="120" w:after="120" w:line="360" w:lineRule="auto"/>
        <w:rPr>
          <w:rFonts w:ascii="Arial" w:hAnsi="Arial" w:cs="Arial"/>
          <w:color w:val="auto"/>
          <w:sz w:val="22"/>
          <w:szCs w:val="22"/>
        </w:rPr>
      </w:pPr>
      <w:bookmarkStart w:id="30" w:name="_Toc226478694"/>
      <w:r w:rsidRPr="00BF7476">
        <w:rPr>
          <w:rFonts w:ascii="Arial" w:hAnsi="Arial" w:cs="Arial"/>
          <w:color w:val="auto"/>
          <w:sz w:val="22"/>
          <w:szCs w:val="22"/>
        </w:rPr>
        <w:t xml:space="preserve">Figure </w:t>
      </w:r>
      <w:r w:rsidR="00BE26A2"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00BE26A2"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w:t>
      </w:r>
      <w:r w:rsidR="00BE26A2" w:rsidRPr="00BF7476">
        <w:rPr>
          <w:rFonts w:ascii="Arial" w:hAnsi="Arial" w:cs="Arial"/>
          <w:color w:val="auto"/>
          <w:sz w:val="22"/>
          <w:szCs w:val="22"/>
        </w:rPr>
        <w:fldChar w:fldCharType="end"/>
      </w:r>
      <w:r w:rsidR="005E0EA9" w:rsidRPr="00BF7476">
        <w:rPr>
          <w:rFonts w:ascii="Arial" w:hAnsi="Arial" w:cs="Arial"/>
          <w:color w:val="auto"/>
          <w:sz w:val="22"/>
          <w:szCs w:val="22"/>
        </w:rPr>
        <w:t>:</w:t>
      </w:r>
      <w:r w:rsidR="00CB3C9F" w:rsidRPr="00BF7476">
        <w:rPr>
          <w:rFonts w:ascii="Arial" w:hAnsi="Arial" w:cs="Arial"/>
          <w:color w:val="auto"/>
          <w:sz w:val="22"/>
          <w:szCs w:val="22"/>
        </w:rPr>
        <w:t>Dissertation</w:t>
      </w:r>
      <w:r w:rsidRPr="00BF7476">
        <w:rPr>
          <w:rFonts w:ascii="Arial" w:hAnsi="Arial" w:cs="Arial"/>
          <w:color w:val="auto"/>
          <w:sz w:val="22"/>
          <w:szCs w:val="22"/>
        </w:rPr>
        <w:t xml:space="preserve"> Structure</w:t>
      </w:r>
      <w:bookmarkEnd w:id="30"/>
    </w:p>
    <w:p w14:paraId="6D5D162C" w14:textId="77777777" w:rsidR="00047A13" w:rsidRPr="00BF7476" w:rsidRDefault="00047A13" w:rsidP="002F5172">
      <w:pPr>
        <w:spacing w:before="120" w:after="120"/>
        <w:rPr>
          <w:rFonts w:ascii="Arial" w:hAnsi="Arial" w:cs="Arial"/>
          <w:color w:val="auto"/>
          <w:sz w:val="22"/>
        </w:rPr>
      </w:pPr>
      <w:r w:rsidRPr="00BF7476">
        <w:rPr>
          <w:rFonts w:ascii="Arial" w:hAnsi="Arial" w:cs="Arial"/>
          <w:color w:val="auto"/>
          <w:sz w:val="22"/>
        </w:rPr>
        <w:t xml:space="preserve">Chapter 1: This section presented the research background, problem statement, research objectives and significance. </w:t>
      </w:r>
    </w:p>
    <w:p w14:paraId="272875AB" w14:textId="77777777" w:rsidR="00047A13" w:rsidRPr="00BF7476" w:rsidRDefault="00047A13" w:rsidP="002F5172">
      <w:pPr>
        <w:spacing w:before="120" w:after="120"/>
        <w:rPr>
          <w:rFonts w:ascii="Arial" w:hAnsi="Arial" w:cs="Arial"/>
          <w:color w:val="auto"/>
          <w:sz w:val="22"/>
        </w:rPr>
      </w:pPr>
      <w:r w:rsidRPr="00BF7476">
        <w:rPr>
          <w:rFonts w:ascii="Arial" w:hAnsi="Arial" w:cs="Arial"/>
          <w:color w:val="auto"/>
          <w:sz w:val="22"/>
        </w:rPr>
        <w:t xml:space="preserve">Chapter 2: This chapter contained a critical review of the literature about leadership theories, crisis management models and NHS governance frameworks. </w:t>
      </w:r>
    </w:p>
    <w:p w14:paraId="5636F950" w14:textId="77777777" w:rsidR="00047A13" w:rsidRPr="00BF7476" w:rsidRDefault="00047A13" w:rsidP="002F5172">
      <w:pPr>
        <w:spacing w:before="120" w:after="120"/>
        <w:rPr>
          <w:rFonts w:ascii="Arial" w:hAnsi="Arial" w:cs="Arial"/>
          <w:color w:val="auto"/>
          <w:sz w:val="22"/>
        </w:rPr>
      </w:pPr>
      <w:r w:rsidRPr="00BF7476">
        <w:rPr>
          <w:rFonts w:ascii="Arial" w:hAnsi="Arial" w:cs="Arial"/>
          <w:color w:val="auto"/>
          <w:sz w:val="22"/>
        </w:rPr>
        <w:t xml:space="preserve">Chapter 3: The methodology section presented the research methodology design, data collection and analysis procedure. </w:t>
      </w:r>
    </w:p>
    <w:p w14:paraId="160743E3" w14:textId="77777777" w:rsidR="00047A13" w:rsidRPr="00BF7476" w:rsidRDefault="00047A13" w:rsidP="002F5172">
      <w:pPr>
        <w:spacing w:before="120" w:after="120"/>
        <w:rPr>
          <w:rFonts w:ascii="Arial" w:hAnsi="Arial" w:cs="Arial"/>
          <w:color w:val="auto"/>
          <w:sz w:val="22"/>
        </w:rPr>
      </w:pPr>
      <w:r w:rsidRPr="00BF7476">
        <w:rPr>
          <w:rFonts w:ascii="Arial" w:hAnsi="Arial" w:cs="Arial"/>
          <w:color w:val="auto"/>
          <w:sz w:val="22"/>
        </w:rPr>
        <w:t>Chapter 4: This chapter examines and explains the findings with regard to the research questions and literature.</w:t>
      </w:r>
    </w:p>
    <w:p w14:paraId="2FC41C6E" w14:textId="77777777" w:rsidR="00430270" w:rsidRPr="00BF7476" w:rsidRDefault="00047A13" w:rsidP="002F5172">
      <w:pPr>
        <w:spacing w:before="120" w:after="120"/>
        <w:rPr>
          <w:rFonts w:ascii="Arial" w:hAnsi="Arial" w:cs="Arial"/>
          <w:color w:val="auto"/>
          <w:sz w:val="22"/>
        </w:rPr>
      </w:pPr>
      <w:r w:rsidRPr="00BF7476">
        <w:rPr>
          <w:rFonts w:ascii="Arial" w:hAnsi="Arial" w:cs="Arial"/>
          <w:color w:val="auto"/>
          <w:sz w:val="22"/>
        </w:rPr>
        <w:t>Chapter 5: The last section provides the conclusions, practical recommendations and limitations of the study giving directions of the further research.</w:t>
      </w:r>
    </w:p>
    <w:p w14:paraId="11836DF2" w14:textId="77777777" w:rsidR="00313D96" w:rsidRPr="00BF7476" w:rsidRDefault="00313D96" w:rsidP="002F5172">
      <w:pPr>
        <w:suppressAutoHyphens w:val="0"/>
        <w:spacing w:before="120" w:after="120"/>
        <w:rPr>
          <w:rFonts w:ascii="Arial" w:hAnsi="Arial" w:cs="Arial"/>
          <w:color w:val="auto"/>
          <w:sz w:val="22"/>
        </w:rPr>
      </w:pPr>
      <w:r w:rsidRPr="00BF7476">
        <w:rPr>
          <w:rFonts w:ascii="Arial" w:hAnsi="Arial" w:cs="Arial"/>
          <w:color w:val="auto"/>
          <w:sz w:val="22"/>
        </w:rPr>
        <w:br w:type="page"/>
      </w:r>
    </w:p>
    <w:p w14:paraId="7A1DA96A" w14:textId="77777777" w:rsidR="00313D96" w:rsidRPr="00BF7476" w:rsidRDefault="00313D96" w:rsidP="002F5172">
      <w:pPr>
        <w:pStyle w:val="Heading1"/>
        <w:spacing w:before="120" w:after="120"/>
        <w:rPr>
          <w:rFonts w:ascii="Arial" w:hAnsi="Arial" w:cs="Arial"/>
          <w:color w:val="auto"/>
          <w:sz w:val="22"/>
          <w:szCs w:val="22"/>
        </w:rPr>
      </w:pPr>
      <w:bookmarkStart w:id="31" w:name="_Toc227858050"/>
      <w:r w:rsidRPr="00BF7476">
        <w:rPr>
          <w:rFonts w:ascii="Arial" w:hAnsi="Arial" w:cs="Arial"/>
          <w:color w:val="auto"/>
          <w:sz w:val="22"/>
          <w:szCs w:val="22"/>
        </w:rPr>
        <w:t>Chapter 2: Literature Review</w:t>
      </w:r>
      <w:bookmarkEnd w:id="31"/>
    </w:p>
    <w:p w14:paraId="5EF932CE" w14:textId="77777777" w:rsidR="00367B15" w:rsidRPr="00BF7476" w:rsidRDefault="00367B15" w:rsidP="002F5172">
      <w:pPr>
        <w:pStyle w:val="Heading2"/>
        <w:spacing w:before="120" w:after="120"/>
        <w:rPr>
          <w:rFonts w:ascii="Arial" w:hAnsi="Arial" w:cs="Arial"/>
          <w:color w:val="auto"/>
          <w:sz w:val="22"/>
          <w:szCs w:val="22"/>
        </w:rPr>
      </w:pPr>
      <w:bookmarkStart w:id="32" w:name="_Toc227858051"/>
      <w:r w:rsidRPr="00BF7476">
        <w:rPr>
          <w:rFonts w:ascii="Arial" w:hAnsi="Arial" w:cs="Arial"/>
          <w:color w:val="auto"/>
          <w:sz w:val="22"/>
          <w:szCs w:val="22"/>
        </w:rPr>
        <w:t>2.1 Introduction</w:t>
      </w:r>
      <w:bookmarkEnd w:id="32"/>
    </w:p>
    <w:p w14:paraId="191EE6E0" w14:textId="77777777" w:rsidR="00B73B17" w:rsidRPr="00BF7476" w:rsidRDefault="00B73B17" w:rsidP="002F5172">
      <w:pPr>
        <w:spacing w:before="120" w:after="120"/>
        <w:rPr>
          <w:rFonts w:ascii="Arial" w:hAnsi="Arial" w:cs="Arial"/>
          <w:color w:val="auto"/>
          <w:sz w:val="22"/>
        </w:rPr>
      </w:pPr>
      <w:r w:rsidRPr="00BF7476">
        <w:rPr>
          <w:rFonts w:ascii="Arial" w:hAnsi="Arial" w:cs="Arial"/>
          <w:color w:val="auto"/>
          <w:sz w:val="22"/>
        </w:rPr>
        <w:t>The chapter is a critical review of the available literature pertaining to leadership theories, models and governance structure in healthcare organi</w:t>
      </w:r>
      <w:r w:rsidR="006D3195" w:rsidRPr="00BF7476">
        <w:rPr>
          <w:rFonts w:ascii="Arial" w:hAnsi="Arial" w:cs="Arial"/>
          <w:color w:val="auto"/>
          <w:sz w:val="22"/>
        </w:rPr>
        <w:t>s</w:t>
      </w:r>
      <w:r w:rsidRPr="00BF7476">
        <w:rPr>
          <w:rFonts w:ascii="Arial" w:hAnsi="Arial" w:cs="Arial"/>
          <w:color w:val="auto"/>
          <w:sz w:val="22"/>
        </w:rPr>
        <w:t>ations and especially in the context of the National Health Service (NHS). The review addresses adaptive leadership, systems thinking and crisis management structures to help learn how they are applied when a disruptive occurrence like the COVID-19 pandemic is taking place. It also examines the implementation of these theories within NHS and other healthcare system and compares them to demonstrate challenges and successes. This chapter will provide a firm ground on the assessment of the role of leadership in the management of healthcare crisis by synthesi</w:t>
      </w:r>
      <w:r w:rsidR="006D3195" w:rsidRPr="00BF7476">
        <w:rPr>
          <w:rFonts w:ascii="Arial" w:hAnsi="Arial" w:cs="Arial"/>
          <w:color w:val="auto"/>
          <w:sz w:val="22"/>
        </w:rPr>
        <w:t>s</w:t>
      </w:r>
      <w:r w:rsidRPr="00BF7476">
        <w:rPr>
          <w:rFonts w:ascii="Arial" w:hAnsi="Arial" w:cs="Arial"/>
          <w:color w:val="auto"/>
          <w:sz w:val="22"/>
        </w:rPr>
        <w:t>ing previous studies.</w:t>
      </w:r>
    </w:p>
    <w:p w14:paraId="518BD147" w14:textId="77777777" w:rsidR="00367B15" w:rsidRPr="00BF7476" w:rsidRDefault="00367B15" w:rsidP="002F5172">
      <w:pPr>
        <w:pStyle w:val="Heading2"/>
        <w:spacing w:before="120" w:after="120"/>
        <w:rPr>
          <w:rFonts w:ascii="Arial" w:hAnsi="Arial" w:cs="Arial"/>
          <w:color w:val="auto"/>
          <w:sz w:val="22"/>
          <w:szCs w:val="22"/>
        </w:rPr>
      </w:pPr>
      <w:bookmarkStart w:id="33" w:name="_Toc227858052"/>
      <w:r w:rsidRPr="00BF7476">
        <w:rPr>
          <w:rFonts w:ascii="Arial" w:hAnsi="Arial" w:cs="Arial"/>
          <w:color w:val="auto"/>
          <w:sz w:val="22"/>
          <w:szCs w:val="22"/>
        </w:rPr>
        <w:t xml:space="preserve">2.2 </w:t>
      </w:r>
      <w:r w:rsidR="000C7B62" w:rsidRPr="00BF7476">
        <w:rPr>
          <w:rFonts w:ascii="Arial" w:hAnsi="Arial" w:cs="Arial"/>
          <w:color w:val="auto"/>
          <w:sz w:val="22"/>
          <w:szCs w:val="22"/>
        </w:rPr>
        <w:t xml:space="preserve">Keywords- </w:t>
      </w:r>
      <w:r w:rsidRPr="00BF7476">
        <w:rPr>
          <w:rFonts w:ascii="Arial" w:hAnsi="Arial" w:cs="Arial"/>
          <w:color w:val="auto"/>
          <w:sz w:val="22"/>
          <w:szCs w:val="22"/>
        </w:rPr>
        <w:t>leadership and decision-making plans in terms of crisis management</w:t>
      </w:r>
      <w:bookmarkEnd w:id="33"/>
    </w:p>
    <w:p w14:paraId="7DCFA1AE" w14:textId="09321C96" w:rsidR="00D0428B" w:rsidRPr="00BF7476" w:rsidRDefault="00D0428B" w:rsidP="2A765407">
      <w:pPr>
        <w:spacing w:before="120" w:after="120"/>
        <w:rPr>
          <w:rFonts w:ascii="Arial" w:hAnsi="Arial" w:cs="Arial"/>
          <w:color w:val="auto"/>
          <w:sz w:val="22"/>
        </w:rPr>
      </w:pPr>
      <w:r w:rsidRPr="00BF7476">
        <w:rPr>
          <w:rFonts w:ascii="Arial" w:hAnsi="Arial" w:cs="Arial"/>
          <w:color w:val="auto"/>
          <w:sz w:val="22"/>
        </w:rPr>
        <w:t>According to Aridi (2022), crisis management leadership is characteri</w:t>
      </w:r>
      <w:r w:rsidR="00570F06" w:rsidRPr="00BF7476">
        <w:rPr>
          <w:rFonts w:ascii="Arial" w:hAnsi="Arial" w:cs="Arial"/>
          <w:color w:val="auto"/>
          <w:sz w:val="22"/>
        </w:rPr>
        <w:t>s</w:t>
      </w:r>
      <w:r w:rsidRPr="00BF7476">
        <w:rPr>
          <w:rFonts w:ascii="Arial" w:hAnsi="Arial" w:cs="Arial"/>
          <w:color w:val="auto"/>
          <w:sz w:val="22"/>
        </w:rPr>
        <w:t>ed by a specific set of skills, and the most important activity in maintaining organi</w:t>
      </w:r>
      <w:r w:rsidR="00570F06" w:rsidRPr="00BF7476">
        <w:rPr>
          <w:rFonts w:ascii="Arial" w:hAnsi="Arial" w:cs="Arial"/>
          <w:color w:val="auto"/>
          <w:sz w:val="22"/>
        </w:rPr>
        <w:t>s</w:t>
      </w:r>
      <w:r w:rsidRPr="00BF7476">
        <w:rPr>
          <w:rFonts w:ascii="Arial" w:hAnsi="Arial" w:cs="Arial"/>
          <w:color w:val="auto"/>
          <w:sz w:val="22"/>
        </w:rPr>
        <w:t xml:space="preserve">ational stability in short-term conditions of high pressure is decision-making. Stability, however, is not only what is needed in such situations, but it is the ability to adjust quickly and make decisions within the confines of time and </w:t>
      </w:r>
      <w:r w:rsidR="5D0EA130" w:rsidRPr="00BF7476">
        <w:rPr>
          <w:rFonts w:ascii="Arial" w:hAnsi="Arial" w:cs="Arial"/>
          <w:color w:val="auto"/>
          <w:sz w:val="22"/>
        </w:rPr>
        <w:t>high stakes</w:t>
      </w:r>
      <w:r w:rsidRPr="00BF7476">
        <w:rPr>
          <w:rFonts w:ascii="Arial" w:hAnsi="Arial" w:cs="Arial"/>
          <w:color w:val="auto"/>
          <w:sz w:val="22"/>
        </w:rPr>
        <w:t>. Taheri (2022) builds on it and mentions how leaders in the medical field should adjust to not an ordinary decision-making process but an acute one, where stakes are magnified and resources are limited. The change requires leaders to be flexible and have a dynamic approach in the ever-changing environment whilst maintaining an objective and having well-coordinated resources. The trait of good leadership is an aptitude to make rushed, yet firm decisions, which could change the direction of the crisis (Taheri, 2022).</w:t>
      </w:r>
    </w:p>
    <w:p w14:paraId="4F1B2008" w14:textId="77777777" w:rsidR="005207D9" w:rsidRPr="00BF7476" w:rsidRDefault="00D0428B" w:rsidP="005207D9">
      <w:pPr>
        <w:spacing w:before="120" w:after="120"/>
        <w:rPr>
          <w:rFonts w:ascii="Arial" w:hAnsi="Arial" w:cs="Arial"/>
          <w:color w:val="auto"/>
          <w:sz w:val="22"/>
        </w:rPr>
      </w:pPr>
      <w:r w:rsidRPr="00BF7476">
        <w:rPr>
          <w:rFonts w:ascii="Arial" w:hAnsi="Arial" w:cs="Arial"/>
          <w:color w:val="auto"/>
          <w:sz w:val="22"/>
        </w:rPr>
        <w:t xml:space="preserve">Moreover, Willcocks and Willcocks (2023) highlight how leadership in the NHS has been changing, and the adoption of shared decision-making with hierarchical structures has played a critical role. The current expectation now is that leaders should not just oversee operations but also to interact with their teams in solving emergent challenges. Teamwork is valued because it helps to make better decisions especially in emergent cases where time is a limiting factor so the decisions made should be immediate. </w:t>
      </w:r>
      <w:r w:rsidR="005207D9" w:rsidRPr="00BF7476">
        <w:rPr>
          <w:rFonts w:ascii="Arial" w:hAnsi="Arial" w:cs="Arial"/>
          <w:color w:val="auto"/>
          <w:sz w:val="22"/>
        </w:rPr>
        <w:t>Jerab (2023) further asserts that these formalised emergency systems, like command setups, ease communication and decision-making processes and thus enable leaders to respond to crises more efficiently.</w:t>
      </w:r>
    </w:p>
    <w:p w14:paraId="24E0F4DE" w14:textId="62DF6337" w:rsidR="001D347E" w:rsidRPr="00BF7476" w:rsidRDefault="005207D9" w:rsidP="001D347E">
      <w:pPr>
        <w:spacing w:before="120" w:after="120"/>
        <w:rPr>
          <w:rFonts w:ascii="Arial" w:hAnsi="Arial" w:cs="Arial"/>
          <w:color w:val="auto"/>
          <w:sz w:val="22"/>
        </w:rPr>
      </w:pPr>
      <w:r w:rsidRPr="00BF7476">
        <w:rPr>
          <w:rFonts w:ascii="Arial" w:hAnsi="Arial" w:cs="Arial"/>
          <w:color w:val="auto"/>
          <w:sz w:val="22"/>
        </w:rPr>
        <w:t>Moreover, Pring et al. (2021) presuppose that the role of crisis management leadership concerns not only the response measures in a brief period; planning and vision. The leaders are expected to anticipate the difficulties and implement strategies, which promote stability in an organisation. It is a strategy in the medical profession in which operational concerns at the moment are not merely addressed but also wellbeing looked after, in the manner of making sure that they can deal with future catastrophes (Pring et al., 2021).</w:t>
      </w:r>
      <w:r w:rsidR="001D347E" w:rsidRPr="00BF7476">
        <w:rPr>
          <w:rFonts w:ascii="Arial" w:hAnsi="Arial" w:cs="Arial"/>
          <w:sz w:val="22"/>
        </w:rPr>
        <w:t xml:space="preserve"> </w:t>
      </w:r>
      <w:r w:rsidR="001D347E" w:rsidRPr="00BF7476">
        <w:rPr>
          <w:rFonts w:ascii="Arial" w:hAnsi="Arial" w:cs="Arial"/>
          <w:color w:val="auto"/>
          <w:sz w:val="22"/>
        </w:rPr>
        <w:t>It was an active, group, and integrated form of leadership that is essential in developing a robust health care system that can endure even the long-term disturbance.</w:t>
      </w:r>
    </w:p>
    <w:p w14:paraId="0D82394C" w14:textId="57D0CE40" w:rsidR="001D347E" w:rsidRPr="00BF7476" w:rsidRDefault="001D347E" w:rsidP="001D347E">
      <w:pPr>
        <w:spacing w:before="120" w:after="120"/>
        <w:rPr>
          <w:rFonts w:ascii="Arial" w:hAnsi="Arial" w:cs="Arial"/>
          <w:color w:val="auto"/>
          <w:sz w:val="22"/>
        </w:rPr>
      </w:pPr>
      <w:r w:rsidRPr="00BF7476">
        <w:rPr>
          <w:rFonts w:ascii="Arial" w:hAnsi="Arial" w:cs="Arial"/>
          <w:color w:val="auto"/>
          <w:sz w:val="22"/>
        </w:rPr>
        <w:t>In general, this intersection of the views introduces a problem to the outdated rigid decision-making processes and the necessity to find a more flexible and changeable leadership approach in the environment of the ongoing crisis. Combining these perspectives, the literature review has shown the multiple type of leadership during health care emergencies, as well as the necessity to balance between the urgency in response, future, and the welfare of employees.</w:t>
      </w:r>
    </w:p>
    <w:p w14:paraId="225F7DED" w14:textId="685244EB" w:rsidR="00367B15" w:rsidRPr="00BF7476" w:rsidRDefault="001D347E" w:rsidP="001D347E">
      <w:pPr>
        <w:pStyle w:val="Heading2"/>
        <w:rPr>
          <w:rFonts w:ascii="Arial" w:hAnsi="Arial" w:cs="Arial"/>
          <w:sz w:val="22"/>
          <w:szCs w:val="22"/>
        </w:rPr>
      </w:pPr>
      <w:r w:rsidRPr="00BF7476">
        <w:rPr>
          <w:rFonts w:ascii="Arial" w:hAnsi="Arial" w:cs="Arial"/>
          <w:sz w:val="22"/>
          <w:szCs w:val="22"/>
        </w:rPr>
        <w:t xml:space="preserve"> </w:t>
      </w:r>
      <w:bookmarkStart w:id="34" w:name="_Toc227858053"/>
      <w:r w:rsidR="000C7B62" w:rsidRPr="00BF7476">
        <w:rPr>
          <w:rFonts w:ascii="Arial" w:hAnsi="Arial" w:cs="Arial"/>
          <w:sz w:val="22"/>
          <w:szCs w:val="22"/>
        </w:rPr>
        <w:t>2.3</w:t>
      </w:r>
      <w:r w:rsidR="00367B15" w:rsidRPr="00BF7476">
        <w:rPr>
          <w:rFonts w:ascii="Arial" w:hAnsi="Arial" w:cs="Arial"/>
          <w:sz w:val="22"/>
          <w:szCs w:val="22"/>
        </w:rPr>
        <w:t xml:space="preserve"> Crisis management </w:t>
      </w:r>
      <w:r w:rsidRPr="00BF7476">
        <w:rPr>
          <w:rFonts w:ascii="Arial" w:hAnsi="Arial" w:cs="Arial"/>
          <w:sz w:val="22"/>
          <w:szCs w:val="22"/>
        </w:rPr>
        <w:t>measures</w:t>
      </w:r>
      <w:r w:rsidR="00367B15" w:rsidRPr="00BF7476">
        <w:rPr>
          <w:rFonts w:ascii="Arial" w:hAnsi="Arial" w:cs="Arial"/>
          <w:sz w:val="22"/>
          <w:szCs w:val="22"/>
        </w:rPr>
        <w:t xml:space="preserve"> that the NHS leaders undertook to </w:t>
      </w:r>
      <w:r w:rsidRPr="00BF7476">
        <w:rPr>
          <w:rFonts w:ascii="Arial" w:hAnsi="Arial" w:cs="Arial"/>
          <w:sz w:val="22"/>
          <w:szCs w:val="22"/>
        </w:rPr>
        <w:t>preserve</w:t>
      </w:r>
      <w:r w:rsidR="00367B15" w:rsidRPr="00BF7476">
        <w:rPr>
          <w:rFonts w:ascii="Arial" w:hAnsi="Arial" w:cs="Arial"/>
          <w:sz w:val="22"/>
          <w:szCs w:val="22"/>
        </w:rPr>
        <w:t xml:space="preserve"> the </w:t>
      </w:r>
      <w:r w:rsidRPr="00BF7476">
        <w:rPr>
          <w:rFonts w:ascii="Arial" w:hAnsi="Arial" w:cs="Arial"/>
          <w:sz w:val="22"/>
          <w:szCs w:val="22"/>
        </w:rPr>
        <w:t>steadiness</w:t>
      </w:r>
      <w:r w:rsidR="00367B15" w:rsidRPr="00BF7476">
        <w:rPr>
          <w:rFonts w:ascii="Arial" w:hAnsi="Arial" w:cs="Arial"/>
          <w:sz w:val="22"/>
          <w:szCs w:val="22"/>
        </w:rPr>
        <w:t xml:space="preserve"> of the organisation</w:t>
      </w:r>
      <w:bookmarkEnd w:id="34"/>
    </w:p>
    <w:p w14:paraId="446EC3CA" w14:textId="7F195CF8" w:rsidR="007E72DB" w:rsidRPr="00BF7476" w:rsidRDefault="001D347E" w:rsidP="2A765407">
      <w:pPr>
        <w:spacing w:before="120" w:after="120"/>
        <w:rPr>
          <w:rFonts w:ascii="Arial" w:hAnsi="Arial" w:cs="Arial"/>
          <w:color w:val="auto"/>
          <w:sz w:val="22"/>
        </w:rPr>
      </w:pPr>
      <w:r w:rsidRPr="00BF7476">
        <w:rPr>
          <w:rFonts w:ascii="Arial" w:hAnsi="Arial" w:cs="Arial"/>
          <w:color w:val="auto"/>
          <w:sz w:val="22"/>
        </w:rPr>
        <w:t xml:space="preserve">The COVID-19 pandemic presented an unprecedented challenge to the NHS </w:t>
      </w:r>
      <w:bookmarkStart w:id="35" w:name="_Int_yGnq8qYR"/>
      <w:r w:rsidRPr="00BF7476">
        <w:rPr>
          <w:rFonts w:ascii="Arial" w:hAnsi="Arial" w:cs="Arial"/>
          <w:color w:val="auto"/>
          <w:sz w:val="22"/>
        </w:rPr>
        <w:t>management</w:t>
      </w:r>
      <w:bookmarkEnd w:id="35"/>
      <w:r w:rsidRPr="00BF7476">
        <w:rPr>
          <w:rFonts w:ascii="Arial" w:hAnsi="Arial" w:cs="Arial"/>
          <w:color w:val="auto"/>
          <w:sz w:val="22"/>
        </w:rPr>
        <w:t xml:space="preserve"> and the organisational continuity is based on the timely and well-coordinated management of the crisis. </w:t>
      </w:r>
      <w:r w:rsidR="007E72DB" w:rsidRPr="00BF7476">
        <w:rPr>
          <w:rFonts w:ascii="Arial" w:hAnsi="Arial" w:cs="Arial"/>
          <w:color w:val="auto"/>
          <w:sz w:val="22"/>
        </w:rPr>
        <w:t xml:space="preserve">Doneddu et al. (2023) highlight that the reorganisation of critical care units and intensive care beds was one of the significant processes that were implemented to accommodate the influx of cases. The NHS executives were expected to adapt swiftly to the changing needs of patients, including the reallocation of resources, staff levels, and emergency services expansion. Such reaction reveals the crisis management of the pandemic as a reactive </w:t>
      </w:r>
      <w:bookmarkStart w:id="36" w:name="_Int_slrXUyIr"/>
      <w:r w:rsidR="007E72DB" w:rsidRPr="00BF7476">
        <w:rPr>
          <w:rFonts w:ascii="Arial" w:hAnsi="Arial" w:cs="Arial"/>
          <w:color w:val="auto"/>
          <w:sz w:val="22"/>
        </w:rPr>
        <w:t>process, but</w:t>
      </w:r>
      <w:bookmarkEnd w:id="36"/>
      <w:r w:rsidR="007E72DB" w:rsidRPr="00BF7476">
        <w:rPr>
          <w:rFonts w:ascii="Arial" w:hAnsi="Arial" w:cs="Arial"/>
          <w:color w:val="auto"/>
          <w:sz w:val="22"/>
        </w:rPr>
        <w:t xml:space="preserve"> also indicates the structural vulnerabilities of the NHS that had to be addressed in a timely manner.</w:t>
      </w:r>
    </w:p>
    <w:p w14:paraId="6859FC4A" w14:textId="53326151" w:rsidR="00032D97" w:rsidRPr="00BF7476" w:rsidRDefault="007E72DB" w:rsidP="2A765407">
      <w:pPr>
        <w:spacing w:before="120" w:after="120"/>
        <w:rPr>
          <w:rFonts w:ascii="Arial" w:hAnsi="Arial" w:cs="Arial"/>
          <w:color w:val="auto"/>
          <w:sz w:val="22"/>
        </w:rPr>
      </w:pPr>
      <w:r w:rsidRPr="00BF7476">
        <w:rPr>
          <w:rFonts w:ascii="Arial" w:hAnsi="Arial" w:cs="Arial"/>
          <w:color w:val="auto"/>
          <w:sz w:val="22"/>
        </w:rPr>
        <w:t>Conversely, Varga-Adams et al. (2021) emphasi</w:t>
      </w:r>
      <w:r w:rsidR="000176A9" w:rsidRPr="00BF7476">
        <w:rPr>
          <w:rFonts w:ascii="Arial" w:hAnsi="Arial" w:cs="Arial"/>
          <w:color w:val="auto"/>
          <w:sz w:val="22"/>
        </w:rPr>
        <w:t>s</w:t>
      </w:r>
      <w:r w:rsidRPr="00BF7476">
        <w:rPr>
          <w:rFonts w:ascii="Arial" w:hAnsi="Arial" w:cs="Arial"/>
          <w:color w:val="auto"/>
          <w:sz w:val="22"/>
        </w:rPr>
        <w:t xml:space="preserve">e the need to embrace agile decision-making </w:t>
      </w:r>
      <w:bookmarkStart w:id="37" w:name="_Int_Ssu3anIj"/>
      <w:r w:rsidRPr="00BF7476">
        <w:rPr>
          <w:rFonts w:ascii="Arial" w:hAnsi="Arial" w:cs="Arial"/>
          <w:color w:val="auto"/>
          <w:sz w:val="22"/>
        </w:rPr>
        <w:t>in order to</w:t>
      </w:r>
      <w:bookmarkEnd w:id="37"/>
      <w:r w:rsidRPr="00BF7476">
        <w:rPr>
          <w:rFonts w:ascii="Arial" w:hAnsi="Arial" w:cs="Arial"/>
          <w:color w:val="auto"/>
          <w:sz w:val="22"/>
        </w:rPr>
        <w:t xml:space="preserve"> manage real-time issues. They propose that although NHS leaders performed well in implementing short-term actions, it was imperative that they had flexible structures that could help them adjust to the changes in the long term. </w:t>
      </w:r>
      <w:r w:rsidR="00032D97" w:rsidRPr="00BF7476">
        <w:rPr>
          <w:rFonts w:ascii="Arial" w:hAnsi="Arial" w:cs="Arial"/>
          <w:color w:val="auto"/>
          <w:sz w:val="22"/>
        </w:rPr>
        <w:t>This focus on agility is contrary to the view of Doneddu et al. (2023) on a system that is highly reactive in nature and that the need to transition to more active decision-making that will be more adapted to a future crisis exists. These communication tools such as collaboration with the government agencies and emergency committees were significant in guaranteeing that there was unity in the response. Besides, the physical facilities were decongested, and the patients were not disregarded in favor of digital technologies, such as telemedicine and remote consultations (Varga-Adams et al., 2021).</w:t>
      </w:r>
    </w:p>
    <w:p w14:paraId="5F308FE7" w14:textId="77777777" w:rsidR="007E72DB" w:rsidRPr="00BF7476" w:rsidRDefault="00032D97" w:rsidP="002F5172">
      <w:pPr>
        <w:spacing w:before="120" w:after="120"/>
        <w:rPr>
          <w:rFonts w:ascii="Arial" w:hAnsi="Arial" w:cs="Arial"/>
          <w:color w:val="auto"/>
          <w:sz w:val="22"/>
        </w:rPr>
      </w:pPr>
      <w:r w:rsidRPr="00BF7476">
        <w:rPr>
          <w:rFonts w:ascii="Arial" w:hAnsi="Arial" w:cs="Arial"/>
          <w:color w:val="auto"/>
          <w:sz w:val="22"/>
        </w:rPr>
        <w:t>Whereas the two groups of authors also highlight the necessity to make decisions quickly, Liberati et al. (2021) consider the health of the staff and their morale during the crisis</w:t>
      </w:r>
      <w:r w:rsidR="007E72DB" w:rsidRPr="00BF7476">
        <w:rPr>
          <w:rFonts w:ascii="Arial" w:hAnsi="Arial" w:cs="Arial"/>
          <w:color w:val="auto"/>
          <w:sz w:val="22"/>
        </w:rPr>
        <w:t>. According to them, it was necessary to make agile decisions, but leaders should have also taken care of emotional and physical burnout among healthcare professionals. This offers a comprehensive view of crisis management, which balances operational efficiency and employee welfare, which is not a popular factor in the context of healthcare crisis management.</w:t>
      </w:r>
    </w:p>
    <w:p w14:paraId="650D75C5" w14:textId="77777777" w:rsidR="00367B15" w:rsidRPr="00BF7476" w:rsidRDefault="000C7B62" w:rsidP="002F5172">
      <w:pPr>
        <w:pStyle w:val="Heading2"/>
        <w:spacing w:before="120" w:after="120"/>
        <w:rPr>
          <w:rFonts w:ascii="Arial" w:hAnsi="Arial" w:cs="Arial"/>
          <w:color w:val="auto"/>
          <w:sz w:val="22"/>
          <w:szCs w:val="22"/>
        </w:rPr>
      </w:pPr>
      <w:bookmarkStart w:id="38" w:name="_Toc227858054"/>
      <w:r w:rsidRPr="00BF7476">
        <w:rPr>
          <w:rFonts w:ascii="Arial" w:hAnsi="Arial" w:cs="Arial"/>
          <w:color w:val="auto"/>
          <w:sz w:val="22"/>
          <w:szCs w:val="22"/>
        </w:rPr>
        <w:t>2.4</w:t>
      </w:r>
      <w:r w:rsidR="00367B15" w:rsidRPr="00BF7476">
        <w:rPr>
          <w:rFonts w:ascii="Arial" w:hAnsi="Arial" w:cs="Arial"/>
          <w:color w:val="auto"/>
          <w:sz w:val="22"/>
          <w:szCs w:val="22"/>
        </w:rPr>
        <w:t xml:space="preserve"> Relation between effective leadership and safety outcomes in the NHS setting amid the COVID-19 pandemic</w:t>
      </w:r>
      <w:bookmarkEnd w:id="38"/>
    </w:p>
    <w:p w14:paraId="4678F45B" w14:textId="77777777" w:rsidR="008A44FE" w:rsidRPr="00BF7476" w:rsidRDefault="008A44FE" w:rsidP="006C1C3A">
      <w:pPr>
        <w:pStyle w:val="ListParagraph"/>
        <w:numPr>
          <w:ilvl w:val="0"/>
          <w:numId w:val="13"/>
        </w:numPr>
        <w:spacing w:before="120" w:after="120"/>
        <w:rPr>
          <w:rFonts w:ascii="Arial" w:hAnsi="Arial" w:cs="Arial"/>
          <w:color w:val="auto"/>
          <w:sz w:val="22"/>
        </w:rPr>
      </w:pPr>
      <w:r w:rsidRPr="00BF7476">
        <w:rPr>
          <w:rFonts w:ascii="Arial" w:hAnsi="Arial" w:cs="Arial"/>
          <w:color w:val="auto"/>
          <w:sz w:val="22"/>
        </w:rPr>
        <w:t>The article by Whelehan, Algeo, and Brown (2021) suggests that the link between the performance of leadership and the safety outcomes of the NHS in the COVID-19 pandemic is central. According to their findings, NHS leaders were under pressure to make decisions with high stakes and have only limited time to make them, and it affected patient and staff safety. Such decisions included using PPE, social distancing, and patient isolation as part of infection control measures. Though these proactive measures played a crucial role in curbing the spreading of the virus, Buchan (2022) adds to this argument by highlighting the fact that proper communication was as vital as the success of the NHS. Buchan (2022) assumes that the work of leadership in making sure that new safety measures were relayed effectively reduced confusion and errors, thereby increasing the overall efficiency of the functionality. This perspective is associated with the notion that transparency in managing the crises is paramount since it helps to maintain the staff in line with the emerging operational conditions and security protocols.</w:t>
      </w:r>
    </w:p>
    <w:p w14:paraId="585B671F" w14:textId="11B5CEF3" w:rsidR="00B73B17" w:rsidRPr="00BF7476" w:rsidRDefault="008A44FE" w:rsidP="2A765407">
      <w:pPr>
        <w:spacing w:before="120" w:after="120"/>
        <w:rPr>
          <w:rFonts w:ascii="Arial" w:hAnsi="Arial" w:cs="Arial"/>
          <w:color w:val="auto"/>
          <w:sz w:val="22"/>
        </w:rPr>
      </w:pPr>
      <w:r w:rsidRPr="00BF7476">
        <w:rPr>
          <w:rFonts w:ascii="Arial" w:hAnsi="Arial" w:cs="Arial"/>
          <w:color w:val="auto"/>
          <w:sz w:val="22"/>
        </w:rPr>
        <w:t xml:space="preserve">Ahmed et al. (2024) expand upon this by bringing in a more comprehensive framework that indulges the role of leadership in promoting the wellbeing of staff. Where Whelehan et al. (2021) focus on short-term decisions on infection control, Ahmed et al. (2024) focus on the long-term consequences of leadership on the mental health and burnout of staff. According to them, besides making operational choices, the NHS top management played a critical role in promoting emotional strength in personnel, which directly impacted on service provision. This </w:t>
      </w:r>
      <w:bookmarkStart w:id="39" w:name="_Int_6L01uIWO"/>
      <w:r w:rsidRPr="00BF7476">
        <w:rPr>
          <w:rFonts w:ascii="Arial" w:hAnsi="Arial" w:cs="Arial"/>
          <w:color w:val="auto"/>
          <w:sz w:val="22"/>
        </w:rPr>
        <w:t>contrast</w:t>
      </w:r>
      <w:bookmarkEnd w:id="39"/>
      <w:r w:rsidRPr="00BF7476">
        <w:rPr>
          <w:rFonts w:ascii="Arial" w:hAnsi="Arial" w:cs="Arial"/>
          <w:color w:val="auto"/>
          <w:sz w:val="22"/>
        </w:rPr>
        <w:t xml:space="preserve"> represents a disclosure in the analysis provided by Whelehan et al., where the psychological point of influence on workers was not examined in-depth. Overall, these articles emphasi</w:t>
      </w:r>
      <w:r w:rsidR="00570F06" w:rsidRPr="00BF7476">
        <w:rPr>
          <w:rFonts w:ascii="Arial" w:hAnsi="Arial" w:cs="Arial"/>
          <w:color w:val="auto"/>
          <w:sz w:val="22"/>
        </w:rPr>
        <w:t>s</w:t>
      </w:r>
      <w:r w:rsidRPr="00BF7476">
        <w:rPr>
          <w:rFonts w:ascii="Arial" w:hAnsi="Arial" w:cs="Arial"/>
          <w:color w:val="auto"/>
          <w:sz w:val="22"/>
        </w:rPr>
        <w:t>e the complexity of leadership in the context of crisis management, as Whelehan et al. (2021) and Buchan (2022) and Ahmed et al. (2024) discuss the role of extensive support structures on staff wellbeing and patient care in crisis.</w:t>
      </w:r>
    </w:p>
    <w:p w14:paraId="458FEF32" w14:textId="77777777" w:rsidR="00367B15" w:rsidRPr="00BF7476" w:rsidRDefault="000C7B62" w:rsidP="002F5172">
      <w:pPr>
        <w:pStyle w:val="Heading2"/>
        <w:spacing w:before="120" w:after="120"/>
        <w:rPr>
          <w:rFonts w:ascii="Arial" w:hAnsi="Arial" w:cs="Arial"/>
          <w:color w:val="auto"/>
          <w:sz w:val="22"/>
          <w:szCs w:val="22"/>
        </w:rPr>
      </w:pPr>
      <w:bookmarkStart w:id="40" w:name="_Toc227858055"/>
      <w:r w:rsidRPr="00BF7476">
        <w:rPr>
          <w:rFonts w:ascii="Arial" w:hAnsi="Arial" w:cs="Arial"/>
          <w:color w:val="auto"/>
          <w:sz w:val="22"/>
          <w:szCs w:val="22"/>
        </w:rPr>
        <w:t>2.5</w:t>
      </w:r>
      <w:r w:rsidR="00367B15" w:rsidRPr="00BF7476">
        <w:rPr>
          <w:rFonts w:ascii="Arial" w:hAnsi="Arial" w:cs="Arial"/>
          <w:color w:val="auto"/>
          <w:sz w:val="22"/>
          <w:szCs w:val="22"/>
        </w:rPr>
        <w:t xml:space="preserve"> Obstacles experienced by the NHS leaders in the process of making swift changes during the COVID-19 pandemic</w:t>
      </w:r>
      <w:bookmarkEnd w:id="40"/>
    </w:p>
    <w:p w14:paraId="3DD83053" w14:textId="768C5BAA" w:rsidR="00DF40DA" w:rsidRPr="00BF7476" w:rsidRDefault="00DF40DA" w:rsidP="2A765407">
      <w:pPr>
        <w:spacing w:before="120" w:after="120"/>
        <w:rPr>
          <w:rFonts w:ascii="Arial" w:hAnsi="Arial" w:cs="Arial"/>
          <w:color w:val="auto"/>
          <w:sz w:val="22"/>
        </w:rPr>
      </w:pPr>
      <w:r w:rsidRPr="00BF7476">
        <w:rPr>
          <w:rFonts w:ascii="Arial" w:hAnsi="Arial" w:cs="Arial"/>
          <w:color w:val="auto"/>
          <w:sz w:val="22"/>
        </w:rPr>
        <w:t xml:space="preserve">Irons (2024) presumed that the bureaucratic nature of the NHS turned out to be a huge hindrance to the successful management of the COVID-19 pandemic. The rigid command hierarchy stifled any rapid decision-making formation creating delays in critical decisions made like redistribution of resources and adjustment of operations. It was a contrast to the pressing demand to make decisions fast, on a top-down level, which, regarding the pandemic, revealed the shortcomings of the traditional healthcare governance. </w:t>
      </w:r>
      <w:r w:rsidR="004F0CB1" w:rsidRPr="00BF7476">
        <w:rPr>
          <w:rFonts w:ascii="Arial" w:hAnsi="Arial" w:cs="Arial"/>
          <w:color w:val="auto"/>
          <w:sz w:val="22"/>
        </w:rPr>
        <w:t xml:space="preserve">Although the study by Irons (2024) emphasises the inflexibility of the system, Willan et al. (2020) paid attention to the challenges with the staffing as the main </w:t>
      </w:r>
      <w:r w:rsidR="697D29C9" w:rsidRPr="00BF7476">
        <w:rPr>
          <w:rFonts w:ascii="Arial" w:hAnsi="Arial" w:cs="Arial"/>
          <w:color w:val="auto"/>
          <w:sz w:val="22"/>
        </w:rPr>
        <w:t>difficulty.</w:t>
      </w:r>
      <w:r w:rsidRPr="00BF7476">
        <w:rPr>
          <w:rFonts w:ascii="Arial" w:hAnsi="Arial" w:cs="Arial"/>
          <w:color w:val="auto"/>
          <w:sz w:val="22"/>
        </w:rPr>
        <w:t xml:space="preserve"> The studies noted that NHS leaders have had to accelerate the recruitment and reallocation of personnel and led to high levels of stress and burnout. Although the study by Irons (2024) focused on structural challenges, Willan et al. (2020) has highlighted the dilemma with human resources, which negatively affected the overall performance of the NHS in combating the pandemic due to overburdened employees. This disparity of focus illustrates two fundamentally conflictual yet vital elements of crisis management, namely, organisational structure versus workforce management.</w:t>
      </w:r>
    </w:p>
    <w:p w14:paraId="29C2ADDB" w14:textId="77777777" w:rsidR="00DF40DA" w:rsidRPr="00BF7476" w:rsidRDefault="00DF40DA" w:rsidP="2A765407">
      <w:pPr>
        <w:spacing w:before="120" w:after="120"/>
        <w:rPr>
          <w:rFonts w:ascii="Arial" w:hAnsi="Arial" w:cs="Arial"/>
          <w:color w:val="auto"/>
          <w:sz w:val="22"/>
        </w:rPr>
      </w:pPr>
      <w:r w:rsidRPr="00BF7476">
        <w:rPr>
          <w:rFonts w:ascii="Arial" w:hAnsi="Arial" w:cs="Arial"/>
          <w:color w:val="auto"/>
          <w:sz w:val="22"/>
        </w:rPr>
        <w:t xml:space="preserve">Moreover, Antonacci et al. (2023) pointed out another major obstacle the absence of readiness to undergo digital transformation, specifically in telemedicine. The pressure on physical healthcare services was also exacerbated by the inability to quickly apply digital solutions, which Willan et al. (2020) did not directly address. Whereas Willan et al. (2020) emphasised on staffing, Antonacci et al. (2023) indicated that technological preparedness also played a vital role when it came to continuity of care. Lastly, Lilleker and Stoeckle (2021) addressed the turbulent governmental guidelines, which created uncertainty and compelled NHS leaders to constantly alter their strategies. This contrasts the NHS </w:t>
      </w:r>
      <w:bookmarkStart w:id="41" w:name="_Int_WpG6GgBt"/>
      <w:r w:rsidRPr="00BF7476">
        <w:rPr>
          <w:rFonts w:ascii="Arial" w:hAnsi="Arial" w:cs="Arial"/>
          <w:color w:val="auto"/>
          <w:sz w:val="22"/>
        </w:rPr>
        <w:t>leaders</w:t>
      </w:r>
      <w:bookmarkEnd w:id="41"/>
      <w:r w:rsidRPr="00BF7476">
        <w:rPr>
          <w:rFonts w:ascii="Arial" w:hAnsi="Arial" w:cs="Arial"/>
          <w:color w:val="auto"/>
          <w:sz w:val="22"/>
        </w:rPr>
        <w:t xml:space="preserve"> instability with the opinion of Irons (2024) who argued that the crisis revealed internal structural rigidities. Collectively, these authors demonstrate the complexity of the crisis and the multifold nature of the leadership challenges, including bureaucratic obstacles to resource and technological limitations.</w:t>
      </w:r>
    </w:p>
    <w:p w14:paraId="2C946BE6" w14:textId="77777777" w:rsidR="00367B15" w:rsidRPr="00BF7476" w:rsidRDefault="000C7B62" w:rsidP="002F5172">
      <w:pPr>
        <w:pStyle w:val="Heading2"/>
        <w:spacing w:before="120" w:after="120"/>
        <w:rPr>
          <w:rFonts w:ascii="Arial" w:hAnsi="Arial" w:cs="Arial"/>
          <w:color w:val="auto"/>
          <w:sz w:val="22"/>
          <w:szCs w:val="22"/>
        </w:rPr>
      </w:pPr>
      <w:bookmarkStart w:id="42" w:name="_Toc227858056"/>
      <w:r w:rsidRPr="00BF7476">
        <w:rPr>
          <w:rFonts w:ascii="Arial" w:hAnsi="Arial" w:cs="Arial"/>
          <w:color w:val="auto"/>
          <w:sz w:val="22"/>
          <w:szCs w:val="22"/>
        </w:rPr>
        <w:t>2.6</w:t>
      </w:r>
      <w:r w:rsidR="00367B15" w:rsidRPr="00BF7476">
        <w:rPr>
          <w:rFonts w:ascii="Arial" w:hAnsi="Arial" w:cs="Arial"/>
          <w:color w:val="auto"/>
          <w:sz w:val="22"/>
          <w:szCs w:val="22"/>
        </w:rPr>
        <w:t xml:space="preserve"> Literature Gap</w:t>
      </w:r>
      <w:bookmarkEnd w:id="42"/>
    </w:p>
    <w:p w14:paraId="54FC1904" w14:textId="77777777" w:rsidR="00B73B17" w:rsidRPr="00BF7476" w:rsidRDefault="00894428" w:rsidP="002F5172">
      <w:pPr>
        <w:spacing w:before="120" w:after="120"/>
        <w:rPr>
          <w:rFonts w:ascii="Arial" w:hAnsi="Arial" w:cs="Arial"/>
          <w:color w:val="auto"/>
          <w:sz w:val="22"/>
        </w:rPr>
      </w:pPr>
      <w:r w:rsidRPr="00BF7476">
        <w:rPr>
          <w:rFonts w:ascii="Arial" w:hAnsi="Arial" w:cs="Arial"/>
          <w:color w:val="auto"/>
          <w:sz w:val="22"/>
        </w:rPr>
        <w:t xml:space="preserve">Although much has been written on leadership and crisis management, the gap in the literature about the particular use of leadership theories in a pandemic in healthcare systems is there. Although most of the available literature is concerned with the general crisis management frameworks, little is said about the functioning of these frameworks in a complex and adaptive system such as the NHS. Also, the connection between the leadership styles, decision-making processes, and their direct effects on the patient and staff safety outcomes is insufficiently studied, especially in the environment of the global crisis that changes rapidly. </w:t>
      </w:r>
      <w:r w:rsidR="00AB28BF" w:rsidRPr="00BF7476">
        <w:rPr>
          <w:rFonts w:ascii="Arial" w:hAnsi="Arial" w:cs="Arial"/>
          <w:color w:val="auto"/>
          <w:sz w:val="22"/>
        </w:rPr>
        <w:t>Existing literature tends to either go on to the top-down command style, or frontline leadership style without adequate literature addressing the concept of how the two can be merged. Furthermore, there is little information regarding the long-term effects of the crisis leadership on organi</w:t>
      </w:r>
      <w:r w:rsidR="006D3195" w:rsidRPr="00BF7476">
        <w:rPr>
          <w:rFonts w:ascii="Arial" w:hAnsi="Arial" w:cs="Arial"/>
          <w:color w:val="auto"/>
          <w:sz w:val="22"/>
        </w:rPr>
        <w:t>s</w:t>
      </w:r>
      <w:r w:rsidR="00AB28BF" w:rsidRPr="00BF7476">
        <w:rPr>
          <w:rFonts w:ascii="Arial" w:hAnsi="Arial" w:cs="Arial"/>
          <w:color w:val="auto"/>
          <w:sz w:val="22"/>
        </w:rPr>
        <w:t>ational resilience within the NHS. This gap provides an opportunity to critically examine the flexibility of the leadership models and their practice in the field of continuity, safety and wellbeing of the staff in the ill health systems</w:t>
      </w:r>
      <w:r w:rsidRPr="00BF7476">
        <w:rPr>
          <w:rFonts w:ascii="Arial" w:hAnsi="Arial" w:cs="Arial"/>
          <w:color w:val="auto"/>
          <w:sz w:val="22"/>
        </w:rPr>
        <w:t>.</w:t>
      </w:r>
    </w:p>
    <w:p w14:paraId="66588CB6" w14:textId="77777777" w:rsidR="000C7B62" w:rsidRPr="00BF7476" w:rsidRDefault="000C7B62" w:rsidP="002F5172">
      <w:pPr>
        <w:pStyle w:val="Heading2"/>
        <w:spacing w:before="120" w:after="120"/>
        <w:rPr>
          <w:rFonts w:ascii="Arial" w:hAnsi="Arial" w:cs="Arial"/>
          <w:color w:val="auto"/>
          <w:sz w:val="22"/>
          <w:szCs w:val="22"/>
        </w:rPr>
      </w:pPr>
      <w:bookmarkStart w:id="43" w:name="_Toc227858057"/>
      <w:r w:rsidRPr="00BF7476">
        <w:rPr>
          <w:rFonts w:ascii="Arial" w:hAnsi="Arial" w:cs="Arial"/>
          <w:color w:val="auto"/>
          <w:sz w:val="22"/>
          <w:szCs w:val="22"/>
        </w:rPr>
        <w:t>2.7 Theoretical Framework</w:t>
      </w:r>
      <w:bookmarkEnd w:id="43"/>
    </w:p>
    <w:p w14:paraId="6E1B0F49" w14:textId="77777777" w:rsidR="000C7B62" w:rsidRPr="00BF7476" w:rsidRDefault="000C7B62" w:rsidP="002F5172">
      <w:pPr>
        <w:spacing w:before="120" w:after="120"/>
        <w:rPr>
          <w:rFonts w:ascii="Arial" w:hAnsi="Arial" w:cs="Arial"/>
          <w:color w:val="auto"/>
          <w:sz w:val="22"/>
        </w:rPr>
      </w:pPr>
      <w:r w:rsidRPr="00BF7476">
        <w:rPr>
          <w:rFonts w:ascii="Arial" w:hAnsi="Arial" w:cs="Arial"/>
          <w:color w:val="auto"/>
          <w:sz w:val="22"/>
        </w:rPr>
        <w:t xml:space="preserve">The theoretical frameworks that can be used to study leadership and management of crisis in the NHS during the COVID-19 pandemic are the Adaptive Leadership Framework and the Systems Thinking Framework. </w:t>
      </w:r>
    </w:p>
    <w:p w14:paraId="1F265650" w14:textId="77777777" w:rsidR="00A836FE" w:rsidRPr="00BF7476" w:rsidRDefault="00A836FE" w:rsidP="002F5172">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632C9895" wp14:editId="40E66777">
            <wp:extent cx="5943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a39f94d-9f2d-4660-8dcd-87a2ddfe353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CC9F908" w14:textId="77777777" w:rsidR="00A836FE" w:rsidRPr="00BF7476" w:rsidRDefault="00A836FE" w:rsidP="002F5172">
      <w:pPr>
        <w:pStyle w:val="Caption"/>
        <w:spacing w:before="120" w:after="120" w:line="360" w:lineRule="auto"/>
        <w:rPr>
          <w:rFonts w:ascii="Arial" w:hAnsi="Arial" w:cs="Arial"/>
          <w:color w:val="auto"/>
          <w:sz w:val="22"/>
          <w:szCs w:val="22"/>
        </w:rPr>
      </w:pPr>
      <w:bookmarkStart w:id="44" w:name="_Toc226478695"/>
      <w:r w:rsidRPr="00BF7476">
        <w:rPr>
          <w:rFonts w:ascii="Arial" w:hAnsi="Arial" w:cs="Arial"/>
          <w:color w:val="auto"/>
          <w:sz w:val="22"/>
          <w:szCs w:val="22"/>
        </w:rPr>
        <w:t xml:space="preserve">Figure </w:t>
      </w:r>
      <w:r w:rsidR="00BE26A2"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00BE26A2" w:rsidRPr="00BF7476">
        <w:rPr>
          <w:rFonts w:ascii="Arial" w:hAnsi="Arial" w:cs="Arial"/>
          <w:color w:val="auto"/>
          <w:sz w:val="22"/>
          <w:szCs w:val="22"/>
        </w:rPr>
        <w:fldChar w:fldCharType="separate"/>
      </w:r>
      <w:r w:rsidR="001E00B4" w:rsidRPr="00BF7476">
        <w:rPr>
          <w:rFonts w:ascii="Arial" w:hAnsi="Arial" w:cs="Arial"/>
          <w:noProof/>
          <w:color w:val="auto"/>
          <w:sz w:val="22"/>
          <w:szCs w:val="22"/>
        </w:rPr>
        <w:t>2</w:t>
      </w:r>
      <w:r w:rsidR="00BE26A2" w:rsidRPr="00BF7476">
        <w:rPr>
          <w:rFonts w:ascii="Arial" w:hAnsi="Arial" w:cs="Arial"/>
          <w:color w:val="auto"/>
          <w:sz w:val="22"/>
          <w:szCs w:val="22"/>
        </w:rPr>
        <w:fldChar w:fldCharType="end"/>
      </w:r>
      <w:r w:rsidRPr="00BF7476">
        <w:rPr>
          <w:rFonts w:ascii="Arial" w:hAnsi="Arial" w:cs="Arial"/>
          <w:color w:val="auto"/>
          <w:sz w:val="22"/>
          <w:szCs w:val="22"/>
        </w:rPr>
        <w:t>: Theoretical Framework</w:t>
      </w:r>
      <w:bookmarkEnd w:id="44"/>
    </w:p>
    <w:p w14:paraId="0B6363B4" w14:textId="77777777" w:rsidR="00A836FE" w:rsidRPr="00BF7476" w:rsidRDefault="00A836FE" w:rsidP="002F5172">
      <w:pPr>
        <w:spacing w:before="120" w:after="120"/>
        <w:rPr>
          <w:rFonts w:ascii="Arial" w:hAnsi="Arial" w:cs="Arial"/>
          <w:color w:val="auto"/>
          <w:sz w:val="22"/>
        </w:rPr>
      </w:pPr>
      <w:r w:rsidRPr="00BF7476">
        <w:rPr>
          <w:rFonts w:ascii="Arial" w:hAnsi="Arial" w:cs="Arial"/>
          <w:color w:val="auto"/>
          <w:sz w:val="22"/>
        </w:rPr>
        <w:t>(Self-made)</w:t>
      </w:r>
    </w:p>
    <w:p w14:paraId="7EF4A1EA" w14:textId="77777777" w:rsidR="00A836FE" w:rsidRPr="00BF7476" w:rsidRDefault="00A836FE" w:rsidP="002F5172">
      <w:pPr>
        <w:spacing w:before="120" w:after="120"/>
        <w:rPr>
          <w:rFonts w:ascii="Arial" w:hAnsi="Arial" w:cs="Arial"/>
          <w:color w:val="auto"/>
          <w:sz w:val="22"/>
        </w:rPr>
      </w:pPr>
    </w:p>
    <w:p w14:paraId="09F490B0" w14:textId="77777777" w:rsidR="000C7B62" w:rsidRPr="00BF7476" w:rsidRDefault="000C7B62" w:rsidP="002F5172">
      <w:pPr>
        <w:spacing w:before="120" w:after="120"/>
        <w:rPr>
          <w:rFonts w:ascii="Arial" w:hAnsi="Arial" w:cs="Arial"/>
          <w:color w:val="auto"/>
          <w:sz w:val="22"/>
        </w:rPr>
      </w:pPr>
      <w:r w:rsidRPr="00BF7476">
        <w:rPr>
          <w:rFonts w:ascii="Arial" w:hAnsi="Arial" w:cs="Arial"/>
          <w:color w:val="auto"/>
          <w:sz w:val="22"/>
        </w:rPr>
        <w:t>Adaptive Leadership framework focuses on the capacity of leaders to organi</w:t>
      </w:r>
      <w:r w:rsidR="006D3195" w:rsidRPr="00BF7476">
        <w:rPr>
          <w:rFonts w:ascii="Arial" w:hAnsi="Arial" w:cs="Arial"/>
          <w:color w:val="auto"/>
          <w:sz w:val="22"/>
        </w:rPr>
        <w:t>s</w:t>
      </w:r>
      <w:r w:rsidRPr="00BF7476">
        <w:rPr>
          <w:rFonts w:ascii="Arial" w:hAnsi="Arial" w:cs="Arial"/>
          <w:color w:val="auto"/>
          <w:sz w:val="22"/>
        </w:rPr>
        <w:t>e and lead organi</w:t>
      </w:r>
      <w:r w:rsidR="006D3195" w:rsidRPr="00BF7476">
        <w:rPr>
          <w:rFonts w:ascii="Arial" w:hAnsi="Arial" w:cs="Arial"/>
          <w:color w:val="auto"/>
          <w:sz w:val="22"/>
        </w:rPr>
        <w:t>s</w:t>
      </w:r>
      <w:r w:rsidRPr="00BF7476">
        <w:rPr>
          <w:rFonts w:ascii="Arial" w:hAnsi="Arial" w:cs="Arial"/>
          <w:color w:val="auto"/>
          <w:sz w:val="22"/>
        </w:rPr>
        <w:t>ations in complex and changing environments. It is aimed at team engagement, innovation, and challenges addressing and encouraging groups in tackling problems together. This method was employed during the pandemic, when NHS leaders needed to solve the unpredictable issues such as the lack of resources, changing patient demands, and operational requirements (Abukalusa and Oosthuizen, 2025). The leaders of NHS managed to sustain healthcare delivery in the face of uncertainty by engaging staff in decision-making and championing flexibility.</w:t>
      </w:r>
    </w:p>
    <w:p w14:paraId="065F5B06" w14:textId="77777777" w:rsidR="000C7B62" w:rsidRPr="00BF7476" w:rsidRDefault="000C7B62" w:rsidP="002F5172">
      <w:pPr>
        <w:spacing w:before="120" w:after="120"/>
        <w:rPr>
          <w:rFonts w:ascii="Arial" w:hAnsi="Arial" w:cs="Arial"/>
          <w:color w:val="auto"/>
          <w:sz w:val="22"/>
        </w:rPr>
      </w:pPr>
      <w:r w:rsidRPr="00BF7476">
        <w:rPr>
          <w:rFonts w:ascii="Arial" w:hAnsi="Arial" w:cs="Arial"/>
          <w:color w:val="auto"/>
          <w:sz w:val="22"/>
        </w:rPr>
        <w:t>The Systems Thinking Framework on the other hand perceives organi</w:t>
      </w:r>
      <w:r w:rsidR="006D3195" w:rsidRPr="00BF7476">
        <w:rPr>
          <w:rFonts w:ascii="Arial" w:hAnsi="Arial" w:cs="Arial"/>
          <w:color w:val="auto"/>
          <w:sz w:val="22"/>
        </w:rPr>
        <w:t>s</w:t>
      </w:r>
      <w:r w:rsidRPr="00BF7476">
        <w:rPr>
          <w:rFonts w:ascii="Arial" w:hAnsi="Arial" w:cs="Arial"/>
          <w:color w:val="auto"/>
          <w:sz w:val="22"/>
        </w:rPr>
        <w:t>ations as systems in which all actions and decisions affect different parts of the system. System thinking in the NHS context enabled leaders to reali</w:t>
      </w:r>
      <w:r w:rsidR="006D3195" w:rsidRPr="00BF7476">
        <w:rPr>
          <w:rFonts w:ascii="Arial" w:hAnsi="Arial" w:cs="Arial"/>
          <w:color w:val="auto"/>
          <w:sz w:val="22"/>
        </w:rPr>
        <w:t>s</w:t>
      </w:r>
      <w:r w:rsidRPr="00BF7476">
        <w:rPr>
          <w:rFonts w:ascii="Arial" w:hAnsi="Arial" w:cs="Arial"/>
          <w:color w:val="auto"/>
          <w:sz w:val="22"/>
        </w:rPr>
        <w:t>e the impact of a change in a single area, like redistribution of the workforce, or patient care changes, on the entire healthcare delivery system. The systems perspective would allow NHS leaders to be more informed about the ripple impacts of decisions and design comprehensive solutions that would assist the organi</w:t>
      </w:r>
      <w:r w:rsidR="006D3195" w:rsidRPr="00BF7476">
        <w:rPr>
          <w:rFonts w:ascii="Arial" w:hAnsi="Arial" w:cs="Arial"/>
          <w:color w:val="auto"/>
          <w:sz w:val="22"/>
        </w:rPr>
        <w:t>s</w:t>
      </w:r>
      <w:r w:rsidRPr="00BF7476">
        <w:rPr>
          <w:rFonts w:ascii="Arial" w:hAnsi="Arial" w:cs="Arial"/>
          <w:color w:val="auto"/>
          <w:sz w:val="22"/>
        </w:rPr>
        <w:t>ation to become resilient (Burgess et al., 2022). This framework played an important role especially in sustaining coordination among the departments, patient flow and ensuring the sustainability of the healthcare services during the crisis.</w:t>
      </w:r>
    </w:p>
    <w:p w14:paraId="1333B9AB" w14:textId="77777777" w:rsidR="00367B15" w:rsidRPr="00BF7476" w:rsidRDefault="000C7B62" w:rsidP="002F5172">
      <w:pPr>
        <w:pStyle w:val="Heading2"/>
        <w:spacing w:before="120" w:after="120"/>
        <w:rPr>
          <w:rFonts w:ascii="Arial" w:hAnsi="Arial" w:cs="Arial"/>
          <w:color w:val="auto"/>
          <w:sz w:val="22"/>
          <w:szCs w:val="22"/>
        </w:rPr>
      </w:pPr>
      <w:bookmarkStart w:id="45" w:name="_Toc227858058"/>
      <w:r w:rsidRPr="00BF7476">
        <w:rPr>
          <w:rFonts w:ascii="Arial" w:hAnsi="Arial" w:cs="Arial"/>
          <w:color w:val="auto"/>
          <w:sz w:val="22"/>
          <w:szCs w:val="22"/>
        </w:rPr>
        <w:t>2.8</w:t>
      </w:r>
      <w:r w:rsidR="00367B15" w:rsidRPr="00BF7476">
        <w:rPr>
          <w:rFonts w:ascii="Arial" w:hAnsi="Arial" w:cs="Arial"/>
          <w:color w:val="auto"/>
          <w:sz w:val="22"/>
          <w:szCs w:val="22"/>
        </w:rPr>
        <w:t xml:space="preserve"> Summary</w:t>
      </w:r>
      <w:bookmarkEnd w:id="45"/>
    </w:p>
    <w:p w14:paraId="42668959" w14:textId="77777777" w:rsidR="00404072" w:rsidRPr="00BF7476" w:rsidRDefault="00AB28BF" w:rsidP="002F5172">
      <w:pPr>
        <w:spacing w:before="120" w:after="120"/>
        <w:rPr>
          <w:rFonts w:ascii="Arial" w:hAnsi="Arial" w:cs="Arial"/>
          <w:color w:val="auto"/>
          <w:sz w:val="22"/>
        </w:rPr>
      </w:pPr>
      <w:r w:rsidRPr="00BF7476">
        <w:rPr>
          <w:rFonts w:ascii="Arial" w:hAnsi="Arial" w:cs="Arial"/>
          <w:color w:val="auto"/>
          <w:sz w:val="22"/>
        </w:rPr>
        <w:t>The chapter contains a literature review analysis of the subject of leadership and crisis management in healthcare organi</w:t>
      </w:r>
      <w:r w:rsidR="006D3195" w:rsidRPr="00BF7476">
        <w:rPr>
          <w:rFonts w:ascii="Arial" w:hAnsi="Arial" w:cs="Arial"/>
          <w:color w:val="auto"/>
          <w:sz w:val="22"/>
        </w:rPr>
        <w:t>s</w:t>
      </w:r>
      <w:r w:rsidRPr="00BF7476">
        <w:rPr>
          <w:rFonts w:ascii="Arial" w:hAnsi="Arial" w:cs="Arial"/>
          <w:color w:val="auto"/>
          <w:sz w:val="22"/>
        </w:rPr>
        <w:t>ations with a particular focus on the NHS during the COVID-19 pandemic. It talks of various theories of leadership like adaptive leadership and systems thinking and how they can be used in dealing with crisis. The chapter gives an insight into the importance of decision-making plans, procedures of crisis management and interdependence between effective leadership and safety outcomes. It also highlights the problems that the NHS leaders were forced to endure including bureaucratic constraints, staffing problems and the need to make quick decisions.</w:t>
      </w:r>
      <w:r w:rsidR="00894428" w:rsidRPr="00BF7476">
        <w:rPr>
          <w:rFonts w:ascii="Arial" w:hAnsi="Arial" w:cs="Arial"/>
          <w:color w:val="auto"/>
          <w:sz w:val="22"/>
        </w:rPr>
        <w:t xml:space="preserve"> The chapter highlights how leadership is essential in continuing the organi</w:t>
      </w:r>
      <w:r w:rsidR="006D3195" w:rsidRPr="00BF7476">
        <w:rPr>
          <w:rFonts w:ascii="Arial" w:hAnsi="Arial" w:cs="Arial"/>
          <w:color w:val="auto"/>
          <w:sz w:val="22"/>
        </w:rPr>
        <w:t>s</w:t>
      </w:r>
      <w:r w:rsidR="00894428" w:rsidRPr="00BF7476">
        <w:rPr>
          <w:rFonts w:ascii="Arial" w:hAnsi="Arial" w:cs="Arial"/>
          <w:color w:val="auto"/>
          <w:sz w:val="22"/>
        </w:rPr>
        <w:t>ation, patient safety, and staff well-being during crisis situations as well as pinpointing gaps in the current research.</w:t>
      </w:r>
    </w:p>
    <w:p w14:paraId="72AFE5F5" w14:textId="77777777" w:rsidR="00A227CA" w:rsidRPr="00BF7476" w:rsidRDefault="00A227CA" w:rsidP="002F5172">
      <w:pPr>
        <w:suppressAutoHyphens w:val="0"/>
        <w:spacing w:before="120" w:after="120"/>
        <w:rPr>
          <w:rFonts w:ascii="Arial" w:eastAsia="Times New Roman" w:hAnsi="Arial" w:cs="Arial"/>
          <w:b/>
          <w:bCs/>
          <w:color w:val="auto"/>
          <w:sz w:val="22"/>
        </w:rPr>
      </w:pPr>
      <w:r w:rsidRPr="00BF7476">
        <w:rPr>
          <w:rFonts w:ascii="Arial" w:hAnsi="Arial" w:cs="Arial"/>
          <w:color w:val="auto"/>
          <w:sz w:val="22"/>
        </w:rPr>
        <w:br w:type="page"/>
      </w:r>
    </w:p>
    <w:p w14:paraId="6115E4E8" w14:textId="77777777" w:rsidR="00313D96" w:rsidRPr="00BF7476" w:rsidRDefault="00404072" w:rsidP="002F5172">
      <w:pPr>
        <w:pStyle w:val="Heading1"/>
        <w:spacing w:before="120" w:after="120"/>
        <w:rPr>
          <w:rFonts w:ascii="Arial" w:hAnsi="Arial" w:cs="Arial"/>
          <w:color w:val="auto"/>
          <w:sz w:val="22"/>
          <w:szCs w:val="22"/>
        </w:rPr>
      </w:pPr>
      <w:bookmarkStart w:id="46" w:name="_Toc227858059"/>
      <w:r w:rsidRPr="00BF7476">
        <w:rPr>
          <w:rFonts w:ascii="Arial" w:hAnsi="Arial" w:cs="Arial"/>
          <w:color w:val="auto"/>
          <w:sz w:val="22"/>
          <w:szCs w:val="22"/>
        </w:rPr>
        <w:t>Chapter 3: Methodology</w:t>
      </w:r>
      <w:bookmarkEnd w:id="46"/>
    </w:p>
    <w:p w14:paraId="1FFB90B1" w14:textId="77777777" w:rsidR="00404072" w:rsidRPr="00BF7476" w:rsidRDefault="00404072" w:rsidP="002F5172">
      <w:pPr>
        <w:pStyle w:val="Heading2"/>
        <w:spacing w:before="120" w:after="120"/>
        <w:rPr>
          <w:rFonts w:ascii="Arial" w:hAnsi="Arial" w:cs="Arial"/>
          <w:color w:val="auto"/>
          <w:sz w:val="22"/>
          <w:szCs w:val="22"/>
        </w:rPr>
      </w:pPr>
      <w:bookmarkStart w:id="47" w:name="_Toc227858060"/>
      <w:r w:rsidRPr="00BF7476">
        <w:rPr>
          <w:rFonts w:ascii="Arial" w:hAnsi="Arial" w:cs="Arial"/>
          <w:color w:val="auto"/>
          <w:sz w:val="22"/>
          <w:szCs w:val="22"/>
        </w:rPr>
        <w:t>3.1 Introduction</w:t>
      </w:r>
      <w:bookmarkEnd w:id="47"/>
    </w:p>
    <w:p w14:paraId="10EAAC2C" w14:textId="77777777" w:rsidR="00404072" w:rsidRPr="00BF7476" w:rsidRDefault="000B45DC" w:rsidP="002F5172">
      <w:pPr>
        <w:spacing w:before="120" w:after="120"/>
        <w:rPr>
          <w:rFonts w:ascii="Arial" w:hAnsi="Arial" w:cs="Arial"/>
          <w:color w:val="auto"/>
          <w:sz w:val="22"/>
        </w:rPr>
      </w:pPr>
      <w:r w:rsidRPr="00BF7476">
        <w:rPr>
          <w:rFonts w:ascii="Arial" w:hAnsi="Arial" w:cs="Arial"/>
          <w:color w:val="auto"/>
          <w:sz w:val="22"/>
        </w:rPr>
        <w:t xml:space="preserve">The chapter describes the way in which the perceptions of the employees towards leadership and organisational decision-making in the working place </w:t>
      </w:r>
      <w:r w:rsidR="00213FA0" w:rsidRPr="00BF7476">
        <w:rPr>
          <w:rFonts w:ascii="Arial" w:hAnsi="Arial" w:cs="Arial"/>
          <w:color w:val="auto"/>
          <w:sz w:val="22"/>
        </w:rPr>
        <w:t xml:space="preserve">were </w:t>
      </w:r>
      <w:r w:rsidRPr="00BF7476">
        <w:rPr>
          <w:rFonts w:ascii="Arial" w:hAnsi="Arial" w:cs="Arial"/>
          <w:color w:val="auto"/>
          <w:sz w:val="22"/>
        </w:rPr>
        <w:t>studied. It provides details of the philosophy of research, research strategy, research approach, sampling method, the process of data collection and data analysis that were applied in the study</w:t>
      </w:r>
      <w:r w:rsidR="005D6E18" w:rsidRPr="00BF7476">
        <w:rPr>
          <w:rFonts w:ascii="Arial" w:hAnsi="Arial" w:cs="Arial"/>
          <w:color w:val="auto"/>
          <w:sz w:val="22"/>
        </w:rPr>
        <w:t xml:space="preserve"> (Iovino and Tsitsianis, 2020)</w:t>
      </w:r>
      <w:r w:rsidRPr="00BF7476">
        <w:rPr>
          <w:rFonts w:ascii="Arial" w:hAnsi="Arial" w:cs="Arial"/>
          <w:color w:val="auto"/>
          <w:sz w:val="22"/>
        </w:rPr>
        <w:t>. T</w:t>
      </w:r>
      <w:r w:rsidR="00D2747D" w:rsidRPr="00BF7476">
        <w:rPr>
          <w:rFonts w:ascii="Arial" w:hAnsi="Arial" w:cs="Arial"/>
          <w:color w:val="auto"/>
          <w:sz w:val="22"/>
        </w:rPr>
        <w:t>he descriptive research design wa</w:t>
      </w:r>
      <w:r w:rsidRPr="00BF7476">
        <w:rPr>
          <w:rFonts w:ascii="Arial" w:hAnsi="Arial" w:cs="Arial"/>
          <w:color w:val="auto"/>
          <w:sz w:val="22"/>
        </w:rPr>
        <w:t>s used to study the responses of the employees in a s</w:t>
      </w:r>
      <w:r w:rsidR="00D2747D" w:rsidRPr="00BF7476">
        <w:rPr>
          <w:rFonts w:ascii="Arial" w:hAnsi="Arial" w:cs="Arial"/>
          <w:color w:val="auto"/>
          <w:sz w:val="22"/>
        </w:rPr>
        <w:t>ystematic manner. The research wa</w:t>
      </w:r>
      <w:r w:rsidRPr="00BF7476">
        <w:rPr>
          <w:rFonts w:ascii="Arial" w:hAnsi="Arial" w:cs="Arial"/>
          <w:color w:val="auto"/>
          <w:sz w:val="22"/>
        </w:rPr>
        <w:t xml:space="preserve">s based on a quantitative approach and uses survey questionnaires as the main sources of primary data collected among the </w:t>
      </w:r>
      <w:r w:rsidR="002D7853" w:rsidRPr="00BF7476">
        <w:rPr>
          <w:rFonts w:ascii="Arial" w:hAnsi="Arial" w:cs="Arial"/>
          <w:color w:val="auto"/>
          <w:sz w:val="22"/>
        </w:rPr>
        <w:t>NHS employees</w:t>
      </w:r>
      <w:r w:rsidRPr="00BF7476">
        <w:rPr>
          <w:rFonts w:ascii="Arial" w:hAnsi="Arial" w:cs="Arial"/>
          <w:color w:val="auto"/>
          <w:sz w:val="22"/>
        </w:rPr>
        <w:t>.</w:t>
      </w:r>
    </w:p>
    <w:p w14:paraId="15DBCD9B" w14:textId="77777777" w:rsidR="00404072" w:rsidRPr="00BF7476" w:rsidRDefault="00404072" w:rsidP="002F5172">
      <w:pPr>
        <w:pStyle w:val="Heading2"/>
        <w:spacing w:before="120" w:after="120"/>
        <w:rPr>
          <w:rFonts w:ascii="Arial" w:hAnsi="Arial" w:cs="Arial"/>
          <w:color w:val="auto"/>
          <w:sz w:val="22"/>
          <w:szCs w:val="22"/>
        </w:rPr>
      </w:pPr>
      <w:bookmarkStart w:id="48" w:name="_Toc227858061"/>
      <w:r w:rsidRPr="00BF7476">
        <w:rPr>
          <w:rFonts w:ascii="Arial" w:hAnsi="Arial" w:cs="Arial"/>
          <w:color w:val="auto"/>
          <w:sz w:val="22"/>
          <w:szCs w:val="22"/>
        </w:rPr>
        <w:t>3.2 Research Philosophy</w:t>
      </w:r>
      <w:bookmarkEnd w:id="48"/>
    </w:p>
    <w:p w14:paraId="2C6B80F0" w14:textId="781022C8" w:rsidR="00404072" w:rsidRPr="00BF7476" w:rsidRDefault="006A1C51" w:rsidP="2A765407">
      <w:pPr>
        <w:spacing w:before="120" w:after="120"/>
        <w:rPr>
          <w:rFonts w:ascii="Arial" w:hAnsi="Arial" w:cs="Arial"/>
          <w:color w:val="auto"/>
          <w:sz w:val="22"/>
        </w:rPr>
      </w:pPr>
      <w:r w:rsidRPr="00BF7476">
        <w:rPr>
          <w:rFonts w:ascii="Arial" w:hAnsi="Arial" w:cs="Arial"/>
          <w:color w:val="auto"/>
          <w:sz w:val="22"/>
        </w:rPr>
        <w:t xml:space="preserve">The philosophical view of the chosen study is positivism, which is dedicated to the empirical observation and measurable data (Tamminen and Poucher, 2020). This method was selected </w:t>
      </w:r>
      <w:bookmarkStart w:id="49" w:name="_Int_9R6SjBIs"/>
      <w:r w:rsidRPr="00BF7476">
        <w:rPr>
          <w:rFonts w:ascii="Arial" w:hAnsi="Arial" w:cs="Arial"/>
          <w:color w:val="auto"/>
          <w:sz w:val="22"/>
        </w:rPr>
        <w:t>due to the fact that</w:t>
      </w:r>
      <w:bookmarkEnd w:id="49"/>
      <w:r w:rsidRPr="00BF7476">
        <w:rPr>
          <w:rFonts w:ascii="Arial" w:hAnsi="Arial" w:cs="Arial"/>
          <w:color w:val="auto"/>
          <w:sz w:val="22"/>
        </w:rPr>
        <w:t xml:space="preserve"> it corresponds to the task of measuring the perceptions of employees concerning leadership and decision-making in the context of the COVID-19 crisis. The positivist approach enabled the gathering of objective and dependable data using structured survey questions and analytics. It could allow the research to address the research questions with proper accuracy and raised good insights into the capacity of leadership in dealing with the crisis so that the findings were not based on mere hearsay.</w:t>
      </w:r>
    </w:p>
    <w:p w14:paraId="333E318F" w14:textId="77777777" w:rsidR="0077495E" w:rsidRPr="00BF7476" w:rsidRDefault="0077495E" w:rsidP="002F5172">
      <w:pPr>
        <w:pStyle w:val="Heading2"/>
        <w:spacing w:before="120" w:after="120"/>
        <w:rPr>
          <w:rFonts w:ascii="Arial" w:hAnsi="Arial" w:cs="Arial"/>
          <w:color w:val="auto"/>
          <w:sz w:val="22"/>
          <w:szCs w:val="22"/>
        </w:rPr>
      </w:pPr>
      <w:bookmarkStart w:id="50" w:name="_Toc227858062"/>
      <w:r w:rsidRPr="00BF7476">
        <w:rPr>
          <w:rFonts w:ascii="Arial" w:hAnsi="Arial" w:cs="Arial"/>
          <w:color w:val="auto"/>
          <w:sz w:val="22"/>
          <w:szCs w:val="22"/>
        </w:rPr>
        <w:t>3.3 Data Type</w:t>
      </w:r>
      <w:bookmarkEnd w:id="50"/>
    </w:p>
    <w:p w14:paraId="74000187" w14:textId="5B07B38E" w:rsidR="0077495E" w:rsidRPr="00BF7476" w:rsidRDefault="00FB1140" w:rsidP="2A765407">
      <w:pPr>
        <w:spacing w:before="120" w:after="120"/>
        <w:rPr>
          <w:rFonts w:ascii="Arial" w:hAnsi="Arial" w:cs="Arial"/>
          <w:color w:val="auto"/>
          <w:sz w:val="22"/>
        </w:rPr>
      </w:pPr>
      <w:r w:rsidRPr="00BF7476">
        <w:rPr>
          <w:rFonts w:ascii="Arial" w:hAnsi="Arial" w:cs="Arial"/>
          <w:color w:val="auto"/>
          <w:sz w:val="22"/>
        </w:rPr>
        <w:t>The process of obtaining information to answer the research questions and objectives is known as data collection. This study used primary data collected through questionnaires administered to the NHS employees (Taherdoost, 2021). This information was the most crucial as it was based on the first-cost information about the perception of NHS workers regarding leadership and decision-making in the middle of a COVID-19 crisis. This approach enabled the researcher to record real-time and personal experiences, which would make the findings immediately relevant to the issues the NHS has to overcome during the pandemic. Instead, a secondary data, i.e. reports or existing questionnaires may have been utili</w:t>
      </w:r>
      <w:r w:rsidR="00570F06" w:rsidRPr="00BF7476">
        <w:rPr>
          <w:rFonts w:ascii="Arial" w:hAnsi="Arial" w:cs="Arial"/>
          <w:color w:val="auto"/>
          <w:sz w:val="22"/>
        </w:rPr>
        <w:t>s</w:t>
      </w:r>
      <w:r w:rsidRPr="00BF7476">
        <w:rPr>
          <w:rFonts w:ascii="Arial" w:hAnsi="Arial" w:cs="Arial"/>
          <w:color w:val="auto"/>
          <w:sz w:val="22"/>
        </w:rPr>
        <w:t xml:space="preserve">ed, yet primary data offered more specific relevant information. Moreover, qualitative research such as interviews may provide more </w:t>
      </w:r>
      <w:bookmarkStart w:id="51" w:name="_Int_N6Hf4QoH"/>
      <w:r w:rsidRPr="00BF7476">
        <w:rPr>
          <w:rFonts w:ascii="Arial" w:hAnsi="Arial" w:cs="Arial"/>
          <w:color w:val="auto"/>
          <w:sz w:val="22"/>
        </w:rPr>
        <w:t>personal opinion</w:t>
      </w:r>
      <w:bookmarkEnd w:id="51"/>
      <w:r w:rsidRPr="00BF7476">
        <w:rPr>
          <w:rFonts w:ascii="Arial" w:hAnsi="Arial" w:cs="Arial"/>
          <w:color w:val="auto"/>
          <w:sz w:val="22"/>
        </w:rPr>
        <w:t>, which will complement the quantitative results obtained.</w:t>
      </w:r>
    </w:p>
    <w:p w14:paraId="3F479C4B" w14:textId="77777777" w:rsidR="00404072" w:rsidRPr="00BF7476" w:rsidRDefault="0077495E" w:rsidP="002F5172">
      <w:pPr>
        <w:pStyle w:val="Heading2"/>
        <w:spacing w:before="120" w:after="120"/>
        <w:rPr>
          <w:rFonts w:ascii="Arial" w:hAnsi="Arial" w:cs="Arial"/>
          <w:color w:val="auto"/>
          <w:sz w:val="22"/>
          <w:szCs w:val="22"/>
        </w:rPr>
      </w:pPr>
      <w:bookmarkStart w:id="52" w:name="_Toc227858063"/>
      <w:r w:rsidRPr="00BF7476">
        <w:rPr>
          <w:rFonts w:ascii="Arial" w:hAnsi="Arial" w:cs="Arial"/>
          <w:color w:val="auto"/>
          <w:sz w:val="22"/>
          <w:szCs w:val="22"/>
        </w:rPr>
        <w:t>3.4</w:t>
      </w:r>
      <w:r w:rsidR="00404072" w:rsidRPr="00BF7476">
        <w:rPr>
          <w:rFonts w:ascii="Arial" w:hAnsi="Arial" w:cs="Arial"/>
          <w:color w:val="auto"/>
          <w:sz w:val="22"/>
          <w:szCs w:val="22"/>
        </w:rPr>
        <w:t xml:space="preserve"> Research Approach</w:t>
      </w:r>
      <w:bookmarkEnd w:id="52"/>
    </w:p>
    <w:p w14:paraId="3943B3A7" w14:textId="4E415A06" w:rsidR="00BF44B8" w:rsidRPr="00BF7476" w:rsidRDefault="00711959" w:rsidP="002F5172">
      <w:pPr>
        <w:spacing w:before="120" w:after="120"/>
        <w:rPr>
          <w:rFonts w:ascii="Arial" w:hAnsi="Arial" w:cs="Arial"/>
          <w:color w:val="auto"/>
          <w:sz w:val="22"/>
        </w:rPr>
      </w:pPr>
      <w:r w:rsidRPr="00BF7476">
        <w:rPr>
          <w:rFonts w:ascii="Arial" w:hAnsi="Arial" w:cs="Arial"/>
          <w:color w:val="auto"/>
          <w:sz w:val="22"/>
        </w:rPr>
        <w:t>Research method is the generic approach used in carrying out the research, which acts as a guide in the data collection and analysis. This study utili</w:t>
      </w:r>
      <w:r w:rsidR="00570F06" w:rsidRPr="00BF7476">
        <w:rPr>
          <w:rFonts w:ascii="Arial" w:hAnsi="Arial" w:cs="Arial"/>
          <w:color w:val="auto"/>
          <w:sz w:val="22"/>
        </w:rPr>
        <w:t>s</w:t>
      </w:r>
      <w:r w:rsidRPr="00BF7476">
        <w:rPr>
          <w:rFonts w:ascii="Arial" w:hAnsi="Arial" w:cs="Arial"/>
          <w:color w:val="auto"/>
          <w:sz w:val="22"/>
        </w:rPr>
        <w:t>ed the deductive method, which starts with known theories and uses them to test hypotheses with empirical evidence (Haque, 2022). It was decided to use the deductive method because it enabled the researcher to test the existing leadership theories on decision-making in comparison to the views of NHS employees. The approach helped to investigate how leadership practices affect NHS crisis management in the pandemic. Alternatively, an inductive approach could have been used, which would involve building theories from the data collected. Alternatively, such a method as a mixed-methods approach would have been possible combining qualitative and quantitative data to further refine the picture of the leadership dynamics.</w:t>
      </w:r>
    </w:p>
    <w:p w14:paraId="754FCF4D" w14:textId="77777777" w:rsidR="00404072" w:rsidRPr="00BF7476" w:rsidRDefault="0077495E" w:rsidP="002F5172">
      <w:pPr>
        <w:pStyle w:val="Heading2"/>
        <w:spacing w:before="120" w:after="120"/>
        <w:rPr>
          <w:rFonts w:ascii="Arial" w:hAnsi="Arial" w:cs="Arial"/>
          <w:color w:val="auto"/>
          <w:sz w:val="22"/>
          <w:szCs w:val="22"/>
        </w:rPr>
      </w:pPr>
      <w:bookmarkStart w:id="53" w:name="_Toc227858064"/>
      <w:r w:rsidRPr="00BF7476">
        <w:rPr>
          <w:rFonts w:ascii="Arial" w:hAnsi="Arial" w:cs="Arial"/>
          <w:color w:val="auto"/>
          <w:sz w:val="22"/>
          <w:szCs w:val="22"/>
        </w:rPr>
        <w:t>3.5</w:t>
      </w:r>
      <w:r w:rsidR="00404072" w:rsidRPr="00BF7476">
        <w:rPr>
          <w:rFonts w:ascii="Arial" w:hAnsi="Arial" w:cs="Arial"/>
          <w:color w:val="auto"/>
          <w:sz w:val="22"/>
          <w:szCs w:val="22"/>
        </w:rPr>
        <w:t xml:space="preserve"> Research </w:t>
      </w:r>
      <w:r w:rsidRPr="00BF7476">
        <w:rPr>
          <w:rFonts w:ascii="Arial" w:hAnsi="Arial" w:cs="Arial"/>
          <w:color w:val="auto"/>
          <w:sz w:val="22"/>
          <w:szCs w:val="22"/>
        </w:rPr>
        <w:t>Method</w:t>
      </w:r>
      <w:bookmarkEnd w:id="53"/>
    </w:p>
    <w:p w14:paraId="11D0C1AC" w14:textId="77777777" w:rsidR="00404072" w:rsidRPr="00BF7476" w:rsidRDefault="00584B94" w:rsidP="002F5172">
      <w:pPr>
        <w:spacing w:before="120" w:after="120"/>
        <w:rPr>
          <w:rFonts w:ascii="Arial" w:hAnsi="Arial" w:cs="Arial"/>
          <w:color w:val="auto"/>
          <w:sz w:val="22"/>
        </w:rPr>
      </w:pPr>
      <w:r w:rsidRPr="00BF7476">
        <w:rPr>
          <w:rFonts w:ascii="Arial" w:hAnsi="Arial" w:cs="Arial"/>
          <w:color w:val="auto"/>
          <w:sz w:val="22"/>
        </w:rPr>
        <w:t xml:space="preserve">The term research method is used to refer to the particular methods or the </w:t>
      </w:r>
      <w:r w:rsidR="003A73B0" w:rsidRPr="00BF7476">
        <w:rPr>
          <w:rFonts w:ascii="Arial" w:hAnsi="Arial" w:cs="Arial"/>
          <w:color w:val="auto"/>
          <w:sz w:val="22"/>
        </w:rPr>
        <w:t>methods of collecting and analys</w:t>
      </w:r>
      <w:r w:rsidRPr="00BF7476">
        <w:rPr>
          <w:rFonts w:ascii="Arial" w:hAnsi="Arial" w:cs="Arial"/>
          <w:color w:val="auto"/>
          <w:sz w:val="22"/>
        </w:rPr>
        <w:t>ing the data emp</w:t>
      </w:r>
      <w:r w:rsidR="003A73B0" w:rsidRPr="00BF7476">
        <w:rPr>
          <w:rFonts w:ascii="Arial" w:hAnsi="Arial" w:cs="Arial"/>
          <w:color w:val="auto"/>
          <w:sz w:val="22"/>
        </w:rPr>
        <w:t xml:space="preserve">loyed in a study. The study uses </w:t>
      </w:r>
      <w:r w:rsidRPr="00BF7476">
        <w:rPr>
          <w:rFonts w:ascii="Arial" w:hAnsi="Arial" w:cs="Arial"/>
          <w:color w:val="auto"/>
          <w:sz w:val="22"/>
        </w:rPr>
        <w:t>mono-quantitative approach, which entailed the use of only the numerical data and statistical analysis. The mono-quantitative method was specifically suitable to the study since it helped the researcher to effectively collect measurable data using surveys (Mulisa, 2022). This approach allowed objectively examining the perception of NHS employees as it relates to leadership and decision-making and gaining a clear, data-driven insight as to how these two elements contributed to the crisis management of the COVID-19 pandemic.</w:t>
      </w:r>
    </w:p>
    <w:p w14:paraId="10A2B157" w14:textId="77777777" w:rsidR="00404072" w:rsidRPr="00BF7476" w:rsidRDefault="0077495E" w:rsidP="002F5172">
      <w:pPr>
        <w:pStyle w:val="Heading2"/>
        <w:spacing w:before="120" w:after="120"/>
        <w:rPr>
          <w:rFonts w:ascii="Arial" w:hAnsi="Arial" w:cs="Arial"/>
          <w:color w:val="auto"/>
          <w:sz w:val="22"/>
          <w:szCs w:val="22"/>
        </w:rPr>
      </w:pPr>
      <w:bookmarkStart w:id="54" w:name="_Toc227858065"/>
      <w:r w:rsidRPr="00BF7476">
        <w:rPr>
          <w:rFonts w:ascii="Arial" w:hAnsi="Arial" w:cs="Arial"/>
          <w:color w:val="auto"/>
          <w:sz w:val="22"/>
          <w:szCs w:val="22"/>
        </w:rPr>
        <w:t>3.6</w:t>
      </w:r>
      <w:r w:rsidR="00404072" w:rsidRPr="00BF7476">
        <w:rPr>
          <w:rFonts w:ascii="Arial" w:hAnsi="Arial" w:cs="Arial"/>
          <w:color w:val="auto"/>
          <w:sz w:val="22"/>
          <w:szCs w:val="22"/>
        </w:rPr>
        <w:t xml:space="preserve"> Research Strategy</w:t>
      </w:r>
      <w:bookmarkEnd w:id="54"/>
    </w:p>
    <w:p w14:paraId="4C79FF84" w14:textId="77777777" w:rsidR="0085748B" w:rsidRPr="00BF7476" w:rsidRDefault="0085748B" w:rsidP="002F5172">
      <w:pPr>
        <w:spacing w:before="120" w:after="120"/>
        <w:rPr>
          <w:rFonts w:ascii="Arial" w:hAnsi="Arial" w:cs="Arial"/>
          <w:color w:val="auto"/>
          <w:sz w:val="22"/>
        </w:rPr>
      </w:pPr>
      <w:r w:rsidRPr="00BF7476">
        <w:rPr>
          <w:rFonts w:ascii="Arial" w:hAnsi="Arial" w:cs="Arial"/>
          <w:color w:val="auto"/>
          <w:sz w:val="22"/>
        </w:rPr>
        <w:t>The study employed a survey design, which proved to be well-suited to gather data on a significant sample of NHS employees, as it would offer a wide scope of views (Johannesson and Perjons, 2021). This strategy enabled the researcher to collect standard responses making the results consistent and comparable among the respondents. The questionnaires were helpful in learning the attitudes of employees, who perceived the leadership and the decision-making processes in the context of the COVID-19 crisis. With the quantitative approach, the study allowed conducting empirical research on the connection between leadership effectiveness and organisational performance. The approach also enabled the gathering of quantifiable data, which could be used to present impartial judgments regarding the crisis management practices applied.</w:t>
      </w:r>
    </w:p>
    <w:p w14:paraId="7F4C4B88" w14:textId="77777777" w:rsidR="003A73B0" w:rsidRPr="00BF7476" w:rsidRDefault="003A73B0" w:rsidP="002F5172">
      <w:pPr>
        <w:pStyle w:val="Heading2"/>
        <w:spacing w:before="120" w:after="120"/>
        <w:rPr>
          <w:rFonts w:ascii="Arial" w:hAnsi="Arial" w:cs="Arial"/>
          <w:color w:val="auto"/>
          <w:sz w:val="22"/>
          <w:szCs w:val="22"/>
        </w:rPr>
      </w:pPr>
      <w:bookmarkStart w:id="55" w:name="_Toc227858066"/>
      <w:r w:rsidRPr="00BF7476">
        <w:rPr>
          <w:rFonts w:ascii="Arial" w:hAnsi="Arial" w:cs="Arial"/>
          <w:color w:val="auto"/>
          <w:sz w:val="22"/>
          <w:szCs w:val="22"/>
        </w:rPr>
        <w:t>3.7 Data Collection Technique</w:t>
      </w:r>
      <w:bookmarkEnd w:id="55"/>
    </w:p>
    <w:p w14:paraId="2CFAA5C8" w14:textId="77777777" w:rsidR="00425826" w:rsidRPr="00BF7476" w:rsidRDefault="00425826" w:rsidP="002F5172">
      <w:pPr>
        <w:spacing w:before="120" w:after="120"/>
        <w:rPr>
          <w:rFonts w:ascii="Arial" w:hAnsi="Arial" w:cs="Arial"/>
          <w:color w:val="auto"/>
          <w:sz w:val="22"/>
        </w:rPr>
      </w:pPr>
      <w:r w:rsidRPr="00BF7476">
        <w:rPr>
          <w:rFonts w:ascii="Arial" w:hAnsi="Arial" w:cs="Arial"/>
          <w:color w:val="auto"/>
          <w:sz w:val="22"/>
        </w:rPr>
        <w:t>The researcher employed a questionnaire as a method of collecting data because it facilitated the process of obtaining structured and measurable information among the NHS employees. It proved to be a good way to obtain a variety of responses to the question of leadership and decision-making in the COVID-19 crisis and have the data analysis consistency.</w:t>
      </w:r>
    </w:p>
    <w:p w14:paraId="26B6A96C" w14:textId="77777777" w:rsidR="00404072" w:rsidRPr="00BF7476" w:rsidRDefault="00404072" w:rsidP="002F5172">
      <w:pPr>
        <w:pStyle w:val="Heading2"/>
        <w:spacing w:before="120" w:after="120"/>
        <w:rPr>
          <w:rFonts w:ascii="Arial" w:hAnsi="Arial" w:cs="Arial"/>
          <w:color w:val="auto"/>
          <w:sz w:val="22"/>
          <w:szCs w:val="22"/>
        </w:rPr>
      </w:pPr>
      <w:bookmarkStart w:id="56" w:name="_Toc227858067"/>
      <w:r w:rsidRPr="00BF7476">
        <w:rPr>
          <w:rFonts w:ascii="Arial" w:hAnsi="Arial" w:cs="Arial"/>
          <w:color w:val="auto"/>
          <w:sz w:val="22"/>
          <w:szCs w:val="22"/>
        </w:rPr>
        <w:t>3</w:t>
      </w:r>
      <w:r w:rsidR="002763F3" w:rsidRPr="00BF7476">
        <w:rPr>
          <w:rFonts w:ascii="Arial" w:hAnsi="Arial" w:cs="Arial"/>
          <w:color w:val="auto"/>
          <w:sz w:val="22"/>
          <w:szCs w:val="22"/>
        </w:rPr>
        <w:t>.8</w:t>
      </w:r>
      <w:r w:rsidRPr="00BF7476">
        <w:rPr>
          <w:rFonts w:ascii="Arial" w:hAnsi="Arial" w:cs="Arial"/>
          <w:color w:val="auto"/>
          <w:sz w:val="22"/>
          <w:szCs w:val="22"/>
        </w:rPr>
        <w:t xml:space="preserve"> Sampling</w:t>
      </w:r>
      <w:bookmarkEnd w:id="56"/>
    </w:p>
    <w:p w14:paraId="488E5DD0" w14:textId="77777777" w:rsidR="00404072" w:rsidRPr="00BF7476" w:rsidRDefault="000C15E6" w:rsidP="002F5172">
      <w:pPr>
        <w:spacing w:before="120" w:after="120"/>
        <w:rPr>
          <w:rFonts w:ascii="Arial" w:hAnsi="Arial" w:cs="Arial"/>
          <w:color w:val="auto"/>
          <w:sz w:val="22"/>
        </w:rPr>
      </w:pPr>
      <w:r w:rsidRPr="00BF7476">
        <w:rPr>
          <w:rFonts w:ascii="Arial" w:hAnsi="Arial" w:cs="Arial"/>
          <w:color w:val="auto"/>
          <w:sz w:val="22"/>
        </w:rPr>
        <w:t xml:space="preserve">The sample </w:t>
      </w:r>
      <w:r w:rsidR="00D2071A" w:rsidRPr="00BF7476">
        <w:rPr>
          <w:rFonts w:ascii="Arial" w:hAnsi="Arial" w:cs="Arial"/>
          <w:color w:val="auto"/>
          <w:sz w:val="22"/>
        </w:rPr>
        <w:t>of 100 leaders in NHS England from</w:t>
      </w:r>
      <w:r w:rsidRPr="00BF7476">
        <w:rPr>
          <w:rFonts w:ascii="Arial" w:hAnsi="Arial" w:cs="Arial"/>
          <w:color w:val="auto"/>
          <w:sz w:val="22"/>
        </w:rPr>
        <w:t xml:space="preserve"> 1.5 million staff member healthcare workforce, was selected </w:t>
      </w:r>
      <w:r w:rsidR="00D2071A" w:rsidRPr="00BF7476">
        <w:rPr>
          <w:rFonts w:ascii="Arial" w:hAnsi="Arial" w:cs="Arial"/>
          <w:color w:val="auto"/>
          <w:sz w:val="22"/>
        </w:rPr>
        <w:t xml:space="preserve">through </w:t>
      </w:r>
      <w:r w:rsidRPr="00BF7476">
        <w:rPr>
          <w:rFonts w:ascii="Arial" w:hAnsi="Arial" w:cs="Arial"/>
          <w:color w:val="auto"/>
          <w:sz w:val="22"/>
        </w:rPr>
        <w:t>purposive sampling. The choice of this method was based on the need to target individuals that were immediately engaged in crisis management throughout the COVID-19 outbreak (Berndt, 2020). These inclusion criteria meant that only leaders who were currently serving at the time of the COVID-19 were to be included since the data they provided offered the best and most informative information regarding how leaders have made decisions throughout the crisis. The purposive sampling was used to obtain a relevant and specific sample to the study purposes.</w:t>
      </w:r>
    </w:p>
    <w:p w14:paraId="18B1DCA4" w14:textId="77777777" w:rsidR="00404072" w:rsidRPr="00BF7476" w:rsidRDefault="002763F3" w:rsidP="002F5172">
      <w:pPr>
        <w:pStyle w:val="Heading2"/>
        <w:spacing w:before="120" w:after="120"/>
        <w:rPr>
          <w:rFonts w:ascii="Arial" w:hAnsi="Arial" w:cs="Arial"/>
          <w:color w:val="auto"/>
          <w:sz w:val="22"/>
          <w:szCs w:val="22"/>
        </w:rPr>
      </w:pPr>
      <w:bookmarkStart w:id="57" w:name="_Toc227858068"/>
      <w:r w:rsidRPr="00BF7476">
        <w:rPr>
          <w:rFonts w:ascii="Arial" w:hAnsi="Arial" w:cs="Arial"/>
          <w:color w:val="auto"/>
          <w:sz w:val="22"/>
          <w:szCs w:val="22"/>
        </w:rPr>
        <w:t>3.9</w:t>
      </w:r>
      <w:r w:rsidR="00404072" w:rsidRPr="00BF7476">
        <w:rPr>
          <w:rFonts w:ascii="Arial" w:hAnsi="Arial" w:cs="Arial"/>
          <w:color w:val="auto"/>
          <w:sz w:val="22"/>
          <w:szCs w:val="22"/>
        </w:rPr>
        <w:t xml:space="preserve"> Data Analysis</w:t>
      </w:r>
      <w:bookmarkEnd w:id="57"/>
    </w:p>
    <w:p w14:paraId="7A6A3E84" w14:textId="77777777" w:rsidR="00C770EF" w:rsidRPr="00BF7476" w:rsidRDefault="00C770EF" w:rsidP="002F5172">
      <w:pPr>
        <w:spacing w:before="120" w:after="120"/>
        <w:rPr>
          <w:rFonts w:ascii="Arial" w:hAnsi="Arial" w:cs="Arial"/>
          <w:color w:val="auto"/>
          <w:sz w:val="22"/>
        </w:rPr>
      </w:pPr>
      <w:r w:rsidRPr="00BF7476">
        <w:rPr>
          <w:rFonts w:ascii="Arial" w:hAnsi="Arial" w:cs="Arial"/>
          <w:color w:val="auto"/>
          <w:sz w:val="22"/>
        </w:rPr>
        <w:t>In this study, the principal characteristics of the survey data were summarised and described with the help of descriptive statistical analysis. This approach was suitable because it enabled clear provision of the prominent patterns and trends in the perceptions of NHS leaders on leadership and decision-making in the COVID-19 environment (Hinton, 2024). Through the use of metrics like mean, median, and standard deviation, the analysis has given an overall overview of the data, which can assist in understanding how leadership influenced crisis management in the NHS.</w:t>
      </w:r>
    </w:p>
    <w:p w14:paraId="58ED3DF8" w14:textId="77777777" w:rsidR="00404072" w:rsidRPr="00BF7476" w:rsidRDefault="002763F3" w:rsidP="002F5172">
      <w:pPr>
        <w:pStyle w:val="Heading2"/>
        <w:spacing w:before="120" w:after="120"/>
        <w:rPr>
          <w:rFonts w:ascii="Arial" w:hAnsi="Arial" w:cs="Arial"/>
          <w:color w:val="auto"/>
          <w:sz w:val="22"/>
          <w:szCs w:val="22"/>
        </w:rPr>
      </w:pPr>
      <w:bookmarkStart w:id="58" w:name="_Toc227858069"/>
      <w:r w:rsidRPr="00BF7476">
        <w:rPr>
          <w:rFonts w:ascii="Arial" w:hAnsi="Arial" w:cs="Arial"/>
          <w:color w:val="auto"/>
          <w:sz w:val="22"/>
          <w:szCs w:val="22"/>
        </w:rPr>
        <w:t>3.10</w:t>
      </w:r>
      <w:r w:rsidR="00404072" w:rsidRPr="00BF7476">
        <w:rPr>
          <w:rFonts w:ascii="Arial" w:hAnsi="Arial" w:cs="Arial"/>
          <w:color w:val="auto"/>
          <w:sz w:val="22"/>
          <w:szCs w:val="22"/>
        </w:rPr>
        <w:t xml:space="preserve"> Reliability and Validity</w:t>
      </w:r>
      <w:bookmarkEnd w:id="58"/>
    </w:p>
    <w:p w14:paraId="206F4237" w14:textId="77777777" w:rsidR="00C770EF" w:rsidRPr="00BF7476" w:rsidRDefault="00C770EF" w:rsidP="002F5172">
      <w:pPr>
        <w:spacing w:before="120" w:after="120"/>
        <w:rPr>
          <w:rFonts w:ascii="Arial" w:hAnsi="Arial" w:cs="Arial"/>
          <w:color w:val="auto"/>
          <w:sz w:val="22"/>
        </w:rPr>
      </w:pPr>
      <w:r w:rsidRPr="00BF7476">
        <w:rPr>
          <w:rFonts w:ascii="Arial" w:hAnsi="Arial" w:cs="Arial"/>
          <w:color w:val="auto"/>
          <w:sz w:val="22"/>
        </w:rPr>
        <w:t>The quality and reliability of this study were essential due to the reliability and validity. The reliability of the research was ensured by the use of standardised questionnaires to achieve uniformity in the responses of the participants (Karnia, 2024). The validity was also achieved by developing the survey to meet the research objectives, which made sure that the survey measured the perceptions of NHS leaders on the question of leadership and decision-making in the COVID-19 crisis. The two concepts were critical in the generation of plausible results that captured the actual effects of leadership on management of crisis in the NHS England.</w:t>
      </w:r>
    </w:p>
    <w:p w14:paraId="674BF9C4" w14:textId="77777777" w:rsidR="001E3A4D" w:rsidRPr="00BF7476" w:rsidRDefault="002763F3" w:rsidP="002F5172">
      <w:pPr>
        <w:pStyle w:val="Heading2"/>
        <w:spacing w:before="120" w:after="120"/>
        <w:rPr>
          <w:rFonts w:ascii="Arial" w:hAnsi="Arial" w:cs="Arial"/>
          <w:color w:val="auto"/>
          <w:sz w:val="22"/>
          <w:szCs w:val="22"/>
        </w:rPr>
      </w:pPr>
      <w:bookmarkStart w:id="59" w:name="_Toc227858070"/>
      <w:r w:rsidRPr="00BF7476">
        <w:rPr>
          <w:rFonts w:ascii="Arial" w:hAnsi="Arial" w:cs="Arial"/>
          <w:color w:val="auto"/>
          <w:sz w:val="22"/>
          <w:szCs w:val="22"/>
        </w:rPr>
        <w:t>3.11</w:t>
      </w:r>
      <w:r w:rsidR="001E3A4D" w:rsidRPr="00BF7476">
        <w:rPr>
          <w:rFonts w:ascii="Arial" w:hAnsi="Arial" w:cs="Arial"/>
          <w:color w:val="auto"/>
          <w:sz w:val="22"/>
          <w:szCs w:val="22"/>
        </w:rPr>
        <w:t xml:space="preserve"> L</w:t>
      </w:r>
      <w:r w:rsidR="00E945BE" w:rsidRPr="00BF7476">
        <w:rPr>
          <w:rFonts w:ascii="Arial" w:hAnsi="Arial" w:cs="Arial"/>
          <w:color w:val="auto"/>
          <w:sz w:val="22"/>
          <w:szCs w:val="22"/>
        </w:rPr>
        <w:t>imitation of the study</w:t>
      </w:r>
      <w:bookmarkEnd w:id="59"/>
    </w:p>
    <w:p w14:paraId="68B9C079" w14:textId="77777777" w:rsidR="00E945BE" w:rsidRPr="00BF7476" w:rsidRDefault="00E945BE" w:rsidP="002F5172">
      <w:pPr>
        <w:spacing w:before="120" w:after="120"/>
        <w:rPr>
          <w:rFonts w:ascii="Arial" w:hAnsi="Arial" w:cs="Arial"/>
          <w:color w:val="auto"/>
          <w:sz w:val="22"/>
        </w:rPr>
      </w:pPr>
      <w:r w:rsidRPr="00BF7476">
        <w:rPr>
          <w:rFonts w:ascii="Arial" w:hAnsi="Arial" w:cs="Arial"/>
          <w:color w:val="auto"/>
          <w:sz w:val="22"/>
        </w:rPr>
        <w:t>A weakness of the study was the use of a self-reported data of NHS leaders, which may have resulted in some bias in the responses, since the participants might have given socially desirable responses. Also, the study analysed only those leaders who had been on duty at the time when the COVID-19 pandemic was in effect; this might have left out important information with those who were not directly involved in crisis response. Furthermore, the 100 size of the sample although purposely selected might not represent the overall NHS workforce in all the experiences of the leaders, and the findings can be generalised.</w:t>
      </w:r>
    </w:p>
    <w:p w14:paraId="3919CDDB" w14:textId="77777777" w:rsidR="00404072" w:rsidRPr="00BF7476" w:rsidRDefault="002763F3" w:rsidP="002F5172">
      <w:pPr>
        <w:pStyle w:val="Heading2"/>
        <w:spacing w:before="120" w:after="120"/>
        <w:rPr>
          <w:rFonts w:ascii="Arial" w:hAnsi="Arial" w:cs="Arial"/>
          <w:color w:val="auto"/>
          <w:sz w:val="22"/>
          <w:szCs w:val="22"/>
        </w:rPr>
      </w:pPr>
      <w:bookmarkStart w:id="60" w:name="_Toc227858071"/>
      <w:r w:rsidRPr="00BF7476">
        <w:rPr>
          <w:rFonts w:ascii="Arial" w:hAnsi="Arial" w:cs="Arial"/>
          <w:color w:val="auto"/>
          <w:sz w:val="22"/>
          <w:szCs w:val="22"/>
        </w:rPr>
        <w:t>3.12</w:t>
      </w:r>
      <w:r w:rsidR="00404072" w:rsidRPr="00BF7476">
        <w:rPr>
          <w:rFonts w:ascii="Arial" w:hAnsi="Arial" w:cs="Arial"/>
          <w:color w:val="auto"/>
          <w:sz w:val="22"/>
          <w:szCs w:val="22"/>
        </w:rPr>
        <w:t xml:space="preserve"> Ethical Considerations</w:t>
      </w:r>
      <w:bookmarkEnd w:id="60"/>
    </w:p>
    <w:p w14:paraId="2DFB139D" w14:textId="77777777" w:rsidR="000B1158" w:rsidRPr="00BF7476" w:rsidRDefault="000B45DC" w:rsidP="002F5172">
      <w:pPr>
        <w:spacing w:before="120" w:after="120"/>
        <w:rPr>
          <w:rFonts w:ascii="Arial" w:hAnsi="Arial" w:cs="Arial"/>
          <w:color w:val="auto"/>
          <w:sz w:val="22"/>
        </w:rPr>
      </w:pPr>
      <w:r w:rsidRPr="00BF7476">
        <w:rPr>
          <w:rFonts w:ascii="Arial" w:hAnsi="Arial" w:cs="Arial"/>
          <w:color w:val="auto"/>
          <w:sz w:val="22"/>
        </w:rPr>
        <w:t xml:space="preserve">Responsible research practice is adhered to by observing ethical principles. The respondents </w:t>
      </w:r>
      <w:r w:rsidR="00D2071A" w:rsidRPr="00BF7476">
        <w:rPr>
          <w:rFonts w:ascii="Arial" w:hAnsi="Arial" w:cs="Arial"/>
          <w:color w:val="auto"/>
          <w:sz w:val="22"/>
        </w:rPr>
        <w:t xml:space="preserve">were </w:t>
      </w:r>
      <w:r w:rsidRPr="00BF7476">
        <w:rPr>
          <w:rFonts w:ascii="Arial" w:hAnsi="Arial" w:cs="Arial"/>
          <w:color w:val="auto"/>
          <w:sz w:val="22"/>
        </w:rPr>
        <w:t xml:space="preserve">told the aim of the research prior to filling </w:t>
      </w:r>
      <w:r w:rsidR="00D2071A" w:rsidRPr="00BF7476">
        <w:rPr>
          <w:rFonts w:ascii="Arial" w:hAnsi="Arial" w:cs="Arial"/>
          <w:color w:val="auto"/>
          <w:sz w:val="22"/>
        </w:rPr>
        <w:t>the survey. The participation was</w:t>
      </w:r>
      <w:r w:rsidRPr="00BF7476">
        <w:rPr>
          <w:rFonts w:ascii="Arial" w:hAnsi="Arial" w:cs="Arial"/>
          <w:color w:val="auto"/>
          <w:sz w:val="22"/>
        </w:rPr>
        <w:t xml:space="preserve"> voluntary and the respondents </w:t>
      </w:r>
      <w:r w:rsidR="00D2071A" w:rsidRPr="00BF7476">
        <w:rPr>
          <w:rFonts w:ascii="Arial" w:hAnsi="Arial" w:cs="Arial"/>
          <w:color w:val="auto"/>
          <w:sz w:val="22"/>
        </w:rPr>
        <w:t xml:space="preserve">were </w:t>
      </w:r>
      <w:r w:rsidRPr="00BF7476">
        <w:rPr>
          <w:rFonts w:ascii="Arial" w:hAnsi="Arial" w:cs="Arial"/>
          <w:color w:val="auto"/>
          <w:sz w:val="22"/>
        </w:rPr>
        <w:t>free to drop out of the voluntary participation without any form of reprisal. All participants w</w:t>
      </w:r>
      <w:r w:rsidR="00D2071A" w:rsidRPr="00BF7476">
        <w:rPr>
          <w:rFonts w:ascii="Arial" w:hAnsi="Arial" w:cs="Arial"/>
          <w:color w:val="auto"/>
          <w:sz w:val="22"/>
        </w:rPr>
        <w:t>ere</w:t>
      </w:r>
      <w:r w:rsidRPr="00BF7476">
        <w:rPr>
          <w:rFonts w:ascii="Arial" w:hAnsi="Arial" w:cs="Arial"/>
          <w:color w:val="auto"/>
          <w:sz w:val="22"/>
        </w:rPr>
        <w:t xml:space="preserve"> given informed consent.</w:t>
      </w:r>
      <w:r w:rsidR="00D2071A" w:rsidRPr="00BF7476">
        <w:rPr>
          <w:rFonts w:ascii="Arial" w:hAnsi="Arial" w:cs="Arial"/>
          <w:color w:val="auto"/>
          <w:sz w:val="22"/>
        </w:rPr>
        <w:t xml:space="preserve"> Anonymity and confidentiality wa</w:t>
      </w:r>
      <w:r w:rsidRPr="00BF7476">
        <w:rPr>
          <w:rFonts w:ascii="Arial" w:hAnsi="Arial" w:cs="Arial"/>
          <w:color w:val="auto"/>
          <w:sz w:val="22"/>
        </w:rPr>
        <w:t xml:space="preserve">s also guaranteed by ensuring that no personal identifying information is taken. The gathered information can only be employed in academics, and </w:t>
      </w:r>
      <w:r w:rsidR="00D2071A" w:rsidRPr="00BF7476">
        <w:rPr>
          <w:rFonts w:ascii="Arial" w:hAnsi="Arial" w:cs="Arial"/>
          <w:color w:val="auto"/>
          <w:sz w:val="22"/>
        </w:rPr>
        <w:t xml:space="preserve">were </w:t>
      </w:r>
      <w:r w:rsidRPr="00BF7476">
        <w:rPr>
          <w:rFonts w:ascii="Arial" w:hAnsi="Arial" w:cs="Arial"/>
          <w:color w:val="auto"/>
          <w:sz w:val="22"/>
        </w:rPr>
        <w:t>kept in a safe location to ensure privacy of the participants</w:t>
      </w:r>
      <w:r w:rsidR="00690E32" w:rsidRPr="00BF7476">
        <w:rPr>
          <w:rFonts w:ascii="Arial" w:hAnsi="Arial" w:cs="Arial"/>
          <w:color w:val="auto"/>
          <w:sz w:val="22"/>
        </w:rPr>
        <w:t xml:space="preserve"> (Hasan et al., 2021)</w:t>
      </w:r>
      <w:r w:rsidRPr="00BF7476">
        <w:rPr>
          <w:rFonts w:ascii="Arial" w:hAnsi="Arial" w:cs="Arial"/>
          <w:color w:val="auto"/>
          <w:sz w:val="22"/>
        </w:rPr>
        <w:t>.</w:t>
      </w:r>
    </w:p>
    <w:p w14:paraId="142C4BB3" w14:textId="77777777" w:rsidR="000B1158" w:rsidRPr="00BF7476" w:rsidRDefault="000B1158" w:rsidP="002F5172">
      <w:pPr>
        <w:suppressAutoHyphens w:val="0"/>
        <w:spacing w:before="120" w:after="120"/>
        <w:rPr>
          <w:rFonts w:ascii="Arial" w:hAnsi="Arial" w:cs="Arial"/>
          <w:color w:val="auto"/>
          <w:sz w:val="22"/>
        </w:rPr>
      </w:pPr>
      <w:r w:rsidRPr="00BF7476">
        <w:rPr>
          <w:rFonts w:ascii="Arial" w:hAnsi="Arial" w:cs="Arial"/>
          <w:color w:val="auto"/>
          <w:sz w:val="22"/>
        </w:rPr>
        <w:br w:type="page"/>
      </w:r>
    </w:p>
    <w:p w14:paraId="0260C775" w14:textId="77777777" w:rsidR="000B1158" w:rsidRPr="00BF7476" w:rsidRDefault="000B1158" w:rsidP="002F5172">
      <w:pPr>
        <w:pStyle w:val="Heading1"/>
        <w:spacing w:before="120" w:after="120"/>
        <w:rPr>
          <w:rFonts w:ascii="Arial" w:hAnsi="Arial" w:cs="Arial"/>
          <w:color w:val="auto"/>
          <w:sz w:val="22"/>
          <w:szCs w:val="22"/>
        </w:rPr>
      </w:pPr>
      <w:bookmarkStart w:id="61" w:name="_Toc227858072"/>
      <w:r w:rsidRPr="00BF7476">
        <w:rPr>
          <w:rFonts w:ascii="Arial" w:hAnsi="Arial" w:cs="Arial"/>
          <w:color w:val="auto"/>
          <w:sz w:val="22"/>
          <w:szCs w:val="22"/>
        </w:rPr>
        <w:t>Chapter 4: Results and Discussion</w:t>
      </w:r>
      <w:bookmarkEnd w:id="61"/>
      <w:r w:rsidRPr="00BF7476">
        <w:rPr>
          <w:rFonts w:ascii="Arial" w:hAnsi="Arial" w:cs="Arial"/>
          <w:color w:val="auto"/>
          <w:sz w:val="22"/>
          <w:szCs w:val="22"/>
        </w:rPr>
        <w:t xml:space="preserve"> </w:t>
      </w:r>
    </w:p>
    <w:p w14:paraId="55D0742C" w14:textId="77777777" w:rsidR="000B1158" w:rsidRPr="00BF7476" w:rsidRDefault="000B1158" w:rsidP="002F5172">
      <w:pPr>
        <w:pStyle w:val="Heading2"/>
        <w:spacing w:before="120" w:after="120"/>
        <w:rPr>
          <w:rFonts w:ascii="Arial" w:hAnsi="Arial" w:cs="Arial"/>
          <w:color w:val="auto"/>
          <w:sz w:val="22"/>
          <w:szCs w:val="22"/>
        </w:rPr>
      </w:pPr>
      <w:bookmarkStart w:id="62" w:name="_Toc227858073"/>
      <w:r w:rsidRPr="00BF7476">
        <w:rPr>
          <w:rFonts w:ascii="Arial" w:hAnsi="Arial" w:cs="Arial"/>
          <w:color w:val="auto"/>
          <w:sz w:val="22"/>
          <w:szCs w:val="22"/>
        </w:rPr>
        <w:t>4.1 Introduction to the Chapter</w:t>
      </w:r>
      <w:bookmarkEnd w:id="62"/>
      <w:r w:rsidRPr="00BF7476">
        <w:rPr>
          <w:rFonts w:ascii="Arial" w:hAnsi="Arial" w:cs="Arial"/>
          <w:color w:val="auto"/>
          <w:sz w:val="22"/>
          <w:szCs w:val="22"/>
        </w:rPr>
        <w:t xml:space="preserve"> </w:t>
      </w:r>
    </w:p>
    <w:p w14:paraId="39059D52" w14:textId="68F6BDEC" w:rsidR="000B1158" w:rsidRPr="00BF7476" w:rsidRDefault="00BA20D5" w:rsidP="002F5172">
      <w:pPr>
        <w:spacing w:before="120" w:after="120"/>
        <w:rPr>
          <w:rFonts w:ascii="Arial" w:hAnsi="Arial" w:cs="Arial"/>
          <w:color w:val="auto"/>
          <w:sz w:val="22"/>
        </w:rPr>
      </w:pPr>
      <w:r w:rsidRPr="00BF7476">
        <w:rPr>
          <w:rFonts w:ascii="Arial" w:hAnsi="Arial" w:cs="Arial"/>
          <w:color w:val="auto"/>
          <w:sz w:val="22"/>
        </w:rPr>
        <w:t>The chapter presented a finding and discussion of a study on leadership and decision-making in times of crisis management in the NHS during the COVID-19 pandemic. The research objectives of leadership styles, approach to decision making, safety, and issues that leaders face were reviewed. Primary quantitative data were analysed using descriptive statistics and frequency distribution to identify the trends in the perceptions of the respondents. Tables and charts were used to provide the results in a concise and systematic way. The findings were clustered based on the research objectives to make the research to have coherent steps. Results were explained in terms of the adaptive leadership and systems thinking theories. The findings were compared with the literature available to take into account any inconsistency and differences. In this review, the role of leadership in organisational continuity and employee welfare under the circumstances of crisis in the organisation was also addressed. Therefore, the chapter provided the empirical input in the objectives of the study and formed the basis of conclusions and recommendations that are to be presented in the next chapter</w:t>
      </w:r>
      <w:r w:rsidR="000B1158" w:rsidRPr="00BF7476">
        <w:rPr>
          <w:rFonts w:ascii="Arial" w:hAnsi="Arial" w:cs="Arial"/>
          <w:color w:val="auto"/>
          <w:sz w:val="22"/>
        </w:rPr>
        <w:t>.</w:t>
      </w:r>
    </w:p>
    <w:p w14:paraId="27711B65" w14:textId="77777777" w:rsidR="000B1158" w:rsidRPr="00BF7476" w:rsidRDefault="000B1158" w:rsidP="001E00B4">
      <w:pPr>
        <w:pStyle w:val="Heading2"/>
        <w:spacing w:before="120" w:after="120"/>
        <w:rPr>
          <w:rFonts w:ascii="Arial" w:hAnsi="Arial" w:cs="Arial"/>
          <w:color w:val="auto"/>
          <w:sz w:val="22"/>
          <w:szCs w:val="22"/>
        </w:rPr>
      </w:pPr>
      <w:bookmarkStart w:id="63" w:name="_Toc227858074"/>
      <w:r w:rsidRPr="00BF7476">
        <w:rPr>
          <w:rFonts w:ascii="Arial" w:hAnsi="Arial" w:cs="Arial"/>
          <w:color w:val="auto"/>
          <w:sz w:val="22"/>
          <w:szCs w:val="22"/>
        </w:rPr>
        <w:t>4.2 Results</w:t>
      </w:r>
      <w:bookmarkEnd w:id="63"/>
      <w:r w:rsidRPr="00BF7476">
        <w:rPr>
          <w:rFonts w:ascii="Arial" w:hAnsi="Arial" w:cs="Arial"/>
          <w:color w:val="auto"/>
          <w:sz w:val="22"/>
          <w:szCs w:val="22"/>
        </w:rPr>
        <w:t xml:space="preserve"> </w:t>
      </w:r>
    </w:p>
    <w:p w14:paraId="3934CBE8" w14:textId="77777777" w:rsidR="000B1158" w:rsidRPr="00BF7476" w:rsidRDefault="000B1158" w:rsidP="001E00B4">
      <w:pPr>
        <w:pStyle w:val="Heading3"/>
        <w:spacing w:before="120" w:after="120"/>
        <w:rPr>
          <w:rFonts w:ascii="Arial" w:hAnsi="Arial" w:cs="Arial"/>
          <w:b/>
          <w:i/>
          <w:color w:val="auto"/>
          <w:sz w:val="22"/>
          <w:szCs w:val="22"/>
        </w:rPr>
      </w:pPr>
      <w:bookmarkStart w:id="64" w:name="_Toc227858075"/>
      <w:r w:rsidRPr="00BF7476">
        <w:rPr>
          <w:rFonts w:ascii="Arial" w:hAnsi="Arial" w:cs="Arial"/>
          <w:b/>
          <w:i/>
          <w:color w:val="auto"/>
          <w:sz w:val="22"/>
          <w:szCs w:val="22"/>
        </w:rPr>
        <w:t>4.2.1 Descriptive Analysis</w:t>
      </w:r>
      <w:bookmarkEnd w:id="64"/>
      <w:r w:rsidRPr="00BF7476">
        <w:rPr>
          <w:rFonts w:ascii="Arial" w:hAnsi="Arial" w:cs="Arial"/>
          <w:b/>
          <w:i/>
          <w:color w:val="auto"/>
          <w:sz w:val="22"/>
          <w:szCs w:val="22"/>
        </w:rPr>
        <w:t xml:space="preserve"> </w:t>
      </w:r>
    </w:p>
    <w:p w14:paraId="397F516F" w14:textId="77777777" w:rsidR="001E00B4" w:rsidRPr="00BF7476" w:rsidRDefault="001E00B4"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621C2A2D" wp14:editId="6D8AFA67">
            <wp:extent cx="6422994" cy="216904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59556" cy="2181388"/>
                    </a:xfrm>
                    <a:prstGeom prst="rect">
                      <a:avLst/>
                    </a:prstGeom>
                    <a:noFill/>
                    <a:ln>
                      <a:noFill/>
                    </a:ln>
                  </pic:spPr>
                </pic:pic>
              </a:graphicData>
            </a:graphic>
          </wp:inline>
        </w:drawing>
      </w:r>
    </w:p>
    <w:p w14:paraId="6463D41B" w14:textId="77777777" w:rsidR="001E00B4" w:rsidRPr="00BF7476" w:rsidRDefault="001E00B4" w:rsidP="001E00B4">
      <w:pPr>
        <w:pStyle w:val="Caption"/>
        <w:rPr>
          <w:rFonts w:ascii="Arial" w:hAnsi="Arial" w:cs="Arial"/>
          <w:color w:val="auto"/>
          <w:sz w:val="22"/>
          <w:szCs w:val="22"/>
        </w:rPr>
      </w:pPr>
      <w:bookmarkStart w:id="65" w:name="_Toc226478696"/>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3</w:t>
      </w:r>
      <w:r w:rsidRPr="00BF7476">
        <w:rPr>
          <w:rFonts w:ascii="Arial" w:hAnsi="Arial" w:cs="Arial"/>
          <w:color w:val="auto"/>
          <w:sz w:val="22"/>
          <w:szCs w:val="22"/>
        </w:rPr>
        <w:fldChar w:fldCharType="end"/>
      </w:r>
      <w:r w:rsidRPr="00BF7476">
        <w:rPr>
          <w:rFonts w:ascii="Arial" w:hAnsi="Arial" w:cs="Arial"/>
          <w:color w:val="auto"/>
          <w:sz w:val="22"/>
          <w:szCs w:val="22"/>
        </w:rPr>
        <w:t>: Descriptive Analysis</w:t>
      </w:r>
      <w:bookmarkEnd w:id="65"/>
    </w:p>
    <w:p w14:paraId="0184BDF6" w14:textId="77777777" w:rsidR="00CD1726" w:rsidRPr="00BF7476" w:rsidRDefault="00CD1726" w:rsidP="002F5172">
      <w:pPr>
        <w:spacing w:before="120" w:after="120"/>
        <w:rPr>
          <w:rFonts w:ascii="Arial" w:hAnsi="Arial" w:cs="Arial"/>
          <w:color w:val="auto"/>
          <w:sz w:val="22"/>
        </w:rPr>
      </w:pPr>
      <w:r w:rsidRPr="00BF7476">
        <w:rPr>
          <w:rFonts w:ascii="Arial" w:hAnsi="Arial" w:cs="Arial"/>
          <w:color w:val="auto"/>
          <w:sz w:val="22"/>
        </w:rPr>
        <w:t>The descriptive statistics were Crisis Involvement Level (Q7), Leadership Effectiveness (Q8), Decision-Making Structure (Q9), Crisis Management Procedures (Q10), Resource Management (Q11), Patient Safety Impact (Q12), Staff Wellbeing Influence (Q13), Decision-Making Speed (Q14), Communication Effectiveness (Q15), Bureaucratic</w:t>
      </w:r>
    </w:p>
    <w:p w14:paraId="5C78386B" w14:textId="77777777" w:rsidR="00CD1726" w:rsidRPr="00BF7476" w:rsidRDefault="00CD1726" w:rsidP="002F5172">
      <w:pPr>
        <w:spacing w:before="120" w:after="120"/>
        <w:rPr>
          <w:rFonts w:ascii="Arial" w:hAnsi="Arial" w:cs="Arial"/>
          <w:color w:val="auto"/>
          <w:sz w:val="22"/>
        </w:rPr>
      </w:pPr>
      <w:r w:rsidRPr="00BF7476">
        <w:rPr>
          <w:rFonts w:ascii="Arial" w:hAnsi="Arial" w:cs="Arial"/>
          <w:color w:val="auto"/>
          <w:sz w:val="22"/>
        </w:rPr>
        <w:t>The Crisis Involvement Level (Q7) mean was 2, median 3 and mode 3 implying that majority of the respondents were moderately involved with moderate responsibility during the COVID-19 emergency. This was an implied that the participants had pertinent operational consciousness but did not have much direct command.</w:t>
      </w:r>
    </w:p>
    <w:p w14:paraId="0B19479A" w14:textId="77777777" w:rsidR="00CD1726" w:rsidRPr="00BF7476" w:rsidRDefault="00CD1726" w:rsidP="002F5172">
      <w:pPr>
        <w:spacing w:before="120" w:after="120"/>
        <w:rPr>
          <w:rFonts w:ascii="Arial" w:hAnsi="Arial" w:cs="Arial"/>
          <w:color w:val="auto"/>
          <w:sz w:val="22"/>
        </w:rPr>
      </w:pPr>
      <w:r w:rsidRPr="00BF7476">
        <w:rPr>
          <w:rFonts w:ascii="Arial" w:hAnsi="Arial" w:cs="Arial"/>
          <w:color w:val="auto"/>
          <w:sz w:val="22"/>
        </w:rPr>
        <w:t>Mean, median and mode of Leadership Effectiveness (Q8), Decision-Making Structure (Q9), Crisis Management Procedures (Q10), Resource Management (Q11), Patient Safety Impact (Q12), Decision Speed (Q14) and Communication Effectiveness (Q15) were 4. These were Agree, Clear, Effective, Well managed, Positive impact, Quickly and Effective communication respectively. These findings were indicative of strong perceptions of the structured, responsive, and supportive leadership behaviours in continuity of organisations and patient safety during crisis.</w:t>
      </w:r>
    </w:p>
    <w:p w14:paraId="63DC9F02" w14:textId="77777777" w:rsidR="00CD1726" w:rsidRPr="00BF7476" w:rsidRDefault="00CD1726" w:rsidP="002F5172">
      <w:pPr>
        <w:spacing w:before="120" w:after="120"/>
        <w:rPr>
          <w:rFonts w:ascii="Arial" w:hAnsi="Arial" w:cs="Arial"/>
          <w:color w:val="auto"/>
          <w:sz w:val="22"/>
        </w:rPr>
      </w:pPr>
      <w:r w:rsidRPr="00BF7476">
        <w:rPr>
          <w:rFonts w:ascii="Arial" w:hAnsi="Arial" w:cs="Arial"/>
          <w:color w:val="auto"/>
          <w:sz w:val="22"/>
        </w:rPr>
        <w:t>Staff Wellbeing Influence (Q13) a mean of 3, median of 4, mode of 4, that there was moderate variation in responses.</w:t>
      </w:r>
    </w:p>
    <w:p w14:paraId="5962382D" w14:textId="71D8FAE0" w:rsidR="000B1158" w:rsidRPr="00BF7476" w:rsidRDefault="00CD1726" w:rsidP="002F5172">
      <w:pPr>
        <w:spacing w:before="120" w:after="120"/>
        <w:rPr>
          <w:rFonts w:ascii="Arial" w:hAnsi="Arial" w:cs="Arial"/>
          <w:color w:val="auto"/>
          <w:sz w:val="22"/>
        </w:rPr>
      </w:pPr>
      <w:r w:rsidRPr="00BF7476">
        <w:rPr>
          <w:rFonts w:ascii="Arial" w:hAnsi="Arial" w:cs="Arial"/>
          <w:color w:val="auto"/>
          <w:sz w:val="22"/>
        </w:rPr>
        <w:t>However, Bureaucratic Challenges (Q16) and Staffing Pressure Impact (Q17) had mean values of 2 with a median and mode of 2 (inflexibility and high burnout of staff). The implications of these findings were that leadership responsiveness was hampered by operational constraints despite the overall effective crisis management</w:t>
      </w:r>
      <w:r w:rsidR="000B1158" w:rsidRPr="00BF7476">
        <w:rPr>
          <w:rFonts w:ascii="Arial" w:hAnsi="Arial" w:cs="Arial"/>
          <w:color w:val="auto"/>
          <w:sz w:val="22"/>
        </w:rPr>
        <w:t>.</w:t>
      </w:r>
    </w:p>
    <w:p w14:paraId="281201F2" w14:textId="77777777" w:rsidR="000B1158" w:rsidRPr="00BF7476" w:rsidRDefault="000B1158" w:rsidP="001E00B4">
      <w:pPr>
        <w:pStyle w:val="Heading3"/>
        <w:spacing w:before="120" w:after="120"/>
        <w:rPr>
          <w:rFonts w:ascii="Arial" w:hAnsi="Arial" w:cs="Arial"/>
          <w:b/>
          <w:bCs/>
          <w:i/>
          <w:iCs/>
          <w:color w:val="auto"/>
          <w:sz w:val="22"/>
          <w:szCs w:val="22"/>
        </w:rPr>
      </w:pPr>
      <w:bookmarkStart w:id="66" w:name="_Toc227858076"/>
      <w:r w:rsidRPr="00BF7476">
        <w:rPr>
          <w:rFonts w:ascii="Arial" w:hAnsi="Arial" w:cs="Arial"/>
          <w:b/>
          <w:bCs/>
          <w:i/>
          <w:iCs/>
          <w:color w:val="auto"/>
          <w:sz w:val="22"/>
          <w:szCs w:val="22"/>
        </w:rPr>
        <w:t>4.2.2 Frequency Distribution</w:t>
      </w:r>
      <w:bookmarkEnd w:id="66"/>
    </w:p>
    <w:p w14:paraId="55E1747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Q.4 What is your current role within the NHS?</w:t>
      </w:r>
    </w:p>
    <w:p w14:paraId="453D9AA6"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67" w:name="_Toc226478711"/>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1</w:t>
      </w:r>
      <w:r w:rsidRPr="00BF7476">
        <w:rPr>
          <w:rFonts w:ascii="Arial" w:hAnsi="Arial" w:cs="Arial"/>
          <w:color w:val="auto"/>
          <w:sz w:val="22"/>
          <w:szCs w:val="22"/>
        </w:rPr>
        <w:fldChar w:fldCharType="end"/>
      </w:r>
      <w:r w:rsidRPr="00BF7476">
        <w:rPr>
          <w:rFonts w:ascii="Arial" w:hAnsi="Arial" w:cs="Arial"/>
          <w:color w:val="auto"/>
          <w:sz w:val="22"/>
          <w:szCs w:val="22"/>
        </w:rPr>
        <w:t>: Current Role within the NHS</w:t>
      </w:r>
      <w:bookmarkEnd w:id="67"/>
    </w:p>
    <w:tbl>
      <w:tblPr>
        <w:tblStyle w:val="TableGrid"/>
        <w:tblW w:w="0" w:type="auto"/>
        <w:tblLook w:val="04A0" w:firstRow="1" w:lastRow="0" w:firstColumn="1" w:lastColumn="0" w:noHBand="0" w:noVBand="1"/>
      </w:tblPr>
      <w:tblGrid>
        <w:gridCol w:w="2210"/>
        <w:gridCol w:w="766"/>
        <w:gridCol w:w="1329"/>
      </w:tblGrid>
      <w:tr w:rsidR="00DA6DDD" w:rsidRPr="00BF7476" w14:paraId="23E0618B" w14:textId="77777777" w:rsidTr="00B0274B">
        <w:tc>
          <w:tcPr>
            <w:tcW w:w="0" w:type="auto"/>
            <w:hideMark/>
          </w:tcPr>
          <w:p w14:paraId="6762AC97"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Role</w:t>
            </w:r>
          </w:p>
        </w:tc>
        <w:tc>
          <w:tcPr>
            <w:tcW w:w="0" w:type="auto"/>
            <w:hideMark/>
          </w:tcPr>
          <w:p w14:paraId="4F841856"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Code</w:t>
            </w:r>
          </w:p>
        </w:tc>
        <w:tc>
          <w:tcPr>
            <w:tcW w:w="0" w:type="auto"/>
            <w:hideMark/>
          </w:tcPr>
          <w:p w14:paraId="19A68245"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0A05C4FC" w14:textId="77777777" w:rsidTr="00B0274B">
        <w:tc>
          <w:tcPr>
            <w:tcW w:w="0" w:type="auto"/>
            <w:hideMark/>
          </w:tcPr>
          <w:p w14:paraId="720AC81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Senior leadership</w:t>
            </w:r>
          </w:p>
        </w:tc>
        <w:tc>
          <w:tcPr>
            <w:tcW w:w="0" w:type="auto"/>
            <w:hideMark/>
          </w:tcPr>
          <w:p w14:paraId="22AC10B3"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w:t>
            </w:r>
          </w:p>
        </w:tc>
        <w:tc>
          <w:tcPr>
            <w:tcW w:w="0" w:type="auto"/>
            <w:hideMark/>
          </w:tcPr>
          <w:p w14:paraId="3E0968C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30</w:t>
            </w:r>
          </w:p>
        </w:tc>
      </w:tr>
      <w:tr w:rsidR="00DA6DDD" w:rsidRPr="00BF7476" w14:paraId="35AD8B9A" w14:textId="77777777" w:rsidTr="00B0274B">
        <w:tc>
          <w:tcPr>
            <w:tcW w:w="0" w:type="auto"/>
            <w:hideMark/>
          </w:tcPr>
          <w:p w14:paraId="1A62A27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Middle management</w:t>
            </w:r>
          </w:p>
        </w:tc>
        <w:tc>
          <w:tcPr>
            <w:tcW w:w="0" w:type="auto"/>
            <w:hideMark/>
          </w:tcPr>
          <w:p w14:paraId="55002598"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w:t>
            </w:r>
          </w:p>
        </w:tc>
        <w:tc>
          <w:tcPr>
            <w:tcW w:w="0" w:type="auto"/>
            <w:hideMark/>
          </w:tcPr>
          <w:p w14:paraId="01AF1B0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40</w:t>
            </w:r>
          </w:p>
        </w:tc>
      </w:tr>
      <w:tr w:rsidR="000B1158" w:rsidRPr="00BF7476" w14:paraId="41450A19" w14:textId="77777777" w:rsidTr="00B0274B">
        <w:tc>
          <w:tcPr>
            <w:tcW w:w="0" w:type="auto"/>
            <w:hideMark/>
          </w:tcPr>
          <w:p w14:paraId="5DD17088"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Team leader</w:t>
            </w:r>
          </w:p>
        </w:tc>
        <w:tc>
          <w:tcPr>
            <w:tcW w:w="0" w:type="auto"/>
            <w:hideMark/>
          </w:tcPr>
          <w:p w14:paraId="46D6FD3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w:t>
            </w:r>
          </w:p>
        </w:tc>
        <w:tc>
          <w:tcPr>
            <w:tcW w:w="0" w:type="auto"/>
            <w:hideMark/>
          </w:tcPr>
          <w:p w14:paraId="40BD828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30</w:t>
            </w:r>
          </w:p>
        </w:tc>
      </w:tr>
    </w:tbl>
    <w:p w14:paraId="10A13C7F" w14:textId="77777777" w:rsidR="000B1158" w:rsidRPr="00BF7476" w:rsidRDefault="000B1158" w:rsidP="001E00B4">
      <w:pPr>
        <w:spacing w:before="120" w:after="120"/>
        <w:rPr>
          <w:rFonts w:ascii="Arial" w:hAnsi="Arial" w:cs="Arial"/>
          <w:color w:val="auto"/>
          <w:sz w:val="22"/>
        </w:rPr>
      </w:pPr>
    </w:p>
    <w:p w14:paraId="149A9EB1"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1E1054DE" wp14:editId="73948377">
            <wp:extent cx="459105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C6BBE1"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68" w:name="_Toc226478697"/>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4</w:t>
      </w:r>
      <w:r w:rsidRPr="00BF7476">
        <w:rPr>
          <w:rFonts w:ascii="Arial" w:hAnsi="Arial" w:cs="Arial"/>
          <w:color w:val="auto"/>
          <w:sz w:val="22"/>
          <w:szCs w:val="22"/>
        </w:rPr>
        <w:fldChar w:fldCharType="end"/>
      </w:r>
      <w:r w:rsidRPr="00BF7476">
        <w:rPr>
          <w:rFonts w:ascii="Arial" w:hAnsi="Arial" w:cs="Arial"/>
          <w:color w:val="auto"/>
          <w:sz w:val="22"/>
          <w:szCs w:val="22"/>
        </w:rPr>
        <w:t>: Role within the NHS</w:t>
      </w:r>
      <w:bookmarkEnd w:id="68"/>
      <w:r w:rsidRPr="00BF7476">
        <w:rPr>
          <w:rFonts w:ascii="Arial" w:hAnsi="Arial" w:cs="Arial"/>
          <w:color w:val="auto"/>
          <w:sz w:val="22"/>
          <w:szCs w:val="22"/>
        </w:rPr>
        <w:t xml:space="preserve"> </w:t>
      </w:r>
    </w:p>
    <w:p w14:paraId="05225679"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186D8A83" w14:textId="77777777" w:rsidR="00FC3BD8" w:rsidRPr="00BF7476" w:rsidRDefault="000B1158" w:rsidP="002F5172">
      <w:pPr>
        <w:spacing w:before="120" w:after="120"/>
        <w:rPr>
          <w:rFonts w:ascii="Arial" w:hAnsi="Arial" w:cs="Arial"/>
          <w:color w:val="auto"/>
          <w:sz w:val="22"/>
        </w:rPr>
      </w:pPr>
      <w:r w:rsidRPr="00BF7476">
        <w:rPr>
          <w:rFonts w:ascii="Arial" w:hAnsi="Arial" w:cs="Arial"/>
          <w:b/>
          <w:color w:val="auto"/>
          <w:sz w:val="22"/>
        </w:rPr>
        <w:t xml:space="preserve">Interpretation: </w:t>
      </w:r>
      <w:r w:rsidR="00FC3BD8" w:rsidRPr="00BF7476">
        <w:rPr>
          <w:rFonts w:ascii="Arial" w:hAnsi="Arial" w:cs="Arial"/>
          <w:color w:val="auto"/>
          <w:sz w:val="22"/>
        </w:rPr>
        <w:t>The frequency of the current role in the NHS revealed that the respondents were attracted at three levels of leadership, such as senior leadership, middle management, and team leaders. The findings showed the highest percentage of middle management at 40, senior leadership at 30, and team leaders at 30. This distribution had an equal representation of operational and strategic leadership.</w:t>
      </w:r>
    </w:p>
    <w:p w14:paraId="3D678C58" w14:textId="28483EF3" w:rsidR="00FC3BD8" w:rsidRPr="00BF7476" w:rsidRDefault="00FC3BD8" w:rsidP="002F5172">
      <w:pPr>
        <w:spacing w:before="120" w:after="120"/>
        <w:rPr>
          <w:rFonts w:ascii="Arial" w:hAnsi="Arial" w:cs="Arial"/>
          <w:color w:val="auto"/>
          <w:sz w:val="22"/>
        </w:rPr>
      </w:pPr>
      <w:r w:rsidRPr="00BF7476">
        <w:rPr>
          <w:rFonts w:ascii="Arial" w:hAnsi="Arial" w:cs="Arial"/>
          <w:color w:val="auto"/>
          <w:sz w:val="22"/>
        </w:rPr>
        <w:t>The greater percentage of middle management implied that the majority of the respondents were directly engaged in organi</w:t>
      </w:r>
      <w:r w:rsidR="000176A9" w:rsidRPr="00BF7476">
        <w:rPr>
          <w:rFonts w:ascii="Arial" w:hAnsi="Arial" w:cs="Arial"/>
          <w:color w:val="auto"/>
          <w:sz w:val="22"/>
        </w:rPr>
        <w:t>s</w:t>
      </w:r>
      <w:r w:rsidRPr="00BF7476">
        <w:rPr>
          <w:rFonts w:ascii="Arial" w:hAnsi="Arial" w:cs="Arial"/>
          <w:color w:val="auto"/>
          <w:sz w:val="22"/>
        </w:rPr>
        <w:t>ing crisis response efforts and converting strategic decisions into operational activities. The COVID-19 crisis made middle managers the usual communication barriers between top management and frontline teams. Equal representation between senior leadership and team leaders meant that both views of strategic decision-makers and frontline supervisor positions were achieved.</w:t>
      </w:r>
    </w:p>
    <w:p w14:paraId="10C14C8A" w14:textId="6FC50F2B" w:rsidR="000B1158" w:rsidRPr="00BF7476" w:rsidRDefault="00FC3BD8" w:rsidP="002F5172">
      <w:pPr>
        <w:spacing w:before="120" w:after="120"/>
        <w:rPr>
          <w:rFonts w:ascii="Arial" w:hAnsi="Arial" w:cs="Arial"/>
          <w:b/>
          <w:color w:val="auto"/>
          <w:sz w:val="22"/>
        </w:rPr>
      </w:pPr>
      <w:r w:rsidRPr="00BF7476">
        <w:rPr>
          <w:rFonts w:ascii="Arial" w:hAnsi="Arial" w:cs="Arial"/>
          <w:color w:val="auto"/>
          <w:sz w:val="22"/>
        </w:rPr>
        <w:t>This representative sample increased the validity of results, since responses were based on multi-level leadership experiences. It also enhanced validity by making sure that leadership performance, speed of decision-making and coordination of crisis were measured at various hierarchies in NHS in the circumstances of a pandemic</w:t>
      </w:r>
      <w:r w:rsidR="000B1158" w:rsidRPr="00BF7476">
        <w:rPr>
          <w:rFonts w:ascii="Arial" w:hAnsi="Arial" w:cs="Arial"/>
          <w:color w:val="auto"/>
          <w:sz w:val="22"/>
        </w:rPr>
        <w:t>.</w:t>
      </w:r>
      <w:r w:rsidR="000B1158" w:rsidRPr="00BF7476">
        <w:rPr>
          <w:rFonts w:ascii="Arial" w:hAnsi="Arial" w:cs="Arial"/>
          <w:b/>
          <w:color w:val="auto"/>
          <w:sz w:val="22"/>
        </w:rPr>
        <w:t xml:space="preserve"> </w:t>
      </w:r>
    </w:p>
    <w:p w14:paraId="62A20626" w14:textId="77777777" w:rsidR="000B1158" w:rsidRPr="00BF7476" w:rsidRDefault="000B1158" w:rsidP="001E00B4">
      <w:pPr>
        <w:spacing w:before="120" w:after="120"/>
        <w:rPr>
          <w:rFonts w:ascii="Arial" w:hAnsi="Arial" w:cs="Arial"/>
          <w:b/>
          <w:color w:val="auto"/>
          <w:sz w:val="22"/>
        </w:rPr>
      </w:pPr>
      <w:r w:rsidRPr="00BF7476">
        <w:rPr>
          <w:rFonts w:ascii="Arial" w:hAnsi="Arial" w:cs="Arial"/>
          <w:b/>
          <w:color w:val="auto"/>
          <w:sz w:val="22"/>
        </w:rPr>
        <w:t xml:space="preserve">Q.5 How many years of experience do you have in the NHS? </w:t>
      </w:r>
    </w:p>
    <w:p w14:paraId="7CD2CC99"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69" w:name="_Toc226478712"/>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2</w:t>
      </w:r>
      <w:r w:rsidRPr="00BF7476">
        <w:rPr>
          <w:rFonts w:ascii="Arial" w:hAnsi="Arial" w:cs="Arial"/>
          <w:color w:val="auto"/>
          <w:sz w:val="22"/>
          <w:szCs w:val="22"/>
        </w:rPr>
        <w:fldChar w:fldCharType="end"/>
      </w:r>
      <w:r w:rsidRPr="00BF7476">
        <w:rPr>
          <w:rFonts w:ascii="Arial" w:hAnsi="Arial" w:cs="Arial"/>
          <w:color w:val="auto"/>
          <w:sz w:val="22"/>
          <w:szCs w:val="22"/>
        </w:rPr>
        <w:t>: Experience</w:t>
      </w:r>
      <w:bookmarkEnd w:id="69"/>
      <w:r w:rsidRPr="00BF7476">
        <w:rPr>
          <w:rFonts w:ascii="Arial" w:hAnsi="Arial" w:cs="Arial"/>
          <w:color w:val="auto"/>
          <w:sz w:val="22"/>
          <w:szCs w:val="22"/>
        </w:rPr>
        <w:t xml:space="preserve"> </w:t>
      </w:r>
    </w:p>
    <w:tbl>
      <w:tblPr>
        <w:tblStyle w:val="TableGrid"/>
        <w:tblW w:w="0" w:type="auto"/>
        <w:tblLook w:val="04A0" w:firstRow="1" w:lastRow="0" w:firstColumn="1" w:lastColumn="0" w:noHBand="0" w:noVBand="1"/>
      </w:tblPr>
      <w:tblGrid>
        <w:gridCol w:w="1427"/>
        <w:gridCol w:w="1329"/>
      </w:tblGrid>
      <w:tr w:rsidR="00DA6DDD" w:rsidRPr="00BF7476" w14:paraId="68C0E6FE" w14:textId="77777777" w:rsidTr="00B0274B">
        <w:tc>
          <w:tcPr>
            <w:tcW w:w="0" w:type="auto"/>
            <w:hideMark/>
          </w:tcPr>
          <w:p w14:paraId="3DFFFFE5"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Experience</w:t>
            </w:r>
          </w:p>
        </w:tc>
        <w:tc>
          <w:tcPr>
            <w:tcW w:w="0" w:type="auto"/>
            <w:hideMark/>
          </w:tcPr>
          <w:p w14:paraId="2108C6D7"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2C18F7CF" w14:textId="77777777" w:rsidTr="00B0274B">
        <w:tc>
          <w:tcPr>
            <w:tcW w:w="0" w:type="auto"/>
            <w:hideMark/>
          </w:tcPr>
          <w:p w14:paraId="4B6A83A7"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&lt;5 years</w:t>
            </w:r>
          </w:p>
        </w:tc>
        <w:tc>
          <w:tcPr>
            <w:tcW w:w="0" w:type="auto"/>
            <w:hideMark/>
          </w:tcPr>
          <w:p w14:paraId="50496E4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DA6DDD" w:rsidRPr="00BF7476" w14:paraId="6D5CB371" w14:textId="77777777" w:rsidTr="00B0274B">
        <w:tc>
          <w:tcPr>
            <w:tcW w:w="0" w:type="auto"/>
            <w:hideMark/>
          </w:tcPr>
          <w:p w14:paraId="54E77B6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5–10 years</w:t>
            </w:r>
          </w:p>
        </w:tc>
        <w:tc>
          <w:tcPr>
            <w:tcW w:w="0" w:type="auto"/>
            <w:hideMark/>
          </w:tcPr>
          <w:p w14:paraId="4F759833"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30</w:t>
            </w:r>
          </w:p>
        </w:tc>
      </w:tr>
      <w:tr w:rsidR="00DA6DDD" w:rsidRPr="00BF7476" w14:paraId="1E52E367" w14:textId="77777777" w:rsidTr="00B0274B">
        <w:tc>
          <w:tcPr>
            <w:tcW w:w="0" w:type="auto"/>
            <w:hideMark/>
          </w:tcPr>
          <w:p w14:paraId="185CEAD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11–15 years</w:t>
            </w:r>
          </w:p>
        </w:tc>
        <w:tc>
          <w:tcPr>
            <w:tcW w:w="0" w:type="auto"/>
            <w:hideMark/>
          </w:tcPr>
          <w:p w14:paraId="3FAB010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0B1158" w:rsidRPr="00BF7476" w14:paraId="1B5AC8C6" w14:textId="77777777" w:rsidTr="00B0274B">
        <w:tc>
          <w:tcPr>
            <w:tcW w:w="0" w:type="auto"/>
            <w:hideMark/>
          </w:tcPr>
          <w:p w14:paraId="6CEA9DF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 years</w:t>
            </w:r>
          </w:p>
        </w:tc>
        <w:tc>
          <w:tcPr>
            <w:tcW w:w="0" w:type="auto"/>
            <w:hideMark/>
          </w:tcPr>
          <w:p w14:paraId="7FB9F0E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bl>
    <w:p w14:paraId="04D5101A" w14:textId="77777777" w:rsidR="000B1158" w:rsidRPr="00BF7476" w:rsidRDefault="000B1158" w:rsidP="001E00B4">
      <w:pPr>
        <w:spacing w:before="120" w:after="120"/>
        <w:rPr>
          <w:rFonts w:ascii="Arial" w:hAnsi="Arial" w:cs="Arial"/>
          <w:color w:val="auto"/>
          <w:sz w:val="22"/>
        </w:rPr>
      </w:pPr>
    </w:p>
    <w:p w14:paraId="7CD76373" w14:textId="77777777" w:rsidR="00B53E5F"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23845CA0" wp14:editId="27E22B49">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E0F20D8" w14:textId="77777777" w:rsidR="000B1158" w:rsidRPr="00BF7476" w:rsidRDefault="00B53E5F" w:rsidP="001E00B4">
      <w:pPr>
        <w:pStyle w:val="Caption"/>
        <w:spacing w:before="120" w:after="120" w:line="360" w:lineRule="auto"/>
        <w:rPr>
          <w:rFonts w:ascii="Arial" w:hAnsi="Arial" w:cs="Arial"/>
          <w:color w:val="auto"/>
          <w:sz w:val="22"/>
          <w:szCs w:val="22"/>
        </w:rPr>
      </w:pPr>
      <w:bookmarkStart w:id="70" w:name="_Toc226478698"/>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5</w:t>
      </w:r>
      <w:r w:rsidRPr="00BF7476">
        <w:rPr>
          <w:rFonts w:ascii="Arial" w:hAnsi="Arial" w:cs="Arial"/>
          <w:color w:val="auto"/>
          <w:sz w:val="22"/>
          <w:szCs w:val="22"/>
        </w:rPr>
        <w:fldChar w:fldCharType="end"/>
      </w:r>
      <w:r w:rsidRPr="00BF7476">
        <w:rPr>
          <w:rFonts w:ascii="Arial" w:hAnsi="Arial" w:cs="Arial"/>
          <w:color w:val="auto"/>
          <w:sz w:val="22"/>
          <w:szCs w:val="22"/>
        </w:rPr>
        <w:t>: Years of Experience in the NHS</w:t>
      </w:r>
      <w:bookmarkEnd w:id="70"/>
    </w:p>
    <w:p w14:paraId="556BF83A"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2A1EA95B" w14:textId="77777777" w:rsidR="000B1158"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The years of experience in the NHS frequency distribution revealed that respondents were exposed to healthcare leadership and crisis management in different ways. Participants (30% with 510 years of experience) represented the largest number among them, which showed that the majority of respondents had medium professional experience and were familiar with operational aspects of organisational decision making. There was a 25% representation of respondents with 11 -15 years of experience and 15+ years demonstrating a good representation of very experienced staff, who probably did strategic leadership and crisis coordination. In the meantime, 20% of participants possessed less than 5 years of experience, indicating relatively minimal exposure to the large-scale crisis management.</w:t>
      </w:r>
    </w:p>
    <w:p w14:paraId="7553CB31" w14:textId="77777777" w:rsidR="000B1158" w:rsidRPr="00BF7476" w:rsidRDefault="000B1158" w:rsidP="002F5172">
      <w:pPr>
        <w:spacing w:before="120" w:after="120"/>
        <w:rPr>
          <w:rFonts w:ascii="Arial" w:hAnsi="Arial" w:cs="Arial"/>
          <w:color w:val="auto"/>
          <w:sz w:val="22"/>
        </w:rPr>
      </w:pPr>
      <w:r w:rsidRPr="00BF7476">
        <w:rPr>
          <w:rFonts w:ascii="Arial" w:hAnsi="Arial" w:cs="Arial"/>
          <w:color w:val="auto"/>
          <w:sz w:val="22"/>
        </w:rPr>
        <w:t>This distribution showed that there were both more experienced decision-makers and some relatively new staff, increasing the diversity of outlooks. The greater ratio of mid-level experience participants indicated technical engagement in tackling leadership decisions amidst the COVID-19 crisis. Also, highly experienced staff made the answers regarding leadership effectiveness and quality of decision-making more reliable. By and large, the experience distribution led to the even-handedly judging crisis leadership at different levels of professional seniority.</w:t>
      </w:r>
    </w:p>
    <w:p w14:paraId="2AA70D6A" w14:textId="77777777" w:rsidR="000B1158" w:rsidRPr="00BF7476" w:rsidRDefault="000B1158" w:rsidP="001E00B4">
      <w:pPr>
        <w:spacing w:before="120" w:after="120"/>
        <w:rPr>
          <w:rFonts w:ascii="Arial" w:hAnsi="Arial" w:cs="Arial"/>
          <w:b/>
          <w:color w:val="auto"/>
          <w:sz w:val="22"/>
        </w:rPr>
      </w:pPr>
      <w:r w:rsidRPr="00BF7476">
        <w:rPr>
          <w:rFonts w:ascii="Arial" w:hAnsi="Arial" w:cs="Arial"/>
          <w:b/>
          <w:color w:val="auto"/>
          <w:sz w:val="22"/>
        </w:rPr>
        <w:t xml:space="preserve">Q.6 </w:t>
      </w:r>
      <w:r w:rsidRPr="00BF7476">
        <w:rPr>
          <w:rFonts w:ascii="Arial" w:eastAsia="Times New Roman" w:hAnsi="Arial" w:cs="Arial"/>
          <w:b/>
          <w:bCs/>
          <w:color w:val="auto"/>
          <w:sz w:val="22"/>
          <w:lang w:eastAsia="en-GB"/>
        </w:rPr>
        <w:t>Which department do you primarily work in?</w:t>
      </w:r>
    </w:p>
    <w:p w14:paraId="65BA63A9"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71" w:name="_Toc226478713"/>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3</w:t>
      </w:r>
      <w:r w:rsidRPr="00BF7476">
        <w:rPr>
          <w:rFonts w:ascii="Arial" w:hAnsi="Arial" w:cs="Arial"/>
          <w:color w:val="auto"/>
          <w:sz w:val="22"/>
          <w:szCs w:val="22"/>
        </w:rPr>
        <w:fldChar w:fldCharType="end"/>
      </w:r>
      <w:r w:rsidRPr="00BF7476">
        <w:rPr>
          <w:rFonts w:ascii="Arial" w:hAnsi="Arial" w:cs="Arial"/>
          <w:color w:val="auto"/>
          <w:sz w:val="22"/>
          <w:szCs w:val="22"/>
        </w:rPr>
        <w:t>: Department</w:t>
      </w:r>
      <w:bookmarkEnd w:id="71"/>
    </w:p>
    <w:tbl>
      <w:tblPr>
        <w:tblStyle w:val="TableGrid"/>
        <w:tblW w:w="0" w:type="auto"/>
        <w:tblLook w:val="04A0" w:firstRow="1" w:lastRow="0" w:firstColumn="1" w:lastColumn="0" w:noHBand="0" w:noVBand="1"/>
      </w:tblPr>
      <w:tblGrid>
        <w:gridCol w:w="1439"/>
        <w:gridCol w:w="1329"/>
      </w:tblGrid>
      <w:tr w:rsidR="00DA6DDD" w:rsidRPr="00BF7476" w14:paraId="58801E7C" w14:textId="77777777" w:rsidTr="00B0274B">
        <w:tc>
          <w:tcPr>
            <w:tcW w:w="0" w:type="auto"/>
            <w:hideMark/>
          </w:tcPr>
          <w:p w14:paraId="3A8E4787"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Department</w:t>
            </w:r>
          </w:p>
        </w:tc>
        <w:tc>
          <w:tcPr>
            <w:tcW w:w="0" w:type="auto"/>
            <w:hideMark/>
          </w:tcPr>
          <w:p w14:paraId="7F5AC68D"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067CA97D" w14:textId="77777777" w:rsidTr="00B0274B">
        <w:tc>
          <w:tcPr>
            <w:tcW w:w="0" w:type="auto"/>
            <w:hideMark/>
          </w:tcPr>
          <w:p w14:paraId="461E604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Clinical</w:t>
            </w:r>
          </w:p>
        </w:tc>
        <w:tc>
          <w:tcPr>
            <w:tcW w:w="0" w:type="auto"/>
            <w:hideMark/>
          </w:tcPr>
          <w:p w14:paraId="1660467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35</w:t>
            </w:r>
          </w:p>
        </w:tc>
      </w:tr>
      <w:tr w:rsidR="00DA6DDD" w:rsidRPr="00BF7476" w14:paraId="5FC8F902" w14:textId="77777777" w:rsidTr="00B0274B">
        <w:tc>
          <w:tcPr>
            <w:tcW w:w="0" w:type="auto"/>
            <w:hideMark/>
          </w:tcPr>
          <w:p w14:paraId="777EDAD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Emergency</w:t>
            </w:r>
          </w:p>
        </w:tc>
        <w:tc>
          <w:tcPr>
            <w:tcW w:w="0" w:type="auto"/>
            <w:hideMark/>
          </w:tcPr>
          <w:p w14:paraId="589ED11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191D70A9" w14:textId="77777777" w:rsidTr="00B0274B">
        <w:tc>
          <w:tcPr>
            <w:tcW w:w="0" w:type="auto"/>
            <w:hideMark/>
          </w:tcPr>
          <w:p w14:paraId="3C05B9C3"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Admin</w:t>
            </w:r>
          </w:p>
        </w:tc>
        <w:tc>
          <w:tcPr>
            <w:tcW w:w="0" w:type="auto"/>
            <w:hideMark/>
          </w:tcPr>
          <w:p w14:paraId="42B4473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0B1158" w:rsidRPr="00BF7476" w14:paraId="1354C98B" w14:textId="77777777" w:rsidTr="00B0274B">
        <w:tc>
          <w:tcPr>
            <w:tcW w:w="0" w:type="auto"/>
            <w:hideMark/>
          </w:tcPr>
          <w:p w14:paraId="1977CF2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Support</w:t>
            </w:r>
          </w:p>
        </w:tc>
        <w:tc>
          <w:tcPr>
            <w:tcW w:w="0" w:type="auto"/>
            <w:hideMark/>
          </w:tcPr>
          <w:p w14:paraId="2452B0C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bl>
    <w:p w14:paraId="36C487A7" w14:textId="77777777" w:rsidR="000B1158" w:rsidRPr="00BF7476" w:rsidRDefault="000B1158" w:rsidP="001E00B4">
      <w:pPr>
        <w:spacing w:before="120" w:after="120"/>
        <w:rPr>
          <w:rFonts w:ascii="Arial" w:hAnsi="Arial" w:cs="Arial"/>
          <w:color w:val="auto"/>
          <w:sz w:val="22"/>
        </w:rPr>
      </w:pPr>
    </w:p>
    <w:p w14:paraId="2C94E750"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2AA35C19" wp14:editId="5810F6F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7AB323"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72" w:name="_Toc226478699"/>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6</w:t>
      </w:r>
      <w:r w:rsidRPr="00BF7476">
        <w:rPr>
          <w:rFonts w:ascii="Arial" w:hAnsi="Arial" w:cs="Arial"/>
          <w:color w:val="auto"/>
          <w:sz w:val="22"/>
          <w:szCs w:val="22"/>
        </w:rPr>
        <w:fldChar w:fldCharType="end"/>
      </w:r>
      <w:r w:rsidRPr="00BF7476">
        <w:rPr>
          <w:rFonts w:ascii="Arial" w:hAnsi="Arial" w:cs="Arial"/>
          <w:color w:val="auto"/>
          <w:sz w:val="22"/>
          <w:szCs w:val="22"/>
        </w:rPr>
        <w:t>: Department</w:t>
      </w:r>
      <w:bookmarkEnd w:id="72"/>
    </w:p>
    <w:p w14:paraId="69374611"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6914BDEE" w14:textId="2349186A" w:rsidR="00D859CE" w:rsidRPr="00BF7476" w:rsidRDefault="000B1158" w:rsidP="2A765407">
      <w:pPr>
        <w:spacing w:before="120" w:after="120"/>
        <w:rPr>
          <w:rFonts w:ascii="Arial" w:hAnsi="Arial" w:cs="Arial"/>
          <w:color w:val="auto"/>
          <w:sz w:val="22"/>
        </w:rPr>
      </w:pPr>
      <w:r w:rsidRPr="00BF7476">
        <w:rPr>
          <w:rFonts w:ascii="Arial" w:hAnsi="Arial" w:cs="Arial"/>
          <w:b/>
          <w:bCs/>
          <w:color w:val="auto"/>
          <w:sz w:val="22"/>
        </w:rPr>
        <w:t>Interpretation</w:t>
      </w:r>
      <w:r w:rsidRPr="00BF7476">
        <w:rPr>
          <w:rFonts w:ascii="Arial" w:hAnsi="Arial" w:cs="Arial"/>
          <w:color w:val="auto"/>
          <w:sz w:val="22"/>
        </w:rPr>
        <w:t xml:space="preserve">: </w:t>
      </w:r>
      <w:r w:rsidR="00D859CE" w:rsidRPr="00BF7476">
        <w:rPr>
          <w:rFonts w:ascii="Arial" w:hAnsi="Arial" w:cs="Arial"/>
          <w:color w:val="auto"/>
          <w:sz w:val="22"/>
        </w:rPr>
        <w:t xml:space="preserve">The frequency distribution of representing the departments revealed that respondents were sampled out of clinical, emergency, administrative, and support functions in the NHS. The highest percentage of respondents were employed in clinical departments (35%), which means that </w:t>
      </w:r>
      <w:r w:rsidR="5AAD0A09" w:rsidRPr="00BF7476">
        <w:rPr>
          <w:rFonts w:ascii="Arial" w:hAnsi="Arial" w:cs="Arial"/>
          <w:color w:val="auto"/>
          <w:sz w:val="22"/>
        </w:rPr>
        <w:t>most</w:t>
      </w:r>
      <w:r w:rsidR="00D859CE" w:rsidRPr="00BF7476">
        <w:rPr>
          <w:rFonts w:ascii="Arial" w:hAnsi="Arial" w:cs="Arial"/>
          <w:color w:val="auto"/>
          <w:sz w:val="22"/>
        </w:rPr>
        <w:t xml:space="preserve"> participants had direct patient care and operational decision-making roles during the COVID-19 crisis. This implied that answers indicated front line leadership experiences where decisions on crisis management had direct service delivery consequences.</w:t>
      </w:r>
    </w:p>
    <w:p w14:paraId="5BC74A25" w14:textId="24B0E42C" w:rsidR="00D859CE" w:rsidRPr="00BF7476" w:rsidRDefault="00D859CE" w:rsidP="002F5172">
      <w:pPr>
        <w:spacing w:before="120" w:after="120"/>
        <w:rPr>
          <w:rFonts w:ascii="Arial" w:hAnsi="Arial" w:cs="Arial"/>
          <w:color w:val="auto"/>
          <w:sz w:val="22"/>
        </w:rPr>
      </w:pPr>
      <w:r w:rsidRPr="00BF7476">
        <w:rPr>
          <w:rFonts w:ascii="Arial" w:hAnsi="Arial" w:cs="Arial"/>
          <w:color w:val="auto"/>
          <w:sz w:val="22"/>
        </w:rPr>
        <w:t>The emergency and the administrative departments were found to be equally 25 % each, with a well-balanced input of the acute response environment and the organisational coordination roles. Rapid decision-making and resource allocation were likely to involve emergency staff, whereas planning, communication and policy implementation were the responsibilities of administrative staff. The support department had a share of 15% and included the functions of logistics, workforce management, and operational support.</w:t>
      </w:r>
    </w:p>
    <w:p w14:paraId="0BB79F4B" w14:textId="65A30F3A" w:rsidR="000B1158" w:rsidRPr="00BF7476" w:rsidRDefault="00D859CE" w:rsidP="002F5172">
      <w:pPr>
        <w:spacing w:before="120" w:after="120"/>
        <w:rPr>
          <w:rFonts w:ascii="Arial" w:hAnsi="Arial" w:cs="Arial"/>
          <w:color w:val="auto"/>
          <w:sz w:val="22"/>
        </w:rPr>
      </w:pPr>
      <w:r w:rsidRPr="00BF7476">
        <w:rPr>
          <w:rFonts w:ascii="Arial" w:hAnsi="Arial" w:cs="Arial"/>
          <w:color w:val="auto"/>
          <w:sz w:val="22"/>
        </w:rPr>
        <w:t>This distribution reflected extensive organisational coverage of major areas of operation in NHS. The enhanced clinical representation reinforced the validity of patient safety and service continuity, and emergency, administrative responses reinforced the reliability in assessing decision-making effectiveness and leadership coordination under conditions of crisis management.</w:t>
      </w:r>
    </w:p>
    <w:p w14:paraId="1E66C961" w14:textId="77777777" w:rsidR="000B1158" w:rsidRPr="00BF7476" w:rsidRDefault="000B1158" w:rsidP="001E00B4">
      <w:pPr>
        <w:spacing w:before="120" w:after="120"/>
        <w:rPr>
          <w:rFonts w:ascii="Arial" w:hAnsi="Arial" w:cs="Arial"/>
          <w:color w:val="auto"/>
          <w:sz w:val="22"/>
        </w:rPr>
      </w:pPr>
    </w:p>
    <w:p w14:paraId="68484C80" w14:textId="77777777" w:rsidR="000B1158" w:rsidRPr="00BF7476" w:rsidRDefault="000B1158" w:rsidP="001E00B4">
      <w:pPr>
        <w:spacing w:before="120" w:after="120"/>
        <w:rPr>
          <w:rFonts w:ascii="Arial" w:hAnsi="Arial" w:cs="Arial"/>
          <w:b/>
          <w:color w:val="auto"/>
          <w:sz w:val="22"/>
        </w:rPr>
      </w:pPr>
      <w:r w:rsidRPr="00BF7476">
        <w:rPr>
          <w:rFonts w:ascii="Arial" w:hAnsi="Arial" w:cs="Arial"/>
          <w:b/>
          <w:color w:val="auto"/>
          <w:sz w:val="22"/>
        </w:rPr>
        <w:t xml:space="preserve">Q.7 </w:t>
      </w:r>
      <w:r w:rsidRPr="00BF7476">
        <w:rPr>
          <w:rFonts w:ascii="Arial" w:eastAsia="Times New Roman" w:hAnsi="Arial" w:cs="Arial"/>
          <w:b/>
          <w:bCs/>
          <w:color w:val="auto"/>
          <w:sz w:val="22"/>
          <w:lang w:eastAsia="en-GB"/>
        </w:rPr>
        <w:t>What was your level of involvement during the COVID-19 crisis?</w:t>
      </w:r>
    </w:p>
    <w:p w14:paraId="38ABC888"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73" w:name="_Toc226478714"/>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4</w:t>
      </w:r>
      <w:r w:rsidRPr="00BF7476">
        <w:rPr>
          <w:rFonts w:ascii="Arial" w:hAnsi="Arial" w:cs="Arial"/>
          <w:color w:val="auto"/>
          <w:sz w:val="22"/>
          <w:szCs w:val="22"/>
        </w:rPr>
        <w:fldChar w:fldCharType="end"/>
      </w:r>
      <w:r w:rsidRPr="00BF7476">
        <w:rPr>
          <w:rFonts w:ascii="Arial" w:hAnsi="Arial" w:cs="Arial"/>
          <w:color w:val="auto"/>
          <w:sz w:val="22"/>
          <w:szCs w:val="22"/>
        </w:rPr>
        <w:t>: Involvement Level</w:t>
      </w:r>
      <w:bookmarkEnd w:id="73"/>
    </w:p>
    <w:tbl>
      <w:tblPr>
        <w:tblStyle w:val="TableGrid"/>
        <w:tblW w:w="0" w:type="auto"/>
        <w:tblLook w:val="04A0" w:firstRow="1" w:lastRow="0" w:firstColumn="1" w:lastColumn="0" w:noHBand="0" w:noVBand="1"/>
      </w:tblPr>
      <w:tblGrid>
        <w:gridCol w:w="1146"/>
        <w:gridCol w:w="1329"/>
      </w:tblGrid>
      <w:tr w:rsidR="00DA6DDD" w:rsidRPr="00BF7476" w14:paraId="4A9BBB3C" w14:textId="77777777" w:rsidTr="00B0274B">
        <w:tc>
          <w:tcPr>
            <w:tcW w:w="1111" w:type="dxa"/>
            <w:hideMark/>
          </w:tcPr>
          <w:p w14:paraId="3138D0D0"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Level</w:t>
            </w:r>
          </w:p>
        </w:tc>
        <w:tc>
          <w:tcPr>
            <w:tcW w:w="0" w:type="auto"/>
            <w:hideMark/>
          </w:tcPr>
          <w:p w14:paraId="6BAF995F"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05BCB93D" w14:textId="77777777" w:rsidTr="00B0274B">
        <w:tc>
          <w:tcPr>
            <w:tcW w:w="1111" w:type="dxa"/>
            <w:hideMark/>
          </w:tcPr>
          <w:p w14:paraId="536AD20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High</w:t>
            </w:r>
          </w:p>
        </w:tc>
        <w:tc>
          <w:tcPr>
            <w:tcW w:w="0" w:type="auto"/>
            <w:hideMark/>
          </w:tcPr>
          <w:p w14:paraId="4408193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50</w:t>
            </w:r>
          </w:p>
        </w:tc>
      </w:tr>
      <w:tr w:rsidR="00DA6DDD" w:rsidRPr="00BF7476" w14:paraId="639747AF" w14:textId="77777777" w:rsidTr="00B0274B">
        <w:tc>
          <w:tcPr>
            <w:tcW w:w="1111" w:type="dxa"/>
            <w:hideMark/>
          </w:tcPr>
          <w:p w14:paraId="341B139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Moderate</w:t>
            </w:r>
          </w:p>
        </w:tc>
        <w:tc>
          <w:tcPr>
            <w:tcW w:w="0" w:type="auto"/>
            <w:hideMark/>
          </w:tcPr>
          <w:p w14:paraId="0DCBEEDD"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35</w:t>
            </w:r>
          </w:p>
        </w:tc>
      </w:tr>
      <w:tr w:rsidR="000B1158" w:rsidRPr="00BF7476" w14:paraId="3E9EAA35" w14:textId="77777777" w:rsidTr="00B0274B">
        <w:tc>
          <w:tcPr>
            <w:tcW w:w="1111" w:type="dxa"/>
            <w:hideMark/>
          </w:tcPr>
          <w:p w14:paraId="3DA5F5A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Low</w:t>
            </w:r>
          </w:p>
        </w:tc>
        <w:tc>
          <w:tcPr>
            <w:tcW w:w="0" w:type="auto"/>
            <w:hideMark/>
          </w:tcPr>
          <w:p w14:paraId="22CD7217"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bl>
    <w:p w14:paraId="67F48287" w14:textId="77777777" w:rsidR="000B1158" w:rsidRPr="00BF7476" w:rsidRDefault="000B1158" w:rsidP="001E00B4">
      <w:pPr>
        <w:spacing w:before="120" w:after="120"/>
        <w:rPr>
          <w:rFonts w:ascii="Arial" w:hAnsi="Arial" w:cs="Arial"/>
          <w:color w:val="auto"/>
          <w:sz w:val="22"/>
        </w:rPr>
      </w:pPr>
    </w:p>
    <w:p w14:paraId="2A4055A1"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1DDFFB77" wp14:editId="34BEB682">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121BA23"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74" w:name="_Toc226478700"/>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7</w:t>
      </w:r>
      <w:r w:rsidRPr="00BF7476">
        <w:rPr>
          <w:rFonts w:ascii="Arial" w:hAnsi="Arial" w:cs="Arial"/>
          <w:color w:val="auto"/>
          <w:sz w:val="22"/>
          <w:szCs w:val="22"/>
        </w:rPr>
        <w:fldChar w:fldCharType="end"/>
      </w:r>
      <w:r w:rsidRPr="00BF7476">
        <w:rPr>
          <w:rFonts w:ascii="Arial" w:hAnsi="Arial" w:cs="Arial"/>
          <w:color w:val="auto"/>
          <w:sz w:val="22"/>
          <w:szCs w:val="22"/>
        </w:rPr>
        <w:t>: Level of Involvement during COVID-19 Crisisl</w:t>
      </w:r>
      <w:bookmarkEnd w:id="74"/>
    </w:p>
    <w:p w14:paraId="05EE907C"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472EEEA5" w14:textId="649E96C9" w:rsidR="00551C28"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551C28" w:rsidRPr="00BF7476">
        <w:rPr>
          <w:rFonts w:ascii="Arial" w:hAnsi="Arial" w:cs="Arial"/>
          <w:color w:val="auto"/>
          <w:sz w:val="22"/>
        </w:rPr>
        <w:t xml:space="preserve">The level of involvement frequency distribution revealed that half of the participants were highly involved, 35 </w:t>
      </w:r>
      <w:r w:rsidR="004202D4" w:rsidRPr="00BF7476">
        <w:rPr>
          <w:rFonts w:ascii="Arial" w:hAnsi="Arial" w:cs="Arial"/>
          <w:color w:val="auto"/>
          <w:sz w:val="22"/>
        </w:rPr>
        <w:t>%</w:t>
      </w:r>
      <w:r w:rsidR="00551C28" w:rsidRPr="00BF7476">
        <w:rPr>
          <w:rFonts w:ascii="Arial" w:hAnsi="Arial" w:cs="Arial"/>
          <w:color w:val="auto"/>
          <w:sz w:val="22"/>
        </w:rPr>
        <w:t xml:space="preserve"> moderately involved, and 15 </w:t>
      </w:r>
      <w:r w:rsidR="004202D4" w:rsidRPr="00BF7476">
        <w:rPr>
          <w:rFonts w:ascii="Arial" w:hAnsi="Arial" w:cs="Arial"/>
          <w:color w:val="auto"/>
          <w:sz w:val="22"/>
        </w:rPr>
        <w:t>%</w:t>
      </w:r>
      <w:r w:rsidR="00551C28" w:rsidRPr="00BF7476">
        <w:rPr>
          <w:rFonts w:ascii="Arial" w:hAnsi="Arial" w:cs="Arial"/>
          <w:color w:val="auto"/>
          <w:sz w:val="22"/>
        </w:rPr>
        <w:t xml:space="preserve"> lowly involved in the COVID-19 crisis. The high involvement showed that most of the participants had direct leadership responsibility and were involved in crisis decision-making, resource allocation, and operational coordination. </w:t>
      </w:r>
      <w:r w:rsidR="002310D6" w:rsidRPr="00BF7476">
        <w:rPr>
          <w:rFonts w:ascii="Arial" w:hAnsi="Arial" w:cs="Arial"/>
          <w:color w:val="auto"/>
          <w:sz w:val="22"/>
        </w:rPr>
        <w:t>This meant that responses were received depending on individuals who had direct experience on leadership practice during emergencies.</w:t>
      </w:r>
    </w:p>
    <w:p w14:paraId="6E861D1C" w14:textId="00FE7B92" w:rsidR="00551C28" w:rsidRPr="00BF7476" w:rsidRDefault="00551C28" w:rsidP="002F5172">
      <w:pPr>
        <w:spacing w:before="120" w:after="120"/>
        <w:rPr>
          <w:rFonts w:ascii="Arial" w:hAnsi="Arial" w:cs="Arial"/>
          <w:color w:val="auto"/>
          <w:sz w:val="22"/>
        </w:rPr>
      </w:pPr>
      <w:r w:rsidRPr="00BF7476">
        <w:rPr>
          <w:rFonts w:ascii="Arial" w:hAnsi="Arial" w:cs="Arial"/>
          <w:color w:val="auto"/>
          <w:sz w:val="22"/>
        </w:rPr>
        <w:t>The moderate involvement group (35%) included respondents who had shared responsibility, meaning that they participated in collaborative decision-making and execution of leadership directives. This team probably provided operational knowledge in areas of communication, employee organi</w:t>
      </w:r>
      <w:r w:rsidR="000176A9" w:rsidRPr="00BF7476">
        <w:rPr>
          <w:rFonts w:ascii="Arial" w:hAnsi="Arial" w:cs="Arial"/>
          <w:color w:val="auto"/>
          <w:sz w:val="22"/>
        </w:rPr>
        <w:t>s</w:t>
      </w:r>
      <w:r w:rsidRPr="00BF7476">
        <w:rPr>
          <w:rFonts w:ascii="Arial" w:hAnsi="Arial" w:cs="Arial"/>
          <w:color w:val="auto"/>
          <w:sz w:val="22"/>
        </w:rPr>
        <w:t>ation, and process implementation. Low involvement (15%) was associated with limited involvement, and the exposure was based on implemented decisions as opposed to the strategic leadership actions.</w:t>
      </w:r>
    </w:p>
    <w:p w14:paraId="2A1B87F4" w14:textId="2F1CC55C" w:rsidR="000B1158" w:rsidRPr="00BF7476" w:rsidRDefault="00551C28" w:rsidP="002F5172">
      <w:pPr>
        <w:spacing w:before="120" w:after="120"/>
        <w:rPr>
          <w:rFonts w:ascii="Arial" w:hAnsi="Arial" w:cs="Arial"/>
          <w:color w:val="auto"/>
          <w:sz w:val="22"/>
        </w:rPr>
      </w:pPr>
      <w:r w:rsidRPr="00BF7476">
        <w:rPr>
          <w:rFonts w:ascii="Arial" w:hAnsi="Arial" w:cs="Arial"/>
          <w:color w:val="auto"/>
          <w:sz w:val="22"/>
        </w:rPr>
        <w:t>In general, this distribution ensured that there was good representation of highly involved leaders, which adds to the credibility of results. The high and moderate dominant involvement implied that the data recorded informed perceptions of leadership effectiveness, decision-making speed, and crisis management performance in the NHS throughout the pandemic.</w:t>
      </w:r>
    </w:p>
    <w:p w14:paraId="7D3B77CD"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Q.8</w:t>
      </w:r>
      <w:r w:rsidRPr="00BF7476">
        <w:rPr>
          <w:rFonts w:ascii="Arial" w:hAnsi="Arial" w:cs="Arial"/>
          <w:color w:val="auto"/>
          <w:sz w:val="22"/>
        </w:rPr>
        <w:t xml:space="preserve"> </w:t>
      </w:r>
      <w:r w:rsidRPr="00BF7476">
        <w:rPr>
          <w:rStyle w:val="Strong"/>
          <w:rFonts w:ascii="Arial" w:hAnsi="Arial" w:cs="Arial"/>
          <w:color w:val="auto"/>
          <w:sz w:val="22"/>
        </w:rPr>
        <w:t xml:space="preserve">What was the effectiveness of leadership in managing the COVID-19 crisis? </w:t>
      </w:r>
    </w:p>
    <w:p w14:paraId="6D6FDD58"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75" w:name="_Toc226478715"/>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5</w:t>
      </w:r>
      <w:r w:rsidRPr="00BF7476">
        <w:rPr>
          <w:rFonts w:ascii="Arial" w:hAnsi="Arial" w:cs="Arial"/>
          <w:color w:val="auto"/>
          <w:sz w:val="22"/>
          <w:szCs w:val="22"/>
        </w:rPr>
        <w:fldChar w:fldCharType="end"/>
      </w:r>
      <w:r w:rsidRPr="00BF7476">
        <w:rPr>
          <w:rFonts w:ascii="Arial" w:hAnsi="Arial" w:cs="Arial"/>
          <w:color w:val="auto"/>
          <w:sz w:val="22"/>
          <w:szCs w:val="22"/>
        </w:rPr>
        <w:t>: Leadership Effectiveness</w:t>
      </w:r>
      <w:bookmarkEnd w:id="75"/>
    </w:p>
    <w:tbl>
      <w:tblPr>
        <w:tblStyle w:val="TableGrid"/>
        <w:tblW w:w="0" w:type="auto"/>
        <w:tblLook w:val="04A0" w:firstRow="1" w:lastRow="0" w:firstColumn="1" w:lastColumn="0" w:noHBand="0" w:noVBand="1"/>
      </w:tblPr>
      <w:tblGrid>
        <w:gridCol w:w="1965"/>
        <w:gridCol w:w="1329"/>
      </w:tblGrid>
      <w:tr w:rsidR="00DA6DDD" w:rsidRPr="00BF7476" w14:paraId="7AC71363" w14:textId="77777777" w:rsidTr="00B0274B">
        <w:tc>
          <w:tcPr>
            <w:tcW w:w="0" w:type="auto"/>
            <w:hideMark/>
          </w:tcPr>
          <w:p w14:paraId="778B6C21"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0" w:type="auto"/>
            <w:hideMark/>
          </w:tcPr>
          <w:p w14:paraId="3AC0353C"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52CB2097" w14:textId="77777777" w:rsidTr="00B0274B">
        <w:tc>
          <w:tcPr>
            <w:tcW w:w="0" w:type="auto"/>
            <w:hideMark/>
          </w:tcPr>
          <w:p w14:paraId="423FBFF1"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Strongly Agree</w:t>
            </w:r>
          </w:p>
        </w:tc>
        <w:tc>
          <w:tcPr>
            <w:tcW w:w="0" w:type="auto"/>
            <w:hideMark/>
          </w:tcPr>
          <w:p w14:paraId="22B34783"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30</w:t>
            </w:r>
          </w:p>
        </w:tc>
      </w:tr>
      <w:tr w:rsidR="00DA6DDD" w:rsidRPr="00BF7476" w14:paraId="764B5559" w14:textId="77777777" w:rsidTr="00B0274B">
        <w:tc>
          <w:tcPr>
            <w:tcW w:w="0" w:type="auto"/>
            <w:hideMark/>
          </w:tcPr>
          <w:p w14:paraId="55AE1CF1"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Agree</w:t>
            </w:r>
          </w:p>
        </w:tc>
        <w:tc>
          <w:tcPr>
            <w:tcW w:w="0" w:type="auto"/>
            <w:hideMark/>
          </w:tcPr>
          <w:p w14:paraId="13992C7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40</w:t>
            </w:r>
          </w:p>
        </w:tc>
      </w:tr>
      <w:tr w:rsidR="00DA6DDD" w:rsidRPr="00BF7476" w14:paraId="5E22FABA" w14:textId="77777777" w:rsidTr="00B0274B">
        <w:tc>
          <w:tcPr>
            <w:tcW w:w="0" w:type="auto"/>
            <w:hideMark/>
          </w:tcPr>
          <w:p w14:paraId="4316372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0" w:type="auto"/>
            <w:hideMark/>
          </w:tcPr>
          <w:p w14:paraId="464EF53D"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DA6DDD" w:rsidRPr="00BF7476" w14:paraId="75165B0A" w14:textId="77777777" w:rsidTr="00B0274B">
        <w:tc>
          <w:tcPr>
            <w:tcW w:w="0" w:type="auto"/>
            <w:hideMark/>
          </w:tcPr>
          <w:p w14:paraId="7EF99C0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Disagree</w:t>
            </w:r>
          </w:p>
        </w:tc>
        <w:tc>
          <w:tcPr>
            <w:tcW w:w="0" w:type="auto"/>
            <w:hideMark/>
          </w:tcPr>
          <w:p w14:paraId="48E4301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7</w:t>
            </w:r>
          </w:p>
        </w:tc>
      </w:tr>
      <w:tr w:rsidR="000B1158" w:rsidRPr="00BF7476" w14:paraId="5FD4E642" w14:textId="77777777" w:rsidTr="00B0274B">
        <w:tc>
          <w:tcPr>
            <w:tcW w:w="0" w:type="auto"/>
            <w:hideMark/>
          </w:tcPr>
          <w:p w14:paraId="75AF89A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Strongly Disagree</w:t>
            </w:r>
          </w:p>
        </w:tc>
        <w:tc>
          <w:tcPr>
            <w:tcW w:w="0" w:type="auto"/>
            <w:hideMark/>
          </w:tcPr>
          <w:p w14:paraId="6A41227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w:t>
            </w:r>
          </w:p>
        </w:tc>
      </w:tr>
    </w:tbl>
    <w:p w14:paraId="05924B72" w14:textId="77777777" w:rsidR="000B1158" w:rsidRPr="00BF7476" w:rsidRDefault="000B1158" w:rsidP="001E00B4">
      <w:pPr>
        <w:spacing w:before="120" w:after="120"/>
        <w:rPr>
          <w:rFonts w:ascii="Arial" w:hAnsi="Arial" w:cs="Arial"/>
          <w:color w:val="auto"/>
          <w:sz w:val="22"/>
        </w:rPr>
      </w:pPr>
    </w:p>
    <w:p w14:paraId="5865033E"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136C6E7F" wp14:editId="41D7CCBD">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63A4F85"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76" w:name="_Toc226478701"/>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8</w:t>
      </w:r>
      <w:r w:rsidRPr="00BF7476">
        <w:rPr>
          <w:rFonts w:ascii="Arial" w:hAnsi="Arial" w:cs="Arial"/>
          <w:color w:val="auto"/>
          <w:sz w:val="22"/>
          <w:szCs w:val="22"/>
        </w:rPr>
        <w:fldChar w:fldCharType="end"/>
      </w:r>
      <w:r w:rsidRPr="00BF7476">
        <w:rPr>
          <w:rFonts w:ascii="Arial" w:hAnsi="Arial" w:cs="Arial"/>
          <w:color w:val="auto"/>
          <w:sz w:val="22"/>
          <w:szCs w:val="22"/>
        </w:rPr>
        <w:t>: Leadership Effectiveness in Managing the COVID-19 Crisis</w:t>
      </w:r>
      <w:bookmarkEnd w:id="76"/>
    </w:p>
    <w:p w14:paraId="76096DAA"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0CE5E689" w14:textId="2983E4C2" w:rsidR="004E16D3"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4E16D3" w:rsidRPr="00BF7476">
        <w:rPr>
          <w:rFonts w:ascii="Arial" w:hAnsi="Arial" w:cs="Arial"/>
          <w:color w:val="auto"/>
          <w:sz w:val="22"/>
        </w:rPr>
        <w:t xml:space="preserve">The frequency distribution of leadership effectiveness in dealing with the COVID-19 crisis revealed that 40 </w:t>
      </w:r>
      <w:r w:rsidR="004202D4" w:rsidRPr="00BF7476">
        <w:rPr>
          <w:rFonts w:ascii="Arial" w:hAnsi="Arial" w:cs="Arial"/>
          <w:color w:val="auto"/>
          <w:sz w:val="22"/>
        </w:rPr>
        <w:t>%</w:t>
      </w:r>
      <w:r w:rsidR="004E16D3" w:rsidRPr="00BF7476">
        <w:rPr>
          <w:rFonts w:ascii="Arial" w:hAnsi="Arial" w:cs="Arial"/>
          <w:color w:val="auto"/>
          <w:sz w:val="22"/>
        </w:rPr>
        <w:t xml:space="preserve"> of the respondents responded that leadership was effective and 30 </w:t>
      </w:r>
      <w:r w:rsidR="004202D4" w:rsidRPr="00BF7476">
        <w:rPr>
          <w:rFonts w:ascii="Arial" w:hAnsi="Arial" w:cs="Arial"/>
          <w:color w:val="auto"/>
          <w:sz w:val="22"/>
        </w:rPr>
        <w:t>%</w:t>
      </w:r>
      <w:r w:rsidR="004E16D3" w:rsidRPr="00BF7476">
        <w:rPr>
          <w:rFonts w:ascii="Arial" w:hAnsi="Arial" w:cs="Arial"/>
          <w:color w:val="auto"/>
          <w:sz w:val="22"/>
        </w:rPr>
        <w:t xml:space="preserve"> strongly agreed. This is a synthesised 70% positive perception, which shows that the majority of the participants considered NHS leadership as having the ability to coordinate crisis response, resource management, and organisational continuity. These results indicated that adaptive decision-making and operational stability in the pandemic were supported by leadership practices.</w:t>
      </w:r>
    </w:p>
    <w:p w14:paraId="6AC9C7F9" w14:textId="35B30CCF" w:rsidR="004E16D3" w:rsidRPr="00BF7476" w:rsidRDefault="004E16D3" w:rsidP="002F5172">
      <w:pPr>
        <w:spacing w:before="120" w:after="120"/>
        <w:rPr>
          <w:rFonts w:ascii="Arial" w:hAnsi="Arial" w:cs="Arial"/>
          <w:color w:val="auto"/>
          <w:sz w:val="22"/>
        </w:rPr>
      </w:pPr>
      <w:r w:rsidRPr="00BF7476">
        <w:rPr>
          <w:rFonts w:ascii="Arial" w:hAnsi="Arial" w:cs="Arial"/>
          <w:color w:val="auto"/>
          <w:sz w:val="22"/>
        </w:rPr>
        <w:t xml:space="preserve">In the meantime, one out of five respondents chose neutral, which suggests that there is a moderate difference in experiences between the departments and leadership. This implied that the ability of leadership could have been varied according to exposure to crisis, the intensity of workload, and communication channels. </w:t>
      </w:r>
      <w:r w:rsidR="004E7D66" w:rsidRPr="00BF7476">
        <w:rPr>
          <w:rFonts w:ascii="Arial" w:hAnsi="Arial" w:cs="Arial"/>
          <w:color w:val="auto"/>
          <w:sz w:val="22"/>
        </w:rPr>
        <w:t>There was a slight 7% and a very low 3% disagreed and strongly disagreed, which implies low level of dissatisfaction related to leadership performance</w:t>
      </w:r>
      <w:r w:rsidRPr="00BF7476">
        <w:rPr>
          <w:rFonts w:ascii="Arial" w:hAnsi="Arial" w:cs="Arial"/>
          <w:color w:val="auto"/>
          <w:sz w:val="22"/>
        </w:rPr>
        <w:t>. These reactions showed that there were perceived gaps in decision responsiveness or coordination of specific areas of operation.</w:t>
      </w:r>
    </w:p>
    <w:p w14:paraId="1CE93EA1" w14:textId="5A0980C0" w:rsidR="000B1158" w:rsidRPr="00BF7476" w:rsidRDefault="004E16D3" w:rsidP="002F5172">
      <w:pPr>
        <w:spacing w:before="120" w:after="120"/>
        <w:rPr>
          <w:rFonts w:ascii="Arial" w:hAnsi="Arial" w:cs="Arial"/>
          <w:color w:val="auto"/>
          <w:sz w:val="22"/>
        </w:rPr>
      </w:pPr>
      <w:r w:rsidRPr="00BF7476">
        <w:rPr>
          <w:rFonts w:ascii="Arial" w:hAnsi="Arial" w:cs="Arial"/>
          <w:color w:val="auto"/>
          <w:sz w:val="22"/>
        </w:rPr>
        <w:t>Comprehensively, the prevalence of the positive responses made sure that the leadership effectiveness was a well-known term. The findings implied that adaptive leadership, clear decision-making frameworks, and well-coordinated communication played a significant role in effective crisis management in the NHS.</w:t>
      </w:r>
    </w:p>
    <w:p w14:paraId="3B1457B8" w14:textId="77777777" w:rsidR="000B1158" w:rsidRPr="00BF7476" w:rsidRDefault="000B1158" w:rsidP="001E00B4">
      <w:pPr>
        <w:spacing w:before="120" w:after="120"/>
        <w:rPr>
          <w:rFonts w:ascii="Arial" w:hAnsi="Arial" w:cs="Arial"/>
          <w:color w:val="auto"/>
          <w:sz w:val="22"/>
        </w:rPr>
      </w:pPr>
    </w:p>
    <w:p w14:paraId="1675EE49"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Q.9</w:t>
      </w:r>
      <w:r w:rsidRPr="00BF7476">
        <w:rPr>
          <w:rFonts w:ascii="Arial" w:hAnsi="Arial" w:cs="Arial"/>
          <w:color w:val="auto"/>
          <w:sz w:val="22"/>
        </w:rPr>
        <w:t xml:space="preserve"> </w:t>
      </w:r>
      <w:r w:rsidRPr="00BF7476">
        <w:rPr>
          <w:rStyle w:val="Strong"/>
          <w:rFonts w:ascii="Arial" w:hAnsi="Arial" w:cs="Arial"/>
          <w:color w:val="auto"/>
          <w:sz w:val="22"/>
        </w:rPr>
        <w:t>How were decision-making processes structured during the crisis?</w:t>
      </w:r>
    </w:p>
    <w:p w14:paraId="45432216"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77" w:name="_Toc226478716"/>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6</w:t>
      </w:r>
      <w:r w:rsidRPr="00BF7476">
        <w:rPr>
          <w:rFonts w:ascii="Arial" w:hAnsi="Arial" w:cs="Arial"/>
          <w:color w:val="auto"/>
          <w:sz w:val="22"/>
          <w:szCs w:val="22"/>
        </w:rPr>
        <w:fldChar w:fldCharType="end"/>
      </w:r>
      <w:r w:rsidRPr="00BF7476">
        <w:rPr>
          <w:rFonts w:ascii="Arial" w:hAnsi="Arial" w:cs="Arial"/>
          <w:color w:val="auto"/>
          <w:sz w:val="22"/>
          <w:szCs w:val="22"/>
        </w:rPr>
        <w:t>: Decision Structure</w:t>
      </w:r>
      <w:bookmarkEnd w:id="77"/>
    </w:p>
    <w:tbl>
      <w:tblPr>
        <w:tblStyle w:val="TableGrid"/>
        <w:tblW w:w="0" w:type="auto"/>
        <w:tblLook w:val="04A0" w:firstRow="1" w:lastRow="0" w:firstColumn="1" w:lastColumn="0" w:noHBand="0" w:noVBand="1"/>
      </w:tblPr>
      <w:tblGrid>
        <w:gridCol w:w="1452"/>
        <w:gridCol w:w="1329"/>
      </w:tblGrid>
      <w:tr w:rsidR="00DA6DDD" w:rsidRPr="00BF7476" w14:paraId="622ACB7A" w14:textId="77777777" w:rsidTr="00B0274B">
        <w:tc>
          <w:tcPr>
            <w:tcW w:w="0" w:type="auto"/>
            <w:hideMark/>
          </w:tcPr>
          <w:p w14:paraId="3B7F8F58"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0" w:type="auto"/>
            <w:hideMark/>
          </w:tcPr>
          <w:p w14:paraId="27AAE548"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16BBD2D5" w14:textId="77777777" w:rsidTr="00B0274B">
        <w:tc>
          <w:tcPr>
            <w:tcW w:w="0" w:type="auto"/>
            <w:hideMark/>
          </w:tcPr>
          <w:p w14:paraId="1ECCFCB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clear</w:t>
            </w:r>
          </w:p>
        </w:tc>
        <w:tc>
          <w:tcPr>
            <w:tcW w:w="0" w:type="auto"/>
            <w:hideMark/>
          </w:tcPr>
          <w:p w14:paraId="390883F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5C40B188" w14:textId="77777777" w:rsidTr="00B0274B">
        <w:tc>
          <w:tcPr>
            <w:tcW w:w="0" w:type="auto"/>
            <w:hideMark/>
          </w:tcPr>
          <w:p w14:paraId="3E93F40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Clear</w:t>
            </w:r>
          </w:p>
        </w:tc>
        <w:tc>
          <w:tcPr>
            <w:tcW w:w="0" w:type="auto"/>
            <w:hideMark/>
          </w:tcPr>
          <w:p w14:paraId="4D0537F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35</w:t>
            </w:r>
          </w:p>
        </w:tc>
      </w:tr>
      <w:tr w:rsidR="00DA6DDD" w:rsidRPr="00BF7476" w14:paraId="6EAA4CCF" w14:textId="77777777" w:rsidTr="00B0274B">
        <w:tc>
          <w:tcPr>
            <w:tcW w:w="0" w:type="auto"/>
            <w:hideMark/>
          </w:tcPr>
          <w:p w14:paraId="38E78E17"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0" w:type="auto"/>
            <w:hideMark/>
          </w:tcPr>
          <w:p w14:paraId="2642E07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3CC37DC6" w14:textId="77777777" w:rsidTr="00B0274B">
        <w:tc>
          <w:tcPr>
            <w:tcW w:w="0" w:type="auto"/>
            <w:hideMark/>
          </w:tcPr>
          <w:p w14:paraId="16518CA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Unclear</w:t>
            </w:r>
          </w:p>
        </w:tc>
        <w:tc>
          <w:tcPr>
            <w:tcW w:w="0" w:type="auto"/>
            <w:hideMark/>
          </w:tcPr>
          <w:p w14:paraId="518D821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10</w:t>
            </w:r>
          </w:p>
        </w:tc>
      </w:tr>
      <w:tr w:rsidR="000B1158" w:rsidRPr="00BF7476" w14:paraId="0B134F04" w14:textId="77777777" w:rsidTr="00B0274B">
        <w:tc>
          <w:tcPr>
            <w:tcW w:w="0" w:type="auto"/>
            <w:hideMark/>
          </w:tcPr>
          <w:p w14:paraId="32BCE63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unclear</w:t>
            </w:r>
          </w:p>
        </w:tc>
        <w:tc>
          <w:tcPr>
            <w:tcW w:w="0" w:type="auto"/>
            <w:hideMark/>
          </w:tcPr>
          <w:p w14:paraId="13D91BF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5</w:t>
            </w:r>
          </w:p>
        </w:tc>
      </w:tr>
    </w:tbl>
    <w:p w14:paraId="7ECB1654" w14:textId="77777777" w:rsidR="000B1158" w:rsidRPr="00BF7476" w:rsidRDefault="000B1158" w:rsidP="001E00B4">
      <w:pPr>
        <w:spacing w:before="120" w:after="120"/>
        <w:rPr>
          <w:rFonts w:ascii="Arial" w:hAnsi="Arial" w:cs="Arial"/>
          <w:color w:val="auto"/>
          <w:sz w:val="22"/>
        </w:rPr>
      </w:pPr>
    </w:p>
    <w:p w14:paraId="50249877"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0ED636E5" wp14:editId="4B04A690">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6F9E220"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78" w:name="_Toc226478702"/>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9</w:t>
      </w:r>
      <w:r w:rsidRPr="00BF7476">
        <w:rPr>
          <w:rFonts w:ascii="Arial" w:hAnsi="Arial" w:cs="Arial"/>
          <w:color w:val="auto"/>
          <w:sz w:val="22"/>
          <w:szCs w:val="22"/>
        </w:rPr>
        <w:fldChar w:fldCharType="end"/>
      </w:r>
      <w:r w:rsidRPr="00BF7476">
        <w:rPr>
          <w:rFonts w:ascii="Arial" w:hAnsi="Arial" w:cs="Arial"/>
          <w:color w:val="auto"/>
          <w:sz w:val="22"/>
          <w:szCs w:val="22"/>
        </w:rPr>
        <w:t>: Decision-Making Structure During the Crisis</w:t>
      </w:r>
      <w:bookmarkEnd w:id="78"/>
    </w:p>
    <w:p w14:paraId="5B64B7BF"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14D0010C" w14:textId="06852DC9" w:rsidR="005B5A8B"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5B5A8B" w:rsidRPr="00BF7476">
        <w:rPr>
          <w:rFonts w:ascii="Arial" w:hAnsi="Arial" w:cs="Arial"/>
          <w:color w:val="auto"/>
          <w:sz w:val="22"/>
        </w:rPr>
        <w:t>The frequency distribution of the decision-making structure in the crisis revealed that 35 % of respondents chose clear and 25 % chose very clear, which is a 60 % positive perception. These results indicated that the decision-making processes were mostly organi</w:t>
      </w:r>
      <w:r w:rsidR="000176A9" w:rsidRPr="00BF7476">
        <w:rPr>
          <w:rFonts w:ascii="Arial" w:hAnsi="Arial" w:cs="Arial"/>
          <w:color w:val="auto"/>
          <w:sz w:val="22"/>
        </w:rPr>
        <w:t>s</w:t>
      </w:r>
      <w:r w:rsidR="005B5A8B" w:rsidRPr="00BF7476">
        <w:rPr>
          <w:rFonts w:ascii="Arial" w:hAnsi="Arial" w:cs="Arial"/>
          <w:color w:val="auto"/>
          <w:sz w:val="22"/>
        </w:rPr>
        <w:t>ed and directed by the specific leadership models in the time of the COVID-19 crisis. Easy steps were probably used to facilitate prompt coordination, resources allocation, and continuity of operations within the NHS departments.</w:t>
      </w:r>
    </w:p>
    <w:p w14:paraId="2079B75F" w14:textId="36E15AB5" w:rsidR="002310D6" w:rsidRPr="00BF7476" w:rsidRDefault="005B5A8B" w:rsidP="2A765407">
      <w:pPr>
        <w:spacing w:before="120" w:after="120"/>
        <w:rPr>
          <w:rFonts w:ascii="Arial" w:hAnsi="Arial" w:cs="Arial"/>
          <w:color w:val="auto"/>
          <w:sz w:val="22"/>
        </w:rPr>
      </w:pPr>
      <w:r w:rsidRPr="00BF7476">
        <w:rPr>
          <w:rFonts w:ascii="Arial" w:hAnsi="Arial" w:cs="Arial"/>
          <w:color w:val="auto"/>
          <w:sz w:val="22"/>
        </w:rPr>
        <w:t xml:space="preserve">Nevertheless, one quarter of the respondents chose neutral, which shows that there was diversification in the experiences of decision structures depending on the role and department. This implied that there were formal </w:t>
      </w:r>
      <w:r w:rsidR="0715BBE4" w:rsidRPr="00BF7476">
        <w:rPr>
          <w:rFonts w:ascii="Arial" w:hAnsi="Arial" w:cs="Arial"/>
          <w:color w:val="auto"/>
          <w:sz w:val="22"/>
        </w:rPr>
        <w:t>frameworks,</w:t>
      </w:r>
      <w:r w:rsidRPr="00BF7476">
        <w:rPr>
          <w:rFonts w:ascii="Arial" w:hAnsi="Arial" w:cs="Arial"/>
          <w:color w:val="auto"/>
          <w:sz w:val="22"/>
        </w:rPr>
        <w:t xml:space="preserve"> but implementation might have been different based on level of leadership or intensity of crisis. The smaller percentage mentioned unclear (10%), and very unclear (5%), indicating perceived differences in communication, approval lines, or operational instructions. </w:t>
      </w:r>
      <w:r w:rsidR="002310D6" w:rsidRPr="00BF7476">
        <w:rPr>
          <w:rFonts w:ascii="Arial" w:hAnsi="Arial" w:cs="Arial"/>
          <w:color w:val="auto"/>
          <w:sz w:val="22"/>
        </w:rPr>
        <w:t>The reactions indicated that there were delay or confusion in decision paths by certain respondents.</w:t>
      </w:r>
    </w:p>
    <w:p w14:paraId="641AAC0A" w14:textId="787C78C5" w:rsidR="000B1158" w:rsidRPr="00BF7476" w:rsidRDefault="002310D6" w:rsidP="002310D6">
      <w:pPr>
        <w:spacing w:before="120" w:after="120"/>
        <w:rPr>
          <w:rFonts w:ascii="Arial" w:hAnsi="Arial" w:cs="Arial"/>
          <w:color w:val="auto"/>
          <w:sz w:val="22"/>
        </w:rPr>
      </w:pPr>
      <w:r w:rsidRPr="00BF7476">
        <w:rPr>
          <w:rFonts w:ascii="Arial" w:hAnsi="Arial" w:cs="Arial"/>
          <w:color w:val="auto"/>
          <w:sz w:val="22"/>
        </w:rPr>
        <w:t>In general, the success of the chosen decision-making framework was evidenced by the low score in the number of ambivalent answers. Their results indicated that systematic leadership systems assisted in an organised fashion of addressing the crisis but to some degree, a degree of uncertainty was nevertheless realised in certain operating environments.</w:t>
      </w:r>
    </w:p>
    <w:p w14:paraId="6E46D8D7"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Q.10</w:t>
      </w:r>
      <w:r w:rsidRPr="00BF7476">
        <w:rPr>
          <w:rFonts w:ascii="Arial" w:hAnsi="Arial" w:cs="Arial"/>
          <w:color w:val="auto"/>
          <w:sz w:val="22"/>
        </w:rPr>
        <w:t xml:space="preserve"> </w:t>
      </w:r>
      <w:r w:rsidRPr="00BF7476">
        <w:rPr>
          <w:rStyle w:val="Strong"/>
          <w:rFonts w:ascii="Arial" w:hAnsi="Arial" w:cs="Arial"/>
          <w:color w:val="auto"/>
          <w:sz w:val="22"/>
        </w:rPr>
        <w:t>What crisis management procedures were implemented to maintain organisational continuity?</w:t>
      </w:r>
    </w:p>
    <w:p w14:paraId="2EF9AED0"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79" w:name="_Toc226478717"/>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7</w:t>
      </w:r>
      <w:r w:rsidRPr="00BF7476">
        <w:rPr>
          <w:rFonts w:ascii="Arial" w:hAnsi="Arial" w:cs="Arial"/>
          <w:color w:val="auto"/>
          <w:sz w:val="22"/>
          <w:szCs w:val="22"/>
        </w:rPr>
        <w:fldChar w:fldCharType="end"/>
      </w:r>
      <w:r w:rsidRPr="00BF7476">
        <w:rPr>
          <w:rFonts w:ascii="Arial" w:hAnsi="Arial" w:cs="Arial"/>
          <w:color w:val="auto"/>
          <w:sz w:val="22"/>
          <w:szCs w:val="22"/>
        </w:rPr>
        <w:t>: Crisis Procedures</w:t>
      </w:r>
      <w:bookmarkEnd w:id="79"/>
    </w:p>
    <w:tbl>
      <w:tblPr>
        <w:tblStyle w:val="TableGrid"/>
        <w:tblW w:w="0" w:type="auto"/>
        <w:tblLook w:val="04A0" w:firstRow="1" w:lastRow="0" w:firstColumn="1" w:lastColumn="0" w:noHBand="0" w:noVBand="1"/>
      </w:tblPr>
      <w:tblGrid>
        <w:gridCol w:w="1795"/>
        <w:gridCol w:w="1329"/>
      </w:tblGrid>
      <w:tr w:rsidR="00DA6DDD" w:rsidRPr="00BF7476" w14:paraId="04388AFB" w14:textId="77777777" w:rsidTr="00B0274B">
        <w:tc>
          <w:tcPr>
            <w:tcW w:w="1795" w:type="dxa"/>
            <w:hideMark/>
          </w:tcPr>
          <w:p w14:paraId="3BB41B08"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951" w:type="dxa"/>
            <w:hideMark/>
          </w:tcPr>
          <w:p w14:paraId="077DE7F6"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5947AFC7" w14:textId="77777777" w:rsidTr="00B0274B">
        <w:tc>
          <w:tcPr>
            <w:tcW w:w="1795" w:type="dxa"/>
            <w:hideMark/>
          </w:tcPr>
          <w:p w14:paraId="0838850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effective</w:t>
            </w:r>
          </w:p>
        </w:tc>
        <w:tc>
          <w:tcPr>
            <w:tcW w:w="951" w:type="dxa"/>
            <w:hideMark/>
          </w:tcPr>
          <w:p w14:paraId="7B53CF61"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28</w:t>
            </w:r>
          </w:p>
        </w:tc>
      </w:tr>
      <w:tr w:rsidR="00DA6DDD" w:rsidRPr="00BF7476" w14:paraId="6C1B1352" w14:textId="77777777" w:rsidTr="00B0274B">
        <w:tc>
          <w:tcPr>
            <w:tcW w:w="1795" w:type="dxa"/>
            <w:hideMark/>
          </w:tcPr>
          <w:p w14:paraId="2E2F42B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Effective</w:t>
            </w:r>
          </w:p>
        </w:tc>
        <w:tc>
          <w:tcPr>
            <w:tcW w:w="951" w:type="dxa"/>
            <w:hideMark/>
          </w:tcPr>
          <w:p w14:paraId="661FC6D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38</w:t>
            </w:r>
          </w:p>
        </w:tc>
      </w:tr>
      <w:tr w:rsidR="00DA6DDD" w:rsidRPr="00BF7476" w14:paraId="6FBEEAFD" w14:textId="77777777" w:rsidTr="00B0274B">
        <w:tc>
          <w:tcPr>
            <w:tcW w:w="1795" w:type="dxa"/>
            <w:hideMark/>
          </w:tcPr>
          <w:p w14:paraId="65C110F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951" w:type="dxa"/>
            <w:hideMark/>
          </w:tcPr>
          <w:p w14:paraId="3AB5E92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DA6DDD" w:rsidRPr="00BF7476" w14:paraId="79461EF8" w14:textId="77777777" w:rsidTr="00B0274B">
        <w:tc>
          <w:tcPr>
            <w:tcW w:w="1795" w:type="dxa"/>
            <w:hideMark/>
          </w:tcPr>
          <w:p w14:paraId="0A49D9F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Ineffective</w:t>
            </w:r>
          </w:p>
        </w:tc>
        <w:tc>
          <w:tcPr>
            <w:tcW w:w="951" w:type="dxa"/>
            <w:hideMark/>
          </w:tcPr>
          <w:p w14:paraId="4E3C459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10</w:t>
            </w:r>
          </w:p>
        </w:tc>
      </w:tr>
      <w:tr w:rsidR="000B1158" w:rsidRPr="00BF7476" w14:paraId="1BDF4FBC" w14:textId="77777777" w:rsidTr="00B0274B">
        <w:tc>
          <w:tcPr>
            <w:tcW w:w="1795" w:type="dxa"/>
            <w:hideMark/>
          </w:tcPr>
          <w:p w14:paraId="121F18F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ineffective</w:t>
            </w:r>
          </w:p>
        </w:tc>
        <w:tc>
          <w:tcPr>
            <w:tcW w:w="951" w:type="dxa"/>
            <w:hideMark/>
          </w:tcPr>
          <w:p w14:paraId="4E0E765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4</w:t>
            </w:r>
          </w:p>
        </w:tc>
      </w:tr>
    </w:tbl>
    <w:p w14:paraId="6102AE7F" w14:textId="77777777" w:rsidR="000B1158" w:rsidRPr="00BF7476" w:rsidRDefault="000B1158" w:rsidP="001E00B4">
      <w:pPr>
        <w:spacing w:before="120" w:after="120"/>
        <w:rPr>
          <w:rFonts w:ascii="Arial" w:hAnsi="Arial" w:cs="Arial"/>
          <w:color w:val="auto"/>
          <w:sz w:val="22"/>
        </w:rPr>
      </w:pPr>
    </w:p>
    <w:p w14:paraId="3EED17C0"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0C76C512" wp14:editId="43730673">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8B503E2"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80" w:name="_Toc226478703"/>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10</w:t>
      </w:r>
      <w:r w:rsidRPr="00BF7476">
        <w:rPr>
          <w:rFonts w:ascii="Arial" w:hAnsi="Arial" w:cs="Arial"/>
          <w:color w:val="auto"/>
          <w:sz w:val="22"/>
          <w:szCs w:val="22"/>
        </w:rPr>
        <w:fldChar w:fldCharType="end"/>
      </w:r>
      <w:r w:rsidRPr="00BF7476">
        <w:rPr>
          <w:rFonts w:ascii="Arial" w:hAnsi="Arial" w:cs="Arial"/>
          <w:color w:val="auto"/>
          <w:sz w:val="22"/>
          <w:szCs w:val="22"/>
        </w:rPr>
        <w:t>: Crisis Management Procedures</w:t>
      </w:r>
      <w:bookmarkEnd w:id="80"/>
    </w:p>
    <w:p w14:paraId="4362B47E"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47327706" w14:textId="294428AB" w:rsidR="005B5A8B"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B570CD" w:rsidRPr="00BF7476">
        <w:rPr>
          <w:rFonts w:ascii="Arial" w:hAnsi="Arial" w:cs="Arial"/>
          <w:color w:val="auto"/>
          <w:sz w:val="22"/>
        </w:rPr>
        <w:t xml:space="preserve">The frequency distribution of the crisis management procedures adopted to assure organisational continuity revealed that 38 </w:t>
      </w:r>
      <w:r w:rsidR="00E37E9B" w:rsidRPr="00BF7476">
        <w:rPr>
          <w:rFonts w:ascii="Arial" w:hAnsi="Arial" w:cs="Arial"/>
          <w:color w:val="auto"/>
          <w:sz w:val="22"/>
        </w:rPr>
        <w:t>%</w:t>
      </w:r>
      <w:r w:rsidR="00B570CD" w:rsidRPr="00BF7476">
        <w:rPr>
          <w:rFonts w:ascii="Arial" w:hAnsi="Arial" w:cs="Arial"/>
          <w:color w:val="auto"/>
          <w:sz w:val="22"/>
        </w:rPr>
        <w:t xml:space="preserve"> of the respondents termed procedures to be effective and 28 </w:t>
      </w:r>
      <w:r w:rsidR="00E37E9B" w:rsidRPr="00BF7476">
        <w:rPr>
          <w:rFonts w:ascii="Arial" w:hAnsi="Arial" w:cs="Arial"/>
          <w:color w:val="auto"/>
          <w:sz w:val="22"/>
        </w:rPr>
        <w:t>%</w:t>
      </w:r>
      <w:r w:rsidR="00B570CD" w:rsidRPr="00BF7476">
        <w:rPr>
          <w:rFonts w:ascii="Arial" w:hAnsi="Arial" w:cs="Arial"/>
          <w:color w:val="auto"/>
          <w:sz w:val="22"/>
        </w:rPr>
        <w:t xml:space="preserve"> stated that procedures were very effective leading to a perception of 66</w:t>
      </w:r>
      <w:r w:rsidR="0035684B" w:rsidRPr="00BF7476">
        <w:rPr>
          <w:rFonts w:ascii="Arial" w:hAnsi="Arial" w:cs="Arial"/>
          <w:color w:val="auto"/>
          <w:sz w:val="22"/>
        </w:rPr>
        <w:t xml:space="preserve">%. </w:t>
      </w:r>
      <w:r w:rsidR="005B5A8B" w:rsidRPr="00BF7476">
        <w:rPr>
          <w:rFonts w:ascii="Arial" w:hAnsi="Arial" w:cs="Arial"/>
          <w:color w:val="auto"/>
          <w:sz w:val="22"/>
        </w:rPr>
        <w:t>These results implied that most NHS leaders viewed crisis procedures as systematic, responsive, and able to maintain the continuity of operations during the COVID-19 pandemic. Resource distribution, coordination of services, and quick response to evolving healthcare needs were probably backed by effective procedures.</w:t>
      </w:r>
    </w:p>
    <w:p w14:paraId="760CEAAE" w14:textId="40DB5D81" w:rsidR="005B5A8B" w:rsidRPr="00BF7476" w:rsidRDefault="005B5A8B" w:rsidP="002F5172">
      <w:pPr>
        <w:spacing w:before="120" w:after="120"/>
        <w:rPr>
          <w:rFonts w:ascii="Arial" w:hAnsi="Arial" w:cs="Arial"/>
          <w:color w:val="auto"/>
          <w:sz w:val="22"/>
        </w:rPr>
      </w:pPr>
      <w:r w:rsidRPr="00BF7476">
        <w:rPr>
          <w:rFonts w:ascii="Arial" w:hAnsi="Arial" w:cs="Arial"/>
          <w:color w:val="auto"/>
          <w:sz w:val="22"/>
        </w:rPr>
        <w:t xml:space="preserve">Nevertheless, 20 </w:t>
      </w:r>
      <w:r w:rsidR="004202D4" w:rsidRPr="00BF7476">
        <w:rPr>
          <w:rFonts w:ascii="Arial" w:hAnsi="Arial" w:cs="Arial"/>
          <w:color w:val="auto"/>
          <w:sz w:val="22"/>
        </w:rPr>
        <w:t>%</w:t>
      </w:r>
      <w:r w:rsidRPr="00BF7476">
        <w:rPr>
          <w:rFonts w:ascii="Arial" w:hAnsi="Arial" w:cs="Arial"/>
          <w:color w:val="auto"/>
          <w:sz w:val="22"/>
        </w:rPr>
        <w:t xml:space="preserve"> of the respondents chose neutral, which suggests moderate variability in the way procedures were experienced among departments. This implied that though the systems existed, they might not have worked equally well in every operational environment. A lower share indicated ineffective (10%), and very ineffective (4%), which is an indication of perceived constraints in procedural flexibility or performance. Such reactions meant that there was a possibility that the responsiveness or coordination would be different during high-pressure conditions.</w:t>
      </w:r>
    </w:p>
    <w:p w14:paraId="292FF6BB" w14:textId="68941CAE" w:rsidR="000B1158" w:rsidRPr="00BF7476" w:rsidRDefault="005B5A8B" w:rsidP="002F5172">
      <w:pPr>
        <w:spacing w:before="120" w:after="120"/>
        <w:rPr>
          <w:rFonts w:ascii="Arial" w:hAnsi="Arial" w:cs="Arial"/>
          <w:color w:val="auto"/>
          <w:sz w:val="22"/>
        </w:rPr>
      </w:pPr>
      <w:r w:rsidRPr="00BF7476">
        <w:rPr>
          <w:rFonts w:ascii="Arial" w:hAnsi="Arial" w:cs="Arial"/>
          <w:color w:val="auto"/>
          <w:sz w:val="22"/>
        </w:rPr>
        <w:t>In general, positive responses prevailed, which revealed that most crisis management processes were effective, facilitating organisational resilience, although certain operational inconsistencies still occurred during the crisis.</w:t>
      </w:r>
      <w:r w:rsidR="000B1158" w:rsidRPr="00BF7476">
        <w:rPr>
          <w:rFonts w:ascii="Arial" w:hAnsi="Arial" w:cs="Arial"/>
          <w:color w:val="auto"/>
          <w:sz w:val="22"/>
        </w:rPr>
        <w:t xml:space="preserve"> </w:t>
      </w:r>
    </w:p>
    <w:p w14:paraId="30193F33"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Q.11</w:t>
      </w:r>
      <w:r w:rsidRPr="00BF7476">
        <w:rPr>
          <w:rFonts w:ascii="Arial" w:hAnsi="Arial" w:cs="Arial"/>
          <w:color w:val="auto"/>
          <w:sz w:val="22"/>
        </w:rPr>
        <w:t xml:space="preserve"> </w:t>
      </w:r>
      <w:r w:rsidRPr="00BF7476">
        <w:rPr>
          <w:rStyle w:val="Strong"/>
          <w:rFonts w:ascii="Arial" w:hAnsi="Arial" w:cs="Arial"/>
          <w:color w:val="auto"/>
          <w:sz w:val="22"/>
        </w:rPr>
        <w:t>How were resources (staff, equipment, ICU capacity) managed during the crisis?</w:t>
      </w:r>
    </w:p>
    <w:p w14:paraId="539A4425"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81" w:name="_Toc226478718"/>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8</w:t>
      </w:r>
      <w:r w:rsidRPr="00BF7476">
        <w:rPr>
          <w:rFonts w:ascii="Arial" w:hAnsi="Arial" w:cs="Arial"/>
          <w:color w:val="auto"/>
          <w:sz w:val="22"/>
          <w:szCs w:val="22"/>
        </w:rPr>
        <w:fldChar w:fldCharType="end"/>
      </w:r>
      <w:r w:rsidRPr="00BF7476">
        <w:rPr>
          <w:rFonts w:ascii="Arial" w:hAnsi="Arial" w:cs="Arial"/>
          <w:color w:val="auto"/>
          <w:sz w:val="22"/>
          <w:szCs w:val="22"/>
        </w:rPr>
        <w:t>: Resource Management</w:t>
      </w:r>
      <w:bookmarkEnd w:id="81"/>
    </w:p>
    <w:tbl>
      <w:tblPr>
        <w:tblStyle w:val="TableGrid"/>
        <w:tblW w:w="0" w:type="auto"/>
        <w:tblLook w:val="04A0" w:firstRow="1" w:lastRow="0" w:firstColumn="1" w:lastColumn="0" w:noHBand="0" w:noVBand="1"/>
      </w:tblPr>
      <w:tblGrid>
        <w:gridCol w:w="1329"/>
        <w:gridCol w:w="1329"/>
      </w:tblGrid>
      <w:tr w:rsidR="00DA6DDD" w:rsidRPr="00BF7476" w14:paraId="367A635C" w14:textId="77777777" w:rsidTr="00B0274B">
        <w:tc>
          <w:tcPr>
            <w:tcW w:w="0" w:type="auto"/>
            <w:hideMark/>
          </w:tcPr>
          <w:p w14:paraId="60351741"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0" w:type="auto"/>
            <w:hideMark/>
          </w:tcPr>
          <w:p w14:paraId="6FCA1451"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1DC901F9" w14:textId="77777777" w:rsidTr="00B0274B">
        <w:tc>
          <w:tcPr>
            <w:tcW w:w="0" w:type="auto"/>
            <w:hideMark/>
          </w:tcPr>
          <w:p w14:paraId="104284A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well</w:t>
            </w:r>
          </w:p>
        </w:tc>
        <w:tc>
          <w:tcPr>
            <w:tcW w:w="0" w:type="auto"/>
            <w:hideMark/>
          </w:tcPr>
          <w:p w14:paraId="62E8F341"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DA6DDD" w:rsidRPr="00BF7476" w14:paraId="3DCCB3FA" w14:textId="77777777" w:rsidTr="00B0274B">
        <w:tc>
          <w:tcPr>
            <w:tcW w:w="0" w:type="auto"/>
            <w:hideMark/>
          </w:tcPr>
          <w:p w14:paraId="435D5C83"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Well</w:t>
            </w:r>
          </w:p>
        </w:tc>
        <w:tc>
          <w:tcPr>
            <w:tcW w:w="0" w:type="auto"/>
            <w:hideMark/>
          </w:tcPr>
          <w:p w14:paraId="6FB2EA2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35</w:t>
            </w:r>
          </w:p>
        </w:tc>
      </w:tr>
      <w:tr w:rsidR="00DA6DDD" w:rsidRPr="00BF7476" w14:paraId="0C6B9EB9" w14:textId="77777777" w:rsidTr="00B0274B">
        <w:tc>
          <w:tcPr>
            <w:tcW w:w="0" w:type="auto"/>
            <w:hideMark/>
          </w:tcPr>
          <w:p w14:paraId="71215C7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0" w:type="auto"/>
            <w:hideMark/>
          </w:tcPr>
          <w:p w14:paraId="27E4B7C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33A192E1" w14:textId="77777777" w:rsidTr="00B0274B">
        <w:tc>
          <w:tcPr>
            <w:tcW w:w="0" w:type="auto"/>
            <w:hideMark/>
          </w:tcPr>
          <w:p w14:paraId="17B4C69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Poorly</w:t>
            </w:r>
          </w:p>
        </w:tc>
        <w:tc>
          <w:tcPr>
            <w:tcW w:w="0" w:type="auto"/>
            <w:hideMark/>
          </w:tcPr>
          <w:p w14:paraId="0D348A12"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r w:rsidR="000B1158" w:rsidRPr="00BF7476" w14:paraId="341D7115" w14:textId="77777777" w:rsidTr="00B0274B">
        <w:tc>
          <w:tcPr>
            <w:tcW w:w="0" w:type="auto"/>
            <w:hideMark/>
          </w:tcPr>
          <w:p w14:paraId="588CA05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poorly</w:t>
            </w:r>
          </w:p>
        </w:tc>
        <w:tc>
          <w:tcPr>
            <w:tcW w:w="0" w:type="auto"/>
            <w:hideMark/>
          </w:tcPr>
          <w:p w14:paraId="25F1462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5</w:t>
            </w:r>
          </w:p>
        </w:tc>
      </w:tr>
    </w:tbl>
    <w:p w14:paraId="6887F277" w14:textId="77777777" w:rsidR="000B1158" w:rsidRPr="00BF7476" w:rsidRDefault="000B1158" w:rsidP="001E00B4">
      <w:pPr>
        <w:spacing w:before="120" w:after="120"/>
        <w:rPr>
          <w:rFonts w:ascii="Arial" w:hAnsi="Arial" w:cs="Arial"/>
          <w:color w:val="auto"/>
          <w:sz w:val="22"/>
        </w:rPr>
      </w:pPr>
    </w:p>
    <w:p w14:paraId="426DB624"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2ECB4B7C" wp14:editId="481BA87E">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5F16709"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82" w:name="_Toc226478704"/>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11</w:t>
      </w:r>
      <w:r w:rsidRPr="00BF7476">
        <w:rPr>
          <w:rFonts w:ascii="Arial" w:hAnsi="Arial" w:cs="Arial"/>
          <w:color w:val="auto"/>
          <w:sz w:val="22"/>
          <w:szCs w:val="22"/>
        </w:rPr>
        <w:fldChar w:fldCharType="end"/>
      </w:r>
      <w:r w:rsidRPr="00BF7476">
        <w:rPr>
          <w:rFonts w:ascii="Arial" w:hAnsi="Arial" w:cs="Arial"/>
          <w:color w:val="auto"/>
          <w:sz w:val="22"/>
          <w:szCs w:val="22"/>
        </w:rPr>
        <w:t>: Resource Management During the Crisis</w:t>
      </w:r>
      <w:bookmarkEnd w:id="82"/>
    </w:p>
    <w:p w14:paraId="190A8396" w14:textId="77777777" w:rsidR="000B1158" w:rsidRPr="00BF7476" w:rsidRDefault="000B1158" w:rsidP="002F5172">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126D5FFF" w14:textId="4C58152C" w:rsidR="00AA68EC"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AA68EC" w:rsidRPr="00BF7476">
        <w:rPr>
          <w:rFonts w:ascii="Arial" w:hAnsi="Arial" w:cs="Arial"/>
          <w:color w:val="auto"/>
          <w:sz w:val="22"/>
        </w:rPr>
        <w:t>Resource management frequency distribution during the COVID-19 crisis revealed that 35% resource management was reported well and 20% very well producing a 55% overall positive perception. These results showed that under high-demand situations NHS management tended to cope well with its staffing, equipment, and ICU capacity management. The efficient allocation of resources probably contributed to service continuity and minimi</w:t>
      </w:r>
      <w:r w:rsidR="000176A9" w:rsidRPr="00BF7476">
        <w:rPr>
          <w:rFonts w:ascii="Arial" w:hAnsi="Arial" w:cs="Arial"/>
          <w:color w:val="auto"/>
          <w:sz w:val="22"/>
        </w:rPr>
        <w:t>s</w:t>
      </w:r>
      <w:r w:rsidR="00AA68EC" w:rsidRPr="00BF7476">
        <w:rPr>
          <w:rFonts w:ascii="Arial" w:hAnsi="Arial" w:cs="Arial"/>
          <w:color w:val="auto"/>
          <w:sz w:val="22"/>
        </w:rPr>
        <w:t>ed operational disruptions during the pandemic.</w:t>
      </w:r>
    </w:p>
    <w:p w14:paraId="090865B3" w14:textId="3637D1A6" w:rsidR="00AA68EC" w:rsidRPr="00BF7476" w:rsidRDefault="00AA68EC" w:rsidP="002F5172">
      <w:pPr>
        <w:spacing w:before="120" w:after="120"/>
        <w:rPr>
          <w:rFonts w:ascii="Arial" w:hAnsi="Arial" w:cs="Arial"/>
          <w:color w:val="auto"/>
          <w:sz w:val="22"/>
        </w:rPr>
      </w:pPr>
      <w:r w:rsidRPr="00BF7476">
        <w:rPr>
          <w:rFonts w:ascii="Arial" w:hAnsi="Arial" w:cs="Arial"/>
          <w:color w:val="auto"/>
          <w:sz w:val="22"/>
        </w:rPr>
        <w:t>Nonetheless, one-fourth of the answers were neutral, which indicates the heterogeneity of the experience across the departments and positions. This implied that not all operational settings had equal availability and distribution of resources. Also, 15% stated poorly and 5 % stated very poorly reflecting perceived staffing, equipment, or capacity shortages. These reactions indicated that there was tension in some localities, especially during peak-time scenarios.</w:t>
      </w:r>
    </w:p>
    <w:p w14:paraId="30754A5E" w14:textId="22323E61" w:rsidR="000B1158" w:rsidRPr="00BF7476" w:rsidRDefault="00AA68EC" w:rsidP="002F5172">
      <w:pPr>
        <w:spacing w:before="120" w:after="120"/>
        <w:rPr>
          <w:rFonts w:ascii="Arial" w:hAnsi="Arial" w:cs="Arial"/>
          <w:color w:val="auto"/>
          <w:sz w:val="22"/>
        </w:rPr>
      </w:pPr>
      <w:r w:rsidRPr="00BF7476">
        <w:rPr>
          <w:rFonts w:ascii="Arial" w:hAnsi="Arial" w:cs="Arial"/>
          <w:color w:val="auto"/>
          <w:sz w:val="22"/>
        </w:rPr>
        <w:t>In general, the findings showed that the effectiveness of resource management was average, and leadership exhibited adaptive allocation tactics. However, the presence of the negative feedback was a manifestation of current pressure concerning such factors as workforce capacity and equipment availability in managing the crisis activities.</w:t>
      </w:r>
    </w:p>
    <w:p w14:paraId="1EB2D6EF"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Q.12</w:t>
      </w:r>
      <w:r w:rsidRPr="00BF7476">
        <w:rPr>
          <w:rFonts w:ascii="Arial" w:hAnsi="Arial" w:cs="Arial"/>
          <w:color w:val="auto"/>
          <w:sz w:val="22"/>
        </w:rPr>
        <w:t xml:space="preserve"> </w:t>
      </w:r>
      <w:r w:rsidRPr="00BF7476">
        <w:rPr>
          <w:rStyle w:val="Strong"/>
          <w:rFonts w:ascii="Arial" w:hAnsi="Arial" w:cs="Arial"/>
          <w:color w:val="auto"/>
          <w:sz w:val="22"/>
        </w:rPr>
        <w:t>What was the impact of leadership decisions on patient safety?</w:t>
      </w:r>
    </w:p>
    <w:p w14:paraId="4DEC600C"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83" w:name="_Toc226478719"/>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9</w:t>
      </w:r>
      <w:r w:rsidRPr="00BF7476">
        <w:rPr>
          <w:rFonts w:ascii="Arial" w:hAnsi="Arial" w:cs="Arial"/>
          <w:color w:val="auto"/>
          <w:sz w:val="22"/>
          <w:szCs w:val="22"/>
        </w:rPr>
        <w:fldChar w:fldCharType="end"/>
      </w:r>
      <w:r w:rsidRPr="00BF7476">
        <w:rPr>
          <w:rFonts w:ascii="Arial" w:hAnsi="Arial" w:cs="Arial"/>
          <w:color w:val="auto"/>
          <w:sz w:val="22"/>
          <w:szCs w:val="22"/>
        </w:rPr>
        <w:t>: Patient Safety</w:t>
      </w:r>
      <w:bookmarkEnd w:id="83"/>
    </w:p>
    <w:tbl>
      <w:tblPr>
        <w:tblStyle w:val="TableGrid"/>
        <w:tblW w:w="0" w:type="auto"/>
        <w:tblLook w:val="04A0" w:firstRow="1" w:lastRow="0" w:firstColumn="1" w:lastColumn="0" w:noHBand="0" w:noVBand="1"/>
      </w:tblPr>
      <w:tblGrid>
        <w:gridCol w:w="1562"/>
        <w:gridCol w:w="1329"/>
      </w:tblGrid>
      <w:tr w:rsidR="00DA6DDD" w:rsidRPr="00BF7476" w14:paraId="4E660F9A" w14:textId="77777777" w:rsidTr="00B0274B">
        <w:tc>
          <w:tcPr>
            <w:tcW w:w="0" w:type="auto"/>
            <w:hideMark/>
          </w:tcPr>
          <w:p w14:paraId="002D824E"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0" w:type="auto"/>
            <w:hideMark/>
          </w:tcPr>
          <w:p w14:paraId="6CECAAEC"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0E08E3FC" w14:textId="77777777" w:rsidTr="00B0274B">
        <w:tc>
          <w:tcPr>
            <w:tcW w:w="0" w:type="auto"/>
            <w:hideMark/>
          </w:tcPr>
          <w:p w14:paraId="3C71768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positive</w:t>
            </w:r>
          </w:p>
        </w:tc>
        <w:tc>
          <w:tcPr>
            <w:tcW w:w="0" w:type="auto"/>
            <w:hideMark/>
          </w:tcPr>
          <w:p w14:paraId="67DC6B2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30</w:t>
            </w:r>
          </w:p>
        </w:tc>
      </w:tr>
      <w:tr w:rsidR="00DA6DDD" w:rsidRPr="00BF7476" w14:paraId="6ADBF5F4" w14:textId="77777777" w:rsidTr="00B0274B">
        <w:tc>
          <w:tcPr>
            <w:tcW w:w="0" w:type="auto"/>
            <w:hideMark/>
          </w:tcPr>
          <w:p w14:paraId="061F025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Positive</w:t>
            </w:r>
          </w:p>
        </w:tc>
        <w:tc>
          <w:tcPr>
            <w:tcW w:w="0" w:type="auto"/>
            <w:hideMark/>
          </w:tcPr>
          <w:p w14:paraId="6EA92ACD"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40</w:t>
            </w:r>
          </w:p>
        </w:tc>
      </w:tr>
      <w:tr w:rsidR="00DA6DDD" w:rsidRPr="00BF7476" w14:paraId="31226C14" w14:textId="77777777" w:rsidTr="00B0274B">
        <w:tc>
          <w:tcPr>
            <w:tcW w:w="0" w:type="auto"/>
            <w:hideMark/>
          </w:tcPr>
          <w:p w14:paraId="137778A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0" w:type="auto"/>
            <w:hideMark/>
          </w:tcPr>
          <w:p w14:paraId="695D08A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DA6DDD" w:rsidRPr="00BF7476" w14:paraId="2B61A0C8" w14:textId="77777777" w:rsidTr="00B0274B">
        <w:tc>
          <w:tcPr>
            <w:tcW w:w="0" w:type="auto"/>
            <w:hideMark/>
          </w:tcPr>
          <w:p w14:paraId="1098FA9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Negative</w:t>
            </w:r>
          </w:p>
        </w:tc>
        <w:tc>
          <w:tcPr>
            <w:tcW w:w="0" w:type="auto"/>
            <w:hideMark/>
          </w:tcPr>
          <w:p w14:paraId="57D1EC43"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7</w:t>
            </w:r>
          </w:p>
        </w:tc>
      </w:tr>
      <w:tr w:rsidR="000B1158" w:rsidRPr="00BF7476" w14:paraId="3C85CE1F" w14:textId="77777777" w:rsidTr="00B0274B">
        <w:tc>
          <w:tcPr>
            <w:tcW w:w="0" w:type="auto"/>
            <w:hideMark/>
          </w:tcPr>
          <w:p w14:paraId="5B61D55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negative</w:t>
            </w:r>
          </w:p>
        </w:tc>
        <w:tc>
          <w:tcPr>
            <w:tcW w:w="0" w:type="auto"/>
            <w:hideMark/>
          </w:tcPr>
          <w:p w14:paraId="5342961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w:t>
            </w:r>
          </w:p>
        </w:tc>
      </w:tr>
    </w:tbl>
    <w:p w14:paraId="74415134" w14:textId="77777777" w:rsidR="000B1158" w:rsidRPr="00BF7476" w:rsidRDefault="000B1158" w:rsidP="001E00B4">
      <w:pPr>
        <w:spacing w:before="120" w:after="120"/>
        <w:rPr>
          <w:rFonts w:ascii="Arial" w:hAnsi="Arial" w:cs="Arial"/>
          <w:color w:val="auto"/>
          <w:sz w:val="22"/>
        </w:rPr>
      </w:pPr>
    </w:p>
    <w:p w14:paraId="08D51ED9"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681BB872" wp14:editId="0A7FE2FB">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30D0E1F"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84" w:name="_Toc226478705"/>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12</w:t>
      </w:r>
      <w:r w:rsidRPr="00BF7476">
        <w:rPr>
          <w:rFonts w:ascii="Arial" w:hAnsi="Arial" w:cs="Arial"/>
          <w:color w:val="auto"/>
          <w:sz w:val="22"/>
          <w:szCs w:val="22"/>
        </w:rPr>
        <w:fldChar w:fldCharType="end"/>
      </w:r>
      <w:r w:rsidRPr="00BF7476">
        <w:rPr>
          <w:rFonts w:ascii="Arial" w:hAnsi="Arial" w:cs="Arial"/>
          <w:color w:val="auto"/>
          <w:sz w:val="22"/>
          <w:szCs w:val="22"/>
        </w:rPr>
        <w:t>: Impact of Leadership Decisions on Patient Safety</w:t>
      </w:r>
      <w:bookmarkEnd w:id="84"/>
    </w:p>
    <w:p w14:paraId="56E3AA4E"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7780260E" w14:textId="78E54C39" w:rsidR="00AA68EC"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AA68EC" w:rsidRPr="00BF7476">
        <w:rPr>
          <w:rFonts w:ascii="Arial" w:hAnsi="Arial" w:cs="Arial"/>
          <w:color w:val="auto"/>
          <w:sz w:val="22"/>
        </w:rPr>
        <w:t>The frequency distribution of the effects of leadership decision on patient safety showed that 40 % of those who were asked to respond said that it had a positive impact, and 30 % said that it produced a very positive impact, making a 70 % favourable perception. These results indicated that leadership preferences in the COVID-19 crisis were an important factor in ensuring patient safety, infection control, and continuity of care. Powerful leadership would have helped in implementation of policies quickly, distribution of protective gear, and organi</w:t>
      </w:r>
      <w:r w:rsidR="000176A9" w:rsidRPr="00BF7476">
        <w:rPr>
          <w:rFonts w:ascii="Arial" w:hAnsi="Arial" w:cs="Arial"/>
          <w:color w:val="auto"/>
          <w:sz w:val="22"/>
        </w:rPr>
        <w:t>s</w:t>
      </w:r>
      <w:r w:rsidR="00AA68EC" w:rsidRPr="00BF7476">
        <w:rPr>
          <w:rFonts w:ascii="Arial" w:hAnsi="Arial" w:cs="Arial"/>
          <w:color w:val="auto"/>
          <w:sz w:val="22"/>
        </w:rPr>
        <w:t>ation of clinical guidelines.</w:t>
      </w:r>
    </w:p>
    <w:p w14:paraId="0A40EA84" w14:textId="7C69C119" w:rsidR="00AA68EC" w:rsidRPr="00BF7476" w:rsidRDefault="00AA68EC" w:rsidP="002F5172">
      <w:pPr>
        <w:spacing w:before="120" w:after="120"/>
        <w:rPr>
          <w:rFonts w:ascii="Arial" w:hAnsi="Arial" w:cs="Arial"/>
          <w:color w:val="auto"/>
          <w:sz w:val="22"/>
        </w:rPr>
      </w:pPr>
      <w:r w:rsidRPr="00BF7476">
        <w:rPr>
          <w:rFonts w:ascii="Arial" w:hAnsi="Arial" w:cs="Arial"/>
          <w:color w:val="auto"/>
          <w:sz w:val="22"/>
        </w:rPr>
        <w:t>Nonetheless, 1 out of 5 respondents chose neutral, which means that the experiences differ by departments and operational exigencies. This indicated that the resource availability and intensity of the crisis affected patient safety outcomes. A lower consequence (7) and very negative (3) outcomes showed a smaller percentage, with less situation in which leadership decisions did not adequately respond to safety concerns. These answers were indicative of operational strain and capacity challenges.</w:t>
      </w:r>
    </w:p>
    <w:p w14:paraId="7372F26B" w14:textId="0021C908" w:rsidR="000B1158" w:rsidRPr="00BF7476" w:rsidRDefault="00AA68EC" w:rsidP="2A765407">
      <w:pPr>
        <w:spacing w:before="120" w:after="120"/>
        <w:rPr>
          <w:rFonts w:ascii="Arial" w:hAnsi="Arial" w:cs="Arial"/>
          <w:color w:val="auto"/>
          <w:sz w:val="22"/>
        </w:rPr>
      </w:pPr>
      <w:r w:rsidRPr="00BF7476">
        <w:rPr>
          <w:rFonts w:ascii="Arial" w:hAnsi="Arial" w:cs="Arial"/>
          <w:color w:val="auto"/>
          <w:sz w:val="22"/>
        </w:rPr>
        <w:t xml:space="preserve">In sum, the prevalence of positive answers </w:t>
      </w:r>
      <w:bookmarkStart w:id="85" w:name="_Int_W3AJmvTm"/>
      <w:r w:rsidRPr="00BF7476">
        <w:rPr>
          <w:rFonts w:ascii="Arial" w:hAnsi="Arial" w:cs="Arial"/>
          <w:color w:val="auto"/>
          <w:sz w:val="22"/>
        </w:rPr>
        <w:t>were</w:t>
      </w:r>
      <w:bookmarkEnd w:id="85"/>
      <w:r w:rsidRPr="00BF7476">
        <w:rPr>
          <w:rFonts w:ascii="Arial" w:hAnsi="Arial" w:cs="Arial"/>
          <w:color w:val="auto"/>
          <w:sz w:val="22"/>
        </w:rPr>
        <w:t xml:space="preserve"> indicative that leadership decisions proved to be very effective in terms of safeguarding patients, promoting coordinated crisis response and organisational resilience under pandemic circumstances.</w:t>
      </w:r>
    </w:p>
    <w:p w14:paraId="1BCAF480" w14:textId="77777777" w:rsidR="000B1158" w:rsidRPr="00BF7476" w:rsidRDefault="000B1158" w:rsidP="001E00B4">
      <w:pPr>
        <w:spacing w:before="120" w:after="120"/>
        <w:rPr>
          <w:rFonts w:ascii="Arial" w:hAnsi="Arial" w:cs="Arial"/>
          <w:color w:val="auto"/>
          <w:sz w:val="22"/>
        </w:rPr>
      </w:pPr>
    </w:p>
    <w:p w14:paraId="54128F44"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Q.13 H</w:t>
      </w:r>
      <w:r w:rsidRPr="00BF7476">
        <w:rPr>
          <w:rStyle w:val="Strong"/>
          <w:rFonts w:ascii="Arial" w:hAnsi="Arial" w:cs="Arial"/>
          <w:color w:val="auto"/>
          <w:sz w:val="22"/>
        </w:rPr>
        <w:t>ow did leadership practices influence staff wellbeing during the crisis?</w:t>
      </w:r>
    </w:p>
    <w:p w14:paraId="670F0974"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86" w:name="_Toc226478720"/>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10</w:t>
      </w:r>
      <w:r w:rsidRPr="00BF7476">
        <w:rPr>
          <w:rFonts w:ascii="Arial" w:hAnsi="Arial" w:cs="Arial"/>
          <w:color w:val="auto"/>
          <w:sz w:val="22"/>
          <w:szCs w:val="22"/>
        </w:rPr>
        <w:fldChar w:fldCharType="end"/>
      </w:r>
      <w:r w:rsidRPr="00BF7476">
        <w:rPr>
          <w:rFonts w:ascii="Arial" w:hAnsi="Arial" w:cs="Arial"/>
          <w:color w:val="auto"/>
          <w:sz w:val="22"/>
          <w:szCs w:val="22"/>
        </w:rPr>
        <w:t>: Staff Wellbeing</w:t>
      </w:r>
      <w:bookmarkEnd w:id="86"/>
    </w:p>
    <w:tbl>
      <w:tblPr>
        <w:tblStyle w:val="TableGrid"/>
        <w:tblW w:w="0" w:type="auto"/>
        <w:tblLook w:val="04A0" w:firstRow="1" w:lastRow="0" w:firstColumn="1" w:lastColumn="0" w:noHBand="0" w:noVBand="1"/>
      </w:tblPr>
      <w:tblGrid>
        <w:gridCol w:w="1562"/>
        <w:gridCol w:w="1329"/>
      </w:tblGrid>
      <w:tr w:rsidR="00DA6DDD" w:rsidRPr="00BF7476" w14:paraId="1983978F" w14:textId="77777777" w:rsidTr="00B0274B">
        <w:tc>
          <w:tcPr>
            <w:tcW w:w="0" w:type="auto"/>
            <w:hideMark/>
          </w:tcPr>
          <w:p w14:paraId="46EA9A9B"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0" w:type="auto"/>
            <w:hideMark/>
          </w:tcPr>
          <w:p w14:paraId="313A02A1"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59651361" w14:textId="77777777" w:rsidTr="00B0274B">
        <w:tc>
          <w:tcPr>
            <w:tcW w:w="0" w:type="auto"/>
            <w:hideMark/>
          </w:tcPr>
          <w:p w14:paraId="6859FDD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positive</w:t>
            </w:r>
          </w:p>
        </w:tc>
        <w:tc>
          <w:tcPr>
            <w:tcW w:w="0" w:type="auto"/>
            <w:hideMark/>
          </w:tcPr>
          <w:p w14:paraId="5F6C50D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DA6DDD" w:rsidRPr="00BF7476" w14:paraId="2CB7A923" w14:textId="77777777" w:rsidTr="00B0274B">
        <w:tc>
          <w:tcPr>
            <w:tcW w:w="0" w:type="auto"/>
            <w:hideMark/>
          </w:tcPr>
          <w:p w14:paraId="15A5459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Positive</w:t>
            </w:r>
          </w:p>
        </w:tc>
        <w:tc>
          <w:tcPr>
            <w:tcW w:w="0" w:type="auto"/>
            <w:hideMark/>
          </w:tcPr>
          <w:p w14:paraId="006B3AB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30</w:t>
            </w:r>
          </w:p>
        </w:tc>
      </w:tr>
      <w:tr w:rsidR="00DA6DDD" w:rsidRPr="00BF7476" w14:paraId="4121C748" w14:textId="77777777" w:rsidTr="00B0274B">
        <w:tc>
          <w:tcPr>
            <w:tcW w:w="0" w:type="auto"/>
            <w:hideMark/>
          </w:tcPr>
          <w:p w14:paraId="1CE081D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0" w:type="auto"/>
            <w:hideMark/>
          </w:tcPr>
          <w:p w14:paraId="6BE16663"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2941B738" w14:textId="77777777" w:rsidTr="00B0274B">
        <w:tc>
          <w:tcPr>
            <w:tcW w:w="0" w:type="auto"/>
            <w:hideMark/>
          </w:tcPr>
          <w:p w14:paraId="47E6F92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Negative</w:t>
            </w:r>
          </w:p>
        </w:tc>
        <w:tc>
          <w:tcPr>
            <w:tcW w:w="0" w:type="auto"/>
            <w:hideMark/>
          </w:tcPr>
          <w:p w14:paraId="02F26CB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r w:rsidR="000B1158" w:rsidRPr="00BF7476" w14:paraId="2FC27EA7" w14:textId="77777777" w:rsidTr="00B0274B">
        <w:tc>
          <w:tcPr>
            <w:tcW w:w="0" w:type="auto"/>
            <w:hideMark/>
          </w:tcPr>
          <w:p w14:paraId="591EBA28"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negative</w:t>
            </w:r>
          </w:p>
        </w:tc>
        <w:tc>
          <w:tcPr>
            <w:tcW w:w="0" w:type="auto"/>
            <w:hideMark/>
          </w:tcPr>
          <w:p w14:paraId="0AD88712"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10</w:t>
            </w:r>
          </w:p>
        </w:tc>
      </w:tr>
    </w:tbl>
    <w:p w14:paraId="5381A096" w14:textId="77777777" w:rsidR="000B1158" w:rsidRPr="00BF7476" w:rsidRDefault="000B1158" w:rsidP="001E00B4">
      <w:pPr>
        <w:spacing w:before="120" w:after="120"/>
        <w:rPr>
          <w:rFonts w:ascii="Arial" w:hAnsi="Arial" w:cs="Arial"/>
          <w:color w:val="auto"/>
          <w:sz w:val="22"/>
        </w:rPr>
      </w:pPr>
    </w:p>
    <w:p w14:paraId="2EFA851E"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67336A6F" wp14:editId="3A870774">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BD19595"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87" w:name="_Toc226478706"/>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13</w:t>
      </w:r>
      <w:r w:rsidRPr="00BF7476">
        <w:rPr>
          <w:rFonts w:ascii="Arial" w:hAnsi="Arial" w:cs="Arial"/>
          <w:color w:val="auto"/>
          <w:sz w:val="22"/>
          <w:szCs w:val="22"/>
        </w:rPr>
        <w:fldChar w:fldCharType="end"/>
      </w:r>
      <w:r w:rsidRPr="00BF7476">
        <w:rPr>
          <w:rFonts w:ascii="Arial" w:hAnsi="Arial" w:cs="Arial"/>
          <w:color w:val="auto"/>
          <w:sz w:val="22"/>
          <w:szCs w:val="22"/>
        </w:rPr>
        <w:t>: Leadership Influence on Staff Wellbeing</w:t>
      </w:r>
      <w:bookmarkEnd w:id="87"/>
    </w:p>
    <w:p w14:paraId="12644C20"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12C4CC2E" w14:textId="6689F14E" w:rsidR="001D10D3"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1D10D3" w:rsidRPr="00BF7476">
        <w:rPr>
          <w:rFonts w:ascii="Arial" w:hAnsi="Arial" w:cs="Arial"/>
          <w:color w:val="auto"/>
          <w:sz w:val="22"/>
        </w:rPr>
        <w:t xml:space="preserve">This frequency distribution of the leadership influence on staff wellbeing during the crisis showed that 30% of those interviewed had a positive influence and 20% had a very positive influence which is a total of </w:t>
      </w:r>
      <w:r w:rsidR="00B10644" w:rsidRPr="00BF7476">
        <w:rPr>
          <w:rFonts w:ascii="Arial" w:hAnsi="Arial" w:cs="Arial"/>
          <w:color w:val="auto"/>
          <w:sz w:val="22"/>
        </w:rPr>
        <w:t>50</w:t>
      </w:r>
      <w:r w:rsidR="001D10D3" w:rsidRPr="00BF7476">
        <w:rPr>
          <w:rFonts w:ascii="Arial" w:hAnsi="Arial" w:cs="Arial"/>
          <w:color w:val="auto"/>
          <w:sz w:val="22"/>
        </w:rPr>
        <w:t xml:space="preserve"> </w:t>
      </w:r>
      <w:r w:rsidR="00B10644" w:rsidRPr="00BF7476">
        <w:rPr>
          <w:rFonts w:ascii="Arial" w:hAnsi="Arial" w:cs="Arial"/>
          <w:color w:val="auto"/>
          <w:sz w:val="22"/>
        </w:rPr>
        <w:t>%</w:t>
      </w:r>
      <w:r w:rsidR="001D10D3" w:rsidRPr="00BF7476">
        <w:rPr>
          <w:rFonts w:ascii="Arial" w:hAnsi="Arial" w:cs="Arial"/>
          <w:color w:val="auto"/>
          <w:sz w:val="22"/>
        </w:rPr>
        <w:t xml:space="preserve"> positive perception. These results implied that the practice of leadership was conducive to the morale of staff, communication, and psychological resilience during the COVID-19 crisis. Clear guidance, emotional support, and flexible management of the workforce may have also been among positive leadership behaviours, which ensured that staff wellbeing was upheld despite pressure.</w:t>
      </w:r>
    </w:p>
    <w:p w14:paraId="22D9BE4E" w14:textId="77777777" w:rsidR="001D10D3" w:rsidRPr="00BF7476" w:rsidRDefault="001D10D3" w:rsidP="002F5172">
      <w:pPr>
        <w:spacing w:before="120" w:after="120"/>
        <w:rPr>
          <w:rFonts w:ascii="Arial" w:hAnsi="Arial" w:cs="Arial"/>
          <w:color w:val="auto"/>
          <w:sz w:val="22"/>
        </w:rPr>
      </w:pPr>
      <w:r w:rsidRPr="00BF7476">
        <w:rPr>
          <w:rFonts w:ascii="Arial" w:hAnsi="Arial" w:cs="Arial"/>
          <w:color w:val="auto"/>
          <w:sz w:val="22"/>
        </w:rPr>
        <w:t>Nevertheless, a quarter of the polled people provided neutral as an answer, reflecting partial experiences among the departments and roles. This implied that wellbeing support on a leadership level was not always encountered in all the operational settings. Also, 15% and 10% were negative and very negative impacts, respectively, which stemmed from workload pressure, burnout, and staffing shortages concerns. These reactions explained that although there were positive signs of leadership practice, the operational pressures were a critical determinant of staff welfare.</w:t>
      </w:r>
    </w:p>
    <w:p w14:paraId="48E89EBD" w14:textId="57CB2DAE" w:rsidR="000B1158" w:rsidRPr="00BF7476" w:rsidRDefault="001D10D3" w:rsidP="002F5172">
      <w:pPr>
        <w:spacing w:before="120" w:after="120"/>
        <w:rPr>
          <w:rFonts w:ascii="Arial" w:hAnsi="Arial" w:cs="Arial"/>
          <w:color w:val="auto"/>
          <w:sz w:val="22"/>
        </w:rPr>
      </w:pPr>
      <w:r w:rsidRPr="00BF7476">
        <w:rPr>
          <w:rFonts w:ascii="Arial" w:hAnsi="Arial" w:cs="Arial"/>
          <w:color w:val="auto"/>
          <w:sz w:val="22"/>
        </w:rPr>
        <w:t>In general, the distribution depicted moderately positive leadership effects on wellbeing, where there were some significant negative feedback signals that indicated persistent workforce stress and leadership capacity constraints in times of crisis.</w:t>
      </w:r>
    </w:p>
    <w:p w14:paraId="1F1E9726"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Q.14</w:t>
      </w:r>
      <w:r w:rsidRPr="00BF7476">
        <w:rPr>
          <w:rFonts w:ascii="Arial" w:hAnsi="Arial" w:cs="Arial"/>
          <w:color w:val="auto"/>
          <w:sz w:val="22"/>
        </w:rPr>
        <w:t xml:space="preserve"> </w:t>
      </w:r>
      <w:r w:rsidRPr="00BF7476">
        <w:rPr>
          <w:rStyle w:val="Strong"/>
          <w:rFonts w:ascii="Arial" w:hAnsi="Arial" w:cs="Arial"/>
          <w:color w:val="auto"/>
          <w:sz w:val="22"/>
        </w:rPr>
        <w:t>How quickly were decisions made in response to changing crisis conditions?</w:t>
      </w:r>
    </w:p>
    <w:p w14:paraId="73994227"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88" w:name="_Toc226478721"/>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11</w:t>
      </w:r>
      <w:r w:rsidRPr="00BF7476">
        <w:rPr>
          <w:rFonts w:ascii="Arial" w:hAnsi="Arial" w:cs="Arial"/>
          <w:color w:val="auto"/>
          <w:sz w:val="22"/>
          <w:szCs w:val="22"/>
        </w:rPr>
        <w:fldChar w:fldCharType="end"/>
      </w:r>
      <w:r w:rsidRPr="00BF7476">
        <w:rPr>
          <w:rFonts w:ascii="Arial" w:hAnsi="Arial" w:cs="Arial"/>
          <w:color w:val="auto"/>
          <w:sz w:val="22"/>
          <w:szCs w:val="22"/>
        </w:rPr>
        <w:t>: Decision Speed</w:t>
      </w:r>
      <w:bookmarkEnd w:id="88"/>
    </w:p>
    <w:tbl>
      <w:tblPr>
        <w:tblStyle w:val="TableGrid"/>
        <w:tblW w:w="0" w:type="auto"/>
        <w:tblLook w:val="04A0" w:firstRow="1" w:lastRow="0" w:firstColumn="1" w:lastColumn="0" w:noHBand="0" w:noVBand="1"/>
      </w:tblPr>
      <w:tblGrid>
        <w:gridCol w:w="1402"/>
        <w:gridCol w:w="1329"/>
      </w:tblGrid>
      <w:tr w:rsidR="00DA6DDD" w:rsidRPr="00BF7476" w14:paraId="003271F3" w14:textId="77777777" w:rsidTr="00B0274B">
        <w:tc>
          <w:tcPr>
            <w:tcW w:w="0" w:type="auto"/>
            <w:hideMark/>
          </w:tcPr>
          <w:p w14:paraId="598BB898"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0" w:type="auto"/>
            <w:hideMark/>
          </w:tcPr>
          <w:p w14:paraId="603584BF"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4B1478E5" w14:textId="77777777" w:rsidTr="00B0274B">
        <w:tc>
          <w:tcPr>
            <w:tcW w:w="0" w:type="auto"/>
            <w:hideMark/>
          </w:tcPr>
          <w:p w14:paraId="2A4A339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quickly</w:t>
            </w:r>
          </w:p>
        </w:tc>
        <w:tc>
          <w:tcPr>
            <w:tcW w:w="0" w:type="auto"/>
            <w:hideMark/>
          </w:tcPr>
          <w:p w14:paraId="7BAA3086"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523EAD9C" w14:textId="77777777" w:rsidTr="00B0274B">
        <w:tc>
          <w:tcPr>
            <w:tcW w:w="0" w:type="auto"/>
            <w:hideMark/>
          </w:tcPr>
          <w:p w14:paraId="6B6EB88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Quickly</w:t>
            </w:r>
          </w:p>
        </w:tc>
        <w:tc>
          <w:tcPr>
            <w:tcW w:w="0" w:type="auto"/>
            <w:hideMark/>
          </w:tcPr>
          <w:p w14:paraId="11AA6DB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35</w:t>
            </w:r>
          </w:p>
        </w:tc>
      </w:tr>
      <w:tr w:rsidR="00DA6DDD" w:rsidRPr="00BF7476" w14:paraId="303C6CEA" w14:textId="77777777" w:rsidTr="00B0274B">
        <w:tc>
          <w:tcPr>
            <w:tcW w:w="0" w:type="auto"/>
            <w:hideMark/>
          </w:tcPr>
          <w:p w14:paraId="49972E1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0" w:type="auto"/>
            <w:hideMark/>
          </w:tcPr>
          <w:p w14:paraId="47D0CC5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DA6DDD" w:rsidRPr="00BF7476" w14:paraId="5C660111" w14:textId="77777777" w:rsidTr="00B0274B">
        <w:tc>
          <w:tcPr>
            <w:tcW w:w="0" w:type="auto"/>
            <w:hideMark/>
          </w:tcPr>
          <w:p w14:paraId="192B2D2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Slowly</w:t>
            </w:r>
          </w:p>
        </w:tc>
        <w:tc>
          <w:tcPr>
            <w:tcW w:w="0" w:type="auto"/>
            <w:hideMark/>
          </w:tcPr>
          <w:p w14:paraId="286F99A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r w:rsidR="000B1158" w:rsidRPr="00BF7476" w14:paraId="1CE23C0B" w14:textId="77777777" w:rsidTr="00B0274B">
        <w:tc>
          <w:tcPr>
            <w:tcW w:w="0" w:type="auto"/>
            <w:hideMark/>
          </w:tcPr>
          <w:p w14:paraId="5043D6D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slowly</w:t>
            </w:r>
          </w:p>
        </w:tc>
        <w:tc>
          <w:tcPr>
            <w:tcW w:w="0" w:type="auto"/>
            <w:hideMark/>
          </w:tcPr>
          <w:p w14:paraId="5596FFD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5</w:t>
            </w:r>
          </w:p>
        </w:tc>
      </w:tr>
    </w:tbl>
    <w:p w14:paraId="2E26306A" w14:textId="77777777" w:rsidR="000B1158" w:rsidRPr="00BF7476" w:rsidRDefault="000B1158" w:rsidP="001E00B4">
      <w:pPr>
        <w:spacing w:before="120" w:after="120"/>
        <w:rPr>
          <w:rFonts w:ascii="Arial" w:hAnsi="Arial" w:cs="Arial"/>
          <w:color w:val="auto"/>
          <w:sz w:val="22"/>
        </w:rPr>
      </w:pPr>
    </w:p>
    <w:p w14:paraId="0A1C11C0"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6935D2E4" wp14:editId="50E8684B">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1E1B1E9"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89" w:name="_Toc226478707"/>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14</w:t>
      </w:r>
      <w:r w:rsidRPr="00BF7476">
        <w:rPr>
          <w:rFonts w:ascii="Arial" w:hAnsi="Arial" w:cs="Arial"/>
          <w:color w:val="auto"/>
          <w:sz w:val="22"/>
          <w:szCs w:val="22"/>
        </w:rPr>
        <w:fldChar w:fldCharType="end"/>
      </w:r>
      <w:r w:rsidRPr="00BF7476">
        <w:rPr>
          <w:rFonts w:ascii="Arial" w:hAnsi="Arial" w:cs="Arial"/>
          <w:color w:val="auto"/>
          <w:sz w:val="22"/>
          <w:szCs w:val="22"/>
        </w:rPr>
        <w:t>: Decision-Making Speed During the Crisis</w:t>
      </w:r>
      <w:bookmarkEnd w:id="89"/>
    </w:p>
    <w:p w14:paraId="7A733C90"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349EC3FF" w14:textId="0F3E97FA" w:rsidR="00742010"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742010" w:rsidRPr="00BF7476">
        <w:rPr>
          <w:rFonts w:ascii="Arial" w:hAnsi="Arial" w:cs="Arial"/>
          <w:color w:val="auto"/>
          <w:sz w:val="22"/>
        </w:rPr>
        <w:t>The frequency distribution of the speed of making decisions in light of the altering crisis conditions was such that 35% respondents stated that they made decisions quickly and 25% stated that they made decisions very quickly, which added to 60% favourable perception. These results indicated that NHS leadership was responsive and flexible to the COVID-19 crisis. Quick decision making probably helped in the deployment of resources on time, operational adaptations and departmental coordination. It was also an indication of well-organi</w:t>
      </w:r>
      <w:r w:rsidR="000176A9" w:rsidRPr="00BF7476">
        <w:rPr>
          <w:rFonts w:ascii="Arial" w:hAnsi="Arial" w:cs="Arial"/>
          <w:color w:val="auto"/>
          <w:sz w:val="22"/>
        </w:rPr>
        <w:t>s</w:t>
      </w:r>
      <w:r w:rsidR="00742010" w:rsidRPr="00BF7476">
        <w:rPr>
          <w:rFonts w:ascii="Arial" w:hAnsi="Arial" w:cs="Arial"/>
          <w:color w:val="auto"/>
          <w:sz w:val="22"/>
        </w:rPr>
        <w:t>ed leadership structures that facilitated quick action towards changing healthcare needs.</w:t>
      </w:r>
    </w:p>
    <w:p w14:paraId="49D1CE3A" w14:textId="77777777" w:rsidR="00742010" w:rsidRPr="00BF7476" w:rsidRDefault="00742010" w:rsidP="002F5172">
      <w:pPr>
        <w:spacing w:before="120" w:after="120"/>
        <w:rPr>
          <w:rFonts w:ascii="Arial" w:hAnsi="Arial" w:cs="Arial"/>
          <w:color w:val="auto"/>
          <w:sz w:val="22"/>
        </w:rPr>
      </w:pPr>
      <w:r w:rsidRPr="00BF7476">
        <w:rPr>
          <w:rFonts w:ascii="Arial" w:hAnsi="Arial" w:cs="Arial"/>
          <w:color w:val="auto"/>
          <w:sz w:val="22"/>
        </w:rPr>
        <w:t>Nevertheless, 2 out of 10 people chose neutral which means that there is inconsistency in the perception of speed of decisions across roles and departments. This implied that decisions might have been taken fast at strategic levels but that speed on implementation might have been varied operationally. Additionally, 15% reported slowly and 5% reported very slowly, highlighting delays experienced in certain contexts. These responses were an indication that the creation of responsiveness might have been influenced by bureaucratic approvals, lack of communication gap or shortage of staff.</w:t>
      </w:r>
    </w:p>
    <w:p w14:paraId="1E414B44" w14:textId="10E15094" w:rsidR="000B1158" w:rsidRPr="00BF7476" w:rsidRDefault="00742010" w:rsidP="002F5172">
      <w:pPr>
        <w:spacing w:before="120" w:after="120"/>
        <w:rPr>
          <w:rFonts w:ascii="Arial" w:hAnsi="Arial" w:cs="Arial"/>
          <w:color w:val="auto"/>
          <w:sz w:val="22"/>
        </w:rPr>
      </w:pPr>
      <w:r w:rsidRPr="00BF7476">
        <w:rPr>
          <w:rFonts w:ascii="Arial" w:hAnsi="Arial" w:cs="Arial"/>
          <w:color w:val="auto"/>
          <w:sz w:val="22"/>
        </w:rPr>
        <w:t>Generally, the rebate of fast reaction showed a high standard of leadership agility, but there were a few parts of operational delays that implied the constraints on implementing decisions in the high pressure time of crisis.</w:t>
      </w:r>
    </w:p>
    <w:p w14:paraId="49F14067"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 xml:space="preserve">Q.15 </w:t>
      </w:r>
      <w:r w:rsidRPr="00BF7476">
        <w:rPr>
          <w:rStyle w:val="Strong"/>
          <w:rFonts w:ascii="Arial" w:hAnsi="Arial" w:cs="Arial"/>
          <w:color w:val="auto"/>
          <w:sz w:val="22"/>
        </w:rPr>
        <w:t>How effective was communication of decisions across teams?</w:t>
      </w:r>
    </w:p>
    <w:p w14:paraId="47407AF2"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90" w:name="_Toc226478722"/>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12</w:t>
      </w:r>
      <w:r w:rsidRPr="00BF7476">
        <w:rPr>
          <w:rFonts w:ascii="Arial" w:hAnsi="Arial" w:cs="Arial"/>
          <w:color w:val="auto"/>
          <w:sz w:val="22"/>
          <w:szCs w:val="22"/>
        </w:rPr>
        <w:fldChar w:fldCharType="end"/>
      </w:r>
      <w:r w:rsidRPr="00BF7476">
        <w:rPr>
          <w:rFonts w:ascii="Arial" w:hAnsi="Arial" w:cs="Arial"/>
          <w:color w:val="auto"/>
          <w:sz w:val="22"/>
          <w:szCs w:val="22"/>
        </w:rPr>
        <w:t>: Communication</w:t>
      </w:r>
      <w:bookmarkEnd w:id="90"/>
    </w:p>
    <w:tbl>
      <w:tblPr>
        <w:tblStyle w:val="TableGrid"/>
        <w:tblW w:w="0" w:type="auto"/>
        <w:tblLook w:val="04A0" w:firstRow="1" w:lastRow="0" w:firstColumn="1" w:lastColumn="0" w:noHBand="0" w:noVBand="1"/>
      </w:tblPr>
      <w:tblGrid>
        <w:gridCol w:w="1721"/>
        <w:gridCol w:w="1329"/>
      </w:tblGrid>
      <w:tr w:rsidR="00DA6DDD" w:rsidRPr="00BF7476" w14:paraId="6921A329" w14:textId="77777777" w:rsidTr="00B0274B">
        <w:tc>
          <w:tcPr>
            <w:tcW w:w="0" w:type="auto"/>
            <w:hideMark/>
          </w:tcPr>
          <w:p w14:paraId="0FB9735A"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Scale</w:t>
            </w:r>
          </w:p>
        </w:tc>
        <w:tc>
          <w:tcPr>
            <w:tcW w:w="0" w:type="auto"/>
            <w:hideMark/>
          </w:tcPr>
          <w:p w14:paraId="588B0A94"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2374B231" w14:textId="77777777" w:rsidTr="00B0274B">
        <w:tc>
          <w:tcPr>
            <w:tcW w:w="0" w:type="auto"/>
            <w:hideMark/>
          </w:tcPr>
          <w:p w14:paraId="4A7D3C1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effective</w:t>
            </w:r>
          </w:p>
        </w:tc>
        <w:tc>
          <w:tcPr>
            <w:tcW w:w="0" w:type="auto"/>
            <w:hideMark/>
          </w:tcPr>
          <w:p w14:paraId="417793F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22</w:t>
            </w:r>
          </w:p>
        </w:tc>
      </w:tr>
      <w:tr w:rsidR="00DA6DDD" w:rsidRPr="00BF7476" w14:paraId="1278FB1A" w14:textId="77777777" w:rsidTr="00B0274B">
        <w:tc>
          <w:tcPr>
            <w:tcW w:w="0" w:type="auto"/>
            <w:hideMark/>
          </w:tcPr>
          <w:p w14:paraId="4EE4C982"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Effective</w:t>
            </w:r>
          </w:p>
        </w:tc>
        <w:tc>
          <w:tcPr>
            <w:tcW w:w="0" w:type="auto"/>
            <w:hideMark/>
          </w:tcPr>
          <w:p w14:paraId="3A13538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33</w:t>
            </w:r>
          </w:p>
        </w:tc>
      </w:tr>
      <w:tr w:rsidR="00DA6DDD" w:rsidRPr="00BF7476" w14:paraId="75547C79" w14:textId="77777777" w:rsidTr="00B0274B">
        <w:tc>
          <w:tcPr>
            <w:tcW w:w="0" w:type="auto"/>
            <w:hideMark/>
          </w:tcPr>
          <w:p w14:paraId="4645D4B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Neutral</w:t>
            </w:r>
          </w:p>
        </w:tc>
        <w:tc>
          <w:tcPr>
            <w:tcW w:w="0" w:type="auto"/>
            <w:hideMark/>
          </w:tcPr>
          <w:p w14:paraId="7FFF044A"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5580EB5C" w14:textId="77777777" w:rsidTr="00B0274B">
        <w:tc>
          <w:tcPr>
            <w:tcW w:w="0" w:type="auto"/>
            <w:hideMark/>
          </w:tcPr>
          <w:p w14:paraId="453815E2"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Ineffective</w:t>
            </w:r>
          </w:p>
        </w:tc>
        <w:tc>
          <w:tcPr>
            <w:tcW w:w="0" w:type="auto"/>
            <w:hideMark/>
          </w:tcPr>
          <w:p w14:paraId="13AC568C"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r w:rsidR="000B1158" w:rsidRPr="00BF7476" w14:paraId="6256F6A4" w14:textId="77777777" w:rsidTr="00B0274B">
        <w:tc>
          <w:tcPr>
            <w:tcW w:w="0" w:type="auto"/>
            <w:hideMark/>
          </w:tcPr>
          <w:p w14:paraId="4DD21298"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Very ineffective</w:t>
            </w:r>
          </w:p>
        </w:tc>
        <w:tc>
          <w:tcPr>
            <w:tcW w:w="0" w:type="auto"/>
            <w:hideMark/>
          </w:tcPr>
          <w:p w14:paraId="0F2039D2"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5</w:t>
            </w:r>
          </w:p>
        </w:tc>
      </w:tr>
    </w:tbl>
    <w:p w14:paraId="3D40EB1D" w14:textId="77777777" w:rsidR="000B1158" w:rsidRPr="00BF7476" w:rsidRDefault="000B1158" w:rsidP="001E00B4">
      <w:pPr>
        <w:spacing w:before="120" w:after="120"/>
        <w:rPr>
          <w:rFonts w:ascii="Arial" w:hAnsi="Arial" w:cs="Arial"/>
          <w:color w:val="auto"/>
          <w:sz w:val="22"/>
        </w:rPr>
      </w:pPr>
    </w:p>
    <w:p w14:paraId="7E8882D6"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7EF5DB8F" wp14:editId="38F506BE">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6103AA3"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91" w:name="_Toc226478708"/>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15</w:t>
      </w:r>
      <w:r w:rsidRPr="00BF7476">
        <w:rPr>
          <w:rFonts w:ascii="Arial" w:hAnsi="Arial" w:cs="Arial"/>
          <w:color w:val="auto"/>
          <w:sz w:val="22"/>
          <w:szCs w:val="22"/>
        </w:rPr>
        <w:fldChar w:fldCharType="end"/>
      </w:r>
      <w:r w:rsidRPr="00BF7476">
        <w:rPr>
          <w:rFonts w:ascii="Arial" w:hAnsi="Arial" w:cs="Arial"/>
          <w:color w:val="auto"/>
          <w:sz w:val="22"/>
          <w:szCs w:val="22"/>
        </w:rPr>
        <w:t>: Communication Effectiveness Across Teams</w:t>
      </w:r>
      <w:bookmarkEnd w:id="91"/>
      <w:r w:rsidRPr="00BF7476">
        <w:rPr>
          <w:rFonts w:ascii="Arial" w:hAnsi="Arial" w:cs="Arial"/>
          <w:color w:val="auto"/>
          <w:sz w:val="22"/>
          <w:szCs w:val="22"/>
        </w:rPr>
        <w:t xml:space="preserve"> </w:t>
      </w:r>
    </w:p>
    <w:p w14:paraId="47A65276"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24CD34C2" w14:textId="451EA6EE" w:rsidR="005B6251" w:rsidRPr="00BF7476" w:rsidRDefault="000B1158" w:rsidP="002F5172">
      <w:pPr>
        <w:spacing w:before="120" w:after="120"/>
        <w:rPr>
          <w:rFonts w:ascii="Arial" w:hAnsi="Arial" w:cs="Arial"/>
          <w:color w:val="auto"/>
          <w:sz w:val="22"/>
        </w:rPr>
      </w:pPr>
      <w:r w:rsidRPr="00BF7476">
        <w:rPr>
          <w:rFonts w:ascii="Arial" w:hAnsi="Arial" w:cs="Arial"/>
          <w:b/>
          <w:bCs/>
          <w:color w:val="auto"/>
          <w:sz w:val="22"/>
        </w:rPr>
        <w:t>Interpretation</w:t>
      </w:r>
      <w:r w:rsidRPr="00BF7476">
        <w:rPr>
          <w:rFonts w:ascii="Arial" w:hAnsi="Arial" w:cs="Arial"/>
          <w:color w:val="auto"/>
          <w:sz w:val="22"/>
        </w:rPr>
        <w:t xml:space="preserve">: </w:t>
      </w:r>
      <w:r w:rsidR="005B6251" w:rsidRPr="00BF7476">
        <w:rPr>
          <w:rFonts w:ascii="Arial" w:hAnsi="Arial" w:cs="Arial"/>
          <w:color w:val="auto"/>
          <w:sz w:val="22"/>
        </w:rPr>
        <w:t>The frequency distribution of communication effectiveness of decisions within teams showed that 33 % of the respondents said they had effective communication and 22 % had very effective, a total of 55 % positive perception. These results indicated that leadership communication amid COVID-19 crisis tended to facilitate coordination, exchange information, and alignment among various NHS departments. Communication was probably helpful in implementing decisions promptly and minimi</w:t>
      </w:r>
      <w:r w:rsidR="000176A9" w:rsidRPr="00BF7476">
        <w:rPr>
          <w:rFonts w:ascii="Arial" w:hAnsi="Arial" w:cs="Arial"/>
          <w:color w:val="auto"/>
          <w:sz w:val="22"/>
        </w:rPr>
        <w:t>s</w:t>
      </w:r>
      <w:r w:rsidR="005B6251" w:rsidRPr="00BF7476">
        <w:rPr>
          <w:rFonts w:ascii="Arial" w:hAnsi="Arial" w:cs="Arial"/>
          <w:color w:val="auto"/>
          <w:sz w:val="22"/>
        </w:rPr>
        <w:t>ing operational uncertainties in the presence of swiftly evolving situations.</w:t>
      </w:r>
    </w:p>
    <w:p w14:paraId="6F6DC54C" w14:textId="6699B0D1" w:rsidR="005B6251" w:rsidRPr="00BF7476" w:rsidRDefault="005B6251" w:rsidP="002F5172">
      <w:pPr>
        <w:spacing w:before="120" w:after="120"/>
        <w:rPr>
          <w:rFonts w:ascii="Arial" w:hAnsi="Arial" w:cs="Arial"/>
          <w:color w:val="auto"/>
          <w:sz w:val="22"/>
        </w:rPr>
      </w:pPr>
      <w:r w:rsidRPr="00BF7476">
        <w:rPr>
          <w:rFonts w:ascii="Arial" w:hAnsi="Arial" w:cs="Arial"/>
          <w:color w:val="auto"/>
          <w:sz w:val="22"/>
        </w:rPr>
        <w:t>Nevertheless, one-fourth of all respondents chose neutral, which suggests that there is diversity in the experiences of communication at different leadership levels and departments. This implied that, although communication systems existed, there might be variability in message delivery and clarity in operation. Furthermore, 15 % experienced ineffective and 5 % very ineffective, which indicates a gap in communication in some situations. These reactions indicated information flow delays, vague direction or co-ordination between teams.</w:t>
      </w:r>
    </w:p>
    <w:p w14:paraId="1E4E5708" w14:textId="14D91B9F" w:rsidR="000B1158" w:rsidRPr="00BF7476" w:rsidRDefault="005B6251" w:rsidP="002F5172">
      <w:pPr>
        <w:spacing w:before="120" w:after="120"/>
        <w:rPr>
          <w:rFonts w:ascii="Arial" w:hAnsi="Arial" w:cs="Arial"/>
          <w:color w:val="auto"/>
          <w:sz w:val="22"/>
        </w:rPr>
      </w:pPr>
      <w:r w:rsidRPr="00BF7476">
        <w:rPr>
          <w:rFonts w:ascii="Arial" w:hAnsi="Arial" w:cs="Arial"/>
          <w:color w:val="auto"/>
          <w:sz w:val="22"/>
        </w:rPr>
        <w:t>In general, the findings showed that communication was moderately effective, which facilitated the implementation of decisions. However, the negatives indicated constraints associated with cross-team communication, which indicated room to reinforce systematic communication in all crisis management</w:t>
      </w:r>
      <w:r w:rsidR="000B1158" w:rsidRPr="00BF7476">
        <w:rPr>
          <w:rFonts w:ascii="Arial" w:hAnsi="Arial" w:cs="Arial"/>
          <w:color w:val="auto"/>
          <w:sz w:val="22"/>
        </w:rPr>
        <w:t>.</w:t>
      </w:r>
    </w:p>
    <w:p w14:paraId="3E6D9CA8"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Q.16</w:t>
      </w:r>
      <w:r w:rsidRPr="00BF7476">
        <w:rPr>
          <w:rFonts w:ascii="Arial" w:hAnsi="Arial" w:cs="Arial"/>
          <w:color w:val="auto"/>
          <w:sz w:val="22"/>
        </w:rPr>
        <w:t xml:space="preserve"> </w:t>
      </w:r>
      <w:r w:rsidRPr="00BF7476">
        <w:rPr>
          <w:rStyle w:val="Strong"/>
          <w:rFonts w:ascii="Arial" w:hAnsi="Arial" w:cs="Arial"/>
          <w:color w:val="auto"/>
          <w:sz w:val="22"/>
        </w:rPr>
        <w:t>What challenges were experienced due to bureaucratic processes during decision-making?</w:t>
      </w:r>
    </w:p>
    <w:p w14:paraId="0E1FAF34"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92" w:name="_Toc226478723"/>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13</w:t>
      </w:r>
      <w:r w:rsidRPr="00BF7476">
        <w:rPr>
          <w:rFonts w:ascii="Arial" w:hAnsi="Arial" w:cs="Arial"/>
          <w:color w:val="auto"/>
          <w:sz w:val="22"/>
          <w:szCs w:val="22"/>
        </w:rPr>
        <w:fldChar w:fldCharType="end"/>
      </w:r>
      <w:r w:rsidRPr="00BF7476">
        <w:rPr>
          <w:rFonts w:ascii="Arial" w:hAnsi="Arial" w:cs="Arial"/>
          <w:color w:val="auto"/>
          <w:sz w:val="22"/>
          <w:szCs w:val="22"/>
        </w:rPr>
        <w:t>: Bureaucratic Challenges</w:t>
      </w:r>
      <w:bookmarkEnd w:id="92"/>
    </w:p>
    <w:tbl>
      <w:tblPr>
        <w:tblStyle w:val="TableGrid"/>
        <w:tblW w:w="0" w:type="auto"/>
        <w:tblLook w:val="04A0" w:firstRow="1" w:lastRow="0" w:firstColumn="1" w:lastColumn="0" w:noHBand="0" w:noVBand="1"/>
      </w:tblPr>
      <w:tblGrid>
        <w:gridCol w:w="2234"/>
        <w:gridCol w:w="1329"/>
      </w:tblGrid>
      <w:tr w:rsidR="00DA6DDD" w:rsidRPr="00BF7476" w14:paraId="20BB9806" w14:textId="77777777" w:rsidTr="00B0274B">
        <w:tc>
          <w:tcPr>
            <w:tcW w:w="0" w:type="auto"/>
            <w:hideMark/>
          </w:tcPr>
          <w:p w14:paraId="70910D05"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Issue</w:t>
            </w:r>
          </w:p>
        </w:tc>
        <w:tc>
          <w:tcPr>
            <w:tcW w:w="0" w:type="auto"/>
            <w:hideMark/>
          </w:tcPr>
          <w:p w14:paraId="07AD5C53"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6122E874" w14:textId="77777777" w:rsidTr="00B0274B">
        <w:tc>
          <w:tcPr>
            <w:tcW w:w="0" w:type="auto"/>
            <w:hideMark/>
          </w:tcPr>
          <w:p w14:paraId="57C3D6AD"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Delays</w:t>
            </w:r>
          </w:p>
        </w:tc>
        <w:tc>
          <w:tcPr>
            <w:tcW w:w="0" w:type="auto"/>
            <w:hideMark/>
          </w:tcPr>
          <w:p w14:paraId="0F0F830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40</w:t>
            </w:r>
          </w:p>
        </w:tc>
      </w:tr>
      <w:tr w:rsidR="00DA6DDD" w:rsidRPr="00BF7476" w14:paraId="068FF045" w14:textId="77777777" w:rsidTr="00B0274B">
        <w:tc>
          <w:tcPr>
            <w:tcW w:w="0" w:type="auto"/>
            <w:hideMark/>
          </w:tcPr>
          <w:p w14:paraId="133C9178"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Lack of flexibility</w:t>
            </w:r>
          </w:p>
        </w:tc>
        <w:tc>
          <w:tcPr>
            <w:tcW w:w="0" w:type="auto"/>
            <w:hideMark/>
          </w:tcPr>
          <w:p w14:paraId="15A56E9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25</w:t>
            </w:r>
          </w:p>
        </w:tc>
      </w:tr>
      <w:tr w:rsidR="00DA6DDD" w:rsidRPr="00BF7476" w14:paraId="74CF8388" w14:textId="77777777" w:rsidTr="00B0274B">
        <w:tc>
          <w:tcPr>
            <w:tcW w:w="0" w:type="auto"/>
            <w:hideMark/>
          </w:tcPr>
          <w:p w14:paraId="5B014C00"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Poor coordination</w:t>
            </w:r>
          </w:p>
        </w:tc>
        <w:tc>
          <w:tcPr>
            <w:tcW w:w="0" w:type="auto"/>
            <w:hideMark/>
          </w:tcPr>
          <w:p w14:paraId="5BCD7A09"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0B1158" w:rsidRPr="00BF7476" w14:paraId="7F0D00C2" w14:textId="77777777" w:rsidTr="00B0274B">
        <w:tc>
          <w:tcPr>
            <w:tcW w:w="0" w:type="auto"/>
            <w:hideMark/>
          </w:tcPr>
          <w:p w14:paraId="57F5F78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Restricted autonomy</w:t>
            </w:r>
          </w:p>
        </w:tc>
        <w:tc>
          <w:tcPr>
            <w:tcW w:w="0" w:type="auto"/>
            <w:hideMark/>
          </w:tcPr>
          <w:p w14:paraId="12270C3B"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bl>
    <w:p w14:paraId="30E2FDB3" w14:textId="77777777" w:rsidR="000B1158" w:rsidRPr="00BF7476" w:rsidRDefault="000B1158" w:rsidP="001E00B4">
      <w:pPr>
        <w:spacing w:before="120" w:after="120"/>
        <w:rPr>
          <w:rFonts w:ascii="Arial" w:hAnsi="Arial" w:cs="Arial"/>
          <w:color w:val="auto"/>
          <w:sz w:val="22"/>
        </w:rPr>
      </w:pPr>
    </w:p>
    <w:p w14:paraId="0F2B932C"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2B10825D" wp14:editId="3365ED5F">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5B9BBFB"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93" w:name="_Toc226478709"/>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16</w:t>
      </w:r>
      <w:r w:rsidRPr="00BF7476">
        <w:rPr>
          <w:rFonts w:ascii="Arial" w:hAnsi="Arial" w:cs="Arial"/>
          <w:color w:val="auto"/>
          <w:sz w:val="22"/>
          <w:szCs w:val="22"/>
        </w:rPr>
        <w:fldChar w:fldCharType="end"/>
      </w:r>
      <w:r w:rsidRPr="00BF7476">
        <w:rPr>
          <w:rFonts w:ascii="Arial" w:hAnsi="Arial" w:cs="Arial"/>
          <w:color w:val="auto"/>
          <w:sz w:val="22"/>
          <w:szCs w:val="22"/>
        </w:rPr>
        <w:t>: Bureaucratic Challenges in Decision-Making</w:t>
      </w:r>
      <w:bookmarkEnd w:id="93"/>
    </w:p>
    <w:p w14:paraId="116D3A1E"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 xml:space="preserve">Source: Self Made </w:t>
      </w:r>
    </w:p>
    <w:p w14:paraId="4904EB53" w14:textId="1A676EC3" w:rsidR="005B6251" w:rsidRPr="00BF7476" w:rsidRDefault="000B1158" w:rsidP="002F5172">
      <w:pPr>
        <w:spacing w:before="120" w:after="120"/>
        <w:rPr>
          <w:rFonts w:ascii="Arial" w:hAnsi="Arial" w:cs="Arial"/>
          <w:color w:val="auto"/>
          <w:sz w:val="22"/>
        </w:rPr>
      </w:pPr>
      <w:r w:rsidRPr="00BF7476">
        <w:rPr>
          <w:rFonts w:ascii="Arial" w:hAnsi="Arial" w:cs="Arial"/>
          <w:b/>
          <w:color w:val="auto"/>
          <w:sz w:val="22"/>
        </w:rPr>
        <w:t>Interpretation</w:t>
      </w:r>
      <w:r w:rsidRPr="00BF7476">
        <w:rPr>
          <w:rFonts w:ascii="Arial" w:hAnsi="Arial" w:cs="Arial"/>
          <w:color w:val="auto"/>
          <w:sz w:val="22"/>
        </w:rPr>
        <w:t xml:space="preserve">: </w:t>
      </w:r>
      <w:r w:rsidR="005B6251" w:rsidRPr="00BF7476">
        <w:rPr>
          <w:rFonts w:ascii="Arial" w:hAnsi="Arial" w:cs="Arial"/>
          <w:color w:val="auto"/>
          <w:sz w:val="22"/>
        </w:rPr>
        <w:t>Frequency distribution of bureaucratic issues in decision-making showed that 40% of respondents cited delays in decision making as the major issue. This implied that top-down approval systems negatively affected the responsiveness of leadership in highly changing COVID-19 circumstances. Slowdown was likely to impact resource distribution, operational realignment and crisis coordination.</w:t>
      </w:r>
    </w:p>
    <w:p w14:paraId="5CC499A1" w14:textId="16E2EB3E" w:rsidR="005B6251" w:rsidRPr="00BF7476" w:rsidRDefault="005B6251" w:rsidP="002F5172">
      <w:pPr>
        <w:spacing w:before="120" w:after="120"/>
        <w:rPr>
          <w:rFonts w:ascii="Arial" w:hAnsi="Arial" w:cs="Arial"/>
          <w:color w:val="auto"/>
          <w:sz w:val="22"/>
        </w:rPr>
      </w:pPr>
      <w:r w:rsidRPr="00BF7476">
        <w:rPr>
          <w:rFonts w:ascii="Arial" w:hAnsi="Arial" w:cs="Arial"/>
          <w:color w:val="auto"/>
          <w:sz w:val="22"/>
        </w:rPr>
        <w:t>Moreover, 25%. of the respondents cited the absence of flexibility, which implies that inflexible organisational practices inhibited leaders ability to adjust to new demands. This implied that procedural rules limited quick response to operations. The lack of coordination caused 20% of the issues, indicating the weaknesses in communication across the organisational levels. This was an indicator of lost decisions of transmission and implementation across departments. Moreover, 15% cited lack of independence indicating that frontline leaders were inadequate to make immediate decisions in critical situations.</w:t>
      </w:r>
    </w:p>
    <w:p w14:paraId="774752E5" w14:textId="7D46A474" w:rsidR="000B1158" w:rsidRPr="00BF7476" w:rsidRDefault="005B6251" w:rsidP="002F5172">
      <w:pPr>
        <w:spacing w:before="120" w:after="120"/>
        <w:rPr>
          <w:rFonts w:ascii="Arial" w:hAnsi="Arial" w:cs="Arial"/>
          <w:color w:val="auto"/>
          <w:sz w:val="22"/>
        </w:rPr>
      </w:pPr>
      <w:r w:rsidRPr="00BF7476">
        <w:rPr>
          <w:rFonts w:ascii="Arial" w:hAnsi="Arial" w:cs="Arial"/>
          <w:color w:val="auto"/>
          <w:sz w:val="22"/>
        </w:rPr>
        <w:t>In general, the distribution proved that bureaucratic processes played a substantial role in the effectiveness of decision making. The preponderance of delays and limitation of flexibility were signs of structural challenges to the adaptive leadership. These results implied that leadership practices were largely effective but that organisational bureaucracy limited responsiveness when managing crises in the NHS.</w:t>
      </w:r>
    </w:p>
    <w:p w14:paraId="0644055E" w14:textId="77777777" w:rsidR="000B1158" w:rsidRPr="00BF7476" w:rsidRDefault="000B1158" w:rsidP="001E00B4">
      <w:pPr>
        <w:spacing w:before="120" w:after="120"/>
        <w:rPr>
          <w:rFonts w:ascii="Arial" w:hAnsi="Arial" w:cs="Arial"/>
          <w:color w:val="auto"/>
          <w:sz w:val="22"/>
        </w:rPr>
      </w:pPr>
    </w:p>
    <w:p w14:paraId="7A8EA975" w14:textId="77777777" w:rsidR="000B1158" w:rsidRPr="00BF7476" w:rsidRDefault="000B1158" w:rsidP="001E00B4">
      <w:pPr>
        <w:spacing w:before="120" w:after="120"/>
        <w:rPr>
          <w:rFonts w:ascii="Arial" w:hAnsi="Arial" w:cs="Arial"/>
          <w:color w:val="auto"/>
          <w:sz w:val="22"/>
        </w:rPr>
      </w:pPr>
    </w:p>
    <w:p w14:paraId="4E07E431" w14:textId="77777777" w:rsidR="000B1158" w:rsidRPr="00BF7476" w:rsidRDefault="000B1158" w:rsidP="001E00B4">
      <w:pPr>
        <w:spacing w:before="120" w:after="120"/>
        <w:rPr>
          <w:rFonts w:ascii="Arial" w:hAnsi="Arial" w:cs="Arial"/>
          <w:color w:val="auto"/>
          <w:sz w:val="22"/>
        </w:rPr>
      </w:pPr>
      <w:r w:rsidRPr="00BF7476">
        <w:rPr>
          <w:rFonts w:ascii="Arial" w:hAnsi="Arial" w:cs="Arial"/>
          <w:b/>
          <w:color w:val="auto"/>
          <w:sz w:val="22"/>
        </w:rPr>
        <w:t>Q.17</w:t>
      </w:r>
      <w:r w:rsidRPr="00BF7476">
        <w:rPr>
          <w:rFonts w:ascii="Arial" w:hAnsi="Arial" w:cs="Arial"/>
          <w:color w:val="auto"/>
          <w:sz w:val="22"/>
        </w:rPr>
        <w:t xml:space="preserve"> </w:t>
      </w:r>
      <w:r w:rsidRPr="00BF7476">
        <w:rPr>
          <w:rStyle w:val="Strong"/>
          <w:rFonts w:ascii="Arial" w:hAnsi="Arial" w:cs="Arial"/>
          <w:color w:val="auto"/>
          <w:sz w:val="22"/>
        </w:rPr>
        <w:t>Where did staffing shortages and workload pressures impact crisis management the most?</w:t>
      </w:r>
    </w:p>
    <w:p w14:paraId="1FC9FADA" w14:textId="77777777" w:rsidR="000B1158" w:rsidRPr="00BF7476" w:rsidRDefault="000B1158" w:rsidP="001E00B4">
      <w:pPr>
        <w:pStyle w:val="Caption"/>
        <w:keepNext/>
        <w:spacing w:before="120" w:after="120" w:line="360" w:lineRule="auto"/>
        <w:rPr>
          <w:rFonts w:ascii="Arial" w:hAnsi="Arial" w:cs="Arial"/>
          <w:color w:val="auto"/>
          <w:sz w:val="22"/>
          <w:szCs w:val="22"/>
        </w:rPr>
      </w:pPr>
      <w:bookmarkStart w:id="94" w:name="_Toc226478724"/>
      <w:r w:rsidRPr="00BF7476">
        <w:rPr>
          <w:rFonts w:ascii="Arial" w:hAnsi="Arial" w:cs="Arial"/>
          <w:color w:val="auto"/>
          <w:sz w:val="22"/>
          <w:szCs w:val="22"/>
        </w:rPr>
        <w:t xml:space="preserve">Table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Table \* ARABIC </w:instrText>
      </w:r>
      <w:r w:rsidRPr="00BF7476">
        <w:rPr>
          <w:rFonts w:ascii="Arial" w:hAnsi="Arial" w:cs="Arial"/>
          <w:color w:val="auto"/>
          <w:sz w:val="22"/>
          <w:szCs w:val="22"/>
        </w:rPr>
        <w:fldChar w:fldCharType="separate"/>
      </w:r>
      <w:r w:rsidRPr="00BF7476">
        <w:rPr>
          <w:rFonts w:ascii="Arial" w:hAnsi="Arial" w:cs="Arial"/>
          <w:noProof/>
          <w:color w:val="auto"/>
          <w:sz w:val="22"/>
          <w:szCs w:val="22"/>
        </w:rPr>
        <w:t>14</w:t>
      </w:r>
      <w:r w:rsidRPr="00BF7476">
        <w:rPr>
          <w:rFonts w:ascii="Arial" w:hAnsi="Arial" w:cs="Arial"/>
          <w:color w:val="auto"/>
          <w:sz w:val="22"/>
          <w:szCs w:val="22"/>
        </w:rPr>
        <w:fldChar w:fldCharType="end"/>
      </w:r>
      <w:r w:rsidRPr="00BF7476">
        <w:rPr>
          <w:rFonts w:ascii="Arial" w:hAnsi="Arial" w:cs="Arial"/>
          <w:color w:val="auto"/>
          <w:sz w:val="22"/>
          <w:szCs w:val="22"/>
        </w:rPr>
        <w:t>: Staffing Impact</w:t>
      </w:r>
      <w:bookmarkEnd w:id="94"/>
    </w:p>
    <w:tbl>
      <w:tblPr>
        <w:tblStyle w:val="TableGrid"/>
        <w:tblW w:w="0" w:type="auto"/>
        <w:tblLook w:val="04A0" w:firstRow="1" w:lastRow="0" w:firstColumn="1" w:lastColumn="0" w:noHBand="0" w:noVBand="1"/>
      </w:tblPr>
      <w:tblGrid>
        <w:gridCol w:w="3311"/>
        <w:gridCol w:w="1329"/>
      </w:tblGrid>
      <w:tr w:rsidR="00DA6DDD" w:rsidRPr="00BF7476" w14:paraId="44C65A9B" w14:textId="77777777" w:rsidTr="00B0274B">
        <w:tc>
          <w:tcPr>
            <w:tcW w:w="0" w:type="auto"/>
            <w:hideMark/>
          </w:tcPr>
          <w:p w14:paraId="22A948E0"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Issue</w:t>
            </w:r>
          </w:p>
        </w:tc>
        <w:tc>
          <w:tcPr>
            <w:tcW w:w="0" w:type="auto"/>
            <w:hideMark/>
          </w:tcPr>
          <w:p w14:paraId="535D7E62" w14:textId="77777777" w:rsidR="000B1158" w:rsidRPr="00BF7476" w:rsidRDefault="000B1158" w:rsidP="001E00B4">
            <w:pPr>
              <w:spacing w:before="120" w:after="120"/>
              <w:rPr>
                <w:rFonts w:ascii="Arial" w:hAnsi="Arial" w:cs="Arial"/>
                <w:b/>
                <w:bCs/>
                <w:color w:val="auto"/>
                <w:sz w:val="22"/>
              </w:rPr>
            </w:pPr>
            <w:r w:rsidRPr="00BF7476">
              <w:rPr>
                <w:rFonts w:ascii="Arial" w:hAnsi="Arial" w:cs="Arial"/>
                <w:b/>
                <w:bCs/>
                <w:color w:val="auto"/>
                <w:sz w:val="22"/>
              </w:rPr>
              <w:t>Frequency</w:t>
            </w:r>
          </w:p>
        </w:tc>
      </w:tr>
      <w:tr w:rsidR="00DA6DDD" w:rsidRPr="00BF7476" w14:paraId="4DAABF05" w14:textId="77777777" w:rsidTr="00B0274B">
        <w:tc>
          <w:tcPr>
            <w:tcW w:w="0" w:type="auto"/>
            <w:hideMark/>
          </w:tcPr>
          <w:p w14:paraId="088EC075"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Burnout</w:t>
            </w:r>
          </w:p>
        </w:tc>
        <w:tc>
          <w:tcPr>
            <w:tcW w:w="0" w:type="auto"/>
            <w:hideMark/>
          </w:tcPr>
          <w:p w14:paraId="6779FB4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35</w:t>
            </w:r>
          </w:p>
        </w:tc>
      </w:tr>
      <w:tr w:rsidR="00DA6DDD" w:rsidRPr="00BF7476" w14:paraId="7885714B" w14:textId="77777777" w:rsidTr="00B0274B">
        <w:tc>
          <w:tcPr>
            <w:tcW w:w="0" w:type="auto"/>
            <w:hideMark/>
          </w:tcPr>
          <w:p w14:paraId="2A6EFAEF"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Service delays</w:t>
            </w:r>
          </w:p>
        </w:tc>
        <w:tc>
          <w:tcPr>
            <w:tcW w:w="0" w:type="auto"/>
            <w:hideMark/>
          </w:tcPr>
          <w:p w14:paraId="7E9D6DAD"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30</w:t>
            </w:r>
          </w:p>
        </w:tc>
      </w:tr>
      <w:tr w:rsidR="00DA6DDD" w:rsidRPr="00BF7476" w14:paraId="6536ED56" w14:textId="77777777" w:rsidTr="00B0274B">
        <w:tc>
          <w:tcPr>
            <w:tcW w:w="0" w:type="auto"/>
            <w:hideMark/>
          </w:tcPr>
          <w:p w14:paraId="3258365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Reduced decision effectiveness</w:t>
            </w:r>
          </w:p>
        </w:tc>
        <w:tc>
          <w:tcPr>
            <w:tcW w:w="0" w:type="auto"/>
            <w:hideMark/>
          </w:tcPr>
          <w:p w14:paraId="7D2A922E"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20</w:t>
            </w:r>
          </w:p>
        </w:tc>
      </w:tr>
      <w:tr w:rsidR="000B1158" w:rsidRPr="00BF7476" w14:paraId="350EF5B2" w14:textId="77777777" w:rsidTr="00B0274B">
        <w:tc>
          <w:tcPr>
            <w:tcW w:w="0" w:type="auto"/>
            <w:hideMark/>
          </w:tcPr>
          <w:p w14:paraId="073BFB8D"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Coordination issues</w:t>
            </w:r>
          </w:p>
        </w:tc>
        <w:tc>
          <w:tcPr>
            <w:tcW w:w="0" w:type="auto"/>
            <w:hideMark/>
          </w:tcPr>
          <w:p w14:paraId="232DF4A4" w14:textId="77777777" w:rsidR="000B1158" w:rsidRPr="00BF7476" w:rsidRDefault="000B1158" w:rsidP="001E00B4">
            <w:pPr>
              <w:spacing w:before="120" w:after="120"/>
              <w:rPr>
                <w:rFonts w:ascii="Arial" w:hAnsi="Arial" w:cs="Arial"/>
                <w:color w:val="auto"/>
                <w:sz w:val="22"/>
              </w:rPr>
            </w:pPr>
            <w:r w:rsidRPr="00BF7476">
              <w:rPr>
                <w:rFonts w:ascii="Arial" w:hAnsi="Arial" w:cs="Arial"/>
                <w:color w:val="auto"/>
                <w:sz w:val="22"/>
              </w:rPr>
              <w:t>15</w:t>
            </w:r>
          </w:p>
        </w:tc>
      </w:tr>
    </w:tbl>
    <w:p w14:paraId="19F47765" w14:textId="77777777" w:rsidR="000B1158" w:rsidRPr="00BF7476" w:rsidRDefault="000B1158" w:rsidP="001E00B4">
      <w:pPr>
        <w:spacing w:before="120" w:after="120"/>
        <w:rPr>
          <w:rFonts w:ascii="Arial" w:hAnsi="Arial" w:cs="Arial"/>
          <w:color w:val="auto"/>
          <w:sz w:val="22"/>
        </w:rPr>
      </w:pPr>
    </w:p>
    <w:p w14:paraId="52952D57" w14:textId="77777777" w:rsidR="000B1158" w:rsidRPr="00BF7476" w:rsidRDefault="000B1158" w:rsidP="001E00B4">
      <w:pPr>
        <w:keepNext/>
        <w:spacing w:before="120" w:after="120"/>
        <w:rPr>
          <w:rFonts w:ascii="Arial" w:hAnsi="Arial" w:cs="Arial"/>
          <w:color w:val="auto"/>
          <w:sz w:val="22"/>
        </w:rPr>
      </w:pPr>
      <w:r w:rsidRPr="00BF7476">
        <w:rPr>
          <w:rFonts w:ascii="Arial" w:hAnsi="Arial" w:cs="Arial"/>
          <w:noProof/>
          <w:color w:val="auto"/>
          <w:sz w:val="22"/>
          <w:lang w:eastAsia="en-GB"/>
        </w:rPr>
        <w:drawing>
          <wp:inline distT="0" distB="0" distL="0" distR="0" wp14:anchorId="68502934" wp14:editId="6649ABF8">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FF93FAB" w14:textId="77777777" w:rsidR="000B1158" w:rsidRPr="00BF7476" w:rsidRDefault="000B1158" w:rsidP="001E00B4">
      <w:pPr>
        <w:pStyle w:val="Caption"/>
        <w:spacing w:before="120" w:after="120" w:line="360" w:lineRule="auto"/>
        <w:rPr>
          <w:rFonts w:ascii="Arial" w:hAnsi="Arial" w:cs="Arial"/>
          <w:color w:val="auto"/>
          <w:sz w:val="22"/>
          <w:szCs w:val="22"/>
        </w:rPr>
      </w:pPr>
      <w:bookmarkStart w:id="95" w:name="_Toc226478710"/>
      <w:r w:rsidRPr="00BF7476">
        <w:rPr>
          <w:rFonts w:ascii="Arial" w:hAnsi="Arial" w:cs="Arial"/>
          <w:color w:val="auto"/>
          <w:sz w:val="22"/>
          <w:szCs w:val="22"/>
        </w:rPr>
        <w:t xml:space="preserve">Figure </w:t>
      </w:r>
      <w:r w:rsidRPr="00BF7476">
        <w:rPr>
          <w:rFonts w:ascii="Arial" w:hAnsi="Arial" w:cs="Arial"/>
          <w:color w:val="auto"/>
          <w:sz w:val="22"/>
          <w:szCs w:val="22"/>
        </w:rPr>
        <w:fldChar w:fldCharType="begin"/>
      </w:r>
      <w:r w:rsidRPr="00BF7476">
        <w:rPr>
          <w:rFonts w:ascii="Arial" w:hAnsi="Arial" w:cs="Arial"/>
          <w:color w:val="auto"/>
          <w:sz w:val="22"/>
          <w:szCs w:val="22"/>
        </w:rPr>
        <w:instrText xml:space="preserve"> SEQ Figure \* ARABIC </w:instrText>
      </w:r>
      <w:r w:rsidRPr="00BF7476">
        <w:rPr>
          <w:rFonts w:ascii="Arial" w:hAnsi="Arial" w:cs="Arial"/>
          <w:color w:val="auto"/>
          <w:sz w:val="22"/>
          <w:szCs w:val="22"/>
        </w:rPr>
        <w:fldChar w:fldCharType="separate"/>
      </w:r>
      <w:r w:rsidR="001E00B4" w:rsidRPr="00BF7476">
        <w:rPr>
          <w:rFonts w:ascii="Arial" w:hAnsi="Arial" w:cs="Arial"/>
          <w:noProof/>
          <w:color w:val="auto"/>
          <w:sz w:val="22"/>
          <w:szCs w:val="22"/>
        </w:rPr>
        <w:t>17</w:t>
      </w:r>
      <w:r w:rsidRPr="00BF7476">
        <w:rPr>
          <w:rFonts w:ascii="Arial" w:hAnsi="Arial" w:cs="Arial"/>
          <w:color w:val="auto"/>
          <w:sz w:val="22"/>
          <w:szCs w:val="22"/>
        </w:rPr>
        <w:fldChar w:fldCharType="end"/>
      </w:r>
      <w:r w:rsidRPr="00BF7476">
        <w:rPr>
          <w:rFonts w:ascii="Arial" w:hAnsi="Arial" w:cs="Arial"/>
          <w:color w:val="auto"/>
          <w:sz w:val="22"/>
          <w:szCs w:val="22"/>
        </w:rPr>
        <w:t>: Impact of Staffing Shortages on Crisis Management</w:t>
      </w:r>
      <w:bookmarkEnd w:id="95"/>
    </w:p>
    <w:p w14:paraId="580C4D86" w14:textId="77777777" w:rsidR="000B1158" w:rsidRPr="00BF7476" w:rsidRDefault="000B1158" w:rsidP="001E00B4">
      <w:pPr>
        <w:spacing w:before="120" w:after="120"/>
        <w:rPr>
          <w:rFonts w:ascii="Arial" w:hAnsi="Arial" w:cs="Arial"/>
          <w:i/>
          <w:color w:val="auto"/>
          <w:sz w:val="22"/>
        </w:rPr>
      </w:pPr>
      <w:r w:rsidRPr="00BF7476">
        <w:rPr>
          <w:rFonts w:ascii="Arial" w:hAnsi="Arial" w:cs="Arial"/>
          <w:i/>
          <w:color w:val="auto"/>
          <w:sz w:val="22"/>
        </w:rPr>
        <w:t>Source: Self Made</w:t>
      </w:r>
    </w:p>
    <w:p w14:paraId="066066D5" w14:textId="3501B8CC" w:rsidR="005B6251" w:rsidRPr="00BF7476" w:rsidRDefault="000B1158" w:rsidP="2A765407">
      <w:pPr>
        <w:spacing w:before="120" w:after="120"/>
        <w:rPr>
          <w:rFonts w:ascii="Arial" w:hAnsi="Arial" w:cs="Arial"/>
          <w:color w:val="auto"/>
          <w:sz w:val="22"/>
        </w:rPr>
      </w:pPr>
      <w:r w:rsidRPr="00BF7476">
        <w:rPr>
          <w:rFonts w:ascii="Arial" w:hAnsi="Arial" w:cs="Arial"/>
          <w:b/>
          <w:bCs/>
          <w:color w:val="auto"/>
          <w:sz w:val="22"/>
        </w:rPr>
        <w:t>Interpretation</w:t>
      </w:r>
      <w:r w:rsidRPr="00BF7476">
        <w:rPr>
          <w:rFonts w:ascii="Arial" w:hAnsi="Arial" w:cs="Arial"/>
          <w:color w:val="auto"/>
          <w:sz w:val="22"/>
        </w:rPr>
        <w:t xml:space="preserve">: </w:t>
      </w:r>
      <w:r w:rsidR="005B6251" w:rsidRPr="00BF7476">
        <w:rPr>
          <w:rFonts w:ascii="Arial" w:hAnsi="Arial" w:cs="Arial"/>
          <w:color w:val="auto"/>
          <w:sz w:val="22"/>
        </w:rPr>
        <w:t>The mode of the frequency distribution on impact of staffing shortages and workload pressures reported that 35% of the respondents recogni</w:t>
      </w:r>
      <w:r w:rsidR="000176A9" w:rsidRPr="00BF7476">
        <w:rPr>
          <w:rFonts w:ascii="Arial" w:hAnsi="Arial" w:cs="Arial"/>
          <w:color w:val="auto"/>
          <w:sz w:val="22"/>
        </w:rPr>
        <w:t>s</w:t>
      </w:r>
      <w:r w:rsidR="005B6251" w:rsidRPr="00BF7476">
        <w:rPr>
          <w:rFonts w:ascii="Arial" w:hAnsi="Arial" w:cs="Arial"/>
          <w:color w:val="auto"/>
          <w:sz w:val="22"/>
        </w:rPr>
        <w:t xml:space="preserve">ed staff burnout as the greatest impact. This implied that there were heightened </w:t>
      </w:r>
      <w:r w:rsidR="419A091B" w:rsidRPr="00BF7476">
        <w:rPr>
          <w:rFonts w:ascii="Arial" w:hAnsi="Arial" w:cs="Arial"/>
          <w:color w:val="auto"/>
          <w:sz w:val="22"/>
        </w:rPr>
        <w:t>workloads</w:t>
      </w:r>
      <w:r w:rsidR="005B6251" w:rsidRPr="00BF7476">
        <w:rPr>
          <w:rFonts w:ascii="Arial" w:hAnsi="Arial" w:cs="Arial"/>
          <w:color w:val="auto"/>
          <w:sz w:val="22"/>
        </w:rPr>
        <w:t>, staff resilience, and eventually leadership capacity, under long-term conditions of crisis. Decision-making and operational efficiency in the COVID-19 response were probably affected by burnout.</w:t>
      </w:r>
    </w:p>
    <w:p w14:paraId="3B55B52C" w14:textId="007DAB51" w:rsidR="005B6251" w:rsidRPr="00BF7476" w:rsidRDefault="005B6251" w:rsidP="002F5172">
      <w:pPr>
        <w:spacing w:before="120" w:after="120"/>
        <w:rPr>
          <w:rFonts w:ascii="Arial" w:hAnsi="Arial" w:cs="Arial"/>
          <w:color w:val="auto"/>
          <w:sz w:val="22"/>
        </w:rPr>
      </w:pPr>
      <w:r w:rsidRPr="00BF7476">
        <w:rPr>
          <w:rFonts w:ascii="Arial" w:hAnsi="Arial" w:cs="Arial"/>
          <w:color w:val="auto"/>
          <w:sz w:val="22"/>
        </w:rPr>
        <w:t>Moreover, 30% of the interviewees also described delays in the services provided, which means that the lack of adequate staffing influence the delivery of patient care and continuity of operations. This implied that labour shortages constrained the process of fast responding to dynamic health care needs. The decrease in the effect of the decisions was explained by 20 % of reduced leadership performance, and the workload pressure and scarcity of the personnel contributed to these issues. Moreover, 15% reported coordination problems, indicating that understaffing not only interrupted the communication and collaboration among departments.</w:t>
      </w:r>
    </w:p>
    <w:p w14:paraId="3664B2B6" w14:textId="3D5CEBDE" w:rsidR="000B1158" w:rsidRPr="00BF7476" w:rsidRDefault="005B6251" w:rsidP="002F5172">
      <w:pPr>
        <w:spacing w:before="120" w:after="120"/>
        <w:rPr>
          <w:rFonts w:ascii="Arial" w:hAnsi="Arial" w:cs="Arial"/>
          <w:color w:val="auto"/>
          <w:sz w:val="22"/>
        </w:rPr>
      </w:pPr>
      <w:r w:rsidRPr="00BF7476">
        <w:rPr>
          <w:rFonts w:ascii="Arial" w:hAnsi="Arial" w:cs="Arial"/>
          <w:color w:val="auto"/>
          <w:sz w:val="22"/>
        </w:rPr>
        <w:t>Comprehensively, the allocation revealed that insufficient staffing was a major limitation to the effectiveness of crisis management. Burnout and service delays being dominant showed that the pressure of the workforce lowered leadership responsiveness and coordination of operations in the NHS under pandemic circumstances</w:t>
      </w:r>
      <w:r w:rsidR="000B1158" w:rsidRPr="00BF7476">
        <w:rPr>
          <w:rFonts w:ascii="Arial" w:hAnsi="Arial" w:cs="Arial"/>
          <w:color w:val="auto"/>
          <w:sz w:val="22"/>
        </w:rPr>
        <w:t>.</w:t>
      </w:r>
    </w:p>
    <w:p w14:paraId="5028BF64" w14:textId="77777777" w:rsidR="000B1158" w:rsidRPr="00BF7476" w:rsidRDefault="000B1158" w:rsidP="002F5172">
      <w:pPr>
        <w:pStyle w:val="Heading2"/>
        <w:spacing w:before="120" w:after="120"/>
        <w:rPr>
          <w:rFonts w:ascii="Arial" w:hAnsi="Arial" w:cs="Arial"/>
          <w:color w:val="auto"/>
          <w:sz w:val="22"/>
          <w:szCs w:val="22"/>
        </w:rPr>
      </w:pPr>
      <w:bookmarkStart w:id="96" w:name="_Toc227858077"/>
      <w:r w:rsidRPr="00BF7476">
        <w:rPr>
          <w:rFonts w:ascii="Arial" w:hAnsi="Arial" w:cs="Arial"/>
          <w:color w:val="auto"/>
          <w:sz w:val="22"/>
          <w:szCs w:val="22"/>
        </w:rPr>
        <w:t>4.3 Discussion</w:t>
      </w:r>
      <w:bookmarkEnd w:id="96"/>
      <w:r w:rsidRPr="00BF7476">
        <w:rPr>
          <w:rFonts w:ascii="Arial" w:hAnsi="Arial" w:cs="Arial"/>
          <w:color w:val="auto"/>
          <w:sz w:val="22"/>
          <w:szCs w:val="22"/>
        </w:rPr>
        <w:t xml:space="preserve"> </w:t>
      </w:r>
    </w:p>
    <w:p w14:paraId="3AFA8E98" w14:textId="77777777" w:rsidR="00B47ABC" w:rsidRPr="00BF7476" w:rsidRDefault="00B47ABC" w:rsidP="002F5172">
      <w:pPr>
        <w:spacing w:before="120" w:after="120"/>
        <w:rPr>
          <w:rFonts w:ascii="Arial" w:hAnsi="Arial" w:cs="Arial"/>
          <w:color w:val="auto"/>
          <w:sz w:val="22"/>
        </w:rPr>
      </w:pPr>
      <w:r w:rsidRPr="00BF7476">
        <w:rPr>
          <w:rFonts w:ascii="Arial" w:hAnsi="Arial" w:cs="Arial"/>
          <w:color w:val="auto"/>
          <w:sz w:val="22"/>
        </w:rPr>
        <w:t>The findings indicated that leadership effectiveness during the COVID-19 crisis was positively perceived, with 70% of respondents agreeing or strongly agreeing that leadership was effective. These outcomes indicated that leaders in NHS exhibited adaptive and responsive behaviours in the state of crisis. The result was consistent with Aridi (2022), who contended that crisis leadership involves swift decision-making, adaptability, and coordination to ensure the stability of organisations. Equally, Taheri (2022) underscored that leaders should transition to making daily decisions to responding to emergencies. These views were confirmed by the present results, with respondents citing coordinated leadership and positive crisis management. Nonetheless, 20% neutral responses indicated inconsistency compared to Willcocks and Willcocks (2023), which implied that shared leadership enhances consistent results among organisations. This meant collaborative leadership might not have been executed consistently across departments.</w:t>
      </w:r>
    </w:p>
    <w:p w14:paraId="393D3782" w14:textId="01E8FF90" w:rsidR="00B47ABC" w:rsidRPr="00BF7476" w:rsidRDefault="00B47ABC" w:rsidP="2A765407">
      <w:pPr>
        <w:spacing w:before="120" w:after="120"/>
        <w:rPr>
          <w:rFonts w:ascii="Arial" w:hAnsi="Arial" w:cs="Arial"/>
          <w:color w:val="auto"/>
          <w:sz w:val="22"/>
        </w:rPr>
      </w:pPr>
      <w:r w:rsidRPr="00BF7476">
        <w:rPr>
          <w:rFonts w:ascii="Arial" w:hAnsi="Arial" w:cs="Arial"/>
          <w:color w:val="auto"/>
          <w:sz w:val="22"/>
        </w:rPr>
        <w:t>Findings of decision-making structure revealed that 60 % of respondents thought the processes were clear. This was in conjunction with Jerab (2023) who postulated that structured command systems maximi</w:t>
      </w:r>
      <w:r w:rsidR="000176A9" w:rsidRPr="00BF7476">
        <w:rPr>
          <w:rFonts w:ascii="Arial" w:hAnsi="Arial" w:cs="Arial"/>
          <w:color w:val="auto"/>
          <w:sz w:val="22"/>
        </w:rPr>
        <w:t>s</w:t>
      </w:r>
      <w:r w:rsidRPr="00BF7476">
        <w:rPr>
          <w:rFonts w:ascii="Arial" w:hAnsi="Arial" w:cs="Arial"/>
          <w:color w:val="auto"/>
          <w:sz w:val="22"/>
        </w:rPr>
        <w:t xml:space="preserve">e crisis response. Findings were also in line with Pring et al. (2021), who focused on active planning and well-constructed decision frameworks. Nonetheless, 15% ambiguous answers indicated </w:t>
      </w:r>
      <w:r w:rsidR="6FEA5ADF" w:rsidRPr="00BF7476">
        <w:rPr>
          <w:rFonts w:ascii="Arial" w:hAnsi="Arial" w:cs="Arial"/>
          <w:color w:val="auto"/>
          <w:sz w:val="22"/>
        </w:rPr>
        <w:t>discrepancies,</w:t>
      </w:r>
      <w:r w:rsidRPr="00BF7476">
        <w:rPr>
          <w:rFonts w:ascii="Arial" w:hAnsi="Arial" w:cs="Arial"/>
          <w:color w:val="auto"/>
          <w:sz w:val="22"/>
        </w:rPr>
        <w:t xml:space="preserve"> and this supported Irons (2024), who observed that hierarchical structures made decisions sluggish at times. This difference was to show that operational implementation was varied, although there was a formal decision system.</w:t>
      </w:r>
    </w:p>
    <w:p w14:paraId="7C875921" w14:textId="21A8A43E" w:rsidR="00B47ABC" w:rsidRPr="00BF7476" w:rsidRDefault="00B47ABC" w:rsidP="002F5172">
      <w:pPr>
        <w:spacing w:before="120" w:after="120"/>
        <w:rPr>
          <w:rFonts w:ascii="Arial" w:hAnsi="Arial" w:cs="Arial"/>
          <w:color w:val="auto"/>
          <w:sz w:val="22"/>
        </w:rPr>
      </w:pPr>
      <w:r w:rsidRPr="00BF7476">
        <w:rPr>
          <w:rFonts w:ascii="Arial" w:hAnsi="Arial" w:cs="Arial"/>
          <w:color w:val="auto"/>
          <w:sz w:val="22"/>
        </w:rPr>
        <w:t>The results also showed that the crisis procedures worked, as 66 % agreed. This supported Doneddu et al. (2023), who reported that reorganisation of services improved continuity during COVID-19. Similarly, Varga-Adams et al. (2021) highlighted agile leadership in maintaining service delivery. Nevertheless, 14% negative answers indicated constraints, which supports Liberati et al. (2021), who reported that operational strain diminished performance in certain situations.</w:t>
      </w:r>
    </w:p>
    <w:p w14:paraId="6F733E32" w14:textId="7E74F2DD" w:rsidR="00B47ABC" w:rsidRPr="00BF7476" w:rsidRDefault="00B47ABC" w:rsidP="002F5172">
      <w:pPr>
        <w:spacing w:before="120" w:after="120"/>
        <w:rPr>
          <w:rFonts w:ascii="Arial" w:hAnsi="Arial" w:cs="Arial"/>
          <w:color w:val="auto"/>
          <w:sz w:val="22"/>
        </w:rPr>
      </w:pPr>
      <w:r w:rsidRPr="00BF7476">
        <w:rPr>
          <w:rFonts w:ascii="Arial" w:hAnsi="Arial" w:cs="Arial"/>
          <w:color w:val="auto"/>
          <w:sz w:val="22"/>
        </w:rPr>
        <w:t xml:space="preserve">Moderate effectiveness was indicated in the findings of resource management with 55 </w:t>
      </w:r>
      <w:r w:rsidR="004202D4" w:rsidRPr="00BF7476">
        <w:rPr>
          <w:rFonts w:ascii="Arial" w:hAnsi="Arial" w:cs="Arial"/>
          <w:color w:val="auto"/>
          <w:sz w:val="22"/>
        </w:rPr>
        <w:t>%</w:t>
      </w:r>
      <w:r w:rsidRPr="00BF7476">
        <w:rPr>
          <w:rFonts w:ascii="Arial" w:hAnsi="Arial" w:cs="Arial"/>
          <w:color w:val="auto"/>
          <w:sz w:val="22"/>
        </w:rPr>
        <w:t xml:space="preserve"> being positive. These findings partially proved Whelehan et al. (2021), who stated that leadership enhanced safety in operations. Nevertheless, the existence of 20% negative responses corresponded to Willan et al. (2020), who found workforce shortages among significant constraints. This was a pointer that resource constraints were a factor in the effectiveness of leadership.</w:t>
      </w:r>
    </w:p>
    <w:p w14:paraId="33260411" w14:textId="77777777" w:rsidR="00B47ABC" w:rsidRPr="00BF7476" w:rsidRDefault="00B47ABC" w:rsidP="002F5172">
      <w:pPr>
        <w:spacing w:before="120" w:after="120"/>
        <w:rPr>
          <w:rFonts w:ascii="Arial" w:hAnsi="Arial" w:cs="Arial"/>
          <w:color w:val="auto"/>
          <w:sz w:val="22"/>
        </w:rPr>
      </w:pPr>
      <w:r w:rsidRPr="00BF7476">
        <w:rPr>
          <w:rFonts w:ascii="Arial" w:hAnsi="Arial" w:cs="Arial"/>
          <w:color w:val="auto"/>
          <w:sz w:val="22"/>
        </w:rPr>
        <w:t>The effect of leadership on patient safety was strongly and positively perceived (70%), which aligns with Ahmed et al. (2024), who associated leadership with increased safety outcomes. Nevertheless, responses to staff wellbeing were more ambivalent, with half of staff acknowledging an improvement. This was contrary to Buchan (2022) who had stressed effective leadership in boosting the morale of staff. The difference implied that the effect of leadership on wellbeing was lower, with operational workload decreasing regardless of its leadership efforts.</w:t>
      </w:r>
    </w:p>
    <w:p w14:paraId="01C0FB66" w14:textId="44FD6266" w:rsidR="00513BE0" w:rsidRPr="00BF7476" w:rsidRDefault="00B47ABC" w:rsidP="002F5172">
      <w:pPr>
        <w:spacing w:before="120" w:after="120"/>
        <w:rPr>
          <w:rFonts w:ascii="Arial" w:hAnsi="Arial" w:cs="Arial"/>
          <w:color w:val="auto"/>
          <w:sz w:val="22"/>
        </w:rPr>
      </w:pPr>
      <w:r w:rsidRPr="00BF7476">
        <w:rPr>
          <w:rFonts w:ascii="Arial" w:hAnsi="Arial" w:cs="Arial"/>
          <w:color w:val="auto"/>
          <w:sz w:val="22"/>
        </w:rPr>
        <w:t>The speed in decision-making results revealed the presence of 60% fast responses, which are consistent with adaptive leadership theory and systems thinking. Nevertheless, bureaucratic issues showed delays (40%), insufficient flexibility (25%), and Antonacci et al. (2023) found organisational limitations. Finally, staffing shortages showed burnout as the main impact (35%), aligning with Lilleker and Stoeckle (2021), who highlighted workforce pressure. On the whole, the results indicated that adaptive management enhanced the crisis management, but there were restrictions in the workforce and bureaucracy</w:t>
      </w:r>
      <w:r w:rsidR="000B1158" w:rsidRPr="00BF7476">
        <w:rPr>
          <w:rFonts w:ascii="Arial" w:hAnsi="Arial" w:cs="Arial"/>
          <w:color w:val="auto"/>
          <w:sz w:val="22"/>
        </w:rPr>
        <w:t>.</w:t>
      </w:r>
    </w:p>
    <w:p w14:paraId="47B4B028" w14:textId="77777777" w:rsidR="00513BE0" w:rsidRPr="00BF7476" w:rsidRDefault="00513BE0" w:rsidP="002F5172">
      <w:pPr>
        <w:suppressAutoHyphens w:val="0"/>
        <w:spacing w:before="120" w:after="120"/>
        <w:rPr>
          <w:rFonts w:ascii="Arial" w:hAnsi="Arial" w:cs="Arial"/>
          <w:color w:val="auto"/>
          <w:sz w:val="22"/>
        </w:rPr>
      </w:pPr>
      <w:r w:rsidRPr="00BF7476">
        <w:rPr>
          <w:rFonts w:ascii="Arial" w:hAnsi="Arial" w:cs="Arial"/>
          <w:color w:val="auto"/>
          <w:sz w:val="22"/>
        </w:rPr>
        <w:br w:type="page"/>
      </w:r>
    </w:p>
    <w:p w14:paraId="4F79A1FD" w14:textId="77777777" w:rsidR="009E49A1" w:rsidRPr="00BF7476" w:rsidRDefault="009E49A1" w:rsidP="002F5172">
      <w:pPr>
        <w:pStyle w:val="Heading1"/>
        <w:spacing w:before="120" w:after="120"/>
        <w:rPr>
          <w:rFonts w:ascii="Arial" w:hAnsi="Arial" w:cs="Arial"/>
          <w:color w:val="auto"/>
          <w:sz w:val="22"/>
          <w:szCs w:val="22"/>
        </w:rPr>
      </w:pPr>
      <w:bookmarkStart w:id="97" w:name="_Toc227858078"/>
      <w:r w:rsidRPr="00BF7476">
        <w:rPr>
          <w:rFonts w:ascii="Arial" w:hAnsi="Arial" w:cs="Arial"/>
          <w:color w:val="auto"/>
          <w:sz w:val="22"/>
          <w:szCs w:val="22"/>
        </w:rPr>
        <w:t>Chapter 5 Conclusion and Recommendation</w:t>
      </w:r>
      <w:bookmarkEnd w:id="97"/>
      <w:r w:rsidRPr="00BF7476">
        <w:rPr>
          <w:rFonts w:ascii="Arial" w:hAnsi="Arial" w:cs="Arial"/>
          <w:color w:val="auto"/>
          <w:sz w:val="22"/>
          <w:szCs w:val="22"/>
        </w:rPr>
        <w:t xml:space="preserve"> </w:t>
      </w:r>
    </w:p>
    <w:p w14:paraId="0848342A" w14:textId="77777777" w:rsidR="009E49A1" w:rsidRPr="00BF7476" w:rsidRDefault="009E49A1" w:rsidP="002F5172">
      <w:pPr>
        <w:pStyle w:val="Heading2"/>
        <w:spacing w:before="120" w:after="120"/>
        <w:rPr>
          <w:rFonts w:ascii="Arial" w:hAnsi="Arial" w:cs="Arial"/>
          <w:color w:val="auto"/>
          <w:sz w:val="22"/>
          <w:szCs w:val="22"/>
        </w:rPr>
      </w:pPr>
      <w:bookmarkStart w:id="98" w:name="_Toc227858079"/>
      <w:r w:rsidRPr="00BF7476">
        <w:rPr>
          <w:rFonts w:ascii="Arial" w:hAnsi="Arial" w:cs="Arial"/>
          <w:color w:val="auto"/>
          <w:sz w:val="22"/>
          <w:szCs w:val="22"/>
        </w:rPr>
        <w:t>5.1 Conclusion</w:t>
      </w:r>
      <w:bookmarkEnd w:id="98"/>
    </w:p>
    <w:p w14:paraId="5F021B22" w14:textId="3F5EB6A7" w:rsidR="00F03C6D" w:rsidRPr="00BF7476" w:rsidRDefault="009E49A1" w:rsidP="00DE3534">
      <w:pPr>
        <w:spacing w:before="120" w:after="120"/>
        <w:rPr>
          <w:rFonts w:ascii="Arial" w:hAnsi="Arial" w:cs="Arial"/>
          <w:color w:val="auto"/>
          <w:sz w:val="22"/>
        </w:rPr>
      </w:pPr>
      <w:r w:rsidRPr="00BF7476">
        <w:rPr>
          <w:rFonts w:ascii="Arial" w:hAnsi="Arial" w:cs="Arial"/>
          <w:color w:val="auto"/>
          <w:sz w:val="22"/>
        </w:rPr>
        <w:t xml:space="preserve">This research has explored the impact of leadership and decision-making in the NHS during the </w:t>
      </w:r>
      <w:r w:rsidR="00F03C6D" w:rsidRPr="00BF7476">
        <w:rPr>
          <w:rFonts w:ascii="Arial" w:hAnsi="Arial" w:cs="Arial"/>
          <w:color w:val="auto"/>
          <w:sz w:val="22"/>
        </w:rPr>
        <w:t xml:space="preserve">This paper has </w:t>
      </w:r>
      <w:r w:rsidR="00261215" w:rsidRPr="00BF7476">
        <w:rPr>
          <w:rFonts w:ascii="Arial" w:hAnsi="Arial" w:cs="Arial"/>
          <w:color w:val="auto"/>
          <w:sz w:val="22"/>
        </w:rPr>
        <w:t>analysed</w:t>
      </w:r>
      <w:r w:rsidR="00F03C6D" w:rsidRPr="00BF7476">
        <w:rPr>
          <w:rFonts w:ascii="Arial" w:hAnsi="Arial" w:cs="Arial"/>
          <w:color w:val="auto"/>
          <w:sz w:val="22"/>
        </w:rPr>
        <w:t xml:space="preserve"> the effects of leadership and decision-making within the NHS during the COVID-19 outbreak and examined the problems that have been encountered and how leadership styles have been used during the process of crisis management. From the key evidence, it was evident that in order to address adversities, the NHS has practiced adaptive leadership, adaptive decision-making, and decisive leadership practices. The majority of people who were consulted indicated that leadership was active in their crisis management process, which is vital in ensuring organizational survival and safety within leadership decision making. Adaptability to a dynamic environment, especially through decision-making and resource management, is efficient in leadership.</w:t>
      </w:r>
    </w:p>
    <w:p w14:paraId="5F67A5FE" w14:textId="6ED7CAEE" w:rsidR="009E49A1" w:rsidRPr="00BF7476" w:rsidRDefault="00DE3534" w:rsidP="00DE3534">
      <w:pPr>
        <w:spacing w:before="120" w:after="120"/>
        <w:rPr>
          <w:rFonts w:ascii="Arial" w:hAnsi="Arial" w:cs="Arial"/>
          <w:color w:val="auto"/>
          <w:sz w:val="22"/>
        </w:rPr>
      </w:pPr>
      <w:r w:rsidRPr="00BF7476">
        <w:rPr>
          <w:rFonts w:ascii="Arial" w:hAnsi="Arial" w:cs="Arial"/>
          <w:color w:val="auto"/>
          <w:sz w:val="22"/>
        </w:rPr>
        <w:t>Certain cases of inability in responding swiftly to problems were as a result of bureaucratic limitations where slowness and inflexibility were noticed in general responsiveness. The shortage of staff, burnouts, and pressure were significant challenges that influenced crisis management, particularly frontline services</w:t>
      </w:r>
      <w:r w:rsidR="009E49A1" w:rsidRPr="00BF7476">
        <w:rPr>
          <w:rFonts w:ascii="Arial" w:hAnsi="Arial" w:cs="Arial"/>
          <w:color w:val="auto"/>
          <w:sz w:val="22"/>
        </w:rPr>
        <w:t>. Nonetheless, overcoming these challenges, the study emphasi</w:t>
      </w:r>
      <w:r w:rsidR="00570F06" w:rsidRPr="00BF7476">
        <w:rPr>
          <w:rFonts w:ascii="Arial" w:hAnsi="Arial" w:cs="Arial"/>
          <w:color w:val="auto"/>
          <w:sz w:val="22"/>
        </w:rPr>
        <w:t>s</w:t>
      </w:r>
      <w:r w:rsidR="009E49A1" w:rsidRPr="00BF7476">
        <w:rPr>
          <w:rFonts w:ascii="Arial" w:hAnsi="Arial" w:cs="Arial"/>
          <w:color w:val="auto"/>
          <w:sz w:val="22"/>
        </w:rPr>
        <w:t>ed the role of leadership in sustaining the wellbeing of the staff with leaders being significant in sustaining morale and offering emotional support amid the pandemic.</w:t>
      </w:r>
    </w:p>
    <w:p w14:paraId="2657DD4A" w14:textId="02EB80E6" w:rsidR="009E49A1" w:rsidRPr="00BF7476" w:rsidRDefault="009E49A1" w:rsidP="002F5172">
      <w:pPr>
        <w:spacing w:before="120" w:after="120"/>
        <w:rPr>
          <w:rFonts w:ascii="Arial" w:hAnsi="Arial" w:cs="Arial"/>
          <w:color w:val="auto"/>
          <w:sz w:val="22"/>
        </w:rPr>
      </w:pPr>
      <w:r w:rsidRPr="00BF7476">
        <w:rPr>
          <w:rFonts w:ascii="Arial" w:hAnsi="Arial" w:cs="Arial"/>
          <w:color w:val="auto"/>
          <w:sz w:val="22"/>
        </w:rPr>
        <w:t>The patient safety was mostly benefited and those decisions made by the leadership contributed to the effective infection control, defensive measures, and continuity of care. Nonetheless, it is seen that the effectiveness of leaders differed by departments, which indicates that there should be a more standardi</w:t>
      </w:r>
      <w:r w:rsidR="00570F06" w:rsidRPr="00BF7476">
        <w:rPr>
          <w:rFonts w:ascii="Arial" w:hAnsi="Arial" w:cs="Arial"/>
          <w:color w:val="auto"/>
          <w:sz w:val="22"/>
        </w:rPr>
        <w:t>s</w:t>
      </w:r>
      <w:r w:rsidRPr="00BF7476">
        <w:rPr>
          <w:rFonts w:ascii="Arial" w:hAnsi="Arial" w:cs="Arial"/>
          <w:color w:val="auto"/>
          <w:sz w:val="22"/>
        </w:rPr>
        <w:t>ed leadership and crisis management practice applied within the NHS.</w:t>
      </w:r>
    </w:p>
    <w:p w14:paraId="13D11576" w14:textId="6010748F" w:rsidR="009E49A1" w:rsidRPr="00BF7476" w:rsidRDefault="009E49A1" w:rsidP="2A765407">
      <w:pPr>
        <w:spacing w:before="120" w:after="120"/>
        <w:rPr>
          <w:rFonts w:ascii="Arial" w:hAnsi="Arial" w:cs="Arial"/>
          <w:color w:val="auto"/>
          <w:sz w:val="22"/>
        </w:rPr>
      </w:pPr>
      <w:r w:rsidRPr="00BF7476">
        <w:rPr>
          <w:rFonts w:ascii="Arial" w:hAnsi="Arial" w:cs="Arial"/>
          <w:color w:val="auto"/>
          <w:sz w:val="22"/>
        </w:rPr>
        <w:t xml:space="preserve">This research highlights the importance of adaptive leadership that has the potential to strike a balance between immediate </w:t>
      </w:r>
      <w:r w:rsidR="2DB83949" w:rsidRPr="00BF7476">
        <w:rPr>
          <w:rFonts w:ascii="Arial" w:hAnsi="Arial" w:cs="Arial"/>
          <w:color w:val="auto"/>
          <w:sz w:val="22"/>
        </w:rPr>
        <w:t>decision-making</w:t>
      </w:r>
      <w:r w:rsidRPr="00BF7476">
        <w:rPr>
          <w:rFonts w:ascii="Arial" w:hAnsi="Arial" w:cs="Arial"/>
          <w:color w:val="auto"/>
          <w:sz w:val="22"/>
        </w:rPr>
        <w:t xml:space="preserve"> processes and </w:t>
      </w:r>
      <w:r w:rsidR="51DF852E" w:rsidRPr="00BF7476">
        <w:rPr>
          <w:rFonts w:ascii="Arial" w:hAnsi="Arial" w:cs="Arial"/>
          <w:color w:val="auto"/>
          <w:sz w:val="22"/>
        </w:rPr>
        <w:t>long-time</w:t>
      </w:r>
      <w:r w:rsidRPr="00BF7476">
        <w:rPr>
          <w:rFonts w:ascii="Arial" w:hAnsi="Arial" w:cs="Arial"/>
          <w:color w:val="auto"/>
          <w:sz w:val="22"/>
        </w:rPr>
        <w:t xml:space="preserve"> organi</w:t>
      </w:r>
      <w:r w:rsidR="00570F06" w:rsidRPr="00BF7476">
        <w:rPr>
          <w:rFonts w:ascii="Arial" w:hAnsi="Arial" w:cs="Arial"/>
          <w:color w:val="auto"/>
          <w:sz w:val="22"/>
        </w:rPr>
        <w:t>s</w:t>
      </w:r>
      <w:r w:rsidRPr="00BF7476">
        <w:rPr>
          <w:rFonts w:ascii="Arial" w:hAnsi="Arial" w:cs="Arial"/>
          <w:color w:val="auto"/>
          <w:sz w:val="22"/>
        </w:rPr>
        <w:t xml:space="preserve">ational resilience in critical evaluation. Although NHS leaders have mostly been successful in their response to the crisis, according to the research, the shortcomings of the hierarchical models of decision-making suggest that such a response model is not applicable to high-vibe, unpredictable settings. </w:t>
      </w:r>
      <w:r w:rsidR="00B80F46" w:rsidRPr="00BF7476">
        <w:rPr>
          <w:rFonts w:ascii="Arial" w:hAnsi="Arial" w:cs="Arial"/>
          <w:color w:val="auto"/>
          <w:sz w:val="22"/>
        </w:rPr>
        <w:t>The outcomes are similar to those of existing leadership theories; however, they offer new insight into the interrelationship between leadership and wellbeing in times of crisis. It has been established that there is a great need for a dynamic and integrated form of leadership that is able to address both operational and personnel issues during a period of crisis.</w:t>
      </w:r>
    </w:p>
    <w:p w14:paraId="5730FE79" w14:textId="77777777" w:rsidR="009E49A1" w:rsidRPr="00BF7476" w:rsidRDefault="009E49A1" w:rsidP="002F5172">
      <w:pPr>
        <w:pStyle w:val="Heading2"/>
        <w:spacing w:before="120" w:after="120"/>
        <w:rPr>
          <w:rFonts w:ascii="Arial" w:hAnsi="Arial" w:cs="Arial"/>
          <w:color w:val="auto"/>
          <w:sz w:val="22"/>
          <w:szCs w:val="22"/>
        </w:rPr>
      </w:pPr>
      <w:bookmarkStart w:id="99" w:name="_Toc227858080"/>
      <w:r w:rsidRPr="00BF7476">
        <w:rPr>
          <w:rFonts w:ascii="Arial" w:hAnsi="Arial" w:cs="Arial"/>
          <w:color w:val="auto"/>
          <w:sz w:val="22"/>
          <w:szCs w:val="22"/>
        </w:rPr>
        <w:t>5.2 Practical Recommendation</w:t>
      </w:r>
      <w:bookmarkEnd w:id="99"/>
    </w:p>
    <w:p w14:paraId="0D9F410D" w14:textId="77777777" w:rsidR="009E49A1" w:rsidRPr="00BF7476" w:rsidRDefault="009E49A1" w:rsidP="002F5172">
      <w:pPr>
        <w:spacing w:before="120" w:after="120"/>
        <w:rPr>
          <w:rFonts w:ascii="Arial" w:hAnsi="Arial" w:cs="Arial"/>
          <w:b/>
          <w:color w:val="auto"/>
          <w:sz w:val="22"/>
        </w:rPr>
      </w:pPr>
      <w:r w:rsidRPr="00BF7476">
        <w:rPr>
          <w:rFonts w:ascii="Arial" w:hAnsi="Arial" w:cs="Arial"/>
          <w:b/>
          <w:color w:val="auto"/>
          <w:sz w:val="22"/>
        </w:rPr>
        <w:t>Enhancement on Leadership Training and Development</w:t>
      </w:r>
    </w:p>
    <w:p w14:paraId="318F4213" w14:textId="77777777" w:rsidR="009E49A1" w:rsidRPr="00BF7476" w:rsidRDefault="009E49A1" w:rsidP="002F5172">
      <w:pPr>
        <w:spacing w:before="120" w:after="120"/>
        <w:rPr>
          <w:rFonts w:ascii="Arial" w:hAnsi="Arial" w:cs="Arial"/>
          <w:color w:val="auto"/>
          <w:sz w:val="22"/>
        </w:rPr>
      </w:pPr>
      <w:r w:rsidRPr="00BF7476">
        <w:rPr>
          <w:rFonts w:ascii="Arial" w:hAnsi="Arial" w:cs="Arial"/>
          <w:color w:val="auto"/>
          <w:sz w:val="22"/>
        </w:rPr>
        <w:t>Continuous training of NHS leaders in leadership, stressing crisis management, flexibility, and decision-making in emergency situations is necessary. To overcome complex and rapidly evolving crisis, NHS leaders need to be prepared with systems thinking and adaptive leadership paradigms. This will prepare them with the skills needed to respond and handle crisis situations with more flexibility.</w:t>
      </w:r>
    </w:p>
    <w:p w14:paraId="5FE6AF23" w14:textId="77777777" w:rsidR="009E49A1" w:rsidRPr="00BF7476" w:rsidRDefault="009E49A1" w:rsidP="002F5172">
      <w:pPr>
        <w:spacing w:before="120" w:after="120"/>
        <w:rPr>
          <w:rFonts w:ascii="Arial" w:hAnsi="Arial" w:cs="Arial"/>
          <w:b/>
          <w:color w:val="auto"/>
          <w:sz w:val="22"/>
        </w:rPr>
      </w:pPr>
      <w:r w:rsidRPr="00BF7476">
        <w:rPr>
          <w:rFonts w:ascii="Arial" w:hAnsi="Arial" w:cs="Arial"/>
          <w:b/>
          <w:color w:val="auto"/>
          <w:sz w:val="22"/>
        </w:rPr>
        <w:t>Enhanced Decision-Making Frameworks</w:t>
      </w:r>
    </w:p>
    <w:p w14:paraId="2FD9C28F" w14:textId="1E13BA7F" w:rsidR="009E49A1" w:rsidRPr="00BF7476" w:rsidRDefault="009E49A1" w:rsidP="002F5172">
      <w:pPr>
        <w:spacing w:before="120" w:after="120"/>
        <w:rPr>
          <w:rFonts w:ascii="Arial" w:hAnsi="Arial" w:cs="Arial"/>
          <w:color w:val="auto"/>
          <w:sz w:val="22"/>
        </w:rPr>
      </w:pPr>
      <w:r w:rsidRPr="00BF7476">
        <w:rPr>
          <w:rFonts w:ascii="Arial" w:hAnsi="Arial" w:cs="Arial"/>
          <w:color w:val="auto"/>
          <w:sz w:val="22"/>
        </w:rPr>
        <w:t>The structures of NHS decisions-making must be enhanced to enable them to be more adaptable and responsive in case of future crisis. This involves coming up with a concise, uniform procedure of decision-making that is both responsive within a brief period and continuity within an organi</w:t>
      </w:r>
      <w:r w:rsidR="00570F06" w:rsidRPr="00BF7476">
        <w:rPr>
          <w:rFonts w:ascii="Arial" w:hAnsi="Arial" w:cs="Arial"/>
          <w:color w:val="auto"/>
          <w:sz w:val="22"/>
        </w:rPr>
        <w:t>s</w:t>
      </w:r>
      <w:r w:rsidRPr="00BF7476">
        <w:rPr>
          <w:rFonts w:ascii="Arial" w:hAnsi="Arial" w:cs="Arial"/>
          <w:color w:val="auto"/>
          <w:sz w:val="22"/>
        </w:rPr>
        <w:t>ation. Moreover, cross-departmental communication systems should be incorporated to facilitate transparency and effective communication in case of an emergency, enabling making decisions faster and organi</w:t>
      </w:r>
      <w:r w:rsidR="00570F06" w:rsidRPr="00BF7476">
        <w:rPr>
          <w:rFonts w:ascii="Arial" w:hAnsi="Arial" w:cs="Arial"/>
          <w:color w:val="auto"/>
          <w:sz w:val="22"/>
        </w:rPr>
        <w:t>s</w:t>
      </w:r>
      <w:r w:rsidRPr="00BF7476">
        <w:rPr>
          <w:rFonts w:ascii="Arial" w:hAnsi="Arial" w:cs="Arial"/>
          <w:color w:val="auto"/>
          <w:sz w:val="22"/>
        </w:rPr>
        <w:t>ing efforts of all levels.</w:t>
      </w:r>
    </w:p>
    <w:p w14:paraId="5009B08E" w14:textId="77777777" w:rsidR="009E49A1" w:rsidRPr="00BF7476" w:rsidRDefault="009E49A1" w:rsidP="002F5172">
      <w:pPr>
        <w:spacing w:before="120" w:after="120"/>
        <w:rPr>
          <w:rFonts w:ascii="Arial" w:hAnsi="Arial" w:cs="Arial"/>
          <w:b/>
          <w:color w:val="auto"/>
          <w:sz w:val="22"/>
        </w:rPr>
      </w:pPr>
      <w:r w:rsidRPr="00BF7476">
        <w:rPr>
          <w:rFonts w:ascii="Arial" w:hAnsi="Arial" w:cs="Arial"/>
          <w:b/>
          <w:color w:val="auto"/>
          <w:sz w:val="22"/>
        </w:rPr>
        <w:t>Resource Management</w:t>
      </w:r>
    </w:p>
    <w:p w14:paraId="1EC711CD" w14:textId="424D257A" w:rsidR="009E49A1" w:rsidRPr="00BF7476" w:rsidRDefault="009E49A1" w:rsidP="002F5172">
      <w:pPr>
        <w:spacing w:before="120" w:after="120"/>
        <w:rPr>
          <w:rFonts w:ascii="Arial" w:hAnsi="Arial" w:cs="Arial"/>
          <w:color w:val="auto"/>
          <w:sz w:val="22"/>
        </w:rPr>
      </w:pPr>
      <w:r w:rsidRPr="00BF7476">
        <w:rPr>
          <w:rFonts w:ascii="Arial" w:hAnsi="Arial" w:cs="Arial"/>
          <w:color w:val="auto"/>
          <w:sz w:val="22"/>
        </w:rPr>
        <w:t>The management of resources in terms of staffing, equipments, and ICU beds during the times of peak crises in NHS should be carefully reviewed and reinforced, especially during the peak of the crisis. It is recommended to focus on investment in digital technologies including telemedicine to minimi</w:t>
      </w:r>
      <w:r w:rsidR="00570F06" w:rsidRPr="00BF7476">
        <w:rPr>
          <w:rFonts w:ascii="Arial" w:hAnsi="Arial" w:cs="Arial"/>
          <w:color w:val="auto"/>
          <w:sz w:val="22"/>
        </w:rPr>
        <w:t>s</w:t>
      </w:r>
      <w:r w:rsidRPr="00BF7476">
        <w:rPr>
          <w:rFonts w:ascii="Arial" w:hAnsi="Arial" w:cs="Arial"/>
          <w:color w:val="auto"/>
          <w:sz w:val="22"/>
        </w:rPr>
        <w:t>e physical contact pressures and make care continuity possible in case of pandemic in the future and thus use materials much more efficiently.</w:t>
      </w:r>
    </w:p>
    <w:p w14:paraId="5602B39F" w14:textId="77777777" w:rsidR="009E49A1" w:rsidRPr="00BF7476" w:rsidRDefault="009E49A1" w:rsidP="002F5172">
      <w:pPr>
        <w:spacing w:before="120" w:after="120"/>
        <w:rPr>
          <w:rFonts w:ascii="Arial" w:hAnsi="Arial" w:cs="Arial"/>
          <w:b/>
          <w:color w:val="auto"/>
          <w:sz w:val="22"/>
        </w:rPr>
      </w:pPr>
      <w:r w:rsidRPr="00BF7476">
        <w:rPr>
          <w:rFonts w:ascii="Arial" w:hAnsi="Arial" w:cs="Arial"/>
          <w:b/>
          <w:color w:val="auto"/>
          <w:sz w:val="22"/>
        </w:rPr>
        <w:t>Staff Wellbeing</w:t>
      </w:r>
    </w:p>
    <w:p w14:paraId="40B1C5E9" w14:textId="7C1B9B5F" w:rsidR="009E49A1" w:rsidRPr="00BF7476" w:rsidRDefault="009E49A1" w:rsidP="002F5172">
      <w:pPr>
        <w:spacing w:before="120" w:after="120"/>
        <w:rPr>
          <w:rFonts w:ascii="Arial" w:hAnsi="Arial" w:cs="Arial"/>
          <w:color w:val="auto"/>
          <w:sz w:val="22"/>
        </w:rPr>
      </w:pPr>
      <w:r w:rsidRPr="00BF7476">
        <w:rPr>
          <w:rFonts w:ascii="Arial" w:hAnsi="Arial" w:cs="Arial"/>
          <w:color w:val="auto"/>
          <w:sz w:val="22"/>
        </w:rPr>
        <w:t>NHS staff should be provided with stronger support systems, such as mental health resources, stress reduction programs, and work-life balance supporting initiatives. More of a flexible working environment needs to be established to enable leaders to act swiftly whilst always prioriti</w:t>
      </w:r>
      <w:r w:rsidR="00570F06" w:rsidRPr="00BF7476">
        <w:rPr>
          <w:rFonts w:ascii="Arial" w:hAnsi="Arial" w:cs="Arial"/>
          <w:color w:val="auto"/>
          <w:sz w:val="22"/>
        </w:rPr>
        <w:t>s</w:t>
      </w:r>
      <w:r w:rsidRPr="00BF7476">
        <w:rPr>
          <w:rFonts w:ascii="Arial" w:hAnsi="Arial" w:cs="Arial"/>
          <w:color w:val="auto"/>
          <w:sz w:val="22"/>
        </w:rPr>
        <w:t>ing the wellbeing of the staff, which will decrease burnout cause as well as boost the morale.</w:t>
      </w:r>
    </w:p>
    <w:p w14:paraId="7F024BBD" w14:textId="77777777" w:rsidR="009E49A1" w:rsidRPr="00BF7476" w:rsidRDefault="009E49A1" w:rsidP="002F5172">
      <w:pPr>
        <w:spacing w:before="120" w:after="120"/>
        <w:rPr>
          <w:rFonts w:ascii="Arial" w:hAnsi="Arial" w:cs="Arial"/>
          <w:b/>
          <w:color w:val="auto"/>
          <w:sz w:val="22"/>
        </w:rPr>
      </w:pPr>
      <w:r w:rsidRPr="00BF7476">
        <w:rPr>
          <w:rFonts w:ascii="Arial" w:hAnsi="Arial" w:cs="Arial"/>
          <w:b/>
          <w:color w:val="auto"/>
          <w:sz w:val="22"/>
        </w:rPr>
        <w:t>Future Crisis Policies</w:t>
      </w:r>
    </w:p>
    <w:p w14:paraId="16209889" w14:textId="09D3894E" w:rsidR="009E49A1" w:rsidRPr="00BF7476" w:rsidRDefault="009E49A1" w:rsidP="002F5172">
      <w:pPr>
        <w:spacing w:before="120" w:after="120"/>
        <w:rPr>
          <w:rFonts w:ascii="Arial" w:hAnsi="Arial" w:cs="Arial"/>
          <w:color w:val="auto"/>
          <w:sz w:val="22"/>
        </w:rPr>
      </w:pPr>
      <w:r w:rsidRPr="00BF7476">
        <w:rPr>
          <w:rFonts w:ascii="Arial" w:hAnsi="Arial" w:cs="Arial"/>
          <w:color w:val="auto"/>
          <w:sz w:val="22"/>
        </w:rPr>
        <w:t>The leadership policy at the NHS should be planned proactively and scenario-driven in case of any future crisis based on what was learned during the COVID-19 pandemic. NHS leaders are also advised to work more closely with local and national government agencies to coordinate more easily during crisis response, making the mobili</w:t>
      </w:r>
      <w:r w:rsidR="00570F06" w:rsidRPr="00BF7476">
        <w:rPr>
          <w:rFonts w:ascii="Arial" w:hAnsi="Arial" w:cs="Arial"/>
          <w:color w:val="auto"/>
          <w:sz w:val="22"/>
        </w:rPr>
        <w:t>s</w:t>
      </w:r>
      <w:r w:rsidRPr="00BF7476">
        <w:rPr>
          <w:rFonts w:ascii="Arial" w:hAnsi="Arial" w:cs="Arial"/>
          <w:color w:val="auto"/>
          <w:sz w:val="22"/>
        </w:rPr>
        <w:t>ation of resources and faster decision-making possible during future crises.</w:t>
      </w:r>
    </w:p>
    <w:p w14:paraId="7B887172" w14:textId="77777777" w:rsidR="009E49A1" w:rsidRPr="00BF7476" w:rsidRDefault="009E49A1" w:rsidP="002F5172">
      <w:pPr>
        <w:pStyle w:val="Heading2"/>
        <w:spacing w:before="120" w:after="120"/>
        <w:rPr>
          <w:rFonts w:ascii="Arial" w:hAnsi="Arial" w:cs="Arial"/>
          <w:color w:val="auto"/>
          <w:sz w:val="22"/>
          <w:szCs w:val="22"/>
        </w:rPr>
      </w:pPr>
      <w:bookmarkStart w:id="100" w:name="_Toc227858081"/>
      <w:r w:rsidRPr="00BF7476">
        <w:rPr>
          <w:rFonts w:ascii="Arial" w:hAnsi="Arial" w:cs="Arial"/>
          <w:color w:val="auto"/>
          <w:sz w:val="22"/>
          <w:szCs w:val="22"/>
        </w:rPr>
        <w:t>5.3 Limitation of the Study</w:t>
      </w:r>
      <w:bookmarkEnd w:id="100"/>
    </w:p>
    <w:p w14:paraId="3C750CAA" w14:textId="72B3E85E" w:rsidR="009E49A1" w:rsidRPr="00BF7476" w:rsidRDefault="009E49A1" w:rsidP="2A765407">
      <w:pPr>
        <w:spacing w:before="120" w:after="120"/>
        <w:rPr>
          <w:rFonts w:ascii="Arial" w:hAnsi="Arial" w:cs="Arial"/>
          <w:color w:val="auto"/>
          <w:sz w:val="22"/>
        </w:rPr>
      </w:pPr>
      <w:r w:rsidRPr="00BF7476">
        <w:rPr>
          <w:rFonts w:ascii="Arial" w:hAnsi="Arial" w:cs="Arial"/>
          <w:color w:val="auto"/>
          <w:sz w:val="22"/>
        </w:rPr>
        <w:t xml:space="preserve">This research has </w:t>
      </w:r>
      <w:r w:rsidR="3D05CDB5" w:rsidRPr="00BF7476">
        <w:rPr>
          <w:rFonts w:ascii="Arial" w:hAnsi="Arial" w:cs="Arial"/>
          <w:color w:val="auto"/>
          <w:sz w:val="22"/>
        </w:rPr>
        <w:t>a few</w:t>
      </w:r>
      <w:r w:rsidRPr="00BF7476">
        <w:rPr>
          <w:rFonts w:ascii="Arial" w:hAnsi="Arial" w:cs="Arial"/>
          <w:color w:val="auto"/>
          <w:sz w:val="22"/>
        </w:rPr>
        <w:t xml:space="preserve"> limitations that must be taken into consideration when reaching conclusions.</w:t>
      </w:r>
    </w:p>
    <w:p w14:paraId="71739F1C" w14:textId="37E4CDD2" w:rsidR="009E49A1" w:rsidRPr="00BF7476" w:rsidRDefault="009E49A1" w:rsidP="2A765407">
      <w:pPr>
        <w:pStyle w:val="ListParagraph"/>
        <w:numPr>
          <w:ilvl w:val="0"/>
          <w:numId w:val="11"/>
        </w:numPr>
        <w:suppressAutoHyphens w:val="0"/>
        <w:spacing w:before="120" w:after="120"/>
        <w:contextualSpacing/>
        <w:rPr>
          <w:rFonts w:ascii="Arial" w:hAnsi="Arial" w:cs="Arial"/>
          <w:color w:val="auto"/>
          <w:sz w:val="22"/>
        </w:rPr>
      </w:pPr>
      <w:r w:rsidRPr="00BF7476">
        <w:rPr>
          <w:rFonts w:ascii="Arial" w:hAnsi="Arial" w:cs="Arial"/>
          <w:color w:val="auto"/>
          <w:sz w:val="22"/>
        </w:rPr>
        <w:t>Sample Size and Generali</w:t>
      </w:r>
      <w:r w:rsidR="00570F06" w:rsidRPr="00BF7476">
        <w:rPr>
          <w:rFonts w:ascii="Arial" w:hAnsi="Arial" w:cs="Arial"/>
          <w:color w:val="auto"/>
          <w:sz w:val="22"/>
        </w:rPr>
        <w:t>s</w:t>
      </w:r>
      <w:r w:rsidRPr="00BF7476">
        <w:rPr>
          <w:rFonts w:ascii="Arial" w:hAnsi="Arial" w:cs="Arial"/>
          <w:color w:val="auto"/>
          <w:sz w:val="22"/>
        </w:rPr>
        <w:t xml:space="preserve">ability: The sample (100 NHS leaders) might not be representative of the wider NHS population and thus the applicability of the findings to the </w:t>
      </w:r>
      <w:bookmarkStart w:id="101" w:name="_Int_qzmD0aeW"/>
      <w:r w:rsidRPr="00BF7476">
        <w:rPr>
          <w:rFonts w:ascii="Arial" w:hAnsi="Arial" w:cs="Arial"/>
          <w:color w:val="auto"/>
          <w:sz w:val="22"/>
        </w:rPr>
        <w:t>organi</w:t>
      </w:r>
      <w:r w:rsidR="00570F06" w:rsidRPr="00BF7476">
        <w:rPr>
          <w:rFonts w:ascii="Arial" w:hAnsi="Arial" w:cs="Arial"/>
          <w:color w:val="auto"/>
          <w:sz w:val="22"/>
        </w:rPr>
        <w:t>s</w:t>
      </w:r>
      <w:r w:rsidRPr="00BF7476">
        <w:rPr>
          <w:rFonts w:ascii="Arial" w:hAnsi="Arial" w:cs="Arial"/>
          <w:color w:val="auto"/>
          <w:sz w:val="22"/>
        </w:rPr>
        <w:t>ation as a whole</w:t>
      </w:r>
      <w:bookmarkEnd w:id="101"/>
      <w:r w:rsidRPr="00BF7476">
        <w:rPr>
          <w:rFonts w:ascii="Arial" w:hAnsi="Arial" w:cs="Arial"/>
          <w:color w:val="auto"/>
          <w:sz w:val="22"/>
        </w:rPr>
        <w:t>.</w:t>
      </w:r>
    </w:p>
    <w:p w14:paraId="7BABEEB4" w14:textId="77777777" w:rsidR="009E49A1" w:rsidRPr="00BF7476" w:rsidRDefault="009E49A1" w:rsidP="002F5172">
      <w:pPr>
        <w:pStyle w:val="ListParagraph"/>
        <w:numPr>
          <w:ilvl w:val="0"/>
          <w:numId w:val="11"/>
        </w:numPr>
        <w:suppressAutoHyphens w:val="0"/>
        <w:spacing w:before="120" w:after="120"/>
        <w:contextualSpacing/>
        <w:rPr>
          <w:rFonts w:ascii="Arial" w:hAnsi="Arial" w:cs="Arial"/>
          <w:color w:val="auto"/>
          <w:sz w:val="22"/>
        </w:rPr>
      </w:pPr>
      <w:r w:rsidRPr="00BF7476">
        <w:rPr>
          <w:rFonts w:ascii="Arial" w:hAnsi="Arial" w:cs="Arial"/>
          <w:color w:val="auto"/>
          <w:sz w:val="22"/>
        </w:rPr>
        <w:t>Bias in Self-Reported Data: When using self-reported data via surveys, there exists the risk of bias, where the participants can give socially desirable responses instead of responding on the true perception of leadership effectiveness and decision-making.</w:t>
      </w:r>
    </w:p>
    <w:p w14:paraId="0DF16136" w14:textId="77777777" w:rsidR="009E49A1" w:rsidRPr="00BF7476" w:rsidRDefault="009E49A1" w:rsidP="002F5172">
      <w:pPr>
        <w:pStyle w:val="ListParagraph"/>
        <w:numPr>
          <w:ilvl w:val="0"/>
          <w:numId w:val="11"/>
        </w:numPr>
        <w:suppressAutoHyphens w:val="0"/>
        <w:spacing w:before="120" w:after="120"/>
        <w:contextualSpacing/>
        <w:rPr>
          <w:rFonts w:ascii="Arial" w:hAnsi="Arial" w:cs="Arial"/>
          <w:color w:val="auto"/>
          <w:sz w:val="22"/>
        </w:rPr>
      </w:pPr>
      <w:r w:rsidRPr="00BF7476">
        <w:rPr>
          <w:rFonts w:ascii="Arial" w:hAnsi="Arial" w:cs="Arial"/>
          <w:color w:val="auto"/>
          <w:sz w:val="22"/>
        </w:rPr>
        <w:t>Limit NHS Only: Since the study only studied the NHS, there is a restriction of the results to be other healthcare organisations or industries other than NHS in the UK.</w:t>
      </w:r>
    </w:p>
    <w:p w14:paraId="002B04CD" w14:textId="45B1AEC1" w:rsidR="009E49A1" w:rsidRPr="00BF7476" w:rsidRDefault="008846B0" w:rsidP="002F5172">
      <w:pPr>
        <w:pStyle w:val="ListParagraph"/>
        <w:numPr>
          <w:ilvl w:val="0"/>
          <w:numId w:val="11"/>
        </w:numPr>
        <w:suppressAutoHyphens w:val="0"/>
        <w:spacing w:before="120" w:after="120"/>
        <w:contextualSpacing/>
        <w:rPr>
          <w:rFonts w:ascii="Arial" w:hAnsi="Arial" w:cs="Arial"/>
          <w:color w:val="auto"/>
          <w:sz w:val="22"/>
        </w:rPr>
      </w:pPr>
      <w:r w:rsidRPr="00BF7476">
        <w:rPr>
          <w:rFonts w:ascii="Arial" w:hAnsi="Arial" w:cs="Arial"/>
          <w:color w:val="auto"/>
          <w:sz w:val="22"/>
        </w:rPr>
        <w:t>Cross-Departmental Differences: There may have been differences in the consistency and reliability of the findings based on issues related to leadership and decision-making experiences across the different NHS departments (clinical, emergency, support)</w:t>
      </w:r>
      <w:r w:rsidR="009E49A1" w:rsidRPr="00BF7476">
        <w:rPr>
          <w:rFonts w:ascii="Arial" w:hAnsi="Arial" w:cs="Arial"/>
          <w:color w:val="auto"/>
          <w:sz w:val="22"/>
        </w:rPr>
        <w:t>.</w:t>
      </w:r>
    </w:p>
    <w:p w14:paraId="0D63D816" w14:textId="77777777" w:rsidR="009E49A1" w:rsidRPr="00BF7476" w:rsidRDefault="009E49A1" w:rsidP="002F5172">
      <w:pPr>
        <w:pStyle w:val="Heading2"/>
        <w:spacing w:before="120" w:after="120"/>
        <w:rPr>
          <w:rFonts w:ascii="Arial" w:hAnsi="Arial" w:cs="Arial"/>
          <w:color w:val="auto"/>
          <w:sz w:val="22"/>
          <w:szCs w:val="22"/>
        </w:rPr>
      </w:pPr>
      <w:bookmarkStart w:id="102" w:name="_Toc227858082"/>
      <w:r w:rsidRPr="00BF7476">
        <w:rPr>
          <w:rFonts w:ascii="Arial" w:hAnsi="Arial" w:cs="Arial"/>
          <w:color w:val="auto"/>
          <w:sz w:val="22"/>
          <w:szCs w:val="22"/>
        </w:rPr>
        <w:t>5.4 Suggestions for Future Research</w:t>
      </w:r>
      <w:bookmarkEnd w:id="102"/>
      <w:r w:rsidRPr="00BF7476">
        <w:rPr>
          <w:rFonts w:ascii="Arial" w:hAnsi="Arial" w:cs="Arial"/>
          <w:color w:val="auto"/>
          <w:sz w:val="22"/>
          <w:szCs w:val="22"/>
        </w:rPr>
        <w:t xml:space="preserve"> </w:t>
      </w:r>
    </w:p>
    <w:p w14:paraId="628A7AFB" w14:textId="4D757D3E" w:rsidR="00B0274B" w:rsidRPr="00BF7476" w:rsidRDefault="00621E38" w:rsidP="2A765407">
      <w:pPr>
        <w:spacing w:before="120" w:after="120"/>
        <w:rPr>
          <w:rFonts w:ascii="Arial" w:hAnsi="Arial" w:cs="Arial"/>
          <w:color w:val="auto"/>
          <w:sz w:val="22"/>
        </w:rPr>
      </w:pPr>
      <w:r w:rsidRPr="00BF7476">
        <w:rPr>
          <w:rFonts w:ascii="Arial" w:hAnsi="Arial" w:cs="Arial"/>
          <w:color w:val="auto"/>
          <w:sz w:val="22"/>
        </w:rPr>
        <w:t xml:space="preserve">The long-term leadership during the time of crisis and organisational resiliency and its specific leadership continuity, the organisational adaptation, and the wellbeing of staff can be explored in the future research. </w:t>
      </w:r>
      <w:r w:rsidR="00ED79B6" w:rsidRPr="00BF7476">
        <w:rPr>
          <w:rFonts w:ascii="Arial" w:hAnsi="Arial" w:cs="Arial"/>
          <w:color w:val="auto"/>
          <w:sz w:val="22"/>
        </w:rPr>
        <w:t>Also, a comparative analysis might be conducted on leadership in various healthcare systems in the world (e.g., Europe, North America) to help understand the best practices and issues with handling healthcare crises.</w:t>
      </w:r>
      <w:r w:rsidR="009E49A1" w:rsidRPr="00BF7476">
        <w:rPr>
          <w:rFonts w:ascii="Arial" w:hAnsi="Arial" w:cs="Arial"/>
          <w:color w:val="auto"/>
          <w:sz w:val="22"/>
        </w:rPr>
        <w:t xml:space="preserve"> Alternative </w:t>
      </w:r>
      <w:r w:rsidR="486F0443" w:rsidRPr="00BF7476">
        <w:rPr>
          <w:rFonts w:ascii="Arial" w:hAnsi="Arial" w:cs="Arial"/>
          <w:color w:val="auto"/>
          <w:sz w:val="22"/>
        </w:rPr>
        <w:t>leaders'</w:t>
      </w:r>
      <w:r w:rsidR="009E49A1" w:rsidRPr="00BF7476">
        <w:rPr>
          <w:rFonts w:ascii="Arial" w:hAnsi="Arial" w:cs="Arial"/>
          <w:color w:val="auto"/>
          <w:sz w:val="22"/>
        </w:rPr>
        <w:t xml:space="preserve"> models in healthcare crisis were proposed to be explored in future research, particularly, distributed leadership, shared decision-making, and transformational leadership. Studies on the problem of staff wellbeing within crisis management would be valuable, including how leadership styles can decrease burnout and improve the mental health outcomes of frontline workers. Finally, modern research needs to explore the adoption of digital technologies (telemedicine and AI) in crisis management and calculate how these solutions may aid leadership decision making, allocate resources, and manage staff in future healthcare crises.</w:t>
      </w:r>
      <w:r w:rsidRPr="00BF7476">
        <w:rPr>
          <w:rFonts w:ascii="Arial" w:hAnsi="Arial" w:cs="Arial"/>
          <w:sz w:val="22"/>
        </w:rPr>
        <w:br w:type="page"/>
      </w:r>
    </w:p>
    <w:p w14:paraId="327FD589" w14:textId="77777777" w:rsidR="0063645F" w:rsidRPr="00BF7476" w:rsidRDefault="00430270" w:rsidP="00B0274B">
      <w:pPr>
        <w:pStyle w:val="Heading1"/>
        <w:numPr>
          <w:ilvl w:val="0"/>
          <w:numId w:val="0"/>
        </w:numPr>
        <w:rPr>
          <w:rFonts w:ascii="Arial" w:hAnsi="Arial" w:cs="Arial"/>
          <w:color w:val="auto"/>
          <w:sz w:val="22"/>
          <w:szCs w:val="22"/>
        </w:rPr>
      </w:pPr>
      <w:bookmarkStart w:id="103" w:name="_Toc227858083"/>
      <w:r w:rsidRPr="00BF7476">
        <w:rPr>
          <w:rFonts w:ascii="Arial" w:hAnsi="Arial" w:cs="Arial"/>
          <w:color w:val="auto"/>
          <w:sz w:val="22"/>
          <w:szCs w:val="22"/>
        </w:rPr>
        <w:t>References</w:t>
      </w:r>
      <w:bookmarkEnd w:id="103"/>
    </w:p>
    <w:p w14:paraId="6D2FBC50"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Abukalusa, K. and Oosthuizen, R. (2025). An adaptive organisational leadership framework through systems thinking. </w:t>
      </w:r>
      <w:r w:rsidRPr="00BF7476">
        <w:rPr>
          <w:rFonts w:ascii="Arial" w:eastAsia="Times New Roman" w:hAnsi="Arial" w:cs="Arial"/>
          <w:i/>
          <w:iCs/>
          <w:color w:val="auto"/>
          <w:sz w:val="22"/>
          <w:lang w:eastAsia="en-US"/>
        </w:rPr>
        <w:t>International Journal of Organizational Analysis</w:t>
      </w:r>
      <w:r w:rsidRPr="00BF7476">
        <w:rPr>
          <w:rFonts w:ascii="Arial" w:eastAsia="Times New Roman" w:hAnsi="Arial" w:cs="Arial"/>
          <w:color w:val="auto"/>
          <w:sz w:val="22"/>
          <w:lang w:eastAsia="en-US"/>
        </w:rPr>
        <w:t>. doi:https://doi.org/10.1108/ijoa-07-2024-4635.</w:t>
      </w:r>
    </w:p>
    <w:p w14:paraId="5B583735"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Ahmed, Z., Ellahham, S., Soomro, M., Shams, S. and Latif, K. (2024). Exploring the Impact of Compassion and Leadership on Patient Safety and Quality in Healthcare systems: a Narrative Review. </w:t>
      </w:r>
      <w:r w:rsidRPr="00BF7476">
        <w:rPr>
          <w:rFonts w:ascii="Arial" w:eastAsia="Times New Roman" w:hAnsi="Arial" w:cs="Arial"/>
          <w:i/>
          <w:iCs/>
          <w:color w:val="auto"/>
          <w:sz w:val="22"/>
          <w:lang w:eastAsia="en-US"/>
        </w:rPr>
        <w:t>BMJ Open Quality</w:t>
      </w:r>
      <w:r w:rsidRPr="00BF7476">
        <w:rPr>
          <w:rFonts w:ascii="Arial" w:eastAsia="Times New Roman" w:hAnsi="Arial" w:cs="Arial"/>
          <w:color w:val="auto"/>
          <w:sz w:val="22"/>
          <w:lang w:eastAsia="en-US"/>
        </w:rPr>
        <w:t>, [online] 13(2), pp.1–7. doi:https://doi.org/10.1136/bmjoq-2023-002651.</w:t>
      </w:r>
    </w:p>
    <w:p w14:paraId="624AC6B1"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Antonacci, G., Benevento, E., Bonavitacola, S., Cannavacciuolo, L., Foglia, E., Fusi, G., Garagiola, E., Ponsiglione, C. and Stefanini, A. (2023). Healthcare professional and manager perceptions on drivers, benefits, and challenges of telemedicine: results from a cross-sectional survey in the Italian NHS. </w:t>
      </w:r>
      <w:r w:rsidRPr="00BF7476">
        <w:rPr>
          <w:rFonts w:ascii="Arial" w:eastAsia="Times New Roman" w:hAnsi="Arial" w:cs="Arial"/>
          <w:i/>
          <w:iCs/>
          <w:color w:val="auto"/>
          <w:sz w:val="22"/>
          <w:lang w:eastAsia="en-US"/>
        </w:rPr>
        <w:t>BMC Health Services Research</w:t>
      </w:r>
      <w:r w:rsidRPr="00BF7476">
        <w:rPr>
          <w:rFonts w:ascii="Arial" w:eastAsia="Times New Roman" w:hAnsi="Arial" w:cs="Arial"/>
          <w:color w:val="auto"/>
          <w:sz w:val="22"/>
          <w:lang w:eastAsia="en-US"/>
        </w:rPr>
        <w:t>, [online] 23(1). doi:https://doi.org/10.1186/s12913-023-10100-x.</w:t>
      </w:r>
    </w:p>
    <w:p w14:paraId="69B5575B"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Aridi, A.S. (2022). Developing More Effective and Adaptive U.S. Governmental Healthcare Leaders. </w:t>
      </w:r>
      <w:r w:rsidRPr="00BF7476">
        <w:rPr>
          <w:rFonts w:ascii="Arial" w:eastAsia="Times New Roman" w:hAnsi="Arial" w:cs="Arial"/>
          <w:i/>
          <w:iCs/>
          <w:color w:val="auto"/>
          <w:sz w:val="22"/>
          <w:lang w:eastAsia="en-US"/>
        </w:rPr>
        <w:t>International Journal of Health Systems and Translational Medicine</w:t>
      </w:r>
      <w:r w:rsidRPr="00BF7476">
        <w:rPr>
          <w:rFonts w:ascii="Arial" w:eastAsia="Times New Roman" w:hAnsi="Arial" w:cs="Arial"/>
          <w:color w:val="auto"/>
          <w:sz w:val="22"/>
          <w:lang w:eastAsia="en-US"/>
        </w:rPr>
        <w:t>, 2(1), pp.1–25. doi:https://doi.org/10.4018/ijhstm.314579.</w:t>
      </w:r>
    </w:p>
    <w:p w14:paraId="6CE51CD7"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Arnold, S. and Jefferies, D. (2025). </w:t>
      </w:r>
      <w:r w:rsidRPr="00BF7476">
        <w:rPr>
          <w:rFonts w:ascii="Arial" w:hAnsi="Arial" w:cs="Arial"/>
          <w:i/>
          <w:iCs/>
          <w:sz w:val="22"/>
          <w:szCs w:val="22"/>
          <w:lang w:val="en-GB"/>
        </w:rPr>
        <w:t>The NHS Budget and How It Has Changed</w:t>
      </w:r>
      <w:r w:rsidRPr="00BF7476">
        <w:rPr>
          <w:rFonts w:ascii="Arial" w:hAnsi="Arial" w:cs="Arial"/>
          <w:sz w:val="22"/>
          <w:szCs w:val="22"/>
          <w:lang w:val="en-GB"/>
        </w:rPr>
        <w:t>. [online] The King’s Fund. Available at: https://www.kingsfund.org.uk/insight-and-analysis/data-and-charts/nhs-budget-nutshell.</w:t>
      </w:r>
    </w:p>
    <w:p w14:paraId="2C905BB1"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Aunger, J.A., Millar, R., Rafferty, A.M. and Mannion, R. (2022). Collaboration over competition? Regulatory reform and inter-organisational relations in the NHS amidst the COVID-19 pandemic: a qualitative study. </w:t>
      </w:r>
      <w:r w:rsidRPr="00BF7476">
        <w:rPr>
          <w:rFonts w:ascii="Arial" w:hAnsi="Arial" w:cs="Arial"/>
          <w:i/>
          <w:iCs/>
          <w:sz w:val="22"/>
          <w:szCs w:val="22"/>
          <w:lang w:val="en-GB"/>
        </w:rPr>
        <w:t>BMC Health Services Research</w:t>
      </w:r>
      <w:r w:rsidRPr="00BF7476">
        <w:rPr>
          <w:rFonts w:ascii="Arial" w:hAnsi="Arial" w:cs="Arial"/>
          <w:sz w:val="22"/>
          <w:szCs w:val="22"/>
          <w:lang w:val="en-GB"/>
        </w:rPr>
        <w:t>, 22(1). doi:https://doi.org/10.1186/s12913-022-08059-2.</w:t>
      </w:r>
    </w:p>
    <w:p w14:paraId="391A6B3F"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Berndt, A.E. (2020). Sampling Methods. </w:t>
      </w:r>
      <w:r w:rsidRPr="00BF7476">
        <w:rPr>
          <w:rFonts w:ascii="Arial" w:hAnsi="Arial" w:cs="Arial"/>
          <w:i/>
          <w:iCs/>
          <w:sz w:val="22"/>
          <w:szCs w:val="22"/>
          <w:lang w:val="en-GB"/>
        </w:rPr>
        <w:t>Journal of Human Lactation</w:t>
      </w:r>
      <w:r w:rsidRPr="00BF7476">
        <w:rPr>
          <w:rFonts w:ascii="Arial" w:hAnsi="Arial" w:cs="Arial"/>
          <w:sz w:val="22"/>
          <w:szCs w:val="22"/>
          <w:lang w:val="en-GB"/>
        </w:rPr>
        <w:t>, 36(2), pp.224–226. doi:https://doi.org/10.1177/0890334420906850.</w:t>
      </w:r>
    </w:p>
    <w:p w14:paraId="4591107A"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Buchan, S. (2022). Leading in the NHS during the Covid-19 pandemic: A leader-member exchange perspective - White Rose Research Online. </w:t>
      </w:r>
      <w:r w:rsidRPr="00BF7476">
        <w:rPr>
          <w:rFonts w:ascii="Arial" w:eastAsia="Times New Roman" w:hAnsi="Arial" w:cs="Arial"/>
          <w:i/>
          <w:iCs/>
          <w:color w:val="auto"/>
          <w:sz w:val="22"/>
          <w:lang w:eastAsia="en-US"/>
        </w:rPr>
        <w:t>Whiterose.ac.uk</w:t>
      </w:r>
      <w:r w:rsidRPr="00BF7476">
        <w:rPr>
          <w:rFonts w:ascii="Arial" w:eastAsia="Times New Roman" w:hAnsi="Arial" w:cs="Arial"/>
          <w:color w:val="auto"/>
          <w:sz w:val="22"/>
          <w:lang w:eastAsia="en-US"/>
        </w:rPr>
        <w:t>. [online] doi:https://eprints.whiterose.ac.uk/id/eprint/195412/1/S.Buchan_Leading%20in%20the%20NHS_2022.pdf.</w:t>
      </w:r>
    </w:p>
    <w:p w14:paraId="6931E1D3" w14:textId="77777777" w:rsidR="0053018C" w:rsidRPr="00BF7476" w:rsidRDefault="0053018C" w:rsidP="2A765407">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Burgess, N., Currie, G., Crump, B. and Dawson, A. (2022). </w:t>
      </w:r>
      <w:r w:rsidRPr="00BF7476">
        <w:rPr>
          <w:rFonts w:ascii="Arial" w:eastAsia="Times New Roman" w:hAnsi="Arial" w:cs="Arial"/>
          <w:i/>
          <w:iCs/>
          <w:color w:val="auto"/>
          <w:sz w:val="22"/>
          <w:lang w:eastAsia="en-US"/>
        </w:rPr>
        <w:t xml:space="preserve">Leading change across a healthcare </w:t>
      </w:r>
      <w:bookmarkStart w:id="104" w:name="_Int_W8q6Pczc"/>
      <w:r w:rsidRPr="00BF7476">
        <w:rPr>
          <w:rFonts w:ascii="Arial" w:eastAsia="Times New Roman" w:hAnsi="Arial" w:cs="Arial"/>
          <w:i/>
          <w:iCs/>
          <w:color w:val="auto"/>
          <w:sz w:val="22"/>
          <w:lang w:eastAsia="en-US"/>
        </w:rPr>
        <w:t>system :</w:t>
      </w:r>
      <w:bookmarkEnd w:id="104"/>
      <w:r w:rsidRPr="00BF7476">
        <w:rPr>
          <w:rFonts w:ascii="Arial" w:eastAsia="Times New Roman" w:hAnsi="Arial" w:cs="Arial"/>
          <w:i/>
          <w:iCs/>
          <w:color w:val="auto"/>
          <w:sz w:val="22"/>
          <w:lang w:eastAsia="en-US"/>
        </w:rPr>
        <w:t xml:space="preserve"> how to build improvement capability and foster a culture of continuous </w:t>
      </w:r>
      <w:bookmarkStart w:id="105" w:name="_Int_51a687jQ"/>
      <w:r w:rsidRPr="00BF7476">
        <w:rPr>
          <w:rFonts w:ascii="Arial" w:eastAsia="Times New Roman" w:hAnsi="Arial" w:cs="Arial"/>
          <w:i/>
          <w:iCs/>
          <w:color w:val="auto"/>
          <w:sz w:val="22"/>
          <w:lang w:eastAsia="en-US"/>
        </w:rPr>
        <w:t>improvement :</w:t>
      </w:r>
      <w:bookmarkEnd w:id="105"/>
      <w:r w:rsidRPr="00BF7476">
        <w:rPr>
          <w:rFonts w:ascii="Arial" w:eastAsia="Times New Roman" w:hAnsi="Arial" w:cs="Arial"/>
          <w:i/>
          <w:iCs/>
          <w:color w:val="auto"/>
          <w:sz w:val="22"/>
          <w:lang w:eastAsia="en-US"/>
        </w:rPr>
        <w:t xml:space="preserve"> lessons from an evaluation of the NHS-VMI partnership</w:t>
      </w:r>
      <w:r w:rsidRPr="00BF7476">
        <w:rPr>
          <w:rFonts w:ascii="Arial" w:eastAsia="Times New Roman" w:hAnsi="Arial" w:cs="Arial"/>
          <w:color w:val="auto"/>
          <w:sz w:val="22"/>
          <w:lang w:eastAsia="en-US"/>
        </w:rPr>
        <w:t>. [online] wrap.warwick.ac.uk. Available at: https://wrap.warwick.ac.uk/id/eprint/169460/.</w:t>
      </w:r>
    </w:p>
    <w:p w14:paraId="39B13CC3"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Doneddu, D., Davies, G.H., James, T., Howson, T.E., Joyce, N.S. and Rees, D.J. (2023). </w:t>
      </w:r>
      <w:r w:rsidRPr="00BF7476">
        <w:rPr>
          <w:rFonts w:ascii="Arial" w:eastAsia="Times New Roman" w:hAnsi="Arial" w:cs="Arial"/>
          <w:i/>
          <w:iCs/>
          <w:color w:val="auto"/>
          <w:sz w:val="22"/>
          <w:lang w:eastAsia="en-US"/>
        </w:rPr>
        <w:t>Chapter 2 - Challenges, innovation opportunities, and lessons learned from a prolonged organizational crisis: A case exemplar of the National Health Service Wales</w:t>
      </w:r>
      <w:r w:rsidRPr="00BF7476">
        <w:rPr>
          <w:rFonts w:ascii="Arial" w:eastAsia="Times New Roman" w:hAnsi="Arial" w:cs="Arial"/>
          <w:color w:val="auto"/>
          <w:sz w:val="22"/>
          <w:lang w:eastAsia="en-US"/>
        </w:rPr>
        <w:t>. [online] ScienceDirect. Available at: https://www.sciencedirect.com/science/article/pii/B9780443152993000178.</w:t>
      </w:r>
    </w:p>
    <w:p w14:paraId="5F74C7E6"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Filip, R., Puscaselu, R.G., Anchidin-Norocel, L., Dimian, M. and Savage, W.K. (2022). Global Challenges to Public Health Care Systems during the COVID-19 Pandemic: a Review of Pandemic Measures and Problems. </w:t>
      </w:r>
      <w:r w:rsidRPr="00BF7476">
        <w:rPr>
          <w:rFonts w:ascii="Arial" w:hAnsi="Arial" w:cs="Arial"/>
          <w:i/>
          <w:iCs/>
          <w:sz w:val="22"/>
          <w:szCs w:val="22"/>
          <w:lang w:val="en-GB"/>
        </w:rPr>
        <w:t>Journal of Personalized Medicine</w:t>
      </w:r>
      <w:r w:rsidRPr="00BF7476">
        <w:rPr>
          <w:rFonts w:ascii="Arial" w:hAnsi="Arial" w:cs="Arial"/>
          <w:sz w:val="22"/>
          <w:szCs w:val="22"/>
          <w:lang w:val="en-GB"/>
        </w:rPr>
        <w:t>, 12(8), p.1295. doi:https://doi.org/10.3390/jpm12081295.</w:t>
      </w:r>
    </w:p>
    <w:p w14:paraId="1E25B233"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Forte, L. (2021). </w:t>
      </w:r>
      <w:r w:rsidRPr="00BF7476">
        <w:rPr>
          <w:rFonts w:ascii="Arial" w:hAnsi="Arial" w:cs="Arial"/>
          <w:i/>
          <w:iCs/>
          <w:sz w:val="22"/>
          <w:szCs w:val="22"/>
          <w:lang w:val="en-GB"/>
        </w:rPr>
        <w:t>The Gold-Silver-Bronze Command Structure</w:t>
      </w:r>
      <w:r w:rsidRPr="00BF7476">
        <w:rPr>
          <w:rFonts w:ascii="Arial" w:hAnsi="Arial" w:cs="Arial"/>
          <w:sz w:val="22"/>
          <w:szCs w:val="22"/>
          <w:lang w:val="en-GB"/>
        </w:rPr>
        <w:t xml:space="preserve">. [online] Red Goat. Available at: </w:t>
      </w:r>
      <w:hyperlink r:id="rId29" w:history="1">
        <w:r w:rsidRPr="00BF7476">
          <w:rPr>
            <w:rStyle w:val="Hyperlink"/>
            <w:rFonts w:ascii="Arial" w:hAnsi="Arial" w:cs="Arial"/>
            <w:color w:val="auto"/>
            <w:sz w:val="22"/>
            <w:szCs w:val="22"/>
            <w:lang w:val="en-GB"/>
          </w:rPr>
          <w:t>https://red-goat.com/gold-silver-bronze/</w:t>
        </w:r>
      </w:hyperlink>
      <w:r w:rsidRPr="00BF7476">
        <w:rPr>
          <w:rFonts w:ascii="Arial" w:hAnsi="Arial" w:cs="Arial"/>
          <w:sz w:val="22"/>
          <w:szCs w:val="22"/>
          <w:lang w:val="en-GB"/>
        </w:rPr>
        <w:t>.</w:t>
      </w:r>
    </w:p>
    <w:p w14:paraId="27321ABB"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Goel, P. (2024). Crisis Management Strategies: Preparing for and Responding to Disruptions. </w:t>
      </w:r>
      <w:r w:rsidRPr="00BF7476">
        <w:rPr>
          <w:rFonts w:ascii="Arial" w:eastAsia="Times New Roman" w:hAnsi="Arial" w:cs="Arial"/>
          <w:i/>
          <w:iCs/>
          <w:color w:val="auto"/>
          <w:sz w:val="22"/>
          <w:lang w:eastAsia="en-US"/>
        </w:rPr>
        <w:t>Journal of Advanced Management Studies</w:t>
      </w:r>
      <w:r w:rsidRPr="00BF7476">
        <w:rPr>
          <w:rFonts w:ascii="Arial" w:eastAsia="Times New Roman" w:hAnsi="Arial" w:cs="Arial"/>
          <w:color w:val="auto"/>
          <w:sz w:val="22"/>
          <w:lang w:eastAsia="en-US"/>
        </w:rPr>
        <w:t>, 1(1), pp.25–29. doi:https://doi.org/10.36676/jams.v1.i1.06.</w:t>
      </w:r>
    </w:p>
    <w:p w14:paraId="4838475B"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Haque, Md.S. (2022). Inductive and/or deductive research designs. </w:t>
      </w:r>
      <w:r w:rsidRPr="00BF7476">
        <w:rPr>
          <w:rFonts w:ascii="Arial" w:hAnsi="Arial" w:cs="Arial"/>
          <w:i/>
          <w:iCs/>
          <w:sz w:val="22"/>
          <w:szCs w:val="22"/>
          <w:lang w:val="en-GB"/>
        </w:rPr>
        <w:t>Principles of Social Research Methodology</w:t>
      </w:r>
      <w:r w:rsidRPr="00BF7476">
        <w:rPr>
          <w:rFonts w:ascii="Arial" w:hAnsi="Arial" w:cs="Arial"/>
          <w:sz w:val="22"/>
          <w:szCs w:val="22"/>
          <w:lang w:val="en-GB"/>
        </w:rPr>
        <w:t>, [online] 1(1), pp.59–71. doi:https://doi.org/10.1007/978-981-19-5441-2_5.</w:t>
      </w:r>
    </w:p>
    <w:p w14:paraId="32165C94"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Hasan, N., Rana, R.U., Chowdhury, S., Dola, A.J. and Rony, M.K.K. (2021). Ethical Considerations in Research. </w:t>
      </w:r>
      <w:r w:rsidRPr="00BF7476">
        <w:rPr>
          <w:rFonts w:ascii="Arial" w:hAnsi="Arial" w:cs="Arial"/>
          <w:i/>
          <w:iCs/>
          <w:sz w:val="22"/>
          <w:szCs w:val="22"/>
          <w:lang w:val="en-GB"/>
        </w:rPr>
        <w:t>Journal of Nursing Research,Patient Safety and Practise</w:t>
      </w:r>
      <w:r w:rsidRPr="00BF7476">
        <w:rPr>
          <w:rFonts w:ascii="Arial" w:hAnsi="Arial" w:cs="Arial"/>
          <w:sz w:val="22"/>
          <w:szCs w:val="22"/>
          <w:lang w:val="en-GB"/>
        </w:rPr>
        <w:t>, [online] 1(11), pp.1–4. doi:https://doi.org/10.55529/jnrpsp11.1.4.</w:t>
      </w:r>
    </w:p>
    <w:p w14:paraId="1EEA7089"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Hinton, P.R. (2024). </w:t>
      </w:r>
      <w:r w:rsidRPr="00BF7476">
        <w:rPr>
          <w:rFonts w:ascii="Arial" w:hAnsi="Arial" w:cs="Arial"/>
          <w:i/>
          <w:iCs/>
          <w:sz w:val="22"/>
          <w:szCs w:val="22"/>
          <w:lang w:val="en-GB"/>
        </w:rPr>
        <w:t>Statistics Explained</w:t>
      </w:r>
      <w:r w:rsidRPr="00BF7476">
        <w:rPr>
          <w:rFonts w:ascii="Arial" w:hAnsi="Arial" w:cs="Arial"/>
          <w:sz w:val="22"/>
          <w:szCs w:val="22"/>
          <w:lang w:val="en-GB"/>
        </w:rPr>
        <w:t>. doi:https://doi.org/10.4324/9780429353260.</w:t>
      </w:r>
    </w:p>
    <w:p w14:paraId="22EBF849"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Iovino, F. and Tsitsianis, N. (2020). The Methodology of the Research. </w:t>
      </w:r>
      <w:r w:rsidRPr="00BF7476">
        <w:rPr>
          <w:rFonts w:ascii="Arial" w:hAnsi="Arial" w:cs="Arial"/>
          <w:i/>
          <w:iCs/>
          <w:sz w:val="22"/>
          <w:szCs w:val="22"/>
          <w:lang w:val="en-GB"/>
        </w:rPr>
        <w:t>Changes in European Energy Markets</w:t>
      </w:r>
      <w:r w:rsidRPr="00BF7476">
        <w:rPr>
          <w:rFonts w:ascii="Arial" w:hAnsi="Arial" w:cs="Arial"/>
          <w:sz w:val="22"/>
          <w:szCs w:val="22"/>
          <w:lang w:val="en-GB"/>
        </w:rPr>
        <w:t>, pp.79–95. doi:https://doi.org/10.1108/978-1-83909-107-020201004.</w:t>
      </w:r>
    </w:p>
    <w:p w14:paraId="51A0CB0E"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Irons, R. (2024). Challenging NHS Corporate Mentality: Hospital-Management and Bureaucracy in London’s Pandemic. </w:t>
      </w:r>
      <w:r w:rsidRPr="00BF7476">
        <w:rPr>
          <w:rFonts w:ascii="Arial" w:hAnsi="Arial" w:cs="Arial"/>
          <w:i/>
          <w:iCs/>
          <w:sz w:val="22"/>
          <w:szCs w:val="22"/>
          <w:lang w:val="en-GB"/>
        </w:rPr>
        <w:t>Medical Anthropology</w:t>
      </w:r>
      <w:r w:rsidRPr="00BF7476">
        <w:rPr>
          <w:rFonts w:ascii="Arial" w:hAnsi="Arial" w:cs="Arial"/>
          <w:sz w:val="22"/>
          <w:szCs w:val="22"/>
          <w:lang w:val="en-GB"/>
        </w:rPr>
        <w:t>, 43(3), pp.205–218. doi:https://doi.org/10.1080/01459740.2024.2325606.</w:t>
      </w:r>
    </w:p>
    <w:p w14:paraId="209ABD51"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Jerab, D.A. (2023). </w:t>
      </w:r>
      <w:r w:rsidRPr="00BF7476">
        <w:rPr>
          <w:rFonts w:ascii="Arial" w:eastAsia="Times New Roman" w:hAnsi="Arial" w:cs="Arial"/>
          <w:i/>
          <w:iCs/>
          <w:color w:val="auto"/>
          <w:sz w:val="22"/>
          <w:lang w:eastAsia="en-US"/>
        </w:rPr>
        <w:t>How to Be an Effective Leader in Decision Making in an Unstable Environment</w:t>
      </w:r>
      <w:r w:rsidRPr="00BF7476">
        <w:rPr>
          <w:rFonts w:ascii="Arial" w:eastAsia="Times New Roman" w:hAnsi="Arial" w:cs="Arial"/>
          <w:color w:val="auto"/>
          <w:sz w:val="22"/>
          <w:lang w:eastAsia="en-US"/>
        </w:rPr>
        <w:t>. [online] Social Science Research Network. doi:https://doi.org/10.2139/ssrn.4525803.</w:t>
      </w:r>
    </w:p>
    <w:p w14:paraId="6B5D8F1C"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Johannesson, P. and Perjons, E. (2021). Research Strategies and Methods. </w:t>
      </w:r>
      <w:r w:rsidRPr="00BF7476">
        <w:rPr>
          <w:rFonts w:ascii="Arial" w:hAnsi="Arial" w:cs="Arial"/>
          <w:i/>
          <w:iCs/>
          <w:sz w:val="22"/>
          <w:szCs w:val="22"/>
          <w:lang w:val="en-GB"/>
        </w:rPr>
        <w:t>An Introduction to Design Science</w:t>
      </w:r>
      <w:r w:rsidRPr="00BF7476">
        <w:rPr>
          <w:rFonts w:ascii="Arial" w:hAnsi="Arial" w:cs="Arial"/>
          <w:sz w:val="22"/>
          <w:szCs w:val="22"/>
          <w:lang w:val="en-GB"/>
        </w:rPr>
        <w:t>, 1(1), pp.41–75. doi:https://doi.org/10.1007/978-3-030-78132-3_3.</w:t>
      </w:r>
    </w:p>
    <w:p w14:paraId="7F481855"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Karnia, R. (2024). Importance of Reliability and Validity in Research. </w:t>
      </w:r>
      <w:r w:rsidRPr="00BF7476">
        <w:rPr>
          <w:rFonts w:ascii="Arial" w:hAnsi="Arial" w:cs="Arial"/>
          <w:i/>
          <w:iCs/>
          <w:sz w:val="22"/>
          <w:szCs w:val="22"/>
          <w:lang w:val="en-GB"/>
        </w:rPr>
        <w:t>Psychology and Behavioral Sciences</w:t>
      </w:r>
      <w:r w:rsidRPr="00BF7476">
        <w:rPr>
          <w:rFonts w:ascii="Arial" w:hAnsi="Arial" w:cs="Arial"/>
          <w:sz w:val="22"/>
          <w:szCs w:val="22"/>
          <w:lang w:val="en-GB"/>
        </w:rPr>
        <w:t>, 13(6), pp.137–141. doi:https://doi.org/10.11648/j.pbs.20241306.11.</w:t>
      </w:r>
    </w:p>
    <w:p w14:paraId="0BDA7C21"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Liberati, E., Richards, N., Willars, J., Scott, D., Boydell, N., Parker, J., Pinfold, V., Martin, G., Dixon-Woods, M. and Jones, P.B. (2021). A qualitative study of experiences of NHS mental healthcare workers during the Covid-19 pandemic. </w:t>
      </w:r>
      <w:r w:rsidRPr="00BF7476">
        <w:rPr>
          <w:rFonts w:ascii="Arial" w:eastAsia="Times New Roman" w:hAnsi="Arial" w:cs="Arial"/>
          <w:i/>
          <w:iCs/>
          <w:color w:val="auto"/>
          <w:sz w:val="22"/>
          <w:lang w:eastAsia="en-US"/>
        </w:rPr>
        <w:t>BMC Psychiatry</w:t>
      </w:r>
      <w:r w:rsidRPr="00BF7476">
        <w:rPr>
          <w:rFonts w:ascii="Arial" w:eastAsia="Times New Roman" w:hAnsi="Arial" w:cs="Arial"/>
          <w:color w:val="auto"/>
          <w:sz w:val="22"/>
          <w:lang w:eastAsia="en-US"/>
        </w:rPr>
        <w:t>, 21(1).</w:t>
      </w:r>
    </w:p>
    <w:p w14:paraId="57D8AC38"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Lilleker, D.G. and Stoeckle, T. (2021). The challenges of providing certainty in the face of wicked problems: Analysing the UK government’s handling of the COVID </w:t>
      </w:r>
      <w:r w:rsidRPr="00BF7476">
        <w:rPr>
          <w:rFonts w:ascii="Cambria Math" w:eastAsia="Times New Roman" w:hAnsi="Cambria Math" w:cs="Cambria Math"/>
          <w:color w:val="auto"/>
          <w:sz w:val="22"/>
          <w:lang w:eastAsia="en-US"/>
        </w:rPr>
        <w:t>‐</w:t>
      </w:r>
      <w:r w:rsidRPr="00BF7476">
        <w:rPr>
          <w:rFonts w:ascii="Arial" w:eastAsia="Times New Roman" w:hAnsi="Arial" w:cs="Arial"/>
          <w:color w:val="auto"/>
          <w:sz w:val="22"/>
          <w:lang w:eastAsia="en-US"/>
        </w:rPr>
        <w:t xml:space="preserve">19 pandemic. </w:t>
      </w:r>
      <w:r w:rsidRPr="00BF7476">
        <w:rPr>
          <w:rFonts w:ascii="Arial" w:eastAsia="Times New Roman" w:hAnsi="Arial" w:cs="Arial"/>
          <w:i/>
          <w:iCs/>
          <w:color w:val="auto"/>
          <w:sz w:val="22"/>
          <w:lang w:eastAsia="en-US"/>
        </w:rPr>
        <w:t>Journal of Public Affairs</w:t>
      </w:r>
      <w:r w:rsidRPr="00BF7476">
        <w:rPr>
          <w:rFonts w:ascii="Arial" w:eastAsia="Times New Roman" w:hAnsi="Arial" w:cs="Arial"/>
          <w:color w:val="auto"/>
          <w:sz w:val="22"/>
          <w:lang w:eastAsia="en-US"/>
        </w:rPr>
        <w:t>, 21(4). doi:https://doi.org/10.1002/pa.2733.</w:t>
      </w:r>
    </w:p>
    <w:p w14:paraId="2E53BCF5"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Mulisa, F. (2022). When Does a Researcher Choose a Quantitative, Qualitative, or Mixed Research Approach? </w:t>
      </w:r>
      <w:r w:rsidRPr="00BF7476">
        <w:rPr>
          <w:rFonts w:ascii="Arial" w:hAnsi="Arial" w:cs="Arial"/>
          <w:i/>
          <w:iCs/>
          <w:sz w:val="22"/>
          <w:szCs w:val="22"/>
          <w:lang w:val="en-GB"/>
        </w:rPr>
        <w:t>Interchange</w:t>
      </w:r>
      <w:r w:rsidRPr="00BF7476">
        <w:rPr>
          <w:rFonts w:ascii="Arial" w:hAnsi="Arial" w:cs="Arial"/>
          <w:sz w:val="22"/>
          <w:szCs w:val="22"/>
          <w:lang w:val="en-GB"/>
        </w:rPr>
        <w:t>, [online] 53(1), pp.113–131. doi:https://doi.org/10.1007/s10780-021-09447-z.</w:t>
      </w:r>
    </w:p>
    <w:p w14:paraId="5D84C9F6"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NHS (2024). </w:t>
      </w:r>
      <w:r w:rsidRPr="00BF7476">
        <w:rPr>
          <w:rFonts w:ascii="Arial" w:hAnsi="Arial" w:cs="Arial"/>
          <w:i/>
          <w:iCs/>
          <w:sz w:val="22"/>
          <w:szCs w:val="22"/>
          <w:lang w:val="en-GB"/>
        </w:rPr>
        <w:t>NHS Staff Survey 2024: health and wellbeing overview</w:t>
      </w:r>
      <w:r w:rsidRPr="00BF7476">
        <w:rPr>
          <w:rFonts w:ascii="Arial" w:hAnsi="Arial" w:cs="Arial"/>
          <w:sz w:val="22"/>
          <w:szCs w:val="22"/>
          <w:lang w:val="en-GB"/>
        </w:rPr>
        <w:t>. [online] NHS Employers. Available at: https://www.nhsemployers.org/articles/nhs-staff-survey-2024-health-and-wellbeing-overview.</w:t>
      </w:r>
    </w:p>
    <w:p w14:paraId="4A44BCBB"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Pring, E.T., Malietzis, G., Kendall, S.W.H., Jenkins, J.T. and Athanasiou, T. (2021). Crisis management for surgical teams and their leaders, lessons from the COVID-19 pandemic; A structured approach to developing resilience or natural organisational responses. </w:t>
      </w:r>
      <w:r w:rsidRPr="00BF7476">
        <w:rPr>
          <w:rFonts w:ascii="Arial" w:eastAsia="Times New Roman" w:hAnsi="Arial" w:cs="Arial"/>
          <w:i/>
          <w:iCs/>
          <w:color w:val="auto"/>
          <w:sz w:val="22"/>
          <w:lang w:eastAsia="en-US"/>
        </w:rPr>
        <w:t>International Journal of Surgery</w:t>
      </w:r>
      <w:r w:rsidRPr="00BF7476">
        <w:rPr>
          <w:rFonts w:ascii="Arial" w:eastAsia="Times New Roman" w:hAnsi="Arial" w:cs="Arial"/>
          <w:color w:val="auto"/>
          <w:sz w:val="22"/>
          <w:lang w:eastAsia="en-US"/>
        </w:rPr>
        <w:t>, 91, p.105987. doi:https://doi.org/10.1016/j.ijsu.2021.105987.</w:t>
      </w:r>
    </w:p>
    <w:p w14:paraId="4A092E05"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Sasse, T. (2020). </w:t>
      </w:r>
      <w:r w:rsidRPr="00BF7476">
        <w:rPr>
          <w:rFonts w:ascii="Arial" w:hAnsi="Arial" w:cs="Arial"/>
          <w:i/>
          <w:iCs/>
          <w:sz w:val="22"/>
          <w:szCs w:val="22"/>
          <w:lang w:val="en-GB"/>
        </w:rPr>
        <w:t>NHS procurement</w:t>
      </w:r>
      <w:r w:rsidRPr="00BF7476">
        <w:rPr>
          <w:rFonts w:ascii="Arial" w:hAnsi="Arial" w:cs="Arial"/>
          <w:sz w:val="22"/>
          <w:szCs w:val="22"/>
          <w:lang w:val="en-GB"/>
        </w:rPr>
        <w:t>. [online] Institute for Government. Available at: https://www.instituteforgovernment.org.uk/article/explainer/nhs-procurement.</w:t>
      </w:r>
    </w:p>
    <w:p w14:paraId="5D3758B8"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Spector, P.E. (2019). Do not cross me: Optimizing the use of cross-sectional designs. </w:t>
      </w:r>
      <w:r w:rsidRPr="00BF7476">
        <w:rPr>
          <w:rFonts w:ascii="Arial" w:hAnsi="Arial" w:cs="Arial"/>
          <w:i/>
          <w:iCs/>
          <w:sz w:val="22"/>
          <w:szCs w:val="22"/>
          <w:lang w:val="en-GB"/>
        </w:rPr>
        <w:t>Journal of Business and Psychology</w:t>
      </w:r>
      <w:r w:rsidRPr="00BF7476">
        <w:rPr>
          <w:rFonts w:ascii="Arial" w:hAnsi="Arial" w:cs="Arial"/>
          <w:sz w:val="22"/>
          <w:szCs w:val="22"/>
          <w:lang w:val="en-GB"/>
        </w:rPr>
        <w:t>, [online] 34(2), pp.125–137. doi:https://doi.org/10.1007/s10869-018-09613-8.</w:t>
      </w:r>
    </w:p>
    <w:p w14:paraId="2F53820E"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Taherdoost, H. (2021). Data Collection Methods and Tools for Research; a Step-by-Step Guide to Choose Data Collection Technique for Academic and Business Research Projects. </w:t>
      </w:r>
      <w:r w:rsidRPr="00BF7476">
        <w:rPr>
          <w:rFonts w:ascii="Arial" w:hAnsi="Arial" w:cs="Arial"/>
          <w:i/>
          <w:iCs/>
          <w:sz w:val="22"/>
          <w:szCs w:val="22"/>
          <w:lang w:val="en-GB"/>
        </w:rPr>
        <w:t>International Journal of Academic Research in Management (IJARM)</w:t>
      </w:r>
      <w:r w:rsidRPr="00BF7476">
        <w:rPr>
          <w:rFonts w:ascii="Arial" w:hAnsi="Arial" w:cs="Arial"/>
          <w:sz w:val="22"/>
          <w:szCs w:val="22"/>
          <w:lang w:val="en-GB"/>
        </w:rPr>
        <w:t>, 10(1), p.10. doi:https://hal.science/Hal-03741847/.</w:t>
      </w:r>
    </w:p>
    <w:p w14:paraId="31B12C8D"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Taheri, F. (2022). Decision-Making in Crisis Situations: How Do Leaders Manage Scarce Resources? </w:t>
      </w:r>
      <w:r w:rsidRPr="00BF7476">
        <w:rPr>
          <w:rFonts w:ascii="Arial" w:eastAsia="Times New Roman" w:hAnsi="Arial" w:cs="Arial"/>
          <w:i/>
          <w:iCs/>
          <w:color w:val="auto"/>
          <w:sz w:val="22"/>
          <w:lang w:eastAsia="en-US"/>
        </w:rPr>
        <w:t>Journal of Resource Management and Decision Engineering</w:t>
      </w:r>
      <w:r w:rsidRPr="00BF7476">
        <w:rPr>
          <w:rFonts w:ascii="Arial" w:eastAsia="Times New Roman" w:hAnsi="Arial" w:cs="Arial"/>
          <w:color w:val="auto"/>
          <w:sz w:val="22"/>
          <w:lang w:eastAsia="en-US"/>
        </w:rPr>
        <w:t>, [online] 1(1), pp.17–22. doi:https://doi.org/10.61838/kman.jrmde.1.1.4.</w:t>
      </w:r>
    </w:p>
    <w:p w14:paraId="7506F26A" w14:textId="77777777" w:rsidR="0053018C" w:rsidRPr="00BF7476" w:rsidRDefault="0053018C" w:rsidP="0053018C">
      <w:pPr>
        <w:pStyle w:val="NormalWeb"/>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Tamminen, K.A. and Poucher, Z.A. (2020). Research philosophies. </w:t>
      </w:r>
      <w:r w:rsidRPr="00BF7476">
        <w:rPr>
          <w:rFonts w:ascii="Arial" w:hAnsi="Arial" w:cs="Arial"/>
          <w:i/>
          <w:iCs/>
          <w:sz w:val="22"/>
          <w:szCs w:val="22"/>
          <w:lang w:val="en-GB"/>
        </w:rPr>
        <w:t>The Routledge International Encyclopedia of Sport and Exercise Psychology</w:t>
      </w:r>
      <w:r w:rsidRPr="00BF7476">
        <w:rPr>
          <w:rFonts w:ascii="Arial" w:hAnsi="Arial" w:cs="Arial"/>
          <w:sz w:val="22"/>
          <w:szCs w:val="22"/>
          <w:lang w:val="en-GB"/>
        </w:rPr>
        <w:t>, [online] 1(2), pp.535–549. doi:https://doi.org/10.4324/9781315187259-39.</w:t>
      </w:r>
    </w:p>
    <w:p w14:paraId="268EBA81"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The Health Foundation (2020). </w:t>
      </w:r>
      <w:r w:rsidRPr="00BF7476">
        <w:rPr>
          <w:rFonts w:ascii="Arial" w:hAnsi="Arial" w:cs="Arial"/>
          <w:i/>
          <w:iCs/>
          <w:sz w:val="22"/>
          <w:szCs w:val="22"/>
          <w:lang w:val="en-GB"/>
        </w:rPr>
        <w:t>Visits to A&amp;E departments in England in April 2020 fell by 57% compared to last year</w:t>
      </w:r>
      <w:r w:rsidRPr="00BF7476">
        <w:rPr>
          <w:rFonts w:ascii="Arial" w:hAnsi="Arial" w:cs="Arial"/>
          <w:sz w:val="22"/>
          <w:szCs w:val="22"/>
          <w:lang w:val="en-GB"/>
        </w:rPr>
        <w:t>. [online] The Health Foundation. Available at: https://www.health.org.uk/features-and-opinion/features/visits-to-ae-departments-in-england-in-april-2020-fell-by-57-compared [Accessed 28 Feb. 2026].</w:t>
      </w:r>
    </w:p>
    <w:p w14:paraId="4C95B337" w14:textId="77777777" w:rsidR="0053018C" w:rsidRPr="00BF7476" w:rsidRDefault="0053018C" w:rsidP="0053018C">
      <w:pPr>
        <w:pStyle w:val="NormalWeb"/>
        <w:numPr>
          <w:ilvl w:val="0"/>
          <w:numId w:val="1"/>
        </w:numPr>
        <w:spacing w:before="0" w:beforeAutospacing="0" w:after="240" w:afterAutospacing="0"/>
        <w:ind w:left="720" w:hanging="720"/>
        <w:jc w:val="both"/>
        <w:rPr>
          <w:rFonts w:ascii="Arial" w:hAnsi="Arial" w:cs="Arial"/>
          <w:sz w:val="22"/>
          <w:szCs w:val="22"/>
          <w:lang w:val="en-GB"/>
        </w:rPr>
      </w:pPr>
      <w:r w:rsidRPr="00BF7476">
        <w:rPr>
          <w:rFonts w:ascii="Arial" w:hAnsi="Arial" w:cs="Arial"/>
          <w:sz w:val="22"/>
          <w:szCs w:val="22"/>
          <w:lang w:val="en-GB"/>
        </w:rPr>
        <w:t xml:space="preserve">Underwood, S. (2024). Redefining leadership within the NHS’ complex adaptive system. </w:t>
      </w:r>
      <w:r w:rsidRPr="00BF7476">
        <w:rPr>
          <w:rFonts w:ascii="Arial" w:hAnsi="Arial" w:cs="Arial"/>
          <w:i/>
          <w:iCs/>
          <w:sz w:val="22"/>
          <w:szCs w:val="22"/>
          <w:lang w:val="en-GB"/>
        </w:rPr>
        <w:t>Future Healthcare Journal</w:t>
      </w:r>
      <w:r w:rsidRPr="00BF7476">
        <w:rPr>
          <w:rFonts w:ascii="Arial" w:hAnsi="Arial" w:cs="Arial"/>
          <w:sz w:val="22"/>
          <w:szCs w:val="22"/>
          <w:lang w:val="en-GB"/>
        </w:rPr>
        <w:t xml:space="preserve">, 11(1), pp.1–3. Available at: </w:t>
      </w:r>
      <w:hyperlink r:id="rId30" w:history="1">
        <w:r w:rsidRPr="00BF7476">
          <w:rPr>
            <w:rStyle w:val="Hyperlink"/>
            <w:rFonts w:ascii="Arial" w:hAnsi="Arial" w:cs="Arial"/>
            <w:color w:val="auto"/>
            <w:sz w:val="22"/>
            <w:szCs w:val="22"/>
            <w:lang w:val="en-GB"/>
          </w:rPr>
          <w:t>https://pmc.ncbi.nlm.nih.gov/articles/PMC11025063/</w:t>
        </w:r>
      </w:hyperlink>
      <w:r w:rsidRPr="00BF7476">
        <w:rPr>
          <w:rFonts w:ascii="Arial" w:hAnsi="Arial" w:cs="Arial"/>
          <w:sz w:val="22"/>
          <w:szCs w:val="22"/>
          <w:lang w:val="en-GB"/>
        </w:rPr>
        <w:t>.</w:t>
      </w:r>
    </w:p>
    <w:p w14:paraId="26092258"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Varga-Adams, T., Bennet, S., Sharpe, R., Alexander, S. and Littlejohn, A. (2021). The Choices that Connect Uncertainty and Sustainability: Student-centred Agile Decision-making Approaches Used by Universities in Australia and the UK during the COVID-19 Pandemic - UCL Discovery. </w:t>
      </w:r>
      <w:r w:rsidRPr="00BF7476">
        <w:rPr>
          <w:rFonts w:ascii="Arial" w:eastAsia="Times New Roman" w:hAnsi="Arial" w:cs="Arial"/>
          <w:i/>
          <w:iCs/>
          <w:color w:val="auto"/>
          <w:sz w:val="22"/>
          <w:lang w:eastAsia="en-US"/>
        </w:rPr>
        <w:t>Ucl.ac.uk</w:t>
      </w:r>
      <w:r w:rsidRPr="00BF7476">
        <w:rPr>
          <w:rFonts w:ascii="Arial" w:eastAsia="Times New Roman" w:hAnsi="Arial" w:cs="Arial"/>
          <w:color w:val="auto"/>
          <w:sz w:val="22"/>
          <w:lang w:eastAsia="en-US"/>
        </w:rPr>
        <w:t>. [online] doi:https://discovery.ucl.ac.uk/id/eprint/10129634/7/Littlejohn_The%20Choices%20that%20Connect%20Uncertainty%20and%20Sustainability_VoR.pdf.</w:t>
      </w:r>
    </w:p>
    <w:p w14:paraId="477749E2" w14:textId="77777777" w:rsidR="0053018C" w:rsidRPr="00BF7476" w:rsidRDefault="0053018C" w:rsidP="2A765407">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Whelehan, D.F., Algeo, N. and Brown, D.A. (2021). Leadership through crisis: fighting the fatigue pandemic in healthcare during COVID-19. </w:t>
      </w:r>
      <w:r w:rsidRPr="00BF7476">
        <w:rPr>
          <w:rFonts w:ascii="Arial" w:eastAsia="Times New Roman" w:hAnsi="Arial" w:cs="Arial"/>
          <w:i/>
          <w:iCs/>
          <w:color w:val="auto"/>
          <w:sz w:val="22"/>
          <w:lang w:eastAsia="en-US"/>
        </w:rPr>
        <w:t>BMJ Leader</w:t>
      </w:r>
      <w:r w:rsidRPr="00BF7476">
        <w:rPr>
          <w:rFonts w:ascii="Arial" w:eastAsia="Times New Roman" w:hAnsi="Arial" w:cs="Arial"/>
          <w:color w:val="auto"/>
          <w:sz w:val="22"/>
          <w:lang w:eastAsia="en-US"/>
        </w:rPr>
        <w:t xml:space="preserve">, </w:t>
      </w:r>
      <w:bookmarkStart w:id="106" w:name="_Int_9D42KTn0"/>
      <w:r w:rsidRPr="00BF7476">
        <w:rPr>
          <w:rFonts w:ascii="Arial" w:eastAsia="Times New Roman" w:hAnsi="Arial" w:cs="Arial"/>
          <w:color w:val="auto"/>
          <w:sz w:val="22"/>
          <w:lang w:eastAsia="en-US"/>
        </w:rPr>
        <w:t>p.leader</w:t>
      </w:r>
      <w:bookmarkEnd w:id="106"/>
      <w:r w:rsidRPr="00BF7476">
        <w:rPr>
          <w:rFonts w:ascii="Arial" w:eastAsia="Times New Roman" w:hAnsi="Arial" w:cs="Arial"/>
          <w:color w:val="auto"/>
          <w:sz w:val="22"/>
          <w:lang w:eastAsia="en-US"/>
        </w:rPr>
        <w:t>-2020-000419. doi:https://doi.org/10.1136/leader-2020-000419.</w:t>
      </w:r>
    </w:p>
    <w:p w14:paraId="465A3A9E"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Willan, J., King, A.J., Jeffery, K. and Bienz, N. (2020). Challenges for NHS hospitals during covid-19 epidemic. </w:t>
      </w:r>
      <w:r w:rsidRPr="00BF7476">
        <w:rPr>
          <w:rFonts w:ascii="Arial" w:eastAsia="Times New Roman" w:hAnsi="Arial" w:cs="Arial"/>
          <w:i/>
          <w:iCs/>
          <w:color w:val="auto"/>
          <w:sz w:val="22"/>
          <w:lang w:eastAsia="en-US"/>
        </w:rPr>
        <w:t>BMJ</w:t>
      </w:r>
      <w:r w:rsidRPr="00BF7476">
        <w:rPr>
          <w:rFonts w:ascii="Arial" w:eastAsia="Times New Roman" w:hAnsi="Arial" w:cs="Arial"/>
          <w:color w:val="auto"/>
          <w:sz w:val="22"/>
          <w:lang w:eastAsia="en-US"/>
        </w:rPr>
        <w:t>, [online] 368, p.m1117. doi:https://doi.org/10.1136/bmj.m1117.</w:t>
      </w:r>
    </w:p>
    <w:p w14:paraId="0E879F3C" w14:textId="77777777" w:rsidR="0053018C" w:rsidRPr="00BF7476" w:rsidRDefault="0053018C" w:rsidP="0053018C">
      <w:pPr>
        <w:suppressAutoHyphens w:val="0"/>
        <w:spacing w:after="240" w:line="240" w:lineRule="auto"/>
        <w:ind w:left="720" w:hanging="720"/>
        <w:rPr>
          <w:rFonts w:ascii="Arial" w:eastAsia="Times New Roman" w:hAnsi="Arial" w:cs="Arial"/>
          <w:color w:val="auto"/>
          <w:sz w:val="22"/>
          <w:lang w:eastAsia="en-US"/>
        </w:rPr>
      </w:pPr>
      <w:r w:rsidRPr="00BF7476">
        <w:rPr>
          <w:rFonts w:ascii="Arial" w:eastAsia="Times New Roman" w:hAnsi="Arial" w:cs="Arial"/>
          <w:color w:val="auto"/>
          <w:sz w:val="22"/>
          <w:lang w:eastAsia="en-US"/>
        </w:rPr>
        <w:t xml:space="preserve">Willcocks, S. and Willcocks, E.J. (2023). Shared leadership in integrated care networks: the case of ‘hub and spoke’ networks in oral and maxillofacial surgery (OMFS) in the English NHS. </w:t>
      </w:r>
      <w:r w:rsidRPr="00BF7476">
        <w:rPr>
          <w:rFonts w:ascii="Arial" w:eastAsia="Times New Roman" w:hAnsi="Arial" w:cs="Arial"/>
          <w:i/>
          <w:iCs/>
          <w:color w:val="auto"/>
          <w:sz w:val="22"/>
          <w:lang w:eastAsia="en-US"/>
        </w:rPr>
        <w:t>Journal of Integrated Care</w:t>
      </w:r>
      <w:r w:rsidRPr="00BF7476">
        <w:rPr>
          <w:rFonts w:ascii="Arial" w:eastAsia="Times New Roman" w:hAnsi="Arial" w:cs="Arial"/>
          <w:color w:val="auto"/>
          <w:sz w:val="22"/>
          <w:lang w:eastAsia="en-US"/>
        </w:rPr>
        <w:t>. doi:https://doi.org/10.1108/jica-11-2022-0058.</w:t>
      </w:r>
    </w:p>
    <w:p w14:paraId="03F4807D" w14:textId="77777777" w:rsidR="0053018C" w:rsidRPr="00BF7476" w:rsidRDefault="0053018C" w:rsidP="00015746">
      <w:pPr>
        <w:suppressAutoHyphens w:val="0"/>
        <w:spacing w:after="240" w:line="240" w:lineRule="auto"/>
        <w:ind w:left="720" w:hanging="720"/>
        <w:rPr>
          <w:rFonts w:ascii="Arial" w:eastAsia="Times New Roman" w:hAnsi="Arial" w:cs="Arial"/>
          <w:color w:val="auto"/>
          <w:sz w:val="22"/>
          <w:lang w:eastAsia="en-US"/>
        </w:rPr>
      </w:pPr>
    </w:p>
    <w:p w14:paraId="55F1FE05" w14:textId="77777777" w:rsidR="00141740" w:rsidRPr="00BF7476" w:rsidRDefault="00141740" w:rsidP="00430270">
      <w:pPr>
        <w:pStyle w:val="NormalWeb"/>
        <w:numPr>
          <w:ilvl w:val="0"/>
          <w:numId w:val="1"/>
        </w:numPr>
        <w:spacing w:before="0" w:beforeAutospacing="0" w:after="240" w:afterAutospacing="0"/>
        <w:ind w:left="720" w:hanging="720"/>
        <w:rPr>
          <w:rFonts w:ascii="Arial" w:hAnsi="Arial" w:cs="Arial"/>
          <w:sz w:val="22"/>
          <w:szCs w:val="22"/>
          <w:lang w:val="en-GB"/>
        </w:rPr>
      </w:pPr>
    </w:p>
    <w:p w14:paraId="3FAAF203" w14:textId="77777777" w:rsidR="00286F77" w:rsidRPr="00BF7476" w:rsidRDefault="00286F77">
      <w:pPr>
        <w:suppressAutoHyphens w:val="0"/>
        <w:spacing w:after="160" w:line="259" w:lineRule="auto"/>
        <w:jc w:val="left"/>
        <w:rPr>
          <w:rFonts w:ascii="Arial" w:hAnsi="Arial" w:cs="Arial"/>
          <w:color w:val="auto"/>
          <w:sz w:val="22"/>
        </w:rPr>
      </w:pPr>
      <w:r w:rsidRPr="00BF7476">
        <w:rPr>
          <w:rFonts w:ascii="Arial" w:hAnsi="Arial" w:cs="Arial"/>
          <w:color w:val="auto"/>
          <w:sz w:val="22"/>
        </w:rPr>
        <w:br w:type="page"/>
      </w:r>
    </w:p>
    <w:p w14:paraId="1C134205" w14:textId="01B8ABFE" w:rsidR="00430270" w:rsidRPr="00BF7476" w:rsidRDefault="00286F77" w:rsidP="00DA46FE">
      <w:pPr>
        <w:pStyle w:val="Heading1"/>
        <w:spacing w:before="120" w:after="120"/>
        <w:rPr>
          <w:rFonts w:ascii="Arial" w:hAnsi="Arial" w:cs="Arial"/>
          <w:color w:val="auto"/>
          <w:sz w:val="22"/>
          <w:szCs w:val="22"/>
        </w:rPr>
      </w:pPr>
      <w:bookmarkStart w:id="107" w:name="_Toc227858084"/>
      <w:r w:rsidRPr="00BF7476">
        <w:rPr>
          <w:rFonts w:ascii="Arial" w:hAnsi="Arial" w:cs="Arial"/>
          <w:color w:val="auto"/>
          <w:sz w:val="22"/>
          <w:szCs w:val="22"/>
        </w:rPr>
        <w:t>Appendix</w:t>
      </w:r>
      <w:bookmarkEnd w:id="107"/>
      <w:r w:rsidRPr="00BF7476">
        <w:rPr>
          <w:rFonts w:ascii="Arial" w:hAnsi="Arial" w:cs="Arial"/>
          <w:color w:val="auto"/>
          <w:sz w:val="22"/>
          <w:szCs w:val="22"/>
        </w:rPr>
        <w:t xml:space="preserve"> </w:t>
      </w:r>
    </w:p>
    <w:p w14:paraId="4C537FB5" w14:textId="6C442269" w:rsidR="00EE47AC" w:rsidRPr="00BF7476" w:rsidRDefault="00EE47AC" w:rsidP="00EE47AC">
      <w:pPr>
        <w:pStyle w:val="Heading2"/>
        <w:rPr>
          <w:rFonts w:ascii="Arial" w:hAnsi="Arial" w:cs="Arial"/>
          <w:sz w:val="22"/>
          <w:szCs w:val="22"/>
        </w:rPr>
      </w:pPr>
      <w:bookmarkStart w:id="108" w:name="_Toc227858085"/>
      <w:r w:rsidRPr="00BF7476">
        <w:rPr>
          <w:rFonts w:ascii="Arial" w:hAnsi="Arial" w:cs="Arial"/>
          <w:sz w:val="22"/>
          <w:szCs w:val="22"/>
        </w:rPr>
        <w:t>Appendix 1: Reflection</w:t>
      </w:r>
      <w:bookmarkEnd w:id="108"/>
      <w:r w:rsidRPr="00BF7476">
        <w:rPr>
          <w:rFonts w:ascii="Arial" w:hAnsi="Arial" w:cs="Arial"/>
          <w:sz w:val="22"/>
          <w:szCs w:val="22"/>
        </w:rPr>
        <w:t xml:space="preserve"> </w:t>
      </w:r>
    </w:p>
    <w:p w14:paraId="3A5717A6" w14:textId="77777777" w:rsidR="00EE47AC" w:rsidRPr="00BF7476" w:rsidRDefault="00EE47AC" w:rsidP="00EE47AC">
      <w:pPr>
        <w:rPr>
          <w:rFonts w:ascii="Arial" w:hAnsi="Arial" w:cs="Arial"/>
          <w:sz w:val="22"/>
          <w:u w:val="single"/>
        </w:rPr>
      </w:pPr>
      <w:r w:rsidRPr="00BF7476">
        <w:rPr>
          <w:rFonts w:ascii="Arial" w:hAnsi="Arial" w:cs="Arial"/>
          <w:sz w:val="22"/>
          <w:u w:val="single"/>
        </w:rPr>
        <w:t>Description</w:t>
      </w:r>
    </w:p>
    <w:p w14:paraId="3A330D6D" w14:textId="77777777" w:rsidR="00EE47AC" w:rsidRPr="00BF7476" w:rsidRDefault="00EE47AC" w:rsidP="00EE47AC">
      <w:pPr>
        <w:rPr>
          <w:rFonts w:ascii="Arial" w:hAnsi="Arial" w:cs="Arial"/>
          <w:sz w:val="22"/>
        </w:rPr>
      </w:pPr>
      <w:r w:rsidRPr="00BF7476">
        <w:rPr>
          <w:rFonts w:ascii="Arial" w:hAnsi="Arial" w:cs="Arial"/>
          <w:sz w:val="22"/>
        </w:rPr>
        <w:t xml:space="preserve">The research explored the impact of leadership and decision-making in the NHS during the COVID-19 pandemic. The method employed was a positivist one, and the quantitative data were gathered in the form of surveys with 100 leaders in NHS. The research sought to evaluate the management of the crisis by the leaders, the issues that they had to deal with, and the consequences on organisational continuity and patient safety. </w:t>
      </w:r>
    </w:p>
    <w:p w14:paraId="5396EB6F" w14:textId="77777777" w:rsidR="00EE47AC" w:rsidRPr="00BF7476" w:rsidRDefault="00EE47AC" w:rsidP="00EE47AC">
      <w:pPr>
        <w:rPr>
          <w:rFonts w:ascii="Arial" w:hAnsi="Arial" w:cs="Arial"/>
          <w:sz w:val="22"/>
          <w:u w:val="single"/>
        </w:rPr>
      </w:pPr>
      <w:r w:rsidRPr="00BF7476">
        <w:rPr>
          <w:rFonts w:ascii="Arial" w:hAnsi="Arial" w:cs="Arial"/>
          <w:sz w:val="22"/>
          <w:u w:val="single"/>
        </w:rPr>
        <w:t>Feelings</w:t>
      </w:r>
    </w:p>
    <w:p w14:paraId="5FD2DD2F" w14:textId="77777777" w:rsidR="00EE47AC" w:rsidRPr="00BF7476" w:rsidRDefault="00EE47AC" w:rsidP="2A765407">
      <w:pPr>
        <w:rPr>
          <w:rFonts w:ascii="Arial" w:hAnsi="Arial" w:cs="Arial"/>
          <w:sz w:val="22"/>
        </w:rPr>
      </w:pPr>
      <w:r w:rsidRPr="00BF7476">
        <w:rPr>
          <w:rFonts w:ascii="Arial" w:hAnsi="Arial" w:cs="Arial"/>
          <w:sz w:val="22"/>
        </w:rPr>
        <w:t xml:space="preserve">There </w:t>
      </w:r>
      <w:bookmarkStart w:id="109" w:name="_Int_tBEM78Gc"/>
      <w:r w:rsidRPr="00BF7476">
        <w:rPr>
          <w:rFonts w:ascii="Arial" w:hAnsi="Arial" w:cs="Arial"/>
          <w:sz w:val="22"/>
        </w:rPr>
        <w:t>was</w:t>
      </w:r>
      <w:bookmarkEnd w:id="109"/>
      <w:r w:rsidRPr="00BF7476">
        <w:rPr>
          <w:rFonts w:ascii="Arial" w:hAnsi="Arial" w:cs="Arial"/>
          <w:sz w:val="22"/>
        </w:rPr>
        <w:t xml:space="preserve"> excitement and trepidation at the beginning. I was keen on learning about the imperative nature of leadership in managing a crisis, particularly in such a topical period. However, I was also apprehensive of the challenges of data collection and comprehension of the complex dynamics of leadership in the stress. However, the motivation of the fact that I could explore the effectiveness of leadership in real time within the pandemic influenced me.</w:t>
      </w:r>
    </w:p>
    <w:p w14:paraId="377C4870" w14:textId="77777777" w:rsidR="00EE47AC" w:rsidRPr="00BF7476" w:rsidRDefault="00EE47AC" w:rsidP="00EE47AC">
      <w:pPr>
        <w:rPr>
          <w:rFonts w:ascii="Arial" w:hAnsi="Arial" w:cs="Arial"/>
          <w:sz w:val="22"/>
          <w:u w:val="single"/>
        </w:rPr>
      </w:pPr>
      <w:r w:rsidRPr="00BF7476">
        <w:rPr>
          <w:rFonts w:ascii="Arial" w:hAnsi="Arial" w:cs="Arial"/>
          <w:sz w:val="22"/>
          <w:u w:val="single"/>
        </w:rPr>
        <w:t>Evaluation</w:t>
      </w:r>
    </w:p>
    <w:p w14:paraId="35F3CDE6" w14:textId="77777777" w:rsidR="00EE47AC" w:rsidRPr="00BF7476" w:rsidRDefault="00EE47AC" w:rsidP="00EE47AC">
      <w:pPr>
        <w:rPr>
          <w:rFonts w:ascii="Arial" w:hAnsi="Arial" w:cs="Arial"/>
          <w:sz w:val="22"/>
        </w:rPr>
      </w:pPr>
      <w:r w:rsidRPr="00BF7476">
        <w:rPr>
          <w:rFonts w:ascii="Arial" w:hAnsi="Arial" w:cs="Arial"/>
          <w:sz w:val="22"/>
        </w:rPr>
        <w:t>The general research procedure was successful. The quantitative methodology provided short data that could be measured that assisted in analysis. The survey assisted the leaders of the NHS to make their opinion count at different levels hence wide range of opinion on the leadership practices during crises. The descriptive statistics were suitable to summarise the data, which aided in making conclusions about leadership and decision-making.</w:t>
      </w:r>
    </w:p>
    <w:p w14:paraId="652EC8E5" w14:textId="77777777" w:rsidR="00EE47AC" w:rsidRPr="00BF7476" w:rsidRDefault="00EE47AC" w:rsidP="00EE47AC">
      <w:pPr>
        <w:rPr>
          <w:rFonts w:ascii="Arial" w:hAnsi="Arial" w:cs="Arial"/>
          <w:sz w:val="22"/>
        </w:rPr>
      </w:pPr>
      <w:r w:rsidRPr="00BF7476">
        <w:rPr>
          <w:rFonts w:ascii="Arial" w:hAnsi="Arial" w:cs="Arial"/>
          <w:sz w:val="22"/>
        </w:rPr>
        <w:t>But there were difficulties, the sample size of 100 people used as a sample may not have been representative of the diversity of leadership experiences in the NHS. Moreover, self-reported data might also have introduced certain levels of bias since respondents might have provided socially desirable answers. To a certain degree, these limitations impacted the external validity of the findings.</w:t>
      </w:r>
    </w:p>
    <w:p w14:paraId="4EDDD8F3" w14:textId="77777777" w:rsidR="00EE47AC" w:rsidRPr="00BF7476" w:rsidRDefault="00EE47AC" w:rsidP="00EE47AC">
      <w:pPr>
        <w:rPr>
          <w:rFonts w:ascii="Arial" w:hAnsi="Arial" w:cs="Arial"/>
          <w:sz w:val="22"/>
          <w:u w:val="single"/>
        </w:rPr>
      </w:pPr>
      <w:r w:rsidRPr="00BF7476">
        <w:rPr>
          <w:rFonts w:ascii="Arial" w:hAnsi="Arial" w:cs="Arial"/>
          <w:sz w:val="22"/>
          <w:u w:val="single"/>
        </w:rPr>
        <w:t>Analysis</w:t>
      </w:r>
    </w:p>
    <w:p w14:paraId="2FD8C15D" w14:textId="77777777" w:rsidR="00EE47AC" w:rsidRPr="00BF7476" w:rsidRDefault="00EE47AC" w:rsidP="2A765407">
      <w:pPr>
        <w:rPr>
          <w:rFonts w:ascii="Arial" w:hAnsi="Arial" w:cs="Arial"/>
          <w:sz w:val="22"/>
        </w:rPr>
      </w:pPr>
      <w:r w:rsidRPr="00BF7476">
        <w:rPr>
          <w:rFonts w:ascii="Arial" w:hAnsi="Arial" w:cs="Arial"/>
          <w:sz w:val="22"/>
        </w:rPr>
        <w:t xml:space="preserve">Gibb model was implemented in the research </w:t>
      </w:r>
      <w:bookmarkStart w:id="110" w:name="_Int_XOG2In1d"/>
      <w:r w:rsidRPr="00BF7476">
        <w:rPr>
          <w:rFonts w:ascii="Arial" w:hAnsi="Arial" w:cs="Arial"/>
          <w:sz w:val="22"/>
        </w:rPr>
        <w:t>process</w:t>
      </w:r>
      <w:bookmarkEnd w:id="110"/>
      <w:r w:rsidRPr="00BF7476">
        <w:rPr>
          <w:rFonts w:ascii="Arial" w:hAnsi="Arial" w:cs="Arial"/>
          <w:sz w:val="22"/>
        </w:rPr>
        <w:t xml:space="preserve"> and </w:t>
      </w:r>
      <w:bookmarkStart w:id="111" w:name="_Int_BhlHTZN6"/>
      <w:r w:rsidRPr="00BF7476">
        <w:rPr>
          <w:rFonts w:ascii="Arial" w:hAnsi="Arial" w:cs="Arial"/>
          <w:sz w:val="22"/>
        </w:rPr>
        <w:t>a number of</w:t>
      </w:r>
      <w:bookmarkEnd w:id="111"/>
      <w:r w:rsidRPr="00BF7476">
        <w:rPr>
          <w:rFonts w:ascii="Arial" w:hAnsi="Arial" w:cs="Arial"/>
          <w:sz w:val="22"/>
        </w:rPr>
        <w:t xml:space="preserve"> strengths and weaknesses of the research were identified. It was the main strength because it was possible to locate how the leadership of NHS adapted to the crisis. The results were also consistent with the existing literature on adaptive leadership as flexibility and the capacity to communicate effectively in the case of an emergency are vital. Nevertheless, the research did not examine the long-term impacts of organisational leadership practices on organisational resiliency in an in-depth way, and this could be the subject of a future study.</w:t>
      </w:r>
    </w:p>
    <w:p w14:paraId="297ED385" w14:textId="77777777" w:rsidR="00EE47AC" w:rsidRPr="00BF7476" w:rsidRDefault="00EE47AC" w:rsidP="00EE47AC">
      <w:pPr>
        <w:rPr>
          <w:rFonts w:ascii="Arial" w:hAnsi="Arial" w:cs="Arial"/>
          <w:sz w:val="22"/>
          <w:u w:val="single"/>
        </w:rPr>
      </w:pPr>
      <w:r w:rsidRPr="00BF7476">
        <w:rPr>
          <w:rFonts w:ascii="Arial" w:hAnsi="Arial" w:cs="Arial"/>
          <w:sz w:val="22"/>
          <w:u w:val="single"/>
        </w:rPr>
        <w:t>Conclusion</w:t>
      </w:r>
    </w:p>
    <w:p w14:paraId="01855AC7" w14:textId="77777777" w:rsidR="00EE47AC" w:rsidRPr="00BF7476" w:rsidRDefault="00EE47AC" w:rsidP="00EE47AC">
      <w:pPr>
        <w:rPr>
          <w:rFonts w:ascii="Arial" w:hAnsi="Arial" w:cs="Arial"/>
          <w:sz w:val="22"/>
        </w:rPr>
      </w:pPr>
      <w:r w:rsidRPr="00BF7476">
        <w:rPr>
          <w:rFonts w:ascii="Arial" w:hAnsi="Arial" w:cs="Arial"/>
          <w:sz w:val="22"/>
        </w:rPr>
        <w:t>The research was valuable in providing insights into leadership within the NHS during the COVID-19 pandemic. It proved the significance of adaptive leadership and making appropriate decisions in ensuring the stability of the organisation. Although it had some drawbacks, e.g. the sample size and potential bias, the study contributed to understanding the issue of leadership and determining the spheres that need to be enhanced in the context of crisis management.</w:t>
      </w:r>
    </w:p>
    <w:p w14:paraId="73F84660" w14:textId="77777777" w:rsidR="00EE47AC" w:rsidRPr="00BF7476" w:rsidRDefault="00EE47AC" w:rsidP="00EE47AC">
      <w:pPr>
        <w:rPr>
          <w:rFonts w:ascii="Arial" w:hAnsi="Arial" w:cs="Arial"/>
          <w:sz w:val="22"/>
          <w:u w:val="single"/>
        </w:rPr>
      </w:pPr>
      <w:r w:rsidRPr="00BF7476">
        <w:rPr>
          <w:rFonts w:ascii="Arial" w:hAnsi="Arial" w:cs="Arial"/>
          <w:sz w:val="22"/>
          <w:u w:val="single"/>
        </w:rPr>
        <w:t>Action Plan</w:t>
      </w:r>
    </w:p>
    <w:p w14:paraId="24AAED04" w14:textId="3E87CD90" w:rsidR="00EE47AC" w:rsidRPr="00BF7476" w:rsidRDefault="00EE47AC" w:rsidP="00EE47AC">
      <w:pPr>
        <w:rPr>
          <w:rFonts w:ascii="Arial" w:hAnsi="Arial" w:cs="Arial"/>
          <w:sz w:val="22"/>
        </w:rPr>
      </w:pPr>
      <w:r w:rsidRPr="00BF7476">
        <w:rPr>
          <w:rFonts w:ascii="Arial" w:hAnsi="Arial" w:cs="Arial"/>
          <w:sz w:val="22"/>
        </w:rPr>
        <w:t>I would also expand the sample size in future research to include a broader population of NHS employees to have a more diverse leadership experience. The inclusion of qualitative data, interviews, would help gain more knowledge on leadership practices. Also, the long-term effects of crisis leadership on organisational resilience and staff wellbeing need to be investigated in future research.</w:t>
      </w:r>
    </w:p>
    <w:p w14:paraId="7AE5D278" w14:textId="77777777" w:rsidR="00144284" w:rsidRPr="00BF7476" w:rsidRDefault="00144284" w:rsidP="00EE47AC">
      <w:pPr>
        <w:rPr>
          <w:rFonts w:ascii="Arial" w:hAnsi="Arial" w:cs="Arial"/>
          <w:sz w:val="22"/>
        </w:rPr>
      </w:pPr>
    </w:p>
    <w:p w14:paraId="5CB11BF0" w14:textId="77777777" w:rsidR="00144284" w:rsidRPr="00BF7476" w:rsidRDefault="00144284" w:rsidP="00144284">
      <w:pPr>
        <w:pStyle w:val="Heading2"/>
        <w:rPr>
          <w:rFonts w:ascii="Arial" w:hAnsi="Arial" w:cs="Arial"/>
          <w:sz w:val="22"/>
          <w:szCs w:val="22"/>
        </w:rPr>
      </w:pPr>
      <w:r w:rsidRPr="00BF7476">
        <w:rPr>
          <w:rFonts w:ascii="Arial" w:hAnsi="Arial" w:cs="Arial"/>
          <w:sz w:val="22"/>
          <w:szCs w:val="22"/>
        </w:rPr>
        <w:br w:type="page"/>
      </w:r>
      <w:bookmarkStart w:id="112" w:name="_Toc227858086"/>
      <w:r w:rsidRPr="00BF7476">
        <w:rPr>
          <w:rFonts w:ascii="Arial" w:hAnsi="Arial" w:cs="Arial"/>
          <w:sz w:val="22"/>
          <w:szCs w:val="22"/>
        </w:rPr>
        <w:t>Appendix 2: Poster</w:t>
      </w:r>
      <w:bookmarkEnd w:id="112"/>
      <w:r w:rsidRPr="00BF7476">
        <w:rPr>
          <w:rFonts w:ascii="Arial" w:hAnsi="Arial" w:cs="Arial"/>
          <w:sz w:val="22"/>
          <w:szCs w:val="22"/>
        </w:rPr>
        <w:t xml:space="preserve"> </w:t>
      </w:r>
    </w:p>
    <w:p w14:paraId="652DABD2" w14:textId="1189B469" w:rsidR="00144284" w:rsidRPr="00BF7476" w:rsidRDefault="00144284">
      <w:pPr>
        <w:suppressAutoHyphens w:val="0"/>
        <w:spacing w:after="160" w:line="259" w:lineRule="auto"/>
        <w:jc w:val="left"/>
        <w:rPr>
          <w:rFonts w:ascii="Arial" w:hAnsi="Arial" w:cs="Arial"/>
          <w:color w:val="auto"/>
          <w:sz w:val="22"/>
        </w:rPr>
      </w:pPr>
      <w:r w:rsidRPr="00BF7476">
        <w:rPr>
          <w:rFonts w:ascii="Arial" w:hAnsi="Arial" w:cs="Arial"/>
          <w:noProof/>
          <w:color w:val="auto"/>
          <w:sz w:val="22"/>
          <w:lang w:eastAsia="en-GB"/>
        </w:rPr>
        <w:drawing>
          <wp:inline distT="0" distB="0" distL="0" distR="0" wp14:anchorId="6ADADB09" wp14:editId="6911DFA1">
            <wp:extent cx="5338033" cy="75533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40966" cy="7557475"/>
                    </a:xfrm>
                    <a:prstGeom prst="rect">
                      <a:avLst/>
                    </a:prstGeom>
                  </pic:spPr>
                </pic:pic>
              </a:graphicData>
            </a:graphic>
          </wp:inline>
        </w:drawing>
      </w:r>
      <w:r w:rsidRPr="00BF7476">
        <w:rPr>
          <w:rFonts w:ascii="Arial" w:hAnsi="Arial" w:cs="Arial"/>
          <w:color w:val="auto"/>
          <w:sz w:val="22"/>
        </w:rPr>
        <w:br w:type="page"/>
      </w:r>
    </w:p>
    <w:p w14:paraId="4D8B587A" w14:textId="77777777" w:rsidR="00144284" w:rsidRPr="00BF7476" w:rsidRDefault="00144284">
      <w:pPr>
        <w:suppressAutoHyphens w:val="0"/>
        <w:spacing w:after="160" w:line="259" w:lineRule="auto"/>
        <w:jc w:val="left"/>
        <w:rPr>
          <w:rFonts w:ascii="Arial" w:eastAsia="Times New Roman" w:hAnsi="Arial" w:cs="Arial"/>
          <w:bCs/>
          <w:color w:val="auto"/>
          <w:sz w:val="22"/>
          <w:u w:val="single"/>
        </w:rPr>
      </w:pPr>
    </w:p>
    <w:p w14:paraId="29D886FF" w14:textId="5DC83888" w:rsidR="00286F77" w:rsidRPr="00BF7476" w:rsidRDefault="00144284" w:rsidP="00DA46FE">
      <w:pPr>
        <w:pStyle w:val="Heading2"/>
        <w:spacing w:before="120" w:after="120"/>
        <w:rPr>
          <w:rFonts w:ascii="Arial" w:hAnsi="Arial" w:cs="Arial"/>
          <w:color w:val="auto"/>
          <w:sz w:val="22"/>
          <w:szCs w:val="22"/>
        </w:rPr>
      </w:pPr>
      <w:bookmarkStart w:id="113" w:name="_Toc227858087"/>
      <w:r w:rsidRPr="00BF7476">
        <w:rPr>
          <w:rFonts w:ascii="Arial" w:hAnsi="Arial" w:cs="Arial"/>
          <w:color w:val="auto"/>
          <w:sz w:val="22"/>
          <w:szCs w:val="22"/>
        </w:rPr>
        <w:t>Appendix 3</w:t>
      </w:r>
      <w:r w:rsidR="00286F77" w:rsidRPr="00BF7476">
        <w:rPr>
          <w:rFonts w:ascii="Arial" w:hAnsi="Arial" w:cs="Arial"/>
          <w:color w:val="auto"/>
          <w:sz w:val="22"/>
          <w:szCs w:val="22"/>
        </w:rPr>
        <w:t xml:space="preserve">: </w:t>
      </w:r>
      <w:r w:rsidR="00EE47AC" w:rsidRPr="00BF7476">
        <w:rPr>
          <w:rFonts w:ascii="Arial" w:hAnsi="Arial" w:cs="Arial"/>
          <w:color w:val="auto"/>
          <w:sz w:val="22"/>
          <w:szCs w:val="22"/>
        </w:rPr>
        <w:t>Questionnaire</w:t>
      </w:r>
      <w:bookmarkEnd w:id="113"/>
      <w:r w:rsidR="00286F77" w:rsidRPr="00BF7476">
        <w:rPr>
          <w:rFonts w:ascii="Arial" w:hAnsi="Arial" w:cs="Arial"/>
          <w:color w:val="auto"/>
          <w:sz w:val="22"/>
          <w:szCs w:val="22"/>
        </w:rPr>
        <w:t xml:space="preserve"> </w:t>
      </w:r>
    </w:p>
    <w:tbl>
      <w:tblPr>
        <w:tblStyle w:val="TableGrid"/>
        <w:tblW w:w="0" w:type="auto"/>
        <w:tblLook w:val="04A0" w:firstRow="1" w:lastRow="0" w:firstColumn="1" w:lastColumn="0" w:noHBand="0" w:noVBand="1"/>
      </w:tblPr>
      <w:tblGrid>
        <w:gridCol w:w="9350"/>
      </w:tblGrid>
      <w:tr w:rsidR="00DA6DDD" w:rsidRPr="00BF7476" w14:paraId="3BBF9C42" w14:textId="77777777" w:rsidTr="00B0274B">
        <w:tc>
          <w:tcPr>
            <w:tcW w:w="9350" w:type="dxa"/>
          </w:tcPr>
          <w:p w14:paraId="72BF9B8E" w14:textId="77777777" w:rsidR="00286F77" w:rsidRPr="00BF7476" w:rsidRDefault="00286F77" w:rsidP="00DA46FE">
            <w:pPr>
              <w:spacing w:before="120" w:after="120"/>
              <w:rPr>
                <w:rFonts w:ascii="Arial" w:eastAsia="Times New Roman" w:hAnsi="Arial" w:cs="Arial"/>
                <w:b/>
                <w:bCs/>
                <w:color w:val="auto"/>
                <w:sz w:val="22"/>
                <w:lang w:eastAsia="en-GB"/>
              </w:rPr>
            </w:pPr>
            <w:r w:rsidRPr="00BF7476">
              <w:rPr>
                <w:rFonts w:ascii="Arial" w:eastAsia="Times New Roman" w:hAnsi="Arial" w:cs="Arial"/>
                <w:b/>
                <w:bCs/>
                <w:color w:val="auto"/>
                <w:sz w:val="22"/>
                <w:lang w:eastAsia="en-GB"/>
              </w:rPr>
              <w:t>Q1. Have you worked in a leadership or managerial role within NHS England during the COVID-19 pandemic (2020–2022)?</w:t>
            </w:r>
          </w:p>
        </w:tc>
      </w:tr>
      <w:tr w:rsidR="00DA6DDD" w:rsidRPr="00BF7476" w14:paraId="165F457F" w14:textId="77777777" w:rsidTr="00B0274B">
        <w:tc>
          <w:tcPr>
            <w:tcW w:w="9350" w:type="dxa"/>
          </w:tcPr>
          <w:p w14:paraId="40DA6B9D"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Yes </w:t>
            </w:r>
          </w:p>
        </w:tc>
      </w:tr>
      <w:tr w:rsidR="00DA6DDD" w:rsidRPr="00BF7476" w14:paraId="0F87198D" w14:textId="77777777" w:rsidTr="00B0274B">
        <w:tc>
          <w:tcPr>
            <w:tcW w:w="9350" w:type="dxa"/>
          </w:tcPr>
          <w:p w14:paraId="5FF9DC59"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No </w:t>
            </w:r>
          </w:p>
        </w:tc>
      </w:tr>
      <w:tr w:rsidR="00DA6DDD" w:rsidRPr="00BF7476" w14:paraId="13E9AD40" w14:textId="77777777" w:rsidTr="00B0274B">
        <w:tc>
          <w:tcPr>
            <w:tcW w:w="9350" w:type="dxa"/>
          </w:tcPr>
          <w:p w14:paraId="4CEBFA2F" w14:textId="77777777" w:rsidR="00286F77" w:rsidRPr="00BF7476" w:rsidRDefault="00286F77" w:rsidP="00DA46FE">
            <w:pPr>
              <w:spacing w:before="120" w:after="120"/>
              <w:rPr>
                <w:rFonts w:ascii="Arial" w:eastAsia="Times New Roman" w:hAnsi="Arial" w:cs="Arial"/>
                <w:color w:val="auto"/>
                <w:sz w:val="22"/>
                <w:lang w:eastAsia="en-GB"/>
              </w:rPr>
            </w:pPr>
            <w:r w:rsidRPr="00BF7476">
              <w:rPr>
                <w:rFonts w:ascii="Arial" w:eastAsia="Times New Roman" w:hAnsi="Arial" w:cs="Arial"/>
                <w:b/>
                <w:bCs/>
                <w:color w:val="auto"/>
                <w:sz w:val="22"/>
                <w:lang w:eastAsia="en-GB"/>
              </w:rPr>
              <w:t>Q2. Were you directly involved in decision-making or crisis management during the COVID-19 pandemic?</w:t>
            </w:r>
          </w:p>
        </w:tc>
      </w:tr>
      <w:tr w:rsidR="00DA6DDD" w:rsidRPr="00BF7476" w14:paraId="7D7A90B4" w14:textId="77777777" w:rsidTr="00B0274B">
        <w:tc>
          <w:tcPr>
            <w:tcW w:w="9350" w:type="dxa"/>
          </w:tcPr>
          <w:p w14:paraId="06A8315E"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Yes </w:t>
            </w:r>
          </w:p>
        </w:tc>
      </w:tr>
      <w:tr w:rsidR="00DA6DDD" w:rsidRPr="00BF7476" w14:paraId="55EE4336" w14:textId="77777777" w:rsidTr="00B0274B">
        <w:tc>
          <w:tcPr>
            <w:tcW w:w="9350" w:type="dxa"/>
          </w:tcPr>
          <w:p w14:paraId="620E3403"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No </w:t>
            </w:r>
          </w:p>
        </w:tc>
      </w:tr>
      <w:tr w:rsidR="00DA6DDD" w:rsidRPr="00BF7476" w14:paraId="6AA79B0F" w14:textId="77777777" w:rsidTr="00B0274B">
        <w:tc>
          <w:tcPr>
            <w:tcW w:w="9350" w:type="dxa"/>
          </w:tcPr>
          <w:p w14:paraId="30954C94" w14:textId="77777777" w:rsidR="00286F77" w:rsidRPr="00BF7476" w:rsidRDefault="00286F77" w:rsidP="00DA46FE">
            <w:pPr>
              <w:spacing w:before="120" w:after="120"/>
              <w:rPr>
                <w:rFonts w:ascii="Arial" w:eastAsia="Times New Roman" w:hAnsi="Arial" w:cs="Arial"/>
                <w:color w:val="auto"/>
                <w:sz w:val="22"/>
                <w:lang w:eastAsia="en-GB"/>
              </w:rPr>
            </w:pPr>
            <w:r w:rsidRPr="00BF7476">
              <w:rPr>
                <w:rFonts w:ascii="Arial" w:eastAsia="Times New Roman" w:hAnsi="Arial" w:cs="Arial"/>
                <w:b/>
                <w:bCs/>
                <w:color w:val="auto"/>
                <w:sz w:val="22"/>
                <w:lang w:eastAsia="en-GB"/>
              </w:rPr>
              <w:t>Q3. Did your role involve managing teams, resources, or operational processes during the crisis?</w:t>
            </w:r>
          </w:p>
        </w:tc>
      </w:tr>
      <w:tr w:rsidR="00DA6DDD" w:rsidRPr="00BF7476" w14:paraId="53874909" w14:textId="77777777" w:rsidTr="00B0274B">
        <w:tc>
          <w:tcPr>
            <w:tcW w:w="9350" w:type="dxa"/>
          </w:tcPr>
          <w:p w14:paraId="3AF491B9"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Yes </w:t>
            </w:r>
          </w:p>
        </w:tc>
      </w:tr>
      <w:tr w:rsidR="00DA6DDD" w:rsidRPr="00BF7476" w14:paraId="7B44552C" w14:textId="77777777" w:rsidTr="00B0274B">
        <w:tc>
          <w:tcPr>
            <w:tcW w:w="9350" w:type="dxa"/>
          </w:tcPr>
          <w:p w14:paraId="0809CE84"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No </w:t>
            </w:r>
          </w:p>
        </w:tc>
      </w:tr>
      <w:tr w:rsidR="00DA6DDD" w:rsidRPr="00BF7476" w14:paraId="7F6960C5" w14:textId="77777777" w:rsidTr="00B0274B">
        <w:tc>
          <w:tcPr>
            <w:tcW w:w="9350" w:type="dxa"/>
          </w:tcPr>
          <w:p w14:paraId="0784742C" w14:textId="77777777" w:rsidR="00286F77" w:rsidRPr="00BF7476" w:rsidRDefault="00286F77" w:rsidP="00DA46FE">
            <w:pPr>
              <w:spacing w:before="120" w:after="120"/>
              <w:rPr>
                <w:rFonts w:ascii="Arial" w:eastAsia="Times New Roman" w:hAnsi="Arial" w:cs="Arial"/>
                <w:color w:val="auto"/>
                <w:sz w:val="22"/>
                <w:lang w:eastAsia="en-GB"/>
              </w:rPr>
            </w:pPr>
            <w:r w:rsidRPr="00BF7476">
              <w:rPr>
                <w:rFonts w:ascii="Arial" w:eastAsia="Times New Roman" w:hAnsi="Arial" w:cs="Arial"/>
                <w:b/>
                <w:bCs/>
                <w:color w:val="auto"/>
                <w:sz w:val="22"/>
                <w:lang w:eastAsia="en-GB"/>
              </w:rPr>
              <w:t>Q4. What is your current role within the NHS?</w:t>
            </w:r>
          </w:p>
        </w:tc>
      </w:tr>
      <w:tr w:rsidR="00DA6DDD" w:rsidRPr="00BF7476" w14:paraId="40081C1A" w14:textId="77777777" w:rsidTr="00B0274B">
        <w:tc>
          <w:tcPr>
            <w:tcW w:w="9350" w:type="dxa"/>
          </w:tcPr>
          <w:p w14:paraId="08B26CE4"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Senior leadership (e.g. Director, Executive) </w:t>
            </w:r>
          </w:p>
        </w:tc>
      </w:tr>
      <w:tr w:rsidR="00DA6DDD" w:rsidRPr="00BF7476" w14:paraId="1468B77F" w14:textId="77777777" w:rsidTr="00B0274B">
        <w:tc>
          <w:tcPr>
            <w:tcW w:w="9350" w:type="dxa"/>
          </w:tcPr>
          <w:p w14:paraId="122AF0E8"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Middle management (e.g. Department Head) </w:t>
            </w:r>
          </w:p>
        </w:tc>
      </w:tr>
      <w:tr w:rsidR="00DA6DDD" w:rsidRPr="00BF7476" w14:paraId="095B5B3D" w14:textId="77777777" w:rsidTr="00B0274B">
        <w:tc>
          <w:tcPr>
            <w:tcW w:w="9350" w:type="dxa"/>
          </w:tcPr>
          <w:p w14:paraId="105433FE"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Team leader / Supervisor </w:t>
            </w:r>
          </w:p>
        </w:tc>
      </w:tr>
      <w:tr w:rsidR="00DA6DDD" w:rsidRPr="00BF7476" w14:paraId="5E74FD91" w14:textId="77777777" w:rsidTr="00B0274B">
        <w:tc>
          <w:tcPr>
            <w:tcW w:w="9350" w:type="dxa"/>
          </w:tcPr>
          <w:p w14:paraId="10C7DCF9" w14:textId="77777777" w:rsidR="00286F77" w:rsidRPr="00BF7476" w:rsidRDefault="00286F77" w:rsidP="00DA46FE">
            <w:pPr>
              <w:spacing w:before="120" w:after="120"/>
              <w:rPr>
                <w:rFonts w:ascii="Arial" w:eastAsia="Times New Roman" w:hAnsi="Arial" w:cs="Arial"/>
                <w:color w:val="auto"/>
                <w:sz w:val="22"/>
                <w:lang w:eastAsia="en-GB"/>
              </w:rPr>
            </w:pPr>
            <w:r w:rsidRPr="00BF7476">
              <w:rPr>
                <w:rFonts w:ascii="Arial" w:eastAsia="Times New Roman" w:hAnsi="Arial" w:cs="Arial"/>
                <w:b/>
                <w:bCs/>
                <w:color w:val="auto"/>
                <w:sz w:val="22"/>
                <w:lang w:eastAsia="en-GB"/>
              </w:rPr>
              <w:t>Q5. How many years of experience do you have in the NHS?</w:t>
            </w:r>
          </w:p>
        </w:tc>
      </w:tr>
      <w:tr w:rsidR="00DA6DDD" w:rsidRPr="00BF7476" w14:paraId="6928AAA0" w14:textId="77777777" w:rsidTr="00B0274B">
        <w:tc>
          <w:tcPr>
            <w:tcW w:w="9350" w:type="dxa"/>
          </w:tcPr>
          <w:p w14:paraId="49309DF5"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Less than 5 years </w:t>
            </w:r>
          </w:p>
        </w:tc>
      </w:tr>
      <w:tr w:rsidR="00DA6DDD" w:rsidRPr="00BF7476" w14:paraId="5E0E76FA" w14:textId="77777777" w:rsidTr="00B0274B">
        <w:tc>
          <w:tcPr>
            <w:tcW w:w="9350" w:type="dxa"/>
          </w:tcPr>
          <w:p w14:paraId="5826A82C"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5–10 years </w:t>
            </w:r>
          </w:p>
        </w:tc>
      </w:tr>
      <w:tr w:rsidR="00DA6DDD" w:rsidRPr="00BF7476" w14:paraId="041C42B3" w14:textId="77777777" w:rsidTr="00B0274B">
        <w:tc>
          <w:tcPr>
            <w:tcW w:w="9350" w:type="dxa"/>
          </w:tcPr>
          <w:p w14:paraId="6BF72A3C"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11–15 years </w:t>
            </w:r>
          </w:p>
        </w:tc>
      </w:tr>
      <w:tr w:rsidR="00DA6DDD" w:rsidRPr="00BF7476" w14:paraId="2D2C90CF" w14:textId="77777777" w:rsidTr="00B0274B">
        <w:tc>
          <w:tcPr>
            <w:tcW w:w="9350" w:type="dxa"/>
          </w:tcPr>
          <w:p w14:paraId="4B378D17"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More than 15 years </w:t>
            </w:r>
          </w:p>
        </w:tc>
      </w:tr>
      <w:tr w:rsidR="00DA6DDD" w:rsidRPr="00BF7476" w14:paraId="4B0F282F" w14:textId="77777777" w:rsidTr="00B0274B">
        <w:tc>
          <w:tcPr>
            <w:tcW w:w="9350" w:type="dxa"/>
          </w:tcPr>
          <w:p w14:paraId="21BC2CCB" w14:textId="77777777" w:rsidR="00286F77" w:rsidRPr="00BF7476" w:rsidRDefault="00286F77" w:rsidP="00DA46FE">
            <w:pPr>
              <w:spacing w:before="120" w:after="120"/>
              <w:rPr>
                <w:rFonts w:ascii="Arial" w:eastAsia="Times New Roman" w:hAnsi="Arial" w:cs="Arial"/>
                <w:color w:val="auto"/>
                <w:sz w:val="22"/>
                <w:lang w:eastAsia="en-GB"/>
              </w:rPr>
            </w:pPr>
            <w:r w:rsidRPr="00BF7476">
              <w:rPr>
                <w:rFonts w:ascii="Arial" w:eastAsia="Times New Roman" w:hAnsi="Arial" w:cs="Arial"/>
                <w:b/>
                <w:bCs/>
                <w:color w:val="auto"/>
                <w:sz w:val="22"/>
                <w:lang w:eastAsia="en-GB"/>
              </w:rPr>
              <w:t>Q6. Which department do you primarily work in?</w:t>
            </w:r>
          </w:p>
        </w:tc>
      </w:tr>
      <w:tr w:rsidR="00DA6DDD" w:rsidRPr="00BF7476" w14:paraId="5DE690B6" w14:textId="77777777" w:rsidTr="00B0274B">
        <w:tc>
          <w:tcPr>
            <w:tcW w:w="9350" w:type="dxa"/>
          </w:tcPr>
          <w:p w14:paraId="1F857502"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Clinical services </w:t>
            </w:r>
          </w:p>
        </w:tc>
      </w:tr>
      <w:tr w:rsidR="00DA6DDD" w:rsidRPr="00BF7476" w14:paraId="51EF0212" w14:textId="77777777" w:rsidTr="00B0274B">
        <w:tc>
          <w:tcPr>
            <w:tcW w:w="9350" w:type="dxa"/>
          </w:tcPr>
          <w:p w14:paraId="714A7ECA"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Emergency services</w:t>
            </w:r>
          </w:p>
        </w:tc>
      </w:tr>
      <w:tr w:rsidR="00DA6DDD" w:rsidRPr="00BF7476" w14:paraId="040DDB89" w14:textId="77777777" w:rsidTr="00B0274B">
        <w:tc>
          <w:tcPr>
            <w:tcW w:w="9350" w:type="dxa"/>
          </w:tcPr>
          <w:p w14:paraId="592F3B96"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Administration / Management </w:t>
            </w:r>
          </w:p>
        </w:tc>
      </w:tr>
      <w:tr w:rsidR="00DA6DDD" w:rsidRPr="00BF7476" w14:paraId="361B464C" w14:textId="77777777" w:rsidTr="00B0274B">
        <w:tc>
          <w:tcPr>
            <w:tcW w:w="9350" w:type="dxa"/>
          </w:tcPr>
          <w:p w14:paraId="22ABDBC8"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Support services </w:t>
            </w:r>
          </w:p>
        </w:tc>
      </w:tr>
      <w:tr w:rsidR="00DA6DDD" w:rsidRPr="00BF7476" w14:paraId="6337B647" w14:textId="77777777" w:rsidTr="00B0274B">
        <w:tc>
          <w:tcPr>
            <w:tcW w:w="9350" w:type="dxa"/>
          </w:tcPr>
          <w:p w14:paraId="4F64A5C1" w14:textId="77777777" w:rsidR="00286F77" w:rsidRPr="00BF7476" w:rsidRDefault="00286F77" w:rsidP="00DA46FE">
            <w:pPr>
              <w:spacing w:before="120" w:after="120"/>
              <w:rPr>
                <w:rFonts w:ascii="Arial" w:eastAsia="Times New Roman" w:hAnsi="Arial" w:cs="Arial"/>
                <w:color w:val="auto"/>
                <w:sz w:val="22"/>
                <w:lang w:eastAsia="en-GB"/>
              </w:rPr>
            </w:pPr>
            <w:r w:rsidRPr="00BF7476">
              <w:rPr>
                <w:rFonts w:ascii="Arial" w:eastAsia="Times New Roman" w:hAnsi="Arial" w:cs="Arial"/>
                <w:b/>
                <w:bCs/>
                <w:color w:val="auto"/>
                <w:sz w:val="22"/>
                <w:lang w:eastAsia="en-GB"/>
              </w:rPr>
              <w:t>Q7. What was your level of involvement during the COVID-19 crisis?</w:t>
            </w:r>
          </w:p>
        </w:tc>
      </w:tr>
      <w:tr w:rsidR="00DA6DDD" w:rsidRPr="00BF7476" w14:paraId="42379D70" w14:textId="77777777" w:rsidTr="00B0274B">
        <w:tc>
          <w:tcPr>
            <w:tcW w:w="9350" w:type="dxa"/>
          </w:tcPr>
          <w:p w14:paraId="6B58A179"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High (direct leadership responsibility) </w:t>
            </w:r>
          </w:p>
        </w:tc>
      </w:tr>
      <w:tr w:rsidR="00DA6DDD" w:rsidRPr="00BF7476" w14:paraId="08454595" w14:textId="77777777" w:rsidTr="00B0274B">
        <w:tc>
          <w:tcPr>
            <w:tcW w:w="9350" w:type="dxa"/>
          </w:tcPr>
          <w:p w14:paraId="6A9F9C8A"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Moderate (shared responsibility) </w:t>
            </w:r>
          </w:p>
        </w:tc>
      </w:tr>
      <w:tr w:rsidR="00DA6DDD" w:rsidRPr="00BF7476" w14:paraId="49F364AF" w14:textId="77777777" w:rsidTr="00B0274B">
        <w:tc>
          <w:tcPr>
            <w:tcW w:w="9350" w:type="dxa"/>
          </w:tcPr>
          <w:p w14:paraId="648B2ABC" w14:textId="77777777" w:rsidR="00286F77" w:rsidRPr="00BF7476" w:rsidRDefault="00286F77" w:rsidP="00DA46FE">
            <w:pPr>
              <w:pStyle w:val="ListParagraph"/>
              <w:numPr>
                <w:ilvl w:val="0"/>
                <w:numId w:val="10"/>
              </w:numPr>
              <w:suppressAutoHyphens w:val="0"/>
              <w:spacing w:before="120" w:after="120"/>
              <w:contextualSpacing/>
              <w:rPr>
                <w:rFonts w:ascii="Arial" w:eastAsia="Times New Roman" w:hAnsi="Arial" w:cs="Arial"/>
                <w:color w:val="auto"/>
                <w:sz w:val="22"/>
                <w:lang w:eastAsia="en-GB"/>
              </w:rPr>
            </w:pPr>
            <w:r w:rsidRPr="00BF7476">
              <w:rPr>
                <w:rFonts w:ascii="Arial" w:eastAsia="Times New Roman" w:hAnsi="Arial" w:cs="Arial"/>
                <w:color w:val="auto"/>
                <w:sz w:val="22"/>
                <w:lang w:eastAsia="en-GB"/>
              </w:rPr>
              <w:t xml:space="preserve">Low (limited involvement) </w:t>
            </w:r>
          </w:p>
        </w:tc>
      </w:tr>
      <w:tr w:rsidR="00DA6DDD" w:rsidRPr="00BF7476" w14:paraId="22029FB3" w14:textId="77777777" w:rsidTr="00B0274B">
        <w:tc>
          <w:tcPr>
            <w:tcW w:w="9350" w:type="dxa"/>
          </w:tcPr>
          <w:p w14:paraId="196A671E"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Q8. What was the effectiveness of leadership in managing the COVID-19 crisis?</w:t>
            </w:r>
          </w:p>
        </w:tc>
      </w:tr>
      <w:tr w:rsidR="00DA6DDD" w:rsidRPr="00BF7476" w14:paraId="1D38CFDD" w14:textId="77777777" w:rsidTr="00B0274B">
        <w:tc>
          <w:tcPr>
            <w:tcW w:w="9350" w:type="dxa"/>
          </w:tcPr>
          <w:p w14:paraId="59B55989"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Strongly Disagree</w:t>
            </w:r>
          </w:p>
        </w:tc>
      </w:tr>
      <w:tr w:rsidR="00DA6DDD" w:rsidRPr="00BF7476" w14:paraId="1B427E84" w14:textId="77777777" w:rsidTr="00B0274B">
        <w:tc>
          <w:tcPr>
            <w:tcW w:w="9350" w:type="dxa"/>
          </w:tcPr>
          <w:p w14:paraId="278B04C3"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Disagree</w:t>
            </w:r>
          </w:p>
        </w:tc>
      </w:tr>
      <w:tr w:rsidR="00DA6DDD" w:rsidRPr="00BF7476" w14:paraId="4855AB69" w14:textId="77777777" w:rsidTr="00B0274B">
        <w:tc>
          <w:tcPr>
            <w:tcW w:w="9350" w:type="dxa"/>
          </w:tcPr>
          <w:p w14:paraId="60FC40FA"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Neutral</w:t>
            </w:r>
          </w:p>
        </w:tc>
      </w:tr>
      <w:tr w:rsidR="00DA6DDD" w:rsidRPr="00BF7476" w14:paraId="50189188" w14:textId="77777777" w:rsidTr="00B0274B">
        <w:tc>
          <w:tcPr>
            <w:tcW w:w="9350" w:type="dxa"/>
          </w:tcPr>
          <w:p w14:paraId="199DA6E6"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Agree</w:t>
            </w:r>
          </w:p>
        </w:tc>
      </w:tr>
      <w:tr w:rsidR="00DA6DDD" w:rsidRPr="00BF7476" w14:paraId="1B4FBE68" w14:textId="77777777" w:rsidTr="00B0274B">
        <w:tc>
          <w:tcPr>
            <w:tcW w:w="9350" w:type="dxa"/>
          </w:tcPr>
          <w:p w14:paraId="5993EF4A"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Strongly Agree</w:t>
            </w:r>
          </w:p>
        </w:tc>
      </w:tr>
      <w:tr w:rsidR="00DA6DDD" w:rsidRPr="00BF7476" w14:paraId="39746FE4" w14:textId="77777777" w:rsidTr="00B0274B">
        <w:tc>
          <w:tcPr>
            <w:tcW w:w="9350" w:type="dxa"/>
          </w:tcPr>
          <w:p w14:paraId="5D484B0F"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Q9. How were decision-making processes structured during the crisis?</w:t>
            </w:r>
          </w:p>
        </w:tc>
      </w:tr>
      <w:tr w:rsidR="00DA6DDD" w:rsidRPr="00BF7476" w14:paraId="5936CC88" w14:textId="77777777" w:rsidTr="00B0274B">
        <w:tc>
          <w:tcPr>
            <w:tcW w:w="9350" w:type="dxa"/>
          </w:tcPr>
          <w:p w14:paraId="42F557D1"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unclear</w:t>
            </w:r>
          </w:p>
        </w:tc>
      </w:tr>
      <w:tr w:rsidR="00DA6DDD" w:rsidRPr="00BF7476" w14:paraId="1DFF2A59" w14:textId="77777777" w:rsidTr="00B0274B">
        <w:tc>
          <w:tcPr>
            <w:tcW w:w="9350" w:type="dxa"/>
          </w:tcPr>
          <w:p w14:paraId="265174EB"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Unclear</w:t>
            </w:r>
          </w:p>
        </w:tc>
      </w:tr>
      <w:tr w:rsidR="00DA6DDD" w:rsidRPr="00BF7476" w14:paraId="18E63821" w14:textId="77777777" w:rsidTr="00B0274B">
        <w:tc>
          <w:tcPr>
            <w:tcW w:w="9350" w:type="dxa"/>
          </w:tcPr>
          <w:p w14:paraId="61085D0A"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Neutral</w:t>
            </w:r>
          </w:p>
        </w:tc>
      </w:tr>
      <w:tr w:rsidR="00DA6DDD" w:rsidRPr="00BF7476" w14:paraId="5CBD7D47" w14:textId="77777777" w:rsidTr="00B0274B">
        <w:tc>
          <w:tcPr>
            <w:tcW w:w="9350" w:type="dxa"/>
          </w:tcPr>
          <w:p w14:paraId="53040841"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Clear</w:t>
            </w:r>
          </w:p>
        </w:tc>
      </w:tr>
      <w:tr w:rsidR="00DA6DDD" w:rsidRPr="00BF7476" w14:paraId="6B48441F" w14:textId="77777777" w:rsidTr="00B0274B">
        <w:tc>
          <w:tcPr>
            <w:tcW w:w="9350" w:type="dxa"/>
          </w:tcPr>
          <w:p w14:paraId="6C7BFA8F"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clear</w:t>
            </w:r>
          </w:p>
        </w:tc>
      </w:tr>
      <w:tr w:rsidR="00DA6DDD" w:rsidRPr="00BF7476" w14:paraId="5D98A2C6" w14:textId="77777777" w:rsidTr="00B0274B">
        <w:tc>
          <w:tcPr>
            <w:tcW w:w="9350" w:type="dxa"/>
          </w:tcPr>
          <w:p w14:paraId="4E6A42FC"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Q10. What crisis management procedures were implemented to maintain organisational continuity?</w:t>
            </w:r>
          </w:p>
        </w:tc>
      </w:tr>
      <w:tr w:rsidR="00DA6DDD" w:rsidRPr="00BF7476" w14:paraId="56135FFC" w14:textId="77777777" w:rsidTr="00B0274B">
        <w:tc>
          <w:tcPr>
            <w:tcW w:w="9350" w:type="dxa"/>
          </w:tcPr>
          <w:p w14:paraId="43A96EFB"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ineffective</w:t>
            </w:r>
          </w:p>
        </w:tc>
      </w:tr>
      <w:tr w:rsidR="00DA6DDD" w:rsidRPr="00BF7476" w14:paraId="44309B9C" w14:textId="77777777" w:rsidTr="00B0274B">
        <w:tc>
          <w:tcPr>
            <w:tcW w:w="9350" w:type="dxa"/>
          </w:tcPr>
          <w:p w14:paraId="4056275B"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Ineffective</w:t>
            </w:r>
          </w:p>
        </w:tc>
      </w:tr>
      <w:tr w:rsidR="00DA6DDD" w:rsidRPr="00BF7476" w14:paraId="697B5864" w14:textId="77777777" w:rsidTr="00B0274B">
        <w:tc>
          <w:tcPr>
            <w:tcW w:w="9350" w:type="dxa"/>
          </w:tcPr>
          <w:p w14:paraId="17CE8970"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 xml:space="preserve">Neutral </w:t>
            </w:r>
          </w:p>
        </w:tc>
      </w:tr>
      <w:tr w:rsidR="00DA6DDD" w:rsidRPr="00BF7476" w14:paraId="2050F2F5" w14:textId="77777777" w:rsidTr="00B0274B">
        <w:tc>
          <w:tcPr>
            <w:tcW w:w="9350" w:type="dxa"/>
          </w:tcPr>
          <w:p w14:paraId="3BFAD1D7"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Effective</w:t>
            </w:r>
          </w:p>
        </w:tc>
      </w:tr>
      <w:tr w:rsidR="00DA6DDD" w:rsidRPr="00BF7476" w14:paraId="06313461" w14:textId="77777777" w:rsidTr="00B0274B">
        <w:tc>
          <w:tcPr>
            <w:tcW w:w="9350" w:type="dxa"/>
          </w:tcPr>
          <w:p w14:paraId="5C857047"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effective</w:t>
            </w:r>
          </w:p>
        </w:tc>
      </w:tr>
      <w:tr w:rsidR="00DA6DDD" w:rsidRPr="00BF7476" w14:paraId="7BC1353A" w14:textId="77777777" w:rsidTr="00B0274B">
        <w:tc>
          <w:tcPr>
            <w:tcW w:w="9350" w:type="dxa"/>
          </w:tcPr>
          <w:p w14:paraId="28B325E3"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Q11. How were resources (staff, equipment, ICU capacity) managed during the crisis?</w:t>
            </w:r>
          </w:p>
        </w:tc>
      </w:tr>
      <w:tr w:rsidR="00DA6DDD" w:rsidRPr="00BF7476" w14:paraId="01A27552" w14:textId="77777777" w:rsidTr="00B0274B">
        <w:tc>
          <w:tcPr>
            <w:tcW w:w="9350" w:type="dxa"/>
          </w:tcPr>
          <w:p w14:paraId="3E23E203"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poorly</w:t>
            </w:r>
          </w:p>
        </w:tc>
      </w:tr>
      <w:tr w:rsidR="00DA6DDD" w:rsidRPr="00BF7476" w14:paraId="2AB67EC0" w14:textId="77777777" w:rsidTr="00B0274B">
        <w:tc>
          <w:tcPr>
            <w:tcW w:w="9350" w:type="dxa"/>
          </w:tcPr>
          <w:p w14:paraId="507B714D"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Poorly</w:t>
            </w:r>
          </w:p>
        </w:tc>
      </w:tr>
      <w:tr w:rsidR="00DA6DDD" w:rsidRPr="00BF7476" w14:paraId="6C6D6C0F" w14:textId="77777777" w:rsidTr="00B0274B">
        <w:tc>
          <w:tcPr>
            <w:tcW w:w="9350" w:type="dxa"/>
          </w:tcPr>
          <w:p w14:paraId="362960A5"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Neutral</w:t>
            </w:r>
          </w:p>
        </w:tc>
      </w:tr>
      <w:tr w:rsidR="00DA6DDD" w:rsidRPr="00BF7476" w14:paraId="3222823E" w14:textId="77777777" w:rsidTr="00B0274B">
        <w:tc>
          <w:tcPr>
            <w:tcW w:w="9350" w:type="dxa"/>
          </w:tcPr>
          <w:p w14:paraId="3CD77EA6"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Well</w:t>
            </w:r>
          </w:p>
        </w:tc>
      </w:tr>
      <w:tr w:rsidR="00DA6DDD" w:rsidRPr="00BF7476" w14:paraId="0FD50FDE" w14:textId="77777777" w:rsidTr="00B0274B">
        <w:tc>
          <w:tcPr>
            <w:tcW w:w="9350" w:type="dxa"/>
          </w:tcPr>
          <w:p w14:paraId="70EB597D"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well</w:t>
            </w:r>
          </w:p>
        </w:tc>
      </w:tr>
      <w:tr w:rsidR="00DA6DDD" w:rsidRPr="00BF7476" w14:paraId="38C83E1C" w14:textId="77777777" w:rsidTr="00B0274B">
        <w:tc>
          <w:tcPr>
            <w:tcW w:w="9350" w:type="dxa"/>
          </w:tcPr>
          <w:p w14:paraId="7BCE6A12"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Q12. What was the impact of leadership decisions on patient safety?</w:t>
            </w:r>
          </w:p>
        </w:tc>
      </w:tr>
      <w:tr w:rsidR="00DA6DDD" w:rsidRPr="00BF7476" w14:paraId="2219F063" w14:textId="77777777" w:rsidTr="00B0274B">
        <w:tc>
          <w:tcPr>
            <w:tcW w:w="9350" w:type="dxa"/>
          </w:tcPr>
          <w:p w14:paraId="75037E87"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negative</w:t>
            </w:r>
          </w:p>
        </w:tc>
      </w:tr>
      <w:tr w:rsidR="00DA6DDD" w:rsidRPr="00BF7476" w14:paraId="0C4EB8AF" w14:textId="77777777" w:rsidTr="00B0274B">
        <w:tc>
          <w:tcPr>
            <w:tcW w:w="9350" w:type="dxa"/>
          </w:tcPr>
          <w:p w14:paraId="5827DCCE"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Negative</w:t>
            </w:r>
          </w:p>
        </w:tc>
      </w:tr>
      <w:tr w:rsidR="00DA6DDD" w:rsidRPr="00BF7476" w14:paraId="50AB0283" w14:textId="77777777" w:rsidTr="00B0274B">
        <w:tc>
          <w:tcPr>
            <w:tcW w:w="9350" w:type="dxa"/>
          </w:tcPr>
          <w:p w14:paraId="430FCFFD"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Neutral</w:t>
            </w:r>
          </w:p>
        </w:tc>
      </w:tr>
      <w:tr w:rsidR="00DA6DDD" w:rsidRPr="00BF7476" w14:paraId="5EAAFA75" w14:textId="77777777" w:rsidTr="00B0274B">
        <w:tc>
          <w:tcPr>
            <w:tcW w:w="9350" w:type="dxa"/>
          </w:tcPr>
          <w:p w14:paraId="4B8C411E"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Positive</w:t>
            </w:r>
          </w:p>
        </w:tc>
      </w:tr>
      <w:tr w:rsidR="00DA6DDD" w:rsidRPr="00BF7476" w14:paraId="0DD31662" w14:textId="77777777" w:rsidTr="00B0274B">
        <w:tc>
          <w:tcPr>
            <w:tcW w:w="9350" w:type="dxa"/>
          </w:tcPr>
          <w:p w14:paraId="60573D2F"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positive</w:t>
            </w:r>
          </w:p>
        </w:tc>
      </w:tr>
      <w:tr w:rsidR="00DA6DDD" w:rsidRPr="00BF7476" w14:paraId="227AF93F" w14:textId="77777777" w:rsidTr="00B0274B">
        <w:tc>
          <w:tcPr>
            <w:tcW w:w="9350" w:type="dxa"/>
          </w:tcPr>
          <w:p w14:paraId="760E6D10"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Q13. How did leadership practices influence staff wellbeing during the crisis?</w:t>
            </w:r>
          </w:p>
        </w:tc>
      </w:tr>
      <w:tr w:rsidR="00DA6DDD" w:rsidRPr="00BF7476" w14:paraId="6380A12C" w14:textId="77777777" w:rsidTr="00B0274B">
        <w:tc>
          <w:tcPr>
            <w:tcW w:w="9350" w:type="dxa"/>
          </w:tcPr>
          <w:p w14:paraId="62B8B83B"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negatively</w:t>
            </w:r>
          </w:p>
        </w:tc>
      </w:tr>
      <w:tr w:rsidR="00DA6DDD" w:rsidRPr="00BF7476" w14:paraId="0E10F5F6" w14:textId="77777777" w:rsidTr="00B0274B">
        <w:tc>
          <w:tcPr>
            <w:tcW w:w="9350" w:type="dxa"/>
          </w:tcPr>
          <w:p w14:paraId="58B40AD8"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Negatively</w:t>
            </w:r>
          </w:p>
        </w:tc>
      </w:tr>
      <w:tr w:rsidR="00DA6DDD" w:rsidRPr="00BF7476" w14:paraId="31ABE98F" w14:textId="77777777" w:rsidTr="00B0274B">
        <w:tc>
          <w:tcPr>
            <w:tcW w:w="9350" w:type="dxa"/>
          </w:tcPr>
          <w:p w14:paraId="3BB88AA7"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Neutral</w:t>
            </w:r>
          </w:p>
        </w:tc>
      </w:tr>
      <w:tr w:rsidR="00DA6DDD" w:rsidRPr="00BF7476" w14:paraId="4B22C15A" w14:textId="77777777" w:rsidTr="00B0274B">
        <w:tc>
          <w:tcPr>
            <w:tcW w:w="9350" w:type="dxa"/>
          </w:tcPr>
          <w:p w14:paraId="2B2BD1F7"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Positively</w:t>
            </w:r>
          </w:p>
        </w:tc>
      </w:tr>
      <w:tr w:rsidR="00DA6DDD" w:rsidRPr="00BF7476" w14:paraId="04CC82F6" w14:textId="77777777" w:rsidTr="00B0274B">
        <w:tc>
          <w:tcPr>
            <w:tcW w:w="9350" w:type="dxa"/>
          </w:tcPr>
          <w:p w14:paraId="0F60849F"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positively</w:t>
            </w:r>
          </w:p>
        </w:tc>
      </w:tr>
      <w:tr w:rsidR="00DA6DDD" w:rsidRPr="00BF7476" w14:paraId="1334F382" w14:textId="77777777" w:rsidTr="00B0274B">
        <w:tc>
          <w:tcPr>
            <w:tcW w:w="9350" w:type="dxa"/>
          </w:tcPr>
          <w:p w14:paraId="34C8B783"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Q14. How quickly were decisions made in response to changing crisis conditions?</w:t>
            </w:r>
          </w:p>
        </w:tc>
      </w:tr>
      <w:tr w:rsidR="00DA6DDD" w:rsidRPr="00BF7476" w14:paraId="39B11D82" w14:textId="77777777" w:rsidTr="00B0274B">
        <w:tc>
          <w:tcPr>
            <w:tcW w:w="9350" w:type="dxa"/>
          </w:tcPr>
          <w:p w14:paraId="716E90AC"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slowly</w:t>
            </w:r>
          </w:p>
        </w:tc>
      </w:tr>
      <w:tr w:rsidR="00DA6DDD" w:rsidRPr="00BF7476" w14:paraId="6FFCB0DA" w14:textId="77777777" w:rsidTr="00B0274B">
        <w:tc>
          <w:tcPr>
            <w:tcW w:w="9350" w:type="dxa"/>
          </w:tcPr>
          <w:p w14:paraId="5AC5C3FD"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Slowly</w:t>
            </w:r>
          </w:p>
        </w:tc>
      </w:tr>
      <w:tr w:rsidR="00DA6DDD" w:rsidRPr="00BF7476" w14:paraId="09CDD373" w14:textId="77777777" w:rsidTr="00B0274B">
        <w:tc>
          <w:tcPr>
            <w:tcW w:w="9350" w:type="dxa"/>
          </w:tcPr>
          <w:p w14:paraId="4C198345"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Neutral</w:t>
            </w:r>
          </w:p>
        </w:tc>
      </w:tr>
      <w:tr w:rsidR="00DA6DDD" w:rsidRPr="00BF7476" w14:paraId="79707D30" w14:textId="77777777" w:rsidTr="00B0274B">
        <w:tc>
          <w:tcPr>
            <w:tcW w:w="9350" w:type="dxa"/>
          </w:tcPr>
          <w:p w14:paraId="38358D0A"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Quickly</w:t>
            </w:r>
          </w:p>
        </w:tc>
      </w:tr>
      <w:tr w:rsidR="00DA6DDD" w:rsidRPr="00BF7476" w14:paraId="1A846A15" w14:textId="77777777" w:rsidTr="00B0274B">
        <w:tc>
          <w:tcPr>
            <w:tcW w:w="9350" w:type="dxa"/>
          </w:tcPr>
          <w:p w14:paraId="6B7FA25B"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quickly</w:t>
            </w:r>
          </w:p>
        </w:tc>
      </w:tr>
      <w:tr w:rsidR="00DA6DDD" w:rsidRPr="00BF7476" w14:paraId="75EB5956" w14:textId="77777777" w:rsidTr="00B0274B">
        <w:tc>
          <w:tcPr>
            <w:tcW w:w="9350" w:type="dxa"/>
          </w:tcPr>
          <w:p w14:paraId="64E66631" w14:textId="77777777" w:rsidR="00286F77" w:rsidRPr="00BF7476" w:rsidRDefault="00286F77" w:rsidP="00DA46FE">
            <w:pPr>
              <w:pStyle w:val="NormalWeb"/>
              <w:spacing w:before="120" w:beforeAutospacing="0" w:after="120" w:afterAutospacing="0" w:line="360" w:lineRule="auto"/>
              <w:jc w:val="both"/>
              <w:rPr>
                <w:rFonts w:ascii="Arial" w:hAnsi="Arial" w:cs="Arial"/>
                <w:sz w:val="22"/>
                <w:szCs w:val="22"/>
                <w:lang w:val="en-GB"/>
              </w:rPr>
            </w:pPr>
            <w:r w:rsidRPr="00BF7476">
              <w:rPr>
                <w:rStyle w:val="Strong"/>
                <w:rFonts w:ascii="Arial" w:hAnsi="Arial" w:cs="Arial"/>
                <w:sz w:val="22"/>
                <w:szCs w:val="22"/>
                <w:lang w:val="en-GB"/>
              </w:rPr>
              <w:t>Q15. How effective was communication of decisions across teams?</w:t>
            </w:r>
          </w:p>
        </w:tc>
      </w:tr>
      <w:tr w:rsidR="00DA6DDD" w:rsidRPr="00BF7476" w14:paraId="09397937" w14:textId="77777777" w:rsidTr="00B0274B">
        <w:tc>
          <w:tcPr>
            <w:tcW w:w="9350" w:type="dxa"/>
          </w:tcPr>
          <w:p w14:paraId="60CF3BE4"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ineffective</w:t>
            </w:r>
          </w:p>
        </w:tc>
      </w:tr>
      <w:tr w:rsidR="00DA6DDD" w:rsidRPr="00BF7476" w14:paraId="0245390C" w14:textId="77777777" w:rsidTr="00B0274B">
        <w:tc>
          <w:tcPr>
            <w:tcW w:w="9350" w:type="dxa"/>
          </w:tcPr>
          <w:p w14:paraId="7CEBEF38"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Ineffective</w:t>
            </w:r>
          </w:p>
        </w:tc>
      </w:tr>
      <w:tr w:rsidR="00DA6DDD" w:rsidRPr="00BF7476" w14:paraId="0326AB7C" w14:textId="77777777" w:rsidTr="00B0274B">
        <w:tc>
          <w:tcPr>
            <w:tcW w:w="9350" w:type="dxa"/>
          </w:tcPr>
          <w:p w14:paraId="34AA4505"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Neutral</w:t>
            </w:r>
          </w:p>
        </w:tc>
      </w:tr>
      <w:tr w:rsidR="00DA6DDD" w:rsidRPr="00BF7476" w14:paraId="36FF97E1" w14:textId="77777777" w:rsidTr="00B0274B">
        <w:tc>
          <w:tcPr>
            <w:tcW w:w="9350" w:type="dxa"/>
          </w:tcPr>
          <w:p w14:paraId="7D8D7648"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Effective</w:t>
            </w:r>
          </w:p>
        </w:tc>
      </w:tr>
      <w:tr w:rsidR="00DA6DDD" w:rsidRPr="00BF7476" w14:paraId="6B6F2175" w14:textId="77777777" w:rsidTr="00B0274B">
        <w:tc>
          <w:tcPr>
            <w:tcW w:w="9350" w:type="dxa"/>
          </w:tcPr>
          <w:p w14:paraId="0672568D"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Very effective</w:t>
            </w:r>
          </w:p>
        </w:tc>
      </w:tr>
      <w:tr w:rsidR="00DA6DDD" w:rsidRPr="00BF7476" w14:paraId="7F94DEF3" w14:textId="77777777" w:rsidTr="00B0274B">
        <w:tc>
          <w:tcPr>
            <w:tcW w:w="9350" w:type="dxa"/>
          </w:tcPr>
          <w:p w14:paraId="21637539" w14:textId="77777777" w:rsidR="00286F77" w:rsidRPr="00BF7476" w:rsidRDefault="00286F77" w:rsidP="00DA46FE">
            <w:pPr>
              <w:pStyle w:val="NormalWeb"/>
              <w:spacing w:before="120" w:beforeAutospacing="0" w:after="120" w:afterAutospacing="0" w:line="360" w:lineRule="auto"/>
              <w:jc w:val="both"/>
              <w:rPr>
                <w:rStyle w:val="Strong"/>
                <w:rFonts w:ascii="Arial" w:hAnsi="Arial" w:cs="Arial"/>
                <w:sz w:val="22"/>
                <w:szCs w:val="22"/>
                <w:lang w:val="en-GB"/>
              </w:rPr>
            </w:pPr>
            <w:r w:rsidRPr="00BF7476">
              <w:rPr>
                <w:rStyle w:val="Strong"/>
                <w:rFonts w:ascii="Arial" w:hAnsi="Arial" w:cs="Arial"/>
                <w:sz w:val="22"/>
                <w:szCs w:val="22"/>
                <w:lang w:val="en-GB"/>
              </w:rPr>
              <w:t>Q16. What challenges were experienced due to bureaucratic processes during decision-making?</w:t>
            </w:r>
          </w:p>
        </w:tc>
      </w:tr>
      <w:tr w:rsidR="00DA6DDD" w:rsidRPr="00BF7476" w14:paraId="0674BD92" w14:textId="77777777" w:rsidTr="00B0274B">
        <w:tc>
          <w:tcPr>
            <w:tcW w:w="9350" w:type="dxa"/>
          </w:tcPr>
          <w:p w14:paraId="0D3A08EA"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eastAsia="en-GB"/>
              </w:rPr>
              <w:t xml:space="preserve">Delays in decision-making due to hierarchical approval structures </w:t>
            </w:r>
          </w:p>
        </w:tc>
      </w:tr>
      <w:tr w:rsidR="00DA6DDD" w:rsidRPr="00BF7476" w14:paraId="5E01D54E" w14:textId="77777777" w:rsidTr="00B0274B">
        <w:tc>
          <w:tcPr>
            <w:tcW w:w="9350" w:type="dxa"/>
          </w:tcPr>
          <w:p w14:paraId="4799453B" w14:textId="77777777" w:rsidR="00286F77" w:rsidRPr="00BF7476" w:rsidRDefault="00286F77" w:rsidP="00EF047D">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eastAsia="en-GB"/>
              </w:rPr>
              <w:t xml:space="preserve">Limited flexibility in responding to rapidly changing crisis situations </w:t>
            </w:r>
          </w:p>
        </w:tc>
      </w:tr>
      <w:tr w:rsidR="00DA6DDD" w:rsidRPr="00BF7476" w14:paraId="2BBAD411" w14:textId="77777777" w:rsidTr="00B0274B">
        <w:tc>
          <w:tcPr>
            <w:tcW w:w="9350" w:type="dxa"/>
          </w:tcPr>
          <w:p w14:paraId="0760E842" w14:textId="77777777" w:rsidR="00286F77" w:rsidRPr="00BF7476" w:rsidRDefault="00286F77" w:rsidP="00953DEC">
            <w:pPr>
              <w:pStyle w:val="NormalWeb"/>
              <w:spacing w:before="120" w:beforeAutospacing="0" w:after="120" w:afterAutospacing="0" w:line="360" w:lineRule="auto"/>
              <w:ind w:left="360"/>
              <w:jc w:val="both"/>
              <w:rPr>
                <w:rFonts w:ascii="Arial" w:hAnsi="Arial" w:cs="Arial"/>
                <w:sz w:val="22"/>
                <w:szCs w:val="22"/>
                <w:lang w:val="en-GB"/>
              </w:rPr>
            </w:pPr>
            <w:r w:rsidRPr="00BF7476">
              <w:rPr>
                <w:rFonts w:ascii="Arial" w:hAnsi="Arial" w:cs="Arial"/>
                <w:sz w:val="22"/>
                <w:szCs w:val="22"/>
                <w:lang w:val="en-GB" w:eastAsia="en-GB"/>
              </w:rPr>
              <w:t xml:space="preserve">Poor coordination and communication between organisational levels </w:t>
            </w:r>
          </w:p>
        </w:tc>
      </w:tr>
      <w:tr w:rsidR="00DA6DDD" w:rsidRPr="00BF7476" w14:paraId="2443C393" w14:textId="77777777" w:rsidTr="00B0274B">
        <w:tc>
          <w:tcPr>
            <w:tcW w:w="9350" w:type="dxa"/>
          </w:tcPr>
          <w:p w14:paraId="39664A79"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Restricted autonomy for frontline leaders in making decisions</w:t>
            </w:r>
          </w:p>
        </w:tc>
      </w:tr>
      <w:tr w:rsidR="00DA6DDD" w:rsidRPr="00BF7476" w14:paraId="1CCC8851" w14:textId="77777777" w:rsidTr="00B0274B">
        <w:tc>
          <w:tcPr>
            <w:tcW w:w="9350" w:type="dxa"/>
          </w:tcPr>
          <w:p w14:paraId="56B29A0B" w14:textId="77777777" w:rsidR="00286F77" w:rsidRPr="00BF7476" w:rsidRDefault="00286F77" w:rsidP="00DA46FE">
            <w:pPr>
              <w:pStyle w:val="NormalWeb"/>
              <w:spacing w:before="120" w:beforeAutospacing="0" w:after="120" w:afterAutospacing="0" w:line="360" w:lineRule="auto"/>
              <w:jc w:val="both"/>
              <w:rPr>
                <w:rStyle w:val="Strong"/>
                <w:rFonts w:ascii="Arial" w:hAnsi="Arial" w:cs="Arial"/>
                <w:sz w:val="22"/>
                <w:szCs w:val="22"/>
                <w:lang w:val="en-GB"/>
              </w:rPr>
            </w:pPr>
            <w:r w:rsidRPr="00BF7476">
              <w:rPr>
                <w:rStyle w:val="Strong"/>
                <w:rFonts w:ascii="Arial" w:hAnsi="Arial" w:cs="Arial"/>
                <w:sz w:val="22"/>
                <w:szCs w:val="22"/>
                <w:lang w:val="en-GB"/>
              </w:rPr>
              <w:t>Q17. Where did staffing shortages and workload pressures impact crisis management the most?</w:t>
            </w:r>
          </w:p>
        </w:tc>
      </w:tr>
      <w:tr w:rsidR="00DA6DDD" w:rsidRPr="00BF7476" w14:paraId="39930319" w14:textId="77777777" w:rsidTr="00B0274B">
        <w:tc>
          <w:tcPr>
            <w:tcW w:w="9350" w:type="dxa"/>
          </w:tcPr>
          <w:p w14:paraId="6D96499D"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eastAsia="en-GB"/>
              </w:rPr>
              <w:t xml:space="preserve">Delays in service delivery and patient care </w:t>
            </w:r>
          </w:p>
        </w:tc>
      </w:tr>
      <w:tr w:rsidR="00DA6DDD" w:rsidRPr="00BF7476" w14:paraId="5F499AFA" w14:textId="77777777" w:rsidTr="00B0274B">
        <w:tc>
          <w:tcPr>
            <w:tcW w:w="9350" w:type="dxa"/>
          </w:tcPr>
          <w:p w14:paraId="57EAA1AF"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eastAsia="en-GB"/>
              </w:rPr>
              <w:t xml:space="preserve">Increased stress and burnout among healthcare staff </w:t>
            </w:r>
          </w:p>
        </w:tc>
      </w:tr>
      <w:tr w:rsidR="00DA6DDD" w:rsidRPr="00BF7476" w14:paraId="041384B0" w14:textId="77777777" w:rsidTr="00B0274B">
        <w:tc>
          <w:tcPr>
            <w:tcW w:w="9350" w:type="dxa"/>
          </w:tcPr>
          <w:p w14:paraId="25CB51F2"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eastAsia="en-GB"/>
              </w:rPr>
              <w:t xml:space="preserve">Reduced effectiveness of decision-making and leadership </w:t>
            </w:r>
          </w:p>
        </w:tc>
      </w:tr>
      <w:tr w:rsidR="004A54D5" w:rsidRPr="00BF7476" w14:paraId="5D547A44" w14:textId="77777777" w:rsidTr="00B0274B">
        <w:trPr>
          <w:trHeight w:val="96"/>
        </w:trPr>
        <w:tc>
          <w:tcPr>
            <w:tcW w:w="9350" w:type="dxa"/>
          </w:tcPr>
          <w:p w14:paraId="7BD60A42" w14:textId="77777777" w:rsidR="00286F77" w:rsidRPr="00BF7476" w:rsidRDefault="00286F77" w:rsidP="00DA46FE">
            <w:pPr>
              <w:pStyle w:val="NormalWeb"/>
              <w:numPr>
                <w:ilvl w:val="0"/>
                <w:numId w:val="10"/>
              </w:numPr>
              <w:spacing w:before="120" w:beforeAutospacing="0" w:after="120" w:afterAutospacing="0" w:line="360" w:lineRule="auto"/>
              <w:jc w:val="both"/>
              <w:rPr>
                <w:rFonts w:ascii="Arial" w:hAnsi="Arial" w:cs="Arial"/>
                <w:sz w:val="22"/>
                <w:szCs w:val="22"/>
                <w:lang w:val="en-GB"/>
              </w:rPr>
            </w:pPr>
            <w:r w:rsidRPr="00BF7476">
              <w:rPr>
                <w:rFonts w:ascii="Arial" w:hAnsi="Arial" w:cs="Arial"/>
                <w:sz w:val="22"/>
                <w:szCs w:val="22"/>
                <w:lang w:val="en-GB"/>
              </w:rPr>
              <w:t>Difficulty in maintaining coordination and team performance</w:t>
            </w:r>
          </w:p>
        </w:tc>
      </w:tr>
    </w:tbl>
    <w:p w14:paraId="0CE358F3" w14:textId="507A4C2C" w:rsidR="003A256B" w:rsidRPr="00BF7476" w:rsidRDefault="003A256B" w:rsidP="00DA46FE">
      <w:pPr>
        <w:spacing w:before="120" w:after="120"/>
        <w:ind w:left="720" w:hanging="720"/>
        <w:rPr>
          <w:rFonts w:ascii="Arial" w:hAnsi="Arial" w:cs="Arial"/>
          <w:color w:val="auto"/>
          <w:sz w:val="22"/>
        </w:rPr>
      </w:pPr>
    </w:p>
    <w:p w14:paraId="0BC79CFB" w14:textId="2F4DFDF3" w:rsidR="00447425" w:rsidRPr="00BF7476" w:rsidRDefault="00447425" w:rsidP="00447425">
      <w:pPr>
        <w:suppressAutoHyphens w:val="0"/>
        <w:spacing w:after="160" w:line="259" w:lineRule="auto"/>
        <w:jc w:val="left"/>
        <w:rPr>
          <w:rFonts w:ascii="Arial" w:hAnsi="Arial" w:cs="Arial"/>
          <w:color w:val="auto"/>
          <w:sz w:val="22"/>
        </w:rPr>
      </w:pPr>
    </w:p>
    <w:sectPr w:rsidR="00447425" w:rsidRPr="00BF7476" w:rsidSect="00BE26A2">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9FC71" w14:textId="77777777" w:rsidR="00D75646" w:rsidRDefault="00D75646" w:rsidP="00B349E3">
      <w:pPr>
        <w:spacing w:line="240" w:lineRule="auto"/>
      </w:pPr>
      <w:r>
        <w:separator/>
      </w:r>
    </w:p>
  </w:endnote>
  <w:endnote w:type="continuationSeparator" w:id="0">
    <w:p w14:paraId="07B5B87C" w14:textId="77777777" w:rsidR="00D75646" w:rsidRDefault="00D75646" w:rsidP="00B349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jaVu Sans">
    <w:altName w:val="MS Gothic"/>
    <w:charset w:val="80"/>
    <w:family w:val="swiss"/>
    <w:pitch w:val="default"/>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Sans CJK SC">
    <w:panose1 w:val="020B0500000000000000"/>
    <w:charset w:val="80"/>
    <w:family w:val="swiss"/>
    <w:pitch w:val="variable"/>
    <w:sig w:usb0="30000083" w:usb1="2BDF3C10" w:usb2="00000016" w:usb3="00000000" w:csb0="002E0107"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4E9F9" w14:textId="77777777" w:rsidR="001D4235" w:rsidRDefault="001D42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502B7" w14:textId="77777777" w:rsidR="00B0274B" w:rsidRPr="001D4235" w:rsidRDefault="00B0274B" w:rsidP="001D42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5B6A5" w14:textId="77777777" w:rsidR="001D4235" w:rsidRDefault="001D42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6790A" w14:textId="77777777" w:rsidR="00D75646" w:rsidRDefault="00D75646" w:rsidP="00B349E3">
      <w:pPr>
        <w:spacing w:line="240" w:lineRule="auto"/>
      </w:pPr>
      <w:r>
        <w:separator/>
      </w:r>
    </w:p>
  </w:footnote>
  <w:footnote w:type="continuationSeparator" w:id="0">
    <w:p w14:paraId="3EA850C2" w14:textId="77777777" w:rsidR="00D75646" w:rsidRDefault="00D75646" w:rsidP="00B349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30298" w14:textId="77777777" w:rsidR="001D4235" w:rsidRDefault="001D42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E2DAF" w14:textId="77777777" w:rsidR="001D4235" w:rsidRDefault="001D42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63368" w14:textId="77777777" w:rsidR="001D4235" w:rsidRDefault="001D42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E00432F"/>
    <w:multiLevelType w:val="hybridMultilevel"/>
    <w:tmpl w:val="2438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F3A61"/>
    <w:multiLevelType w:val="hybridMultilevel"/>
    <w:tmpl w:val="C8388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3A4A2D"/>
    <w:multiLevelType w:val="hybridMultilevel"/>
    <w:tmpl w:val="E8FE1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691955"/>
    <w:multiLevelType w:val="hybridMultilevel"/>
    <w:tmpl w:val="31E8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220566"/>
    <w:multiLevelType w:val="hybridMultilevel"/>
    <w:tmpl w:val="B770B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2A4C6C"/>
    <w:multiLevelType w:val="multilevel"/>
    <w:tmpl w:val="1F985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100E8C"/>
    <w:multiLevelType w:val="hybridMultilevel"/>
    <w:tmpl w:val="5C1C2BD0"/>
    <w:lvl w:ilvl="0" w:tplc="560EDCEC">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16cid:durableId="177500045">
    <w:abstractNumId w:val="0"/>
  </w:num>
  <w:num w:numId="2" w16cid:durableId="1326859343">
    <w:abstractNumId w:val="5"/>
  </w:num>
  <w:num w:numId="3" w16cid:durableId="784033311">
    <w:abstractNumId w:val="3"/>
  </w:num>
  <w:num w:numId="4" w16cid:durableId="1348217451">
    <w:abstractNumId w:val="0"/>
  </w:num>
  <w:num w:numId="5" w16cid:durableId="1868912163">
    <w:abstractNumId w:val="0"/>
  </w:num>
  <w:num w:numId="6" w16cid:durableId="704990687">
    <w:abstractNumId w:val="0"/>
  </w:num>
  <w:num w:numId="7" w16cid:durableId="861044281">
    <w:abstractNumId w:val="0"/>
  </w:num>
  <w:num w:numId="8" w16cid:durableId="886185361">
    <w:abstractNumId w:val="0"/>
  </w:num>
  <w:num w:numId="9" w16cid:durableId="908879049">
    <w:abstractNumId w:val="6"/>
  </w:num>
  <w:num w:numId="10" w16cid:durableId="1598175939">
    <w:abstractNumId w:val="4"/>
  </w:num>
  <w:num w:numId="11" w16cid:durableId="393159484">
    <w:abstractNumId w:val="2"/>
  </w:num>
  <w:num w:numId="12" w16cid:durableId="539242454">
    <w:abstractNumId w:val="7"/>
  </w:num>
  <w:num w:numId="13" w16cid:durableId="586496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3E2"/>
    <w:rsid w:val="00001007"/>
    <w:rsid w:val="00005348"/>
    <w:rsid w:val="0001088F"/>
    <w:rsid w:val="00015097"/>
    <w:rsid w:val="00015746"/>
    <w:rsid w:val="000176A9"/>
    <w:rsid w:val="000233AF"/>
    <w:rsid w:val="00026C79"/>
    <w:rsid w:val="00032D97"/>
    <w:rsid w:val="0003572F"/>
    <w:rsid w:val="0003779F"/>
    <w:rsid w:val="000455E8"/>
    <w:rsid w:val="00047A13"/>
    <w:rsid w:val="00062A13"/>
    <w:rsid w:val="00062C6B"/>
    <w:rsid w:val="00063772"/>
    <w:rsid w:val="00064DF8"/>
    <w:rsid w:val="0006682B"/>
    <w:rsid w:val="000815B2"/>
    <w:rsid w:val="000904EC"/>
    <w:rsid w:val="00090B5D"/>
    <w:rsid w:val="00094CA9"/>
    <w:rsid w:val="000B1158"/>
    <w:rsid w:val="000B45DC"/>
    <w:rsid w:val="000C15E6"/>
    <w:rsid w:val="000C7B62"/>
    <w:rsid w:val="000E0A2B"/>
    <w:rsid w:val="000F4858"/>
    <w:rsid w:val="00100864"/>
    <w:rsid w:val="0010173B"/>
    <w:rsid w:val="00127A6B"/>
    <w:rsid w:val="00130BBD"/>
    <w:rsid w:val="0013338E"/>
    <w:rsid w:val="001412A6"/>
    <w:rsid w:val="00141740"/>
    <w:rsid w:val="00144284"/>
    <w:rsid w:val="00145B2F"/>
    <w:rsid w:val="00155965"/>
    <w:rsid w:val="00160A6F"/>
    <w:rsid w:val="00181224"/>
    <w:rsid w:val="00185B57"/>
    <w:rsid w:val="001A0CA9"/>
    <w:rsid w:val="001A3B13"/>
    <w:rsid w:val="001A656B"/>
    <w:rsid w:val="001A6AA4"/>
    <w:rsid w:val="001A750A"/>
    <w:rsid w:val="001B3E76"/>
    <w:rsid w:val="001B6322"/>
    <w:rsid w:val="001C2D24"/>
    <w:rsid w:val="001C2E19"/>
    <w:rsid w:val="001D10D3"/>
    <w:rsid w:val="001D347E"/>
    <w:rsid w:val="001D4235"/>
    <w:rsid w:val="001D523C"/>
    <w:rsid w:val="001E00B4"/>
    <w:rsid w:val="001E34B9"/>
    <w:rsid w:val="001E3A4D"/>
    <w:rsid w:val="001E46D3"/>
    <w:rsid w:val="001E5A1D"/>
    <w:rsid w:val="00201B40"/>
    <w:rsid w:val="0020449B"/>
    <w:rsid w:val="00205BDE"/>
    <w:rsid w:val="00205F37"/>
    <w:rsid w:val="002139C7"/>
    <w:rsid w:val="00213FA0"/>
    <w:rsid w:val="00221582"/>
    <w:rsid w:val="00221E90"/>
    <w:rsid w:val="00224727"/>
    <w:rsid w:val="00225BE3"/>
    <w:rsid w:val="002310D6"/>
    <w:rsid w:val="00236C24"/>
    <w:rsid w:val="00241A04"/>
    <w:rsid w:val="00246D58"/>
    <w:rsid w:val="00250C25"/>
    <w:rsid w:val="00250F7E"/>
    <w:rsid w:val="00253321"/>
    <w:rsid w:val="00254CE1"/>
    <w:rsid w:val="002560CC"/>
    <w:rsid w:val="00261215"/>
    <w:rsid w:val="002750C4"/>
    <w:rsid w:val="002763F3"/>
    <w:rsid w:val="002804CF"/>
    <w:rsid w:val="00286F77"/>
    <w:rsid w:val="00290D03"/>
    <w:rsid w:val="002A23D7"/>
    <w:rsid w:val="002A7F15"/>
    <w:rsid w:val="002B04D3"/>
    <w:rsid w:val="002B78BC"/>
    <w:rsid w:val="002C2D48"/>
    <w:rsid w:val="002C53D7"/>
    <w:rsid w:val="002C53E2"/>
    <w:rsid w:val="002D1511"/>
    <w:rsid w:val="002D3C80"/>
    <w:rsid w:val="002D44D9"/>
    <w:rsid w:val="002D7853"/>
    <w:rsid w:val="002D7E29"/>
    <w:rsid w:val="002F5172"/>
    <w:rsid w:val="002F7B19"/>
    <w:rsid w:val="003030EE"/>
    <w:rsid w:val="00313D96"/>
    <w:rsid w:val="00321A8D"/>
    <w:rsid w:val="003323D5"/>
    <w:rsid w:val="00335B18"/>
    <w:rsid w:val="003463A9"/>
    <w:rsid w:val="003508FA"/>
    <w:rsid w:val="0035503C"/>
    <w:rsid w:val="0035684B"/>
    <w:rsid w:val="003629FC"/>
    <w:rsid w:val="00362BF3"/>
    <w:rsid w:val="003648CC"/>
    <w:rsid w:val="00364D93"/>
    <w:rsid w:val="00367B15"/>
    <w:rsid w:val="00370A67"/>
    <w:rsid w:val="00377108"/>
    <w:rsid w:val="00384E8B"/>
    <w:rsid w:val="00385D66"/>
    <w:rsid w:val="00393943"/>
    <w:rsid w:val="00396E36"/>
    <w:rsid w:val="00397C5F"/>
    <w:rsid w:val="003A0F0E"/>
    <w:rsid w:val="003A256B"/>
    <w:rsid w:val="003A73B0"/>
    <w:rsid w:val="003B4401"/>
    <w:rsid w:val="003B6E1D"/>
    <w:rsid w:val="003D46B3"/>
    <w:rsid w:val="003E63DA"/>
    <w:rsid w:val="00401456"/>
    <w:rsid w:val="00404072"/>
    <w:rsid w:val="0041663A"/>
    <w:rsid w:val="004202D4"/>
    <w:rsid w:val="00425826"/>
    <w:rsid w:val="00430270"/>
    <w:rsid w:val="00435642"/>
    <w:rsid w:val="004434D3"/>
    <w:rsid w:val="00445A96"/>
    <w:rsid w:val="00447425"/>
    <w:rsid w:val="0046707A"/>
    <w:rsid w:val="004773BD"/>
    <w:rsid w:val="00487D18"/>
    <w:rsid w:val="004A54D5"/>
    <w:rsid w:val="004A60DD"/>
    <w:rsid w:val="004B6742"/>
    <w:rsid w:val="004B7847"/>
    <w:rsid w:val="004C1A56"/>
    <w:rsid w:val="004C2EC4"/>
    <w:rsid w:val="004C3648"/>
    <w:rsid w:val="004E16D3"/>
    <w:rsid w:val="004E4662"/>
    <w:rsid w:val="004E75AA"/>
    <w:rsid w:val="004E7D66"/>
    <w:rsid w:val="004F0CB1"/>
    <w:rsid w:val="004F6210"/>
    <w:rsid w:val="0051063F"/>
    <w:rsid w:val="00510998"/>
    <w:rsid w:val="00513BE0"/>
    <w:rsid w:val="005207D9"/>
    <w:rsid w:val="00530049"/>
    <w:rsid w:val="0053018C"/>
    <w:rsid w:val="005355D3"/>
    <w:rsid w:val="00535A3C"/>
    <w:rsid w:val="00535BEA"/>
    <w:rsid w:val="00550841"/>
    <w:rsid w:val="00551C28"/>
    <w:rsid w:val="0055562B"/>
    <w:rsid w:val="0056078B"/>
    <w:rsid w:val="00570F06"/>
    <w:rsid w:val="00584B94"/>
    <w:rsid w:val="0058668C"/>
    <w:rsid w:val="00592EE1"/>
    <w:rsid w:val="005A0DD4"/>
    <w:rsid w:val="005B2459"/>
    <w:rsid w:val="005B5A8B"/>
    <w:rsid w:val="005B6251"/>
    <w:rsid w:val="005D6E18"/>
    <w:rsid w:val="005E0CC7"/>
    <w:rsid w:val="005E0EA9"/>
    <w:rsid w:val="0061669B"/>
    <w:rsid w:val="006216E7"/>
    <w:rsid w:val="00621E38"/>
    <w:rsid w:val="0062359B"/>
    <w:rsid w:val="00630A8E"/>
    <w:rsid w:val="006325DC"/>
    <w:rsid w:val="0063645F"/>
    <w:rsid w:val="006367D1"/>
    <w:rsid w:val="0064204D"/>
    <w:rsid w:val="006571AB"/>
    <w:rsid w:val="006725D2"/>
    <w:rsid w:val="006730DC"/>
    <w:rsid w:val="006744BA"/>
    <w:rsid w:val="00690E32"/>
    <w:rsid w:val="00691135"/>
    <w:rsid w:val="006A1C51"/>
    <w:rsid w:val="006A241D"/>
    <w:rsid w:val="006B2B5C"/>
    <w:rsid w:val="006C1C3A"/>
    <w:rsid w:val="006C1EEF"/>
    <w:rsid w:val="006C77C1"/>
    <w:rsid w:val="006D3195"/>
    <w:rsid w:val="006E2A72"/>
    <w:rsid w:val="006E5E1E"/>
    <w:rsid w:val="006F3490"/>
    <w:rsid w:val="006F6D78"/>
    <w:rsid w:val="00700D46"/>
    <w:rsid w:val="00711959"/>
    <w:rsid w:val="00717060"/>
    <w:rsid w:val="00721CD7"/>
    <w:rsid w:val="0072475F"/>
    <w:rsid w:val="0072515E"/>
    <w:rsid w:val="00730FFA"/>
    <w:rsid w:val="00735A25"/>
    <w:rsid w:val="00735D36"/>
    <w:rsid w:val="00736F6D"/>
    <w:rsid w:val="00742010"/>
    <w:rsid w:val="00751749"/>
    <w:rsid w:val="0075257F"/>
    <w:rsid w:val="007526D1"/>
    <w:rsid w:val="00755334"/>
    <w:rsid w:val="007703A0"/>
    <w:rsid w:val="0077495E"/>
    <w:rsid w:val="00776AF2"/>
    <w:rsid w:val="00786C19"/>
    <w:rsid w:val="0078767A"/>
    <w:rsid w:val="00792084"/>
    <w:rsid w:val="007A12D2"/>
    <w:rsid w:val="007B1BBD"/>
    <w:rsid w:val="007B73E0"/>
    <w:rsid w:val="007C09C9"/>
    <w:rsid w:val="007C72B7"/>
    <w:rsid w:val="007D5F69"/>
    <w:rsid w:val="007E49D6"/>
    <w:rsid w:val="007E6707"/>
    <w:rsid w:val="007E6748"/>
    <w:rsid w:val="007E72DB"/>
    <w:rsid w:val="007F5BC2"/>
    <w:rsid w:val="007F761C"/>
    <w:rsid w:val="00800ACC"/>
    <w:rsid w:val="00810352"/>
    <w:rsid w:val="00817638"/>
    <w:rsid w:val="008218BE"/>
    <w:rsid w:val="008245E5"/>
    <w:rsid w:val="008374FF"/>
    <w:rsid w:val="00841C63"/>
    <w:rsid w:val="00851AA8"/>
    <w:rsid w:val="0085228B"/>
    <w:rsid w:val="00855025"/>
    <w:rsid w:val="00856BDB"/>
    <w:rsid w:val="0085748B"/>
    <w:rsid w:val="0086150C"/>
    <w:rsid w:val="008621A8"/>
    <w:rsid w:val="0087180B"/>
    <w:rsid w:val="008846B0"/>
    <w:rsid w:val="00894428"/>
    <w:rsid w:val="00897E36"/>
    <w:rsid w:val="008A44FE"/>
    <w:rsid w:val="008A5E60"/>
    <w:rsid w:val="008D0EBF"/>
    <w:rsid w:val="008D6811"/>
    <w:rsid w:val="008E2ED3"/>
    <w:rsid w:val="008E3718"/>
    <w:rsid w:val="008F21D3"/>
    <w:rsid w:val="008F412A"/>
    <w:rsid w:val="009069B4"/>
    <w:rsid w:val="00906B13"/>
    <w:rsid w:val="009220F0"/>
    <w:rsid w:val="00923F29"/>
    <w:rsid w:val="009356B0"/>
    <w:rsid w:val="00937EEA"/>
    <w:rsid w:val="00940683"/>
    <w:rsid w:val="00953DEC"/>
    <w:rsid w:val="009718C2"/>
    <w:rsid w:val="009736EF"/>
    <w:rsid w:val="00973FC2"/>
    <w:rsid w:val="00976FA6"/>
    <w:rsid w:val="009A7173"/>
    <w:rsid w:val="009C7114"/>
    <w:rsid w:val="009E19C9"/>
    <w:rsid w:val="009E49A1"/>
    <w:rsid w:val="00A12364"/>
    <w:rsid w:val="00A21287"/>
    <w:rsid w:val="00A227CA"/>
    <w:rsid w:val="00A26766"/>
    <w:rsid w:val="00A548E6"/>
    <w:rsid w:val="00A56672"/>
    <w:rsid w:val="00A5716B"/>
    <w:rsid w:val="00A575B0"/>
    <w:rsid w:val="00A60D8B"/>
    <w:rsid w:val="00A705BA"/>
    <w:rsid w:val="00A73F3D"/>
    <w:rsid w:val="00A75B57"/>
    <w:rsid w:val="00A836FE"/>
    <w:rsid w:val="00A91FAC"/>
    <w:rsid w:val="00AA4CB3"/>
    <w:rsid w:val="00AA68EC"/>
    <w:rsid w:val="00AB28BF"/>
    <w:rsid w:val="00AC6413"/>
    <w:rsid w:val="00AD1894"/>
    <w:rsid w:val="00AD2869"/>
    <w:rsid w:val="00AD3BAA"/>
    <w:rsid w:val="00AD3CF3"/>
    <w:rsid w:val="00AD59C4"/>
    <w:rsid w:val="00B0274B"/>
    <w:rsid w:val="00B10644"/>
    <w:rsid w:val="00B172D0"/>
    <w:rsid w:val="00B17532"/>
    <w:rsid w:val="00B3356A"/>
    <w:rsid w:val="00B349E3"/>
    <w:rsid w:val="00B4179D"/>
    <w:rsid w:val="00B47ABC"/>
    <w:rsid w:val="00B53E5F"/>
    <w:rsid w:val="00B570CD"/>
    <w:rsid w:val="00B6186C"/>
    <w:rsid w:val="00B73B17"/>
    <w:rsid w:val="00B800F0"/>
    <w:rsid w:val="00B80F46"/>
    <w:rsid w:val="00B81597"/>
    <w:rsid w:val="00BA20D5"/>
    <w:rsid w:val="00BA37FE"/>
    <w:rsid w:val="00BB0A0E"/>
    <w:rsid w:val="00BB1C1A"/>
    <w:rsid w:val="00BC0542"/>
    <w:rsid w:val="00BC261C"/>
    <w:rsid w:val="00BC2850"/>
    <w:rsid w:val="00BD3E91"/>
    <w:rsid w:val="00BD41A9"/>
    <w:rsid w:val="00BD6165"/>
    <w:rsid w:val="00BD7736"/>
    <w:rsid w:val="00BD7CD0"/>
    <w:rsid w:val="00BE02B8"/>
    <w:rsid w:val="00BE26A2"/>
    <w:rsid w:val="00BE61A3"/>
    <w:rsid w:val="00BF123A"/>
    <w:rsid w:val="00BF44B8"/>
    <w:rsid w:val="00BF56C9"/>
    <w:rsid w:val="00BF7476"/>
    <w:rsid w:val="00C0423D"/>
    <w:rsid w:val="00C1492F"/>
    <w:rsid w:val="00C15C5D"/>
    <w:rsid w:val="00C16343"/>
    <w:rsid w:val="00C205CC"/>
    <w:rsid w:val="00C250BA"/>
    <w:rsid w:val="00C30F5B"/>
    <w:rsid w:val="00C34761"/>
    <w:rsid w:val="00C46BD3"/>
    <w:rsid w:val="00C5141C"/>
    <w:rsid w:val="00C514B2"/>
    <w:rsid w:val="00C70461"/>
    <w:rsid w:val="00C70553"/>
    <w:rsid w:val="00C712FA"/>
    <w:rsid w:val="00C725C4"/>
    <w:rsid w:val="00C743CC"/>
    <w:rsid w:val="00C770EF"/>
    <w:rsid w:val="00C808BA"/>
    <w:rsid w:val="00CA77C6"/>
    <w:rsid w:val="00CB3C9F"/>
    <w:rsid w:val="00CC309C"/>
    <w:rsid w:val="00CC78A0"/>
    <w:rsid w:val="00CD1726"/>
    <w:rsid w:val="00CD23FF"/>
    <w:rsid w:val="00CD4734"/>
    <w:rsid w:val="00CF27BB"/>
    <w:rsid w:val="00CF31E2"/>
    <w:rsid w:val="00CF60D2"/>
    <w:rsid w:val="00CF7AE2"/>
    <w:rsid w:val="00D02706"/>
    <w:rsid w:val="00D0428B"/>
    <w:rsid w:val="00D17AA1"/>
    <w:rsid w:val="00D17D80"/>
    <w:rsid w:val="00D2071A"/>
    <w:rsid w:val="00D20B64"/>
    <w:rsid w:val="00D2747D"/>
    <w:rsid w:val="00D310FA"/>
    <w:rsid w:val="00D4261E"/>
    <w:rsid w:val="00D43F7D"/>
    <w:rsid w:val="00D46D9F"/>
    <w:rsid w:val="00D629B2"/>
    <w:rsid w:val="00D62E6C"/>
    <w:rsid w:val="00D7272B"/>
    <w:rsid w:val="00D75646"/>
    <w:rsid w:val="00D76449"/>
    <w:rsid w:val="00D77862"/>
    <w:rsid w:val="00D859CE"/>
    <w:rsid w:val="00D8643A"/>
    <w:rsid w:val="00D90166"/>
    <w:rsid w:val="00DA17A8"/>
    <w:rsid w:val="00DA46FE"/>
    <w:rsid w:val="00DA4ADC"/>
    <w:rsid w:val="00DA4D2D"/>
    <w:rsid w:val="00DA60AD"/>
    <w:rsid w:val="00DA6C6E"/>
    <w:rsid w:val="00DA6DDD"/>
    <w:rsid w:val="00DE3534"/>
    <w:rsid w:val="00DF40DA"/>
    <w:rsid w:val="00E041EA"/>
    <w:rsid w:val="00E10A86"/>
    <w:rsid w:val="00E10FDC"/>
    <w:rsid w:val="00E15A76"/>
    <w:rsid w:val="00E25404"/>
    <w:rsid w:val="00E33928"/>
    <w:rsid w:val="00E34F35"/>
    <w:rsid w:val="00E372A4"/>
    <w:rsid w:val="00E37E9B"/>
    <w:rsid w:val="00E60139"/>
    <w:rsid w:val="00E61309"/>
    <w:rsid w:val="00E71311"/>
    <w:rsid w:val="00E921CF"/>
    <w:rsid w:val="00E945BE"/>
    <w:rsid w:val="00E95124"/>
    <w:rsid w:val="00EA3FE4"/>
    <w:rsid w:val="00EA7D47"/>
    <w:rsid w:val="00EB3779"/>
    <w:rsid w:val="00EB6F41"/>
    <w:rsid w:val="00EC22C4"/>
    <w:rsid w:val="00ED23BF"/>
    <w:rsid w:val="00ED7794"/>
    <w:rsid w:val="00ED79B6"/>
    <w:rsid w:val="00EE30AC"/>
    <w:rsid w:val="00EE47AC"/>
    <w:rsid w:val="00EE7A3D"/>
    <w:rsid w:val="00EF047D"/>
    <w:rsid w:val="00F0286D"/>
    <w:rsid w:val="00F03C6D"/>
    <w:rsid w:val="00F05213"/>
    <w:rsid w:val="00F07445"/>
    <w:rsid w:val="00F11C86"/>
    <w:rsid w:val="00F16150"/>
    <w:rsid w:val="00F24DC9"/>
    <w:rsid w:val="00F32EFC"/>
    <w:rsid w:val="00F40FC3"/>
    <w:rsid w:val="00F57494"/>
    <w:rsid w:val="00F6524E"/>
    <w:rsid w:val="00F72C2D"/>
    <w:rsid w:val="00F75471"/>
    <w:rsid w:val="00F8032F"/>
    <w:rsid w:val="00F83C6B"/>
    <w:rsid w:val="00FA6C77"/>
    <w:rsid w:val="00FB1140"/>
    <w:rsid w:val="00FC1879"/>
    <w:rsid w:val="00FC3BD8"/>
    <w:rsid w:val="00FC7302"/>
    <w:rsid w:val="00FD0CFD"/>
    <w:rsid w:val="00FE12E4"/>
    <w:rsid w:val="00FF3E4E"/>
    <w:rsid w:val="00FF480E"/>
    <w:rsid w:val="01B301FF"/>
    <w:rsid w:val="03E1B767"/>
    <w:rsid w:val="03F6BB52"/>
    <w:rsid w:val="04266588"/>
    <w:rsid w:val="0715BBE4"/>
    <w:rsid w:val="09999529"/>
    <w:rsid w:val="0B89F7CA"/>
    <w:rsid w:val="0D85EF08"/>
    <w:rsid w:val="0DFD9535"/>
    <w:rsid w:val="12C56DEC"/>
    <w:rsid w:val="13460DCF"/>
    <w:rsid w:val="159D22A7"/>
    <w:rsid w:val="15C862BC"/>
    <w:rsid w:val="15E57E1E"/>
    <w:rsid w:val="18483B69"/>
    <w:rsid w:val="185CEC64"/>
    <w:rsid w:val="19B01DCA"/>
    <w:rsid w:val="1C2ABC9F"/>
    <w:rsid w:val="1D1EF885"/>
    <w:rsid w:val="1FC7DC2F"/>
    <w:rsid w:val="2111BDD9"/>
    <w:rsid w:val="244439B7"/>
    <w:rsid w:val="25B4E2DD"/>
    <w:rsid w:val="2672F191"/>
    <w:rsid w:val="28BD6006"/>
    <w:rsid w:val="2A449030"/>
    <w:rsid w:val="2A765407"/>
    <w:rsid w:val="2DB83949"/>
    <w:rsid w:val="2EAD418B"/>
    <w:rsid w:val="2ED9C090"/>
    <w:rsid w:val="3071FA7A"/>
    <w:rsid w:val="32027ABC"/>
    <w:rsid w:val="336C1F74"/>
    <w:rsid w:val="343D6701"/>
    <w:rsid w:val="34D91218"/>
    <w:rsid w:val="366F3F24"/>
    <w:rsid w:val="375D9797"/>
    <w:rsid w:val="379171C2"/>
    <w:rsid w:val="37EB19B7"/>
    <w:rsid w:val="3D05CDB5"/>
    <w:rsid w:val="40816519"/>
    <w:rsid w:val="40CC4AF3"/>
    <w:rsid w:val="419A091B"/>
    <w:rsid w:val="420439D7"/>
    <w:rsid w:val="43812D8B"/>
    <w:rsid w:val="45AF0A58"/>
    <w:rsid w:val="486F0443"/>
    <w:rsid w:val="48917FCE"/>
    <w:rsid w:val="4917ADFE"/>
    <w:rsid w:val="4A9F3454"/>
    <w:rsid w:val="4ED67DE3"/>
    <w:rsid w:val="51DF852E"/>
    <w:rsid w:val="51FC6D62"/>
    <w:rsid w:val="54B9DBBF"/>
    <w:rsid w:val="5AAD0A09"/>
    <w:rsid w:val="5B825E0F"/>
    <w:rsid w:val="5D0EA130"/>
    <w:rsid w:val="65050DD4"/>
    <w:rsid w:val="652B85BE"/>
    <w:rsid w:val="6570AFAA"/>
    <w:rsid w:val="65EE9A99"/>
    <w:rsid w:val="65F598B8"/>
    <w:rsid w:val="697D29C9"/>
    <w:rsid w:val="6AD451E5"/>
    <w:rsid w:val="6CBD2D2B"/>
    <w:rsid w:val="6E9C54DE"/>
    <w:rsid w:val="6FEA5ADF"/>
    <w:rsid w:val="738E46C5"/>
    <w:rsid w:val="752CAF4D"/>
    <w:rsid w:val="75959CE3"/>
    <w:rsid w:val="75C6470E"/>
    <w:rsid w:val="7A1F3D56"/>
    <w:rsid w:val="7C39DA5D"/>
    <w:rsid w:val="7CAFB2A0"/>
    <w:rsid w:val="7D143073"/>
    <w:rsid w:val="7D83373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DF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3E2"/>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2C53E2"/>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2C53E2"/>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Normal"/>
    <w:link w:val="Heading3Char"/>
    <w:uiPriority w:val="9"/>
    <w:semiHidden/>
    <w:unhideWhenUsed/>
    <w:qFormat/>
    <w:rsid w:val="000B1158"/>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C53E2"/>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2C53E2"/>
    <w:rPr>
      <w:rFonts w:ascii="Times New Roman" w:eastAsia="Times New Roman" w:hAnsi="Times New Roman" w:cs="Times New Roman"/>
      <w:bCs/>
      <w:color w:val="000000"/>
      <w:sz w:val="24"/>
      <w:szCs w:val="26"/>
      <w:u w:val="single"/>
      <w:lang w:val="en-GB" w:eastAsia="ar-SA"/>
    </w:rPr>
  </w:style>
  <w:style w:type="character" w:customStyle="1" w:styleId="IndexLink">
    <w:name w:val="Index Link"/>
    <w:rsid w:val="002C53E2"/>
  </w:style>
  <w:style w:type="paragraph" w:styleId="ListParagraph">
    <w:name w:val="List Paragraph"/>
    <w:basedOn w:val="Normal"/>
    <w:uiPriority w:val="34"/>
    <w:qFormat/>
    <w:rsid w:val="002C53E2"/>
  </w:style>
  <w:style w:type="paragraph" w:styleId="TOC1">
    <w:name w:val="toc 1"/>
    <w:basedOn w:val="Normal"/>
    <w:uiPriority w:val="39"/>
    <w:rsid w:val="002C53E2"/>
    <w:pPr>
      <w:suppressLineNumbers/>
      <w:tabs>
        <w:tab w:val="right" w:leader="dot" w:pos="9360"/>
      </w:tabs>
    </w:pPr>
    <w:rPr>
      <w:rFonts w:cs="DejaVu Sans"/>
    </w:rPr>
  </w:style>
  <w:style w:type="paragraph" w:styleId="TOCHeading">
    <w:name w:val="TOC Heading"/>
    <w:basedOn w:val="Heading1"/>
    <w:next w:val="Normal"/>
    <w:uiPriority w:val="39"/>
    <w:qFormat/>
    <w:rsid w:val="002C53E2"/>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2">
    <w:name w:val="toc 2"/>
    <w:basedOn w:val="Normal"/>
    <w:next w:val="Normal"/>
    <w:autoRedefine/>
    <w:uiPriority w:val="39"/>
    <w:unhideWhenUsed/>
    <w:rsid w:val="0020449B"/>
    <w:pPr>
      <w:tabs>
        <w:tab w:val="right" w:leader="dot" w:pos="9350"/>
      </w:tabs>
      <w:spacing w:after="100"/>
      <w:ind w:left="240"/>
    </w:pPr>
    <w:rPr>
      <w:rFonts w:ascii="Arial" w:hAnsi="Arial" w:cs="Arial"/>
      <w:noProof/>
      <w:color w:val="4472C4" w:themeColor="accent5"/>
      <w:sz w:val="22"/>
    </w:rPr>
  </w:style>
  <w:style w:type="character" w:styleId="Hyperlink">
    <w:name w:val="Hyperlink"/>
    <w:basedOn w:val="DefaultParagraphFont"/>
    <w:uiPriority w:val="99"/>
    <w:unhideWhenUsed/>
    <w:rsid w:val="0020449B"/>
    <w:rPr>
      <w:color w:val="0563C1" w:themeColor="hyperlink"/>
      <w:u w:val="single"/>
    </w:rPr>
  </w:style>
  <w:style w:type="paragraph" w:styleId="NormalWeb">
    <w:name w:val="Normal (Web)"/>
    <w:basedOn w:val="Normal"/>
    <w:uiPriority w:val="99"/>
    <w:unhideWhenUsed/>
    <w:rsid w:val="00430270"/>
    <w:pPr>
      <w:suppressAutoHyphens w:val="0"/>
      <w:spacing w:before="100" w:beforeAutospacing="1" w:after="100" w:afterAutospacing="1" w:line="240" w:lineRule="auto"/>
      <w:jc w:val="left"/>
    </w:pPr>
    <w:rPr>
      <w:rFonts w:eastAsia="Times New Roman"/>
      <w:color w:val="auto"/>
      <w:szCs w:val="24"/>
      <w:lang w:val="en-US" w:eastAsia="en-US"/>
    </w:rPr>
  </w:style>
  <w:style w:type="paragraph" w:styleId="Caption">
    <w:name w:val="caption"/>
    <w:basedOn w:val="Normal"/>
    <w:next w:val="Normal"/>
    <w:uiPriority w:val="35"/>
    <w:unhideWhenUsed/>
    <w:qFormat/>
    <w:rsid w:val="0075533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349E3"/>
    <w:pPr>
      <w:tabs>
        <w:tab w:val="center" w:pos="4680"/>
        <w:tab w:val="right" w:pos="9360"/>
      </w:tabs>
      <w:spacing w:line="240" w:lineRule="auto"/>
    </w:pPr>
  </w:style>
  <w:style w:type="character" w:customStyle="1" w:styleId="HeaderChar">
    <w:name w:val="Header Char"/>
    <w:basedOn w:val="DefaultParagraphFont"/>
    <w:link w:val="Header"/>
    <w:uiPriority w:val="99"/>
    <w:rsid w:val="00B349E3"/>
    <w:rPr>
      <w:rFonts w:ascii="Times New Roman" w:eastAsia="Calibri" w:hAnsi="Times New Roman" w:cs="Times New Roman"/>
      <w:color w:val="000000"/>
      <w:sz w:val="24"/>
      <w:lang w:val="en-GB" w:eastAsia="ar-SA"/>
    </w:rPr>
  </w:style>
  <w:style w:type="paragraph" w:styleId="Footer">
    <w:name w:val="footer"/>
    <w:basedOn w:val="Normal"/>
    <w:link w:val="FooterChar"/>
    <w:uiPriority w:val="99"/>
    <w:unhideWhenUsed/>
    <w:rsid w:val="00B349E3"/>
    <w:pPr>
      <w:tabs>
        <w:tab w:val="center" w:pos="4680"/>
        <w:tab w:val="right" w:pos="9360"/>
      </w:tabs>
      <w:spacing w:line="240" w:lineRule="auto"/>
    </w:pPr>
  </w:style>
  <w:style w:type="character" w:customStyle="1" w:styleId="FooterChar">
    <w:name w:val="Footer Char"/>
    <w:basedOn w:val="DefaultParagraphFont"/>
    <w:link w:val="Footer"/>
    <w:uiPriority w:val="99"/>
    <w:rsid w:val="00B349E3"/>
    <w:rPr>
      <w:rFonts w:ascii="Times New Roman" w:eastAsia="Calibri" w:hAnsi="Times New Roman" w:cs="Times New Roman"/>
      <w:color w:val="000000"/>
      <w:sz w:val="24"/>
      <w:lang w:val="en-GB" w:eastAsia="ar-SA"/>
    </w:rPr>
  </w:style>
  <w:style w:type="paragraph" w:styleId="TableofFigures">
    <w:name w:val="table of figures"/>
    <w:basedOn w:val="Normal"/>
    <w:next w:val="Normal"/>
    <w:uiPriority w:val="99"/>
    <w:unhideWhenUsed/>
    <w:rsid w:val="00E95124"/>
  </w:style>
  <w:style w:type="paragraph" w:styleId="BalloonText">
    <w:name w:val="Balloon Text"/>
    <w:basedOn w:val="Normal"/>
    <w:link w:val="BalloonTextChar"/>
    <w:uiPriority w:val="99"/>
    <w:semiHidden/>
    <w:unhideWhenUsed/>
    <w:rsid w:val="009069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9B4"/>
    <w:rPr>
      <w:rFonts w:ascii="Tahoma" w:eastAsia="Calibri" w:hAnsi="Tahoma" w:cs="Tahoma"/>
      <w:color w:val="000000"/>
      <w:sz w:val="16"/>
      <w:szCs w:val="16"/>
      <w:lang w:val="en-GB" w:eastAsia="ar-SA"/>
    </w:rPr>
  </w:style>
  <w:style w:type="character" w:customStyle="1" w:styleId="Heading3Char">
    <w:name w:val="Heading 3 Char"/>
    <w:basedOn w:val="DefaultParagraphFont"/>
    <w:link w:val="Heading3"/>
    <w:uiPriority w:val="9"/>
    <w:semiHidden/>
    <w:rsid w:val="000B1158"/>
    <w:rPr>
      <w:rFonts w:asciiTheme="majorHAnsi" w:eastAsiaTheme="majorEastAsia" w:hAnsiTheme="majorHAnsi" w:cstheme="majorBidi"/>
      <w:color w:val="1F4D78" w:themeColor="accent1" w:themeShade="7F"/>
      <w:sz w:val="24"/>
      <w:szCs w:val="24"/>
      <w:lang w:val="en-GB" w:eastAsia="ar-SA"/>
    </w:rPr>
  </w:style>
  <w:style w:type="character" w:styleId="Strong">
    <w:name w:val="Strong"/>
    <w:basedOn w:val="DefaultParagraphFont"/>
    <w:uiPriority w:val="22"/>
    <w:qFormat/>
    <w:rsid w:val="000B1158"/>
    <w:rPr>
      <w:b/>
      <w:bCs/>
    </w:rPr>
  </w:style>
  <w:style w:type="table" w:styleId="TableGrid">
    <w:name w:val="Table Grid"/>
    <w:basedOn w:val="TableNormal"/>
    <w:uiPriority w:val="39"/>
    <w:rsid w:val="000B11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53E5F"/>
    <w:pPr>
      <w:spacing w:after="100"/>
      <w:ind w:left="480"/>
    </w:pPr>
  </w:style>
  <w:style w:type="character" w:styleId="FollowedHyperlink">
    <w:name w:val="FollowedHyperlink"/>
    <w:basedOn w:val="DefaultParagraphFont"/>
    <w:uiPriority w:val="99"/>
    <w:semiHidden/>
    <w:unhideWhenUsed/>
    <w:rsid w:val="00F24D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963883">
      <w:bodyDiv w:val="1"/>
      <w:marLeft w:val="0"/>
      <w:marRight w:val="0"/>
      <w:marTop w:val="0"/>
      <w:marBottom w:val="0"/>
      <w:divBdr>
        <w:top w:val="none" w:sz="0" w:space="0" w:color="auto"/>
        <w:left w:val="none" w:sz="0" w:space="0" w:color="auto"/>
        <w:bottom w:val="none" w:sz="0" w:space="0" w:color="auto"/>
        <w:right w:val="none" w:sz="0" w:space="0" w:color="auto"/>
      </w:divBdr>
    </w:div>
    <w:div w:id="269513357">
      <w:bodyDiv w:val="1"/>
      <w:marLeft w:val="0"/>
      <w:marRight w:val="0"/>
      <w:marTop w:val="0"/>
      <w:marBottom w:val="0"/>
      <w:divBdr>
        <w:top w:val="none" w:sz="0" w:space="0" w:color="auto"/>
        <w:left w:val="none" w:sz="0" w:space="0" w:color="auto"/>
        <w:bottom w:val="none" w:sz="0" w:space="0" w:color="auto"/>
        <w:right w:val="none" w:sz="0" w:space="0" w:color="auto"/>
      </w:divBdr>
    </w:div>
    <w:div w:id="281498803">
      <w:bodyDiv w:val="1"/>
      <w:marLeft w:val="0"/>
      <w:marRight w:val="0"/>
      <w:marTop w:val="0"/>
      <w:marBottom w:val="0"/>
      <w:divBdr>
        <w:top w:val="none" w:sz="0" w:space="0" w:color="auto"/>
        <w:left w:val="none" w:sz="0" w:space="0" w:color="auto"/>
        <w:bottom w:val="none" w:sz="0" w:space="0" w:color="auto"/>
        <w:right w:val="none" w:sz="0" w:space="0" w:color="auto"/>
      </w:divBdr>
    </w:div>
    <w:div w:id="426389799">
      <w:bodyDiv w:val="1"/>
      <w:marLeft w:val="0"/>
      <w:marRight w:val="0"/>
      <w:marTop w:val="0"/>
      <w:marBottom w:val="0"/>
      <w:divBdr>
        <w:top w:val="none" w:sz="0" w:space="0" w:color="auto"/>
        <w:left w:val="none" w:sz="0" w:space="0" w:color="auto"/>
        <w:bottom w:val="none" w:sz="0" w:space="0" w:color="auto"/>
        <w:right w:val="none" w:sz="0" w:space="0" w:color="auto"/>
      </w:divBdr>
    </w:div>
    <w:div w:id="459420426">
      <w:bodyDiv w:val="1"/>
      <w:marLeft w:val="0"/>
      <w:marRight w:val="0"/>
      <w:marTop w:val="0"/>
      <w:marBottom w:val="0"/>
      <w:divBdr>
        <w:top w:val="none" w:sz="0" w:space="0" w:color="auto"/>
        <w:left w:val="none" w:sz="0" w:space="0" w:color="auto"/>
        <w:bottom w:val="none" w:sz="0" w:space="0" w:color="auto"/>
        <w:right w:val="none" w:sz="0" w:space="0" w:color="auto"/>
      </w:divBdr>
    </w:div>
    <w:div w:id="501820739">
      <w:bodyDiv w:val="1"/>
      <w:marLeft w:val="0"/>
      <w:marRight w:val="0"/>
      <w:marTop w:val="0"/>
      <w:marBottom w:val="0"/>
      <w:divBdr>
        <w:top w:val="none" w:sz="0" w:space="0" w:color="auto"/>
        <w:left w:val="none" w:sz="0" w:space="0" w:color="auto"/>
        <w:bottom w:val="none" w:sz="0" w:space="0" w:color="auto"/>
        <w:right w:val="none" w:sz="0" w:space="0" w:color="auto"/>
      </w:divBdr>
    </w:div>
    <w:div w:id="509640181">
      <w:bodyDiv w:val="1"/>
      <w:marLeft w:val="0"/>
      <w:marRight w:val="0"/>
      <w:marTop w:val="0"/>
      <w:marBottom w:val="0"/>
      <w:divBdr>
        <w:top w:val="none" w:sz="0" w:space="0" w:color="auto"/>
        <w:left w:val="none" w:sz="0" w:space="0" w:color="auto"/>
        <w:bottom w:val="none" w:sz="0" w:space="0" w:color="auto"/>
        <w:right w:val="none" w:sz="0" w:space="0" w:color="auto"/>
      </w:divBdr>
    </w:div>
    <w:div w:id="516621450">
      <w:bodyDiv w:val="1"/>
      <w:marLeft w:val="0"/>
      <w:marRight w:val="0"/>
      <w:marTop w:val="0"/>
      <w:marBottom w:val="0"/>
      <w:divBdr>
        <w:top w:val="none" w:sz="0" w:space="0" w:color="auto"/>
        <w:left w:val="none" w:sz="0" w:space="0" w:color="auto"/>
        <w:bottom w:val="none" w:sz="0" w:space="0" w:color="auto"/>
        <w:right w:val="none" w:sz="0" w:space="0" w:color="auto"/>
      </w:divBdr>
    </w:div>
    <w:div w:id="674528550">
      <w:bodyDiv w:val="1"/>
      <w:marLeft w:val="0"/>
      <w:marRight w:val="0"/>
      <w:marTop w:val="0"/>
      <w:marBottom w:val="0"/>
      <w:divBdr>
        <w:top w:val="none" w:sz="0" w:space="0" w:color="auto"/>
        <w:left w:val="none" w:sz="0" w:space="0" w:color="auto"/>
        <w:bottom w:val="none" w:sz="0" w:space="0" w:color="auto"/>
        <w:right w:val="none" w:sz="0" w:space="0" w:color="auto"/>
      </w:divBdr>
      <w:divsChild>
        <w:div w:id="594436277">
          <w:marLeft w:val="0"/>
          <w:marRight w:val="0"/>
          <w:marTop w:val="0"/>
          <w:marBottom w:val="0"/>
          <w:divBdr>
            <w:top w:val="none" w:sz="0" w:space="0" w:color="auto"/>
            <w:left w:val="none" w:sz="0" w:space="0" w:color="auto"/>
            <w:bottom w:val="none" w:sz="0" w:space="0" w:color="auto"/>
            <w:right w:val="none" w:sz="0" w:space="0" w:color="auto"/>
          </w:divBdr>
        </w:div>
      </w:divsChild>
    </w:div>
    <w:div w:id="696387917">
      <w:bodyDiv w:val="1"/>
      <w:marLeft w:val="0"/>
      <w:marRight w:val="0"/>
      <w:marTop w:val="0"/>
      <w:marBottom w:val="0"/>
      <w:divBdr>
        <w:top w:val="none" w:sz="0" w:space="0" w:color="auto"/>
        <w:left w:val="none" w:sz="0" w:space="0" w:color="auto"/>
        <w:bottom w:val="none" w:sz="0" w:space="0" w:color="auto"/>
        <w:right w:val="none" w:sz="0" w:space="0" w:color="auto"/>
      </w:divBdr>
    </w:div>
    <w:div w:id="773400074">
      <w:bodyDiv w:val="1"/>
      <w:marLeft w:val="0"/>
      <w:marRight w:val="0"/>
      <w:marTop w:val="0"/>
      <w:marBottom w:val="0"/>
      <w:divBdr>
        <w:top w:val="none" w:sz="0" w:space="0" w:color="auto"/>
        <w:left w:val="none" w:sz="0" w:space="0" w:color="auto"/>
        <w:bottom w:val="none" w:sz="0" w:space="0" w:color="auto"/>
        <w:right w:val="none" w:sz="0" w:space="0" w:color="auto"/>
      </w:divBdr>
    </w:div>
    <w:div w:id="844976414">
      <w:bodyDiv w:val="1"/>
      <w:marLeft w:val="0"/>
      <w:marRight w:val="0"/>
      <w:marTop w:val="0"/>
      <w:marBottom w:val="0"/>
      <w:divBdr>
        <w:top w:val="none" w:sz="0" w:space="0" w:color="auto"/>
        <w:left w:val="none" w:sz="0" w:space="0" w:color="auto"/>
        <w:bottom w:val="none" w:sz="0" w:space="0" w:color="auto"/>
        <w:right w:val="none" w:sz="0" w:space="0" w:color="auto"/>
      </w:divBdr>
    </w:div>
    <w:div w:id="845241754">
      <w:bodyDiv w:val="1"/>
      <w:marLeft w:val="0"/>
      <w:marRight w:val="0"/>
      <w:marTop w:val="0"/>
      <w:marBottom w:val="0"/>
      <w:divBdr>
        <w:top w:val="none" w:sz="0" w:space="0" w:color="auto"/>
        <w:left w:val="none" w:sz="0" w:space="0" w:color="auto"/>
        <w:bottom w:val="none" w:sz="0" w:space="0" w:color="auto"/>
        <w:right w:val="none" w:sz="0" w:space="0" w:color="auto"/>
      </w:divBdr>
    </w:div>
    <w:div w:id="942567418">
      <w:bodyDiv w:val="1"/>
      <w:marLeft w:val="0"/>
      <w:marRight w:val="0"/>
      <w:marTop w:val="0"/>
      <w:marBottom w:val="0"/>
      <w:divBdr>
        <w:top w:val="none" w:sz="0" w:space="0" w:color="auto"/>
        <w:left w:val="none" w:sz="0" w:space="0" w:color="auto"/>
        <w:bottom w:val="none" w:sz="0" w:space="0" w:color="auto"/>
        <w:right w:val="none" w:sz="0" w:space="0" w:color="auto"/>
      </w:divBdr>
    </w:div>
    <w:div w:id="1153329105">
      <w:bodyDiv w:val="1"/>
      <w:marLeft w:val="0"/>
      <w:marRight w:val="0"/>
      <w:marTop w:val="0"/>
      <w:marBottom w:val="0"/>
      <w:divBdr>
        <w:top w:val="none" w:sz="0" w:space="0" w:color="auto"/>
        <w:left w:val="none" w:sz="0" w:space="0" w:color="auto"/>
        <w:bottom w:val="none" w:sz="0" w:space="0" w:color="auto"/>
        <w:right w:val="none" w:sz="0" w:space="0" w:color="auto"/>
      </w:divBdr>
      <w:divsChild>
        <w:div w:id="1759867226">
          <w:marLeft w:val="0"/>
          <w:marRight w:val="0"/>
          <w:marTop w:val="0"/>
          <w:marBottom w:val="0"/>
          <w:divBdr>
            <w:top w:val="none" w:sz="0" w:space="0" w:color="auto"/>
            <w:left w:val="none" w:sz="0" w:space="0" w:color="auto"/>
            <w:bottom w:val="none" w:sz="0" w:space="0" w:color="auto"/>
            <w:right w:val="none" w:sz="0" w:space="0" w:color="auto"/>
          </w:divBdr>
        </w:div>
      </w:divsChild>
    </w:div>
    <w:div w:id="1175075898">
      <w:bodyDiv w:val="1"/>
      <w:marLeft w:val="0"/>
      <w:marRight w:val="0"/>
      <w:marTop w:val="0"/>
      <w:marBottom w:val="0"/>
      <w:divBdr>
        <w:top w:val="none" w:sz="0" w:space="0" w:color="auto"/>
        <w:left w:val="none" w:sz="0" w:space="0" w:color="auto"/>
        <w:bottom w:val="none" w:sz="0" w:space="0" w:color="auto"/>
        <w:right w:val="none" w:sz="0" w:space="0" w:color="auto"/>
      </w:divBdr>
      <w:divsChild>
        <w:div w:id="234054675">
          <w:marLeft w:val="0"/>
          <w:marRight w:val="0"/>
          <w:marTop w:val="0"/>
          <w:marBottom w:val="0"/>
          <w:divBdr>
            <w:top w:val="none" w:sz="0" w:space="0" w:color="auto"/>
            <w:left w:val="none" w:sz="0" w:space="0" w:color="auto"/>
            <w:bottom w:val="none" w:sz="0" w:space="0" w:color="auto"/>
            <w:right w:val="none" w:sz="0" w:space="0" w:color="auto"/>
          </w:divBdr>
        </w:div>
      </w:divsChild>
    </w:div>
    <w:div w:id="1182084439">
      <w:bodyDiv w:val="1"/>
      <w:marLeft w:val="0"/>
      <w:marRight w:val="0"/>
      <w:marTop w:val="0"/>
      <w:marBottom w:val="0"/>
      <w:divBdr>
        <w:top w:val="none" w:sz="0" w:space="0" w:color="auto"/>
        <w:left w:val="none" w:sz="0" w:space="0" w:color="auto"/>
        <w:bottom w:val="none" w:sz="0" w:space="0" w:color="auto"/>
        <w:right w:val="none" w:sz="0" w:space="0" w:color="auto"/>
      </w:divBdr>
    </w:div>
    <w:div w:id="1275282329">
      <w:bodyDiv w:val="1"/>
      <w:marLeft w:val="0"/>
      <w:marRight w:val="0"/>
      <w:marTop w:val="0"/>
      <w:marBottom w:val="0"/>
      <w:divBdr>
        <w:top w:val="none" w:sz="0" w:space="0" w:color="auto"/>
        <w:left w:val="none" w:sz="0" w:space="0" w:color="auto"/>
        <w:bottom w:val="none" w:sz="0" w:space="0" w:color="auto"/>
        <w:right w:val="none" w:sz="0" w:space="0" w:color="auto"/>
      </w:divBdr>
      <w:divsChild>
        <w:div w:id="2120374210">
          <w:marLeft w:val="0"/>
          <w:marRight w:val="0"/>
          <w:marTop w:val="0"/>
          <w:marBottom w:val="0"/>
          <w:divBdr>
            <w:top w:val="none" w:sz="0" w:space="0" w:color="auto"/>
            <w:left w:val="none" w:sz="0" w:space="0" w:color="auto"/>
            <w:bottom w:val="none" w:sz="0" w:space="0" w:color="auto"/>
            <w:right w:val="none" w:sz="0" w:space="0" w:color="auto"/>
          </w:divBdr>
        </w:div>
      </w:divsChild>
    </w:div>
    <w:div w:id="1349915122">
      <w:bodyDiv w:val="1"/>
      <w:marLeft w:val="0"/>
      <w:marRight w:val="0"/>
      <w:marTop w:val="0"/>
      <w:marBottom w:val="0"/>
      <w:divBdr>
        <w:top w:val="none" w:sz="0" w:space="0" w:color="auto"/>
        <w:left w:val="none" w:sz="0" w:space="0" w:color="auto"/>
        <w:bottom w:val="none" w:sz="0" w:space="0" w:color="auto"/>
        <w:right w:val="none" w:sz="0" w:space="0" w:color="auto"/>
      </w:divBdr>
    </w:div>
    <w:div w:id="1363215285">
      <w:bodyDiv w:val="1"/>
      <w:marLeft w:val="0"/>
      <w:marRight w:val="0"/>
      <w:marTop w:val="0"/>
      <w:marBottom w:val="0"/>
      <w:divBdr>
        <w:top w:val="none" w:sz="0" w:space="0" w:color="auto"/>
        <w:left w:val="none" w:sz="0" w:space="0" w:color="auto"/>
        <w:bottom w:val="none" w:sz="0" w:space="0" w:color="auto"/>
        <w:right w:val="none" w:sz="0" w:space="0" w:color="auto"/>
      </w:divBdr>
    </w:div>
    <w:div w:id="1450932600">
      <w:bodyDiv w:val="1"/>
      <w:marLeft w:val="0"/>
      <w:marRight w:val="0"/>
      <w:marTop w:val="0"/>
      <w:marBottom w:val="0"/>
      <w:divBdr>
        <w:top w:val="none" w:sz="0" w:space="0" w:color="auto"/>
        <w:left w:val="none" w:sz="0" w:space="0" w:color="auto"/>
        <w:bottom w:val="none" w:sz="0" w:space="0" w:color="auto"/>
        <w:right w:val="none" w:sz="0" w:space="0" w:color="auto"/>
      </w:divBdr>
    </w:div>
    <w:div w:id="1458521470">
      <w:bodyDiv w:val="1"/>
      <w:marLeft w:val="0"/>
      <w:marRight w:val="0"/>
      <w:marTop w:val="0"/>
      <w:marBottom w:val="0"/>
      <w:divBdr>
        <w:top w:val="none" w:sz="0" w:space="0" w:color="auto"/>
        <w:left w:val="none" w:sz="0" w:space="0" w:color="auto"/>
        <w:bottom w:val="none" w:sz="0" w:space="0" w:color="auto"/>
        <w:right w:val="none" w:sz="0" w:space="0" w:color="auto"/>
      </w:divBdr>
    </w:div>
    <w:div w:id="1484156545">
      <w:bodyDiv w:val="1"/>
      <w:marLeft w:val="0"/>
      <w:marRight w:val="0"/>
      <w:marTop w:val="0"/>
      <w:marBottom w:val="0"/>
      <w:divBdr>
        <w:top w:val="none" w:sz="0" w:space="0" w:color="auto"/>
        <w:left w:val="none" w:sz="0" w:space="0" w:color="auto"/>
        <w:bottom w:val="none" w:sz="0" w:space="0" w:color="auto"/>
        <w:right w:val="none" w:sz="0" w:space="0" w:color="auto"/>
      </w:divBdr>
    </w:div>
    <w:div w:id="1558128271">
      <w:bodyDiv w:val="1"/>
      <w:marLeft w:val="0"/>
      <w:marRight w:val="0"/>
      <w:marTop w:val="0"/>
      <w:marBottom w:val="0"/>
      <w:divBdr>
        <w:top w:val="none" w:sz="0" w:space="0" w:color="auto"/>
        <w:left w:val="none" w:sz="0" w:space="0" w:color="auto"/>
        <w:bottom w:val="none" w:sz="0" w:space="0" w:color="auto"/>
        <w:right w:val="none" w:sz="0" w:space="0" w:color="auto"/>
      </w:divBdr>
    </w:div>
    <w:div w:id="1577976047">
      <w:bodyDiv w:val="1"/>
      <w:marLeft w:val="0"/>
      <w:marRight w:val="0"/>
      <w:marTop w:val="0"/>
      <w:marBottom w:val="0"/>
      <w:divBdr>
        <w:top w:val="none" w:sz="0" w:space="0" w:color="auto"/>
        <w:left w:val="none" w:sz="0" w:space="0" w:color="auto"/>
        <w:bottom w:val="none" w:sz="0" w:space="0" w:color="auto"/>
        <w:right w:val="none" w:sz="0" w:space="0" w:color="auto"/>
      </w:divBdr>
    </w:div>
    <w:div w:id="1596858601">
      <w:bodyDiv w:val="1"/>
      <w:marLeft w:val="0"/>
      <w:marRight w:val="0"/>
      <w:marTop w:val="0"/>
      <w:marBottom w:val="0"/>
      <w:divBdr>
        <w:top w:val="none" w:sz="0" w:space="0" w:color="auto"/>
        <w:left w:val="none" w:sz="0" w:space="0" w:color="auto"/>
        <w:bottom w:val="none" w:sz="0" w:space="0" w:color="auto"/>
        <w:right w:val="none" w:sz="0" w:space="0" w:color="auto"/>
      </w:divBdr>
      <w:divsChild>
        <w:div w:id="1910380024">
          <w:marLeft w:val="0"/>
          <w:marRight w:val="0"/>
          <w:marTop w:val="0"/>
          <w:marBottom w:val="0"/>
          <w:divBdr>
            <w:top w:val="none" w:sz="0" w:space="0" w:color="auto"/>
            <w:left w:val="none" w:sz="0" w:space="0" w:color="auto"/>
            <w:bottom w:val="none" w:sz="0" w:space="0" w:color="auto"/>
            <w:right w:val="none" w:sz="0" w:space="0" w:color="auto"/>
          </w:divBdr>
        </w:div>
      </w:divsChild>
    </w:div>
    <w:div w:id="1599749789">
      <w:bodyDiv w:val="1"/>
      <w:marLeft w:val="0"/>
      <w:marRight w:val="0"/>
      <w:marTop w:val="0"/>
      <w:marBottom w:val="0"/>
      <w:divBdr>
        <w:top w:val="none" w:sz="0" w:space="0" w:color="auto"/>
        <w:left w:val="none" w:sz="0" w:space="0" w:color="auto"/>
        <w:bottom w:val="none" w:sz="0" w:space="0" w:color="auto"/>
        <w:right w:val="none" w:sz="0" w:space="0" w:color="auto"/>
      </w:divBdr>
    </w:div>
    <w:div w:id="1630863690">
      <w:bodyDiv w:val="1"/>
      <w:marLeft w:val="0"/>
      <w:marRight w:val="0"/>
      <w:marTop w:val="0"/>
      <w:marBottom w:val="0"/>
      <w:divBdr>
        <w:top w:val="none" w:sz="0" w:space="0" w:color="auto"/>
        <w:left w:val="none" w:sz="0" w:space="0" w:color="auto"/>
        <w:bottom w:val="none" w:sz="0" w:space="0" w:color="auto"/>
        <w:right w:val="none" w:sz="0" w:space="0" w:color="auto"/>
      </w:divBdr>
    </w:div>
    <w:div w:id="1672904172">
      <w:bodyDiv w:val="1"/>
      <w:marLeft w:val="0"/>
      <w:marRight w:val="0"/>
      <w:marTop w:val="0"/>
      <w:marBottom w:val="0"/>
      <w:divBdr>
        <w:top w:val="none" w:sz="0" w:space="0" w:color="auto"/>
        <w:left w:val="none" w:sz="0" w:space="0" w:color="auto"/>
        <w:bottom w:val="none" w:sz="0" w:space="0" w:color="auto"/>
        <w:right w:val="none" w:sz="0" w:space="0" w:color="auto"/>
      </w:divBdr>
    </w:div>
    <w:div w:id="1718967504">
      <w:bodyDiv w:val="1"/>
      <w:marLeft w:val="0"/>
      <w:marRight w:val="0"/>
      <w:marTop w:val="0"/>
      <w:marBottom w:val="0"/>
      <w:divBdr>
        <w:top w:val="none" w:sz="0" w:space="0" w:color="auto"/>
        <w:left w:val="none" w:sz="0" w:space="0" w:color="auto"/>
        <w:bottom w:val="none" w:sz="0" w:space="0" w:color="auto"/>
        <w:right w:val="none" w:sz="0" w:space="0" w:color="auto"/>
      </w:divBdr>
    </w:div>
    <w:div w:id="1760054181">
      <w:bodyDiv w:val="1"/>
      <w:marLeft w:val="0"/>
      <w:marRight w:val="0"/>
      <w:marTop w:val="0"/>
      <w:marBottom w:val="0"/>
      <w:divBdr>
        <w:top w:val="none" w:sz="0" w:space="0" w:color="auto"/>
        <w:left w:val="none" w:sz="0" w:space="0" w:color="auto"/>
        <w:bottom w:val="none" w:sz="0" w:space="0" w:color="auto"/>
        <w:right w:val="none" w:sz="0" w:space="0" w:color="auto"/>
      </w:divBdr>
    </w:div>
    <w:div w:id="1794444310">
      <w:bodyDiv w:val="1"/>
      <w:marLeft w:val="0"/>
      <w:marRight w:val="0"/>
      <w:marTop w:val="0"/>
      <w:marBottom w:val="0"/>
      <w:divBdr>
        <w:top w:val="none" w:sz="0" w:space="0" w:color="auto"/>
        <w:left w:val="none" w:sz="0" w:space="0" w:color="auto"/>
        <w:bottom w:val="none" w:sz="0" w:space="0" w:color="auto"/>
        <w:right w:val="none" w:sz="0" w:space="0" w:color="auto"/>
      </w:divBdr>
    </w:div>
    <w:div w:id="1805854786">
      <w:bodyDiv w:val="1"/>
      <w:marLeft w:val="0"/>
      <w:marRight w:val="0"/>
      <w:marTop w:val="0"/>
      <w:marBottom w:val="0"/>
      <w:divBdr>
        <w:top w:val="none" w:sz="0" w:space="0" w:color="auto"/>
        <w:left w:val="none" w:sz="0" w:space="0" w:color="auto"/>
        <w:bottom w:val="none" w:sz="0" w:space="0" w:color="auto"/>
        <w:right w:val="none" w:sz="0" w:space="0" w:color="auto"/>
      </w:divBdr>
    </w:div>
    <w:div w:id="1807509609">
      <w:bodyDiv w:val="1"/>
      <w:marLeft w:val="0"/>
      <w:marRight w:val="0"/>
      <w:marTop w:val="0"/>
      <w:marBottom w:val="0"/>
      <w:divBdr>
        <w:top w:val="none" w:sz="0" w:space="0" w:color="auto"/>
        <w:left w:val="none" w:sz="0" w:space="0" w:color="auto"/>
        <w:bottom w:val="none" w:sz="0" w:space="0" w:color="auto"/>
        <w:right w:val="none" w:sz="0" w:space="0" w:color="auto"/>
      </w:divBdr>
    </w:div>
    <w:div w:id="1896814181">
      <w:bodyDiv w:val="1"/>
      <w:marLeft w:val="0"/>
      <w:marRight w:val="0"/>
      <w:marTop w:val="0"/>
      <w:marBottom w:val="0"/>
      <w:divBdr>
        <w:top w:val="none" w:sz="0" w:space="0" w:color="auto"/>
        <w:left w:val="none" w:sz="0" w:space="0" w:color="auto"/>
        <w:bottom w:val="none" w:sz="0" w:space="0" w:color="auto"/>
        <w:right w:val="none" w:sz="0" w:space="0" w:color="auto"/>
      </w:divBdr>
    </w:div>
    <w:div w:id="1902209948">
      <w:bodyDiv w:val="1"/>
      <w:marLeft w:val="0"/>
      <w:marRight w:val="0"/>
      <w:marTop w:val="0"/>
      <w:marBottom w:val="0"/>
      <w:divBdr>
        <w:top w:val="none" w:sz="0" w:space="0" w:color="auto"/>
        <w:left w:val="none" w:sz="0" w:space="0" w:color="auto"/>
        <w:bottom w:val="none" w:sz="0" w:space="0" w:color="auto"/>
        <w:right w:val="none" w:sz="0" w:space="0" w:color="auto"/>
      </w:divBdr>
    </w:div>
    <w:div w:id="197304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2.png" /><Relationship Id="rId18" Type="http://schemas.openxmlformats.org/officeDocument/2006/relationships/chart" Target="charts/chart4.xml" /><Relationship Id="rId26" Type="http://schemas.openxmlformats.org/officeDocument/2006/relationships/chart" Target="charts/chart12.xml" /><Relationship Id="rId39"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chart" Target="charts/chart7.xml" /><Relationship Id="rId34" Type="http://schemas.openxmlformats.org/officeDocument/2006/relationships/footer" Target="footer1.xml" /><Relationship Id="rId7" Type="http://schemas.openxmlformats.org/officeDocument/2006/relationships/image" Target="media/image1.jpg" /><Relationship Id="rId12" Type="http://schemas.microsoft.com/office/2007/relationships/diagramDrawing" Target="diagrams/drawing1.xml" /><Relationship Id="rId17" Type="http://schemas.openxmlformats.org/officeDocument/2006/relationships/chart" Target="charts/chart3.xml" /><Relationship Id="rId25" Type="http://schemas.openxmlformats.org/officeDocument/2006/relationships/chart" Target="charts/chart11.xml" /><Relationship Id="rId33" Type="http://schemas.openxmlformats.org/officeDocument/2006/relationships/header" Target="header2.xml" /><Relationship Id="rId38"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chart" Target="charts/chart2.xml" /><Relationship Id="rId20" Type="http://schemas.openxmlformats.org/officeDocument/2006/relationships/chart" Target="charts/chart6.xml" /><Relationship Id="rId29" Type="http://schemas.openxmlformats.org/officeDocument/2006/relationships/hyperlink" Target="https://red-goat.com/gold-silver-bronze/"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diagramColors" Target="diagrams/colors1.xml" /><Relationship Id="rId24" Type="http://schemas.openxmlformats.org/officeDocument/2006/relationships/chart" Target="charts/chart10.xml" /><Relationship Id="rId32" Type="http://schemas.openxmlformats.org/officeDocument/2006/relationships/header" Target="header1.xml" /><Relationship Id="rId37" Type="http://schemas.openxmlformats.org/officeDocument/2006/relationships/footer" Target="footer3.xml" /><Relationship Id="rId5" Type="http://schemas.openxmlformats.org/officeDocument/2006/relationships/footnotes" Target="footnotes.xml" /><Relationship Id="rId15" Type="http://schemas.openxmlformats.org/officeDocument/2006/relationships/chart" Target="charts/chart1.xml" /><Relationship Id="rId23" Type="http://schemas.openxmlformats.org/officeDocument/2006/relationships/chart" Target="charts/chart9.xml" /><Relationship Id="rId28" Type="http://schemas.openxmlformats.org/officeDocument/2006/relationships/chart" Target="charts/chart14.xml" /><Relationship Id="rId36" Type="http://schemas.openxmlformats.org/officeDocument/2006/relationships/header" Target="header3.xml" /><Relationship Id="rId10" Type="http://schemas.openxmlformats.org/officeDocument/2006/relationships/diagramQuickStyle" Target="diagrams/quickStyle1.xml" /><Relationship Id="rId19" Type="http://schemas.openxmlformats.org/officeDocument/2006/relationships/chart" Target="charts/chart5.xml" /><Relationship Id="rId31"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image" Target="media/image3.emf" /><Relationship Id="rId22" Type="http://schemas.openxmlformats.org/officeDocument/2006/relationships/chart" Target="charts/chart8.xml" /><Relationship Id="rId27" Type="http://schemas.openxmlformats.org/officeDocument/2006/relationships/chart" Target="charts/chart13.xml" /><Relationship Id="rId30" Type="http://schemas.openxmlformats.org/officeDocument/2006/relationships/hyperlink" Target="https://pmc.ncbi.nlm.nih.gov/articles/PMC11025063/" TargetMode="External" /><Relationship Id="rId35" Type="http://schemas.openxmlformats.org/officeDocument/2006/relationships/footer" Target="footer2.xml"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8.xml" /><Relationship Id="rId1" Type="http://schemas.microsoft.com/office/2011/relationships/chartStyle" Target="style8.xml" /></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9.xml" /><Relationship Id="rId1" Type="http://schemas.microsoft.com/office/2011/relationships/chartStyle" Target="style9.xml" /></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0.xml" /><Relationship Id="rId1" Type="http://schemas.microsoft.com/office/2011/relationships/chartStyle" Target="style10.xml" /></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1.xml" /><Relationship Id="rId1" Type="http://schemas.microsoft.com/office/2011/relationships/chartStyle" Target="style11.xml" /></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2.xml" /><Relationship Id="rId1" Type="http://schemas.microsoft.com/office/2011/relationships/chartStyle" Target="style12.xml" /></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3.xml" /><Relationship Id="rId1" Type="http://schemas.microsoft.com/office/2011/relationships/chartStyle" Target="style13.xml" /></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4.xml" /><Relationship Id="rId1" Type="http://schemas.microsoft.com/office/2011/relationships/chartStyle" Target="style1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9E6-4E14-BDF3-1BC1DB9146E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9E6-4E14-BDF3-1BC1DB9146E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9E6-4E14-BDF3-1BC1DB9146E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Senior leadership</c:v>
                </c:pt>
                <c:pt idx="1">
                  <c:v>Middle management</c:v>
                </c:pt>
                <c:pt idx="2">
                  <c:v>Team leader</c:v>
                </c:pt>
              </c:strCache>
            </c:strRef>
          </c:cat>
          <c:val>
            <c:numRef>
              <c:f>Sheet1!$B$2:$B$4</c:f>
              <c:numCache>
                <c:formatCode>General</c:formatCode>
                <c:ptCount val="3"/>
                <c:pt idx="0">
                  <c:v>30</c:v>
                </c:pt>
                <c:pt idx="1">
                  <c:v>40</c:v>
                </c:pt>
                <c:pt idx="2">
                  <c:v>30</c:v>
                </c:pt>
              </c:numCache>
            </c:numRef>
          </c:val>
          <c:extLst>
            <c:ext xmlns:c16="http://schemas.microsoft.com/office/drawing/2014/chart" uri="{C3380CC4-5D6E-409C-BE32-E72D297353CC}">
              <c16:uniqueId val="{00000006-E9E6-4E14-BDF3-1BC1DB9146E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Sheet1!$B$19</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C5F-4537-9945-005D3B8DB7B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C5F-4537-9945-005D3B8DB7B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C5F-4537-9945-005D3B8DB7B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C5F-4537-9945-005D3B8DB7B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Sheet1!$A$20:$A$23</c:f>
              <c:strCache>
                <c:ptCount val="4"/>
                <c:pt idx="0">
                  <c:v>&lt;5 years</c:v>
                </c:pt>
                <c:pt idx="1">
                  <c:v>5–10 years</c:v>
                </c:pt>
                <c:pt idx="2">
                  <c:v>11–15 years</c:v>
                </c:pt>
                <c:pt idx="3">
                  <c:v>15+ years</c:v>
                </c:pt>
              </c:strCache>
            </c:strRef>
          </c:cat>
          <c:val>
            <c:numRef>
              <c:f>Sheet1!$B$20:$B$23</c:f>
              <c:numCache>
                <c:formatCode>General</c:formatCode>
                <c:ptCount val="4"/>
                <c:pt idx="0">
                  <c:v>20</c:v>
                </c:pt>
                <c:pt idx="1">
                  <c:v>30</c:v>
                </c:pt>
                <c:pt idx="2">
                  <c:v>25</c:v>
                </c:pt>
                <c:pt idx="3">
                  <c:v>25</c:v>
                </c:pt>
              </c:numCache>
            </c:numRef>
          </c:val>
          <c:extLst>
            <c:ext xmlns:c16="http://schemas.microsoft.com/office/drawing/2014/chart" uri="{C3380CC4-5D6E-409C-BE32-E72D297353CC}">
              <c16:uniqueId val="{00000008-6C5F-4537-9945-005D3B8DB7B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Sheet1!$B$26</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265-4ED6-869F-10CBBA29A7E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265-4ED6-869F-10CBBA29A7E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265-4ED6-869F-10CBBA29A7E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265-4ED6-869F-10CBBA29A7E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Sheet1!$A$27:$A$30</c:f>
              <c:strCache>
                <c:ptCount val="4"/>
                <c:pt idx="0">
                  <c:v>Clinical</c:v>
                </c:pt>
                <c:pt idx="1">
                  <c:v>Emergency</c:v>
                </c:pt>
                <c:pt idx="2">
                  <c:v>Admin</c:v>
                </c:pt>
                <c:pt idx="3">
                  <c:v>Support</c:v>
                </c:pt>
              </c:strCache>
            </c:strRef>
          </c:cat>
          <c:val>
            <c:numRef>
              <c:f>Sheet1!$B$27:$B$30</c:f>
              <c:numCache>
                <c:formatCode>General</c:formatCode>
                <c:ptCount val="4"/>
                <c:pt idx="0">
                  <c:v>35</c:v>
                </c:pt>
                <c:pt idx="1">
                  <c:v>25</c:v>
                </c:pt>
                <c:pt idx="2">
                  <c:v>25</c:v>
                </c:pt>
                <c:pt idx="3">
                  <c:v>15</c:v>
                </c:pt>
              </c:numCache>
            </c:numRef>
          </c:val>
          <c:extLst>
            <c:ext xmlns:c16="http://schemas.microsoft.com/office/drawing/2014/chart" uri="{C3380CC4-5D6E-409C-BE32-E72D297353CC}">
              <c16:uniqueId val="{00000008-9265-4ED6-869F-10CBBA29A7E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Sheet1!$B$33</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56F-487A-98B3-4DD328AF68A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56F-487A-98B3-4DD328AF68A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56F-487A-98B3-4DD328AF68A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Sheet1!$A$34:$A$36</c:f>
              <c:strCache>
                <c:ptCount val="3"/>
                <c:pt idx="0">
                  <c:v>High</c:v>
                </c:pt>
                <c:pt idx="1">
                  <c:v>Moderate</c:v>
                </c:pt>
                <c:pt idx="2">
                  <c:v>Low</c:v>
                </c:pt>
              </c:strCache>
            </c:strRef>
          </c:cat>
          <c:val>
            <c:numRef>
              <c:f>Sheet1!$B$34:$B$36</c:f>
              <c:numCache>
                <c:formatCode>General</c:formatCode>
                <c:ptCount val="3"/>
                <c:pt idx="0">
                  <c:v>50</c:v>
                </c:pt>
                <c:pt idx="1">
                  <c:v>35</c:v>
                </c:pt>
                <c:pt idx="2">
                  <c:v>15</c:v>
                </c:pt>
              </c:numCache>
            </c:numRef>
          </c:val>
          <c:extLst>
            <c:ext xmlns:c16="http://schemas.microsoft.com/office/drawing/2014/chart" uri="{C3380CC4-5D6E-409C-BE32-E72D297353CC}">
              <c16:uniqueId val="{00000006-456F-487A-98B3-4DD328AF68A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Sheet1!$B$39</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655-45E9-B05F-1E594FD9322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655-45E9-B05F-1E594FD9322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655-45E9-B05F-1E594FD9322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655-45E9-B05F-1E594FD9322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655-45E9-B05F-1E594FD9322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Sheet1!$A$40:$A$44</c:f>
              <c:strCache>
                <c:ptCount val="5"/>
                <c:pt idx="0">
                  <c:v>Strongly Agree</c:v>
                </c:pt>
                <c:pt idx="1">
                  <c:v>Agree</c:v>
                </c:pt>
                <c:pt idx="2">
                  <c:v>Neutral</c:v>
                </c:pt>
                <c:pt idx="3">
                  <c:v>Disagree</c:v>
                </c:pt>
                <c:pt idx="4">
                  <c:v>Strongly Disagree</c:v>
                </c:pt>
              </c:strCache>
            </c:strRef>
          </c:cat>
          <c:val>
            <c:numRef>
              <c:f>Sheet1!$B$40:$B$44</c:f>
              <c:numCache>
                <c:formatCode>General</c:formatCode>
                <c:ptCount val="5"/>
                <c:pt idx="0">
                  <c:v>30</c:v>
                </c:pt>
                <c:pt idx="1">
                  <c:v>40</c:v>
                </c:pt>
                <c:pt idx="2">
                  <c:v>20</c:v>
                </c:pt>
                <c:pt idx="3">
                  <c:v>7</c:v>
                </c:pt>
                <c:pt idx="4">
                  <c:v>3</c:v>
                </c:pt>
              </c:numCache>
            </c:numRef>
          </c:val>
          <c:extLst>
            <c:ext xmlns:c16="http://schemas.microsoft.com/office/drawing/2014/chart" uri="{C3380CC4-5D6E-409C-BE32-E72D297353CC}">
              <c16:uniqueId val="{0000000A-2655-45E9-B05F-1E594FD9322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Sheet1!$B$48</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53A-44FE-81A4-5B1E94A769E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53A-44FE-81A4-5B1E94A769E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53A-44FE-81A4-5B1E94A769E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53A-44FE-81A4-5B1E94A769E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53A-44FE-81A4-5B1E94A769E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Sheet1!$A$49:$A$53</c:f>
              <c:strCache>
                <c:ptCount val="5"/>
                <c:pt idx="0">
                  <c:v>Very clear</c:v>
                </c:pt>
                <c:pt idx="1">
                  <c:v>Clear</c:v>
                </c:pt>
                <c:pt idx="2">
                  <c:v>Neutral</c:v>
                </c:pt>
                <c:pt idx="3">
                  <c:v>Unclear</c:v>
                </c:pt>
                <c:pt idx="4">
                  <c:v>Very unclear</c:v>
                </c:pt>
              </c:strCache>
            </c:strRef>
          </c:cat>
          <c:val>
            <c:numRef>
              <c:f>Sheet1!$B$49:$B$53</c:f>
              <c:numCache>
                <c:formatCode>General</c:formatCode>
                <c:ptCount val="5"/>
                <c:pt idx="0">
                  <c:v>25</c:v>
                </c:pt>
                <c:pt idx="1">
                  <c:v>35</c:v>
                </c:pt>
                <c:pt idx="2">
                  <c:v>25</c:v>
                </c:pt>
                <c:pt idx="3">
                  <c:v>10</c:v>
                </c:pt>
                <c:pt idx="4">
                  <c:v>5</c:v>
                </c:pt>
              </c:numCache>
            </c:numRef>
          </c:val>
          <c:extLst>
            <c:ext xmlns:c16="http://schemas.microsoft.com/office/drawing/2014/chart" uri="{C3380CC4-5D6E-409C-BE32-E72D297353CC}">
              <c16:uniqueId val="{0000000A-453A-44FE-81A4-5B1E94A769E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Sheet1!$B$57</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AC4-4FB9-B4FD-347A8523C8F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AC4-4FB9-B4FD-347A8523C8F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AC4-4FB9-B4FD-347A8523C8F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AC4-4FB9-B4FD-347A8523C8F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AC4-4FB9-B4FD-347A8523C8F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Sheet1!$A$58:$A$62</c:f>
              <c:strCache>
                <c:ptCount val="5"/>
                <c:pt idx="0">
                  <c:v>Very effective</c:v>
                </c:pt>
                <c:pt idx="1">
                  <c:v>Effective</c:v>
                </c:pt>
                <c:pt idx="2">
                  <c:v>Neutral</c:v>
                </c:pt>
                <c:pt idx="3">
                  <c:v>Ineffective</c:v>
                </c:pt>
                <c:pt idx="4">
                  <c:v>Very ineffective</c:v>
                </c:pt>
              </c:strCache>
            </c:strRef>
          </c:cat>
          <c:val>
            <c:numRef>
              <c:f>Sheet1!$B$58:$B$62</c:f>
              <c:numCache>
                <c:formatCode>General</c:formatCode>
                <c:ptCount val="5"/>
                <c:pt idx="0">
                  <c:v>28</c:v>
                </c:pt>
                <c:pt idx="1">
                  <c:v>38</c:v>
                </c:pt>
                <c:pt idx="2">
                  <c:v>20</c:v>
                </c:pt>
                <c:pt idx="3">
                  <c:v>10</c:v>
                </c:pt>
                <c:pt idx="4">
                  <c:v>4</c:v>
                </c:pt>
              </c:numCache>
            </c:numRef>
          </c:val>
          <c:extLst>
            <c:ext xmlns:c16="http://schemas.microsoft.com/office/drawing/2014/chart" uri="{C3380CC4-5D6E-409C-BE32-E72D297353CC}">
              <c16:uniqueId val="{0000000A-4AC4-4FB9-B4FD-347A8523C8F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Sheet1!$B$68</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A3F-4B92-A5D9-867F1F5CBB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A3F-4B92-A5D9-867F1F5CBBB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A3F-4B92-A5D9-867F1F5CBBB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A3F-4B92-A5D9-867F1F5CBBB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A3F-4B92-A5D9-867F1F5CBBB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Sheet1!$A$69:$A$73</c:f>
              <c:strCache>
                <c:ptCount val="5"/>
                <c:pt idx="0">
                  <c:v>Very well</c:v>
                </c:pt>
                <c:pt idx="1">
                  <c:v>Well</c:v>
                </c:pt>
                <c:pt idx="2">
                  <c:v>Neutral</c:v>
                </c:pt>
                <c:pt idx="3">
                  <c:v>Poorly</c:v>
                </c:pt>
                <c:pt idx="4">
                  <c:v>Very poorly</c:v>
                </c:pt>
              </c:strCache>
            </c:strRef>
          </c:cat>
          <c:val>
            <c:numRef>
              <c:f>Sheet1!$B$69:$B$73</c:f>
              <c:numCache>
                <c:formatCode>General</c:formatCode>
                <c:ptCount val="5"/>
                <c:pt idx="0">
                  <c:v>20</c:v>
                </c:pt>
                <c:pt idx="1">
                  <c:v>35</c:v>
                </c:pt>
                <c:pt idx="2">
                  <c:v>25</c:v>
                </c:pt>
                <c:pt idx="3">
                  <c:v>15</c:v>
                </c:pt>
                <c:pt idx="4">
                  <c:v>5</c:v>
                </c:pt>
              </c:numCache>
            </c:numRef>
          </c:val>
          <c:extLst>
            <c:ext xmlns:c16="http://schemas.microsoft.com/office/drawing/2014/chart" uri="{C3380CC4-5D6E-409C-BE32-E72D297353CC}">
              <c16:uniqueId val="{0000000A-4A3F-4B92-A5D9-867F1F5CBBB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Sheet1!$B$78</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CDA-49EA-99A9-D5F342AC379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CDA-49EA-99A9-D5F342AC379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CDA-49EA-99A9-D5F342AC379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CDA-49EA-99A9-D5F342AC379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CDA-49EA-99A9-D5F342AC379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Sheet1!$A$79:$A$83</c:f>
              <c:strCache>
                <c:ptCount val="5"/>
                <c:pt idx="0">
                  <c:v>Very positive</c:v>
                </c:pt>
                <c:pt idx="1">
                  <c:v>Positive</c:v>
                </c:pt>
                <c:pt idx="2">
                  <c:v>Neutral</c:v>
                </c:pt>
                <c:pt idx="3">
                  <c:v>Negative</c:v>
                </c:pt>
                <c:pt idx="4">
                  <c:v>Very negative</c:v>
                </c:pt>
              </c:strCache>
            </c:strRef>
          </c:cat>
          <c:val>
            <c:numRef>
              <c:f>Sheet1!$B$79:$B$83</c:f>
              <c:numCache>
                <c:formatCode>General</c:formatCode>
                <c:ptCount val="5"/>
                <c:pt idx="0">
                  <c:v>30</c:v>
                </c:pt>
                <c:pt idx="1">
                  <c:v>40</c:v>
                </c:pt>
                <c:pt idx="2">
                  <c:v>20</c:v>
                </c:pt>
                <c:pt idx="3">
                  <c:v>7</c:v>
                </c:pt>
                <c:pt idx="4">
                  <c:v>3</c:v>
                </c:pt>
              </c:numCache>
            </c:numRef>
          </c:val>
          <c:extLst>
            <c:ext xmlns:c16="http://schemas.microsoft.com/office/drawing/2014/chart" uri="{C3380CC4-5D6E-409C-BE32-E72D297353CC}">
              <c16:uniqueId val="{0000000A-2CDA-49EA-99A9-D5F342AC379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Sheet1!$B$86</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5E-4368-B10B-69B5EEB711C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05E-4368-B10B-69B5EEB711C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05E-4368-B10B-69B5EEB711C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05E-4368-B10B-69B5EEB711C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05E-4368-B10B-69B5EEB711C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Sheet1!$A$87:$A$91</c:f>
              <c:strCache>
                <c:ptCount val="5"/>
                <c:pt idx="0">
                  <c:v>Very positive</c:v>
                </c:pt>
                <c:pt idx="1">
                  <c:v>Positive</c:v>
                </c:pt>
                <c:pt idx="2">
                  <c:v>Neutral</c:v>
                </c:pt>
                <c:pt idx="3">
                  <c:v>Negative</c:v>
                </c:pt>
                <c:pt idx="4">
                  <c:v>Very negative</c:v>
                </c:pt>
              </c:strCache>
            </c:strRef>
          </c:cat>
          <c:val>
            <c:numRef>
              <c:f>Sheet1!$B$87:$B$91</c:f>
              <c:numCache>
                <c:formatCode>General</c:formatCode>
                <c:ptCount val="5"/>
                <c:pt idx="0">
                  <c:v>20</c:v>
                </c:pt>
                <c:pt idx="1">
                  <c:v>30</c:v>
                </c:pt>
                <c:pt idx="2">
                  <c:v>25</c:v>
                </c:pt>
                <c:pt idx="3">
                  <c:v>15</c:v>
                </c:pt>
                <c:pt idx="4">
                  <c:v>10</c:v>
                </c:pt>
              </c:numCache>
            </c:numRef>
          </c:val>
          <c:extLst>
            <c:ext xmlns:c16="http://schemas.microsoft.com/office/drawing/2014/chart" uri="{C3380CC4-5D6E-409C-BE32-E72D297353CC}">
              <c16:uniqueId val="{0000000A-A05E-4368-B10B-69B5EEB711C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Sheet1!$B$95</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B42-40C4-B6B6-73D22A6E1BF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B42-40C4-B6B6-73D22A6E1BF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B42-40C4-B6B6-73D22A6E1BF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B42-40C4-B6B6-73D22A6E1BF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B42-40C4-B6B6-73D22A6E1BF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Sheet1!$A$96:$A$100</c:f>
              <c:strCache>
                <c:ptCount val="5"/>
                <c:pt idx="0">
                  <c:v>Very quickly</c:v>
                </c:pt>
                <c:pt idx="1">
                  <c:v>Quickly</c:v>
                </c:pt>
                <c:pt idx="2">
                  <c:v>Neutral</c:v>
                </c:pt>
                <c:pt idx="3">
                  <c:v>Slowly</c:v>
                </c:pt>
                <c:pt idx="4">
                  <c:v>Very slowly</c:v>
                </c:pt>
              </c:strCache>
            </c:strRef>
          </c:cat>
          <c:val>
            <c:numRef>
              <c:f>Sheet1!$B$96:$B$100</c:f>
              <c:numCache>
                <c:formatCode>General</c:formatCode>
                <c:ptCount val="5"/>
                <c:pt idx="0">
                  <c:v>25</c:v>
                </c:pt>
                <c:pt idx="1">
                  <c:v>35</c:v>
                </c:pt>
                <c:pt idx="2">
                  <c:v>20</c:v>
                </c:pt>
                <c:pt idx="3">
                  <c:v>15</c:v>
                </c:pt>
                <c:pt idx="4">
                  <c:v>5</c:v>
                </c:pt>
              </c:numCache>
            </c:numRef>
          </c:val>
          <c:extLst>
            <c:ext xmlns:c16="http://schemas.microsoft.com/office/drawing/2014/chart" uri="{C3380CC4-5D6E-409C-BE32-E72D297353CC}">
              <c16:uniqueId val="{0000000A-7B42-40C4-B6B6-73D22A6E1BF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Sheet1!$B$107</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ACB-462A-8E57-2FE26A25D6E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ACB-462A-8E57-2FE26A25D6E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ACB-462A-8E57-2FE26A25D6E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ACB-462A-8E57-2FE26A25D6E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ACB-462A-8E57-2FE26A25D6E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Sheet1!$A$108:$A$112</c:f>
              <c:strCache>
                <c:ptCount val="5"/>
                <c:pt idx="0">
                  <c:v>Very effective</c:v>
                </c:pt>
                <c:pt idx="1">
                  <c:v>Effective</c:v>
                </c:pt>
                <c:pt idx="2">
                  <c:v>Neutral</c:v>
                </c:pt>
                <c:pt idx="3">
                  <c:v>Ineffective</c:v>
                </c:pt>
                <c:pt idx="4">
                  <c:v>Very ineffective</c:v>
                </c:pt>
              </c:strCache>
            </c:strRef>
          </c:cat>
          <c:val>
            <c:numRef>
              <c:f>Sheet1!$B$108:$B$112</c:f>
              <c:numCache>
                <c:formatCode>General</c:formatCode>
                <c:ptCount val="5"/>
                <c:pt idx="0">
                  <c:v>22</c:v>
                </c:pt>
                <c:pt idx="1">
                  <c:v>33</c:v>
                </c:pt>
                <c:pt idx="2">
                  <c:v>25</c:v>
                </c:pt>
                <c:pt idx="3">
                  <c:v>15</c:v>
                </c:pt>
                <c:pt idx="4">
                  <c:v>5</c:v>
                </c:pt>
              </c:numCache>
            </c:numRef>
          </c:val>
          <c:extLst>
            <c:ext xmlns:c16="http://schemas.microsoft.com/office/drawing/2014/chart" uri="{C3380CC4-5D6E-409C-BE32-E72D297353CC}">
              <c16:uniqueId val="{0000000A-7ACB-462A-8E57-2FE26A25D6E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Sheet1!$B$130</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359-44BC-9F91-BA929A8505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359-44BC-9F91-BA929A8505A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359-44BC-9F91-BA929A8505A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359-44BC-9F91-BA929A8505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Sheet1!$A$131:$A$134</c:f>
              <c:strCache>
                <c:ptCount val="4"/>
                <c:pt idx="0">
                  <c:v>Delays</c:v>
                </c:pt>
                <c:pt idx="1">
                  <c:v>Lack of flexibility</c:v>
                </c:pt>
                <c:pt idx="2">
                  <c:v>Poor coordination</c:v>
                </c:pt>
                <c:pt idx="3">
                  <c:v>Restricted autonomy</c:v>
                </c:pt>
              </c:strCache>
            </c:strRef>
          </c:cat>
          <c:val>
            <c:numRef>
              <c:f>Sheet1!$B$131:$B$134</c:f>
              <c:numCache>
                <c:formatCode>General</c:formatCode>
                <c:ptCount val="4"/>
                <c:pt idx="0">
                  <c:v>40</c:v>
                </c:pt>
                <c:pt idx="1">
                  <c:v>25</c:v>
                </c:pt>
                <c:pt idx="2">
                  <c:v>20</c:v>
                </c:pt>
                <c:pt idx="3">
                  <c:v>15</c:v>
                </c:pt>
              </c:numCache>
            </c:numRef>
          </c:val>
          <c:extLst>
            <c:ext xmlns:c16="http://schemas.microsoft.com/office/drawing/2014/chart" uri="{C3380CC4-5D6E-409C-BE32-E72D297353CC}">
              <c16:uniqueId val="{00000008-C359-44BC-9F91-BA929A8505A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Sheet1!$B$143</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609-409C-BEBE-25AA58D9B60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609-409C-BEBE-25AA58D9B60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609-409C-BEBE-25AA58D9B60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609-409C-BEBE-25AA58D9B60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Sheet1!$A$144:$A$147</c:f>
              <c:strCache>
                <c:ptCount val="4"/>
                <c:pt idx="0">
                  <c:v>Burnout</c:v>
                </c:pt>
                <c:pt idx="1">
                  <c:v>Service delays</c:v>
                </c:pt>
                <c:pt idx="2">
                  <c:v>Reduced decision effectiveness</c:v>
                </c:pt>
                <c:pt idx="3">
                  <c:v>Coordination issues</c:v>
                </c:pt>
              </c:strCache>
            </c:strRef>
          </c:cat>
          <c:val>
            <c:numRef>
              <c:f>Sheet1!$B$144:$B$147</c:f>
              <c:numCache>
                <c:formatCode>General</c:formatCode>
                <c:ptCount val="4"/>
                <c:pt idx="0">
                  <c:v>35</c:v>
                </c:pt>
                <c:pt idx="1">
                  <c:v>30</c:v>
                </c:pt>
                <c:pt idx="2">
                  <c:v>20</c:v>
                </c:pt>
                <c:pt idx="3">
                  <c:v>15</c:v>
                </c:pt>
              </c:numCache>
            </c:numRef>
          </c:val>
          <c:extLst>
            <c:ext xmlns:c16="http://schemas.microsoft.com/office/drawing/2014/chart" uri="{C3380CC4-5D6E-409C-BE32-E72D297353CC}">
              <c16:uniqueId val="{00000008-5609-409C-BEBE-25AA58D9B60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25F902-926F-4EA0-9CF4-1D5881BE14CB}" type="doc">
      <dgm:prSet loTypeId="urn:microsoft.com/office/officeart/2005/8/layout/chevron1" loCatId="process" qsTypeId="urn:microsoft.com/office/officeart/2005/8/quickstyle/simple1" qsCatId="simple" csTypeId="urn:microsoft.com/office/officeart/2005/8/colors/colorful2" csCatId="colorful" phldr="1"/>
      <dgm:spPr/>
    </dgm:pt>
    <dgm:pt modelId="{3E43F698-B105-45C9-B4DA-D3C3C4438ED7}">
      <dgm:prSet phldrT="[Text]"/>
      <dgm:spPr/>
      <dgm:t>
        <a:bodyPr/>
        <a:lstStyle/>
        <a:p>
          <a:r>
            <a:rPr lang="en-US"/>
            <a:t>Introduction</a:t>
          </a:r>
        </a:p>
      </dgm:t>
    </dgm:pt>
    <dgm:pt modelId="{0A4E1213-345A-4095-8324-39D1B909CCB7}" type="parTrans" cxnId="{DCCDA3EC-EB4B-4956-995E-B929ECD31E20}">
      <dgm:prSet/>
      <dgm:spPr/>
      <dgm:t>
        <a:bodyPr/>
        <a:lstStyle/>
        <a:p>
          <a:endParaRPr lang="en-US"/>
        </a:p>
      </dgm:t>
    </dgm:pt>
    <dgm:pt modelId="{140C1CE3-8B48-4EDB-9C5D-5B463F755CD6}" type="sibTrans" cxnId="{DCCDA3EC-EB4B-4956-995E-B929ECD31E20}">
      <dgm:prSet/>
      <dgm:spPr/>
      <dgm:t>
        <a:bodyPr/>
        <a:lstStyle/>
        <a:p>
          <a:endParaRPr lang="en-US"/>
        </a:p>
      </dgm:t>
    </dgm:pt>
    <dgm:pt modelId="{79D5B99D-1D53-4439-92C8-8668D5514FB8}">
      <dgm:prSet phldrT="[Text]"/>
      <dgm:spPr/>
      <dgm:t>
        <a:bodyPr/>
        <a:lstStyle/>
        <a:p>
          <a:r>
            <a:rPr lang="en-US"/>
            <a:t>Literature Review</a:t>
          </a:r>
        </a:p>
      </dgm:t>
    </dgm:pt>
    <dgm:pt modelId="{B38960F2-F914-4BD0-9CAF-8C56D2D12B9B}" type="parTrans" cxnId="{E28F2F38-A029-468E-A507-95ADB89A0CEE}">
      <dgm:prSet/>
      <dgm:spPr/>
      <dgm:t>
        <a:bodyPr/>
        <a:lstStyle/>
        <a:p>
          <a:endParaRPr lang="en-US"/>
        </a:p>
      </dgm:t>
    </dgm:pt>
    <dgm:pt modelId="{2311E75F-D397-4BFE-91A6-DF103DAABB7F}" type="sibTrans" cxnId="{E28F2F38-A029-468E-A507-95ADB89A0CEE}">
      <dgm:prSet/>
      <dgm:spPr/>
      <dgm:t>
        <a:bodyPr/>
        <a:lstStyle/>
        <a:p>
          <a:endParaRPr lang="en-US"/>
        </a:p>
      </dgm:t>
    </dgm:pt>
    <dgm:pt modelId="{D1BE9A68-E684-456B-8D0D-09F988D80FC4}">
      <dgm:prSet phldrT="[Text]"/>
      <dgm:spPr/>
      <dgm:t>
        <a:bodyPr/>
        <a:lstStyle/>
        <a:p>
          <a:r>
            <a:rPr lang="en-US"/>
            <a:t>Data Analysis</a:t>
          </a:r>
        </a:p>
      </dgm:t>
    </dgm:pt>
    <dgm:pt modelId="{9BF88820-23AE-43D1-9178-6F45925F31DD}" type="parTrans" cxnId="{971B5D92-362D-4D05-9EB9-AA17E53B7D11}">
      <dgm:prSet/>
      <dgm:spPr/>
      <dgm:t>
        <a:bodyPr/>
        <a:lstStyle/>
        <a:p>
          <a:endParaRPr lang="en-US"/>
        </a:p>
      </dgm:t>
    </dgm:pt>
    <dgm:pt modelId="{0AC32D67-6967-44F8-801D-D5B3B77B0CEC}" type="sibTrans" cxnId="{971B5D92-362D-4D05-9EB9-AA17E53B7D11}">
      <dgm:prSet/>
      <dgm:spPr/>
      <dgm:t>
        <a:bodyPr/>
        <a:lstStyle/>
        <a:p>
          <a:endParaRPr lang="en-US"/>
        </a:p>
      </dgm:t>
    </dgm:pt>
    <dgm:pt modelId="{65B9566F-8A5D-4BC6-9281-24FE811C79EC}">
      <dgm:prSet/>
      <dgm:spPr/>
      <dgm:t>
        <a:bodyPr/>
        <a:lstStyle/>
        <a:p>
          <a:r>
            <a:rPr lang="en-US"/>
            <a:t>Research Methodology</a:t>
          </a:r>
        </a:p>
      </dgm:t>
    </dgm:pt>
    <dgm:pt modelId="{F0768DA7-3DB2-48F7-BF43-EC79C6CFBD51}" type="parTrans" cxnId="{01F6D79A-BE25-471D-B94D-B1755C73C797}">
      <dgm:prSet/>
      <dgm:spPr/>
      <dgm:t>
        <a:bodyPr/>
        <a:lstStyle/>
        <a:p>
          <a:endParaRPr lang="en-US"/>
        </a:p>
      </dgm:t>
    </dgm:pt>
    <dgm:pt modelId="{35577469-642B-4582-9678-15A5F535F9F5}" type="sibTrans" cxnId="{01F6D79A-BE25-471D-B94D-B1755C73C797}">
      <dgm:prSet/>
      <dgm:spPr/>
      <dgm:t>
        <a:bodyPr/>
        <a:lstStyle/>
        <a:p>
          <a:endParaRPr lang="en-US"/>
        </a:p>
      </dgm:t>
    </dgm:pt>
    <dgm:pt modelId="{CD7DCB5C-B945-4809-9B4A-8A4174A8F894}">
      <dgm:prSet/>
      <dgm:spPr/>
      <dgm:t>
        <a:bodyPr/>
        <a:lstStyle/>
        <a:p>
          <a:r>
            <a:rPr lang="en-US"/>
            <a:t>Conclusion</a:t>
          </a:r>
        </a:p>
      </dgm:t>
    </dgm:pt>
    <dgm:pt modelId="{D193D245-D2E8-485F-963D-D54E6BCFD792}" type="parTrans" cxnId="{677D7AE5-A61A-4A6E-9071-FF7FEE138609}">
      <dgm:prSet/>
      <dgm:spPr/>
      <dgm:t>
        <a:bodyPr/>
        <a:lstStyle/>
        <a:p>
          <a:endParaRPr lang="en-US"/>
        </a:p>
      </dgm:t>
    </dgm:pt>
    <dgm:pt modelId="{E0C50C8C-C431-4055-A998-5F2500FD534A}" type="sibTrans" cxnId="{677D7AE5-A61A-4A6E-9071-FF7FEE138609}">
      <dgm:prSet/>
      <dgm:spPr/>
      <dgm:t>
        <a:bodyPr/>
        <a:lstStyle/>
        <a:p>
          <a:endParaRPr lang="en-US"/>
        </a:p>
      </dgm:t>
    </dgm:pt>
    <dgm:pt modelId="{58F7AEB7-2230-4BC7-8E37-B876EA1EF295}" type="pres">
      <dgm:prSet presAssocID="{1F25F902-926F-4EA0-9CF4-1D5881BE14CB}" presName="Name0" presStyleCnt="0">
        <dgm:presLayoutVars>
          <dgm:dir/>
          <dgm:animLvl val="lvl"/>
          <dgm:resizeHandles val="exact"/>
        </dgm:presLayoutVars>
      </dgm:prSet>
      <dgm:spPr/>
    </dgm:pt>
    <dgm:pt modelId="{E9639314-980A-42F9-B8C9-637C0F5B5525}" type="pres">
      <dgm:prSet presAssocID="{3E43F698-B105-45C9-B4DA-D3C3C4438ED7}" presName="parTxOnly" presStyleLbl="node1" presStyleIdx="0" presStyleCnt="5">
        <dgm:presLayoutVars>
          <dgm:chMax val="0"/>
          <dgm:chPref val="0"/>
          <dgm:bulletEnabled val="1"/>
        </dgm:presLayoutVars>
      </dgm:prSet>
      <dgm:spPr/>
    </dgm:pt>
    <dgm:pt modelId="{DAF935EC-C031-4339-B2B9-014DA4AB3532}" type="pres">
      <dgm:prSet presAssocID="{140C1CE3-8B48-4EDB-9C5D-5B463F755CD6}" presName="parTxOnlySpace" presStyleCnt="0"/>
      <dgm:spPr/>
    </dgm:pt>
    <dgm:pt modelId="{67166968-0561-40D7-9BEB-23D2FCF792F7}" type="pres">
      <dgm:prSet presAssocID="{79D5B99D-1D53-4439-92C8-8668D5514FB8}" presName="parTxOnly" presStyleLbl="node1" presStyleIdx="1" presStyleCnt="5">
        <dgm:presLayoutVars>
          <dgm:chMax val="0"/>
          <dgm:chPref val="0"/>
          <dgm:bulletEnabled val="1"/>
        </dgm:presLayoutVars>
      </dgm:prSet>
      <dgm:spPr/>
    </dgm:pt>
    <dgm:pt modelId="{05A5BD44-6FBD-4FBB-B65B-D6A0F496A27E}" type="pres">
      <dgm:prSet presAssocID="{2311E75F-D397-4BFE-91A6-DF103DAABB7F}" presName="parTxOnlySpace" presStyleCnt="0"/>
      <dgm:spPr/>
    </dgm:pt>
    <dgm:pt modelId="{EBE43848-6E7A-41DD-8E0F-C86A08A70C2D}" type="pres">
      <dgm:prSet presAssocID="{65B9566F-8A5D-4BC6-9281-24FE811C79EC}" presName="parTxOnly" presStyleLbl="node1" presStyleIdx="2" presStyleCnt="5">
        <dgm:presLayoutVars>
          <dgm:chMax val="0"/>
          <dgm:chPref val="0"/>
          <dgm:bulletEnabled val="1"/>
        </dgm:presLayoutVars>
      </dgm:prSet>
      <dgm:spPr/>
    </dgm:pt>
    <dgm:pt modelId="{A984B9C0-3E97-4D72-A741-AC114AC7E777}" type="pres">
      <dgm:prSet presAssocID="{35577469-642B-4582-9678-15A5F535F9F5}" presName="parTxOnlySpace" presStyleCnt="0"/>
      <dgm:spPr/>
    </dgm:pt>
    <dgm:pt modelId="{0D269B15-78ED-44DA-9D49-5298D042D3E0}" type="pres">
      <dgm:prSet presAssocID="{D1BE9A68-E684-456B-8D0D-09F988D80FC4}" presName="parTxOnly" presStyleLbl="node1" presStyleIdx="3" presStyleCnt="5">
        <dgm:presLayoutVars>
          <dgm:chMax val="0"/>
          <dgm:chPref val="0"/>
          <dgm:bulletEnabled val="1"/>
        </dgm:presLayoutVars>
      </dgm:prSet>
      <dgm:spPr/>
    </dgm:pt>
    <dgm:pt modelId="{2BFCA074-C8DE-44D3-8D5B-17492598C7AA}" type="pres">
      <dgm:prSet presAssocID="{0AC32D67-6967-44F8-801D-D5B3B77B0CEC}" presName="parTxOnlySpace" presStyleCnt="0"/>
      <dgm:spPr/>
    </dgm:pt>
    <dgm:pt modelId="{47AB13BF-20A3-4EA0-9EEC-969EF0C5CA2D}" type="pres">
      <dgm:prSet presAssocID="{CD7DCB5C-B945-4809-9B4A-8A4174A8F894}" presName="parTxOnly" presStyleLbl="node1" presStyleIdx="4" presStyleCnt="5">
        <dgm:presLayoutVars>
          <dgm:chMax val="0"/>
          <dgm:chPref val="0"/>
          <dgm:bulletEnabled val="1"/>
        </dgm:presLayoutVars>
      </dgm:prSet>
      <dgm:spPr/>
    </dgm:pt>
  </dgm:ptLst>
  <dgm:cxnLst>
    <dgm:cxn modelId="{754B6706-7F41-405A-804A-0A4935496FB9}" type="presOf" srcId="{CD7DCB5C-B945-4809-9B4A-8A4174A8F894}" destId="{47AB13BF-20A3-4EA0-9EEC-969EF0C5CA2D}" srcOrd="0" destOrd="0" presId="urn:microsoft.com/office/officeart/2005/8/layout/chevron1"/>
    <dgm:cxn modelId="{E28F2F38-A029-468E-A507-95ADB89A0CEE}" srcId="{1F25F902-926F-4EA0-9CF4-1D5881BE14CB}" destId="{79D5B99D-1D53-4439-92C8-8668D5514FB8}" srcOrd="1" destOrd="0" parTransId="{B38960F2-F914-4BD0-9CAF-8C56D2D12B9B}" sibTransId="{2311E75F-D397-4BFE-91A6-DF103DAABB7F}"/>
    <dgm:cxn modelId="{E7443344-6DD3-47A1-9EA7-032BEB1FFD6C}" type="presOf" srcId="{3E43F698-B105-45C9-B4DA-D3C3C4438ED7}" destId="{E9639314-980A-42F9-B8C9-637C0F5B5525}" srcOrd="0" destOrd="0" presId="urn:microsoft.com/office/officeart/2005/8/layout/chevron1"/>
    <dgm:cxn modelId="{971B5D92-362D-4D05-9EB9-AA17E53B7D11}" srcId="{1F25F902-926F-4EA0-9CF4-1D5881BE14CB}" destId="{D1BE9A68-E684-456B-8D0D-09F988D80FC4}" srcOrd="3" destOrd="0" parTransId="{9BF88820-23AE-43D1-9178-6F45925F31DD}" sibTransId="{0AC32D67-6967-44F8-801D-D5B3B77B0CEC}"/>
    <dgm:cxn modelId="{37FBE092-6A57-41D9-BC65-DACF601A45AA}" type="presOf" srcId="{D1BE9A68-E684-456B-8D0D-09F988D80FC4}" destId="{0D269B15-78ED-44DA-9D49-5298D042D3E0}" srcOrd="0" destOrd="0" presId="urn:microsoft.com/office/officeart/2005/8/layout/chevron1"/>
    <dgm:cxn modelId="{01F6D79A-BE25-471D-B94D-B1755C73C797}" srcId="{1F25F902-926F-4EA0-9CF4-1D5881BE14CB}" destId="{65B9566F-8A5D-4BC6-9281-24FE811C79EC}" srcOrd="2" destOrd="0" parTransId="{F0768DA7-3DB2-48F7-BF43-EC79C6CFBD51}" sibTransId="{35577469-642B-4582-9678-15A5F535F9F5}"/>
    <dgm:cxn modelId="{3B18A3A9-1B7B-4475-B53D-C6457E7F7037}" type="presOf" srcId="{65B9566F-8A5D-4BC6-9281-24FE811C79EC}" destId="{EBE43848-6E7A-41DD-8E0F-C86A08A70C2D}" srcOrd="0" destOrd="0" presId="urn:microsoft.com/office/officeart/2005/8/layout/chevron1"/>
    <dgm:cxn modelId="{A4C006DC-0643-4901-A153-9AA2D439AD4E}" type="presOf" srcId="{79D5B99D-1D53-4439-92C8-8668D5514FB8}" destId="{67166968-0561-40D7-9BEB-23D2FCF792F7}" srcOrd="0" destOrd="0" presId="urn:microsoft.com/office/officeart/2005/8/layout/chevron1"/>
    <dgm:cxn modelId="{677D7AE5-A61A-4A6E-9071-FF7FEE138609}" srcId="{1F25F902-926F-4EA0-9CF4-1D5881BE14CB}" destId="{CD7DCB5C-B945-4809-9B4A-8A4174A8F894}" srcOrd="4" destOrd="0" parTransId="{D193D245-D2E8-485F-963D-D54E6BCFD792}" sibTransId="{E0C50C8C-C431-4055-A998-5F2500FD534A}"/>
    <dgm:cxn modelId="{DCCDA3EC-EB4B-4956-995E-B929ECD31E20}" srcId="{1F25F902-926F-4EA0-9CF4-1D5881BE14CB}" destId="{3E43F698-B105-45C9-B4DA-D3C3C4438ED7}" srcOrd="0" destOrd="0" parTransId="{0A4E1213-345A-4095-8324-39D1B909CCB7}" sibTransId="{140C1CE3-8B48-4EDB-9C5D-5B463F755CD6}"/>
    <dgm:cxn modelId="{2EF9B9ED-F90E-45D1-B79C-8C61D9D78750}" type="presOf" srcId="{1F25F902-926F-4EA0-9CF4-1D5881BE14CB}" destId="{58F7AEB7-2230-4BC7-8E37-B876EA1EF295}" srcOrd="0" destOrd="0" presId="urn:microsoft.com/office/officeart/2005/8/layout/chevron1"/>
    <dgm:cxn modelId="{BDE8C66D-8BB0-4F5A-84D4-D13EBFCE2186}" type="presParOf" srcId="{58F7AEB7-2230-4BC7-8E37-B876EA1EF295}" destId="{E9639314-980A-42F9-B8C9-637C0F5B5525}" srcOrd="0" destOrd="0" presId="urn:microsoft.com/office/officeart/2005/8/layout/chevron1"/>
    <dgm:cxn modelId="{80BF0B3B-640C-4581-AB0D-92AC452168C6}" type="presParOf" srcId="{58F7AEB7-2230-4BC7-8E37-B876EA1EF295}" destId="{DAF935EC-C031-4339-B2B9-014DA4AB3532}" srcOrd="1" destOrd="0" presId="urn:microsoft.com/office/officeart/2005/8/layout/chevron1"/>
    <dgm:cxn modelId="{284281C4-5C1B-4244-B9D8-85FC2A358CDC}" type="presParOf" srcId="{58F7AEB7-2230-4BC7-8E37-B876EA1EF295}" destId="{67166968-0561-40D7-9BEB-23D2FCF792F7}" srcOrd="2" destOrd="0" presId="urn:microsoft.com/office/officeart/2005/8/layout/chevron1"/>
    <dgm:cxn modelId="{D780EEBC-5518-49E4-8169-DBFE4EB1AF1F}" type="presParOf" srcId="{58F7AEB7-2230-4BC7-8E37-B876EA1EF295}" destId="{05A5BD44-6FBD-4FBB-B65B-D6A0F496A27E}" srcOrd="3" destOrd="0" presId="urn:microsoft.com/office/officeart/2005/8/layout/chevron1"/>
    <dgm:cxn modelId="{A58B0CA9-FBFD-4E9F-A88B-32089D0DE86F}" type="presParOf" srcId="{58F7AEB7-2230-4BC7-8E37-B876EA1EF295}" destId="{EBE43848-6E7A-41DD-8E0F-C86A08A70C2D}" srcOrd="4" destOrd="0" presId="urn:microsoft.com/office/officeart/2005/8/layout/chevron1"/>
    <dgm:cxn modelId="{42C32D0D-3BCE-4F3F-B594-BC5084B77B33}" type="presParOf" srcId="{58F7AEB7-2230-4BC7-8E37-B876EA1EF295}" destId="{A984B9C0-3E97-4D72-A741-AC114AC7E777}" srcOrd="5" destOrd="0" presId="urn:microsoft.com/office/officeart/2005/8/layout/chevron1"/>
    <dgm:cxn modelId="{15648DFD-55BA-4788-8482-90F3B0031A2B}" type="presParOf" srcId="{58F7AEB7-2230-4BC7-8E37-B876EA1EF295}" destId="{0D269B15-78ED-44DA-9D49-5298D042D3E0}" srcOrd="6" destOrd="0" presId="urn:microsoft.com/office/officeart/2005/8/layout/chevron1"/>
    <dgm:cxn modelId="{8C31F742-E94E-4F41-B58A-7AAA58408990}" type="presParOf" srcId="{58F7AEB7-2230-4BC7-8E37-B876EA1EF295}" destId="{2BFCA074-C8DE-44D3-8D5B-17492598C7AA}" srcOrd="7" destOrd="0" presId="urn:microsoft.com/office/officeart/2005/8/layout/chevron1"/>
    <dgm:cxn modelId="{BC6E5EBF-2DE0-4757-AB07-AE1A208049F2}" type="presParOf" srcId="{58F7AEB7-2230-4BC7-8E37-B876EA1EF295}" destId="{47AB13BF-20A3-4EA0-9EEC-969EF0C5CA2D}" srcOrd="8" destOrd="0" presId="urn:microsoft.com/office/officeart/2005/8/layout/chevro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639314-980A-42F9-B8C9-637C0F5B5525}">
      <dsp:nvSpPr>
        <dsp:cNvPr id="0" name=""/>
        <dsp:cNvSpPr/>
      </dsp:nvSpPr>
      <dsp:spPr>
        <a:xfrm>
          <a:off x="1441" y="152939"/>
          <a:ext cx="1283177" cy="513270"/>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Introduction</a:t>
          </a:r>
        </a:p>
      </dsp:txBody>
      <dsp:txXfrm>
        <a:off x="258076" y="152939"/>
        <a:ext cx="769907" cy="513270"/>
      </dsp:txXfrm>
    </dsp:sp>
    <dsp:sp modelId="{67166968-0561-40D7-9BEB-23D2FCF792F7}">
      <dsp:nvSpPr>
        <dsp:cNvPr id="0" name=""/>
        <dsp:cNvSpPr/>
      </dsp:nvSpPr>
      <dsp:spPr>
        <a:xfrm>
          <a:off x="1156301" y="152939"/>
          <a:ext cx="1283177" cy="513270"/>
        </a:xfrm>
        <a:prstGeom prst="chevron">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Literature Review</a:t>
          </a:r>
        </a:p>
      </dsp:txBody>
      <dsp:txXfrm>
        <a:off x="1412936" y="152939"/>
        <a:ext cx="769907" cy="513270"/>
      </dsp:txXfrm>
    </dsp:sp>
    <dsp:sp modelId="{EBE43848-6E7A-41DD-8E0F-C86A08A70C2D}">
      <dsp:nvSpPr>
        <dsp:cNvPr id="0" name=""/>
        <dsp:cNvSpPr/>
      </dsp:nvSpPr>
      <dsp:spPr>
        <a:xfrm>
          <a:off x="2311161" y="152939"/>
          <a:ext cx="1283177" cy="513270"/>
        </a:xfrm>
        <a:prstGeom prst="chevron">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Research Methodology</a:t>
          </a:r>
        </a:p>
      </dsp:txBody>
      <dsp:txXfrm>
        <a:off x="2567796" y="152939"/>
        <a:ext cx="769907" cy="513270"/>
      </dsp:txXfrm>
    </dsp:sp>
    <dsp:sp modelId="{0D269B15-78ED-44DA-9D49-5298D042D3E0}">
      <dsp:nvSpPr>
        <dsp:cNvPr id="0" name=""/>
        <dsp:cNvSpPr/>
      </dsp:nvSpPr>
      <dsp:spPr>
        <a:xfrm>
          <a:off x="3466020" y="152939"/>
          <a:ext cx="1283177" cy="513270"/>
        </a:xfrm>
        <a:prstGeom prst="chevron">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Data Analysis</a:t>
          </a:r>
        </a:p>
      </dsp:txBody>
      <dsp:txXfrm>
        <a:off x="3722655" y="152939"/>
        <a:ext cx="769907" cy="513270"/>
      </dsp:txXfrm>
    </dsp:sp>
    <dsp:sp modelId="{47AB13BF-20A3-4EA0-9EEC-969EF0C5CA2D}">
      <dsp:nvSpPr>
        <dsp:cNvPr id="0" name=""/>
        <dsp:cNvSpPr/>
      </dsp:nvSpPr>
      <dsp:spPr>
        <a:xfrm>
          <a:off x="4620880" y="152939"/>
          <a:ext cx="1283177" cy="513270"/>
        </a:xfrm>
        <a:prstGeom prst="chevr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Conclusion</a:t>
          </a:r>
        </a:p>
      </dsp:txBody>
      <dsp:txXfrm>
        <a:off x="4877515" y="152939"/>
        <a:ext cx="769907" cy="51327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14137</Words>
  <Characters>80587</Characters>
  <Application>Microsoft Office Word</Application>
  <DocSecurity>0</DocSecurity>
  <Lines>671</Lines>
  <Paragraphs>189</Paragraphs>
  <ScaleCrop>false</ScaleCrop>
  <Company/>
  <LinksUpToDate>false</LinksUpToDate>
  <CharactersWithSpaces>94535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2026-04-30T21:41:00Z</dcterms:created>
  <dcterms:modified xsi:type="dcterms:W3CDTF">2026-04-30T21:41:00Z</dcterms:modified>
</cp:coreProperties>
</file>