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CA194D5" w:rsidR="00A930CB" w:rsidRPr="00A930CB" w:rsidRDefault="00D10306" w:rsidP="00A930CB">
                <w:pPr>
                  <w:spacing w:before="120" w:after="120" w:line="360" w:lineRule="auto"/>
                  <w:rPr>
                    <w:rFonts w:ascii="Tahoma" w:hAnsi="Tahoma" w:cs="Tahoma"/>
                    <w:sz w:val="32"/>
                    <w:szCs w:val="32"/>
                  </w:rPr>
                </w:pPr>
                <w:r>
                  <w:rPr>
                    <w:rFonts w:ascii="Tahoma" w:hAnsi="Tahoma" w:cs="Tahoma"/>
                    <w:color w:val="FF0000"/>
                    <w:sz w:val="32"/>
                    <w:szCs w:val="32"/>
                  </w:rPr>
                  <w:t>Paul Tinkler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4E02522" w:rsidR="00A930CB" w:rsidRPr="00A930CB" w:rsidRDefault="00D10306" w:rsidP="00A930CB">
                <w:pPr>
                  <w:spacing w:before="120" w:after="120" w:line="360" w:lineRule="auto"/>
                  <w:rPr>
                    <w:rFonts w:ascii="Tahoma" w:hAnsi="Tahoma" w:cs="Tahoma"/>
                    <w:sz w:val="32"/>
                    <w:szCs w:val="32"/>
                  </w:rPr>
                </w:pPr>
                <w:r>
                  <w:rPr>
                    <w:rFonts w:ascii="Tahoma" w:hAnsi="Tahoma" w:cs="Tahoma"/>
                    <w:color w:val="FF0000"/>
                    <w:sz w:val="32"/>
                    <w:szCs w:val="32"/>
                  </w:rPr>
                  <w:t>2</w:t>
                </w:r>
                <w:r w:rsidR="00762F78">
                  <w:rPr>
                    <w:rFonts w:ascii="Tahoma" w:hAnsi="Tahoma" w:cs="Tahoma"/>
                    <w:color w:val="FF0000"/>
                    <w:sz w:val="32"/>
                    <w:szCs w:val="32"/>
                  </w:rPr>
                  <w:t>538661</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5E4676A8" w:rsidR="00A930CB" w:rsidRPr="00A930CB" w:rsidRDefault="00762F78" w:rsidP="00A930CB">
                <w:pPr>
                  <w:spacing w:before="120" w:after="120" w:line="360" w:lineRule="auto"/>
                  <w:rPr>
                    <w:rFonts w:ascii="Tahoma" w:hAnsi="Tahoma" w:cs="Tahoma"/>
                    <w:color w:val="FF0000"/>
                    <w:sz w:val="32"/>
                    <w:szCs w:val="32"/>
                  </w:rPr>
                </w:pPr>
                <w:r>
                  <w:rPr>
                    <w:rFonts w:ascii="Tahoma" w:hAnsi="Tahoma" w:cs="Tahoma"/>
                    <w:color w:val="FF0000"/>
                    <w:sz w:val="32"/>
                    <w:szCs w:val="32"/>
                  </w:rPr>
                  <w:t>BMPF7330D</w:t>
                </w:r>
                <w:r w:rsidR="002A69D5">
                  <w:rPr>
                    <w:rFonts w:ascii="Tahoma" w:hAnsi="Tahoma" w:cs="Tahoma"/>
                    <w:color w:val="FF0000"/>
                    <w:sz w:val="32"/>
                    <w:szCs w:val="32"/>
                  </w:rPr>
                  <w:t xml:space="preserve"> </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F854F19" w:rsidR="00A930CB" w:rsidRPr="00A930CB" w:rsidRDefault="00762F78" w:rsidP="00A930CB">
                <w:pPr>
                  <w:spacing w:before="120" w:after="120" w:line="360" w:lineRule="auto"/>
                  <w:rPr>
                    <w:rFonts w:ascii="Tahoma" w:hAnsi="Tahoma" w:cs="Tahoma"/>
                    <w:color w:val="FF0000"/>
                    <w:sz w:val="32"/>
                    <w:szCs w:val="32"/>
                  </w:rPr>
                </w:pPr>
                <w:r>
                  <w:rPr>
                    <w:rFonts w:ascii="Tahoma" w:hAnsi="Tahoma" w:cs="Tahoma"/>
                    <w:color w:val="FF0000"/>
                    <w:sz w:val="32"/>
                    <w:szCs w:val="32"/>
                  </w:rPr>
                  <w:t>Work-Based Research</w:t>
                </w:r>
                <w:r w:rsidR="00152C20">
                  <w:rPr>
                    <w:rFonts w:ascii="Tahoma" w:hAnsi="Tahoma" w:cs="Tahoma"/>
                    <w:color w:val="FF0000"/>
                    <w:sz w:val="32"/>
                    <w:szCs w:val="32"/>
                  </w:rPr>
                  <w:t xml:space="preserve">: Component </w:t>
                </w:r>
                <w:r w:rsidR="00960A00">
                  <w:rPr>
                    <w:rFonts w:ascii="Tahoma" w:hAnsi="Tahoma" w:cs="Tahoma"/>
                    <w:color w:val="FF0000"/>
                    <w:sz w:val="32"/>
                    <w:szCs w:val="32"/>
                  </w:rPr>
                  <w:t>2</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344046536"/>
            <w:docPartObj>
              <w:docPartGallery w:val="Table of Contents"/>
              <w:docPartUnique/>
            </w:docPartObj>
          </w:sdtPr>
          <w:sdtEndPr>
            <w:rPr>
              <w:b/>
              <w:bCs/>
              <w:noProof/>
            </w:rPr>
          </w:sdtEndPr>
          <w:sdtContent>
            <w:p w14:paraId="763340C1" w14:textId="7C6E21A8" w:rsidR="00FF1288" w:rsidRDefault="00FF1288">
              <w:pPr>
                <w:pStyle w:val="TOCHeading"/>
              </w:pPr>
              <w:r>
                <w:t>Contents</w:t>
              </w:r>
            </w:p>
            <w:p w14:paraId="52D82CEA" w14:textId="77777777" w:rsidR="004C12DD" w:rsidRDefault="004C12DD">
              <w:pPr>
                <w:pStyle w:val="TOC2"/>
                <w:tabs>
                  <w:tab w:val="right" w:leader="dot" w:pos="9350"/>
                </w:tabs>
              </w:pPr>
            </w:p>
            <w:p w14:paraId="0647838B" w14:textId="5DCA7E8C" w:rsidR="00595A2D" w:rsidRDefault="00FF1288">
              <w:pPr>
                <w:pStyle w:val="TOC1"/>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7023760" w:history="1">
                <w:r w:rsidR="00595A2D" w:rsidRPr="00BB7450">
                  <w:rPr>
                    <w:rStyle w:val="Hyperlink"/>
                    <w:noProof/>
                  </w:rPr>
                  <w:t>1.0 Introduction</w:t>
                </w:r>
                <w:r w:rsidR="00595A2D">
                  <w:rPr>
                    <w:noProof/>
                    <w:webHidden/>
                  </w:rPr>
                  <w:tab/>
                </w:r>
                <w:r w:rsidR="00595A2D">
                  <w:rPr>
                    <w:noProof/>
                    <w:webHidden/>
                  </w:rPr>
                  <w:fldChar w:fldCharType="begin"/>
                </w:r>
                <w:r w:rsidR="00595A2D">
                  <w:rPr>
                    <w:noProof/>
                    <w:webHidden/>
                  </w:rPr>
                  <w:instrText xml:space="preserve"> PAGEREF _Toc237023760 \h </w:instrText>
                </w:r>
                <w:r w:rsidR="00595A2D">
                  <w:rPr>
                    <w:noProof/>
                    <w:webHidden/>
                  </w:rPr>
                </w:r>
                <w:r w:rsidR="00595A2D">
                  <w:rPr>
                    <w:noProof/>
                    <w:webHidden/>
                  </w:rPr>
                  <w:fldChar w:fldCharType="separate"/>
                </w:r>
                <w:r w:rsidR="00595A2D">
                  <w:rPr>
                    <w:noProof/>
                    <w:webHidden/>
                  </w:rPr>
                  <w:t>3</w:t>
                </w:r>
                <w:r w:rsidR="00595A2D">
                  <w:rPr>
                    <w:noProof/>
                    <w:webHidden/>
                  </w:rPr>
                  <w:fldChar w:fldCharType="end"/>
                </w:r>
              </w:hyperlink>
            </w:p>
            <w:p w14:paraId="008E2BDD" w14:textId="22B5A223" w:rsidR="00595A2D" w:rsidRDefault="00595A2D">
              <w:pPr>
                <w:pStyle w:val="TOC2"/>
                <w:tabs>
                  <w:tab w:val="right" w:leader="dot" w:pos="9350"/>
                </w:tabs>
                <w:rPr>
                  <w:rFonts w:eastAsiaTheme="minorEastAsia"/>
                  <w:noProof/>
                  <w:kern w:val="2"/>
                  <w:sz w:val="24"/>
                  <w:szCs w:val="24"/>
                  <w:lang w:eastAsia="en-GB"/>
                  <w14:ligatures w14:val="standardContextual"/>
                </w:rPr>
              </w:pPr>
              <w:hyperlink w:anchor="_Toc237023761" w:history="1">
                <w:r w:rsidRPr="00BB7450">
                  <w:rPr>
                    <w:rStyle w:val="Hyperlink"/>
                    <w:noProof/>
                  </w:rPr>
                  <w:t>1.1 Data Collection Methods</w:t>
                </w:r>
                <w:r>
                  <w:rPr>
                    <w:noProof/>
                    <w:webHidden/>
                  </w:rPr>
                  <w:tab/>
                </w:r>
                <w:r>
                  <w:rPr>
                    <w:noProof/>
                    <w:webHidden/>
                  </w:rPr>
                  <w:fldChar w:fldCharType="begin"/>
                </w:r>
                <w:r>
                  <w:rPr>
                    <w:noProof/>
                    <w:webHidden/>
                  </w:rPr>
                  <w:instrText xml:space="preserve"> PAGEREF _Toc237023761 \h </w:instrText>
                </w:r>
                <w:r>
                  <w:rPr>
                    <w:noProof/>
                    <w:webHidden/>
                  </w:rPr>
                </w:r>
                <w:r>
                  <w:rPr>
                    <w:noProof/>
                    <w:webHidden/>
                  </w:rPr>
                  <w:fldChar w:fldCharType="separate"/>
                </w:r>
                <w:r>
                  <w:rPr>
                    <w:noProof/>
                    <w:webHidden/>
                  </w:rPr>
                  <w:t>3</w:t>
                </w:r>
                <w:r>
                  <w:rPr>
                    <w:noProof/>
                    <w:webHidden/>
                  </w:rPr>
                  <w:fldChar w:fldCharType="end"/>
                </w:r>
              </w:hyperlink>
            </w:p>
            <w:p w14:paraId="693571E2" w14:textId="56F3E956" w:rsidR="00595A2D" w:rsidRDefault="00595A2D">
              <w:pPr>
                <w:pStyle w:val="TOC2"/>
                <w:tabs>
                  <w:tab w:val="right" w:leader="dot" w:pos="9350"/>
                </w:tabs>
                <w:rPr>
                  <w:rFonts w:eastAsiaTheme="minorEastAsia"/>
                  <w:noProof/>
                  <w:kern w:val="2"/>
                  <w:sz w:val="24"/>
                  <w:szCs w:val="24"/>
                  <w:lang w:eastAsia="en-GB"/>
                  <w14:ligatures w14:val="standardContextual"/>
                </w:rPr>
              </w:pPr>
              <w:hyperlink w:anchor="_Toc237023762" w:history="1">
                <w:r w:rsidRPr="00BB7450">
                  <w:rPr>
                    <w:rStyle w:val="Hyperlink"/>
                    <w:noProof/>
                  </w:rPr>
                  <w:t>1.2 Nominal, Ordinal, or Scale Data</w:t>
                </w:r>
                <w:r>
                  <w:rPr>
                    <w:noProof/>
                    <w:webHidden/>
                  </w:rPr>
                  <w:tab/>
                </w:r>
                <w:r>
                  <w:rPr>
                    <w:noProof/>
                    <w:webHidden/>
                  </w:rPr>
                  <w:fldChar w:fldCharType="begin"/>
                </w:r>
                <w:r>
                  <w:rPr>
                    <w:noProof/>
                    <w:webHidden/>
                  </w:rPr>
                  <w:instrText xml:space="preserve"> PAGEREF _Toc237023762 \h </w:instrText>
                </w:r>
                <w:r>
                  <w:rPr>
                    <w:noProof/>
                    <w:webHidden/>
                  </w:rPr>
                </w:r>
                <w:r>
                  <w:rPr>
                    <w:noProof/>
                    <w:webHidden/>
                  </w:rPr>
                  <w:fldChar w:fldCharType="separate"/>
                </w:r>
                <w:r>
                  <w:rPr>
                    <w:noProof/>
                    <w:webHidden/>
                  </w:rPr>
                  <w:t>4</w:t>
                </w:r>
                <w:r>
                  <w:rPr>
                    <w:noProof/>
                    <w:webHidden/>
                  </w:rPr>
                  <w:fldChar w:fldCharType="end"/>
                </w:r>
              </w:hyperlink>
            </w:p>
            <w:p w14:paraId="425ED893" w14:textId="75352ED7" w:rsidR="00595A2D" w:rsidRDefault="00595A2D">
              <w:pPr>
                <w:pStyle w:val="TOC1"/>
                <w:tabs>
                  <w:tab w:val="right" w:leader="dot" w:pos="9350"/>
                </w:tabs>
                <w:rPr>
                  <w:rFonts w:eastAsiaTheme="minorEastAsia"/>
                  <w:noProof/>
                  <w:kern w:val="2"/>
                  <w:sz w:val="24"/>
                  <w:szCs w:val="24"/>
                  <w:lang w:eastAsia="en-GB"/>
                  <w14:ligatures w14:val="standardContextual"/>
                </w:rPr>
              </w:pPr>
              <w:hyperlink w:anchor="_Toc237023763" w:history="1">
                <w:r w:rsidRPr="00BB7450">
                  <w:rPr>
                    <w:rStyle w:val="Hyperlink"/>
                    <w:noProof/>
                  </w:rPr>
                  <w:t>2.0 Methodological Approaches</w:t>
                </w:r>
                <w:r>
                  <w:rPr>
                    <w:noProof/>
                    <w:webHidden/>
                  </w:rPr>
                  <w:tab/>
                </w:r>
                <w:r>
                  <w:rPr>
                    <w:noProof/>
                    <w:webHidden/>
                  </w:rPr>
                  <w:fldChar w:fldCharType="begin"/>
                </w:r>
                <w:r>
                  <w:rPr>
                    <w:noProof/>
                    <w:webHidden/>
                  </w:rPr>
                  <w:instrText xml:space="preserve"> PAGEREF _Toc237023763 \h </w:instrText>
                </w:r>
                <w:r>
                  <w:rPr>
                    <w:noProof/>
                    <w:webHidden/>
                  </w:rPr>
                </w:r>
                <w:r>
                  <w:rPr>
                    <w:noProof/>
                    <w:webHidden/>
                  </w:rPr>
                  <w:fldChar w:fldCharType="separate"/>
                </w:r>
                <w:r>
                  <w:rPr>
                    <w:noProof/>
                    <w:webHidden/>
                  </w:rPr>
                  <w:t>5</w:t>
                </w:r>
                <w:r>
                  <w:rPr>
                    <w:noProof/>
                    <w:webHidden/>
                  </w:rPr>
                  <w:fldChar w:fldCharType="end"/>
                </w:r>
              </w:hyperlink>
            </w:p>
            <w:p w14:paraId="4BA74CCE" w14:textId="4C3F81DD" w:rsidR="00595A2D" w:rsidRDefault="00595A2D">
              <w:pPr>
                <w:pStyle w:val="TOC1"/>
                <w:tabs>
                  <w:tab w:val="right" w:leader="dot" w:pos="9350"/>
                </w:tabs>
                <w:rPr>
                  <w:rFonts w:eastAsiaTheme="minorEastAsia"/>
                  <w:noProof/>
                  <w:kern w:val="2"/>
                  <w:sz w:val="24"/>
                  <w:szCs w:val="24"/>
                  <w:lang w:eastAsia="en-GB"/>
                  <w14:ligatures w14:val="standardContextual"/>
                </w:rPr>
              </w:pPr>
              <w:hyperlink w:anchor="_Toc237023764" w:history="1">
                <w:r w:rsidRPr="00BB7450">
                  <w:rPr>
                    <w:rStyle w:val="Hyperlink"/>
                    <w:noProof/>
                  </w:rPr>
                  <w:t>4.0 Conclusion</w:t>
                </w:r>
                <w:r>
                  <w:rPr>
                    <w:noProof/>
                    <w:webHidden/>
                  </w:rPr>
                  <w:tab/>
                </w:r>
                <w:r>
                  <w:rPr>
                    <w:noProof/>
                    <w:webHidden/>
                  </w:rPr>
                  <w:fldChar w:fldCharType="begin"/>
                </w:r>
                <w:r>
                  <w:rPr>
                    <w:noProof/>
                    <w:webHidden/>
                  </w:rPr>
                  <w:instrText xml:space="preserve"> PAGEREF _Toc237023764 \h </w:instrText>
                </w:r>
                <w:r>
                  <w:rPr>
                    <w:noProof/>
                    <w:webHidden/>
                  </w:rPr>
                </w:r>
                <w:r>
                  <w:rPr>
                    <w:noProof/>
                    <w:webHidden/>
                  </w:rPr>
                  <w:fldChar w:fldCharType="separate"/>
                </w:r>
                <w:r>
                  <w:rPr>
                    <w:noProof/>
                    <w:webHidden/>
                  </w:rPr>
                  <w:t>5</w:t>
                </w:r>
                <w:r>
                  <w:rPr>
                    <w:noProof/>
                    <w:webHidden/>
                  </w:rPr>
                  <w:fldChar w:fldCharType="end"/>
                </w:r>
              </w:hyperlink>
            </w:p>
            <w:p w14:paraId="6C3A46A9" w14:textId="4C0A25AB" w:rsidR="00595A2D" w:rsidRDefault="00595A2D">
              <w:pPr>
                <w:pStyle w:val="TOC1"/>
                <w:tabs>
                  <w:tab w:val="right" w:leader="dot" w:pos="9350"/>
                </w:tabs>
                <w:rPr>
                  <w:rFonts w:eastAsiaTheme="minorEastAsia"/>
                  <w:noProof/>
                  <w:kern w:val="2"/>
                  <w:sz w:val="24"/>
                  <w:szCs w:val="24"/>
                  <w:lang w:eastAsia="en-GB"/>
                  <w14:ligatures w14:val="standardContextual"/>
                </w:rPr>
              </w:pPr>
              <w:hyperlink w:anchor="_Toc237023765" w:history="1">
                <w:r w:rsidRPr="00BB7450">
                  <w:rPr>
                    <w:rStyle w:val="Hyperlink"/>
                    <w:noProof/>
                  </w:rPr>
                  <w:t>5.0 Recommendations</w:t>
                </w:r>
                <w:r>
                  <w:rPr>
                    <w:noProof/>
                    <w:webHidden/>
                  </w:rPr>
                  <w:tab/>
                </w:r>
                <w:r>
                  <w:rPr>
                    <w:noProof/>
                    <w:webHidden/>
                  </w:rPr>
                  <w:fldChar w:fldCharType="begin"/>
                </w:r>
                <w:r>
                  <w:rPr>
                    <w:noProof/>
                    <w:webHidden/>
                  </w:rPr>
                  <w:instrText xml:space="preserve"> PAGEREF _Toc237023765 \h </w:instrText>
                </w:r>
                <w:r>
                  <w:rPr>
                    <w:noProof/>
                    <w:webHidden/>
                  </w:rPr>
                </w:r>
                <w:r>
                  <w:rPr>
                    <w:noProof/>
                    <w:webHidden/>
                  </w:rPr>
                  <w:fldChar w:fldCharType="separate"/>
                </w:r>
                <w:r>
                  <w:rPr>
                    <w:noProof/>
                    <w:webHidden/>
                  </w:rPr>
                  <w:t>6</w:t>
                </w:r>
                <w:r>
                  <w:rPr>
                    <w:noProof/>
                    <w:webHidden/>
                  </w:rPr>
                  <w:fldChar w:fldCharType="end"/>
                </w:r>
              </w:hyperlink>
            </w:p>
            <w:p w14:paraId="12B5BAB5" w14:textId="7B0D89AA" w:rsidR="00595A2D" w:rsidRDefault="00595A2D">
              <w:pPr>
                <w:pStyle w:val="TOC1"/>
                <w:tabs>
                  <w:tab w:val="right" w:leader="dot" w:pos="9350"/>
                </w:tabs>
                <w:rPr>
                  <w:rFonts w:eastAsiaTheme="minorEastAsia"/>
                  <w:noProof/>
                  <w:kern w:val="2"/>
                  <w:sz w:val="24"/>
                  <w:szCs w:val="24"/>
                  <w:lang w:eastAsia="en-GB"/>
                  <w14:ligatures w14:val="standardContextual"/>
                </w:rPr>
              </w:pPr>
              <w:hyperlink w:anchor="_Toc237023766" w:history="1">
                <w:r w:rsidRPr="00BB7450">
                  <w:rPr>
                    <w:rStyle w:val="Hyperlink"/>
                    <w:noProof/>
                  </w:rPr>
                  <w:t>Appendix A - Original Dataset Collected and Collated by Gwalia Stores</w:t>
                </w:r>
                <w:r>
                  <w:rPr>
                    <w:noProof/>
                    <w:webHidden/>
                  </w:rPr>
                  <w:tab/>
                </w:r>
                <w:r>
                  <w:rPr>
                    <w:noProof/>
                    <w:webHidden/>
                  </w:rPr>
                  <w:fldChar w:fldCharType="begin"/>
                </w:r>
                <w:r>
                  <w:rPr>
                    <w:noProof/>
                    <w:webHidden/>
                  </w:rPr>
                  <w:instrText xml:space="preserve"> PAGEREF _Toc237023766 \h </w:instrText>
                </w:r>
                <w:r>
                  <w:rPr>
                    <w:noProof/>
                    <w:webHidden/>
                  </w:rPr>
                </w:r>
                <w:r>
                  <w:rPr>
                    <w:noProof/>
                    <w:webHidden/>
                  </w:rPr>
                  <w:fldChar w:fldCharType="separate"/>
                </w:r>
                <w:r>
                  <w:rPr>
                    <w:noProof/>
                    <w:webHidden/>
                  </w:rPr>
                  <w:t>7</w:t>
                </w:r>
                <w:r>
                  <w:rPr>
                    <w:noProof/>
                    <w:webHidden/>
                  </w:rPr>
                  <w:fldChar w:fldCharType="end"/>
                </w:r>
              </w:hyperlink>
            </w:p>
            <w:p w14:paraId="27482A72" w14:textId="60C8683A" w:rsidR="00FF1288" w:rsidRDefault="00FF1288">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9403B3"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09009655" w:rsidR="00D2291D" w:rsidRPr="0003019C" w:rsidRDefault="00A37340" w:rsidP="004C12DD">
      <w:pPr>
        <w:pStyle w:val="Heading1"/>
        <w:rPr>
          <w:color w:val="auto"/>
        </w:rPr>
      </w:pPr>
      <w:bookmarkStart w:id="0" w:name="_Toc456901515"/>
      <w:bookmarkStart w:id="1" w:name="_Toc237023760"/>
      <w:r w:rsidRPr="0003019C">
        <w:rPr>
          <w:color w:val="auto"/>
        </w:rPr>
        <w:lastRenderedPageBreak/>
        <w:t xml:space="preserve">1.0 </w:t>
      </w:r>
      <w:r w:rsidR="0006008A" w:rsidRPr="0003019C">
        <w:rPr>
          <w:color w:val="auto"/>
        </w:rPr>
        <w:t>Introduction</w:t>
      </w:r>
      <w:bookmarkEnd w:id="0"/>
      <w:bookmarkEnd w:id="1"/>
      <w:r w:rsidR="0006008A" w:rsidRPr="0003019C">
        <w:rPr>
          <w:color w:val="auto"/>
        </w:rPr>
        <w:t xml:space="preserve"> </w:t>
      </w:r>
    </w:p>
    <w:p w14:paraId="1A6EF574" w14:textId="77777777" w:rsidR="000576C3" w:rsidRDefault="000576C3" w:rsidP="00F53323">
      <w:pPr>
        <w:spacing w:line="360" w:lineRule="auto"/>
        <w:rPr>
          <w:rFonts w:ascii="Arial" w:hAnsi="Arial" w:cs="Arial"/>
        </w:rPr>
      </w:pPr>
    </w:p>
    <w:p w14:paraId="50BC0D18" w14:textId="53F303FF" w:rsidR="000576C3" w:rsidRPr="00A70813" w:rsidRDefault="000576C3" w:rsidP="00F53323">
      <w:pPr>
        <w:spacing w:line="360" w:lineRule="auto"/>
        <w:rPr>
          <w:rFonts w:ascii="Arial" w:hAnsi="Arial" w:cs="Arial"/>
        </w:rPr>
      </w:pPr>
      <w:r w:rsidRPr="00A70813">
        <w:rPr>
          <w:rFonts w:ascii="Arial" w:hAnsi="Arial" w:cs="Arial"/>
        </w:rPr>
        <w:t xml:space="preserve">This report </w:t>
      </w:r>
      <w:r w:rsidR="001144FD" w:rsidRPr="00A70813">
        <w:rPr>
          <w:rFonts w:ascii="Arial" w:hAnsi="Arial" w:cs="Arial"/>
        </w:rPr>
        <w:t xml:space="preserve">will be focused upon </w:t>
      </w:r>
      <w:r w:rsidR="00D154FC" w:rsidRPr="00A70813">
        <w:rPr>
          <w:rFonts w:ascii="Arial" w:hAnsi="Arial" w:cs="Arial"/>
        </w:rPr>
        <w:t>G</w:t>
      </w:r>
      <w:r w:rsidR="00224669" w:rsidRPr="00A70813">
        <w:rPr>
          <w:rFonts w:ascii="Arial" w:hAnsi="Arial" w:cs="Arial"/>
        </w:rPr>
        <w:t xml:space="preserve">walia stores, a </w:t>
      </w:r>
      <w:r w:rsidR="00135A86" w:rsidRPr="00A70813">
        <w:rPr>
          <w:rFonts w:ascii="Arial" w:hAnsi="Arial" w:cs="Arial"/>
        </w:rPr>
        <w:t xml:space="preserve">combination grocery and </w:t>
      </w:r>
      <w:r w:rsidR="00771B1C" w:rsidRPr="00A70813">
        <w:rPr>
          <w:rFonts w:ascii="Arial" w:hAnsi="Arial" w:cs="Arial"/>
        </w:rPr>
        <w:t>Newsagents located</w:t>
      </w:r>
      <w:r w:rsidR="00135A86" w:rsidRPr="00A70813">
        <w:rPr>
          <w:rFonts w:ascii="Arial" w:hAnsi="Arial" w:cs="Arial"/>
        </w:rPr>
        <w:t xml:space="preserve"> in the Welsh village </w:t>
      </w:r>
      <w:r w:rsidR="00D154FC" w:rsidRPr="00A70813">
        <w:rPr>
          <w:rFonts w:ascii="Arial" w:hAnsi="Arial" w:cs="Arial"/>
        </w:rPr>
        <w:t>of Gwalia.</w:t>
      </w:r>
    </w:p>
    <w:p w14:paraId="3C93A937" w14:textId="72B39857" w:rsidR="007A1FD1" w:rsidRPr="00A70813" w:rsidRDefault="00937D67" w:rsidP="00F53323">
      <w:pPr>
        <w:spacing w:line="360" w:lineRule="auto"/>
        <w:rPr>
          <w:rFonts w:ascii="Arial" w:hAnsi="Arial" w:cs="Arial"/>
        </w:rPr>
      </w:pPr>
      <w:r w:rsidRPr="00A70813">
        <w:rPr>
          <w:rFonts w:ascii="Arial" w:hAnsi="Arial" w:cs="Arial"/>
        </w:rPr>
        <w:t xml:space="preserve">A range of </w:t>
      </w:r>
      <w:r w:rsidR="00D548FD" w:rsidRPr="00A70813">
        <w:rPr>
          <w:rFonts w:ascii="Arial" w:hAnsi="Arial" w:cs="Arial"/>
        </w:rPr>
        <w:t xml:space="preserve">quantitative data has been </w:t>
      </w:r>
      <w:r w:rsidRPr="00A70813">
        <w:rPr>
          <w:rFonts w:ascii="Arial" w:hAnsi="Arial" w:cs="Arial"/>
        </w:rPr>
        <w:t>collected and collated within a</w:t>
      </w:r>
      <w:r w:rsidR="002E7912">
        <w:rPr>
          <w:rFonts w:ascii="Arial" w:hAnsi="Arial" w:cs="Arial"/>
        </w:rPr>
        <w:t>n excel</w:t>
      </w:r>
      <w:r w:rsidRPr="00A70813">
        <w:rPr>
          <w:rFonts w:ascii="Arial" w:hAnsi="Arial" w:cs="Arial"/>
        </w:rPr>
        <w:t xml:space="preserve"> spreadsheet with a view to performing</w:t>
      </w:r>
      <w:r w:rsidR="007A1FD1" w:rsidRPr="00A70813">
        <w:rPr>
          <w:rFonts w:ascii="Arial" w:hAnsi="Arial" w:cs="Arial"/>
        </w:rPr>
        <w:t xml:space="preserve"> </w:t>
      </w:r>
      <w:r w:rsidR="00421F41" w:rsidRPr="00A70813">
        <w:rPr>
          <w:rFonts w:ascii="Arial" w:hAnsi="Arial" w:cs="Arial"/>
        </w:rPr>
        <w:t xml:space="preserve">interpretative analysis, aimed at helping the store owners </w:t>
      </w:r>
      <w:r w:rsidR="009B2A46" w:rsidRPr="00A70813">
        <w:rPr>
          <w:rFonts w:ascii="Arial" w:hAnsi="Arial" w:cs="Arial"/>
        </w:rPr>
        <w:t>improve their sales and profitability over the coming months.</w:t>
      </w:r>
    </w:p>
    <w:p w14:paraId="01FF3583" w14:textId="2EE615AD" w:rsidR="009B2A46" w:rsidRDefault="009B2A46" w:rsidP="00F53323">
      <w:pPr>
        <w:spacing w:line="360" w:lineRule="auto"/>
        <w:rPr>
          <w:rFonts w:ascii="Arial" w:hAnsi="Arial" w:cs="Arial"/>
        </w:rPr>
      </w:pPr>
      <w:r w:rsidRPr="00A70813">
        <w:rPr>
          <w:rFonts w:ascii="Arial" w:hAnsi="Arial" w:cs="Arial"/>
        </w:rPr>
        <w:t>The dataset</w:t>
      </w:r>
      <w:r w:rsidR="0039335A" w:rsidRPr="00A70813">
        <w:rPr>
          <w:rFonts w:ascii="Arial" w:hAnsi="Arial" w:cs="Arial"/>
        </w:rPr>
        <w:t xml:space="preserve"> </w:t>
      </w:r>
      <w:r w:rsidR="002E7912">
        <w:rPr>
          <w:rFonts w:ascii="Arial" w:hAnsi="Arial" w:cs="Arial"/>
        </w:rPr>
        <w:t xml:space="preserve">was provided by the store owners and </w:t>
      </w:r>
      <w:r w:rsidR="0039335A" w:rsidRPr="00A70813">
        <w:rPr>
          <w:rFonts w:ascii="Arial" w:hAnsi="Arial" w:cs="Arial"/>
        </w:rPr>
        <w:t xml:space="preserve">covers a range of variables, </w:t>
      </w:r>
      <w:r w:rsidR="00785DE0" w:rsidRPr="00A70813">
        <w:rPr>
          <w:rFonts w:ascii="Arial" w:hAnsi="Arial" w:cs="Arial"/>
        </w:rPr>
        <w:t xml:space="preserve">mainly numerical, relating to individual customers, </w:t>
      </w:r>
      <w:r w:rsidR="00850862" w:rsidRPr="00A70813">
        <w:rPr>
          <w:rFonts w:ascii="Arial" w:hAnsi="Arial" w:cs="Arial"/>
        </w:rPr>
        <w:t xml:space="preserve">the distance of their homes from the store, </w:t>
      </w:r>
      <w:r w:rsidR="00A94771" w:rsidRPr="00A70813">
        <w:rPr>
          <w:rFonts w:ascii="Arial" w:hAnsi="Arial" w:cs="Arial"/>
        </w:rPr>
        <w:t>the</w:t>
      </w:r>
      <w:r w:rsidR="00E911A7" w:rsidRPr="00A70813">
        <w:rPr>
          <w:rFonts w:ascii="Arial" w:hAnsi="Arial" w:cs="Arial"/>
        </w:rPr>
        <w:t xml:space="preserve"> name of the paper that </w:t>
      </w:r>
      <w:r w:rsidR="00423D98" w:rsidRPr="00A70813">
        <w:rPr>
          <w:rFonts w:ascii="Arial" w:hAnsi="Arial" w:cs="Arial"/>
        </w:rPr>
        <w:t>they purchase</w:t>
      </w:r>
      <w:r w:rsidR="00E911A7" w:rsidRPr="00A70813">
        <w:rPr>
          <w:rFonts w:ascii="Arial" w:hAnsi="Arial" w:cs="Arial"/>
        </w:rPr>
        <w:t xml:space="preserve"> on a regular basis, and </w:t>
      </w:r>
      <w:r w:rsidR="007D0C06" w:rsidRPr="00A70813">
        <w:rPr>
          <w:rFonts w:ascii="Arial" w:hAnsi="Arial" w:cs="Arial"/>
        </w:rPr>
        <w:t>a score relati</w:t>
      </w:r>
      <w:r w:rsidR="00423D98" w:rsidRPr="00A70813">
        <w:rPr>
          <w:rFonts w:ascii="Arial" w:hAnsi="Arial" w:cs="Arial"/>
        </w:rPr>
        <w:t>ng</w:t>
      </w:r>
      <w:r w:rsidR="007D0C06" w:rsidRPr="00A70813">
        <w:rPr>
          <w:rFonts w:ascii="Arial" w:hAnsi="Arial" w:cs="Arial"/>
        </w:rPr>
        <w:t xml:space="preserve"> to the individuals’ rating </w:t>
      </w:r>
      <w:r w:rsidR="00E561CC" w:rsidRPr="00A70813">
        <w:rPr>
          <w:rFonts w:ascii="Arial" w:hAnsi="Arial" w:cs="Arial"/>
        </w:rPr>
        <w:t xml:space="preserve">opinion </w:t>
      </w:r>
      <w:r w:rsidR="007D0C06" w:rsidRPr="00A70813">
        <w:rPr>
          <w:rFonts w:ascii="Arial" w:hAnsi="Arial" w:cs="Arial"/>
        </w:rPr>
        <w:t xml:space="preserve">of </w:t>
      </w:r>
      <w:r w:rsidR="00AC3532" w:rsidRPr="00A70813">
        <w:rPr>
          <w:rFonts w:ascii="Arial" w:hAnsi="Arial" w:cs="Arial"/>
        </w:rPr>
        <w:t xml:space="preserve">the </w:t>
      </w:r>
      <w:r w:rsidR="00E561CC" w:rsidRPr="00A70813">
        <w:rPr>
          <w:rFonts w:ascii="Arial" w:hAnsi="Arial" w:cs="Arial"/>
        </w:rPr>
        <w:t>local borough council.</w:t>
      </w:r>
    </w:p>
    <w:p w14:paraId="790A37AE" w14:textId="0143298B" w:rsidR="00817ECC" w:rsidRPr="00A70813" w:rsidRDefault="00817ECC" w:rsidP="00817ECC">
      <w:pPr>
        <w:pStyle w:val="Heading2"/>
        <w:spacing w:before="0" w:after="120" w:line="360" w:lineRule="auto"/>
        <w:rPr>
          <w:sz w:val="22"/>
          <w:szCs w:val="22"/>
        </w:rPr>
      </w:pPr>
      <w:bookmarkStart w:id="2" w:name="_Toc237023761"/>
      <w:r>
        <w:rPr>
          <w:color w:val="auto"/>
        </w:rPr>
        <w:t xml:space="preserve">1.1 </w:t>
      </w:r>
      <w:r w:rsidRPr="00817ECC">
        <w:rPr>
          <w:color w:val="auto"/>
        </w:rPr>
        <w:t>Data Collection Methods</w:t>
      </w:r>
      <w:bookmarkEnd w:id="2"/>
    </w:p>
    <w:p w14:paraId="35D5AACB" w14:textId="196D8CAE" w:rsidR="00C55B5C" w:rsidRDefault="00C55B5C" w:rsidP="00F53323">
      <w:pPr>
        <w:spacing w:line="360" w:lineRule="auto"/>
        <w:rPr>
          <w:rFonts w:ascii="Arial" w:hAnsi="Arial" w:cs="Arial"/>
        </w:rPr>
      </w:pPr>
      <w:r w:rsidRPr="00A70813">
        <w:rPr>
          <w:rFonts w:ascii="Arial" w:hAnsi="Arial" w:cs="Arial"/>
        </w:rPr>
        <w:t>The data has likely been collected through a range of quantitative methods</w:t>
      </w:r>
      <w:r w:rsidR="001431B1" w:rsidRPr="00A70813">
        <w:rPr>
          <w:rFonts w:ascii="Arial" w:hAnsi="Arial" w:cs="Arial"/>
        </w:rPr>
        <w:t xml:space="preserve"> including </w:t>
      </w:r>
      <w:r w:rsidR="00251881" w:rsidRPr="00A70813">
        <w:rPr>
          <w:rFonts w:ascii="Arial" w:hAnsi="Arial" w:cs="Arial"/>
        </w:rPr>
        <w:t>survey/question</w:t>
      </w:r>
      <w:r w:rsidR="00A70813" w:rsidRPr="00A70813">
        <w:rPr>
          <w:rFonts w:ascii="Arial" w:hAnsi="Arial" w:cs="Arial"/>
        </w:rPr>
        <w:t>n</w:t>
      </w:r>
      <w:r w:rsidR="00251881" w:rsidRPr="00A70813">
        <w:rPr>
          <w:rFonts w:ascii="Arial" w:hAnsi="Arial" w:cs="Arial"/>
        </w:rPr>
        <w:t xml:space="preserve">aires – potentially for the </w:t>
      </w:r>
      <w:r w:rsidR="00A70813" w:rsidRPr="00A70813">
        <w:rPr>
          <w:rFonts w:ascii="Arial" w:hAnsi="Arial" w:cs="Arial"/>
        </w:rPr>
        <w:t>opinion</w:t>
      </w:r>
      <w:r w:rsidR="00BA4CE2">
        <w:rPr>
          <w:rFonts w:ascii="Arial" w:hAnsi="Arial" w:cs="Arial"/>
        </w:rPr>
        <w:t xml:space="preserve"> of the local </w:t>
      </w:r>
      <w:r w:rsidR="000836F1">
        <w:rPr>
          <w:rFonts w:ascii="Arial" w:hAnsi="Arial" w:cs="Arial"/>
        </w:rPr>
        <w:t>borough council</w:t>
      </w:r>
      <w:r w:rsidR="006A6338">
        <w:rPr>
          <w:rFonts w:ascii="Arial" w:hAnsi="Arial" w:cs="Arial"/>
        </w:rPr>
        <w:t>, as it uses a Likert scale from 1</w:t>
      </w:r>
      <w:r w:rsidR="000836F1">
        <w:rPr>
          <w:rFonts w:ascii="Arial" w:hAnsi="Arial" w:cs="Arial"/>
        </w:rPr>
        <w:t xml:space="preserve"> </w:t>
      </w:r>
      <w:r w:rsidR="00967686">
        <w:rPr>
          <w:rFonts w:ascii="Arial" w:hAnsi="Arial" w:cs="Arial"/>
        </w:rPr>
        <w:t>–</w:t>
      </w:r>
      <w:r w:rsidR="00A70813" w:rsidRPr="00A70813">
        <w:rPr>
          <w:rFonts w:ascii="Arial" w:hAnsi="Arial" w:cs="Arial"/>
        </w:rPr>
        <w:t xml:space="preserve"> </w:t>
      </w:r>
      <w:r w:rsidR="000836F1">
        <w:rPr>
          <w:rFonts w:ascii="Arial" w:hAnsi="Arial" w:cs="Arial"/>
        </w:rPr>
        <w:t>4</w:t>
      </w:r>
      <w:r w:rsidR="00A551A4">
        <w:rPr>
          <w:rFonts w:ascii="Arial" w:hAnsi="Arial" w:cs="Arial"/>
        </w:rPr>
        <w:t xml:space="preserve"> </w:t>
      </w:r>
      <w:r w:rsidR="00341504">
        <w:rPr>
          <w:rFonts w:ascii="Arial" w:hAnsi="Arial" w:cs="Arial"/>
        </w:rPr>
        <w:t>relating</w:t>
      </w:r>
      <w:r w:rsidR="00A551A4">
        <w:rPr>
          <w:rFonts w:ascii="Arial" w:hAnsi="Arial" w:cs="Arial"/>
        </w:rPr>
        <w:t xml:space="preserve"> to discontent</w:t>
      </w:r>
      <w:r w:rsidR="00341504">
        <w:rPr>
          <w:rFonts w:ascii="Arial" w:hAnsi="Arial" w:cs="Arial"/>
        </w:rPr>
        <w:t>ed</w:t>
      </w:r>
      <w:r w:rsidR="00A551A4">
        <w:rPr>
          <w:rFonts w:ascii="Arial" w:hAnsi="Arial" w:cs="Arial"/>
        </w:rPr>
        <w:t xml:space="preserve"> and contented</w:t>
      </w:r>
      <w:r w:rsidR="00341504">
        <w:rPr>
          <w:rFonts w:ascii="Arial" w:hAnsi="Arial" w:cs="Arial"/>
        </w:rPr>
        <w:t>.</w:t>
      </w:r>
      <w:r w:rsidR="00967686">
        <w:rPr>
          <w:rFonts w:ascii="Arial" w:hAnsi="Arial" w:cs="Arial"/>
        </w:rPr>
        <w:t xml:space="preserve"> </w:t>
      </w:r>
      <w:r w:rsidR="00DB1244">
        <w:rPr>
          <w:rFonts w:ascii="Arial" w:hAnsi="Arial" w:cs="Arial"/>
        </w:rPr>
        <w:t xml:space="preserve"> </w:t>
      </w:r>
      <w:r w:rsidR="00CF2D9D">
        <w:rPr>
          <w:rFonts w:ascii="Arial" w:hAnsi="Arial" w:cs="Arial"/>
        </w:rPr>
        <w:t>Alternatively,</w:t>
      </w:r>
      <w:r w:rsidR="00DB1244">
        <w:rPr>
          <w:rFonts w:ascii="Arial" w:hAnsi="Arial" w:cs="Arial"/>
        </w:rPr>
        <w:t xml:space="preserve"> this information could have been </w:t>
      </w:r>
      <w:r w:rsidR="003D6B9A">
        <w:rPr>
          <w:rFonts w:ascii="Arial" w:hAnsi="Arial" w:cs="Arial"/>
        </w:rPr>
        <w:t>collected</w:t>
      </w:r>
      <w:r w:rsidR="00DB1244">
        <w:rPr>
          <w:rFonts w:ascii="Arial" w:hAnsi="Arial" w:cs="Arial"/>
        </w:rPr>
        <w:t xml:space="preserve"> through a brief structured interview when the </w:t>
      </w:r>
      <w:r w:rsidR="00DC259B">
        <w:rPr>
          <w:rFonts w:ascii="Arial" w:hAnsi="Arial" w:cs="Arial"/>
        </w:rPr>
        <w:t xml:space="preserve">customers visited the </w:t>
      </w:r>
      <w:r w:rsidR="00EC43CC">
        <w:rPr>
          <w:rFonts w:ascii="Arial" w:hAnsi="Arial" w:cs="Arial"/>
        </w:rPr>
        <w:t>store</w:t>
      </w:r>
      <w:r w:rsidR="00DC259B">
        <w:rPr>
          <w:rFonts w:ascii="Arial" w:hAnsi="Arial" w:cs="Arial"/>
        </w:rPr>
        <w:t xml:space="preserve"> to buy their newspaper or </w:t>
      </w:r>
      <w:r w:rsidR="00316EA4">
        <w:rPr>
          <w:rFonts w:ascii="Arial" w:hAnsi="Arial" w:cs="Arial"/>
        </w:rPr>
        <w:t xml:space="preserve">groceries. </w:t>
      </w:r>
      <w:r w:rsidR="007476DD">
        <w:rPr>
          <w:rFonts w:ascii="Arial" w:hAnsi="Arial" w:cs="Arial"/>
        </w:rPr>
        <w:t xml:space="preserve"> Average weekly spend could have been compiled through</w:t>
      </w:r>
      <w:r w:rsidR="003D6B9A">
        <w:rPr>
          <w:rFonts w:ascii="Arial" w:hAnsi="Arial" w:cs="Arial"/>
        </w:rPr>
        <w:t xml:space="preserve"> the same means</w:t>
      </w:r>
      <w:r w:rsidR="00CA703F">
        <w:rPr>
          <w:rFonts w:ascii="Arial" w:hAnsi="Arial" w:cs="Arial"/>
        </w:rPr>
        <w:t>, and gender could be reported along with the customer</w:t>
      </w:r>
      <w:r w:rsidR="00533F78">
        <w:rPr>
          <w:rFonts w:ascii="Arial" w:hAnsi="Arial" w:cs="Arial"/>
        </w:rPr>
        <w:t>s’ names</w:t>
      </w:r>
      <w:r w:rsidR="00CA64BF">
        <w:rPr>
          <w:rFonts w:ascii="Arial" w:hAnsi="Arial" w:cs="Arial"/>
        </w:rPr>
        <w:t>.  Alternatively</w:t>
      </w:r>
      <w:r w:rsidR="00CA0BB2">
        <w:rPr>
          <w:rFonts w:ascii="Arial" w:hAnsi="Arial" w:cs="Arial"/>
        </w:rPr>
        <w:t xml:space="preserve">, weekly spend could be monitored via a </w:t>
      </w:r>
      <w:r w:rsidR="003D6B9A">
        <w:rPr>
          <w:rFonts w:ascii="Arial" w:hAnsi="Arial" w:cs="Arial"/>
        </w:rPr>
        <w:t>fina</w:t>
      </w:r>
      <w:r w:rsidR="001955DC">
        <w:rPr>
          <w:rFonts w:ascii="Arial" w:hAnsi="Arial" w:cs="Arial"/>
        </w:rPr>
        <w:t>ncial diary</w:t>
      </w:r>
      <w:r w:rsidR="00CA0BB2">
        <w:rPr>
          <w:rFonts w:ascii="Arial" w:hAnsi="Arial" w:cs="Arial"/>
        </w:rPr>
        <w:t>, which</w:t>
      </w:r>
      <w:r w:rsidR="001955DC">
        <w:rPr>
          <w:rFonts w:ascii="Arial" w:hAnsi="Arial" w:cs="Arial"/>
        </w:rPr>
        <w:t xml:space="preserve"> could be used to either self-report (customer does it) or </w:t>
      </w:r>
      <w:r w:rsidR="00807728">
        <w:rPr>
          <w:rFonts w:ascii="Arial" w:hAnsi="Arial" w:cs="Arial"/>
        </w:rPr>
        <w:t xml:space="preserve">the record could be made by store personnel.  The data provided </w:t>
      </w:r>
      <w:r w:rsidR="00533F78">
        <w:rPr>
          <w:rFonts w:ascii="Arial" w:hAnsi="Arial" w:cs="Arial"/>
        </w:rPr>
        <w:t>relates</w:t>
      </w:r>
      <w:r w:rsidR="00CF2D9D">
        <w:rPr>
          <w:rFonts w:ascii="Arial" w:hAnsi="Arial" w:cs="Arial"/>
        </w:rPr>
        <w:t xml:space="preserve"> </w:t>
      </w:r>
      <w:r w:rsidR="00533F78">
        <w:rPr>
          <w:rFonts w:ascii="Arial" w:hAnsi="Arial" w:cs="Arial"/>
        </w:rPr>
        <w:t>to a monthly average</w:t>
      </w:r>
      <w:r w:rsidR="001D3613">
        <w:rPr>
          <w:rFonts w:ascii="Arial" w:hAnsi="Arial" w:cs="Arial"/>
        </w:rPr>
        <w:t xml:space="preserve"> </w:t>
      </w:r>
      <w:r w:rsidR="00A85020">
        <w:rPr>
          <w:rFonts w:ascii="Arial" w:hAnsi="Arial" w:cs="Arial"/>
        </w:rPr>
        <w:t xml:space="preserve">of </w:t>
      </w:r>
      <w:r w:rsidR="007572C7">
        <w:rPr>
          <w:rFonts w:ascii="Arial" w:hAnsi="Arial" w:cs="Arial"/>
        </w:rPr>
        <w:t>spend</w:t>
      </w:r>
      <w:r w:rsidR="00A85020">
        <w:rPr>
          <w:rFonts w:ascii="Arial" w:hAnsi="Arial" w:cs="Arial"/>
        </w:rPr>
        <w:t xml:space="preserve">, so records would have needed to be kept carefully for a significant </w:t>
      </w:r>
      <w:r w:rsidR="00817ECC">
        <w:rPr>
          <w:rFonts w:ascii="Arial" w:hAnsi="Arial" w:cs="Arial"/>
        </w:rPr>
        <w:t>period</w:t>
      </w:r>
      <w:r w:rsidR="000777F1">
        <w:rPr>
          <w:rFonts w:ascii="Arial" w:hAnsi="Arial" w:cs="Arial"/>
        </w:rPr>
        <w:t xml:space="preserve">, ideally a minimum of 6 months </w:t>
      </w:r>
      <w:r w:rsidR="007572C7">
        <w:rPr>
          <w:rFonts w:ascii="Arial" w:hAnsi="Arial" w:cs="Arial"/>
        </w:rPr>
        <w:t>to avoid misleading or inaccurate data</w:t>
      </w:r>
      <w:r w:rsidR="000777F1">
        <w:rPr>
          <w:rFonts w:ascii="Arial" w:hAnsi="Arial" w:cs="Arial"/>
        </w:rPr>
        <w:t>, and to establish a more reliable average weekly spend figure</w:t>
      </w:r>
      <w:r w:rsidR="007572C7">
        <w:rPr>
          <w:rFonts w:ascii="Arial" w:hAnsi="Arial" w:cs="Arial"/>
        </w:rPr>
        <w:t xml:space="preserve">.  Ideally, some kind of </w:t>
      </w:r>
      <w:r w:rsidR="00A95680">
        <w:rPr>
          <w:rFonts w:ascii="Arial" w:hAnsi="Arial" w:cs="Arial"/>
        </w:rPr>
        <w:t xml:space="preserve">automated </w:t>
      </w:r>
      <w:r w:rsidR="007572C7">
        <w:rPr>
          <w:rFonts w:ascii="Arial" w:hAnsi="Arial" w:cs="Arial"/>
        </w:rPr>
        <w:t>point- of-sale</w:t>
      </w:r>
      <w:r w:rsidR="00807728">
        <w:rPr>
          <w:rFonts w:ascii="Arial" w:hAnsi="Arial" w:cs="Arial"/>
        </w:rPr>
        <w:t xml:space="preserve"> </w:t>
      </w:r>
      <w:r w:rsidR="00A95680">
        <w:rPr>
          <w:rFonts w:ascii="Arial" w:hAnsi="Arial" w:cs="Arial"/>
        </w:rPr>
        <w:t>method would be used</w:t>
      </w:r>
      <w:r w:rsidR="0098290F">
        <w:rPr>
          <w:rFonts w:ascii="Arial" w:hAnsi="Arial" w:cs="Arial"/>
        </w:rPr>
        <w:t xml:space="preserve"> in conjunction with a financial diary</w:t>
      </w:r>
      <w:r w:rsidR="000777F1">
        <w:rPr>
          <w:rFonts w:ascii="Arial" w:hAnsi="Arial" w:cs="Arial"/>
        </w:rPr>
        <w:t xml:space="preserve">, but it is not likely that there is a </w:t>
      </w:r>
      <w:r w:rsidR="00334BD4">
        <w:rPr>
          <w:rFonts w:ascii="Arial" w:hAnsi="Arial" w:cs="Arial"/>
        </w:rPr>
        <w:t>usable customer loyalty scheme in place</w:t>
      </w:r>
      <w:r w:rsidR="0098290F">
        <w:rPr>
          <w:rFonts w:ascii="Arial" w:hAnsi="Arial" w:cs="Arial"/>
        </w:rPr>
        <w:t>.</w:t>
      </w:r>
    </w:p>
    <w:p w14:paraId="33926482" w14:textId="7BD6256C" w:rsidR="00334BD4" w:rsidRPr="00A70813" w:rsidRDefault="00334BD4" w:rsidP="00F53323">
      <w:pPr>
        <w:spacing w:line="360" w:lineRule="auto"/>
        <w:rPr>
          <w:rFonts w:ascii="Arial" w:hAnsi="Arial" w:cs="Arial"/>
        </w:rPr>
      </w:pPr>
      <w:r>
        <w:rPr>
          <w:rFonts w:ascii="Arial" w:hAnsi="Arial" w:cs="Arial"/>
        </w:rPr>
        <w:t>Distance from customer homes to the store</w:t>
      </w:r>
      <w:r w:rsidR="005F5432">
        <w:rPr>
          <w:rFonts w:ascii="Arial" w:hAnsi="Arial" w:cs="Arial"/>
        </w:rPr>
        <w:t xml:space="preserve"> </w:t>
      </w:r>
      <w:r w:rsidR="000A1D7C">
        <w:rPr>
          <w:rFonts w:ascii="Arial" w:hAnsi="Arial" w:cs="Arial"/>
        </w:rPr>
        <w:t>could be</w:t>
      </w:r>
      <w:r w:rsidR="005F5432">
        <w:rPr>
          <w:rFonts w:ascii="Arial" w:hAnsi="Arial" w:cs="Arial"/>
        </w:rPr>
        <w:t xml:space="preserve"> </w:t>
      </w:r>
      <w:r w:rsidR="00A543E0">
        <w:rPr>
          <w:rFonts w:ascii="Arial" w:hAnsi="Arial" w:cs="Arial"/>
        </w:rPr>
        <w:t>compiled by collecting individual customers’ post codes and then using suitable software</w:t>
      </w:r>
      <w:r w:rsidR="000A1D7C">
        <w:rPr>
          <w:rFonts w:ascii="Arial" w:hAnsi="Arial" w:cs="Arial"/>
        </w:rPr>
        <w:t>/search engines to identify distances in metres.  However, some of the distance data provided by the management is</w:t>
      </w:r>
      <w:r w:rsidR="00E64648">
        <w:rPr>
          <w:rFonts w:ascii="Arial" w:hAnsi="Arial" w:cs="Arial"/>
        </w:rPr>
        <w:t xml:space="preserve"> extremely near, for example 5 metres.  The maximum distance to someone</w:t>
      </w:r>
      <w:r w:rsidR="00647602">
        <w:rPr>
          <w:rFonts w:ascii="Arial" w:hAnsi="Arial" w:cs="Arial"/>
        </w:rPr>
        <w:t>’</w:t>
      </w:r>
      <w:r w:rsidR="00E64648">
        <w:rPr>
          <w:rFonts w:ascii="Arial" w:hAnsi="Arial" w:cs="Arial"/>
        </w:rPr>
        <w:t>s home</w:t>
      </w:r>
      <w:r w:rsidR="00647602">
        <w:rPr>
          <w:rFonts w:ascii="Arial" w:hAnsi="Arial" w:cs="Arial"/>
        </w:rPr>
        <w:t xml:space="preserve"> is 1.1km</w:t>
      </w:r>
      <w:r w:rsidR="00DE325D">
        <w:rPr>
          <w:rFonts w:ascii="Arial" w:hAnsi="Arial" w:cs="Arial"/>
        </w:rPr>
        <w:t xml:space="preserve">. with the majority much nearer, so a </w:t>
      </w:r>
      <w:r w:rsidR="00E751C2">
        <w:rPr>
          <w:rFonts w:ascii="Arial" w:hAnsi="Arial" w:cs="Arial"/>
        </w:rPr>
        <w:t>physical survey could be performed</w:t>
      </w:r>
      <w:r w:rsidR="00617CD9">
        <w:rPr>
          <w:rFonts w:ascii="Arial" w:hAnsi="Arial" w:cs="Arial"/>
        </w:rPr>
        <w:t xml:space="preserve"> by a staff member</w:t>
      </w:r>
      <w:r w:rsidR="0073514B">
        <w:rPr>
          <w:rFonts w:ascii="Arial" w:hAnsi="Arial" w:cs="Arial"/>
        </w:rPr>
        <w:t xml:space="preserve"> using suitable </w:t>
      </w:r>
      <w:r w:rsidR="0073514B">
        <w:rPr>
          <w:rFonts w:ascii="Arial" w:hAnsi="Arial" w:cs="Arial"/>
        </w:rPr>
        <w:lastRenderedPageBreak/>
        <w:t>measuring apps</w:t>
      </w:r>
      <w:r w:rsidR="00860636">
        <w:rPr>
          <w:rFonts w:ascii="Arial" w:hAnsi="Arial" w:cs="Arial"/>
        </w:rPr>
        <w:t xml:space="preserve"> and hardware.  The data collected seems </w:t>
      </w:r>
      <w:r w:rsidR="00D60BC9">
        <w:rPr>
          <w:rFonts w:ascii="Arial" w:hAnsi="Arial" w:cs="Arial"/>
        </w:rPr>
        <w:t xml:space="preserve">relatively </w:t>
      </w:r>
      <w:r w:rsidR="00860636">
        <w:rPr>
          <w:rFonts w:ascii="Arial" w:hAnsi="Arial" w:cs="Arial"/>
        </w:rPr>
        <w:t>granular</w:t>
      </w:r>
      <w:r w:rsidR="00D60BC9">
        <w:rPr>
          <w:rFonts w:ascii="Arial" w:hAnsi="Arial" w:cs="Arial"/>
        </w:rPr>
        <w:t xml:space="preserve">, which suggests </w:t>
      </w:r>
      <w:r w:rsidR="004C7530">
        <w:rPr>
          <w:rFonts w:ascii="Arial" w:hAnsi="Arial" w:cs="Arial"/>
        </w:rPr>
        <w:t>time was taken to collect the data.</w:t>
      </w:r>
    </w:p>
    <w:p w14:paraId="05E79C3C" w14:textId="08FA7273" w:rsidR="00A01DB8" w:rsidRPr="00595A2D" w:rsidRDefault="00114DAF" w:rsidP="00114DAF">
      <w:pPr>
        <w:pStyle w:val="Heading2"/>
        <w:spacing w:before="0" w:after="120" w:line="360" w:lineRule="auto"/>
        <w:rPr>
          <w:color w:val="auto"/>
        </w:rPr>
      </w:pPr>
      <w:bookmarkStart w:id="3" w:name="_Toc237023762"/>
      <w:r w:rsidRPr="00595A2D">
        <w:rPr>
          <w:color w:val="auto"/>
        </w:rPr>
        <w:t xml:space="preserve">1.2 </w:t>
      </w:r>
      <w:r w:rsidR="00A01DB8" w:rsidRPr="00595A2D">
        <w:rPr>
          <w:color w:val="auto"/>
        </w:rPr>
        <w:t>Nominal, Ordinal, or Scale Data</w:t>
      </w:r>
      <w:bookmarkEnd w:id="3"/>
    </w:p>
    <w:p w14:paraId="38F0CB30" w14:textId="0A8EA4EF" w:rsidR="00D67A08" w:rsidRDefault="00761B82" w:rsidP="00F53323">
      <w:pPr>
        <w:spacing w:line="360" w:lineRule="auto"/>
        <w:rPr>
          <w:rFonts w:ascii="Arial" w:hAnsi="Arial" w:cs="Arial"/>
        </w:rPr>
      </w:pPr>
      <w:r>
        <w:rPr>
          <w:rFonts w:ascii="Arial" w:hAnsi="Arial" w:cs="Arial"/>
        </w:rPr>
        <w:t xml:space="preserve">The data collected is a mix of </w:t>
      </w:r>
      <w:r w:rsidR="00DD1CA8">
        <w:rPr>
          <w:rFonts w:ascii="Arial" w:hAnsi="Arial" w:cs="Arial"/>
        </w:rPr>
        <w:t>nominal, ordinal and scale</w:t>
      </w:r>
      <w:r w:rsidR="007045E0">
        <w:rPr>
          <w:rFonts w:ascii="Arial" w:hAnsi="Arial" w:cs="Arial"/>
        </w:rPr>
        <w:t xml:space="preserve">.  </w:t>
      </w:r>
    </w:p>
    <w:p w14:paraId="65A7E09E" w14:textId="743D9B1A" w:rsidR="000576C3" w:rsidRDefault="007045E0" w:rsidP="00F53323">
      <w:pPr>
        <w:spacing w:line="360" w:lineRule="auto"/>
        <w:rPr>
          <w:rFonts w:ascii="Arial" w:hAnsi="Arial" w:cs="Arial"/>
        </w:rPr>
      </w:pPr>
      <w:r>
        <w:rPr>
          <w:rFonts w:ascii="Arial" w:hAnsi="Arial" w:cs="Arial"/>
        </w:rPr>
        <w:t>The newspaper name</w:t>
      </w:r>
      <w:r w:rsidR="00905F9D">
        <w:rPr>
          <w:rFonts w:ascii="Arial" w:hAnsi="Arial" w:cs="Arial"/>
        </w:rPr>
        <w:t xml:space="preserve">, the customer </w:t>
      </w:r>
      <w:r w:rsidR="00F1691C">
        <w:rPr>
          <w:rFonts w:ascii="Arial" w:hAnsi="Arial" w:cs="Arial"/>
        </w:rPr>
        <w:t>identifier,</w:t>
      </w:r>
      <w:r w:rsidR="00BC64FB">
        <w:rPr>
          <w:rFonts w:ascii="Arial" w:hAnsi="Arial" w:cs="Arial"/>
        </w:rPr>
        <w:t xml:space="preserve"> </w:t>
      </w:r>
      <w:r>
        <w:rPr>
          <w:rFonts w:ascii="Arial" w:hAnsi="Arial" w:cs="Arial"/>
        </w:rPr>
        <w:t xml:space="preserve">and the </w:t>
      </w:r>
      <w:r w:rsidR="00D67A08">
        <w:rPr>
          <w:rFonts w:ascii="Arial" w:hAnsi="Arial" w:cs="Arial"/>
        </w:rPr>
        <w:t xml:space="preserve">customer gender are all </w:t>
      </w:r>
      <w:r w:rsidR="00D67A08" w:rsidRPr="00027505">
        <w:rPr>
          <w:rFonts w:ascii="Arial" w:hAnsi="Arial" w:cs="Arial"/>
          <w:b/>
          <w:bCs/>
          <w:i/>
          <w:iCs/>
        </w:rPr>
        <w:t>nominal</w:t>
      </w:r>
      <w:r w:rsidR="00027505">
        <w:rPr>
          <w:rFonts w:ascii="Arial" w:hAnsi="Arial" w:cs="Arial"/>
          <w:b/>
          <w:bCs/>
          <w:i/>
          <w:iCs/>
        </w:rPr>
        <w:t xml:space="preserve"> data</w:t>
      </w:r>
      <w:r w:rsidR="00A01DB8" w:rsidRPr="00027505">
        <w:rPr>
          <w:rFonts w:ascii="Arial" w:hAnsi="Arial" w:cs="Arial"/>
          <w:b/>
          <w:bCs/>
          <w:i/>
          <w:iCs/>
        </w:rPr>
        <w:t>,</w:t>
      </w:r>
      <w:r w:rsidR="00A01DB8">
        <w:rPr>
          <w:rFonts w:ascii="Arial" w:hAnsi="Arial" w:cs="Arial"/>
        </w:rPr>
        <w:t xml:space="preserve"> that is, with no natural order.</w:t>
      </w:r>
    </w:p>
    <w:p w14:paraId="237327B5" w14:textId="52EAF5E4" w:rsidR="00B83739" w:rsidRPr="00B83739" w:rsidRDefault="00CD6A0A" w:rsidP="00BD6622">
      <w:pPr>
        <w:pStyle w:val="z1qcye"/>
        <w:spacing w:before="180" w:beforeAutospacing="0" w:after="240" w:afterAutospacing="0"/>
        <w:rPr>
          <w:rFonts w:ascii="Arial" w:hAnsi="Arial" w:cs="Arial"/>
        </w:rPr>
      </w:pPr>
      <w:r>
        <w:rPr>
          <w:rFonts w:ascii="Arial" w:hAnsi="Arial" w:cs="Arial"/>
        </w:rPr>
        <w:t xml:space="preserve">The opinion rating data is </w:t>
      </w:r>
      <w:r w:rsidRPr="00027505">
        <w:rPr>
          <w:rFonts w:ascii="Arial" w:hAnsi="Arial" w:cs="Arial"/>
          <w:b/>
          <w:bCs/>
          <w:i/>
          <w:iCs/>
        </w:rPr>
        <w:t>ordinal</w:t>
      </w:r>
      <w:r>
        <w:rPr>
          <w:rFonts w:ascii="Arial" w:hAnsi="Arial" w:cs="Arial"/>
        </w:rPr>
        <w:t xml:space="preserve">, that is, </w:t>
      </w:r>
      <w:r w:rsidR="00BD6622">
        <w:rPr>
          <w:rFonts w:ascii="Arial" w:hAnsi="Arial" w:cs="Arial"/>
        </w:rPr>
        <w:t>the v</w:t>
      </w:r>
      <w:r w:rsidR="00B83739" w:rsidRPr="00B83739">
        <w:rPr>
          <w:rFonts w:ascii="Arial" w:hAnsi="Arial" w:cs="Arial"/>
        </w:rPr>
        <w:t>alues are placed in a clear order (e.g., very dis</w:t>
      </w:r>
      <w:r w:rsidR="00BD6622">
        <w:rPr>
          <w:rFonts w:ascii="Arial" w:hAnsi="Arial" w:cs="Arial"/>
        </w:rPr>
        <w:t>contented</w:t>
      </w:r>
      <w:r w:rsidR="00EE46F1">
        <w:rPr>
          <w:rFonts w:ascii="Arial" w:hAnsi="Arial" w:cs="Arial"/>
        </w:rPr>
        <w:t xml:space="preserve"> - 1</w:t>
      </w:r>
      <w:r w:rsidR="00B83739" w:rsidRPr="00B83739">
        <w:rPr>
          <w:rFonts w:ascii="Arial" w:hAnsi="Arial" w:cs="Arial"/>
        </w:rPr>
        <w:t xml:space="preserve">, </w:t>
      </w:r>
      <w:r w:rsidR="009F44EF">
        <w:rPr>
          <w:rFonts w:ascii="Arial" w:hAnsi="Arial" w:cs="Arial"/>
        </w:rPr>
        <w:t>d</w:t>
      </w:r>
      <w:r w:rsidR="00EE46F1">
        <w:rPr>
          <w:rFonts w:ascii="Arial" w:hAnsi="Arial" w:cs="Arial"/>
        </w:rPr>
        <w:t>iscontented</w:t>
      </w:r>
      <w:r w:rsidR="009F44EF">
        <w:rPr>
          <w:rFonts w:ascii="Arial" w:hAnsi="Arial" w:cs="Arial"/>
        </w:rPr>
        <w:t xml:space="preserve"> - 2</w:t>
      </w:r>
      <w:r w:rsidR="00B83739" w:rsidRPr="00B83739">
        <w:rPr>
          <w:rFonts w:ascii="Arial" w:hAnsi="Arial" w:cs="Arial"/>
        </w:rPr>
        <w:t xml:space="preserve">, </w:t>
      </w:r>
      <w:r w:rsidR="009F44EF">
        <w:rPr>
          <w:rFonts w:ascii="Arial" w:hAnsi="Arial" w:cs="Arial"/>
        </w:rPr>
        <w:t>contented - 3</w:t>
      </w:r>
      <w:r w:rsidR="00B83739" w:rsidRPr="00B83739">
        <w:rPr>
          <w:rFonts w:ascii="Arial" w:hAnsi="Arial" w:cs="Arial"/>
        </w:rPr>
        <w:t xml:space="preserve">, or </w:t>
      </w:r>
      <w:r w:rsidR="009F44EF">
        <w:rPr>
          <w:rFonts w:ascii="Arial" w:hAnsi="Arial" w:cs="Arial"/>
        </w:rPr>
        <w:t>very contented - 4</w:t>
      </w:r>
      <w:r w:rsidR="00B83739" w:rsidRPr="00B83739">
        <w:rPr>
          <w:rFonts w:ascii="Arial" w:hAnsi="Arial" w:cs="Arial"/>
        </w:rPr>
        <w:t>), but the exact distance between the levels is not mathematically measurable.</w:t>
      </w:r>
      <w:r w:rsidR="003856AB">
        <w:rPr>
          <w:rFonts w:ascii="Arial" w:hAnsi="Arial" w:cs="Arial"/>
        </w:rPr>
        <w:t xml:space="preserve">  The difference between </w:t>
      </w:r>
      <w:r w:rsidR="00B21EF3">
        <w:rPr>
          <w:rFonts w:ascii="Arial" w:hAnsi="Arial" w:cs="Arial"/>
        </w:rPr>
        <w:t>content and very content</w:t>
      </w:r>
      <w:r w:rsidR="005F02D9">
        <w:rPr>
          <w:rFonts w:ascii="Arial" w:hAnsi="Arial" w:cs="Arial"/>
        </w:rPr>
        <w:t>ed</w:t>
      </w:r>
      <w:r w:rsidR="00B21EF3">
        <w:rPr>
          <w:rFonts w:ascii="Arial" w:hAnsi="Arial" w:cs="Arial"/>
        </w:rPr>
        <w:t xml:space="preserve"> may not be psychologically the same as between</w:t>
      </w:r>
      <w:r w:rsidR="005F02D9">
        <w:rPr>
          <w:rFonts w:ascii="Arial" w:hAnsi="Arial" w:cs="Arial"/>
        </w:rPr>
        <w:t xml:space="preserve"> discontented and very discontented.</w:t>
      </w:r>
      <w:r w:rsidR="00B21EF3">
        <w:rPr>
          <w:rFonts w:ascii="Arial" w:hAnsi="Arial" w:cs="Arial"/>
        </w:rPr>
        <w:t xml:space="preserve"> </w:t>
      </w:r>
    </w:p>
    <w:p w14:paraId="36B420CC" w14:textId="4DCAC6D0" w:rsidR="00A01DB8" w:rsidRDefault="005F02D9" w:rsidP="000D24A4">
      <w:pPr>
        <w:spacing w:after="0" w:line="240" w:lineRule="auto"/>
        <w:rPr>
          <w:rFonts w:ascii="Arial" w:eastAsia="Times New Roman" w:hAnsi="Arial" w:cs="Arial"/>
          <w:sz w:val="24"/>
          <w:szCs w:val="24"/>
          <w:lang w:eastAsia="en-GB"/>
        </w:rPr>
      </w:pPr>
      <w:r w:rsidRPr="00E26F3F">
        <w:rPr>
          <w:rFonts w:ascii="Arial" w:eastAsia="Times New Roman" w:hAnsi="Arial" w:cs="Arial"/>
          <w:sz w:val="24"/>
          <w:szCs w:val="24"/>
          <w:lang w:eastAsia="en-GB"/>
        </w:rPr>
        <w:t xml:space="preserve">The distance </w:t>
      </w:r>
      <w:r w:rsidR="00C93073" w:rsidRPr="00E26F3F">
        <w:rPr>
          <w:rFonts w:ascii="Arial" w:eastAsia="Times New Roman" w:hAnsi="Arial" w:cs="Arial"/>
          <w:sz w:val="24"/>
          <w:szCs w:val="24"/>
          <w:lang w:eastAsia="en-GB"/>
        </w:rPr>
        <w:t>data</w:t>
      </w:r>
      <w:r w:rsidR="00E26F3F" w:rsidRPr="00E26F3F">
        <w:rPr>
          <w:rFonts w:ascii="Arial" w:eastAsia="Times New Roman" w:hAnsi="Arial" w:cs="Arial"/>
          <w:sz w:val="24"/>
          <w:szCs w:val="24"/>
          <w:lang w:eastAsia="en-GB"/>
        </w:rPr>
        <w:t xml:space="preserve"> is </w:t>
      </w:r>
      <w:r w:rsidR="00E26F3F" w:rsidRPr="00027505">
        <w:rPr>
          <w:rFonts w:ascii="Arial" w:eastAsia="Times New Roman" w:hAnsi="Arial" w:cs="Arial"/>
          <w:b/>
          <w:bCs/>
          <w:i/>
          <w:iCs/>
          <w:sz w:val="24"/>
          <w:szCs w:val="24"/>
          <w:lang w:eastAsia="en-GB"/>
        </w:rPr>
        <w:t>scale</w:t>
      </w:r>
      <w:r w:rsidR="00E26F3F" w:rsidRPr="00E26F3F">
        <w:rPr>
          <w:rFonts w:ascii="Arial" w:eastAsia="Times New Roman" w:hAnsi="Arial" w:cs="Arial"/>
          <w:sz w:val="24"/>
          <w:szCs w:val="24"/>
          <w:lang w:eastAsia="en-GB"/>
        </w:rPr>
        <w:t xml:space="preserve"> data.</w:t>
      </w:r>
      <w:r w:rsidR="001F7CC5">
        <w:rPr>
          <w:rFonts w:ascii="Arial" w:eastAsia="Times New Roman" w:hAnsi="Arial" w:cs="Arial"/>
          <w:sz w:val="24"/>
          <w:szCs w:val="24"/>
          <w:lang w:eastAsia="en-GB"/>
        </w:rPr>
        <w:t xml:space="preserve">  </w:t>
      </w:r>
      <w:r w:rsidR="00B83739" w:rsidRPr="00E26F3F">
        <w:rPr>
          <w:rFonts w:ascii="Arial" w:eastAsia="Times New Roman" w:hAnsi="Arial" w:cs="Arial"/>
          <w:sz w:val="24"/>
          <w:szCs w:val="24"/>
          <w:lang w:eastAsia="en-GB"/>
        </w:rPr>
        <w:t>Numerical</w:t>
      </w:r>
      <w:r w:rsidR="00B83739" w:rsidRPr="00B83739">
        <w:rPr>
          <w:rFonts w:ascii="Arial" w:eastAsia="Times New Roman" w:hAnsi="Arial" w:cs="Arial"/>
          <w:sz w:val="24"/>
          <w:szCs w:val="24"/>
          <w:lang w:eastAsia="en-GB"/>
        </w:rPr>
        <w:t xml:space="preserve"> measurements with equal intervals and a true zero point (e.g.</w:t>
      </w:r>
      <w:r w:rsidR="00195343">
        <w:rPr>
          <w:rFonts w:ascii="Arial" w:eastAsia="Times New Roman" w:hAnsi="Arial" w:cs="Arial"/>
          <w:sz w:val="24"/>
          <w:szCs w:val="24"/>
          <w:lang w:eastAsia="en-GB"/>
        </w:rPr>
        <w:t>, 1,000 metres</w:t>
      </w:r>
      <w:r w:rsidR="001F7CC5">
        <w:rPr>
          <w:rFonts w:ascii="Arial" w:eastAsia="Times New Roman" w:hAnsi="Arial" w:cs="Arial"/>
          <w:sz w:val="24"/>
          <w:szCs w:val="24"/>
          <w:lang w:eastAsia="en-GB"/>
        </w:rPr>
        <w:t xml:space="preserve"> from the store, 95 metres from the store</w:t>
      </w:r>
      <w:r w:rsidR="000D24A4">
        <w:rPr>
          <w:rFonts w:ascii="Arial" w:eastAsia="Times New Roman" w:hAnsi="Arial" w:cs="Arial"/>
          <w:sz w:val="24"/>
          <w:szCs w:val="24"/>
          <w:lang w:eastAsia="en-GB"/>
        </w:rPr>
        <w:t>, etc.</w:t>
      </w:r>
      <w:r w:rsidR="00195343">
        <w:rPr>
          <w:rFonts w:ascii="Arial" w:eastAsia="Times New Roman" w:hAnsi="Arial" w:cs="Arial"/>
          <w:sz w:val="24"/>
          <w:szCs w:val="24"/>
          <w:lang w:eastAsia="en-GB"/>
        </w:rPr>
        <w:t>)</w:t>
      </w:r>
      <w:r w:rsidR="00B83739" w:rsidRPr="00B83739">
        <w:rPr>
          <w:rFonts w:ascii="Arial" w:eastAsia="Times New Roman" w:hAnsi="Arial" w:cs="Arial"/>
          <w:sz w:val="24"/>
          <w:szCs w:val="24"/>
          <w:lang w:eastAsia="en-GB"/>
        </w:rPr>
        <w:t>, where math</w:t>
      </w:r>
      <w:r w:rsidR="000D24A4">
        <w:rPr>
          <w:rFonts w:ascii="Arial" w:eastAsia="Times New Roman" w:hAnsi="Arial" w:cs="Arial"/>
          <w:sz w:val="24"/>
          <w:szCs w:val="24"/>
          <w:lang w:eastAsia="en-GB"/>
        </w:rPr>
        <w:t>ematical</w:t>
      </w:r>
      <w:r w:rsidR="00B83739" w:rsidRPr="00B83739">
        <w:rPr>
          <w:rFonts w:ascii="Arial" w:eastAsia="Times New Roman" w:hAnsi="Arial" w:cs="Arial"/>
          <w:sz w:val="24"/>
          <w:szCs w:val="24"/>
          <w:lang w:eastAsia="en-GB"/>
        </w:rPr>
        <w:t xml:space="preserve"> operations like addition and multiplication make sense</w:t>
      </w:r>
      <w:r w:rsidR="005B60CA">
        <w:rPr>
          <w:rFonts w:ascii="Arial" w:eastAsia="Times New Roman" w:hAnsi="Arial" w:cs="Arial"/>
          <w:sz w:val="24"/>
          <w:szCs w:val="24"/>
          <w:lang w:eastAsia="en-GB"/>
        </w:rPr>
        <w:t>.</w:t>
      </w:r>
    </w:p>
    <w:p w14:paraId="35215A42" w14:textId="77777777" w:rsidR="0096684F" w:rsidRDefault="0096684F" w:rsidP="000D24A4">
      <w:pPr>
        <w:spacing w:after="0" w:line="240" w:lineRule="auto"/>
        <w:rPr>
          <w:rFonts w:ascii="Arial" w:eastAsia="Times New Roman" w:hAnsi="Arial" w:cs="Arial"/>
          <w:sz w:val="24"/>
          <w:szCs w:val="24"/>
          <w:lang w:eastAsia="en-GB"/>
        </w:rPr>
      </w:pPr>
    </w:p>
    <w:p w14:paraId="4CDF9076" w14:textId="6D801B7A" w:rsidR="0096684F" w:rsidRPr="000576C3" w:rsidRDefault="0096684F" w:rsidP="000D24A4">
      <w:pPr>
        <w:spacing w:after="0" w:line="240" w:lineRule="auto"/>
        <w:rPr>
          <w:rFonts w:ascii="Arial" w:hAnsi="Arial" w:cs="Arial"/>
        </w:rPr>
      </w:pPr>
      <w:r>
        <w:rPr>
          <w:rFonts w:ascii="Arial" w:eastAsia="Times New Roman" w:hAnsi="Arial" w:cs="Arial"/>
          <w:sz w:val="24"/>
          <w:szCs w:val="24"/>
          <w:lang w:eastAsia="en-GB"/>
        </w:rPr>
        <w:t xml:space="preserve">The </w:t>
      </w:r>
      <w:r w:rsidR="001B7F1F">
        <w:rPr>
          <w:rFonts w:ascii="Arial" w:eastAsia="Times New Roman" w:hAnsi="Arial" w:cs="Arial"/>
          <w:sz w:val="24"/>
          <w:szCs w:val="24"/>
          <w:lang w:eastAsia="en-GB"/>
        </w:rPr>
        <w:t xml:space="preserve">data from </w:t>
      </w:r>
      <w:r w:rsidR="00107C29">
        <w:rPr>
          <w:rFonts w:ascii="Arial" w:eastAsia="Times New Roman" w:hAnsi="Arial" w:cs="Arial"/>
          <w:sz w:val="24"/>
          <w:szCs w:val="24"/>
          <w:lang w:eastAsia="en-GB"/>
        </w:rPr>
        <w:t xml:space="preserve">the </w:t>
      </w:r>
      <w:r w:rsidR="008C33A8">
        <w:rPr>
          <w:rFonts w:ascii="Arial" w:eastAsia="Times New Roman" w:hAnsi="Arial" w:cs="Arial"/>
          <w:sz w:val="24"/>
          <w:szCs w:val="24"/>
          <w:lang w:eastAsia="en-GB"/>
        </w:rPr>
        <w:t xml:space="preserve">initial </w:t>
      </w:r>
      <w:r>
        <w:rPr>
          <w:rFonts w:ascii="Arial" w:eastAsia="Times New Roman" w:hAnsi="Arial" w:cs="Arial"/>
          <w:sz w:val="24"/>
          <w:szCs w:val="24"/>
          <w:lang w:eastAsia="en-GB"/>
        </w:rPr>
        <w:t xml:space="preserve">excel spreadsheet </w:t>
      </w:r>
      <w:r w:rsidR="008C33A8">
        <w:rPr>
          <w:rFonts w:ascii="Arial" w:eastAsia="Times New Roman" w:hAnsi="Arial" w:cs="Arial"/>
          <w:sz w:val="24"/>
          <w:szCs w:val="24"/>
          <w:lang w:eastAsia="en-GB"/>
        </w:rPr>
        <w:t xml:space="preserve">of data is </w:t>
      </w:r>
      <w:r>
        <w:rPr>
          <w:rFonts w:ascii="Arial" w:eastAsia="Times New Roman" w:hAnsi="Arial" w:cs="Arial"/>
          <w:sz w:val="24"/>
          <w:szCs w:val="24"/>
          <w:lang w:eastAsia="en-GB"/>
        </w:rPr>
        <w:t>detailed in Appendix A</w:t>
      </w:r>
      <w:r w:rsidR="008C33A8">
        <w:rPr>
          <w:rFonts w:ascii="Arial" w:eastAsia="Times New Roman" w:hAnsi="Arial" w:cs="Arial"/>
          <w:sz w:val="24"/>
          <w:szCs w:val="24"/>
          <w:lang w:eastAsia="en-GB"/>
        </w:rPr>
        <w:t>.</w:t>
      </w:r>
    </w:p>
    <w:p w14:paraId="167E8FCB" w14:textId="4163EFBC" w:rsidR="0059077E" w:rsidRDefault="0059077E" w:rsidP="00F53323">
      <w:pPr>
        <w:spacing w:line="360" w:lineRule="auto"/>
        <w:rPr>
          <w:rFonts w:asciiTheme="majorHAnsi" w:eastAsiaTheme="majorEastAsia" w:hAnsiTheme="majorHAnsi" w:cstheme="majorBidi"/>
          <w:color w:val="2E74B5" w:themeColor="accent1" w:themeShade="BF"/>
          <w:sz w:val="32"/>
          <w:szCs w:val="32"/>
        </w:rPr>
      </w:pPr>
      <w:r>
        <w:br w:type="page"/>
      </w:r>
    </w:p>
    <w:p w14:paraId="488CEC2F" w14:textId="3A325AFC" w:rsidR="00583380" w:rsidRPr="001A244E" w:rsidRDefault="0003019C" w:rsidP="00F53323">
      <w:pPr>
        <w:pStyle w:val="Heading1"/>
        <w:spacing w:before="0" w:after="160" w:line="360" w:lineRule="auto"/>
        <w:rPr>
          <w:color w:val="auto"/>
        </w:rPr>
      </w:pPr>
      <w:bookmarkStart w:id="4" w:name="_Toc237023763"/>
      <w:r w:rsidRPr="001A244E">
        <w:rPr>
          <w:color w:val="auto"/>
        </w:rPr>
        <w:lastRenderedPageBreak/>
        <w:t xml:space="preserve">2.0 </w:t>
      </w:r>
      <w:bookmarkEnd w:id="4"/>
      <w:r w:rsidR="00B378B1">
        <w:rPr>
          <w:color w:val="auto"/>
        </w:rPr>
        <w:t>Data Analys</w:t>
      </w:r>
      <w:r w:rsidR="0029351F">
        <w:rPr>
          <w:color w:val="auto"/>
        </w:rPr>
        <w:t>is</w:t>
      </w:r>
    </w:p>
    <w:p w14:paraId="085BBF62" w14:textId="67E58968" w:rsidR="00A22114" w:rsidRPr="00A22114" w:rsidRDefault="00D268F6" w:rsidP="00A22114">
      <w:pPr>
        <w:spacing w:after="0" w:line="360" w:lineRule="auto"/>
        <w:rPr>
          <w:rFonts w:ascii="Arial" w:hAnsi="Arial" w:cs="Arial"/>
        </w:rPr>
      </w:pPr>
      <w:r>
        <w:rPr>
          <w:rFonts w:ascii="Arial" w:hAnsi="Arial" w:cs="Arial"/>
        </w:rPr>
        <w:t xml:space="preserve">The report will now detail the </w:t>
      </w:r>
      <w:r w:rsidR="002E24CF">
        <w:rPr>
          <w:rFonts w:ascii="Arial" w:hAnsi="Arial" w:cs="Arial"/>
        </w:rPr>
        <w:t xml:space="preserve">analysis performed on the dataset.  The approach will be primarily </w:t>
      </w:r>
      <w:r w:rsidR="0035632E">
        <w:rPr>
          <w:rFonts w:ascii="Arial" w:hAnsi="Arial" w:cs="Arial"/>
        </w:rPr>
        <w:t>in the form of descriptive analysis, presenting the data clearly</w:t>
      </w:r>
      <w:r w:rsidR="00597E80">
        <w:rPr>
          <w:rFonts w:ascii="Arial" w:hAnsi="Arial" w:cs="Arial"/>
        </w:rPr>
        <w:t xml:space="preserve"> without predicting </w:t>
      </w:r>
      <w:r w:rsidR="00D52A3A">
        <w:rPr>
          <w:rFonts w:ascii="Arial" w:hAnsi="Arial" w:cs="Arial"/>
        </w:rPr>
        <w:t>outcomes or investigating cause and effect.</w:t>
      </w:r>
    </w:p>
    <w:p w14:paraId="54BA14E7" w14:textId="5C1A803E" w:rsidR="000D00FD" w:rsidRPr="00DD6D78" w:rsidRDefault="00FA51C8" w:rsidP="0081430F">
      <w:pPr>
        <w:pStyle w:val="Heading2"/>
        <w:spacing w:before="120" w:line="360" w:lineRule="auto"/>
        <w:rPr>
          <w:color w:val="auto"/>
        </w:rPr>
      </w:pPr>
      <w:r w:rsidRPr="00DD6D78">
        <w:rPr>
          <w:color w:val="auto"/>
        </w:rPr>
        <w:t>2.1 The Mean, Single</w:t>
      </w:r>
      <w:r w:rsidR="003C358A" w:rsidRPr="00DD6D78">
        <w:rPr>
          <w:color w:val="auto"/>
        </w:rPr>
        <w:t>, and Multiple Mode of the Opinion Dataset</w:t>
      </w:r>
    </w:p>
    <w:p w14:paraId="1F029BFB" w14:textId="0E4D8FE9" w:rsidR="003C358A" w:rsidRDefault="008E1AA8" w:rsidP="00F53323">
      <w:pPr>
        <w:spacing w:line="360" w:lineRule="auto"/>
        <w:rPr>
          <w:rFonts w:ascii="Arial" w:hAnsi="Arial" w:cs="Arial"/>
        </w:rPr>
      </w:pPr>
      <w:r>
        <w:rPr>
          <w:rFonts w:ascii="Arial" w:hAnsi="Arial" w:cs="Arial"/>
        </w:rPr>
        <w:t xml:space="preserve">A simple </w:t>
      </w:r>
      <w:r w:rsidR="00107BB8">
        <w:rPr>
          <w:rFonts w:ascii="Arial" w:hAnsi="Arial" w:cs="Arial"/>
        </w:rPr>
        <w:t>calculation was preformed to identify the ‘mean’</w:t>
      </w:r>
      <w:r w:rsidR="0083669C">
        <w:rPr>
          <w:rFonts w:ascii="Arial" w:hAnsi="Arial" w:cs="Arial"/>
        </w:rPr>
        <w:t>,</w:t>
      </w:r>
      <w:r w:rsidR="00107BB8">
        <w:rPr>
          <w:rFonts w:ascii="Arial" w:hAnsi="Arial" w:cs="Arial"/>
        </w:rPr>
        <w:t xml:space="preserve"> </w:t>
      </w:r>
      <w:r w:rsidR="008B5C59">
        <w:rPr>
          <w:rFonts w:ascii="Arial" w:hAnsi="Arial" w:cs="Arial"/>
        </w:rPr>
        <w:t xml:space="preserve">or </w:t>
      </w:r>
      <w:r w:rsidR="005944F4">
        <w:rPr>
          <w:rFonts w:ascii="Arial" w:hAnsi="Arial" w:cs="Arial"/>
        </w:rPr>
        <w:t>average</w:t>
      </w:r>
      <w:r w:rsidR="008B5C59">
        <w:rPr>
          <w:rFonts w:ascii="Arial" w:hAnsi="Arial" w:cs="Arial"/>
        </w:rPr>
        <w:t>,</w:t>
      </w:r>
      <w:r w:rsidR="00107BB8">
        <w:rPr>
          <w:rFonts w:ascii="Arial" w:hAnsi="Arial" w:cs="Arial"/>
        </w:rPr>
        <w:t xml:space="preserve"> of the </w:t>
      </w:r>
      <w:r w:rsidR="00E04FC7">
        <w:rPr>
          <w:rFonts w:ascii="Arial" w:hAnsi="Arial" w:cs="Arial"/>
        </w:rPr>
        <w:t>Opinion Dataset</w:t>
      </w:r>
      <w:r w:rsidR="008D2FE8">
        <w:rPr>
          <w:rFonts w:ascii="Arial" w:hAnsi="Arial" w:cs="Arial"/>
        </w:rPr>
        <w:t xml:space="preserve">.  This </w:t>
      </w:r>
      <w:r w:rsidR="0083669C">
        <w:rPr>
          <w:rFonts w:ascii="Arial" w:hAnsi="Arial" w:cs="Arial"/>
        </w:rPr>
        <w:t>reflect</w:t>
      </w:r>
      <w:r w:rsidR="005E12F0">
        <w:rPr>
          <w:rFonts w:ascii="Arial" w:hAnsi="Arial" w:cs="Arial"/>
        </w:rPr>
        <w:t xml:space="preserve">s </w:t>
      </w:r>
      <w:r w:rsidR="0083669C">
        <w:rPr>
          <w:rFonts w:ascii="Arial" w:hAnsi="Arial" w:cs="Arial"/>
        </w:rPr>
        <w:t xml:space="preserve">the </w:t>
      </w:r>
      <w:r w:rsidR="005E12F0">
        <w:rPr>
          <w:rFonts w:ascii="Arial" w:hAnsi="Arial" w:cs="Arial"/>
        </w:rPr>
        <w:t xml:space="preserve">average </w:t>
      </w:r>
      <w:r w:rsidR="004A5F74">
        <w:rPr>
          <w:rFonts w:ascii="Arial" w:hAnsi="Arial" w:cs="Arial"/>
        </w:rPr>
        <w:t xml:space="preserve">opinion of the local </w:t>
      </w:r>
      <w:r w:rsidR="005E12F0">
        <w:rPr>
          <w:rFonts w:ascii="Arial" w:hAnsi="Arial" w:cs="Arial"/>
        </w:rPr>
        <w:t>borough council</w:t>
      </w:r>
      <w:r w:rsidR="004A5F74">
        <w:rPr>
          <w:rFonts w:ascii="Arial" w:hAnsi="Arial" w:cs="Arial"/>
        </w:rPr>
        <w:t xml:space="preserve"> amongst the </w:t>
      </w:r>
      <w:r w:rsidR="0083669C">
        <w:rPr>
          <w:rFonts w:ascii="Arial" w:hAnsi="Arial" w:cs="Arial"/>
        </w:rPr>
        <w:t>customers in the sample</w:t>
      </w:r>
      <w:r w:rsidR="00E04FC7">
        <w:rPr>
          <w:rFonts w:ascii="Arial" w:hAnsi="Arial" w:cs="Arial"/>
        </w:rPr>
        <w:t>.  This was calculated at 2.4</w:t>
      </w:r>
      <w:r w:rsidR="00090F05">
        <w:rPr>
          <w:rFonts w:ascii="Arial" w:hAnsi="Arial" w:cs="Arial"/>
        </w:rPr>
        <w:t xml:space="preserve">, so just </w:t>
      </w:r>
      <w:r w:rsidR="00A504F7">
        <w:rPr>
          <w:rFonts w:ascii="Arial" w:hAnsi="Arial" w:cs="Arial"/>
        </w:rPr>
        <w:t>below the halfway point between discontented (2) and contented</w:t>
      </w:r>
      <w:r w:rsidR="00E04FC7">
        <w:rPr>
          <w:rFonts w:ascii="Arial" w:hAnsi="Arial" w:cs="Arial"/>
        </w:rPr>
        <w:t xml:space="preserve"> </w:t>
      </w:r>
      <w:r w:rsidR="0034248B">
        <w:rPr>
          <w:rFonts w:ascii="Arial" w:hAnsi="Arial" w:cs="Arial"/>
        </w:rPr>
        <w:t xml:space="preserve">(3).  </w:t>
      </w:r>
    </w:p>
    <w:p w14:paraId="39D194E0" w14:textId="66AD7A57" w:rsidR="00F82C70" w:rsidRDefault="00D814A3" w:rsidP="00F53323">
      <w:pPr>
        <w:spacing w:line="360" w:lineRule="auto"/>
        <w:rPr>
          <w:rFonts w:ascii="Arial" w:hAnsi="Arial" w:cs="Arial"/>
        </w:rPr>
      </w:pPr>
      <w:r>
        <w:rPr>
          <w:rFonts w:ascii="Arial" w:hAnsi="Arial" w:cs="Arial"/>
        </w:rPr>
        <w:t xml:space="preserve">The single mode of the dataset represents the </w:t>
      </w:r>
      <w:r w:rsidR="00774B9F">
        <w:rPr>
          <w:rFonts w:ascii="Arial" w:hAnsi="Arial" w:cs="Arial"/>
        </w:rPr>
        <w:t xml:space="preserve">opinion </w:t>
      </w:r>
      <w:r>
        <w:rPr>
          <w:rFonts w:ascii="Arial" w:hAnsi="Arial" w:cs="Arial"/>
        </w:rPr>
        <w:t>value that appears most often.</w:t>
      </w:r>
      <w:r w:rsidR="00AC3925">
        <w:rPr>
          <w:rFonts w:ascii="Arial" w:hAnsi="Arial" w:cs="Arial"/>
        </w:rPr>
        <w:t xml:space="preserve">  It was </w:t>
      </w:r>
      <w:r w:rsidR="00E96F88">
        <w:rPr>
          <w:rFonts w:ascii="Arial" w:hAnsi="Arial" w:cs="Arial"/>
        </w:rPr>
        <w:t>calculated</w:t>
      </w:r>
      <w:r w:rsidR="00AC3925">
        <w:rPr>
          <w:rFonts w:ascii="Arial" w:hAnsi="Arial" w:cs="Arial"/>
        </w:rPr>
        <w:t xml:space="preserve"> as 1, that is </w:t>
      </w:r>
      <w:r w:rsidR="00E96F88">
        <w:rPr>
          <w:rFonts w:ascii="Arial" w:hAnsi="Arial" w:cs="Arial"/>
        </w:rPr>
        <w:t>very discontented.</w:t>
      </w:r>
      <w:r w:rsidR="002D5F75">
        <w:rPr>
          <w:rFonts w:ascii="Arial" w:hAnsi="Arial" w:cs="Arial"/>
        </w:rPr>
        <w:t xml:space="preserve">  </w:t>
      </w:r>
    </w:p>
    <w:p w14:paraId="62863DB8" w14:textId="5A8233B9" w:rsidR="00983A19" w:rsidRDefault="002D5F75" w:rsidP="00F53323">
      <w:pPr>
        <w:spacing w:line="360" w:lineRule="auto"/>
        <w:rPr>
          <w:rFonts w:ascii="Arial" w:hAnsi="Arial" w:cs="Arial"/>
        </w:rPr>
      </w:pPr>
      <w:r>
        <w:rPr>
          <w:rFonts w:ascii="Arial" w:hAnsi="Arial" w:cs="Arial"/>
        </w:rPr>
        <w:t>The multiple mode</w:t>
      </w:r>
      <w:r w:rsidR="0003386F">
        <w:rPr>
          <w:rFonts w:ascii="Arial" w:hAnsi="Arial" w:cs="Arial"/>
        </w:rPr>
        <w:t xml:space="preserve"> of the data set indicates that there is another value that appears that </w:t>
      </w:r>
      <w:r w:rsidR="00D8573A">
        <w:rPr>
          <w:rFonts w:ascii="Arial" w:hAnsi="Arial" w:cs="Arial"/>
        </w:rPr>
        <w:t xml:space="preserve">appears with the same frequency as the single mode.  It was calculated as 3, that </w:t>
      </w:r>
      <w:r w:rsidR="00774B9F">
        <w:rPr>
          <w:rFonts w:ascii="Arial" w:hAnsi="Arial" w:cs="Arial"/>
        </w:rPr>
        <w:t>is contented.</w:t>
      </w:r>
    </w:p>
    <w:p w14:paraId="66738252" w14:textId="6DE684D4" w:rsidR="00774B9F" w:rsidRDefault="00774B9F" w:rsidP="00F53323">
      <w:pPr>
        <w:spacing w:line="360" w:lineRule="auto"/>
        <w:rPr>
          <w:rFonts w:ascii="Arial" w:hAnsi="Arial" w:cs="Arial"/>
        </w:rPr>
      </w:pPr>
      <w:r>
        <w:rPr>
          <w:rFonts w:ascii="Arial" w:hAnsi="Arial" w:cs="Arial"/>
        </w:rPr>
        <w:t>Mean or Average of Opinions</w:t>
      </w:r>
      <w:r w:rsidR="007B7E72">
        <w:rPr>
          <w:rFonts w:ascii="Arial" w:hAnsi="Arial" w:cs="Arial"/>
        </w:rPr>
        <w:tab/>
      </w:r>
      <w:r w:rsidR="007B7E72">
        <w:rPr>
          <w:rFonts w:ascii="Arial" w:hAnsi="Arial" w:cs="Arial"/>
        </w:rPr>
        <w:tab/>
        <w:t>2.4</w:t>
      </w:r>
    </w:p>
    <w:p w14:paraId="4FF49100" w14:textId="18169CEF" w:rsidR="00646398" w:rsidRDefault="00646398" w:rsidP="00F53323">
      <w:pPr>
        <w:spacing w:line="360" w:lineRule="auto"/>
        <w:rPr>
          <w:rFonts w:ascii="Arial" w:hAnsi="Arial" w:cs="Arial"/>
        </w:rPr>
      </w:pPr>
      <w:r>
        <w:rPr>
          <w:rFonts w:ascii="Arial" w:hAnsi="Arial" w:cs="Arial"/>
        </w:rPr>
        <w:t xml:space="preserve">Single </w:t>
      </w:r>
      <w:r w:rsidR="007B7E72">
        <w:rPr>
          <w:rFonts w:ascii="Arial" w:hAnsi="Arial" w:cs="Arial"/>
        </w:rPr>
        <w:t>Mode</w:t>
      </w:r>
      <w:r>
        <w:rPr>
          <w:rFonts w:ascii="Arial" w:hAnsi="Arial" w:cs="Arial"/>
        </w:rPr>
        <w:tab/>
      </w:r>
      <w:r>
        <w:rPr>
          <w:rFonts w:ascii="Arial" w:hAnsi="Arial" w:cs="Arial"/>
        </w:rPr>
        <w:tab/>
      </w:r>
      <w:r>
        <w:rPr>
          <w:rFonts w:ascii="Arial" w:hAnsi="Arial" w:cs="Arial"/>
        </w:rPr>
        <w:tab/>
      </w:r>
      <w:r>
        <w:rPr>
          <w:rFonts w:ascii="Arial" w:hAnsi="Arial" w:cs="Arial"/>
        </w:rPr>
        <w:tab/>
        <w:t>1</w:t>
      </w:r>
    </w:p>
    <w:p w14:paraId="5054BC3F" w14:textId="5D620EB5" w:rsidR="007B7E72" w:rsidRDefault="00646398" w:rsidP="00F53323">
      <w:pPr>
        <w:spacing w:line="360" w:lineRule="auto"/>
        <w:rPr>
          <w:rFonts w:ascii="Arial" w:hAnsi="Arial" w:cs="Arial"/>
        </w:rPr>
      </w:pPr>
      <w:r>
        <w:rPr>
          <w:rFonts w:ascii="Arial" w:hAnsi="Arial" w:cs="Arial"/>
        </w:rPr>
        <w:t>Multiple Mode</w:t>
      </w:r>
      <w:r w:rsidR="007B7E72">
        <w:rPr>
          <w:rFonts w:ascii="Arial" w:hAnsi="Arial" w:cs="Arial"/>
        </w:rPr>
        <w:tab/>
      </w:r>
      <w:r>
        <w:rPr>
          <w:rFonts w:ascii="Arial" w:hAnsi="Arial" w:cs="Arial"/>
        </w:rPr>
        <w:tab/>
      </w:r>
      <w:r>
        <w:rPr>
          <w:rFonts w:ascii="Arial" w:hAnsi="Arial" w:cs="Arial"/>
        </w:rPr>
        <w:tab/>
      </w:r>
      <w:r>
        <w:rPr>
          <w:rFonts w:ascii="Arial" w:hAnsi="Arial" w:cs="Arial"/>
        </w:rPr>
        <w:tab/>
        <w:t>3</w:t>
      </w:r>
    </w:p>
    <w:p w14:paraId="7D27C15E" w14:textId="2B072319" w:rsidR="008C2930" w:rsidRPr="00DD6D78" w:rsidRDefault="002A7C91" w:rsidP="00257DF9">
      <w:pPr>
        <w:spacing w:line="360" w:lineRule="auto"/>
        <w:rPr>
          <w:rFonts w:ascii="Arial" w:hAnsi="Arial" w:cs="Arial"/>
        </w:rPr>
      </w:pPr>
      <w:r w:rsidRPr="00257DF9">
        <w:rPr>
          <w:rStyle w:val="Heading2Char"/>
          <w:color w:val="auto"/>
        </w:rPr>
        <w:t xml:space="preserve">2.2 Histogram of </w:t>
      </w:r>
      <w:r w:rsidR="00625E8A" w:rsidRPr="00257DF9">
        <w:rPr>
          <w:rStyle w:val="Heading2Char"/>
          <w:color w:val="auto"/>
        </w:rPr>
        <w:t xml:space="preserve">Distances </w:t>
      </w:r>
      <w:r w:rsidR="00474207" w:rsidRPr="00257DF9">
        <w:rPr>
          <w:rStyle w:val="Heading2Char"/>
          <w:color w:val="auto"/>
        </w:rPr>
        <w:t>from Store to Customers Homes</w:t>
      </w:r>
    </w:p>
    <w:p w14:paraId="6E4A3224" w14:textId="2F729341" w:rsidR="00310848" w:rsidRDefault="00310848" w:rsidP="00F53323">
      <w:pPr>
        <w:spacing w:line="360" w:lineRule="auto"/>
        <w:rPr>
          <w:rFonts w:ascii="Arial" w:hAnsi="Arial" w:cs="Arial"/>
        </w:rPr>
      </w:pPr>
      <w:r>
        <w:rPr>
          <w:noProof/>
        </w:rPr>
        <mc:AlternateContent>
          <mc:Choice Requires="cx1">
            <w:drawing>
              <wp:inline distT="0" distB="0" distL="0" distR="0" wp14:anchorId="5987E7F9" wp14:editId="254E409A">
                <wp:extent cx="4405023" cy="2663687"/>
                <wp:effectExtent l="0" t="0" r="14605" b="3810"/>
                <wp:docPr id="694255374" name="Chart 1">
                  <a:extLst xmlns:a="http://schemas.openxmlformats.org/drawingml/2006/main">
                    <a:ext uri="{FF2B5EF4-FFF2-40B4-BE49-F238E27FC236}">
                      <a16:creationId xmlns:a16="http://schemas.microsoft.com/office/drawing/2014/main" id="{E33455DB-196A-45C3-7675-CADFF6E77767}"/>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5987E7F9" wp14:editId="254E409A">
                <wp:extent cx="4405023" cy="2663687"/>
                <wp:effectExtent l="0" t="0" r="14605" b="3810"/>
                <wp:docPr id="694255374" name="Chart 1">
                  <a:extLst xmlns:a="http://schemas.openxmlformats.org/drawingml/2006/main">
                    <a:ext uri="{FF2B5EF4-FFF2-40B4-BE49-F238E27FC236}">
                      <a16:creationId xmlns:a16="http://schemas.microsoft.com/office/drawing/2014/main" id="{E33455DB-196A-45C3-7675-CADFF6E77767}"/>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94255374" name="Chart 1">
                          <a:extLst>
                            <a:ext uri="{FF2B5EF4-FFF2-40B4-BE49-F238E27FC236}">
                              <a16:creationId xmlns:a16="http://schemas.microsoft.com/office/drawing/2014/main" id="{E33455DB-196A-45C3-7675-CADFF6E77767}"/>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4404995" cy="2663190"/>
                        </a:xfrm>
                        <a:prstGeom prst="rect">
                          <a:avLst/>
                        </a:prstGeom>
                      </pic:spPr>
                    </pic:pic>
                  </a:graphicData>
                </a:graphic>
              </wp:inline>
            </w:drawing>
          </mc:Fallback>
        </mc:AlternateContent>
      </w:r>
    </w:p>
    <w:p w14:paraId="32602747" w14:textId="0A16EACA" w:rsidR="00284720" w:rsidRDefault="00257DF9" w:rsidP="00F53323">
      <w:pPr>
        <w:spacing w:line="360" w:lineRule="auto"/>
        <w:rPr>
          <w:rFonts w:ascii="Arial" w:hAnsi="Arial" w:cs="Arial"/>
        </w:rPr>
      </w:pPr>
      <w:r>
        <w:rPr>
          <w:rFonts w:ascii="Arial" w:hAnsi="Arial" w:cs="Arial"/>
        </w:rPr>
        <w:lastRenderedPageBreak/>
        <w:t xml:space="preserve">The </w:t>
      </w:r>
      <w:r w:rsidR="004A6E1F">
        <w:rPr>
          <w:rFonts w:ascii="Arial" w:hAnsi="Arial" w:cs="Arial"/>
        </w:rPr>
        <w:t xml:space="preserve">chart above is a histogram of the </w:t>
      </w:r>
      <w:r w:rsidR="0023454F">
        <w:rPr>
          <w:rFonts w:ascii="Arial" w:hAnsi="Arial" w:cs="Arial"/>
        </w:rPr>
        <w:t xml:space="preserve">dataset of distances from the store to </w:t>
      </w:r>
      <w:r w:rsidR="00310848">
        <w:rPr>
          <w:rFonts w:ascii="Arial" w:hAnsi="Arial" w:cs="Arial"/>
        </w:rPr>
        <w:t>customers’</w:t>
      </w:r>
      <w:r w:rsidR="00E170DC">
        <w:rPr>
          <w:rFonts w:ascii="Arial" w:hAnsi="Arial" w:cs="Arial"/>
        </w:rPr>
        <w:t xml:space="preserve"> homes.</w:t>
      </w:r>
    </w:p>
    <w:p w14:paraId="24C32CE2" w14:textId="0561C737" w:rsidR="00E170DC" w:rsidRDefault="00E170DC" w:rsidP="00F53323">
      <w:pPr>
        <w:spacing w:line="360" w:lineRule="auto"/>
        <w:rPr>
          <w:rFonts w:ascii="Arial" w:hAnsi="Arial" w:cs="Arial"/>
        </w:rPr>
      </w:pPr>
      <w:r>
        <w:rPr>
          <w:rFonts w:ascii="Arial" w:hAnsi="Arial" w:cs="Arial"/>
        </w:rPr>
        <w:t>The distances are displayed on the X-axis</w:t>
      </w:r>
      <w:r w:rsidR="00252501">
        <w:rPr>
          <w:rFonts w:ascii="Arial" w:hAnsi="Arial" w:cs="Arial"/>
        </w:rPr>
        <w:t xml:space="preserve"> as ranges, starting with the distance of the customer nearest the </w:t>
      </w:r>
      <w:r w:rsidR="00EC43CC">
        <w:rPr>
          <w:rFonts w:ascii="Arial" w:hAnsi="Arial" w:cs="Arial"/>
        </w:rPr>
        <w:t>store</w:t>
      </w:r>
      <w:r w:rsidR="00252501">
        <w:rPr>
          <w:rFonts w:ascii="Arial" w:hAnsi="Arial" w:cs="Arial"/>
        </w:rPr>
        <w:t>, namely 5 metre</w:t>
      </w:r>
      <w:r w:rsidR="00362BA7">
        <w:rPr>
          <w:rFonts w:ascii="Arial" w:hAnsi="Arial" w:cs="Arial"/>
        </w:rPr>
        <w:t xml:space="preserve">s up to 187.5 metres. Then 187.5 metres up to </w:t>
      </w:r>
      <w:r w:rsidR="002B4660">
        <w:rPr>
          <w:rFonts w:ascii="Arial" w:hAnsi="Arial" w:cs="Arial"/>
        </w:rPr>
        <w:t xml:space="preserve">370 metres, 370 metres up to 552.5 metres, and so on </w:t>
      </w:r>
      <w:r w:rsidR="000E4F93">
        <w:rPr>
          <w:rFonts w:ascii="Arial" w:hAnsi="Arial" w:cs="Arial"/>
        </w:rPr>
        <w:t>up to the final range of 917</w:t>
      </w:r>
      <w:r w:rsidR="00296A85">
        <w:rPr>
          <w:rFonts w:ascii="Arial" w:hAnsi="Arial" w:cs="Arial"/>
        </w:rPr>
        <w:t>.5 metres up to 1,100 metres.</w:t>
      </w:r>
    </w:p>
    <w:p w14:paraId="762B3BDE" w14:textId="7687315B" w:rsidR="00296A85" w:rsidRDefault="00296A85" w:rsidP="00F53323">
      <w:pPr>
        <w:spacing w:line="360" w:lineRule="auto"/>
        <w:rPr>
          <w:rFonts w:ascii="Arial" w:hAnsi="Arial" w:cs="Arial"/>
        </w:rPr>
      </w:pPr>
      <w:r>
        <w:rPr>
          <w:rFonts w:ascii="Arial" w:hAnsi="Arial" w:cs="Arial"/>
        </w:rPr>
        <w:t xml:space="preserve">The largest group of customers lives </w:t>
      </w:r>
      <w:r w:rsidR="00EB7C9D">
        <w:rPr>
          <w:rFonts w:ascii="Arial" w:hAnsi="Arial" w:cs="Arial"/>
        </w:rPr>
        <w:t>within the 5 metres to 197.5 metres</w:t>
      </w:r>
      <w:r w:rsidR="00EE0F8F">
        <w:rPr>
          <w:rFonts w:ascii="Arial" w:hAnsi="Arial" w:cs="Arial"/>
        </w:rPr>
        <w:t>, and the</w:t>
      </w:r>
      <w:r w:rsidR="00B4413A">
        <w:rPr>
          <w:rFonts w:ascii="Arial" w:hAnsi="Arial" w:cs="Arial"/>
        </w:rPr>
        <w:t xml:space="preserve"> next highest group are within the second range of 187.5 metres to 370 metres.</w:t>
      </w:r>
      <w:r w:rsidR="00AE0E77">
        <w:rPr>
          <w:rFonts w:ascii="Arial" w:hAnsi="Arial" w:cs="Arial"/>
        </w:rPr>
        <w:t xml:space="preserve">  So, </w:t>
      </w:r>
      <w:r w:rsidR="00374785">
        <w:rPr>
          <w:rFonts w:ascii="Arial" w:hAnsi="Arial" w:cs="Arial"/>
        </w:rPr>
        <w:t xml:space="preserve">16 customers, or </w:t>
      </w:r>
      <w:r w:rsidR="00A33B93">
        <w:rPr>
          <w:rFonts w:ascii="Arial" w:hAnsi="Arial" w:cs="Arial"/>
        </w:rPr>
        <w:t>80</w:t>
      </w:r>
      <w:r w:rsidR="00FF4F98">
        <w:rPr>
          <w:rFonts w:ascii="Arial" w:hAnsi="Arial" w:cs="Arial"/>
        </w:rPr>
        <w:t>% of the dataset live within 370 metres of the store.</w:t>
      </w:r>
    </w:p>
    <w:p w14:paraId="7CB23DCF" w14:textId="175E1E91" w:rsidR="0039308B" w:rsidRPr="0081430F" w:rsidRDefault="00E47A0A" w:rsidP="0081430F">
      <w:pPr>
        <w:pStyle w:val="Heading2"/>
        <w:spacing w:before="0" w:after="120" w:line="360" w:lineRule="auto"/>
        <w:rPr>
          <w:color w:val="auto"/>
        </w:rPr>
      </w:pPr>
      <w:r>
        <w:rPr>
          <w:color w:val="auto"/>
        </w:rPr>
        <w:t xml:space="preserve">2.3 </w:t>
      </w:r>
      <w:r w:rsidR="00CE5B32" w:rsidRPr="0081430F">
        <w:rPr>
          <w:color w:val="auto"/>
        </w:rPr>
        <w:t xml:space="preserve">Scatter </w:t>
      </w:r>
      <w:r w:rsidR="000A75A4">
        <w:rPr>
          <w:color w:val="auto"/>
        </w:rPr>
        <w:t>C</w:t>
      </w:r>
      <w:r w:rsidR="008A5BA8" w:rsidRPr="0081430F">
        <w:rPr>
          <w:color w:val="auto"/>
        </w:rPr>
        <w:t xml:space="preserve">hart of </w:t>
      </w:r>
      <w:r w:rsidR="00DD6D78" w:rsidRPr="0081430F">
        <w:rPr>
          <w:color w:val="auto"/>
        </w:rPr>
        <w:t>Distance from Store v Spend</w:t>
      </w:r>
    </w:p>
    <w:p w14:paraId="1B4838B8" w14:textId="6DE103F0" w:rsidR="00964538" w:rsidRPr="004D2FBC" w:rsidRDefault="001426E9" w:rsidP="00F53323">
      <w:pPr>
        <w:spacing w:line="360" w:lineRule="auto"/>
        <w:rPr>
          <w:rFonts w:ascii="Arial" w:hAnsi="Arial" w:cs="Arial"/>
        </w:rPr>
      </w:pPr>
      <w:r>
        <w:rPr>
          <w:noProof/>
        </w:rPr>
        <w:drawing>
          <wp:inline distT="0" distB="0" distL="0" distR="0" wp14:anchorId="6C60FB22" wp14:editId="5F8F2563">
            <wp:extent cx="4572000" cy="2743200"/>
            <wp:effectExtent l="0" t="0" r="0" b="0"/>
            <wp:docPr id="218818791" name="Chart 1">
              <a:extLst xmlns:a="http://schemas.openxmlformats.org/drawingml/2006/main">
                <a:ext uri="{FF2B5EF4-FFF2-40B4-BE49-F238E27FC236}">
                  <a16:creationId xmlns:a16="http://schemas.microsoft.com/office/drawing/2014/main" id="{59E46500-D8E6-B0E1-FFEB-11E36A0829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97989C5" w14:textId="5E574E36" w:rsidR="0030173B" w:rsidRDefault="0081430F" w:rsidP="00F53323">
      <w:pPr>
        <w:spacing w:line="360" w:lineRule="auto"/>
        <w:rPr>
          <w:rFonts w:ascii="Arial" w:hAnsi="Arial" w:cs="Arial"/>
        </w:rPr>
      </w:pPr>
      <w:r>
        <w:rPr>
          <w:rFonts w:ascii="Arial" w:hAnsi="Arial" w:cs="Arial"/>
        </w:rPr>
        <w:t>Th</w:t>
      </w:r>
      <w:r w:rsidR="003466B8">
        <w:rPr>
          <w:rFonts w:ascii="Arial" w:hAnsi="Arial" w:cs="Arial"/>
        </w:rPr>
        <w:t>e chart above is a scatter chart showing the relationship between distance and spend.</w:t>
      </w:r>
    </w:p>
    <w:p w14:paraId="18B5692B" w14:textId="35C2593D" w:rsidR="00A065F5" w:rsidRDefault="00B20603" w:rsidP="00F53323">
      <w:pPr>
        <w:spacing w:line="360" w:lineRule="auto"/>
        <w:rPr>
          <w:rFonts w:ascii="Arial" w:hAnsi="Arial" w:cs="Arial"/>
        </w:rPr>
      </w:pPr>
      <w:r>
        <w:rPr>
          <w:rFonts w:ascii="Arial" w:hAnsi="Arial" w:cs="Arial"/>
        </w:rPr>
        <w:t xml:space="preserve">The data shows a strong correlation between these two </w:t>
      </w:r>
      <w:r w:rsidR="00E47A0A">
        <w:rPr>
          <w:rFonts w:ascii="Arial" w:hAnsi="Arial" w:cs="Arial"/>
        </w:rPr>
        <w:t>variables and</w:t>
      </w:r>
      <w:r>
        <w:rPr>
          <w:rFonts w:ascii="Arial" w:hAnsi="Arial" w:cs="Arial"/>
        </w:rPr>
        <w:t xml:space="preserve"> indicates clearly that the closer the customer</w:t>
      </w:r>
      <w:r w:rsidR="00B709D9">
        <w:rPr>
          <w:rFonts w:ascii="Arial" w:hAnsi="Arial" w:cs="Arial"/>
        </w:rPr>
        <w:t xml:space="preserve">s’ home is to the store, the greater the average spend.  As the distance increases, so the </w:t>
      </w:r>
      <w:r w:rsidR="0029186C">
        <w:rPr>
          <w:rFonts w:ascii="Arial" w:hAnsi="Arial" w:cs="Arial"/>
        </w:rPr>
        <w:t xml:space="preserve">spend of the customer decreases.  Another observation is that this </w:t>
      </w:r>
      <w:r w:rsidR="007C617A">
        <w:rPr>
          <w:rFonts w:ascii="Arial" w:hAnsi="Arial" w:cs="Arial"/>
        </w:rPr>
        <w:t>is not a simple linear relationship, but closer to an exponential relationship, with average weekly spend</w:t>
      </w:r>
      <w:r w:rsidR="007A66AF">
        <w:rPr>
          <w:rFonts w:ascii="Arial" w:hAnsi="Arial" w:cs="Arial"/>
        </w:rPr>
        <w:t xml:space="preserve"> increases significantly as the customers’ home is located closer to the store.</w:t>
      </w:r>
    </w:p>
    <w:p w14:paraId="745AB40B" w14:textId="2C581E4E" w:rsidR="00A065F5" w:rsidRPr="00186D8D" w:rsidRDefault="00186D8D" w:rsidP="00186D8D">
      <w:pPr>
        <w:pStyle w:val="Heading2"/>
        <w:spacing w:before="0" w:after="120" w:line="360" w:lineRule="auto"/>
        <w:rPr>
          <w:color w:val="auto"/>
        </w:rPr>
      </w:pPr>
      <w:r w:rsidRPr="00186D8D">
        <w:rPr>
          <w:color w:val="auto"/>
        </w:rPr>
        <w:t xml:space="preserve">2.4 </w:t>
      </w:r>
      <w:r w:rsidR="000F3EA1" w:rsidRPr="00186D8D">
        <w:rPr>
          <w:color w:val="auto"/>
        </w:rPr>
        <w:t xml:space="preserve">Distance </w:t>
      </w:r>
      <w:r w:rsidRPr="00186D8D">
        <w:rPr>
          <w:color w:val="auto"/>
        </w:rPr>
        <w:t>v Predicted spend</w:t>
      </w:r>
    </w:p>
    <w:p w14:paraId="2DEDD272" w14:textId="4C3EB14C" w:rsidR="00186D8D" w:rsidRDefault="00186D8D" w:rsidP="00F53323">
      <w:pPr>
        <w:spacing w:line="360" w:lineRule="auto"/>
        <w:rPr>
          <w:rFonts w:ascii="Arial" w:hAnsi="Arial" w:cs="Arial"/>
        </w:rPr>
      </w:pPr>
      <w:r>
        <w:rPr>
          <w:rFonts w:ascii="Arial" w:hAnsi="Arial" w:cs="Arial"/>
        </w:rPr>
        <w:t xml:space="preserve">A calculation was performed in excel to </w:t>
      </w:r>
      <w:r w:rsidR="00490E2A">
        <w:rPr>
          <w:rFonts w:ascii="Arial" w:hAnsi="Arial" w:cs="Arial"/>
        </w:rPr>
        <w:t>see what the predicted spend would be if the distance from the store increased.  The results were as follows</w:t>
      </w:r>
      <w:r w:rsidR="00A06CB6">
        <w:rPr>
          <w:rFonts w:ascii="Arial" w:hAnsi="Arial" w:cs="Arial"/>
        </w:rPr>
        <w:t>:-</w:t>
      </w:r>
    </w:p>
    <w:p w14:paraId="61EC0239" w14:textId="45FD2C98" w:rsidR="00530A47" w:rsidRDefault="00A06CB6" w:rsidP="00F53323">
      <w:pPr>
        <w:spacing w:line="360" w:lineRule="auto"/>
        <w:rPr>
          <w:rFonts w:ascii="Arial" w:hAnsi="Arial" w:cs="Arial"/>
        </w:rPr>
      </w:pPr>
      <w:r>
        <w:rPr>
          <w:rFonts w:ascii="Arial" w:hAnsi="Arial" w:cs="Arial"/>
        </w:rPr>
        <w:lastRenderedPageBreak/>
        <w:t xml:space="preserve">At a distance of 1,500 metres the spend is predicted </w:t>
      </w:r>
      <w:r w:rsidR="00530A47">
        <w:rPr>
          <w:rFonts w:ascii="Arial" w:hAnsi="Arial" w:cs="Arial"/>
        </w:rPr>
        <w:t>as</w:t>
      </w:r>
      <w:r>
        <w:rPr>
          <w:rFonts w:ascii="Arial" w:hAnsi="Arial" w:cs="Arial"/>
        </w:rPr>
        <w:t xml:space="preserve"> </w:t>
      </w:r>
      <w:r w:rsidR="00DE14F2">
        <w:rPr>
          <w:rFonts w:ascii="Arial" w:hAnsi="Arial" w:cs="Arial"/>
        </w:rPr>
        <w:t>a weekly average of</w:t>
      </w:r>
      <w:r w:rsidR="00530A47">
        <w:rPr>
          <w:rFonts w:ascii="Arial" w:hAnsi="Arial" w:cs="Arial"/>
        </w:rPr>
        <w:t xml:space="preserve"> </w:t>
      </w:r>
      <w:r w:rsidR="00DE14F2">
        <w:rPr>
          <w:rFonts w:ascii="Arial" w:hAnsi="Arial" w:cs="Arial"/>
        </w:rPr>
        <w:t>£4.31</w:t>
      </w:r>
      <w:r w:rsidR="00864BD9">
        <w:rPr>
          <w:rFonts w:ascii="Arial" w:hAnsi="Arial" w:cs="Arial"/>
        </w:rPr>
        <w:t xml:space="preserve">. </w:t>
      </w:r>
      <w:r w:rsidR="00530A47">
        <w:rPr>
          <w:rFonts w:ascii="Arial" w:hAnsi="Arial" w:cs="Arial"/>
        </w:rPr>
        <w:t>However, if the distance is increased to 2,000 metres</w:t>
      </w:r>
      <w:r w:rsidR="00AF0E0C">
        <w:rPr>
          <w:rFonts w:ascii="Arial" w:hAnsi="Arial" w:cs="Arial"/>
        </w:rPr>
        <w:t xml:space="preserve"> the spend effectively disappears with a negative number</w:t>
      </w:r>
      <w:r w:rsidR="003151A2">
        <w:rPr>
          <w:rFonts w:ascii="Arial" w:hAnsi="Arial" w:cs="Arial"/>
        </w:rPr>
        <w:t>, so it is effectively £0</w:t>
      </w:r>
      <w:r w:rsidR="00AF0E0C">
        <w:rPr>
          <w:rFonts w:ascii="Arial" w:hAnsi="Arial" w:cs="Arial"/>
        </w:rPr>
        <w:t xml:space="preserve">.  </w:t>
      </w:r>
    </w:p>
    <w:p w14:paraId="08D395F0" w14:textId="0B3DE79C" w:rsidR="008F7785" w:rsidRPr="000A75A4" w:rsidRDefault="00A065F5" w:rsidP="000A75A4">
      <w:pPr>
        <w:pStyle w:val="Heading2"/>
        <w:spacing w:before="0" w:after="120" w:line="360" w:lineRule="auto"/>
        <w:rPr>
          <w:color w:val="auto"/>
        </w:rPr>
      </w:pPr>
      <w:r w:rsidRPr="000A75A4">
        <w:rPr>
          <w:color w:val="auto"/>
        </w:rPr>
        <w:t xml:space="preserve">2.4 </w:t>
      </w:r>
      <w:r w:rsidR="000A75A4" w:rsidRPr="000A75A4">
        <w:rPr>
          <w:color w:val="auto"/>
        </w:rPr>
        <w:t xml:space="preserve">Scatter Chart </w:t>
      </w:r>
      <w:r w:rsidR="00007A3E" w:rsidRPr="000A75A4">
        <w:rPr>
          <w:color w:val="auto"/>
        </w:rPr>
        <w:t>Customer Spend v Opinion</w:t>
      </w:r>
    </w:p>
    <w:p w14:paraId="62A9FB65" w14:textId="372511B5" w:rsidR="008F7785" w:rsidRDefault="00376016" w:rsidP="00F53323">
      <w:pPr>
        <w:spacing w:line="360" w:lineRule="auto"/>
        <w:rPr>
          <w:rFonts w:ascii="Arial" w:hAnsi="Arial" w:cs="Arial"/>
        </w:rPr>
      </w:pPr>
      <w:r>
        <w:rPr>
          <w:rFonts w:ascii="Arial" w:hAnsi="Arial" w:cs="Arial"/>
        </w:rPr>
        <w:t xml:space="preserve">A scatter chart was prepared plotting customer spend v their Opinion rating of the </w:t>
      </w:r>
      <w:r w:rsidR="00A065F5">
        <w:rPr>
          <w:rFonts w:ascii="Arial" w:hAnsi="Arial" w:cs="Arial"/>
        </w:rPr>
        <w:t>local borough council.</w:t>
      </w:r>
      <w:r w:rsidR="004C7B17">
        <w:rPr>
          <w:rFonts w:ascii="Arial" w:hAnsi="Arial" w:cs="Arial"/>
        </w:rPr>
        <w:t xml:space="preserve">  </w:t>
      </w:r>
    </w:p>
    <w:p w14:paraId="57E8C186" w14:textId="0D012242" w:rsidR="008F7785" w:rsidRDefault="004C7B17" w:rsidP="00F53323">
      <w:pPr>
        <w:spacing w:line="360" w:lineRule="auto"/>
        <w:rPr>
          <w:rFonts w:ascii="Arial" w:hAnsi="Arial" w:cs="Arial"/>
        </w:rPr>
      </w:pPr>
      <w:r>
        <w:rPr>
          <w:noProof/>
        </w:rPr>
        <w:drawing>
          <wp:inline distT="0" distB="0" distL="0" distR="0" wp14:anchorId="7F8BEE14" wp14:editId="363966A2">
            <wp:extent cx="4572000" cy="2743200"/>
            <wp:effectExtent l="0" t="0" r="0" b="0"/>
            <wp:docPr id="1635472074" name="Chart 1">
              <a:extLst xmlns:a="http://schemas.openxmlformats.org/drawingml/2006/main">
                <a:ext uri="{FF2B5EF4-FFF2-40B4-BE49-F238E27FC236}">
                  <a16:creationId xmlns:a16="http://schemas.microsoft.com/office/drawing/2014/main" id="{EA3C736D-EF98-E786-6D71-AD7DFCDEB1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22FD79C" w14:textId="77777777" w:rsidR="00362FE9" w:rsidRDefault="004C7B17" w:rsidP="00362FE9">
      <w:pPr>
        <w:spacing w:line="360" w:lineRule="auto"/>
        <w:rPr>
          <w:rFonts w:ascii="Arial" w:hAnsi="Arial" w:cs="Arial"/>
        </w:rPr>
      </w:pPr>
      <w:r>
        <w:rPr>
          <w:rFonts w:ascii="Arial" w:hAnsi="Arial" w:cs="Arial"/>
        </w:rPr>
        <w:t>The results show no correlation between the two variables</w:t>
      </w:r>
      <w:r w:rsidR="00107117">
        <w:rPr>
          <w:rFonts w:ascii="Arial" w:hAnsi="Arial" w:cs="Arial"/>
        </w:rPr>
        <w:t xml:space="preserve">.  Spend looks to be independent of </w:t>
      </w:r>
      <w:r w:rsidR="00D91580">
        <w:rPr>
          <w:rFonts w:ascii="Arial" w:hAnsi="Arial" w:cs="Arial"/>
        </w:rPr>
        <w:t>opinions.</w:t>
      </w:r>
    </w:p>
    <w:p w14:paraId="45F31660" w14:textId="5170DF35" w:rsidR="0030173B" w:rsidRDefault="005E20E1" w:rsidP="00362FE9">
      <w:pPr>
        <w:spacing w:line="360" w:lineRule="auto"/>
        <w:rPr>
          <w:rFonts w:ascii="Arial" w:hAnsi="Arial" w:cs="Arial"/>
          <w:sz w:val="26"/>
          <w:szCs w:val="26"/>
        </w:rPr>
      </w:pPr>
      <w:r w:rsidRPr="00362FE9">
        <w:rPr>
          <w:rFonts w:ascii="Arial" w:hAnsi="Arial" w:cs="Arial"/>
          <w:sz w:val="26"/>
          <w:szCs w:val="26"/>
        </w:rPr>
        <w:t xml:space="preserve">2.5 </w:t>
      </w:r>
      <w:r w:rsidR="000A75A4" w:rsidRPr="00362FE9">
        <w:rPr>
          <w:rFonts w:ascii="Arial" w:hAnsi="Arial" w:cs="Arial"/>
          <w:sz w:val="26"/>
          <w:szCs w:val="26"/>
        </w:rPr>
        <w:t>Scatter Chart Distance</w:t>
      </w:r>
      <w:r w:rsidRPr="00362FE9">
        <w:rPr>
          <w:rFonts w:ascii="Arial" w:hAnsi="Arial" w:cs="Arial"/>
          <w:sz w:val="26"/>
          <w:szCs w:val="26"/>
        </w:rPr>
        <w:t xml:space="preserve"> </w:t>
      </w:r>
      <w:r w:rsidR="006E6A2E" w:rsidRPr="00362FE9">
        <w:rPr>
          <w:rFonts w:ascii="Arial" w:hAnsi="Arial" w:cs="Arial"/>
          <w:sz w:val="26"/>
          <w:szCs w:val="26"/>
        </w:rPr>
        <w:t>v Opinion</w:t>
      </w:r>
    </w:p>
    <w:p w14:paraId="3E57387C" w14:textId="77777777" w:rsidR="00362FE9" w:rsidRDefault="00362FE9" w:rsidP="00362FE9">
      <w:pPr>
        <w:spacing w:line="360" w:lineRule="auto"/>
        <w:rPr>
          <w:rFonts w:ascii="Arial" w:hAnsi="Arial" w:cs="Arial"/>
          <w:sz w:val="26"/>
          <w:szCs w:val="26"/>
        </w:rPr>
      </w:pPr>
    </w:p>
    <w:p w14:paraId="00FCB901" w14:textId="159AC702" w:rsidR="00362FE9" w:rsidRDefault="00362FE9" w:rsidP="00362FE9">
      <w:pPr>
        <w:spacing w:line="360" w:lineRule="auto"/>
        <w:rPr>
          <w:rFonts w:ascii="Arial" w:hAnsi="Arial" w:cs="Arial"/>
        </w:rPr>
      </w:pPr>
      <w:r>
        <w:rPr>
          <w:rFonts w:ascii="Arial" w:hAnsi="Arial" w:cs="Arial"/>
        </w:rPr>
        <w:t xml:space="preserve">There does not seem to be a direct correlation between these two variable, either.  </w:t>
      </w:r>
      <w:r w:rsidR="00D64FE6">
        <w:rPr>
          <w:rFonts w:ascii="Arial" w:hAnsi="Arial" w:cs="Arial"/>
        </w:rPr>
        <w:t>Opinion</w:t>
      </w:r>
      <w:r>
        <w:rPr>
          <w:rFonts w:ascii="Arial" w:hAnsi="Arial" w:cs="Arial"/>
        </w:rPr>
        <w:t xml:space="preserve"> seems to be independent of opinion.</w:t>
      </w:r>
      <w:r>
        <w:rPr>
          <w:rFonts w:ascii="Arial" w:hAnsi="Arial" w:cs="Arial"/>
        </w:rPr>
        <w:t xml:space="preserve">  See chart below</w:t>
      </w:r>
      <w:r w:rsidR="00D64FE6">
        <w:rPr>
          <w:rFonts w:ascii="Arial" w:hAnsi="Arial" w:cs="Arial"/>
        </w:rPr>
        <w:t>.</w:t>
      </w:r>
    </w:p>
    <w:p w14:paraId="6BDC6062" w14:textId="550C36BC" w:rsidR="00E56B9A" w:rsidRPr="004D2FBC" w:rsidRDefault="00E56B9A" w:rsidP="00362FE9">
      <w:pPr>
        <w:spacing w:line="360" w:lineRule="auto"/>
        <w:rPr>
          <w:rFonts w:ascii="Arial" w:hAnsi="Arial" w:cs="Arial"/>
        </w:rPr>
      </w:pPr>
      <w:r>
        <w:rPr>
          <w:rFonts w:ascii="Arial" w:hAnsi="Arial" w:cs="Arial"/>
        </w:rPr>
        <w:t xml:space="preserve">However, there </w:t>
      </w:r>
      <w:r w:rsidR="009D4BA2">
        <w:rPr>
          <w:rFonts w:ascii="Arial" w:hAnsi="Arial" w:cs="Arial"/>
        </w:rPr>
        <w:t xml:space="preserve">the majority of </w:t>
      </w:r>
      <w:r w:rsidR="00ED2CC5">
        <w:rPr>
          <w:rFonts w:ascii="Arial" w:hAnsi="Arial" w:cs="Arial"/>
        </w:rPr>
        <w:t xml:space="preserve">high </w:t>
      </w:r>
      <w:r w:rsidR="008163C1">
        <w:rPr>
          <w:rFonts w:ascii="Arial" w:hAnsi="Arial" w:cs="Arial"/>
        </w:rPr>
        <w:t>opinion scores, that is, contented and very contented</w:t>
      </w:r>
      <w:r w:rsidR="009B3B79">
        <w:rPr>
          <w:rFonts w:ascii="Arial" w:hAnsi="Arial" w:cs="Arial"/>
        </w:rPr>
        <w:t xml:space="preserve"> seem to live within 350 metres of the store</w:t>
      </w:r>
      <w:r w:rsidR="0086472F">
        <w:rPr>
          <w:rFonts w:ascii="Arial" w:hAnsi="Arial" w:cs="Arial"/>
        </w:rPr>
        <w:t>.  In addition</w:t>
      </w:r>
      <w:r w:rsidR="00433133">
        <w:rPr>
          <w:rFonts w:ascii="Arial" w:hAnsi="Arial" w:cs="Arial"/>
        </w:rPr>
        <w:t xml:space="preserve">, all of the discontented </w:t>
      </w:r>
      <w:r w:rsidR="00DF3CBB">
        <w:rPr>
          <w:rFonts w:ascii="Arial" w:hAnsi="Arial" w:cs="Arial"/>
        </w:rPr>
        <w:t>customers live with</w:t>
      </w:r>
      <w:r w:rsidR="00B660A0">
        <w:rPr>
          <w:rFonts w:ascii="Arial" w:hAnsi="Arial" w:cs="Arial"/>
        </w:rPr>
        <w:t>in a range of 270 metres from the store.</w:t>
      </w:r>
      <w:r w:rsidR="00B13CD7">
        <w:rPr>
          <w:rFonts w:ascii="Arial" w:hAnsi="Arial" w:cs="Arial"/>
        </w:rPr>
        <w:t xml:space="preserve"> No discounted or very discontented customers live </w:t>
      </w:r>
      <w:r w:rsidR="00203EAF">
        <w:rPr>
          <w:rFonts w:ascii="Arial" w:hAnsi="Arial" w:cs="Arial"/>
        </w:rPr>
        <w:t>further than 700 metres from the store.</w:t>
      </w:r>
      <w:r w:rsidR="0086472F">
        <w:rPr>
          <w:rFonts w:ascii="Arial" w:hAnsi="Arial" w:cs="Arial"/>
        </w:rPr>
        <w:t xml:space="preserve"> </w:t>
      </w:r>
    </w:p>
    <w:p w14:paraId="0C2EF86A" w14:textId="77777777" w:rsidR="00362FE9" w:rsidRDefault="00362FE9" w:rsidP="00362FE9">
      <w:pPr>
        <w:spacing w:line="360" w:lineRule="auto"/>
        <w:rPr>
          <w:rFonts w:ascii="Arial" w:hAnsi="Arial" w:cs="Arial"/>
          <w:sz w:val="26"/>
          <w:szCs w:val="26"/>
        </w:rPr>
      </w:pPr>
    </w:p>
    <w:p w14:paraId="3C3A013C" w14:textId="77777777" w:rsidR="00362FE9" w:rsidRPr="00362FE9" w:rsidRDefault="00362FE9" w:rsidP="00362FE9">
      <w:pPr>
        <w:spacing w:line="360" w:lineRule="auto"/>
        <w:rPr>
          <w:rFonts w:ascii="Arial" w:hAnsi="Arial" w:cs="Arial"/>
          <w:sz w:val="26"/>
          <w:szCs w:val="26"/>
        </w:rPr>
      </w:pPr>
    </w:p>
    <w:p w14:paraId="78CF3A6E" w14:textId="41018C37" w:rsidR="00362FE9" w:rsidRDefault="00362FE9" w:rsidP="00F53323">
      <w:pPr>
        <w:spacing w:line="360" w:lineRule="auto"/>
        <w:rPr>
          <w:rFonts w:ascii="Arial" w:hAnsi="Arial" w:cs="Arial"/>
        </w:rPr>
      </w:pPr>
      <w:r>
        <w:rPr>
          <w:noProof/>
        </w:rPr>
        <w:drawing>
          <wp:inline distT="0" distB="0" distL="0" distR="0" wp14:anchorId="736CF65D" wp14:editId="45CA361D">
            <wp:extent cx="4020213" cy="2525367"/>
            <wp:effectExtent l="19050" t="19050" r="18415" b="27940"/>
            <wp:docPr id="1842771819" name="Chart 1">
              <a:extLst xmlns:a="http://schemas.openxmlformats.org/drawingml/2006/main">
                <a:ext uri="{FF2B5EF4-FFF2-40B4-BE49-F238E27FC236}">
                  <a16:creationId xmlns:a16="http://schemas.microsoft.com/office/drawing/2014/main" id="{77D0FA48-EE99-8FBE-CB33-740CA5E145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1BE5ECE" w14:textId="77777777" w:rsidR="00436A68" w:rsidRDefault="00436A68" w:rsidP="00F53323">
      <w:pPr>
        <w:spacing w:line="360" w:lineRule="auto"/>
        <w:rPr>
          <w:rFonts w:ascii="Arial" w:hAnsi="Arial" w:cs="Arial"/>
        </w:rPr>
      </w:pPr>
    </w:p>
    <w:p w14:paraId="34F623FA" w14:textId="12E6070D" w:rsidR="0030173B" w:rsidRPr="00BC430D" w:rsidRDefault="00436A68" w:rsidP="00BC430D">
      <w:pPr>
        <w:pStyle w:val="Heading2"/>
        <w:spacing w:before="0" w:after="120" w:line="360" w:lineRule="auto"/>
        <w:rPr>
          <w:color w:val="auto"/>
        </w:rPr>
      </w:pPr>
      <w:r w:rsidRPr="00BC430D">
        <w:rPr>
          <w:color w:val="auto"/>
        </w:rPr>
        <w:t xml:space="preserve">2.6 </w:t>
      </w:r>
      <w:r w:rsidR="001D7198" w:rsidRPr="00BC430D">
        <w:rPr>
          <w:color w:val="auto"/>
        </w:rPr>
        <w:t xml:space="preserve">Newspaper Choice </w:t>
      </w:r>
      <w:r w:rsidRPr="00BC430D">
        <w:rPr>
          <w:color w:val="auto"/>
        </w:rPr>
        <w:t xml:space="preserve">v </w:t>
      </w:r>
      <w:r w:rsidR="00191902">
        <w:rPr>
          <w:color w:val="auto"/>
        </w:rPr>
        <w:t xml:space="preserve">Gender </w:t>
      </w:r>
      <w:r w:rsidR="00746F7B">
        <w:rPr>
          <w:color w:val="auto"/>
        </w:rPr>
        <w:t>v Spend</w:t>
      </w:r>
    </w:p>
    <w:p w14:paraId="03366BE6" w14:textId="37108D48" w:rsidR="0030173B" w:rsidRDefault="00191902" w:rsidP="00F53323">
      <w:pPr>
        <w:spacing w:line="360" w:lineRule="auto"/>
        <w:rPr>
          <w:rFonts w:ascii="Arial" w:hAnsi="Arial" w:cs="Arial"/>
        </w:rPr>
      </w:pPr>
      <w:r>
        <w:rPr>
          <w:rFonts w:ascii="Arial" w:hAnsi="Arial" w:cs="Arial"/>
        </w:rPr>
        <w:t xml:space="preserve">An analysis of choice of newspaper </w:t>
      </w:r>
      <w:r w:rsidR="005D0E2D">
        <w:rPr>
          <w:rFonts w:ascii="Arial" w:hAnsi="Arial" w:cs="Arial"/>
        </w:rPr>
        <w:t>versus the gender of individual showed the following results</w:t>
      </w:r>
    </w:p>
    <w:p w14:paraId="05EBC4D5" w14:textId="39E3833B" w:rsidR="00373580" w:rsidRPr="004A45C6" w:rsidRDefault="00F251FC" w:rsidP="004A45C6">
      <w:pPr>
        <w:pStyle w:val="ListParagraph"/>
        <w:numPr>
          <w:ilvl w:val="0"/>
          <w:numId w:val="24"/>
        </w:numPr>
        <w:spacing w:line="360" w:lineRule="auto"/>
        <w:rPr>
          <w:rFonts w:ascii="Arial" w:hAnsi="Arial" w:cs="Arial"/>
        </w:rPr>
      </w:pPr>
      <w:r w:rsidRPr="004A45C6">
        <w:rPr>
          <w:rFonts w:ascii="Arial" w:hAnsi="Arial" w:cs="Arial"/>
        </w:rPr>
        <w:t>6</w:t>
      </w:r>
      <w:r w:rsidR="00373580" w:rsidRPr="004A45C6">
        <w:rPr>
          <w:rFonts w:ascii="Arial" w:hAnsi="Arial" w:cs="Arial"/>
        </w:rPr>
        <w:t xml:space="preserve"> Male Customers</w:t>
      </w:r>
      <w:r w:rsidR="00710F74" w:rsidRPr="004A45C6">
        <w:rPr>
          <w:rFonts w:ascii="Arial" w:hAnsi="Arial" w:cs="Arial"/>
        </w:rPr>
        <w:t xml:space="preserve"> purchased the Daily Express</w:t>
      </w:r>
      <w:r w:rsidR="004A5ADF" w:rsidRPr="004A45C6">
        <w:rPr>
          <w:rFonts w:ascii="Arial" w:hAnsi="Arial" w:cs="Arial"/>
        </w:rPr>
        <w:t xml:space="preserve"> and spent an average of </w:t>
      </w:r>
      <w:r w:rsidR="00BF5789" w:rsidRPr="004A45C6">
        <w:rPr>
          <w:rFonts w:ascii="Arial" w:hAnsi="Arial" w:cs="Arial"/>
        </w:rPr>
        <w:t>£17.60 per week</w:t>
      </w:r>
    </w:p>
    <w:p w14:paraId="0145101F" w14:textId="6E43CE51" w:rsidR="00373580" w:rsidRPr="004A45C6" w:rsidRDefault="00373580" w:rsidP="004A45C6">
      <w:pPr>
        <w:pStyle w:val="ListParagraph"/>
        <w:numPr>
          <w:ilvl w:val="0"/>
          <w:numId w:val="24"/>
        </w:numPr>
        <w:spacing w:line="360" w:lineRule="auto"/>
        <w:rPr>
          <w:rFonts w:ascii="Arial" w:hAnsi="Arial" w:cs="Arial"/>
        </w:rPr>
      </w:pPr>
      <w:r w:rsidRPr="004A45C6">
        <w:rPr>
          <w:rFonts w:ascii="Arial" w:hAnsi="Arial" w:cs="Arial"/>
        </w:rPr>
        <w:t>7 Female customers</w:t>
      </w:r>
      <w:r w:rsidR="00BF5789" w:rsidRPr="004A45C6">
        <w:rPr>
          <w:rFonts w:ascii="Arial" w:hAnsi="Arial" w:cs="Arial"/>
        </w:rPr>
        <w:t xml:space="preserve"> </w:t>
      </w:r>
      <w:r w:rsidR="00710F74" w:rsidRPr="004A45C6">
        <w:rPr>
          <w:rFonts w:ascii="Arial" w:hAnsi="Arial" w:cs="Arial"/>
        </w:rPr>
        <w:t>purchased the Guardian</w:t>
      </w:r>
      <w:r w:rsidR="006411FE" w:rsidRPr="004A45C6">
        <w:rPr>
          <w:rFonts w:ascii="Arial" w:hAnsi="Arial" w:cs="Arial"/>
        </w:rPr>
        <w:t xml:space="preserve"> and spent </w:t>
      </w:r>
      <w:r w:rsidR="00D131E7" w:rsidRPr="004A45C6">
        <w:rPr>
          <w:rFonts w:ascii="Arial" w:hAnsi="Arial" w:cs="Arial"/>
        </w:rPr>
        <w:t>an average of £15.57 per week</w:t>
      </w:r>
    </w:p>
    <w:p w14:paraId="03622243" w14:textId="00E40DD2" w:rsidR="008859E6" w:rsidRPr="004A45C6" w:rsidRDefault="008859E6" w:rsidP="004A45C6">
      <w:pPr>
        <w:pStyle w:val="ListParagraph"/>
        <w:numPr>
          <w:ilvl w:val="0"/>
          <w:numId w:val="24"/>
        </w:numPr>
        <w:spacing w:line="360" w:lineRule="auto"/>
        <w:rPr>
          <w:rFonts w:ascii="Arial" w:hAnsi="Arial" w:cs="Arial"/>
        </w:rPr>
      </w:pPr>
      <w:r w:rsidRPr="004A45C6">
        <w:rPr>
          <w:rFonts w:ascii="Arial" w:hAnsi="Arial" w:cs="Arial"/>
        </w:rPr>
        <w:t>4 Male and 1 Female customer</w:t>
      </w:r>
      <w:r w:rsidR="00061D85" w:rsidRPr="004A45C6">
        <w:rPr>
          <w:rFonts w:ascii="Arial" w:hAnsi="Arial" w:cs="Arial"/>
        </w:rPr>
        <w:t xml:space="preserve"> </w:t>
      </w:r>
      <w:r w:rsidR="001F2177" w:rsidRPr="004A45C6">
        <w:rPr>
          <w:rFonts w:ascii="Arial" w:hAnsi="Arial" w:cs="Arial"/>
        </w:rPr>
        <w:t xml:space="preserve">purchased the </w:t>
      </w:r>
      <w:r w:rsidR="003320E6" w:rsidRPr="004A45C6">
        <w:rPr>
          <w:rFonts w:ascii="Arial" w:hAnsi="Arial" w:cs="Arial"/>
        </w:rPr>
        <w:t>Western Mail</w:t>
      </w:r>
      <w:r w:rsidR="00061D85" w:rsidRPr="004A45C6">
        <w:rPr>
          <w:rFonts w:ascii="Arial" w:hAnsi="Arial" w:cs="Arial"/>
        </w:rPr>
        <w:t xml:space="preserve"> </w:t>
      </w:r>
      <w:r w:rsidR="00913279" w:rsidRPr="004A45C6">
        <w:rPr>
          <w:rFonts w:ascii="Arial" w:hAnsi="Arial" w:cs="Arial"/>
        </w:rPr>
        <w:t xml:space="preserve">and spent an </w:t>
      </w:r>
      <w:r w:rsidR="00A0008F" w:rsidRPr="004A45C6">
        <w:rPr>
          <w:rFonts w:ascii="Arial" w:hAnsi="Arial" w:cs="Arial"/>
        </w:rPr>
        <w:t>average</w:t>
      </w:r>
      <w:r w:rsidR="00061D85" w:rsidRPr="004A45C6">
        <w:rPr>
          <w:rFonts w:ascii="Arial" w:hAnsi="Arial" w:cs="Arial"/>
        </w:rPr>
        <w:t xml:space="preserve"> of </w:t>
      </w:r>
      <w:r w:rsidR="00E11F6B" w:rsidRPr="004A45C6">
        <w:rPr>
          <w:rFonts w:ascii="Arial" w:hAnsi="Arial" w:cs="Arial"/>
        </w:rPr>
        <w:t>£14.20 per week</w:t>
      </w:r>
    </w:p>
    <w:p w14:paraId="2AFA84A5" w14:textId="25A9761A" w:rsidR="008859E6" w:rsidRPr="004A45C6" w:rsidRDefault="00077CED" w:rsidP="004A45C6">
      <w:pPr>
        <w:pStyle w:val="ListParagraph"/>
        <w:numPr>
          <w:ilvl w:val="0"/>
          <w:numId w:val="24"/>
        </w:numPr>
        <w:spacing w:line="360" w:lineRule="auto"/>
        <w:rPr>
          <w:rFonts w:ascii="Arial" w:hAnsi="Arial" w:cs="Arial"/>
        </w:rPr>
      </w:pPr>
      <w:r w:rsidRPr="004A45C6">
        <w:rPr>
          <w:rFonts w:ascii="Arial" w:hAnsi="Arial" w:cs="Arial"/>
        </w:rPr>
        <w:t xml:space="preserve">1 Male and 1 </w:t>
      </w:r>
      <w:r w:rsidR="00A0008F" w:rsidRPr="004A45C6">
        <w:rPr>
          <w:rFonts w:ascii="Arial" w:hAnsi="Arial" w:cs="Arial"/>
        </w:rPr>
        <w:t>Female</w:t>
      </w:r>
      <w:r w:rsidR="00E11F6B" w:rsidRPr="004A45C6">
        <w:rPr>
          <w:rFonts w:ascii="Arial" w:hAnsi="Arial" w:cs="Arial"/>
        </w:rPr>
        <w:t xml:space="preserve"> </w:t>
      </w:r>
      <w:r w:rsidRPr="004A45C6">
        <w:rPr>
          <w:rFonts w:ascii="Arial" w:hAnsi="Arial" w:cs="Arial"/>
        </w:rPr>
        <w:t>customer</w:t>
      </w:r>
      <w:r w:rsidR="00A0008F" w:rsidRPr="004A45C6">
        <w:rPr>
          <w:rFonts w:ascii="Arial" w:hAnsi="Arial" w:cs="Arial"/>
        </w:rPr>
        <w:t xml:space="preserve"> </w:t>
      </w:r>
      <w:r w:rsidR="003320E6" w:rsidRPr="004A45C6">
        <w:rPr>
          <w:rFonts w:ascii="Arial" w:hAnsi="Arial" w:cs="Arial"/>
        </w:rPr>
        <w:t>purchased the Times</w:t>
      </w:r>
      <w:r w:rsidR="00A0008F" w:rsidRPr="004A45C6">
        <w:rPr>
          <w:rFonts w:ascii="Arial" w:hAnsi="Arial" w:cs="Arial"/>
        </w:rPr>
        <w:t xml:space="preserve"> </w:t>
      </w:r>
      <w:r w:rsidR="00913279" w:rsidRPr="004A45C6">
        <w:rPr>
          <w:rFonts w:ascii="Arial" w:hAnsi="Arial" w:cs="Arial"/>
        </w:rPr>
        <w:t>and spent an</w:t>
      </w:r>
      <w:r w:rsidR="007868CF" w:rsidRPr="004A45C6">
        <w:rPr>
          <w:rFonts w:ascii="Arial" w:hAnsi="Arial" w:cs="Arial"/>
        </w:rPr>
        <w:t xml:space="preserve"> average of </w:t>
      </w:r>
      <w:r w:rsidR="00913279" w:rsidRPr="004A45C6">
        <w:rPr>
          <w:rFonts w:ascii="Arial" w:hAnsi="Arial" w:cs="Arial"/>
        </w:rPr>
        <w:t>£12.50 per week</w:t>
      </w:r>
    </w:p>
    <w:p w14:paraId="11D1FF86" w14:textId="53C612A6" w:rsidR="00513050" w:rsidRDefault="000C0A18" w:rsidP="00F53323">
      <w:pPr>
        <w:spacing w:line="360" w:lineRule="auto"/>
        <w:rPr>
          <w:rFonts w:ascii="Arial" w:hAnsi="Arial" w:cs="Arial"/>
          <w:sz w:val="24"/>
          <w:szCs w:val="24"/>
        </w:rPr>
      </w:pPr>
      <w:r>
        <w:rPr>
          <w:rFonts w:ascii="Arial" w:hAnsi="Arial" w:cs="Arial"/>
          <w:sz w:val="24"/>
          <w:szCs w:val="24"/>
        </w:rPr>
        <w:t xml:space="preserve">This indicates that </w:t>
      </w:r>
      <w:r w:rsidR="00DC007F">
        <w:rPr>
          <w:rFonts w:ascii="Arial" w:hAnsi="Arial" w:cs="Arial"/>
          <w:sz w:val="24"/>
          <w:szCs w:val="24"/>
        </w:rPr>
        <w:t xml:space="preserve">there are two newspapers that are gender exclusive, namely the Guardian, which is only bought by </w:t>
      </w:r>
      <w:r w:rsidR="00723C89">
        <w:rPr>
          <w:rFonts w:ascii="Arial" w:hAnsi="Arial" w:cs="Arial"/>
          <w:sz w:val="24"/>
          <w:szCs w:val="24"/>
        </w:rPr>
        <w:t xml:space="preserve">females, and the Daily Express </w:t>
      </w:r>
      <w:r w:rsidR="00514DE2">
        <w:rPr>
          <w:rFonts w:ascii="Arial" w:hAnsi="Arial" w:cs="Arial"/>
          <w:sz w:val="24"/>
          <w:szCs w:val="24"/>
        </w:rPr>
        <w:t>which is only bought by males.</w:t>
      </w:r>
      <w:r w:rsidR="001F4379">
        <w:rPr>
          <w:rFonts w:ascii="Arial" w:hAnsi="Arial" w:cs="Arial"/>
          <w:sz w:val="24"/>
          <w:szCs w:val="24"/>
        </w:rPr>
        <w:t xml:space="preserve">  These two groups </w:t>
      </w:r>
      <w:r w:rsidR="00CA6142">
        <w:rPr>
          <w:rFonts w:ascii="Arial" w:hAnsi="Arial" w:cs="Arial"/>
          <w:sz w:val="24"/>
          <w:szCs w:val="24"/>
        </w:rPr>
        <w:t xml:space="preserve">made up the highest average weekly spend of £15.57 for the </w:t>
      </w:r>
      <w:r w:rsidR="007E510C">
        <w:rPr>
          <w:rFonts w:ascii="Arial" w:hAnsi="Arial" w:cs="Arial"/>
          <w:sz w:val="24"/>
          <w:szCs w:val="24"/>
        </w:rPr>
        <w:t xml:space="preserve">Guardian reading females, and </w:t>
      </w:r>
      <w:r w:rsidR="00654FD1">
        <w:rPr>
          <w:rFonts w:ascii="Arial" w:hAnsi="Arial" w:cs="Arial"/>
          <w:sz w:val="24"/>
          <w:szCs w:val="24"/>
        </w:rPr>
        <w:t>£</w:t>
      </w:r>
      <w:r w:rsidR="007E510C">
        <w:rPr>
          <w:rFonts w:ascii="Arial" w:hAnsi="Arial" w:cs="Arial"/>
          <w:sz w:val="24"/>
          <w:szCs w:val="24"/>
        </w:rPr>
        <w:t>17.</w:t>
      </w:r>
      <w:r w:rsidR="00654FD1">
        <w:rPr>
          <w:rFonts w:ascii="Arial" w:hAnsi="Arial" w:cs="Arial"/>
          <w:sz w:val="24"/>
          <w:szCs w:val="24"/>
        </w:rPr>
        <w:t>60 for the Daily Express readers.</w:t>
      </w:r>
    </w:p>
    <w:p w14:paraId="7CA0C753" w14:textId="132B874B" w:rsidR="001F4379" w:rsidRPr="00580582" w:rsidRDefault="00622603" w:rsidP="00580582">
      <w:pPr>
        <w:pStyle w:val="Heading2"/>
        <w:spacing w:before="0" w:line="360" w:lineRule="auto"/>
        <w:rPr>
          <w:color w:val="auto"/>
        </w:rPr>
      </w:pPr>
      <w:r w:rsidRPr="00580582">
        <w:rPr>
          <w:color w:val="auto"/>
        </w:rPr>
        <w:t xml:space="preserve">2.7 </w:t>
      </w:r>
      <w:r w:rsidR="000D55FE" w:rsidRPr="00580582">
        <w:rPr>
          <w:color w:val="auto"/>
        </w:rPr>
        <w:t>Newspaper Choice v Spend</w:t>
      </w:r>
      <w:r w:rsidR="004A45C6" w:rsidRPr="00580582">
        <w:rPr>
          <w:color w:val="auto"/>
        </w:rPr>
        <w:t xml:space="preserve"> v Distance</w:t>
      </w:r>
    </w:p>
    <w:p w14:paraId="67D1189C" w14:textId="77777777" w:rsidR="00A61915" w:rsidRDefault="002800DD">
      <w:pPr>
        <w:rPr>
          <w:rFonts w:ascii="Arial" w:hAnsi="Arial" w:cs="Arial"/>
        </w:rPr>
      </w:pPr>
      <w:bookmarkStart w:id="5" w:name="_Toc237023764"/>
      <w:r w:rsidRPr="00580582">
        <w:rPr>
          <w:rFonts w:ascii="Arial" w:hAnsi="Arial" w:cs="Arial"/>
        </w:rPr>
        <w:t>The majorit</w:t>
      </w:r>
      <w:r w:rsidR="00580582">
        <w:rPr>
          <w:rFonts w:ascii="Arial" w:hAnsi="Arial" w:cs="Arial"/>
        </w:rPr>
        <w:t xml:space="preserve">y of </w:t>
      </w:r>
      <w:r w:rsidR="00F9246C">
        <w:rPr>
          <w:rFonts w:ascii="Arial" w:hAnsi="Arial" w:cs="Arial"/>
        </w:rPr>
        <w:t xml:space="preserve">Guardian </w:t>
      </w:r>
      <w:r w:rsidR="003624E8">
        <w:rPr>
          <w:rFonts w:ascii="Arial" w:hAnsi="Arial" w:cs="Arial"/>
        </w:rPr>
        <w:t xml:space="preserve">and </w:t>
      </w:r>
      <w:r w:rsidR="00454E0B">
        <w:rPr>
          <w:rFonts w:ascii="Arial" w:hAnsi="Arial" w:cs="Arial"/>
        </w:rPr>
        <w:t>Daily Express readers</w:t>
      </w:r>
      <w:r w:rsidR="00746F7B">
        <w:rPr>
          <w:rFonts w:ascii="Arial" w:hAnsi="Arial" w:cs="Arial"/>
        </w:rPr>
        <w:t xml:space="preserve"> live within 2</w:t>
      </w:r>
      <w:r w:rsidR="00F714DE">
        <w:rPr>
          <w:rFonts w:ascii="Arial" w:hAnsi="Arial" w:cs="Arial"/>
        </w:rPr>
        <w:t>00 metres of the store.</w:t>
      </w:r>
      <w:r w:rsidR="00872E81">
        <w:rPr>
          <w:rFonts w:ascii="Arial" w:hAnsi="Arial" w:cs="Arial"/>
        </w:rPr>
        <w:t xml:space="preserve">  These customers are also among the highest average weekly spend.</w:t>
      </w:r>
      <w:r w:rsidR="00B600FB">
        <w:rPr>
          <w:rFonts w:ascii="Arial" w:hAnsi="Arial" w:cs="Arial"/>
        </w:rPr>
        <w:t xml:space="preserve"> </w:t>
      </w:r>
    </w:p>
    <w:p w14:paraId="34B7A316" w14:textId="77777777" w:rsidR="004B1C92" w:rsidRDefault="00A61915">
      <w:pPr>
        <w:rPr>
          <w:rFonts w:ascii="Arial" w:hAnsi="Arial" w:cs="Arial"/>
        </w:rPr>
      </w:pPr>
      <w:r>
        <w:rPr>
          <w:rFonts w:ascii="Arial" w:hAnsi="Arial" w:cs="Arial"/>
        </w:rPr>
        <w:lastRenderedPageBreak/>
        <w:t>11</w:t>
      </w:r>
      <w:r w:rsidR="00436AE7">
        <w:rPr>
          <w:rFonts w:ascii="Arial" w:hAnsi="Arial" w:cs="Arial"/>
        </w:rPr>
        <w:t xml:space="preserve"> Guardian or daily Express readers live within 300 </w:t>
      </w:r>
      <w:r w:rsidR="00634F89">
        <w:rPr>
          <w:rFonts w:ascii="Arial" w:hAnsi="Arial" w:cs="Arial"/>
        </w:rPr>
        <w:t>metres</w:t>
      </w:r>
      <w:r w:rsidR="00436AE7">
        <w:rPr>
          <w:rFonts w:ascii="Arial" w:hAnsi="Arial" w:cs="Arial"/>
        </w:rPr>
        <w:t xml:space="preserve"> of the store</w:t>
      </w:r>
      <w:r w:rsidR="00634F89">
        <w:rPr>
          <w:rFonts w:ascii="Arial" w:hAnsi="Arial" w:cs="Arial"/>
        </w:rPr>
        <w:t>.</w:t>
      </w:r>
      <w:r w:rsidR="001A0B17">
        <w:rPr>
          <w:rFonts w:ascii="Arial" w:hAnsi="Arial" w:cs="Arial"/>
        </w:rPr>
        <w:t xml:space="preserve">  The average spend amongst them decreases as you move further from the store.</w:t>
      </w:r>
    </w:p>
    <w:p w14:paraId="32BDD7E7" w14:textId="77777777" w:rsidR="00C10735" w:rsidRDefault="00C10735">
      <w:pPr>
        <w:rPr>
          <w:rFonts w:ascii="Arial" w:hAnsi="Arial" w:cs="Arial"/>
        </w:rPr>
      </w:pPr>
    </w:p>
    <w:p w14:paraId="492FF9A2" w14:textId="77777777" w:rsidR="00C10735" w:rsidRPr="00C10735" w:rsidRDefault="00C10735" w:rsidP="00C10735">
      <w:pPr>
        <w:pStyle w:val="Heading2"/>
        <w:spacing w:before="0" w:after="120" w:line="360" w:lineRule="auto"/>
        <w:rPr>
          <w:color w:val="auto"/>
        </w:rPr>
      </w:pPr>
      <w:r w:rsidRPr="00C10735">
        <w:rPr>
          <w:color w:val="auto"/>
        </w:rPr>
        <w:t xml:space="preserve">2.8 </w:t>
      </w:r>
      <w:r w:rsidR="00C80D4A" w:rsidRPr="00C10735">
        <w:rPr>
          <w:color w:val="auto"/>
        </w:rPr>
        <w:t xml:space="preserve">Newspaper Choice v </w:t>
      </w:r>
      <w:r w:rsidRPr="00C10735">
        <w:rPr>
          <w:color w:val="auto"/>
        </w:rPr>
        <w:t>Opinions</w:t>
      </w:r>
    </w:p>
    <w:p w14:paraId="3452CAB8" w14:textId="16F274C9" w:rsidR="00566DFD" w:rsidRDefault="0048243D">
      <w:pPr>
        <w:rPr>
          <w:rFonts w:ascii="Arial" w:hAnsi="Arial" w:cs="Arial"/>
        </w:rPr>
      </w:pPr>
      <w:r>
        <w:rPr>
          <w:rFonts w:ascii="Arial" w:hAnsi="Arial" w:cs="Arial"/>
        </w:rPr>
        <w:t xml:space="preserve">Of the 10 customers who registered an opinion of </w:t>
      </w:r>
      <w:r w:rsidR="003F1F4A">
        <w:rPr>
          <w:rFonts w:ascii="Arial" w:hAnsi="Arial" w:cs="Arial"/>
        </w:rPr>
        <w:t xml:space="preserve">very discontented or </w:t>
      </w:r>
      <w:r w:rsidR="00570B70">
        <w:rPr>
          <w:rFonts w:ascii="Arial" w:hAnsi="Arial" w:cs="Arial"/>
        </w:rPr>
        <w:t>discontented, 9 are G</w:t>
      </w:r>
      <w:r w:rsidR="00566DFD">
        <w:rPr>
          <w:rFonts w:ascii="Arial" w:hAnsi="Arial" w:cs="Arial"/>
        </w:rPr>
        <w:t>u</w:t>
      </w:r>
      <w:r w:rsidR="00570B70">
        <w:rPr>
          <w:rFonts w:ascii="Arial" w:hAnsi="Arial" w:cs="Arial"/>
        </w:rPr>
        <w:t>ardian or Daily Express readers</w:t>
      </w:r>
      <w:r w:rsidR="00566DFD">
        <w:rPr>
          <w:rFonts w:ascii="Arial" w:hAnsi="Arial" w:cs="Arial"/>
        </w:rPr>
        <w:t>.</w:t>
      </w:r>
      <w:r w:rsidR="00745313">
        <w:rPr>
          <w:rFonts w:ascii="Arial" w:hAnsi="Arial" w:cs="Arial"/>
        </w:rPr>
        <w:t xml:space="preserve">  The exception is 1 Western Mail reader</w:t>
      </w:r>
      <w:r w:rsidR="00EC3D33">
        <w:rPr>
          <w:rFonts w:ascii="Arial" w:hAnsi="Arial" w:cs="Arial"/>
        </w:rPr>
        <w:t>.</w:t>
      </w:r>
    </w:p>
    <w:tbl>
      <w:tblPr>
        <w:tblW w:w="2320" w:type="dxa"/>
        <w:tblLook w:val="04A0" w:firstRow="1" w:lastRow="0" w:firstColumn="1" w:lastColumn="0" w:noHBand="0" w:noVBand="1"/>
      </w:tblPr>
      <w:tblGrid>
        <w:gridCol w:w="1260"/>
        <w:gridCol w:w="1060"/>
      </w:tblGrid>
      <w:tr w:rsidR="005B66AD" w:rsidRPr="005B66AD" w14:paraId="3944ECE1" w14:textId="77777777" w:rsidTr="005B66AD">
        <w:trPr>
          <w:trHeight w:val="300"/>
        </w:trPr>
        <w:tc>
          <w:tcPr>
            <w:tcW w:w="1260" w:type="dxa"/>
            <w:tcBorders>
              <w:top w:val="nil"/>
              <w:left w:val="nil"/>
              <w:bottom w:val="nil"/>
              <w:right w:val="nil"/>
            </w:tcBorders>
            <w:noWrap/>
            <w:vAlign w:val="bottom"/>
            <w:hideMark/>
          </w:tcPr>
          <w:p w14:paraId="3A704FB9"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01AF3305"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1</w:t>
            </w:r>
          </w:p>
        </w:tc>
      </w:tr>
      <w:tr w:rsidR="005B66AD" w:rsidRPr="005B66AD" w14:paraId="5CF81B11" w14:textId="77777777" w:rsidTr="005B66AD">
        <w:trPr>
          <w:trHeight w:val="300"/>
        </w:trPr>
        <w:tc>
          <w:tcPr>
            <w:tcW w:w="1260" w:type="dxa"/>
            <w:tcBorders>
              <w:top w:val="nil"/>
              <w:left w:val="nil"/>
              <w:bottom w:val="nil"/>
              <w:right w:val="nil"/>
            </w:tcBorders>
            <w:noWrap/>
            <w:vAlign w:val="bottom"/>
            <w:hideMark/>
          </w:tcPr>
          <w:p w14:paraId="24405812"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537F7D55"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1</w:t>
            </w:r>
          </w:p>
        </w:tc>
      </w:tr>
      <w:tr w:rsidR="005B66AD" w:rsidRPr="005B66AD" w14:paraId="7F435433" w14:textId="77777777" w:rsidTr="005B66AD">
        <w:trPr>
          <w:trHeight w:val="300"/>
        </w:trPr>
        <w:tc>
          <w:tcPr>
            <w:tcW w:w="1260" w:type="dxa"/>
            <w:tcBorders>
              <w:top w:val="nil"/>
              <w:left w:val="nil"/>
              <w:bottom w:val="nil"/>
              <w:right w:val="nil"/>
            </w:tcBorders>
            <w:noWrap/>
            <w:vAlign w:val="bottom"/>
            <w:hideMark/>
          </w:tcPr>
          <w:p w14:paraId="35333850"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09042670"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1</w:t>
            </w:r>
          </w:p>
        </w:tc>
      </w:tr>
      <w:tr w:rsidR="005B66AD" w:rsidRPr="005B66AD" w14:paraId="36FE7998" w14:textId="77777777" w:rsidTr="005B66AD">
        <w:trPr>
          <w:trHeight w:val="300"/>
        </w:trPr>
        <w:tc>
          <w:tcPr>
            <w:tcW w:w="1260" w:type="dxa"/>
            <w:tcBorders>
              <w:top w:val="nil"/>
              <w:left w:val="nil"/>
              <w:bottom w:val="nil"/>
              <w:right w:val="nil"/>
            </w:tcBorders>
            <w:noWrap/>
            <w:vAlign w:val="bottom"/>
            <w:hideMark/>
          </w:tcPr>
          <w:p w14:paraId="55022D99"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W</w:t>
            </w:r>
          </w:p>
        </w:tc>
        <w:tc>
          <w:tcPr>
            <w:tcW w:w="1060" w:type="dxa"/>
            <w:tcBorders>
              <w:top w:val="nil"/>
              <w:left w:val="nil"/>
              <w:bottom w:val="nil"/>
              <w:right w:val="nil"/>
            </w:tcBorders>
            <w:noWrap/>
            <w:vAlign w:val="bottom"/>
            <w:hideMark/>
          </w:tcPr>
          <w:p w14:paraId="4F9C3733"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1</w:t>
            </w:r>
          </w:p>
        </w:tc>
      </w:tr>
      <w:tr w:rsidR="005B66AD" w:rsidRPr="005B66AD" w14:paraId="3255FB0C" w14:textId="77777777" w:rsidTr="005B66AD">
        <w:trPr>
          <w:trHeight w:val="300"/>
        </w:trPr>
        <w:tc>
          <w:tcPr>
            <w:tcW w:w="1260" w:type="dxa"/>
            <w:tcBorders>
              <w:top w:val="nil"/>
              <w:left w:val="nil"/>
              <w:bottom w:val="nil"/>
              <w:right w:val="nil"/>
            </w:tcBorders>
            <w:noWrap/>
            <w:vAlign w:val="bottom"/>
            <w:hideMark/>
          </w:tcPr>
          <w:p w14:paraId="5B8B7C6E"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11317B5B"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1</w:t>
            </w:r>
          </w:p>
        </w:tc>
      </w:tr>
      <w:tr w:rsidR="005B66AD" w:rsidRPr="005B66AD" w14:paraId="345D82E4" w14:textId="77777777" w:rsidTr="005B66AD">
        <w:trPr>
          <w:trHeight w:val="300"/>
        </w:trPr>
        <w:tc>
          <w:tcPr>
            <w:tcW w:w="1260" w:type="dxa"/>
            <w:tcBorders>
              <w:top w:val="nil"/>
              <w:left w:val="nil"/>
              <w:bottom w:val="nil"/>
              <w:right w:val="nil"/>
            </w:tcBorders>
            <w:noWrap/>
            <w:vAlign w:val="bottom"/>
            <w:hideMark/>
          </w:tcPr>
          <w:p w14:paraId="278CBC8C"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5D2A21BF"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1</w:t>
            </w:r>
          </w:p>
        </w:tc>
      </w:tr>
      <w:tr w:rsidR="005B66AD" w:rsidRPr="005B66AD" w14:paraId="378CCD01" w14:textId="77777777" w:rsidTr="005B66AD">
        <w:trPr>
          <w:trHeight w:val="300"/>
        </w:trPr>
        <w:tc>
          <w:tcPr>
            <w:tcW w:w="1260" w:type="dxa"/>
            <w:tcBorders>
              <w:top w:val="nil"/>
              <w:left w:val="nil"/>
              <w:bottom w:val="nil"/>
              <w:right w:val="nil"/>
            </w:tcBorders>
            <w:noWrap/>
            <w:vAlign w:val="bottom"/>
            <w:hideMark/>
          </w:tcPr>
          <w:p w14:paraId="02732AE4"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174119F0"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2</w:t>
            </w:r>
          </w:p>
        </w:tc>
      </w:tr>
      <w:tr w:rsidR="005B66AD" w:rsidRPr="005B66AD" w14:paraId="5C488A72" w14:textId="77777777" w:rsidTr="005B66AD">
        <w:trPr>
          <w:trHeight w:val="300"/>
        </w:trPr>
        <w:tc>
          <w:tcPr>
            <w:tcW w:w="1260" w:type="dxa"/>
            <w:tcBorders>
              <w:top w:val="nil"/>
              <w:left w:val="nil"/>
              <w:bottom w:val="nil"/>
              <w:right w:val="nil"/>
            </w:tcBorders>
            <w:noWrap/>
            <w:vAlign w:val="bottom"/>
            <w:hideMark/>
          </w:tcPr>
          <w:p w14:paraId="2FA16E6A"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5F15A42F"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2</w:t>
            </w:r>
          </w:p>
        </w:tc>
      </w:tr>
      <w:tr w:rsidR="005B66AD" w:rsidRPr="005B66AD" w14:paraId="66ADB79E" w14:textId="77777777" w:rsidTr="005B66AD">
        <w:trPr>
          <w:trHeight w:val="300"/>
        </w:trPr>
        <w:tc>
          <w:tcPr>
            <w:tcW w:w="1260" w:type="dxa"/>
            <w:tcBorders>
              <w:top w:val="nil"/>
              <w:left w:val="nil"/>
              <w:bottom w:val="nil"/>
              <w:right w:val="nil"/>
            </w:tcBorders>
            <w:noWrap/>
            <w:vAlign w:val="bottom"/>
            <w:hideMark/>
          </w:tcPr>
          <w:p w14:paraId="65F41C6A"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60F30904"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2</w:t>
            </w:r>
          </w:p>
        </w:tc>
      </w:tr>
      <w:tr w:rsidR="005B66AD" w:rsidRPr="005B66AD" w14:paraId="5BAE9B3D" w14:textId="77777777" w:rsidTr="005B66AD">
        <w:trPr>
          <w:trHeight w:val="300"/>
        </w:trPr>
        <w:tc>
          <w:tcPr>
            <w:tcW w:w="1260" w:type="dxa"/>
            <w:tcBorders>
              <w:top w:val="nil"/>
              <w:left w:val="nil"/>
              <w:bottom w:val="nil"/>
              <w:right w:val="nil"/>
            </w:tcBorders>
            <w:noWrap/>
            <w:vAlign w:val="bottom"/>
            <w:hideMark/>
          </w:tcPr>
          <w:p w14:paraId="316A0815"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4BC4E5BF"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2</w:t>
            </w:r>
          </w:p>
        </w:tc>
      </w:tr>
      <w:tr w:rsidR="005B66AD" w:rsidRPr="005B66AD" w14:paraId="07C3362F" w14:textId="77777777" w:rsidTr="005B66AD">
        <w:trPr>
          <w:trHeight w:val="300"/>
        </w:trPr>
        <w:tc>
          <w:tcPr>
            <w:tcW w:w="1260" w:type="dxa"/>
            <w:tcBorders>
              <w:top w:val="nil"/>
              <w:left w:val="nil"/>
              <w:bottom w:val="nil"/>
              <w:right w:val="nil"/>
            </w:tcBorders>
            <w:noWrap/>
            <w:vAlign w:val="bottom"/>
            <w:hideMark/>
          </w:tcPr>
          <w:p w14:paraId="54865E9B"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41E84C48"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3</w:t>
            </w:r>
          </w:p>
        </w:tc>
      </w:tr>
      <w:tr w:rsidR="005B66AD" w:rsidRPr="005B66AD" w14:paraId="0A1CA906" w14:textId="77777777" w:rsidTr="005B66AD">
        <w:trPr>
          <w:trHeight w:val="300"/>
        </w:trPr>
        <w:tc>
          <w:tcPr>
            <w:tcW w:w="1260" w:type="dxa"/>
            <w:tcBorders>
              <w:top w:val="nil"/>
              <w:left w:val="nil"/>
              <w:bottom w:val="nil"/>
              <w:right w:val="nil"/>
            </w:tcBorders>
            <w:noWrap/>
            <w:vAlign w:val="bottom"/>
            <w:hideMark/>
          </w:tcPr>
          <w:p w14:paraId="67025C40"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W</w:t>
            </w:r>
          </w:p>
        </w:tc>
        <w:tc>
          <w:tcPr>
            <w:tcW w:w="1060" w:type="dxa"/>
            <w:tcBorders>
              <w:top w:val="nil"/>
              <w:left w:val="nil"/>
              <w:bottom w:val="nil"/>
              <w:right w:val="nil"/>
            </w:tcBorders>
            <w:noWrap/>
            <w:vAlign w:val="bottom"/>
            <w:hideMark/>
          </w:tcPr>
          <w:p w14:paraId="6099DF69"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3</w:t>
            </w:r>
          </w:p>
        </w:tc>
      </w:tr>
      <w:tr w:rsidR="005B66AD" w:rsidRPr="005B66AD" w14:paraId="09C023EB" w14:textId="77777777" w:rsidTr="005B66AD">
        <w:trPr>
          <w:trHeight w:val="300"/>
        </w:trPr>
        <w:tc>
          <w:tcPr>
            <w:tcW w:w="1260" w:type="dxa"/>
            <w:tcBorders>
              <w:top w:val="nil"/>
              <w:left w:val="nil"/>
              <w:bottom w:val="nil"/>
              <w:right w:val="nil"/>
            </w:tcBorders>
            <w:noWrap/>
            <w:vAlign w:val="bottom"/>
            <w:hideMark/>
          </w:tcPr>
          <w:p w14:paraId="088CF18C"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221B3B56"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3</w:t>
            </w:r>
          </w:p>
        </w:tc>
      </w:tr>
      <w:tr w:rsidR="005B66AD" w:rsidRPr="005B66AD" w14:paraId="132F59E9" w14:textId="77777777" w:rsidTr="005B66AD">
        <w:trPr>
          <w:trHeight w:val="300"/>
        </w:trPr>
        <w:tc>
          <w:tcPr>
            <w:tcW w:w="1260" w:type="dxa"/>
            <w:tcBorders>
              <w:top w:val="nil"/>
              <w:left w:val="nil"/>
              <w:bottom w:val="nil"/>
              <w:right w:val="nil"/>
            </w:tcBorders>
            <w:noWrap/>
            <w:vAlign w:val="bottom"/>
            <w:hideMark/>
          </w:tcPr>
          <w:p w14:paraId="2B2EA166"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W</w:t>
            </w:r>
          </w:p>
        </w:tc>
        <w:tc>
          <w:tcPr>
            <w:tcW w:w="1060" w:type="dxa"/>
            <w:tcBorders>
              <w:top w:val="nil"/>
              <w:left w:val="nil"/>
              <w:bottom w:val="nil"/>
              <w:right w:val="nil"/>
            </w:tcBorders>
            <w:noWrap/>
            <w:vAlign w:val="bottom"/>
            <w:hideMark/>
          </w:tcPr>
          <w:p w14:paraId="36F29448"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3</w:t>
            </w:r>
          </w:p>
        </w:tc>
      </w:tr>
      <w:tr w:rsidR="005B66AD" w:rsidRPr="005B66AD" w14:paraId="7E7B9575" w14:textId="77777777" w:rsidTr="005B66AD">
        <w:trPr>
          <w:trHeight w:val="300"/>
        </w:trPr>
        <w:tc>
          <w:tcPr>
            <w:tcW w:w="1260" w:type="dxa"/>
            <w:tcBorders>
              <w:top w:val="nil"/>
              <w:left w:val="nil"/>
              <w:bottom w:val="nil"/>
              <w:right w:val="nil"/>
            </w:tcBorders>
            <w:noWrap/>
            <w:vAlign w:val="bottom"/>
            <w:hideMark/>
          </w:tcPr>
          <w:p w14:paraId="1A990BA0"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7C5FB3A4"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3</w:t>
            </w:r>
          </w:p>
        </w:tc>
      </w:tr>
      <w:tr w:rsidR="005B66AD" w:rsidRPr="005B66AD" w14:paraId="683422FB" w14:textId="77777777" w:rsidTr="005B66AD">
        <w:trPr>
          <w:trHeight w:val="300"/>
        </w:trPr>
        <w:tc>
          <w:tcPr>
            <w:tcW w:w="1260" w:type="dxa"/>
            <w:tcBorders>
              <w:top w:val="nil"/>
              <w:left w:val="nil"/>
              <w:bottom w:val="nil"/>
              <w:right w:val="nil"/>
            </w:tcBorders>
            <w:noWrap/>
            <w:vAlign w:val="bottom"/>
            <w:hideMark/>
          </w:tcPr>
          <w:p w14:paraId="6621A582"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W</w:t>
            </w:r>
          </w:p>
        </w:tc>
        <w:tc>
          <w:tcPr>
            <w:tcW w:w="1060" w:type="dxa"/>
            <w:tcBorders>
              <w:top w:val="nil"/>
              <w:left w:val="nil"/>
              <w:bottom w:val="nil"/>
              <w:right w:val="nil"/>
            </w:tcBorders>
            <w:noWrap/>
            <w:vAlign w:val="bottom"/>
            <w:hideMark/>
          </w:tcPr>
          <w:p w14:paraId="33D75DBE"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3</w:t>
            </w:r>
          </w:p>
        </w:tc>
      </w:tr>
      <w:tr w:rsidR="005B66AD" w:rsidRPr="005B66AD" w14:paraId="216F322E" w14:textId="77777777" w:rsidTr="005B66AD">
        <w:trPr>
          <w:trHeight w:val="300"/>
        </w:trPr>
        <w:tc>
          <w:tcPr>
            <w:tcW w:w="1260" w:type="dxa"/>
            <w:tcBorders>
              <w:top w:val="nil"/>
              <w:left w:val="nil"/>
              <w:bottom w:val="nil"/>
              <w:right w:val="nil"/>
            </w:tcBorders>
            <w:noWrap/>
            <w:vAlign w:val="bottom"/>
            <w:hideMark/>
          </w:tcPr>
          <w:p w14:paraId="332ED2AC"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2654E202"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4</w:t>
            </w:r>
          </w:p>
        </w:tc>
      </w:tr>
      <w:tr w:rsidR="005B66AD" w:rsidRPr="005B66AD" w14:paraId="72119F80" w14:textId="77777777" w:rsidTr="005B66AD">
        <w:trPr>
          <w:trHeight w:val="300"/>
        </w:trPr>
        <w:tc>
          <w:tcPr>
            <w:tcW w:w="1260" w:type="dxa"/>
            <w:tcBorders>
              <w:top w:val="nil"/>
              <w:left w:val="nil"/>
              <w:bottom w:val="nil"/>
              <w:right w:val="nil"/>
            </w:tcBorders>
            <w:noWrap/>
            <w:vAlign w:val="bottom"/>
            <w:hideMark/>
          </w:tcPr>
          <w:p w14:paraId="41E4E52E"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T</w:t>
            </w:r>
          </w:p>
        </w:tc>
        <w:tc>
          <w:tcPr>
            <w:tcW w:w="1060" w:type="dxa"/>
            <w:tcBorders>
              <w:top w:val="nil"/>
              <w:left w:val="nil"/>
              <w:bottom w:val="nil"/>
              <w:right w:val="nil"/>
            </w:tcBorders>
            <w:noWrap/>
            <w:vAlign w:val="bottom"/>
            <w:hideMark/>
          </w:tcPr>
          <w:p w14:paraId="0538E0B8"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4</w:t>
            </w:r>
          </w:p>
        </w:tc>
      </w:tr>
      <w:tr w:rsidR="005B66AD" w:rsidRPr="005B66AD" w14:paraId="1BEDE8A0" w14:textId="77777777" w:rsidTr="005B66AD">
        <w:trPr>
          <w:trHeight w:val="300"/>
        </w:trPr>
        <w:tc>
          <w:tcPr>
            <w:tcW w:w="1260" w:type="dxa"/>
            <w:tcBorders>
              <w:top w:val="nil"/>
              <w:left w:val="nil"/>
              <w:bottom w:val="nil"/>
              <w:right w:val="nil"/>
            </w:tcBorders>
            <w:noWrap/>
            <w:vAlign w:val="bottom"/>
            <w:hideMark/>
          </w:tcPr>
          <w:p w14:paraId="2920D53B"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W</w:t>
            </w:r>
          </w:p>
        </w:tc>
        <w:tc>
          <w:tcPr>
            <w:tcW w:w="1060" w:type="dxa"/>
            <w:tcBorders>
              <w:top w:val="nil"/>
              <w:left w:val="nil"/>
              <w:bottom w:val="nil"/>
              <w:right w:val="nil"/>
            </w:tcBorders>
            <w:noWrap/>
            <w:vAlign w:val="bottom"/>
            <w:hideMark/>
          </w:tcPr>
          <w:p w14:paraId="6BA10947"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4</w:t>
            </w:r>
          </w:p>
        </w:tc>
      </w:tr>
      <w:tr w:rsidR="005B66AD" w:rsidRPr="005B66AD" w14:paraId="0A16435A" w14:textId="77777777" w:rsidTr="005B66AD">
        <w:trPr>
          <w:trHeight w:val="300"/>
        </w:trPr>
        <w:tc>
          <w:tcPr>
            <w:tcW w:w="1260" w:type="dxa"/>
            <w:tcBorders>
              <w:top w:val="nil"/>
              <w:left w:val="nil"/>
              <w:bottom w:val="nil"/>
              <w:right w:val="nil"/>
            </w:tcBorders>
            <w:noWrap/>
            <w:vAlign w:val="bottom"/>
            <w:hideMark/>
          </w:tcPr>
          <w:p w14:paraId="1101F11C" w14:textId="77777777" w:rsidR="005B66AD" w:rsidRPr="005B66AD" w:rsidRDefault="005B66AD" w:rsidP="005B66AD">
            <w:pPr>
              <w:spacing w:after="0" w:line="240" w:lineRule="auto"/>
              <w:rPr>
                <w:rFonts w:ascii="Calibri" w:eastAsia="Times New Roman" w:hAnsi="Calibri" w:cs="Calibri"/>
                <w:color w:val="000000"/>
                <w:lang w:eastAsia="en-GB"/>
              </w:rPr>
            </w:pPr>
            <w:r w:rsidRPr="005B66AD">
              <w:rPr>
                <w:rFonts w:ascii="Calibri" w:eastAsia="Times New Roman" w:hAnsi="Calibri" w:cs="Calibri"/>
                <w:color w:val="000000"/>
                <w:lang w:eastAsia="en-GB"/>
              </w:rPr>
              <w:t>T</w:t>
            </w:r>
          </w:p>
        </w:tc>
        <w:tc>
          <w:tcPr>
            <w:tcW w:w="1060" w:type="dxa"/>
            <w:tcBorders>
              <w:top w:val="nil"/>
              <w:left w:val="nil"/>
              <w:bottom w:val="nil"/>
              <w:right w:val="nil"/>
            </w:tcBorders>
            <w:noWrap/>
            <w:vAlign w:val="bottom"/>
            <w:hideMark/>
          </w:tcPr>
          <w:p w14:paraId="128B6E61" w14:textId="77777777" w:rsidR="005B66AD" w:rsidRPr="005B66AD" w:rsidRDefault="005B66AD" w:rsidP="005B66AD">
            <w:pPr>
              <w:spacing w:after="0" w:line="240" w:lineRule="auto"/>
              <w:jc w:val="right"/>
              <w:rPr>
                <w:rFonts w:ascii="Calibri" w:eastAsia="Times New Roman" w:hAnsi="Calibri" w:cs="Calibri"/>
                <w:color w:val="000000"/>
                <w:lang w:eastAsia="en-GB"/>
              </w:rPr>
            </w:pPr>
            <w:r w:rsidRPr="005B66AD">
              <w:rPr>
                <w:rFonts w:ascii="Calibri" w:eastAsia="Times New Roman" w:hAnsi="Calibri" w:cs="Calibri"/>
                <w:color w:val="000000"/>
                <w:lang w:eastAsia="en-GB"/>
              </w:rPr>
              <w:t>4</w:t>
            </w:r>
          </w:p>
        </w:tc>
      </w:tr>
    </w:tbl>
    <w:p w14:paraId="4BEC6815" w14:textId="77777777" w:rsidR="005B66AD" w:rsidRDefault="005B66AD">
      <w:pPr>
        <w:rPr>
          <w:rFonts w:ascii="Arial" w:hAnsi="Arial" w:cs="Arial"/>
        </w:rPr>
      </w:pPr>
    </w:p>
    <w:p w14:paraId="5FF8C42A" w14:textId="77777777" w:rsidR="00566DFD" w:rsidRDefault="00566DFD">
      <w:pPr>
        <w:rPr>
          <w:rFonts w:ascii="Arial" w:hAnsi="Arial" w:cs="Arial"/>
        </w:rPr>
      </w:pPr>
    </w:p>
    <w:p w14:paraId="6319808D" w14:textId="6737BA73" w:rsidR="009B70A0" w:rsidRPr="00580582" w:rsidRDefault="009B70A0">
      <w:pPr>
        <w:rPr>
          <w:rFonts w:ascii="Arial" w:eastAsiaTheme="majorEastAsia" w:hAnsi="Arial" w:cs="Arial"/>
          <w:sz w:val="32"/>
          <w:szCs w:val="32"/>
        </w:rPr>
      </w:pPr>
      <w:r w:rsidRPr="00580582">
        <w:rPr>
          <w:rFonts w:ascii="Arial" w:hAnsi="Arial" w:cs="Arial"/>
        </w:rPr>
        <w:br w:type="page"/>
      </w:r>
    </w:p>
    <w:p w14:paraId="747EDDAD" w14:textId="66B58278" w:rsidR="005225BF" w:rsidRPr="00B12D33" w:rsidRDefault="00EC3D33" w:rsidP="0086217A">
      <w:pPr>
        <w:pStyle w:val="Heading1"/>
        <w:spacing w:before="0" w:after="160" w:line="360" w:lineRule="auto"/>
        <w:rPr>
          <w:color w:val="auto"/>
        </w:rPr>
      </w:pPr>
      <w:r>
        <w:rPr>
          <w:color w:val="auto"/>
        </w:rPr>
        <w:lastRenderedPageBreak/>
        <w:t>3</w:t>
      </w:r>
      <w:r w:rsidR="000351E2" w:rsidRPr="00B12D33">
        <w:rPr>
          <w:color w:val="auto"/>
        </w:rPr>
        <w:t xml:space="preserve">.0 </w:t>
      </w:r>
      <w:r w:rsidR="00513050" w:rsidRPr="00B12D33">
        <w:rPr>
          <w:color w:val="auto"/>
        </w:rPr>
        <w:t>Conclusion</w:t>
      </w:r>
      <w:bookmarkEnd w:id="5"/>
    </w:p>
    <w:p w14:paraId="660F6DDE" w14:textId="77777777" w:rsidR="00C6512E" w:rsidRDefault="00716A13">
      <w:pPr>
        <w:rPr>
          <w:rFonts w:ascii="Arial" w:hAnsi="Arial" w:cs="Arial"/>
        </w:rPr>
      </w:pPr>
      <w:r>
        <w:rPr>
          <w:rFonts w:ascii="Arial" w:hAnsi="Arial" w:cs="Arial"/>
        </w:rPr>
        <w:t xml:space="preserve">The analyses </w:t>
      </w:r>
      <w:r w:rsidR="00B07C3F">
        <w:rPr>
          <w:rFonts w:ascii="Arial" w:hAnsi="Arial" w:cs="Arial"/>
        </w:rPr>
        <w:t xml:space="preserve">generated some interesting information that could form the basis </w:t>
      </w:r>
      <w:r w:rsidR="00C6512E">
        <w:rPr>
          <w:rFonts w:ascii="Arial" w:hAnsi="Arial" w:cs="Arial"/>
        </w:rPr>
        <w:t>for action by the management of the store.</w:t>
      </w:r>
    </w:p>
    <w:p w14:paraId="1C1F3046" w14:textId="7925E4D5" w:rsidR="00874980" w:rsidRDefault="00A92FF7" w:rsidP="00874980">
      <w:pPr>
        <w:pStyle w:val="ListParagraph"/>
        <w:numPr>
          <w:ilvl w:val="0"/>
          <w:numId w:val="25"/>
        </w:numPr>
        <w:rPr>
          <w:rFonts w:ascii="Arial" w:hAnsi="Arial" w:cs="Arial"/>
        </w:rPr>
      </w:pPr>
      <w:r w:rsidRPr="00874980">
        <w:rPr>
          <w:rFonts w:ascii="Arial" w:hAnsi="Arial" w:cs="Arial"/>
        </w:rPr>
        <w:t xml:space="preserve">There is a definite correlation between </w:t>
      </w:r>
      <w:r w:rsidR="003A7DD0" w:rsidRPr="00874980">
        <w:rPr>
          <w:rFonts w:ascii="Arial" w:hAnsi="Arial" w:cs="Arial"/>
        </w:rPr>
        <w:t xml:space="preserve">distance from the store and </w:t>
      </w:r>
      <w:r w:rsidR="003F0D23" w:rsidRPr="00874980">
        <w:rPr>
          <w:rFonts w:ascii="Arial" w:hAnsi="Arial" w:cs="Arial"/>
        </w:rPr>
        <w:t>the spend.  The relationship is very strong</w:t>
      </w:r>
      <w:r w:rsidR="00DA1007" w:rsidRPr="00874980">
        <w:rPr>
          <w:rFonts w:ascii="Arial" w:hAnsi="Arial" w:cs="Arial"/>
        </w:rPr>
        <w:t xml:space="preserve">.  This could indicate that marketing for </w:t>
      </w:r>
      <w:r w:rsidR="00D045C7" w:rsidRPr="00874980">
        <w:rPr>
          <w:rFonts w:ascii="Arial" w:hAnsi="Arial" w:cs="Arial"/>
        </w:rPr>
        <w:t>very local customers could be aimed</w:t>
      </w:r>
      <w:r w:rsidR="0076341E" w:rsidRPr="00874980">
        <w:rPr>
          <w:rFonts w:ascii="Arial" w:hAnsi="Arial" w:cs="Arial"/>
        </w:rPr>
        <w:t xml:space="preserve"> at </w:t>
      </w:r>
      <w:r w:rsidR="008D3DAD">
        <w:rPr>
          <w:rFonts w:ascii="Arial" w:hAnsi="Arial" w:cs="Arial"/>
        </w:rPr>
        <w:t>developing sales of products not currently stocked</w:t>
      </w:r>
      <w:r w:rsidR="00ED1483">
        <w:rPr>
          <w:rFonts w:ascii="Arial" w:hAnsi="Arial" w:cs="Arial"/>
        </w:rPr>
        <w:t>.  It could open up additional sales opportunities.</w:t>
      </w:r>
    </w:p>
    <w:p w14:paraId="00E63DA1" w14:textId="515B1A02" w:rsidR="00874980" w:rsidRDefault="00874980" w:rsidP="00874980">
      <w:pPr>
        <w:pStyle w:val="ListParagraph"/>
        <w:numPr>
          <w:ilvl w:val="0"/>
          <w:numId w:val="25"/>
        </w:numPr>
        <w:rPr>
          <w:rFonts w:ascii="Arial" w:hAnsi="Arial" w:cs="Arial"/>
        </w:rPr>
      </w:pPr>
      <w:r>
        <w:rPr>
          <w:rFonts w:ascii="Arial" w:hAnsi="Arial" w:cs="Arial"/>
        </w:rPr>
        <w:t xml:space="preserve">The biggest spenders are </w:t>
      </w:r>
      <w:r w:rsidR="001E723C">
        <w:rPr>
          <w:rFonts w:ascii="Arial" w:hAnsi="Arial" w:cs="Arial"/>
        </w:rPr>
        <w:t>Guardian and Daily Express readers, which suggest certain political leanings</w:t>
      </w:r>
      <w:r w:rsidR="00DA5269">
        <w:rPr>
          <w:rFonts w:ascii="Arial" w:hAnsi="Arial" w:cs="Arial"/>
        </w:rPr>
        <w:t xml:space="preserve">.  These customers are also the biggest </w:t>
      </w:r>
      <w:r w:rsidR="00A56D00">
        <w:rPr>
          <w:rFonts w:ascii="Arial" w:hAnsi="Arial" w:cs="Arial"/>
        </w:rPr>
        <w:t>spenders and</w:t>
      </w:r>
      <w:r w:rsidR="00DA5269">
        <w:rPr>
          <w:rFonts w:ascii="Arial" w:hAnsi="Arial" w:cs="Arial"/>
        </w:rPr>
        <w:t xml:space="preserve"> should be the focus </w:t>
      </w:r>
      <w:r w:rsidR="000D42B1">
        <w:rPr>
          <w:rFonts w:ascii="Arial" w:hAnsi="Arial" w:cs="Arial"/>
        </w:rPr>
        <w:t>for introducing new products and services</w:t>
      </w:r>
      <w:r w:rsidR="00451292">
        <w:rPr>
          <w:rFonts w:ascii="Arial" w:hAnsi="Arial" w:cs="Arial"/>
        </w:rPr>
        <w:t>, which appeal to their tastes.</w:t>
      </w:r>
    </w:p>
    <w:p w14:paraId="01609FB4" w14:textId="29C41F28" w:rsidR="00451292" w:rsidRDefault="00A56D00" w:rsidP="00874980">
      <w:pPr>
        <w:pStyle w:val="ListParagraph"/>
        <w:numPr>
          <w:ilvl w:val="0"/>
          <w:numId w:val="25"/>
        </w:numPr>
        <w:rPr>
          <w:rFonts w:ascii="Arial" w:hAnsi="Arial" w:cs="Arial"/>
        </w:rPr>
      </w:pPr>
      <w:r>
        <w:rPr>
          <w:rFonts w:ascii="Arial" w:hAnsi="Arial" w:cs="Arial"/>
        </w:rPr>
        <w:t xml:space="preserve">A </w:t>
      </w:r>
      <w:r w:rsidR="00451292">
        <w:rPr>
          <w:rFonts w:ascii="Arial" w:hAnsi="Arial" w:cs="Arial"/>
        </w:rPr>
        <w:t xml:space="preserve">local survey could be </w:t>
      </w:r>
      <w:r w:rsidR="002264BF">
        <w:rPr>
          <w:rFonts w:ascii="Arial" w:hAnsi="Arial" w:cs="Arial"/>
        </w:rPr>
        <w:t xml:space="preserve">conducted to investigate what products and services would </w:t>
      </w:r>
      <w:r>
        <w:rPr>
          <w:rFonts w:ascii="Arial" w:hAnsi="Arial" w:cs="Arial"/>
        </w:rPr>
        <w:t>be appr</w:t>
      </w:r>
      <w:r w:rsidR="000F52E0">
        <w:rPr>
          <w:rFonts w:ascii="Arial" w:hAnsi="Arial" w:cs="Arial"/>
        </w:rPr>
        <w:t>eciated.</w:t>
      </w:r>
    </w:p>
    <w:p w14:paraId="6F4E11F2" w14:textId="7F13628C" w:rsidR="000F52E0" w:rsidRDefault="000F52E0" w:rsidP="00874980">
      <w:pPr>
        <w:pStyle w:val="ListParagraph"/>
        <w:numPr>
          <w:ilvl w:val="0"/>
          <w:numId w:val="25"/>
        </w:numPr>
        <w:rPr>
          <w:rFonts w:ascii="Arial" w:hAnsi="Arial" w:cs="Arial"/>
        </w:rPr>
      </w:pPr>
      <w:r>
        <w:rPr>
          <w:rFonts w:ascii="Arial" w:hAnsi="Arial" w:cs="Arial"/>
        </w:rPr>
        <w:t xml:space="preserve">The </w:t>
      </w:r>
      <w:r w:rsidR="00875F5B">
        <w:rPr>
          <w:rFonts w:ascii="Arial" w:hAnsi="Arial" w:cs="Arial"/>
        </w:rPr>
        <w:t>low opinion scores</w:t>
      </w:r>
      <w:r w:rsidR="005A17D7">
        <w:rPr>
          <w:rFonts w:ascii="Arial" w:hAnsi="Arial" w:cs="Arial"/>
        </w:rPr>
        <w:t xml:space="preserve"> relating to the local borough council</w:t>
      </w:r>
      <w:r w:rsidR="0073456C">
        <w:rPr>
          <w:rFonts w:ascii="Arial" w:hAnsi="Arial" w:cs="Arial"/>
        </w:rPr>
        <w:t xml:space="preserve"> seem to also be associated with the </w:t>
      </w:r>
      <w:r w:rsidR="00BB01BA">
        <w:rPr>
          <w:rFonts w:ascii="Arial" w:hAnsi="Arial" w:cs="Arial"/>
        </w:rPr>
        <w:t>Guardian</w:t>
      </w:r>
      <w:r w:rsidR="0073456C">
        <w:rPr>
          <w:rFonts w:ascii="Arial" w:hAnsi="Arial" w:cs="Arial"/>
        </w:rPr>
        <w:t xml:space="preserve"> and </w:t>
      </w:r>
      <w:r w:rsidR="00BB01BA">
        <w:rPr>
          <w:rFonts w:ascii="Arial" w:hAnsi="Arial" w:cs="Arial"/>
        </w:rPr>
        <w:t>Daily Express readers.  Perhaps</w:t>
      </w:r>
      <w:r w:rsidR="00DA2D2C">
        <w:rPr>
          <w:rFonts w:ascii="Arial" w:hAnsi="Arial" w:cs="Arial"/>
        </w:rPr>
        <w:t>, the survey could investigate the reasons.  It may be related to store opening hours, as they</w:t>
      </w:r>
      <w:r w:rsidR="00FB5190">
        <w:rPr>
          <w:rFonts w:ascii="Arial" w:hAnsi="Arial" w:cs="Arial"/>
        </w:rPr>
        <w:t xml:space="preserve"> are very local and spend the highest – perhaps if the convenience could be improved, there might be opportunities to increas</w:t>
      </w:r>
      <w:r w:rsidR="00020C19">
        <w:rPr>
          <w:rFonts w:ascii="Arial" w:hAnsi="Arial" w:cs="Arial"/>
        </w:rPr>
        <w:t>e sales.</w:t>
      </w:r>
    </w:p>
    <w:p w14:paraId="32A07690" w14:textId="6A92CCD0" w:rsidR="00020C19" w:rsidRDefault="00020C19" w:rsidP="00874980">
      <w:pPr>
        <w:pStyle w:val="ListParagraph"/>
        <w:numPr>
          <w:ilvl w:val="0"/>
          <w:numId w:val="25"/>
        </w:numPr>
        <w:rPr>
          <w:rFonts w:ascii="Arial" w:hAnsi="Arial" w:cs="Arial"/>
        </w:rPr>
      </w:pPr>
      <w:r>
        <w:rPr>
          <w:rFonts w:ascii="Arial" w:hAnsi="Arial" w:cs="Arial"/>
        </w:rPr>
        <w:t xml:space="preserve">The direct link between sales and distance could also be the focus of remedial </w:t>
      </w:r>
      <w:r w:rsidR="00A10850">
        <w:rPr>
          <w:rFonts w:ascii="Arial" w:hAnsi="Arial" w:cs="Arial"/>
        </w:rPr>
        <w:t>activities</w:t>
      </w:r>
      <w:r>
        <w:rPr>
          <w:rFonts w:ascii="Arial" w:hAnsi="Arial" w:cs="Arial"/>
        </w:rPr>
        <w:t xml:space="preserve">.  If </w:t>
      </w:r>
      <w:r w:rsidR="00A10850">
        <w:rPr>
          <w:rFonts w:ascii="Arial" w:hAnsi="Arial" w:cs="Arial"/>
        </w:rPr>
        <w:t>the client cannot move closer to the store, could the store move closer to those customer</w:t>
      </w:r>
      <w:r w:rsidR="00C6214D">
        <w:rPr>
          <w:rFonts w:ascii="Arial" w:hAnsi="Arial" w:cs="Arial"/>
        </w:rPr>
        <w:t xml:space="preserve">s?  It doesn’t seem like it is related to bus service, as there are not particularly low </w:t>
      </w:r>
      <w:r w:rsidR="00376212">
        <w:rPr>
          <w:rFonts w:ascii="Arial" w:hAnsi="Arial" w:cs="Arial"/>
        </w:rPr>
        <w:t>opinion</w:t>
      </w:r>
      <w:r w:rsidR="00C6214D">
        <w:rPr>
          <w:rFonts w:ascii="Arial" w:hAnsi="Arial" w:cs="Arial"/>
        </w:rPr>
        <w:t xml:space="preserve"> scores as the distance increases</w:t>
      </w:r>
      <w:r w:rsidR="00376212">
        <w:rPr>
          <w:rFonts w:ascii="Arial" w:hAnsi="Arial" w:cs="Arial"/>
        </w:rPr>
        <w:t xml:space="preserve">. Is it more about carrying the </w:t>
      </w:r>
      <w:r w:rsidR="009540B7">
        <w:rPr>
          <w:rFonts w:ascii="Arial" w:hAnsi="Arial" w:cs="Arial"/>
        </w:rPr>
        <w:t>shopping</w:t>
      </w:r>
      <w:r w:rsidR="00376212">
        <w:rPr>
          <w:rFonts w:ascii="Arial" w:hAnsi="Arial" w:cs="Arial"/>
        </w:rPr>
        <w:t xml:space="preserve"> home?  Perhaps too close to drive, bu</w:t>
      </w:r>
      <w:r w:rsidR="00263A76">
        <w:rPr>
          <w:rFonts w:ascii="Arial" w:hAnsi="Arial" w:cs="Arial"/>
        </w:rPr>
        <w:t xml:space="preserve">t too far to walk with </w:t>
      </w:r>
      <w:r w:rsidR="009540B7">
        <w:rPr>
          <w:rFonts w:ascii="Arial" w:hAnsi="Arial" w:cs="Arial"/>
        </w:rPr>
        <w:t>shopping</w:t>
      </w:r>
      <w:r w:rsidR="00263A76">
        <w:rPr>
          <w:rFonts w:ascii="Arial" w:hAnsi="Arial" w:cs="Arial"/>
        </w:rPr>
        <w:t>.  Could an on-line service be offered, with home delivery</w:t>
      </w:r>
      <w:r w:rsidR="00CA6FC9">
        <w:rPr>
          <w:rFonts w:ascii="Arial" w:hAnsi="Arial" w:cs="Arial"/>
        </w:rPr>
        <w:t>?  Could the store run a shuttle service – perhaps a minibus</w:t>
      </w:r>
      <w:r w:rsidR="00C403CB">
        <w:rPr>
          <w:rFonts w:ascii="Arial" w:hAnsi="Arial" w:cs="Arial"/>
        </w:rPr>
        <w:t>, at scheduled times, to be agreed with the customers who would use it.</w:t>
      </w:r>
      <w:r w:rsidR="00F35674">
        <w:rPr>
          <w:rFonts w:ascii="Arial" w:hAnsi="Arial" w:cs="Arial"/>
        </w:rPr>
        <w:t xml:space="preserve">  This might be a case for surveys, but also one to one discussions/interviews with indiv</w:t>
      </w:r>
      <w:r w:rsidR="00751F7C">
        <w:rPr>
          <w:rFonts w:ascii="Arial" w:hAnsi="Arial" w:cs="Arial"/>
        </w:rPr>
        <w:t>iduals or perhaps get a focus group together, that represents customers interested in the store and its services</w:t>
      </w:r>
      <w:r w:rsidR="003C4CF2">
        <w:rPr>
          <w:rFonts w:ascii="Arial" w:hAnsi="Arial" w:cs="Arial"/>
        </w:rPr>
        <w:t>.</w:t>
      </w:r>
    </w:p>
    <w:p w14:paraId="06048F8B" w14:textId="4566DA08" w:rsidR="003C4CF2" w:rsidRPr="003C4CF2" w:rsidRDefault="003C4CF2" w:rsidP="003C4CF2">
      <w:pPr>
        <w:rPr>
          <w:rFonts w:ascii="Arial" w:hAnsi="Arial" w:cs="Arial"/>
        </w:rPr>
      </w:pPr>
      <w:r>
        <w:rPr>
          <w:rFonts w:ascii="Arial" w:hAnsi="Arial" w:cs="Arial"/>
        </w:rPr>
        <w:t>These are some areas to explore further.</w:t>
      </w:r>
    </w:p>
    <w:p w14:paraId="1816418F" w14:textId="206A2659" w:rsidR="001B42D5" w:rsidRPr="00874980" w:rsidRDefault="001B42D5" w:rsidP="00874980">
      <w:pPr>
        <w:pStyle w:val="ListParagraph"/>
        <w:numPr>
          <w:ilvl w:val="0"/>
          <w:numId w:val="25"/>
        </w:numPr>
        <w:rPr>
          <w:rFonts w:ascii="Arial" w:hAnsi="Arial" w:cs="Arial"/>
        </w:rPr>
      </w:pPr>
      <w:r w:rsidRPr="00874980">
        <w:rPr>
          <w:rFonts w:ascii="Arial" w:hAnsi="Arial" w:cs="Arial"/>
        </w:rPr>
        <w:br w:type="page"/>
      </w:r>
    </w:p>
    <w:p w14:paraId="5BD6DCF8" w14:textId="2B598EBE" w:rsidR="003C4CF2" w:rsidRDefault="000351E2" w:rsidP="003C4CF2">
      <w:pPr>
        <w:pStyle w:val="Heading1"/>
        <w:spacing w:before="0" w:after="160" w:line="360" w:lineRule="auto"/>
        <w:rPr>
          <w:sz w:val="26"/>
          <w:szCs w:val="26"/>
        </w:rPr>
      </w:pPr>
      <w:bookmarkStart w:id="6" w:name="_Toc456901523"/>
      <w:bookmarkStart w:id="7" w:name="_Toc237023765"/>
      <w:r w:rsidRPr="000351E2">
        <w:rPr>
          <w:color w:val="auto"/>
        </w:rPr>
        <w:lastRenderedPageBreak/>
        <w:t xml:space="preserve">5.0 </w:t>
      </w:r>
      <w:bookmarkEnd w:id="7"/>
    </w:p>
    <w:p w14:paraId="067ED370" w14:textId="274D4DB0" w:rsidR="0030173B" w:rsidRDefault="0030173B" w:rsidP="00B87AF1">
      <w:pPr>
        <w:rPr>
          <w:rFonts w:asciiTheme="majorHAnsi" w:eastAsiaTheme="majorEastAsia" w:hAnsiTheme="majorHAnsi" w:cstheme="majorBidi"/>
          <w:color w:val="2E74B5" w:themeColor="accent1" w:themeShade="BF"/>
          <w:sz w:val="26"/>
          <w:szCs w:val="26"/>
        </w:rPr>
      </w:pPr>
    </w:p>
    <w:bookmarkEnd w:id="6"/>
    <w:p w14:paraId="52CE686E" w14:textId="619DC432" w:rsidR="003F69D6" w:rsidRDefault="003F69D6" w:rsidP="00F153E7">
      <w:pPr>
        <w:pStyle w:val="Heading1"/>
      </w:pPr>
      <w:r>
        <w:t xml:space="preserve"> </w:t>
      </w:r>
      <w:bookmarkStart w:id="8" w:name="_Toc237023766"/>
      <w:r w:rsidR="002049FE" w:rsidRPr="00595A2D">
        <w:rPr>
          <w:color w:val="auto"/>
        </w:rPr>
        <w:t xml:space="preserve">Appendix </w:t>
      </w:r>
      <w:r w:rsidR="00B12D33" w:rsidRPr="00595A2D">
        <w:rPr>
          <w:color w:val="auto"/>
        </w:rPr>
        <w:t>A</w:t>
      </w:r>
      <w:r w:rsidR="00595A2D" w:rsidRPr="00595A2D">
        <w:rPr>
          <w:color w:val="auto"/>
        </w:rPr>
        <w:t xml:space="preserve"> - </w:t>
      </w:r>
      <w:r w:rsidR="00595A2D" w:rsidRPr="00595A2D">
        <w:rPr>
          <w:color w:val="auto"/>
        </w:rPr>
        <w:t>Original Dataset Collected and Collated by Gwalia Stores</w:t>
      </w:r>
      <w:bookmarkEnd w:id="8"/>
    </w:p>
    <w:tbl>
      <w:tblPr>
        <w:tblW w:w="10017" w:type="dxa"/>
        <w:tblLook w:val="04A0" w:firstRow="1" w:lastRow="0" w:firstColumn="1" w:lastColumn="0" w:noHBand="0" w:noVBand="1"/>
      </w:tblPr>
      <w:tblGrid>
        <w:gridCol w:w="1160"/>
        <w:gridCol w:w="1077"/>
        <w:gridCol w:w="1220"/>
        <w:gridCol w:w="1180"/>
        <w:gridCol w:w="1140"/>
        <w:gridCol w:w="1260"/>
        <w:gridCol w:w="1060"/>
        <w:gridCol w:w="960"/>
        <w:gridCol w:w="960"/>
      </w:tblGrid>
      <w:tr w:rsidR="001B7F1F" w:rsidRPr="001B7F1F" w14:paraId="477ACB0B" w14:textId="77777777" w:rsidTr="00595A2D">
        <w:trPr>
          <w:trHeight w:val="300"/>
        </w:trPr>
        <w:tc>
          <w:tcPr>
            <w:tcW w:w="1160" w:type="dxa"/>
            <w:tcBorders>
              <w:top w:val="nil"/>
              <w:left w:val="nil"/>
              <w:bottom w:val="nil"/>
              <w:right w:val="nil"/>
            </w:tcBorders>
            <w:noWrap/>
            <w:vAlign w:val="bottom"/>
            <w:hideMark/>
          </w:tcPr>
          <w:p w14:paraId="2A8FBC38" w14:textId="77777777" w:rsidR="001B7F1F" w:rsidRPr="001B7F1F" w:rsidRDefault="001B7F1F" w:rsidP="001B7F1F">
            <w:pPr>
              <w:spacing w:after="0" w:line="240" w:lineRule="auto"/>
              <w:rPr>
                <w:rFonts w:ascii="Times New Roman" w:eastAsia="Times New Roman" w:hAnsi="Times New Roman" w:cs="Times New Roman"/>
                <w:sz w:val="24"/>
                <w:szCs w:val="24"/>
                <w:lang w:eastAsia="en-GB"/>
              </w:rPr>
            </w:pPr>
          </w:p>
        </w:tc>
        <w:tc>
          <w:tcPr>
            <w:tcW w:w="1077" w:type="dxa"/>
            <w:tcBorders>
              <w:top w:val="nil"/>
              <w:left w:val="nil"/>
              <w:bottom w:val="nil"/>
              <w:right w:val="nil"/>
            </w:tcBorders>
            <w:noWrap/>
            <w:vAlign w:val="bottom"/>
            <w:hideMark/>
          </w:tcPr>
          <w:p w14:paraId="67348A7B"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220" w:type="dxa"/>
            <w:tcBorders>
              <w:top w:val="nil"/>
              <w:left w:val="nil"/>
              <w:bottom w:val="nil"/>
              <w:right w:val="nil"/>
            </w:tcBorders>
            <w:noWrap/>
            <w:vAlign w:val="bottom"/>
            <w:hideMark/>
          </w:tcPr>
          <w:p w14:paraId="65B17E3A"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noWrap/>
            <w:vAlign w:val="bottom"/>
            <w:hideMark/>
          </w:tcPr>
          <w:p w14:paraId="65446656"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140" w:type="dxa"/>
            <w:tcBorders>
              <w:top w:val="nil"/>
              <w:left w:val="nil"/>
              <w:bottom w:val="nil"/>
              <w:right w:val="nil"/>
            </w:tcBorders>
            <w:noWrap/>
            <w:vAlign w:val="bottom"/>
            <w:hideMark/>
          </w:tcPr>
          <w:p w14:paraId="0C16E755"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noWrap/>
            <w:vAlign w:val="bottom"/>
            <w:hideMark/>
          </w:tcPr>
          <w:p w14:paraId="65B5658B"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noWrap/>
            <w:vAlign w:val="bottom"/>
            <w:hideMark/>
          </w:tcPr>
          <w:p w14:paraId="7B057224"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1AF8B775"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52A2B807"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555C4957" w14:textId="77777777" w:rsidTr="00595A2D">
        <w:trPr>
          <w:trHeight w:val="300"/>
        </w:trPr>
        <w:tc>
          <w:tcPr>
            <w:tcW w:w="10017" w:type="dxa"/>
            <w:gridSpan w:val="9"/>
            <w:tcBorders>
              <w:top w:val="nil"/>
              <w:left w:val="nil"/>
              <w:bottom w:val="nil"/>
              <w:right w:val="nil"/>
            </w:tcBorders>
            <w:noWrap/>
            <w:vAlign w:val="bottom"/>
            <w:hideMark/>
          </w:tcPr>
          <w:p w14:paraId="4CCC516B" w14:textId="498A85D7" w:rsidR="001B7F1F" w:rsidRPr="001B7F1F" w:rsidRDefault="001B7F1F" w:rsidP="001B7F1F">
            <w:pPr>
              <w:spacing w:after="0" w:line="240" w:lineRule="auto"/>
              <w:rPr>
                <w:rFonts w:ascii="Calibri" w:eastAsia="Times New Roman" w:hAnsi="Calibri" w:cs="Calibri"/>
                <w:b/>
                <w:bCs/>
                <w:color w:val="000000"/>
                <w:lang w:eastAsia="en-GB"/>
              </w:rPr>
            </w:pPr>
            <w:r w:rsidRPr="001B7F1F">
              <w:rPr>
                <w:rFonts w:ascii="Calibri" w:eastAsia="Times New Roman" w:hAnsi="Calibri" w:cs="Calibri"/>
                <w:b/>
                <w:bCs/>
                <w:color w:val="000000"/>
                <w:lang w:eastAsia="en-GB"/>
              </w:rPr>
              <w:t xml:space="preserve">The </w:t>
            </w:r>
            <w:r w:rsidR="00107C29" w:rsidRPr="001B7F1F">
              <w:rPr>
                <w:rFonts w:ascii="Calibri" w:eastAsia="Times New Roman" w:hAnsi="Calibri" w:cs="Calibri"/>
                <w:b/>
                <w:bCs/>
                <w:color w:val="000000"/>
                <w:lang w:eastAsia="en-GB"/>
              </w:rPr>
              <w:t>following data</w:t>
            </w:r>
            <w:r w:rsidRPr="001B7F1F">
              <w:rPr>
                <w:rFonts w:ascii="Calibri" w:eastAsia="Times New Roman" w:hAnsi="Calibri" w:cs="Calibri"/>
                <w:b/>
                <w:bCs/>
                <w:color w:val="000000"/>
                <w:lang w:eastAsia="en-GB"/>
              </w:rPr>
              <w:t xml:space="preserve"> refer to customers of Gwalia Stores, a grocery and newsagents in a Welsh village:</w:t>
            </w:r>
          </w:p>
        </w:tc>
      </w:tr>
      <w:tr w:rsidR="001B7F1F" w:rsidRPr="001B7F1F" w14:paraId="6444D0FC" w14:textId="77777777" w:rsidTr="00595A2D">
        <w:trPr>
          <w:trHeight w:val="300"/>
        </w:trPr>
        <w:tc>
          <w:tcPr>
            <w:tcW w:w="1160" w:type="dxa"/>
            <w:tcBorders>
              <w:top w:val="nil"/>
              <w:left w:val="nil"/>
              <w:bottom w:val="nil"/>
              <w:right w:val="nil"/>
            </w:tcBorders>
            <w:noWrap/>
            <w:vAlign w:val="bottom"/>
            <w:hideMark/>
          </w:tcPr>
          <w:p w14:paraId="507675C8" w14:textId="77777777" w:rsidR="001B7F1F" w:rsidRPr="001B7F1F" w:rsidRDefault="001B7F1F" w:rsidP="001B7F1F">
            <w:pPr>
              <w:spacing w:after="0" w:line="240" w:lineRule="auto"/>
              <w:rPr>
                <w:rFonts w:ascii="Calibri" w:eastAsia="Times New Roman" w:hAnsi="Calibri" w:cs="Calibri"/>
                <w:b/>
                <w:bCs/>
                <w:color w:val="000000"/>
                <w:lang w:eastAsia="en-GB"/>
              </w:rPr>
            </w:pPr>
          </w:p>
        </w:tc>
        <w:tc>
          <w:tcPr>
            <w:tcW w:w="1077" w:type="dxa"/>
            <w:tcBorders>
              <w:top w:val="nil"/>
              <w:left w:val="nil"/>
              <w:bottom w:val="nil"/>
              <w:right w:val="nil"/>
            </w:tcBorders>
            <w:noWrap/>
            <w:vAlign w:val="bottom"/>
            <w:hideMark/>
          </w:tcPr>
          <w:p w14:paraId="6B915810"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220" w:type="dxa"/>
            <w:tcBorders>
              <w:top w:val="nil"/>
              <w:left w:val="nil"/>
              <w:bottom w:val="nil"/>
              <w:right w:val="nil"/>
            </w:tcBorders>
            <w:noWrap/>
            <w:vAlign w:val="bottom"/>
            <w:hideMark/>
          </w:tcPr>
          <w:p w14:paraId="41EC58EB"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noWrap/>
            <w:vAlign w:val="bottom"/>
            <w:hideMark/>
          </w:tcPr>
          <w:p w14:paraId="231C19FF"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140" w:type="dxa"/>
            <w:tcBorders>
              <w:top w:val="nil"/>
              <w:left w:val="nil"/>
              <w:bottom w:val="nil"/>
              <w:right w:val="nil"/>
            </w:tcBorders>
            <w:noWrap/>
            <w:vAlign w:val="bottom"/>
            <w:hideMark/>
          </w:tcPr>
          <w:p w14:paraId="081E1153"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noWrap/>
            <w:vAlign w:val="bottom"/>
            <w:hideMark/>
          </w:tcPr>
          <w:p w14:paraId="048B4DC9"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noWrap/>
            <w:vAlign w:val="bottom"/>
            <w:hideMark/>
          </w:tcPr>
          <w:p w14:paraId="6F33C712"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30690071"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4742AF1D"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07457845" w14:textId="77777777" w:rsidTr="00595A2D">
        <w:trPr>
          <w:trHeight w:val="300"/>
        </w:trPr>
        <w:tc>
          <w:tcPr>
            <w:tcW w:w="8097" w:type="dxa"/>
            <w:gridSpan w:val="7"/>
            <w:tcBorders>
              <w:top w:val="nil"/>
              <w:left w:val="nil"/>
              <w:bottom w:val="nil"/>
              <w:right w:val="nil"/>
            </w:tcBorders>
            <w:noWrap/>
            <w:vAlign w:val="bottom"/>
            <w:hideMark/>
          </w:tcPr>
          <w:p w14:paraId="3F125180" w14:textId="3E0FC6B9"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b/>
                <w:bCs/>
                <w:color w:val="000000"/>
                <w:lang w:eastAsia="en-GB"/>
              </w:rPr>
              <w:t>distance</w:t>
            </w:r>
            <w:r w:rsidRPr="001B7F1F">
              <w:rPr>
                <w:rFonts w:ascii="Calibri" w:eastAsia="Times New Roman" w:hAnsi="Calibri" w:cs="Calibri"/>
                <w:color w:val="000000"/>
                <w:lang w:eastAsia="en-GB"/>
              </w:rPr>
              <w:t xml:space="preserve">' is the distance in metres (m) from the </w:t>
            </w:r>
            <w:r w:rsidR="00EC43CC">
              <w:rPr>
                <w:rFonts w:ascii="Calibri" w:eastAsia="Times New Roman" w:hAnsi="Calibri" w:cs="Calibri"/>
                <w:color w:val="000000"/>
                <w:lang w:eastAsia="en-GB"/>
              </w:rPr>
              <w:t>store</w:t>
            </w:r>
            <w:r w:rsidRPr="001B7F1F">
              <w:rPr>
                <w:rFonts w:ascii="Calibri" w:eastAsia="Times New Roman" w:hAnsi="Calibri" w:cs="Calibri"/>
                <w:color w:val="000000"/>
                <w:lang w:eastAsia="en-GB"/>
              </w:rPr>
              <w:t xml:space="preserve"> to the </w:t>
            </w:r>
            <w:r w:rsidR="00107C29" w:rsidRPr="001B7F1F">
              <w:rPr>
                <w:rFonts w:ascii="Calibri" w:eastAsia="Times New Roman" w:hAnsi="Calibri" w:cs="Calibri"/>
                <w:color w:val="000000"/>
                <w:lang w:eastAsia="en-GB"/>
              </w:rPr>
              <w:t>customer</w:t>
            </w:r>
            <w:r w:rsidR="00107C29">
              <w:rPr>
                <w:rFonts w:ascii="Calibri" w:eastAsia="Times New Roman" w:hAnsi="Calibri" w:cs="Calibri"/>
                <w:color w:val="000000"/>
                <w:lang w:eastAsia="en-GB"/>
              </w:rPr>
              <w:t>’</w:t>
            </w:r>
            <w:r w:rsidR="00107C29" w:rsidRPr="001B7F1F">
              <w:rPr>
                <w:rFonts w:ascii="Calibri" w:eastAsia="Times New Roman" w:hAnsi="Calibri" w:cs="Calibri"/>
                <w:color w:val="000000"/>
                <w:lang w:eastAsia="en-GB"/>
              </w:rPr>
              <w:t>s</w:t>
            </w:r>
            <w:r w:rsidRPr="001B7F1F">
              <w:rPr>
                <w:rFonts w:ascii="Calibri" w:eastAsia="Times New Roman" w:hAnsi="Calibri" w:cs="Calibri"/>
                <w:color w:val="000000"/>
                <w:lang w:eastAsia="en-GB"/>
              </w:rPr>
              <w:t xml:space="preserve"> home</w:t>
            </w:r>
          </w:p>
        </w:tc>
        <w:tc>
          <w:tcPr>
            <w:tcW w:w="960" w:type="dxa"/>
            <w:tcBorders>
              <w:top w:val="nil"/>
              <w:left w:val="nil"/>
              <w:bottom w:val="nil"/>
              <w:right w:val="nil"/>
            </w:tcBorders>
            <w:noWrap/>
            <w:vAlign w:val="bottom"/>
            <w:hideMark/>
          </w:tcPr>
          <w:p w14:paraId="3CCD824D" w14:textId="77777777" w:rsidR="001B7F1F" w:rsidRPr="001B7F1F" w:rsidRDefault="001B7F1F" w:rsidP="001B7F1F">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330CA5E8"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5149432A" w14:textId="77777777" w:rsidTr="00595A2D">
        <w:trPr>
          <w:trHeight w:val="300"/>
        </w:trPr>
        <w:tc>
          <w:tcPr>
            <w:tcW w:w="5777" w:type="dxa"/>
            <w:gridSpan w:val="5"/>
            <w:tcBorders>
              <w:top w:val="nil"/>
              <w:left w:val="nil"/>
              <w:bottom w:val="nil"/>
              <w:right w:val="nil"/>
            </w:tcBorders>
            <w:noWrap/>
            <w:vAlign w:val="bottom"/>
            <w:hideMark/>
          </w:tcPr>
          <w:p w14:paraId="0F23B162" w14:textId="75D9FB93"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b/>
                <w:bCs/>
                <w:color w:val="000000"/>
                <w:lang w:eastAsia="en-GB"/>
              </w:rPr>
              <w:t>spend</w:t>
            </w:r>
            <w:r w:rsidRPr="001B7F1F">
              <w:rPr>
                <w:rFonts w:ascii="Calibri" w:eastAsia="Times New Roman" w:hAnsi="Calibri" w:cs="Calibri"/>
                <w:color w:val="000000"/>
                <w:lang w:eastAsia="en-GB"/>
              </w:rPr>
              <w:t xml:space="preserve">' is the average weekly </w:t>
            </w:r>
            <w:r w:rsidR="00107C29" w:rsidRPr="001B7F1F">
              <w:rPr>
                <w:rFonts w:ascii="Calibri" w:eastAsia="Times New Roman" w:hAnsi="Calibri" w:cs="Calibri"/>
                <w:color w:val="000000"/>
                <w:lang w:eastAsia="en-GB"/>
              </w:rPr>
              <w:t>customer</w:t>
            </w:r>
            <w:r w:rsidRPr="001B7F1F">
              <w:rPr>
                <w:rFonts w:ascii="Calibri" w:eastAsia="Times New Roman" w:hAnsi="Calibri" w:cs="Calibri"/>
                <w:color w:val="000000"/>
                <w:lang w:eastAsia="en-GB"/>
              </w:rPr>
              <w:t xml:space="preserve"> spend in pounds (£)</w:t>
            </w:r>
          </w:p>
        </w:tc>
        <w:tc>
          <w:tcPr>
            <w:tcW w:w="1260" w:type="dxa"/>
            <w:tcBorders>
              <w:top w:val="nil"/>
              <w:left w:val="nil"/>
              <w:bottom w:val="nil"/>
              <w:right w:val="nil"/>
            </w:tcBorders>
            <w:noWrap/>
            <w:vAlign w:val="bottom"/>
            <w:hideMark/>
          </w:tcPr>
          <w:p w14:paraId="6758A68F" w14:textId="77777777" w:rsidR="001B7F1F" w:rsidRPr="001B7F1F" w:rsidRDefault="001B7F1F" w:rsidP="001B7F1F">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noWrap/>
            <w:vAlign w:val="bottom"/>
            <w:hideMark/>
          </w:tcPr>
          <w:p w14:paraId="4EFAB15C"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02730878"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1218823E"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7236FE3F" w14:textId="77777777" w:rsidTr="00595A2D">
        <w:trPr>
          <w:trHeight w:val="300"/>
        </w:trPr>
        <w:tc>
          <w:tcPr>
            <w:tcW w:w="9057" w:type="dxa"/>
            <w:gridSpan w:val="8"/>
            <w:tcBorders>
              <w:top w:val="nil"/>
              <w:left w:val="nil"/>
              <w:bottom w:val="nil"/>
              <w:right w:val="nil"/>
            </w:tcBorders>
            <w:noWrap/>
            <w:vAlign w:val="bottom"/>
            <w:hideMark/>
          </w:tcPr>
          <w:p w14:paraId="02A28D69"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b/>
                <w:bCs/>
                <w:color w:val="000000"/>
                <w:lang w:eastAsia="en-GB"/>
              </w:rPr>
              <w:t xml:space="preserve">newspaper </w:t>
            </w:r>
            <w:r w:rsidRPr="001B7F1F">
              <w:rPr>
                <w:rFonts w:ascii="Calibri" w:eastAsia="Times New Roman" w:hAnsi="Calibri" w:cs="Calibri"/>
                <w:color w:val="000000"/>
                <w:lang w:eastAsia="en-GB"/>
              </w:rPr>
              <w:t>purchased regularly: G: Guardian, T: Times, DE: Daily Express, W: Western Mail</w:t>
            </w:r>
          </w:p>
        </w:tc>
        <w:tc>
          <w:tcPr>
            <w:tcW w:w="960" w:type="dxa"/>
            <w:tcBorders>
              <w:top w:val="nil"/>
              <w:left w:val="nil"/>
              <w:bottom w:val="nil"/>
              <w:right w:val="nil"/>
            </w:tcBorders>
            <w:noWrap/>
            <w:vAlign w:val="bottom"/>
            <w:hideMark/>
          </w:tcPr>
          <w:p w14:paraId="31179EE1" w14:textId="77777777" w:rsidR="001B7F1F" w:rsidRPr="001B7F1F" w:rsidRDefault="001B7F1F" w:rsidP="001B7F1F">
            <w:pPr>
              <w:spacing w:after="0" w:line="240" w:lineRule="auto"/>
              <w:rPr>
                <w:rFonts w:ascii="Calibri" w:eastAsia="Times New Roman" w:hAnsi="Calibri" w:cs="Calibri"/>
                <w:color w:val="000000"/>
                <w:lang w:eastAsia="en-GB"/>
              </w:rPr>
            </w:pPr>
          </w:p>
        </w:tc>
      </w:tr>
      <w:tr w:rsidR="001B7F1F" w:rsidRPr="001B7F1F" w14:paraId="0D1E7CCC" w14:textId="77777777" w:rsidTr="00595A2D">
        <w:trPr>
          <w:trHeight w:val="300"/>
        </w:trPr>
        <w:tc>
          <w:tcPr>
            <w:tcW w:w="10017" w:type="dxa"/>
            <w:gridSpan w:val="9"/>
            <w:tcBorders>
              <w:top w:val="nil"/>
              <w:left w:val="nil"/>
              <w:bottom w:val="nil"/>
              <w:right w:val="nil"/>
            </w:tcBorders>
            <w:noWrap/>
            <w:vAlign w:val="bottom"/>
            <w:hideMark/>
          </w:tcPr>
          <w:p w14:paraId="42C4A5EE"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b/>
                <w:bCs/>
                <w:color w:val="000000"/>
                <w:lang w:eastAsia="en-GB"/>
              </w:rPr>
              <w:t>opinion of local borough council</w:t>
            </w:r>
            <w:r w:rsidRPr="001B7F1F">
              <w:rPr>
                <w:rFonts w:ascii="Calibri" w:eastAsia="Times New Roman" w:hAnsi="Calibri" w:cs="Calibri"/>
                <w:color w:val="000000"/>
                <w:lang w:eastAsia="en-GB"/>
              </w:rPr>
              <w:t>: 1= very discontented; 2 = discontented; 3 = contented; 4 = very contented</w:t>
            </w:r>
          </w:p>
        </w:tc>
      </w:tr>
      <w:tr w:rsidR="001B7F1F" w:rsidRPr="001B7F1F" w14:paraId="773F2657" w14:textId="77777777" w:rsidTr="00595A2D">
        <w:trPr>
          <w:trHeight w:val="300"/>
        </w:trPr>
        <w:tc>
          <w:tcPr>
            <w:tcW w:w="1160" w:type="dxa"/>
            <w:tcBorders>
              <w:top w:val="nil"/>
              <w:left w:val="nil"/>
              <w:bottom w:val="nil"/>
              <w:right w:val="nil"/>
            </w:tcBorders>
            <w:noWrap/>
            <w:vAlign w:val="bottom"/>
            <w:hideMark/>
          </w:tcPr>
          <w:p w14:paraId="65A64FB6" w14:textId="77777777" w:rsidR="001B7F1F" w:rsidRPr="001B7F1F" w:rsidRDefault="001B7F1F" w:rsidP="001B7F1F">
            <w:pPr>
              <w:spacing w:after="0" w:line="240" w:lineRule="auto"/>
              <w:rPr>
                <w:rFonts w:ascii="Calibri" w:eastAsia="Times New Roman" w:hAnsi="Calibri" w:cs="Calibri"/>
                <w:color w:val="000000"/>
                <w:lang w:eastAsia="en-GB"/>
              </w:rPr>
            </w:pPr>
          </w:p>
        </w:tc>
        <w:tc>
          <w:tcPr>
            <w:tcW w:w="1077" w:type="dxa"/>
            <w:tcBorders>
              <w:top w:val="nil"/>
              <w:left w:val="nil"/>
              <w:bottom w:val="nil"/>
              <w:right w:val="nil"/>
            </w:tcBorders>
            <w:noWrap/>
            <w:vAlign w:val="bottom"/>
            <w:hideMark/>
          </w:tcPr>
          <w:p w14:paraId="384CDC66"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220" w:type="dxa"/>
            <w:tcBorders>
              <w:top w:val="nil"/>
              <w:left w:val="nil"/>
              <w:bottom w:val="nil"/>
              <w:right w:val="nil"/>
            </w:tcBorders>
            <w:noWrap/>
            <w:vAlign w:val="bottom"/>
            <w:hideMark/>
          </w:tcPr>
          <w:p w14:paraId="77B00261"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noWrap/>
            <w:vAlign w:val="bottom"/>
            <w:hideMark/>
          </w:tcPr>
          <w:p w14:paraId="36582E76"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140" w:type="dxa"/>
            <w:tcBorders>
              <w:top w:val="nil"/>
              <w:left w:val="nil"/>
              <w:bottom w:val="nil"/>
              <w:right w:val="nil"/>
            </w:tcBorders>
            <w:noWrap/>
            <w:vAlign w:val="bottom"/>
            <w:hideMark/>
          </w:tcPr>
          <w:p w14:paraId="6FFB3C02"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noWrap/>
            <w:vAlign w:val="bottom"/>
            <w:hideMark/>
          </w:tcPr>
          <w:p w14:paraId="1439FC16"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noWrap/>
            <w:vAlign w:val="bottom"/>
            <w:hideMark/>
          </w:tcPr>
          <w:p w14:paraId="0F888614"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038C5595"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39BBDDF7"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14C30DD0" w14:textId="77777777" w:rsidTr="00595A2D">
        <w:trPr>
          <w:trHeight w:val="300"/>
        </w:trPr>
        <w:tc>
          <w:tcPr>
            <w:tcW w:w="1160" w:type="dxa"/>
            <w:tcBorders>
              <w:top w:val="nil"/>
              <w:left w:val="nil"/>
              <w:bottom w:val="nil"/>
              <w:right w:val="nil"/>
            </w:tcBorders>
            <w:noWrap/>
            <w:vAlign w:val="bottom"/>
            <w:hideMark/>
          </w:tcPr>
          <w:p w14:paraId="4CAEE119"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6BFE61E8"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220" w:type="dxa"/>
            <w:tcBorders>
              <w:top w:val="nil"/>
              <w:left w:val="nil"/>
              <w:bottom w:val="nil"/>
              <w:right w:val="nil"/>
            </w:tcBorders>
            <w:noWrap/>
            <w:vAlign w:val="bottom"/>
            <w:hideMark/>
          </w:tcPr>
          <w:p w14:paraId="18FEFBB8"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noWrap/>
            <w:vAlign w:val="bottom"/>
            <w:hideMark/>
          </w:tcPr>
          <w:p w14:paraId="090B6DD5"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140" w:type="dxa"/>
            <w:tcBorders>
              <w:top w:val="nil"/>
              <w:left w:val="nil"/>
              <w:bottom w:val="nil"/>
              <w:right w:val="nil"/>
            </w:tcBorders>
            <w:noWrap/>
            <w:vAlign w:val="bottom"/>
            <w:hideMark/>
          </w:tcPr>
          <w:p w14:paraId="16812965"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noWrap/>
            <w:vAlign w:val="bottom"/>
            <w:hideMark/>
          </w:tcPr>
          <w:p w14:paraId="741DD730"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noWrap/>
            <w:vAlign w:val="bottom"/>
            <w:hideMark/>
          </w:tcPr>
          <w:p w14:paraId="37D541ED"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0B4EF3BF"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noWrap/>
            <w:vAlign w:val="bottom"/>
            <w:hideMark/>
          </w:tcPr>
          <w:p w14:paraId="6EE9A746"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6C20CEA7" w14:textId="77777777" w:rsidTr="00595A2D">
        <w:trPr>
          <w:trHeight w:val="300"/>
        </w:trPr>
        <w:tc>
          <w:tcPr>
            <w:tcW w:w="1160" w:type="dxa"/>
            <w:tcBorders>
              <w:top w:val="nil"/>
              <w:left w:val="nil"/>
              <w:bottom w:val="nil"/>
              <w:right w:val="nil"/>
            </w:tcBorders>
            <w:noWrap/>
            <w:vAlign w:val="bottom"/>
            <w:hideMark/>
          </w:tcPr>
          <w:p w14:paraId="19F58EE6"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7C77D914" w14:textId="77777777" w:rsidR="001B7F1F" w:rsidRPr="001B7F1F" w:rsidRDefault="001B7F1F" w:rsidP="001B7F1F">
            <w:pPr>
              <w:spacing w:after="0" w:line="240" w:lineRule="auto"/>
              <w:rPr>
                <w:rFonts w:ascii="Calibri" w:eastAsia="Times New Roman" w:hAnsi="Calibri" w:cs="Calibri"/>
                <w:b/>
                <w:bCs/>
                <w:color w:val="000000"/>
                <w:lang w:eastAsia="en-GB"/>
              </w:rPr>
            </w:pPr>
            <w:r w:rsidRPr="001B7F1F">
              <w:rPr>
                <w:rFonts w:ascii="Calibri" w:eastAsia="Times New Roman" w:hAnsi="Calibri" w:cs="Calibri"/>
                <w:b/>
                <w:bCs/>
                <w:color w:val="000000"/>
                <w:lang w:eastAsia="en-GB"/>
              </w:rPr>
              <w:t>customer</w:t>
            </w:r>
          </w:p>
        </w:tc>
        <w:tc>
          <w:tcPr>
            <w:tcW w:w="1220" w:type="dxa"/>
            <w:tcBorders>
              <w:top w:val="nil"/>
              <w:left w:val="nil"/>
              <w:bottom w:val="nil"/>
              <w:right w:val="nil"/>
            </w:tcBorders>
            <w:noWrap/>
            <w:vAlign w:val="bottom"/>
            <w:hideMark/>
          </w:tcPr>
          <w:p w14:paraId="1CCFD811" w14:textId="77777777" w:rsidR="001B7F1F" w:rsidRPr="001B7F1F" w:rsidRDefault="001B7F1F" w:rsidP="001B7F1F">
            <w:pPr>
              <w:spacing w:after="0" w:line="240" w:lineRule="auto"/>
              <w:rPr>
                <w:rFonts w:ascii="Calibri" w:eastAsia="Times New Roman" w:hAnsi="Calibri" w:cs="Calibri"/>
                <w:b/>
                <w:bCs/>
                <w:color w:val="000000"/>
                <w:lang w:eastAsia="en-GB"/>
              </w:rPr>
            </w:pPr>
            <w:r w:rsidRPr="001B7F1F">
              <w:rPr>
                <w:rFonts w:ascii="Calibri" w:eastAsia="Times New Roman" w:hAnsi="Calibri" w:cs="Calibri"/>
                <w:b/>
                <w:bCs/>
                <w:color w:val="000000"/>
                <w:lang w:eastAsia="en-GB"/>
              </w:rPr>
              <w:t>distance, m</w:t>
            </w:r>
          </w:p>
        </w:tc>
        <w:tc>
          <w:tcPr>
            <w:tcW w:w="1180" w:type="dxa"/>
            <w:tcBorders>
              <w:top w:val="nil"/>
              <w:left w:val="nil"/>
              <w:bottom w:val="nil"/>
              <w:right w:val="nil"/>
            </w:tcBorders>
            <w:noWrap/>
            <w:vAlign w:val="bottom"/>
            <w:hideMark/>
          </w:tcPr>
          <w:p w14:paraId="6CA0CB21" w14:textId="77777777" w:rsidR="001B7F1F" w:rsidRPr="001B7F1F" w:rsidRDefault="001B7F1F" w:rsidP="001B7F1F">
            <w:pPr>
              <w:spacing w:after="0" w:line="240" w:lineRule="auto"/>
              <w:rPr>
                <w:rFonts w:ascii="Calibri" w:eastAsia="Times New Roman" w:hAnsi="Calibri" w:cs="Calibri"/>
                <w:b/>
                <w:bCs/>
                <w:color w:val="000000"/>
                <w:lang w:eastAsia="en-GB"/>
              </w:rPr>
            </w:pPr>
            <w:r w:rsidRPr="001B7F1F">
              <w:rPr>
                <w:rFonts w:ascii="Calibri" w:eastAsia="Times New Roman" w:hAnsi="Calibri" w:cs="Calibri"/>
                <w:b/>
                <w:bCs/>
                <w:color w:val="000000"/>
                <w:lang w:eastAsia="en-GB"/>
              </w:rPr>
              <w:t>spend, £</w:t>
            </w:r>
          </w:p>
        </w:tc>
        <w:tc>
          <w:tcPr>
            <w:tcW w:w="1140" w:type="dxa"/>
            <w:tcBorders>
              <w:top w:val="nil"/>
              <w:left w:val="nil"/>
              <w:bottom w:val="nil"/>
              <w:right w:val="nil"/>
            </w:tcBorders>
            <w:noWrap/>
            <w:vAlign w:val="bottom"/>
            <w:hideMark/>
          </w:tcPr>
          <w:p w14:paraId="6F9DB1B6" w14:textId="77777777" w:rsidR="001B7F1F" w:rsidRPr="001B7F1F" w:rsidRDefault="001B7F1F" w:rsidP="001B7F1F">
            <w:pPr>
              <w:spacing w:after="0" w:line="240" w:lineRule="auto"/>
              <w:rPr>
                <w:rFonts w:ascii="Calibri" w:eastAsia="Times New Roman" w:hAnsi="Calibri" w:cs="Calibri"/>
                <w:b/>
                <w:bCs/>
                <w:color w:val="000000"/>
                <w:lang w:eastAsia="en-GB"/>
              </w:rPr>
            </w:pPr>
            <w:r w:rsidRPr="001B7F1F">
              <w:rPr>
                <w:rFonts w:ascii="Calibri" w:eastAsia="Times New Roman" w:hAnsi="Calibri" w:cs="Calibri"/>
                <w:b/>
                <w:bCs/>
                <w:color w:val="000000"/>
                <w:lang w:eastAsia="en-GB"/>
              </w:rPr>
              <w:t>gender</w:t>
            </w:r>
          </w:p>
        </w:tc>
        <w:tc>
          <w:tcPr>
            <w:tcW w:w="1260" w:type="dxa"/>
            <w:tcBorders>
              <w:top w:val="nil"/>
              <w:left w:val="nil"/>
              <w:bottom w:val="nil"/>
              <w:right w:val="nil"/>
            </w:tcBorders>
            <w:noWrap/>
            <w:vAlign w:val="bottom"/>
            <w:hideMark/>
          </w:tcPr>
          <w:p w14:paraId="0FB795B8" w14:textId="77777777" w:rsidR="001B7F1F" w:rsidRPr="001B7F1F" w:rsidRDefault="001B7F1F" w:rsidP="001B7F1F">
            <w:pPr>
              <w:spacing w:after="0" w:line="240" w:lineRule="auto"/>
              <w:rPr>
                <w:rFonts w:ascii="Calibri" w:eastAsia="Times New Roman" w:hAnsi="Calibri" w:cs="Calibri"/>
                <w:b/>
                <w:bCs/>
                <w:color w:val="000000"/>
                <w:lang w:eastAsia="en-GB"/>
              </w:rPr>
            </w:pPr>
            <w:r w:rsidRPr="001B7F1F">
              <w:rPr>
                <w:rFonts w:ascii="Calibri" w:eastAsia="Times New Roman" w:hAnsi="Calibri" w:cs="Calibri"/>
                <w:b/>
                <w:bCs/>
                <w:color w:val="000000"/>
                <w:lang w:eastAsia="en-GB"/>
              </w:rPr>
              <w:t>newspaper</w:t>
            </w:r>
          </w:p>
        </w:tc>
        <w:tc>
          <w:tcPr>
            <w:tcW w:w="1060" w:type="dxa"/>
            <w:tcBorders>
              <w:top w:val="nil"/>
              <w:left w:val="nil"/>
              <w:bottom w:val="nil"/>
              <w:right w:val="nil"/>
            </w:tcBorders>
            <w:noWrap/>
            <w:vAlign w:val="bottom"/>
            <w:hideMark/>
          </w:tcPr>
          <w:p w14:paraId="10F77E67" w14:textId="77777777" w:rsidR="001B7F1F" w:rsidRPr="001B7F1F" w:rsidRDefault="001B7F1F" w:rsidP="001B7F1F">
            <w:pPr>
              <w:spacing w:after="0" w:line="240" w:lineRule="auto"/>
              <w:rPr>
                <w:rFonts w:ascii="Calibri" w:eastAsia="Times New Roman" w:hAnsi="Calibri" w:cs="Calibri"/>
                <w:b/>
                <w:bCs/>
                <w:color w:val="000000"/>
                <w:lang w:eastAsia="en-GB"/>
              </w:rPr>
            </w:pPr>
            <w:r w:rsidRPr="001B7F1F">
              <w:rPr>
                <w:rFonts w:ascii="Calibri" w:eastAsia="Times New Roman" w:hAnsi="Calibri" w:cs="Calibri"/>
                <w:b/>
                <w:bCs/>
                <w:color w:val="000000"/>
                <w:lang w:eastAsia="en-GB"/>
              </w:rPr>
              <w:t>opinion</w:t>
            </w:r>
          </w:p>
        </w:tc>
        <w:tc>
          <w:tcPr>
            <w:tcW w:w="960" w:type="dxa"/>
            <w:tcBorders>
              <w:top w:val="nil"/>
              <w:left w:val="nil"/>
              <w:bottom w:val="nil"/>
              <w:right w:val="nil"/>
            </w:tcBorders>
            <w:noWrap/>
            <w:vAlign w:val="bottom"/>
            <w:hideMark/>
          </w:tcPr>
          <w:p w14:paraId="01B8DEA2" w14:textId="77777777" w:rsidR="001B7F1F" w:rsidRPr="001B7F1F" w:rsidRDefault="001B7F1F" w:rsidP="001B7F1F">
            <w:pPr>
              <w:spacing w:after="0" w:line="240" w:lineRule="auto"/>
              <w:rPr>
                <w:rFonts w:ascii="Calibri" w:eastAsia="Times New Roman" w:hAnsi="Calibri" w:cs="Calibri"/>
                <w:b/>
                <w:bCs/>
                <w:color w:val="000000"/>
                <w:lang w:eastAsia="en-GB"/>
              </w:rPr>
            </w:pPr>
          </w:p>
        </w:tc>
        <w:tc>
          <w:tcPr>
            <w:tcW w:w="960" w:type="dxa"/>
            <w:tcBorders>
              <w:top w:val="nil"/>
              <w:left w:val="nil"/>
              <w:bottom w:val="nil"/>
              <w:right w:val="nil"/>
            </w:tcBorders>
            <w:noWrap/>
            <w:vAlign w:val="bottom"/>
            <w:hideMark/>
          </w:tcPr>
          <w:p w14:paraId="2C419C95"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03409380" w14:textId="77777777" w:rsidTr="00595A2D">
        <w:trPr>
          <w:trHeight w:val="300"/>
        </w:trPr>
        <w:tc>
          <w:tcPr>
            <w:tcW w:w="1160" w:type="dxa"/>
            <w:tcBorders>
              <w:top w:val="nil"/>
              <w:left w:val="nil"/>
              <w:bottom w:val="nil"/>
              <w:right w:val="nil"/>
            </w:tcBorders>
            <w:noWrap/>
            <w:vAlign w:val="bottom"/>
            <w:hideMark/>
          </w:tcPr>
          <w:p w14:paraId="41A4DB4C"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6C7DCB8C"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a</w:t>
            </w:r>
          </w:p>
        </w:tc>
        <w:tc>
          <w:tcPr>
            <w:tcW w:w="1220" w:type="dxa"/>
            <w:tcBorders>
              <w:top w:val="nil"/>
              <w:left w:val="nil"/>
              <w:bottom w:val="nil"/>
              <w:right w:val="nil"/>
            </w:tcBorders>
            <w:noWrap/>
            <w:vAlign w:val="bottom"/>
            <w:hideMark/>
          </w:tcPr>
          <w:p w14:paraId="30F6AB01"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95</w:t>
            </w:r>
          </w:p>
        </w:tc>
        <w:tc>
          <w:tcPr>
            <w:tcW w:w="1180" w:type="dxa"/>
            <w:tcBorders>
              <w:top w:val="nil"/>
              <w:left w:val="nil"/>
              <w:bottom w:val="nil"/>
              <w:right w:val="nil"/>
            </w:tcBorders>
            <w:noWrap/>
            <w:vAlign w:val="bottom"/>
            <w:hideMark/>
          </w:tcPr>
          <w:p w14:paraId="020B03A2"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17</w:t>
            </w:r>
          </w:p>
        </w:tc>
        <w:tc>
          <w:tcPr>
            <w:tcW w:w="1140" w:type="dxa"/>
            <w:tcBorders>
              <w:top w:val="nil"/>
              <w:left w:val="nil"/>
              <w:bottom w:val="nil"/>
              <w:right w:val="nil"/>
            </w:tcBorders>
            <w:noWrap/>
            <w:vAlign w:val="bottom"/>
            <w:hideMark/>
          </w:tcPr>
          <w:p w14:paraId="7B970F27"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6D2D38F0"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W</w:t>
            </w:r>
          </w:p>
        </w:tc>
        <w:tc>
          <w:tcPr>
            <w:tcW w:w="1060" w:type="dxa"/>
            <w:tcBorders>
              <w:top w:val="nil"/>
              <w:left w:val="nil"/>
              <w:bottom w:val="nil"/>
              <w:right w:val="nil"/>
            </w:tcBorders>
            <w:noWrap/>
            <w:vAlign w:val="bottom"/>
            <w:hideMark/>
          </w:tcPr>
          <w:p w14:paraId="7AEE43FF"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w:t>
            </w:r>
          </w:p>
        </w:tc>
        <w:tc>
          <w:tcPr>
            <w:tcW w:w="960" w:type="dxa"/>
            <w:tcBorders>
              <w:top w:val="nil"/>
              <w:left w:val="nil"/>
              <w:bottom w:val="nil"/>
              <w:right w:val="nil"/>
            </w:tcBorders>
            <w:noWrap/>
            <w:vAlign w:val="bottom"/>
            <w:hideMark/>
          </w:tcPr>
          <w:p w14:paraId="21B394BC"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015DB6F5"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38A55D5F" w14:textId="77777777" w:rsidTr="00595A2D">
        <w:trPr>
          <w:trHeight w:val="300"/>
        </w:trPr>
        <w:tc>
          <w:tcPr>
            <w:tcW w:w="1160" w:type="dxa"/>
            <w:tcBorders>
              <w:top w:val="nil"/>
              <w:left w:val="nil"/>
              <w:bottom w:val="nil"/>
              <w:right w:val="nil"/>
            </w:tcBorders>
            <w:noWrap/>
            <w:vAlign w:val="bottom"/>
            <w:hideMark/>
          </w:tcPr>
          <w:p w14:paraId="5F673558"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15765DE1"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b</w:t>
            </w:r>
          </w:p>
        </w:tc>
        <w:tc>
          <w:tcPr>
            <w:tcW w:w="1220" w:type="dxa"/>
            <w:tcBorders>
              <w:top w:val="nil"/>
              <w:left w:val="nil"/>
              <w:bottom w:val="nil"/>
              <w:right w:val="nil"/>
            </w:tcBorders>
            <w:noWrap/>
            <w:vAlign w:val="bottom"/>
            <w:hideMark/>
          </w:tcPr>
          <w:p w14:paraId="78FC30FD"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5</w:t>
            </w:r>
          </w:p>
        </w:tc>
        <w:tc>
          <w:tcPr>
            <w:tcW w:w="1180" w:type="dxa"/>
            <w:tcBorders>
              <w:top w:val="nil"/>
              <w:left w:val="nil"/>
              <w:bottom w:val="nil"/>
              <w:right w:val="nil"/>
            </w:tcBorders>
            <w:noWrap/>
            <w:vAlign w:val="bottom"/>
            <w:hideMark/>
          </w:tcPr>
          <w:p w14:paraId="7DF05936"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24</w:t>
            </w:r>
          </w:p>
        </w:tc>
        <w:tc>
          <w:tcPr>
            <w:tcW w:w="1140" w:type="dxa"/>
            <w:tcBorders>
              <w:top w:val="nil"/>
              <w:left w:val="nil"/>
              <w:bottom w:val="nil"/>
              <w:right w:val="nil"/>
            </w:tcBorders>
            <w:noWrap/>
            <w:vAlign w:val="bottom"/>
            <w:hideMark/>
          </w:tcPr>
          <w:p w14:paraId="089B5DD6"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4B6B9FE7"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7AE22D7E"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w:t>
            </w:r>
          </w:p>
        </w:tc>
        <w:tc>
          <w:tcPr>
            <w:tcW w:w="960" w:type="dxa"/>
            <w:tcBorders>
              <w:top w:val="nil"/>
              <w:left w:val="nil"/>
              <w:bottom w:val="nil"/>
              <w:right w:val="nil"/>
            </w:tcBorders>
            <w:noWrap/>
            <w:vAlign w:val="bottom"/>
            <w:hideMark/>
          </w:tcPr>
          <w:p w14:paraId="51F82D0A"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38E4B29F"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6E7D2C8C" w14:textId="77777777" w:rsidTr="00595A2D">
        <w:trPr>
          <w:trHeight w:val="300"/>
        </w:trPr>
        <w:tc>
          <w:tcPr>
            <w:tcW w:w="1160" w:type="dxa"/>
            <w:tcBorders>
              <w:top w:val="nil"/>
              <w:left w:val="nil"/>
              <w:bottom w:val="nil"/>
              <w:right w:val="nil"/>
            </w:tcBorders>
            <w:noWrap/>
            <w:vAlign w:val="bottom"/>
            <w:hideMark/>
          </w:tcPr>
          <w:p w14:paraId="3AFBD6A9"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6A66E05E"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c</w:t>
            </w:r>
          </w:p>
        </w:tc>
        <w:tc>
          <w:tcPr>
            <w:tcW w:w="1220" w:type="dxa"/>
            <w:tcBorders>
              <w:top w:val="nil"/>
              <w:left w:val="nil"/>
              <w:bottom w:val="nil"/>
              <w:right w:val="nil"/>
            </w:tcBorders>
            <w:noWrap/>
            <w:vAlign w:val="bottom"/>
            <w:hideMark/>
          </w:tcPr>
          <w:p w14:paraId="07BA613A"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7</w:t>
            </w:r>
          </w:p>
        </w:tc>
        <w:tc>
          <w:tcPr>
            <w:tcW w:w="1180" w:type="dxa"/>
            <w:tcBorders>
              <w:top w:val="nil"/>
              <w:left w:val="nil"/>
              <w:bottom w:val="nil"/>
              <w:right w:val="nil"/>
            </w:tcBorders>
            <w:noWrap/>
            <w:vAlign w:val="bottom"/>
            <w:hideMark/>
          </w:tcPr>
          <w:p w14:paraId="143090D7"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23</w:t>
            </w:r>
          </w:p>
        </w:tc>
        <w:tc>
          <w:tcPr>
            <w:tcW w:w="1140" w:type="dxa"/>
            <w:tcBorders>
              <w:top w:val="nil"/>
              <w:left w:val="nil"/>
              <w:bottom w:val="nil"/>
              <w:right w:val="nil"/>
            </w:tcBorders>
            <w:noWrap/>
            <w:vAlign w:val="bottom"/>
            <w:hideMark/>
          </w:tcPr>
          <w:p w14:paraId="2631465F"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4B65822D"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103FE61F"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3</w:t>
            </w:r>
          </w:p>
        </w:tc>
        <w:tc>
          <w:tcPr>
            <w:tcW w:w="960" w:type="dxa"/>
            <w:tcBorders>
              <w:top w:val="nil"/>
              <w:left w:val="nil"/>
              <w:bottom w:val="nil"/>
              <w:right w:val="nil"/>
            </w:tcBorders>
            <w:noWrap/>
            <w:vAlign w:val="bottom"/>
            <w:hideMark/>
          </w:tcPr>
          <w:p w14:paraId="7E6BEAB5"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0D180B7B"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5A3552CB" w14:textId="77777777" w:rsidTr="00595A2D">
        <w:trPr>
          <w:trHeight w:val="300"/>
        </w:trPr>
        <w:tc>
          <w:tcPr>
            <w:tcW w:w="1160" w:type="dxa"/>
            <w:tcBorders>
              <w:top w:val="nil"/>
              <w:left w:val="nil"/>
              <w:bottom w:val="nil"/>
              <w:right w:val="nil"/>
            </w:tcBorders>
            <w:noWrap/>
            <w:vAlign w:val="bottom"/>
            <w:hideMark/>
          </w:tcPr>
          <w:p w14:paraId="5322DFE8"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7BF4BA98"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d</w:t>
            </w:r>
          </w:p>
        </w:tc>
        <w:tc>
          <w:tcPr>
            <w:tcW w:w="1220" w:type="dxa"/>
            <w:tcBorders>
              <w:top w:val="nil"/>
              <w:left w:val="nil"/>
              <w:bottom w:val="nil"/>
              <w:right w:val="nil"/>
            </w:tcBorders>
            <w:noWrap/>
            <w:vAlign w:val="bottom"/>
            <w:hideMark/>
          </w:tcPr>
          <w:p w14:paraId="76A747F6"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200</w:t>
            </w:r>
          </w:p>
        </w:tc>
        <w:tc>
          <w:tcPr>
            <w:tcW w:w="1180" w:type="dxa"/>
            <w:tcBorders>
              <w:top w:val="nil"/>
              <w:left w:val="nil"/>
              <w:bottom w:val="nil"/>
              <w:right w:val="nil"/>
            </w:tcBorders>
            <w:noWrap/>
            <w:vAlign w:val="bottom"/>
            <w:hideMark/>
          </w:tcPr>
          <w:p w14:paraId="0A809431"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14</w:t>
            </w:r>
          </w:p>
        </w:tc>
        <w:tc>
          <w:tcPr>
            <w:tcW w:w="1140" w:type="dxa"/>
            <w:tcBorders>
              <w:top w:val="nil"/>
              <w:left w:val="nil"/>
              <w:bottom w:val="nil"/>
              <w:right w:val="nil"/>
            </w:tcBorders>
            <w:noWrap/>
            <w:vAlign w:val="bottom"/>
            <w:hideMark/>
          </w:tcPr>
          <w:p w14:paraId="01C1DDF7"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056D0F1F"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43E9C931"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4</w:t>
            </w:r>
          </w:p>
        </w:tc>
        <w:tc>
          <w:tcPr>
            <w:tcW w:w="960" w:type="dxa"/>
            <w:tcBorders>
              <w:top w:val="nil"/>
              <w:left w:val="nil"/>
              <w:bottom w:val="nil"/>
              <w:right w:val="nil"/>
            </w:tcBorders>
            <w:noWrap/>
            <w:vAlign w:val="bottom"/>
            <w:hideMark/>
          </w:tcPr>
          <w:p w14:paraId="7AD83EB8"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54EB1945"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667E3EF4" w14:textId="77777777" w:rsidTr="00595A2D">
        <w:trPr>
          <w:trHeight w:val="300"/>
        </w:trPr>
        <w:tc>
          <w:tcPr>
            <w:tcW w:w="1160" w:type="dxa"/>
            <w:tcBorders>
              <w:top w:val="nil"/>
              <w:left w:val="nil"/>
              <w:bottom w:val="nil"/>
              <w:right w:val="nil"/>
            </w:tcBorders>
            <w:noWrap/>
            <w:vAlign w:val="bottom"/>
            <w:hideMark/>
          </w:tcPr>
          <w:p w14:paraId="4AB610B5"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45ABDD39"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e</w:t>
            </w:r>
          </w:p>
        </w:tc>
        <w:tc>
          <w:tcPr>
            <w:tcW w:w="1220" w:type="dxa"/>
            <w:tcBorders>
              <w:top w:val="nil"/>
              <w:left w:val="nil"/>
              <w:bottom w:val="nil"/>
              <w:right w:val="nil"/>
            </w:tcBorders>
            <w:noWrap/>
            <w:vAlign w:val="bottom"/>
            <w:hideMark/>
          </w:tcPr>
          <w:p w14:paraId="6D52BC01"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270</w:t>
            </w:r>
          </w:p>
        </w:tc>
        <w:tc>
          <w:tcPr>
            <w:tcW w:w="1180" w:type="dxa"/>
            <w:tcBorders>
              <w:top w:val="nil"/>
              <w:left w:val="nil"/>
              <w:bottom w:val="nil"/>
              <w:right w:val="nil"/>
            </w:tcBorders>
            <w:noWrap/>
            <w:vAlign w:val="bottom"/>
            <w:hideMark/>
          </w:tcPr>
          <w:p w14:paraId="1A036C93"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12</w:t>
            </w:r>
          </w:p>
        </w:tc>
        <w:tc>
          <w:tcPr>
            <w:tcW w:w="1140" w:type="dxa"/>
            <w:tcBorders>
              <w:top w:val="nil"/>
              <w:left w:val="nil"/>
              <w:bottom w:val="nil"/>
              <w:right w:val="nil"/>
            </w:tcBorders>
            <w:noWrap/>
            <w:vAlign w:val="bottom"/>
            <w:hideMark/>
          </w:tcPr>
          <w:p w14:paraId="106900C6"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f</w:t>
            </w:r>
          </w:p>
        </w:tc>
        <w:tc>
          <w:tcPr>
            <w:tcW w:w="1260" w:type="dxa"/>
            <w:tcBorders>
              <w:top w:val="nil"/>
              <w:left w:val="nil"/>
              <w:bottom w:val="nil"/>
              <w:right w:val="nil"/>
            </w:tcBorders>
            <w:noWrap/>
            <w:vAlign w:val="bottom"/>
            <w:hideMark/>
          </w:tcPr>
          <w:p w14:paraId="274F5657"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29B01A1A"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w:t>
            </w:r>
          </w:p>
        </w:tc>
        <w:tc>
          <w:tcPr>
            <w:tcW w:w="960" w:type="dxa"/>
            <w:tcBorders>
              <w:top w:val="nil"/>
              <w:left w:val="nil"/>
              <w:bottom w:val="nil"/>
              <w:right w:val="nil"/>
            </w:tcBorders>
            <w:noWrap/>
            <w:vAlign w:val="bottom"/>
            <w:hideMark/>
          </w:tcPr>
          <w:p w14:paraId="63E630C2"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10E9701A"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78E67FA0" w14:textId="77777777" w:rsidTr="00595A2D">
        <w:trPr>
          <w:trHeight w:val="300"/>
        </w:trPr>
        <w:tc>
          <w:tcPr>
            <w:tcW w:w="1160" w:type="dxa"/>
            <w:tcBorders>
              <w:top w:val="nil"/>
              <w:left w:val="nil"/>
              <w:bottom w:val="nil"/>
              <w:right w:val="nil"/>
            </w:tcBorders>
            <w:noWrap/>
            <w:vAlign w:val="bottom"/>
            <w:hideMark/>
          </w:tcPr>
          <w:p w14:paraId="1442089C"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445106B6"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f</w:t>
            </w:r>
          </w:p>
        </w:tc>
        <w:tc>
          <w:tcPr>
            <w:tcW w:w="1220" w:type="dxa"/>
            <w:tcBorders>
              <w:top w:val="nil"/>
              <w:left w:val="nil"/>
              <w:bottom w:val="nil"/>
              <w:right w:val="nil"/>
            </w:tcBorders>
            <w:noWrap/>
            <w:vAlign w:val="bottom"/>
            <w:hideMark/>
          </w:tcPr>
          <w:p w14:paraId="737B5D3D"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15</w:t>
            </w:r>
          </w:p>
        </w:tc>
        <w:tc>
          <w:tcPr>
            <w:tcW w:w="1180" w:type="dxa"/>
            <w:tcBorders>
              <w:top w:val="nil"/>
              <w:left w:val="nil"/>
              <w:bottom w:val="nil"/>
              <w:right w:val="nil"/>
            </w:tcBorders>
            <w:noWrap/>
            <w:vAlign w:val="bottom"/>
            <w:hideMark/>
          </w:tcPr>
          <w:p w14:paraId="5EB4E74B"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22</w:t>
            </w:r>
          </w:p>
        </w:tc>
        <w:tc>
          <w:tcPr>
            <w:tcW w:w="1140" w:type="dxa"/>
            <w:tcBorders>
              <w:top w:val="nil"/>
              <w:left w:val="nil"/>
              <w:bottom w:val="nil"/>
              <w:right w:val="nil"/>
            </w:tcBorders>
            <w:noWrap/>
            <w:vAlign w:val="bottom"/>
            <w:hideMark/>
          </w:tcPr>
          <w:p w14:paraId="5D1A0515"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4A41D27E"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W</w:t>
            </w:r>
          </w:p>
        </w:tc>
        <w:tc>
          <w:tcPr>
            <w:tcW w:w="1060" w:type="dxa"/>
            <w:tcBorders>
              <w:top w:val="nil"/>
              <w:left w:val="nil"/>
              <w:bottom w:val="nil"/>
              <w:right w:val="nil"/>
            </w:tcBorders>
            <w:noWrap/>
            <w:vAlign w:val="bottom"/>
            <w:hideMark/>
          </w:tcPr>
          <w:p w14:paraId="5A34F9C6"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3</w:t>
            </w:r>
          </w:p>
        </w:tc>
        <w:tc>
          <w:tcPr>
            <w:tcW w:w="960" w:type="dxa"/>
            <w:tcBorders>
              <w:top w:val="nil"/>
              <w:left w:val="nil"/>
              <w:bottom w:val="nil"/>
              <w:right w:val="nil"/>
            </w:tcBorders>
            <w:noWrap/>
            <w:vAlign w:val="bottom"/>
            <w:hideMark/>
          </w:tcPr>
          <w:p w14:paraId="3D5EFE24"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0048836C"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0DA4AEF4" w14:textId="77777777" w:rsidTr="00595A2D">
        <w:trPr>
          <w:trHeight w:val="300"/>
        </w:trPr>
        <w:tc>
          <w:tcPr>
            <w:tcW w:w="1160" w:type="dxa"/>
            <w:tcBorders>
              <w:top w:val="nil"/>
              <w:left w:val="nil"/>
              <w:bottom w:val="nil"/>
              <w:right w:val="nil"/>
            </w:tcBorders>
            <w:noWrap/>
            <w:vAlign w:val="bottom"/>
            <w:hideMark/>
          </w:tcPr>
          <w:p w14:paraId="3DBB2293"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4F2A3698"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g</w:t>
            </w:r>
          </w:p>
        </w:tc>
        <w:tc>
          <w:tcPr>
            <w:tcW w:w="1220" w:type="dxa"/>
            <w:tcBorders>
              <w:top w:val="nil"/>
              <w:left w:val="nil"/>
              <w:bottom w:val="nil"/>
              <w:right w:val="nil"/>
            </w:tcBorders>
            <w:noWrap/>
            <w:vAlign w:val="bottom"/>
            <w:hideMark/>
          </w:tcPr>
          <w:p w14:paraId="217D5337"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340</w:t>
            </w:r>
          </w:p>
        </w:tc>
        <w:tc>
          <w:tcPr>
            <w:tcW w:w="1180" w:type="dxa"/>
            <w:tcBorders>
              <w:top w:val="nil"/>
              <w:left w:val="nil"/>
              <w:bottom w:val="nil"/>
              <w:right w:val="nil"/>
            </w:tcBorders>
            <w:noWrap/>
            <w:vAlign w:val="bottom"/>
            <w:hideMark/>
          </w:tcPr>
          <w:p w14:paraId="5FEE3155"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11</w:t>
            </w:r>
          </w:p>
        </w:tc>
        <w:tc>
          <w:tcPr>
            <w:tcW w:w="1140" w:type="dxa"/>
            <w:tcBorders>
              <w:top w:val="nil"/>
              <w:left w:val="nil"/>
              <w:bottom w:val="nil"/>
              <w:right w:val="nil"/>
            </w:tcBorders>
            <w:noWrap/>
            <w:vAlign w:val="bottom"/>
            <w:hideMark/>
          </w:tcPr>
          <w:p w14:paraId="4FE7673D"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f</w:t>
            </w:r>
          </w:p>
        </w:tc>
        <w:tc>
          <w:tcPr>
            <w:tcW w:w="1260" w:type="dxa"/>
            <w:tcBorders>
              <w:top w:val="nil"/>
              <w:left w:val="nil"/>
              <w:bottom w:val="nil"/>
              <w:right w:val="nil"/>
            </w:tcBorders>
            <w:noWrap/>
            <w:vAlign w:val="bottom"/>
            <w:hideMark/>
          </w:tcPr>
          <w:p w14:paraId="7B70756F"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W</w:t>
            </w:r>
          </w:p>
        </w:tc>
        <w:tc>
          <w:tcPr>
            <w:tcW w:w="1060" w:type="dxa"/>
            <w:tcBorders>
              <w:top w:val="nil"/>
              <w:left w:val="nil"/>
              <w:bottom w:val="nil"/>
              <w:right w:val="nil"/>
            </w:tcBorders>
            <w:noWrap/>
            <w:vAlign w:val="bottom"/>
            <w:hideMark/>
          </w:tcPr>
          <w:p w14:paraId="24562135"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4</w:t>
            </w:r>
          </w:p>
        </w:tc>
        <w:tc>
          <w:tcPr>
            <w:tcW w:w="960" w:type="dxa"/>
            <w:tcBorders>
              <w:top w:val="nil"/>
              <w:left w:val="nil"/>
              <w:bottom w:val="nil"/>
              <w:right w:val="nil"/>
            </w:tcBorders>
            <w:noWrap/>
            <w:vAlign w:val="bottom"/>
            <w:hideMark/>
          </w:tcPr>
          <w:p w14:paraId="1744A7BA"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3FE34A42"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076FA560" w14:textId="77777777" w:rsidTr="00595A2D">
        <w:trPr>
          <w:trHeight w:val="300"/>
        </w:trPr>
        <w:tc>
          <w:tcPr>
            <w:tcW w:w="1160" w:type="dxa"/>
            <w:tcBorders>
              <w:top w:val="nil"/>
              <w:left w:val="nil"/>
              <w:bottom w:val="nil"/>
              <w:right w:val="nil"/>
            </w:tcBorders>
            <w:noWrap/>
            <w:vAlign w:val="bottom"/>
            <w:hideMark/>
          </w:tcPr>
          <w:p w14:paraId="01D88C7A"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6B91E2E2"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h</w:t>
            </w:r>
          </w:p>
        </w:tc>
        <w:tc>
          <w:tcPr>
            <w:tcW w:w="1220" w:type="dxa"/>
            <w:tcBorders>
              <w:top w:val="nil"/>
              <w:left w:val="nil"/>
              <w:bottom w:val="nil"/>
              <w:right w:val="nil"/>
            </w:tcBorders>
            <w:noWrap/>
            <w:vAlign w:val="bottom"/>
            <w:hideMark/>
          </w:tcPr>
          <w:p w14:paraId="56B9EBA4"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450</w:t>
            </w:r>
          </w:p>
        </w:tc>
        <w:tc>
          <w:tcPr>
            <w:tcW w:w="1180" w:type="dxa"/>
            <w:tcBorders>
              <w:top w:val="nil"/>
              <w:left w:val="nil"/>
              <w:bottom w:val="nil"/>
              <w:right w:val="nil"/>
            </w:tcBorders>
            <w:noWrap/>
            <w:vAlign w:val="bottom"/>
            <w:hideMark/>
          </w:tcPr>
          <w:p w14:paraId="3591E6F1"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9</w:t>
            </w:r>
          </w:p>
        </w:tc>
        <w:tc>
          <w:tcPr>
            <w:tcW w:w="1140" w:type="dxa"/>
            <w:tcBorders>
              <w:top w:val="nil"/>
              <w:left w:val="nil"/>
              <w:bottom w:val="nil"/>
              <w:right w:val="nil"/>
            </w:tcBorders>
            <w:noWrap/>
            <w:vAlign w:val="bottom"/>
            <w:hideMark/>
          </w:tcPr>
          <w:p w14:paraId="395588C3"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f</w:t>
            </w:r>
          </w:p>
        </w:tc>
        <w:tc>
          <w:tcPr>
            <w:tcW w:w="1260" w:type="dxa"/>
            <w:tcBorders>
              <w:top w:val="nil"/>
              <w:left w:val="nil"/>
              <w:bottom w:val="nil"/>
              <w:right w:val="nil"/>
            </w:tcBorders>
            <w:noWrap/>
            <w:vAlign w:val="bottom"/>
            <w:hideMark/>
          </w:tcPr>
          <w:p w14:paraId="216C792F"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5971B978"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w:t>
            </w:r>
          </w:p>
        </w:tc>
        <w:tc>
          <w:tcPr>
            <w:tcW w:w="960" w:type="dxa"/>
            <w:tcBorders>
              <w:top w:val="nil"/>
              <w:left w:val="nil"/>
              <w:bottom w:val="nil"/>
              <w:right w:val="nil"/>
            </w:tcBorders>
            <w:noWrap/>
            <w:vAlign w:val="bottom"/>
            <w:hideMark/>
          </w:tcPr>
          <w:p w14:paraId="7AE50FAD"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40974CF2"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11D4FC46" w14:textId="77777777" w:rsidTr="00595A2D">
        <w:trPr>
          <w:trHeight w:val="300"/>
        </w:trPr>
        <w:tc>
          <w:tcPr>
            <w:tcW w:w="1160" w:type="dxa"/>
            <w:tcBorders>
              <w:top w:val="nil"/>
              <w:left w:val="nil"/>
              <w:bottom w:val="nil"/>
              <w:right w:val="nil"/>
            </w:tcBorders>
            <w:noWrap/>
            <w:vAlign w:val="bottom"/>
            <w:hideMark/>
          </w:tcPr>
          <w:p w14:paraId="612815F6"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59DF6026" w14:textId="77777777" w:rsidR="001B7F1F" w:rsidRPr="001B7F1F" w:rsidRDefault="001B7F1F" w:rsidP="001B7F1F">
            <w:pPr>
              <w:spacing w:after="0" w:line="240" w:lineRule="auto"/>
              <w:rPr>
                <w:rFonts w:ascii="Calibri" w:eastAsia="Times New Roman" w:hAnsi="Calibri" w:cs="Calibri"/>
                <w:color w:val="000000"/>
                <w:lang w:eastAsia="en-GB"/>
              </w:rPr>
            </w:pPr>
            <w:proofErr w:type="spellStart"/>
            <w:r w:rsidRPr="001B7F1F">
              <w:rPr>
                <w:rFonts w:ascii="Calibri" w:eastAsia="Times New Roman" w:hAnsi="Calibri" w:cs="Calibri"/>
                <w:color w:val="000000"/>
                <w:lang w:eastAsia="en-GB"/>
              </w:rPr>
              <w:t>i</w:t>
            </w:r>
            <w:proofErr w:type="spellEnd"/>
          </w:p>
        </w:tc>
        <w:tc>
          <w:tcPr>
            <w:tcW w:w="1220" w:type="dxa"/>
            <w:tcBorders>
              <w:top w:val="nil"/>
              <w:left w:val="nil"/>
              <w:bottom w:val="nil"/>
              <w:right w:val="nil"/>
            </w:tcBorders>
            <w:noWrap/>
            <w:vAlign w:val="bottom"/>
            <w:hideMark/>
          </w:tcPr>
          <w:p w14:paraId="69786D37"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16</w:t>
            </w:r>
          </w:p>
        </w:tc>
        <w:tc>
          <w:tcPr>
            <w:tcW w:w="1180" w:type="dxa"/>
            <w:tcBorders>
              <w:top w:val="nil"/>
              <w:left w:val="nil"/>
              <w:bottom w:val="nil"/>
              <w:right w:val="nil"/>
            </w:tcBorders>
            <w:noWrap/>
            <w:vAlign w:val="bottom"/>
            <w:hideMark/>
          </w:tcPr>
          <w:p w14:paraId="4C02C7E6"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21</w:t>
            </w:r>
          </w:p>
        </w:tc>
        <w:tc>
          <w:tcPr>
            <w:tcW w:w="1140" w:type="dxa"/>
            <w:tcBorders>
              <w:top w:val="nil"/>
              <w:left w:val="nil"/>
              <w:bottom w:val="nil"/>
              <w:right w:val="nil"/>
            </w:tcBorders>
            <w:noWrap/>
            <w:vAlign w:val="bottom"/>
            <w:hideMark/>
          </w:tcPr>
          <w:p w14:paraId="21BB9221"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f</w:t>
            </w:r>
          </w:p>
        </w:tc>
        <w:tc>
          <w:tcPr>
            <w:tcW w:w="1260" w:type="dxa"/>
            <w:tcBorders>
              <w:top w:val="nil"/>
              <w:left w:val="nil"/>
              <w:bottom w:val="nil"/>
              <w:right w:val="nil"/>
            </w:tcBorders>
            <w:noWrap/>
            <w:vAlign w:val="bottom"/>
            <w:hideMark/>
          </w:tcPr>
          <w:p w14:paraId="33E1D215"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79453E27"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w:t>
            </w:r>
          </w:p>
        </w:tc>
        <w:tc>
          <w:tcPr>
            <w:tcW w:w="960" w:type="dxa"/>
            <w:tcBorders>
              <w:top w:val="nil"/>
              <w:left w:val="nil"/>
              <w:bottom w:val="nil"/>
              <w:right w:val="nil"/>
            </w:tcBorders>
            <w:noWrap/>
            <w:vAlign w:val="bottom"/>
            <w:hideMark/>
          </w:tcPr>
          <w:p w14:paraId="706E45CB"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51785EAD"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7BDBC04C" w14:textId="77777777" w:rsidTr="00595A2D">
        <w:trPr>
          <w:trHeight w:val="300"/>
        </w:trPr>
        <w:tc>
          <w:tcPr>
            <w:tcW w:w="1160" w:type="dxa"/>
            <w:tcBorders>
              <w:top w:val="nil"/>
              <w:left w:val="nil"/>
              <w:bottom w:val="nil"/>
              <w:right w:val="nil"/>
            </w:tcBorders>
            <w:noWrap/>
            <w:vAlign w:val="bottom"/>
            <w:hideMark/>
          </w:tcPr>
          <w:p w14:paraId="32DED2B6"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29465C52"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j</w:t>
            </w:r>
          </w:p>
        </w:tc>
        <w:tc>
          <w:tcPr>
            <w:tcW w:w="1220" w:type="dxa"/>
            <w:tcBorders>
              <w:top w:val="nil"/>
              <w:left w:val="nil"/>
              <w:bottom w:val="nil"/>
              <w:right w:val="nil"/>
            </w:tcBorders>
            <w:noWrap/>
            <w:vAlign w:val="bottom"/>
            <w:hideMark/>
          </w:tcPr>
          <w:p w14:paraId="0B508537"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700</w:t>
            </w:r>
          </w:p>
        </w:tc>
        <w:tc>
          <w:tcPr>
            <w:tcW w:w="1180" w:type="dxa"/>
            <w:tcBorders>
              <w:top w:val="nil"/>
              <w:left w:val="nil"/>
              <w:bottom w:val="nil"/>
              <w:right w:val="nil"/>
            </w:tcBorders>
            <w:noWrap/>
            <w:vAlign w:val="bottom"/>
            <w:hideMark/>
          </w:tcPr>
          <w:p w14:paraId="2B135723"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7</w:t>
            </w:r>
          </w:p>
        </w:tc>
        <w:tc>
          <w:tcPr>
            <w:tcW w:w="1140" w:type="dxa"/>
            <w:tcBorders>
              <w:top w:val="nil"/>
              <w:left w:val="nil"/>
              <w:bottom w:val="nil"/>
              <w:right w:val="nil"/>
            </w:tcBorders>
            <w:noWrap/>
            <w:vAlign w:val="bottom"/>
            <w:hideMark/>
          </w:tcPr>
          <w:p w14:paraId="2002B07C"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22394590"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0A2E67DA"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w:t>
            </w:r>
          </w:p>
        </w:tc>
        <w:tc>
          <w:tcPr>
            <w:tcW w:w="960" w:type="dxa"/>
            <w:tcBorders>
              <w:top w:val="nil"/>
              <w:left w:val="nil"/>
              <w:bottom w:val="nil"/>
              <w:right w:val="nil"/>
            </w:tcBorders>
            <w:noWrap/>
            <w:vAlign w:val="bottom"/>
            <w:hideMark/>
          </w:tcPr>
          <w:p w14:paraId="3152D510"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51C4897F"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45787952" w14:textId="77777777" w:rsidTr="00595A2D">
        <w:trPr>
          <w:trHeight w:val="300"/>
        </w:trPr>
        <w:tc>
          <w:tcPr>
            <w:tcW w:w="1160" w:type="dxa"/>
            <w:tcBorders>
              <w:top w:val="nil"/>
              <w:left w:val="nil"/>
              <w:bottom w:val="nil"/>
              <w:right w:val="nil"/>
            </w:tcBorders>
            <w:noWrap/>
            <w:vAlign w:val="bottom"/>
            <w:hideMark/>
          </w:tcPr>
          <w:p w14:paraId="386D2AC8"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4F0F0835"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k</w:t>
            </w:r>
          </w:p>
        </w:tc>
        <w:tc>
          <w:tcPr>
            <w:tcW w:w="1220" w:type="dxa"/>
            <w:tcBorders>
              <w:top w:val="nil"/>
              <w:left w:val="nil"/>
              <w:bottom w:val="nil"/>
              <w:right w:val="nil"/>
            </w:tcBorders>
            <w:noWrap/>
            <w:vAlign w:val="bottom"/>
            <w:hideMark/>
          </w:tcPr>
          <w:p w14:paraId="0EBAB305"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50</w:t>
            </w:r>
          </w:p>
        </w:tc>
        <w:tc>
          <w:tcPr>
            <w:tcW w:w="1180" w:type="dxa"/>
            <w:tcBorders>
              <w:top w:val="nil"/>
              <w:left w:val="nil"/>
              <w:bottom w:val="nil"/>
              <w:right w:val="nil"/>
            </w:tcBorders>
            <w:noWrap/>
            <w:vAlign w:val="bottom"/>
            <w:hideMark/>
          </w:tcPr>
          <w:p w14:paraId="2B729186"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19</w:t>
            </w:r>
          </w:p>
        </w:tc>
        <w:tc>
          <w:tcPr>
            <w:tcW w:w="1140" w:type="dxa"/>
            <w:tcBorders>
              <w:top w:val="nil"/>
              <w:left w:val="nil"/>
              <w:bottom w:val="nil"/>
              <w:right w:val="nil"/>
            </w:tcBorders>
            <w:noWrap/>
            <w:vAlign w:val="bottom"/>
            <w:hideMark/>
          </w:tcPr>
          <w:p w14:paraId="654578D3"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f</w:t>
            </w:r>
          </w:p>
        </w:tc>
        <w:tc>
          <w:tcPr>
            <w:tcW w:w="1260" w:type="dxa"/>
            <w:tcBorders>
              <w:top w:val="nil"/>
              <w:left w:val="nil"/>
              <w:bottom w:val="nil"/>
              <w:right w:val="nil"/>
            </w:tcBorders>
            <w:noWrap/>
            <w:vAlign w:val="bottom"/>
            <w:hideMark/>
          </w:tcPr>
          <w:p w14:paraId="35392ADE"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6D2E55EC"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3</w:t>
            </w:r>
          </w:p>
        </w:tc>
        <w:tc>
          <w:tcPr>
            <w:tcW w:w="960" w:type="dxa"/>
            <w:tcBorders>
              <w:top w:val="nil"/>
              <w:left w:val="nil"/>
              <w:bottom w:val="nil"/>
              <w:right w:val="nil"/>
            </w:tcBorders>
            <w:noWrap/>
            <w:vAlign w:val="bottom"/>
            <w:hideMark/>
          </w:tcPr>
          <w:p w14:paraId="25A31F52"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7DF54582"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0306A874" w14:textId="77777777" w:rsidTr="00595A2D">
        <w:trPr>
          <w:trHeight w:val="300"/>
        </w:trPr>
        <w:tc>
          <w:tcPr>
            <w:tcW w:w="1160" w:type="dxa"/>
            <w:tcBorders>
              <w:top w:val="nil"/>
              <w:left w:val="nil"/>
              <w:bottom w:val="nil"/>
              <w:right w:val="nil"/>
            </w:tcBorders>
            <w:noWrap/>
            <w:vAlign w:val="bottom"/>
            <w:hideMark/>
          </w:tcPr>
          <w:p w14:paraId="39D32A9D"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75168B1E"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l</w:t>
            </w:r>
          </w:p>
        </w:tc>
        <w:tc>
          <w:tcPr>
            <w:tcW w:w="1220" w:type="dxa"/>
            <w:tcBorders>
              <w:top w:val="nil"/>
              <w:left w:val="nil"/>
              <w:bottom w:val="nil"/>
              <w:right w:val="nil"/>
            </w:tcBorders>
            <w:noWrap/>
            <w:vAlign w:val="bottom"/>
            <w:hideMark/>
          </w:tcPr>
          <w:p w14:paraId="7CE4060A"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1000</w:t>
            </w:r>
          </w:p>
        </w:tc>
        <w:tc>
          <w:tcPr>
            <w:tcW w:w="1180" w:type="dxa"/>
            <w:tcBorders>
              <w:top w:val="nil"/>
              <w:left w:val="nil"/>
              <w:bottom w:val="nil"/>
              <w:right w:val="nil"/>
            </w:tcBorders>
            <w:noWrap/>
            <w:vAlign w:val="bottom"/>
            <w:hideMark/>
          </w:tcPr>
          <w:p w14:paraId="52C8AF7C"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6</w:t>
            </w:r>
          </w:p>
        </w:tc>
        <w:tc>
          <w:tcPr>
            <w:tcW w:w="1140" w:type="dxa"/>
            <w:tcBorders>
              <w:top w:val="nil"/>
              <w:left w:val="nil"/>
              <w:bottom w:val="nil"/>
              <w:right w:val="nil"/>
            </w:tcBorders>
            <w:noWrap/>
            <w:vAlign w:val="bottom"/>
            <w:hideMark/>
          </w:tcPr>
          <w:p w14:paraId="7800F9A4"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5876015D"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W</w:t>
            </w:r>
          </w:p>
        </w:tc>
        <w:tc>
          <w:tcPr>
            <w:tcW w:w="1060" w:type="dxa"/>
            <w:tcBorders>
              <w:top w:val="nil"/>
              <w:left w:val="nil"/>
              <w:bottom w:val="nil"/>
              <w:right w:val="nil"/>
            </w:tcBorders>
            <w:noWrap/>
            <w:vAlign w:val="bottom"/>
            <w:hideMark/>
          </w:tcPr>
          <w:p w14:paraId="421F1F22"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3</w:t>
            </w:r>
          </w:p>
        </w:tc>
        <w:tc>
          <w:tcPr>
            <w:tcW w:w="960" w:type="dxa"/>
            <w:tcBorders>
              <w:top w:val="nil"/>
              <w:left w:val="nil"/>
              <w:bottom w:val="nil"/>
              <w:right w:val="nil"/>
            </w:tcBorders>
            <w:noWrap/>
            <w:vAlign w:val="bottom"/>
            <w:hideMark/>
          </w:tcPr>
          <w:p w14:paraId="3EFA26BB"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1DACA36F"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43E78F7C" w14:textId="77777777" w:rsidTr="00595A2D">
        <w:trPr>
          <w:trHeight w:val="300"/>
        </w:trPr>
        <w:tc>
          <w:tcPr>
            <w:tcW w:w="1160" w:type="dxa"/>
            <w:tcBorders>
              <w:top w:val="nil"/>
              <w:left w:val="nil"/>
              <w:bottom w:val="nil"/>
              <w:right w:val="nil"/>
            </w:tcBorders>
            <w:noWrap/>
            <w:vAlign w:val="bottom"/>
            <w:hideMark/>
          </w:tcPr>
          <w:p w14:paraId="3179166D"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0D5E147E"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20" w:type="dxa"/>
            <w:tcBorders>
              <w:top w:val="nil"/>
              <w:left w:val="nil"/>
              <w:bottom w:val="nil"/>
              <w:right w:val="nil"/>
            </w:tcBorders>
            <w:noWrap/>
            <w:vAlign w:val="bottom"/>
            <w:hideMark/>
          </w:tcPr>
          <w:p w14:paraId="6D44D56D"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50</w:t>
            </w:r>
          </w:p>
        </w:tc>
        <w:tc>
          <w:tcPr>
            <w:tcW w:w="1180" w:type="dxa"/>
            <w:tcBorders>
              <w:top w:val="nil"/>
              <w:left w:val="nil"/>
              <w:bottom w:val="nil"/>
              <w:right w:val="nil"/>
            </w:tcBorders>
            <w:noWrap/>
            <w:vAlign w:val="bottom"/>
            <w:hideMark/>
          </w:tcPr>
          <w:p w14:paraId="04BCA485"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19</w:t>
            </w:r>
          </w:p>
        </w:tc>
        <w:tc>
          <w:tcPr>
            <w:tcW w:w="1140" w:type="dxa"/>
            <w:tcBorders>
              <w:top w:val="nil"/>
              <w:left w:val="nil"/>
              <w:bottom w:val="nil"/>
              <w:right w:val="nil"/>
            </w:tcBorders>
            <w:noWrap/>
            <w:vAlign w:val="bottom"/>
            <w:hideMark/>
          </w:tcPr>
          <w:p w14:paraId="540047C6"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f</w:t>
            </w:r>
          </w:p>
        </w:tc>
        <w:tc>
          <w:tcPr>
            <w:tcW w:w="1260" w:type="dxa"/>
            <w:tcBorders>
              <w:top w:val="nil"/>
              <w:left w:val="nil"/>
              <w:bottom w:val="nil"/>
              <w:right w:val="nil"/>
            </w:tcBorders>
            <w:noWrap/>
            <w:vAlign w:val="bottom"/>
            <w:hideMark/>
          </w:tcPr>
          <w:p w14:paraId="29CE5F62"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6D2DEE04"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w:t>
            </w:r>
          </w:p>
        </w:tc>
        <w:tc>
          <w:tcPr>
            <w:tcW w:w="960" w:type="dxa"/>
            <w:tcBorders>
              <w:top w:val="nil"/>
              <w:left w:val="nil"/>
              <w:bottom w:val="nil"/>
              <w:right w:val="nil"/>
            </w:tcBorders>
            <w:noWrap/>
            <w:vAlign w:val="bottom"/>
            <w:hideMark/>
          </w:tcPr>
          <w:p w14:paraId="1611113B"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27CECEFD"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0B5E62A4" w14:textId="77777777" w:rsidTr="00595A2D">
        <w:trPr>
          <w:trHeight w:val="300"/>
        </w:trPr>
        <w:tc>
          <w:tcPr>
            <w:tcW w:w="1160" w:type="dxa"/>
            <w:tcBorders>
              <w:top w:val="nil"/>
              <w:left w:val="nil"/>
              <w:bottom w:val="nil"/>
              <w:right w:val="nil"/>
            </w:tcBorders>
            <w:noWrap/>
            <w:vAlign w:val="bottom"/>
            <w:hideMark/>
          </w:tcPr>
          <w:p w14:paraId="25785E24"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15C0599B"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n</w:t>
            </w:r>
          </w:p>
        </w:tc>
        <w:tc>
          <w:tcPr>
            <w:tcW w:w="1220" w:type="dxa"/>
            <w:tcBorders>
              <w:top w:val="nil"/>
              <w:left w:val="nil"/>
              <w:bottom w:val="nil"/>
              <w:right w:val="nil"/>
            </w:tcBorders>
            <w:noWrap/>
            <w:vAlign w:val="bottom"/>
            <w:hideMark/>
          </w:tcPr>
          <w:p w14:paraId="0F3A5093"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140</w:t>
            </w:r>
          </w:p>
        </w:tc>
        <w:tc>
          <w:tcPr>
            <w:tcW w:w="1180" w:type="dxa"/>
            <w:tcBorders>
              <w:top w:val="nil"/>
              <w:left w:val="nil"/>
              <w:bottom w:val="nil"/>
              <w:right w:val="nil"/>
            </w:tcBorders>
            <w:noWrap/>
            <w:vAlign w:val="bottom"/>
            <w:hideMark/>
          </w:tcPr>
          <w:p w14:paraId="4B31D2E5"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15</w:t>
            </w:r>
          </w:p>
        </w:tc>
        <w:tc>
          <w:tcPr>
            <w:tcW w:w="1140" w:type="dxa"/>
            <w:tcBorders>
              <w:top w:val="nil"/>
              <w:left w:val="nil"/>
              <w:bottom w:val="nil"/>
              <w:right w:val="nil"/>
            </w:tcBorders>
            <w:noWrap/>
            <w:vAlign w:val="bottom"/>
            <w:hideMark/>
          </w:tcPr>
          <w:p w14:paraId="51747D92"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7D0236D5"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W</w:t>
            </w:r>
          </w:p>
        </w:tc>
        <w:tc>
          <w:tcPr>
            <w:tcW w:w="1060" w:type="dxa"/>
            <w:tcBorders>
              <w:top w:val="nil"/>
              <w:left w:val="nil"/>
              <w:bottom w:val="nil"/>
              <w:right w:val="nil"/>
            </w:tcBorders>
            <w:noWrap/>
            <w:vAlign w:val="bottom"/>
            <w:hideMark/>
          </w:tcPr>
          <w:p w14:paraId="58FE7FB1"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3</w:t>
            </w:r>
          </w:p>
        </w:tc>
        <w:tc>
          <w:tcPr>
            <w:tcW w:w="960" w:type="dxa"/>
            <w:tcBorders>
              <w:top w:val="nil"/>
              <w:left w:val="nil"/>
              <w:bottom w:val="nil"/>
              <w:right w:val="nil"/>
            </w:tcBorders>
            <w:noWrap/>
            <w:vAlign w:val="bottom"/>
            <w:hideMark/>
          </w:tcPr>
          <w:p w14:paraId="36757BF3"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5420DA2A"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3DBD4A09" w14:textId="77777777" w:rsidTr="00595A2D">
        <w:trPr>
          <w:trHeight w:val="300"/>
        </w:trPr>
        <w:tc>
          <w:tcPr>
            <w:tcW w:w="1160" w:type="dxa"/>
            <w:tcBorders>
              <w:top w:val="nil"/>
              <w:left w:val="nil"/>
              <w:bottom w:val="nil"/>
              <w:right w:val="nil"/>
            </w:tcBorders>
            <w:noWrap/>
            <w:vAlign w:val="bottom"/>
            <w:hideMark/>
          </w:tcPr>
          <w:p w14:paraId="3EFAD7D7"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383717AA"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o</w:t>
            </w:r>
          </w:p>
        </w:tc>
        <w:tc>
          <w:tcPr>
            <w:tcW w:w="1220" w:type="dxa"/>
            <w:tcBorders>
              <w:top w:val="nil"/>
              <w:left w:val="nil"/>
              <w:bottom w:val="nil"/>
              <w:right w:val="nil"/>
            </w:tcBorders>
            <w:noWrap/>
            <w:vAlign w:val="bottom"/>
            <w:hideMark/>
          </w:tcPr>
          <w:p w14:paraId="3493B651"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300</w:t>
            </w:r>
          </w:p>
        </w:tc>
        <w:tc>
          <w:tcPr>
            <w:tcW w:w="1180" w:type="dxa"/>
            <w:tcBorders>
              <w:top w:val="nil"/>
              <w:left w:val="nil"/>
              <w:bottom w:val="nil"/>
              <w:right w:val="nil"/>
            </w:tcBorders>
            <w:noWrap/>
            <w:vAlign w:val="bottom"/>
            <w:hideMark/>
          </w:tcPr>
          <w:p w14:paraId="21C607EF"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11</w:t>
            </w:r>
          </w:p>
        </w:tc>
        <w:tc>
          <w:tcPr>
            <w:tcW w:w="1140" w:type="dxa"/>
            <w:tcBorders>
              <w:top w:val="nil"/>
              <w:left w:val="nil"/>
              <w:bottom w:val="nil"/>
              <w:right w:val="nil"/>
            </w:tcBorders>
            <w:noWrap/>
            <w:vAlign w:val="bottom"/>
            <w:hideMark/>
          </w:tcPr>
          <w:p w14:paraId="452B32BE"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f</w:t>
            </w:r>
          </w:p>
        </w:tc>
        <w:tc>
          <w:tcPr>
            <w:tcW w:w="1260" w:type="dxa"/>
            <w:tcBorders>
              <w:top w:val="nil"/>
              <w:left w:val="nil"/>
              <w:bottom w:val="nil"/>
              <w:right w:val="nil"/>
            </w:tcBorders>
            <w:noWrap/>
            <w:vAlign w:val="bottom"/>
            <w:hideMark/>
          </w:tcPr>
          <w:p w14:paraId="2546717A"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1A7C0F9E"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3</w:t>
            </w:r>
          </w:p>
        </w:tc>
        <w:tc>
          <w:tcPr>
            <w:tcW w:w="960" w:type="dxa"/>
            <w:tcBorders>
              <w:top w:val="nil"/>
              <w:left w:val="nil"/>
              <w:bottom w:val="nil"/>
              <w:right w:val="nil"/>
            </w:tcBorders>
            <w:noWrap/>
            <w:vAlign w:val="bottom"/>
            <w:hideMark/>
          </w:tcPr>
          <w:p w14:paraId="246FE004"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72F1B518"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2C35E7D6" w14:textId="77777777" w:rsidTr="00595A2D">
        <w:trPr>
          <w:trHeight w:val="300"/>
        </w:trPr>
        <w:tc>
          <w:tcPr>
            <w:tcW w:w="1160" w:type="dxa"/>
            <w:tcBorders>
              <w:top w:val="nil"/>
              <w:left w:val="nil"/>
              <w:bottom w:val="nil"/>
              <w:right w:val="nil"/>
            </w:tcBorders>
            <w:noWrap/>
            <w:vAlign w:val="bottom"/>
            <w:hideMark/>
          </w:tcPr>
          <w:p w14:paraId="21CE1FE7"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7BAA9238"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p</w:t>
            </w:r>
          </w:p>
        </w:tc>
        <w:tc>
          <w:tcPr>
            <w:tcW w:w="1220" w:type="dxa"/>
            <w:tcBorders>
              <w:top w:val="nil"/>
              <w:left w:val="nil"/>
              <w:bottom w:val="nil"/>
              <w:right w:val="nil"/>
            </w:tcBorders>
            <w:noWrap/>
            <w:vAlign w:val="bottom"/>
            <w:hideMark/>
          </w:tcPr>
          <w:p w14:paraId="59B85C1D"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210</w:t>
            </w:r>
          </w:p>
        </w:tc>
        <w:tc>
          <w:tcPr>
            <w:tcW w:w="1180" w:type="dxa"/>
            <w:tcBorders>
              <w:top w:val="nil"/>
              <w:left w:val="nil"/>
              <w:bottom w:val="nil"/>
              <w:right w:val="nil"/>
            </w:tcBorders>
            <w:noWrap/>
            <w:vAlign w:val="bottom"/>
            <w:hideMark/>
          </w:tcPr>
          <w:p w14:paraId="10B2A26C"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13</w:t>
            </w:r>
          </w:p>
        </w:tc>
        <w:tc>
          <w:tcPr>
            <w:tcW w:w="1140" w:type="dxa"/>
            <w:tcBorders>
              <w:top w:val="nil"/>
              <w:left w:val="nil"/>
              <w:bottom w:val="nil"/>
              <w:right w:val="nil"/>
            </w:tcBorders>
            <w:noWrap/>
            <w:vAlign w:val="bottom"/>
            <w:hideMark/>
          </w:tcPr>
          <w:p w14:paraId="300DD391"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1D7A1C59"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T</w:t>
            </w:r>
          </w:p>
        </w:tc>
        <w:tc>
          <w:tcPr>
            <w:tcW w:w="1060" w:type="dxa"/>
            <w:tcBorders>
              <w:top w:val="nil"/>
              <w:left w:val="nil"/>
              <w:bottom w:val="nil"/>
              <w:right w:val="nil"/>
            </w:tcBorders>
            <w:noWrap/>
            <w:vAlign w:val="bottom"/>
            <w:hideMark/>
          </w:tcPr>
          <w:p w14:paraId="709E3E6C"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4</w:t>
            </w:r>
          </w:p>
        </w:tc>
        <w:tc>
          <w:tcPr>
            <w:tcW w:w="960" w:type="dxa"/>
            <w:tcBorders>
              <w:top w:val="nil"/>
              <w:left w:val="nil"/>
              <w:bottom w:val="nil"/>
              <w:right w:val="nil"/>
            </w:tcBorders>
            <w:noWrap/>
            <w:vAlign w:val="bottom"/>
            <w:hideMark/>
          </w:tcPr>
          <w:p w14:paraId="01CDA901"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49D930E7"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27FA9CF9" w14:textId="77777777" w:rsidTr="00595A2D">
        <w:trPr>
          <w:trHeight w:val="300"/>
        </w:trPr>
        <w:tc>
          <w:tcPr>
            <w:tcW w:w="1160" w:type="dxa"/>
            <w:tcBorders>
              <w:top w:val="nil"/>
              <w:left w:val="nil"/>
              <w:bottom w:val="nil"/>
              <w:right w:val="nil"/>
            </w:tcBorders>
            <w:noWrap/>
            <w:vAlign w:val="bottom"/>
            <w:hideMark/>
          </w:tcPr>
          <w:p w14:paraId="2B0BC606"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7DB8A061"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q</w:t>
            </w:r>
          </w:p>
        </w:tc>
        <w:tc>
          <w:tcPr>
            <w:tcW w:w="1220" w:type="dxa"/>
            <w:tcBorders>
              <w:top w:val="nil"/>
              <w:left w:val="nil"/>
              <w:bottom w:val="nil"/>
              <w:right w:val="nil"/>
            </w:tcBorders>
            <w:noWrap/>
            <w:vAlign w:val="bottom"/>
            <w:hideMark/>
          </w:tcPr>
          <w:p w14:paraId="2EED9F07"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12</w:t>
            </w:r>
          </w:p>
        </w:tc>
        <w:tc>
          <w:tcPr>
            <w:tcW w:w="1180" w:type="dxa"/>
            <w:tcBorders>
              <w:top w:val="nil"/>
              <w:left w:val="nil"/>
              <w:bottom w:val="nil"/>
              <w:right w:val="nil"/>
            </w:tcBorders>
            <w:noWrap/>
            <w:vAlign w:val="bottom"/>
            <w:hideMark/>
          </w:tcPr>
          <w:p w14:paraId="6CFA97B2"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23</w:t>
            </w:r>
          </w:p>
        </w:tc>
        <w:tc>
          <w:tcPr>
            <w:tcW w:w="1140" w:type="dxa"/>
            <w:tcBorders>
              <w:top w:val="nil"/>
              <w:left w:val="nil"/>
              <w:bottom w:val="nil"/>
              <w:right w:val="nil"/>
            </w:tcBorders>
            <w:noWrap/>
            <w:vAlign w:val="bottom"/>
            <w:hideMark/>
          </w:tcPr>
          <w:p w14:paraId="649A84CB"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16E546C6"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74D8EA66"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w:t>
            </w:r>
          </w:p>
        </w:tc>
        <w:tc>
          <w:tcPr>
            <w:tcW w:w="960" w:type="dxa"/>
            <w:tcBorders>
              <w:top w:val="nil"/>
              <w:left w:val="nil"/>
              <w:bottom w:val="nil"/>
              <w:right w:val="nil"/>
            </w:tcBorders>
            <w:noWrap/>
            <w:vAlign w:val="bottom"/>
            <w:hideMark/>
          </w:tcPr>
          <w:p w14:paraId="40A54E67"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20BDAF4B"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0009C2F1" w14:textId="77777777" w:rsidTr="00595A2D">
        <w:trPr>
          <w:trHeight w:val="300"/>
        </w:trPr>
        <w:tc>
          <w:tcPr>
            <w:tcW w:w="1160" w:type="dxa"/>
            <w:tcBorders>
              <w:top w:val="nil"/>
              <w:left w:val="nil"/>
              <w:bottom w:val="nil"/>
              <w:right w:val="nil"/>
            </w:tcBorders>
            <w:noWrap/>
            <w:vAlign w:val="bottom"/>
            <w:hideMark/>
          </w:tcPr>
          <w:p w14:paraId="5464D64C"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3B7DF348"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r</w:t>
            </w:r>
          </w:p>
        </w:tc>
        <w:tc>
          <w:tcPr>
            <w:tcW w:w="1220" w:type="dxa"/>
            <w:tcBorders>
              <w:top w:val="nil"/>
              <w:left w:val="nil"/>
              <w:bottom w:val="nil"/>
              <w:right w:val="nil"/>
            </w:tcBorders>
            <w:noWrap/>
            <w:vAlign w:val="bottom"/>
            <w:hideMark/>
          </w:tcPr>
          <w:p w14:paraId="69EAEA8B"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180</w:t>
            </w:r>
          </w:p>
        </w:tc>
        <w:tc>
          <w:tcPr>
            <w:tcW w:w="1180" w:type="dxa"/>
            <w:tcBorders>
              <w:top w:val="nil"/>
              <w:left w:val="nil"/>
              <w:bottom w:val="nil"/>
              <w:right w:val="nil"/>
            </w:tcBorders>
            <w:noWrap/>
            <w:vAlign w:val="bottom"/>
            <w:hideMark/>
          </w:tcPr>
          <w:p w14:paraId="7434CB15"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15</w:t>
            </w:r>
          </w:p>
        </w:tc>
        <w:tc>
          <w:tcPr>
            <w:tcW w:w="1140" w:type="dxa"/>
            <w:tcBorders>
              <w:top w:val="nil"/>
              <w:left w:val="nil"/>
              <w:bottom w:val="nil"/>
              <w:right w:val="nil"/>
            </w:tcBorders>
            <w:noWrap/>
            <w:vAlign w:val="bottom"/>
            <w:hideMark/>
          </w:tcPr>
          <w:p w14:paraId="285FD6BF"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m</w:t>
            </w:r>
          </w:p>
        </w:tc>
        <w:tc>
          <w:tcPr>
            <w:tcW w:w="1260" w:type="dxa"/>
            <w:tcBorders>
              <w:top w:val="nil"/>
              <w:left w:val="nil"/>
              <w:bottom w:val="nil"/>
              <w:right w:val="nil"/>
            </w:tcBorders>
            <w:noWrap/>
            <w:vAlign w:val="bottom"/>
            <w:hideMark/>
          </w:tcPr>
          <w:p w14:paraId="7FBE296F"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DE</w:t>
            </w:r>
          </w:p>
        </w:tc>
        <w:tc>
          <w:tcPr>
            <w:tcW w:w="1060" w:type="dxa"/>
            <w:tcBorders>
              <w:top w:val="nil"/>
              <w:left w:val="nil"/>
              <w:bottom w:val="nil"/>
              <w:right w:val="nil"/>
            </w:tcBorders>
            <w:noWrap/>
            <w:vAlign w:val="bottom"/>
            <w:hideMark/>
          </w:tcPr>
          <w:p w14:paraId="3D48958A"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2</w:t>
            </w:r>
          </w:p>
        </w:tc>
        <w:tc>
          <w:tcPr>
            <w:tcW w:w="960" w:type="dxa"/>
            <w:tcBorders>
              <w:top w:val="nil"/>
              <w:left w:val="nil"/>
              <w:bottom w:val="nil"/>
              <w:right w:val="nil"/>
            </w:tcBorders>
            <w:noWrap/>
            <w:vAlign w:val="bottom"/>
            <w:hideMark/>
          </w:tcPr>
          <w:p w14:paraId="249D9FAF"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4E03BA2A"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18B990A1" w14:textId="77777777" w:rsidTr="00595A2D">
        <w:trPr>
          <w:trHeight w:val="300"/>
        </w:trPr>
        <w:tc>
          <w:tcPr>
            <w:tcW w:w="1160" w:type="dxa"/>
            <w:tcBorders>
              <w:top w:val="nil"/>
              <w:left w:val="nil"/>
              <w:bottom w:val="nil"/>
              <w:right w:val="nil"/>
            </w:tcBorders>
            <w:noWrap/>
            <w:vAlign w:val="bottom"/>
            <w:hideMark/>
          </w:tcPr>
          <w:p w14:paraId="11883753"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31BF1F3B"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s</w:t>
            </w:r>
          </w:p>
        </w:tc>
        <w:tc>
          <w:tcPr>
            <w:tcW w:w="1220" w:type="dxa"/>
            <w:tcBorders>
              <w:top w:val="nil"/>
              <w:left w:val="nil"/>
              <w:bottom w:val="nil"/>
              <w:right w:val="nil"/>
            </w:tcBorders>
            <w:noWrap/>
            <w:vAlign w:val="bottom"/>
            <w:hideMark/>
          </w:tcPr>
          <w:p w14:paraId="0C1DE4C9"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50</w:t>
            </w:r>
          </w:p>
        </w:tc>
        <w:tc>
          <w:tcPr>
            <w:tcW w:w="1180" w:type="dxa"/>
            <w:tcBorders>
              <w:top w:val="nil"/>
              <w:left w:val="nil"/>
              <w:bottom w:val="nil"/>
              <w:right w:val="nil"/>
            </w:tcBorders>
            <w:noWrap/>
            <w:vAlign w:val="bottom"/>
            <w:hideMark/>
          </w:tcPr>
          <w:p w14:paraId="71DEA5D1"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18</w:t>
            </w:r>
          </w:p>
        </w:tc>
        <w:tc>
          <w:tcPr>
            <w:tcW w:w="1140" w:type="dxa"/>
            <w:tcBorders>
              <w:top w:val="nil"/>
              <w:left w:val="nil"/>
              <w:bottom w:val="nil"/>
              <w:right w:val="nil"/>
            </w:tcBorders>
            <w:noWrap/>
            <w:vAlign w:val="bottom"/>
            <w:hideMark/>
          </w:tcPr>
          <w:p w14:paraId="058C48FA"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f</w:t>
            </w:r>
          </w:p>
        </w:tc>
        <w:tc>
          <w:tcPr>
            <w:tcW w:w="1260" w:type="dxa"/>
            <w:tcBorders>
              <w:top w:val="nil"/>
              <w:left w:val="nil"/>
              <w:bottom w:val="nil"/>
              <w:right w:val="nil"/>
            </w:tcBorders>
            <w:noWrap/>
            <w:vAlign w:val="bottom"/>
            <w:hideMark/>
          </w:tcPr>
          <w:p w14:paraId="71D850A5"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G</w:t>
            </w:r>
          </w:p>
        </w:tc>
        <w:tc>
          <w:tcPr>
            <w:tcW w:w="1060" w:type="dxa"/>
            <w:tcBorders>
              <w:top w:val="nil"/>
              <w:left w:val="nil"/>
              <w:bottom w:val="nil"/>
              <w:right w:val="nil"/>
            </w:tcBorders>
            <w:noWrap/>
            <w:vAlign w:val="bottom"/>
            <w:hideMark/>
          </w:tcPr>
          <w:p w14:paraId="129AC221"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w:t>
            </w:r>
          </w:p>
        </w:tc>
        <w:tc>
          <w:tcPr>
            <w:tcW w:w="960" w:type="dxa"/>
            <w:tcBorders>
              <w:top w:val="nil"/>
              <w:left w:val="nil"/>
              <w:bottom w:val="nil"/>
              <w:right w:val="nil"/>
            </w:tcBorders>
            <w:noWrap/>
            <w:vAlign w:val="bottom"/>
            <w:hideMark/>
          </w:tcPr>
          <w:p w14:paraId="56162CF3"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2BC752A0"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r w:rsidR="001B7F1F" w:rsidRPr="001B7F1F" w14:paraId="4BAABE21" w14:textId="77777777" w:rsidTr="00595A2D">
        <w:trPr>
          <w:trHeight w:val="300"/>
        </w:trPr>
        <w:tc>
          <w:tcPr>
            <w:tcW w:w="1160" w:type="dxa"/>
            <w:tcBorders>
              <w:top w:val="nil"/>
              <w:left w:val="nil"/>
              <w:bottom w:val="nil"/>
              <w:right w:val="nil"/>
            </w:tcBorders>
            <w:noWrap/>
            <w:vAlign w:val="bottom"/>
            <w:hideMark/>
          </w:tcPr>
          <w:p w14:paraId="21EE356D"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c>
          <w:tcPr>
            <w:tcW w:w="1077" w:type="dxa"/>
            <w:tcBorders>
              <w:top w:val="nil"/>
              <w:left w:val="nil"/>
              <w:bottom w:val="nil"/>
              <w:right w:val="nil"/>
            </w:tcBorders>
            <w:noWrap/>
            <w:vAlign w:val="bottom"/>
            <w:hideMark/>
          </w:tcPr>
          <w:p w14:paraId="4A844E45"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t</w:t>
            </w:r>
          </w:p>
        </w:tc>
        <w:tc>
          <w:tcPr>
            <w:tcW w:w="1220" w:type="dxa"/>
            <w:tcBorders>
              <w:top w:val="nil"/>
              <w:left w:val="nil"/>
              <w:bottom w:val="nil"/>
              <w:right w:val="nil"/>
            </w:tcBorders>
            <w:noWrap/>
            <w:vAlign w:val="bottom"/>
            <w:hideMark/>
          </w:tcPr>
          <w:p w14:paraId="50BB8555"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1100</w:t>
            </w:r>
          </w:p>
        </w:tc>
        <w:tc>
          <w:tcPr>
            <w:tcW w:w="1180" w:type="dxa"/>
            <w:tcBorders>
              <w:top w:val="nil"/>
              <w:left w:val="nil"/>
              <w:bottom w:val="nil"/>
              <w:right w:val="nil"/>
            </w:tcBorders>
            <w:noWrap/>
            <w:vAlign w:val="bottom"/>
            <w:hideMark/>
          </w:tcPr>
          <w:p w14:paraId="44F6E6AB"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6</w:t>
            </w:r>
          </w:p>
        </w:tc>
        <w:tc>
          <w:tcPr>
            <w:tcW w:w="1140" w:type="dxa"/>
            <w:tcBorders>
              <w:top w:val="nil"/>
              <w:left w:val="nil"/>
              <w:bottom w:val="nil"/>
              <w:right w:val="nil"/>
            </w:tcBorders>
            <w:noWrap/>
            <w:vAlign w:val="bottom"/>
            <w:hideMark/>
          </w:tcPr>
          <w:p w14:paraId="4EFC1153"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f</w:t>
            </w:r>
          </w:p>
        </w:tc>
        <w:tc>
          <w:tcPr>
            <w:tcW w:w="1260" w:type="dxa"/>
            <w:tcBorders>
              <w:top w:val="nil"/>
              <w:left w:val="nil"/>
              <w:bottom w:val="nil"/>
              <w:right w:val="nil"/>
            </w:tcBorders>
            <w:noWrap/>
            <w:vAlign w:val="bottom"/>
            <w:hideMark/>
          </w:tcPr>
          <w:p w14:paraId="373189E0" w14:textId="77777777" w:rsidR="001B7F1F" w:rsidRPr="001B7F1F" w:rsidRDefault="001B7F1F" w:rsidP="001B7F1F">
            <w:pPr>
              <w:spacing w:after="0" w:line="240" w:lineRule="auto"/>
              <w:rPr>
                <w:rFonts w:ascii="Calibri" w:eastAsia="Times New Roman" w:hAnsi="Calibri" w:cs="Calibri"/>
                <w:color w:val="000000"/>
                <w:lang w:eastAsia="en-GB"/>
              </w:rPr>
            </w:pPr>
            <w:r w:rsidRPr="001B7F1F">
              <w:rPr>
                <w:rFonts w:ascii="Calibri" w:eastAsia="Times New Roman" w:hAnsi="Calibri" w:cs="Calibri"/>
                <w:color w:val="000000"/>
                <w:lang w:eastAsia="en-GB"/>
              </w:rPr>
              <w:t>T</w:t>
            </w:r>
          </w:p>
        </w:tc>
        <w:tc>
          <w:tcPr>
            <w:tcW w:w="1060" w:type="dxa"/>
            <w:tcBorders>
              <w:top w:val="nil"/>
              <w:left w:val="nil"/>
              <w:bottom w:val="nil"/>
              <w:right w:val="nil"/>
            </w:tcBorders>
            <w:noWrap/>
            <w:vAlign w:val="bottom"/>
            <w:hideMark/>
          </w:tcPr>
          <w:p w14:paraId="02831F5C" w14:textId="77777777" w:rsidR="001B7F1F" w:rsidRPr="001B7F1F" w:rsidRDefault="001B7F1F" w:rsidP="001B7F1F">
            <w:pPr>
              <w:spacing w:after="0" w:line="240" w:lineRule="auto"/>
              <w:jc w:val="right"/>
              <w:rPr>
                <w:rFonts w:ascii="Calibri" w:eastAsia="Times New Roman" w:hAnsi="Calibri" w:cs="Calibri"/>
                <w:color w:val="000000"/>
                <w:lang w:eastAsia="en-GB"/>
              </w:rPr>
            </w:pPr>
            <w:r w:rsidRPr="001B7F1F">
              <w:rPr>
                <w:rFonts w:ascii="Calibri" w:eastAsia="Times New Roman" w:hAnsi="Calibri" w:cs="Calibri"/>
                <w:color w:val="000000"/>
                <w:lang w:eastAsia="en-GB"/>
              </w:rPr>
              <w:t>4</w:t>
            </w:r>
          </w:p>
        </w:tc>
        <w:tc>
          <w:tcPr>
            <w:tcW w:w="960" w:type="dxa"/>
            <w:tcBorders>
              <w:top w:val="nil"/>
              <w:left w:val="nil"/>
              <w:bottom w:val="nil"/>
              <w:right w:val="nil"/>
            </w:tcBorders>
            <w:noWrap/>
            <w:vAlign w:val="bottom"/>
            <w:hideMark/>
          </w:tcPr>
          <w:p w14:paraId="7B56BCBF" w14:textId="77777777" w:rsidR="001B7F1F" w:rsidRPr="001B7F1F" w:rsidRDefault="001B7F1F" w:rsidP="001B7F1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noWrap/>
            <w:vAlign w:val="bottom"/>
            <w:hideMark/>
          </w:tcPr>
          <w:p w14:paraId="4993F1A9" w14:textId="77777777" w:rsidR="001B7F1F" w:rsidRPr="001B7F1F" w:rsidRDefault="001B7F1F" w:rsidP="001B7F1F">
            <w:pPr>
              <w:spacing w:after="0" w:line="240" w:lineRule="auto"/>
              <w:rPr>
                <w:rFonts w:ascii="Times New Roman" w:eastAsia="Times New Roman" w:hAnsi="Times New Roman" w:cs="Times New Roman"/>
                <w:sz w:val="20"/>
                <w:szCs w:val="20"/>
                <w:lang w:eastAsia="en-GB"/>
              </w:rPr>
            </w:pPr>
          </w:p>
        </w:tc>
      </w:tr>
    </w:tbl>
    <w:p w14:paraId="353D5FB3" w14:textId="77777777" w:rsidR="008C33A8" w:rsidRDefault="008C33A8" w:rsidP="008C33A8"/>
    <w:p w14:paraId="64CA1093" w14:textId="69F9FB1B" w:rsidR="00107C29" w:rsidRPr="008C33A8" w:rsidRDefault="00107C29" w:rsidP="008C33A8">
      <w:r>
        <w:t>Additional Note</w:t>
      </w:r>
      <w:r w:rsidR="00544A89">
        <w:t>: each customer is represented by an individual letter of the alphabet.</w:t>
      </w:r>
      <w:r w:rsidR="00193C17">
        <w:t xml:space="preserve">  There are 20 individual customers in total</w:t>
      </w:r>
      <w:r w:rsidR="00F639AD">
        <w:t>.</w:t>
      </w:r>
    </w:p>
    <w:sectPr w:rsidR="00107C29" w:rsidRPr="008C33A8"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D2088" w14:textId="77777777" w:rsidR="009403B3" w:rsidRDefault="009403B3" w:rsidP="00447CC3">
      <w:pPr>
        <w:spacing w:after="0" w:line="240" w:lineRule="auto"/>
      </w:pPr>
      <w:r>
        <w:separator/>
      </w:r>
    </w:p>
  </w:endnote>
  <w:endnote w:type="continuationSeparator" w:id="0">
    <w:p w14:paraId="56B7DEF3" w14:textId="77777777" w:rsidR="009403B3" w:rsidRDefault="009403B3" w:rsidP="00447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3F7B73" w14:textId="77777777" w:rsidR="009403B3" w:rsidRDefault="009403B3" w:rsidP="00447CC3">
      <w:pPr>
        <w:spacing w:after="0" w:line="240" w:lineRule="auto"/>
      </w:pPr>
      <w:r>
        <w:separator/>
      </w:r>
    </w:p>
  </w:footnote>
  <w:footnote w:type="continuationSeparator" w:id="0">
    <w:p w14:paraId="39845BE2" w14:textId="77777777" w:rsidR="009403B3" w:rsidRDefault="009403B3" w:rsidP="00447C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341E6"/>
    <w:multiLevelType w:val="hybridMultilevel"/>
    <w:tmpl w:val="042EC624"/>
    <w:lvl w:ilvl="0" w:tplc="55760386">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273078F"/>
    <w:multiLevelType w:val="multilevel"/>
    <w:tmpl w:val="2DC65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294D0F"/>
    <w:multiLevelType w:val="hybridMultilevel"/>
    <w:tmpl w:val="E9ACEEDC"/>
    <w:lvl w:ilvl="0" w:tplc="55760386">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A6476CA"/>
    <w:multiLevelType w:val="hybridMultilevel"/>
    <w:tmpl w:val="AFE6A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7B0A6A"/>
    <w:multiLevelType w:val="hybridMultilevel"/>
    <w:tmpl w:val="4D10E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FB575E"/>
    <w:multiLevelType w:val="multilevel"/>
    <w:tmpl w:val="D8E088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C95B19"/>
    <w:multiLevelType w:val="multilevel"/>
    <w:tmpl w:val="2EB05E6A"/>
    <w:lvl w:ilvl="0">
      <w:start w:val="1"/>
      <w:numFmt w:val="bullet"/>
      <w:lvlText w:val=""/>
      <w:lvlJc w:val="left"/>
      <w:pPr>
        <w:tabs>
          <w:tab w:val="num" w:pos="288"/>
        </w:tabs>
        <w:ind w:left="288" w:hanging="360"/>
      </w:pPr>
      <w:rPr>
        <w:rFonts w:ascii="Symbol" w:hAnsi="Symbol" w:hint="default"/>
        <w:sz w:val="20"/>
      </w:rPr>
    </w:lvl>
    <w:lvl w:ilvl="1" w:tentative="1">
      <w:start w:val="1"/>
      <w:numFmt w:val="bullet"/>
      <w:lvlText w:val=""/>
      <w:lvlJc w:val="left"/>
      <w:pPr>
        <w:tabs>
          <w:tab w:val="num" w:pos="1008"/>
        </w:tabs>
        <w:ind w:left="1008" w:hanging="360"/>
      </w:pPr>
      <w:rPr>
        <w:rFonts w:ascii="Symbol" w:hAnsi="Symbol" w:hint="default"/>
        <w:sz w:val="20"/>
      </w:rPr>
    </w:lvl>
    <w:lvl w:ilvl="2" w:tentative="1">
      <w:start w:val="1"/>
      <w:numFmt w:val="bullet"/>
      <w:lvlText w:val=""/>
      <w:lvlJc w:val="left"/>
      <w:pPr>
        <w:tabs>
          <w:tab w:val="num" w:pos="1728"/>
        </w:tabs>
        <w:ind w:left="1728" w:hanging="360"/>
      </w:pPr>
      <w:rPr>
        <w:rFonts w:ascii="Symbol" w:hAnsi="Symbol" w:hint="default"/>
        <w:sz w:val="20"/>
      </w:rPr>
    </w:lvl>
    <w:lvl w:ilvl="3" w:tentative="1">
      <w:start w:val="1"/>
      <w:numFmt w:val="bullet"/>
      <w:lvlText w:val=""/>
      <w:lvlJc w:val="left"/>
      <w:pPr>
        <w:tabs>
          <w:tab w:val="num" w:pos="2448"/>
        </w:tabs>
        <w:ind w:left="2448" w:hanging="360"/>
      </w:pPr>
      <w:rPr>
        <w:rFonts w:ascii="Symbol" w:hAnsi="Symbol" w:hint="default"/>
        <w:sz w:val="20"/>
      </w:rPr>
    </w:lvl>
    <w:lvl w:ilvl="4" w:tentative="1">
      <w:start w:val="1"/>
      <w:numFmt w:val="bullet"/>
      <w:lvlText w:val=""/>
      <w:lvlJc w:val="left"/>
      <w:pPr>
        <w:tabs>
          <w:tab w:val="num" w:pos="3168"/>
        </w:tabs>
        <w:ind w:left="3168" w:hanging="360"/>
      </w:pPr>
      <w:rPr>
        <w:rFonts w:ascii="Symbol" w:hAnsi="Symbol" w:hint="default"/>
        <w:sz w:val="20"/>
      </w:rPr>
    </w:lvl>
    <w:lvl w:ilvl="5" w:tentative="1">
      <w:start w:val="1"/>
      <w:numFmt w:val="bullet"/>
      <w:lvlText w:val=""/>
      <w:lvlJc w:val="left"/>
      <w:pPr>
        <w:tabs>
          <w:tab w:val="num" w:pos="3888"/>
        </w:tabs>
        <w:ind w:left="3888" w:hanging="360"/>
      </w:pPr>
      <w:rPr>
        <w:rFonts w:ascii="Symbol" w:hAnsi="Symbol" w:hint="default"/>
        <w:sz w:val="20"/>
      </w:rPr>
    </w:lvl>
    <w:lvl w:ilvl="6" w:tentative="1">
      <w:start w:val="1"/>
      <w:numFmt w:val="bullet"/>
      <w:lvlText w:val=""/>
      <w:lvlJc w:val="left"/>
      <w:pPr>
        <w:tabs>
          <w:tab w:val="num" w:pos="4608"/>
        </w:tabs>
        <w:ind w:left="4608" w:hanging="360"/>
      </w:pPr>
      <w:rPr>
        <w:rFonts w:ascii="Symbol" w:hAnsi="Symbol" w:hint="default"/>
        <w:sz w:val="20"/>
      </w:rPr>
    </w:lvl>
    <w:lvl w:ilvl="7" w:tentative="1">
      <w:start w:val="1"/>
      <w:numFmt w:val="bullet"/>
      <w:lvlText w:val=""/>
      <w:lvlJc w:val="left"/>
      <w:pPr>
        <w:tabs>
          <w:tab w:val="num" w:pos="5328"/>
        </w:tabs>
        <w:ind w:left="5328" w:hanging="360"/>
      </w:pPr>
      <w:rPr>
        <w:rFonts w:ascii="Symbol" w:hAnsi="Symbol" w:hint="default"/>
        <w:sz w:val="20"/>
      </w:rPr>
    </w:lvl>
    <w:lvl w:ilvl="8" w:tentative="1">
      <w:start w:val="1"/>
      <w:numFmt w:val="bullet"/>
      <w:lvlText w:val=""/>
      <w:lvlJc w:val="left"/>
      <w:pPr>
        <w:tabs>
          <w:tab w:val="num" w:pos="6048"/>
        </w:tabs>
        <w:ind w:left="6048" w:hanging="360"/>
      </w:pPr>
      <w:rPr>
        <w:rFonts w:ascii="Symbol" w:hAnsi="Symbol" w:hint="default"/>
        <w:sz w:val="20"/>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B757E2D"/>
    <w:multiLevelType w:val="multilevel"/>
    <w:tmpl w:val="B33ED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9074EF"/>
    <w:multiLevelType w:val="hybridMultilevel"/>
    <w:tmpl w:val="6E844482"/>
    <w:lvl w:ilvl="0" w:tplc="557603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EC4CC6"/>
    <w:multiLevelType w:val="hybridMultilevel"/>
    <w:tmpl w:val="FE56D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5B9406E7"/>
    <w:multiLevelType w:val="hybridMultilevel"/>
    <w:tmpl w:val="FA2AEA82"/>
    <w:lvl w:ilvl="0" w:tplc="557603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C61156"/>
    <w:multiLevelType w:val="hybridMultilevel"/>
    <w:tmpl w:val="934C75C8"/>
    <w:lvl w:ilvl="0" w:tplc="5576038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7F7C02"/>
    <w:multiLevelType w:val="hybridMultilevel"/>
    <w:tmpl w:val="5ED0B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4142717">
    <w:abstractNumId w:val="10"/>
  </w:num>
  <w:num w:numId="2" w16cid:durableId="825780020">
    <w:abstractNumId w:val="22"/>
  </w:num>
  <w:num w:numId="3" w16cid:durableId="758647212">
    <w:abstractNumId w:val="6"/>
  </w:num>
  <w:num w:numId="4" w16cid:durableId="702752506">
    <w:abstractNumId w:val="17"/>
  </w:num>
  <w:num w:numId="5" w16cid:durableId="2105955059">
    <w:abstractNumId w:val="2"/>
  </w:num>
  <w:num w:numId="6" w16cid:durableId="1773670338">
    <w:abstractNumId w:val="7"/>
  </w:num>
  <w:num w:numId="7" w16cid:durableId="1647122283">
    <w:abstractNumId w:val="1"/>
  </w:num>
  <w:num w:numId="8" w16cid:durableId="1304193026">
    <w:abstractNumId w:val="24"/>
  </w:num>
  <w:num w:numId="9" w16cid:durableId="2130010306">
    <w:abstractNumId w:val="13"/>
  </w:num>
  <w:num w:numId="10" w16cid:durableId="1647736633">
    <w:abstractNumId w:val="23"/>
  </w:num>
  <w:num w:numId="11" w16cid:durableId="592471344">
    <w:abstractNumId w:val="18"/>
  </w:num>
  <w:num w:numId="12" w16cid:durableId="1397817672">
    <w:abstractNumId w:val="4"/>
  </w:num>
  <w:num w:numId="13" w16cid:durableId="1120344873">
    <w:abstractNumId w:val="12"/>
  </w:num>
  <w:num w:numId="14" w16cid:durableId="932394379">
    <w:abstractNumId w:val="3"/>
  </w:num>
  <w:num w:numId="15" w16cid:durableId="1970165390">
    <w:abstractNumId w:val="16"/>
  </w:num>
  <w:num w:numId="16" w16cid:durableId="1603804942">
    <w:abstractNumId w:val="0"/>
  </w:num>
  <w:num w:numId="17" w16cid:durableId="1424571807">
    <w:abstractNumId w:val="15"/>
  </w:num>
  <w:num w:numId="18" w16cid:durableId="743143410">
    <w:abstractNumId w:val="19"/>
  </w:num>
  <w:num w:numId="19" w16cid:durableId="1834880329">
    <w:abstractNumId w:val="20"/>
  </w:num>
  <w:num w:numId="20" w16cid:durableId="1922448435">
    <w:abstractNumId w:val="14"/>
  </w:num>
  <w:num w:numId="21" w16cid:durableId="1412311453">
    <w:abstractNumId w:val="5"/>
  </w:num>
  <w:num w:numId="22" w16cid:durableId="412631648">
    <w:abstractNumId w:val="9"/>
  </w:num>
  <w:num w:numId="23" w16cid:durableId="532575716">
    <w:abstractNumId w:val="11"/>
  </w:num>
  <w:num w:numId="24" w16cid:durableId="1628388992">
    <w:abstractNumId w:val="21"/>
  </w:num>
  <w:num w:numId="25" w16cid:durableId="3111089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022DF"/>
    <w:rsid w:val="0000262F"/>
    <w:rsid w:val="00002921"/>
    <w:rsid w:val="00006212"/>
    <w:rsid w:val="000068C8"/>
    <w:rsid w:val="0000730C"/>
    <w:rsid w:val="00007A3E"/>
    <w:rsid w:val="00010304"/>
    <w:rsid w:val="00011F4F"/>
    <w:rsid w:val="000163E2"/>
    <w:rsid w:val="00016992"/>
    <w:rsid w:val="000178FF"/>
    <w:rsid w:val="00020C19"/>
    <w:rsid w:val="00021570"/>
    <w:rsid w:val="00021CF7"/>
    <w:rsid w:val="0002277A"/>
    <w:rsid w:val="00022FDB"/>
    <w:rsid w:val="0002477F"/>
    <w:rsid w:val="00027505"/>
    <w:rsid w:val="0003019C"/>
    <w:rsid w:val="00032A27"/>
    <w:rsid w:val="0003351D"/>
    <w:rsid w:val="0003386F"/>
    <w:rsid w:val="00033F75"/>
    <w:rsid w:val="00034666"/>
    <w:rsid w:val="000351E2"/>
    <w:rsid w:val="000353B7"/>
    <w:rsid w:val="0004148E"/>
    <w:rsid w:val="00041C8D"/>
    <w:rsid w:val="00044C95"/>
    <w:rsid w:val="00045C47"/>
    <w:rsid w:val="000461F6"/>
    <w:rsid w:val="00051A28"/>
    <w:rsid w:val="000540B6"/>
    <w:rsid w:val="00054268"/>
    <w:rsid w:val="00054DC3"/>
    <w:rsid w:val="000576C3"/>
    <w:rsid w:val="000578CE"/>
    <w:rsid w:val="00057D9F"/>
    <w:rsid w:val="0006008A"/>
    <w:rsid w:val="00061C2A"/>
    <w:rsid w:val="00061D85"/>
    <w:rsid w:val="000621CD"/>
    <w:rsid w:val="00064AB6"/>
    <w:rsid w:val="00064FB3"/>
    <w:rsid w:val="00066A4C"/>
    <w:rsid w:val="00070E04"/>
    <w:rsid w:val="00071A05"/>
    <w:rsid w:val="000744F3"/>
    <w:rsid w:val="0007515D"/>
    <w:rsid w:val="00075382"/>
    <w:rsid w:val="00075A1D"/>
    <w:rsid w:val="000764C2"/>
    <w:rsid w:val="00076EED"/>
    <w:rsid w:val="000777F1"/>
    <w:rsid w:val="00077CED"/>
    <w:rsid w:val="00080A54"/>
    <w:rsid w:val="0008368A"/>
    <w:rsid w:val="000836F1"/>
    <w:rsid w:val="000841AD"/>
    <w:rsid w:val="00085D6F"/>
    <w:rsid w:val="00087606"/>
    <w:rsid w:val="00090A4B"/>
    <w:rsid w:val="00090F05"/>
    <w:rsid w:val="000947B0"/>
    <w:rsid w:val="00095782"/>
    <w:rsid w:val="00096A75"/>
    <w:rsid w:val="00097269"/>
    <w:rsid w:val="00097703"/>
    <w:rsid w:val="00097861"/>
    <w:rsid w:val="00097CFA"/>
    <w:rsid w:val="000A0EE4"/>
    <w:rsid w:val="000A1D7C"/>
    <w:rsid w:val="000A2716"/>
    <w:rsid w:val="000A552B"/>
    <w:rsid w:val="000A61C9"/>
    <w:rsid w:val="000A75A4"/>
    <w:rsid w:val="000B1E14"/>
    <w:rsid w:val="000B341C"/>
    <w:rsid w:val="000B3796"/>
    <w:rsid w:val="000B4C06"/>
    <w:rsid w:val="000B524A"/>
    <w:rsid w:val="000B58E3"/>
    <w:rsid w:val="000B6C03"/>
    <w:rsid w:val="000C0A18"/>
    <w:rsid w:val="000C0F10"/>
    <w:rsid w:val="000C1146"/>
    <w:rsid w:val="000C133C"/>
    <w:rsid w:val="000C1628"/>
    <w:rsid w:val="000C29A5"/>
    <w:rsid w:val="000C2AE3"/>
    <w:rsid w:val="000C33BE"/>
    <w:rsid w:val="000C5E1B"/>
    <w:rsid w:val="000D00FD"/>
    <w:rsid w:val="000D09CC"/>
    <w:rsid w:val="000D2086"/>
    <w:rsid w:val="000D24A4"/>
    <w:rsid w:val="000D42B1"/>
    <w:rsid w:val="000D55C0"/>
    <w:rsid w:val="000D55FE"/>
    <w:rsid w:val="000D7F54"/>
    <w:rsid w:val="000E1BAB"/>
    <w:rsid w:val="000E2DB4"/>
    <w:rsid w:val="000E4F93"/>
    <w:rsid w:val="000E58EF"/>
    <w:rsid w:val="000F051B"/>
    <w:rsid w:val="000F05CA"/>
    <w:rsid w:val="000F20D2"/>
    <w:rsid w:val="000F3EA1"/>
    <w:rsid w:val="000F52E0"/>
    <w:rsid w:val="0010076E"/>
    <w:rsid w:val="00101094"/>
    <w:rsid w:val="00101251"/>
    <w:rsid w:val="001016AC"/>
    <w:rsid w:val="00104A38"/>
    <w:rsid w:val="00104B80"/>
    <w:rsid w:val="001050FB"/>
    <w:rsid w:val="00105298"/>
    <w:rsid w:val="00105D71"/>
    <w:rsid w:val="00106772"/>
    <w:rsid w:val="00107117"/>
    <w:rsid w:val="00107BB8"/>
    <w:rsid w:val="00107C29"/>
    <w:rsid w:val="00110A08"/>
    <w:rsid w:val="001125FA"/>
    <w:rsid w:val="001127F3"/>
    <w:rsid w:val="001130F2"/>
    <w:rsid w:val="0011352F"/>
    <w:rsid w:val="00113E11"/>
    <w:rsid w:val="001144FD"/>
    <w:rsid w:val="00114DAF"/>
    <w:rsid w:val="00115A84"/>
    <w:rsid w:val="00115E6F"/>
    <w:rsid w:val="00120349"/>
    <w:rsid w:val="0012094D"/>
    <w:rsid w:val="00123053"/>
    <w:rsid w:val="001237E6"/>
    <w:rsid w:val="001254AF"/>
    <w:rsid w:val="00125E6F"/>
    <w:rsid w:val="0013181B"/>
    <w:rsid w:val="00133A6F"/>
    <w:rsid w:val="00133BF3"/>
    <w:rsid w:val="00135A86"/>
    <w:rsid w:val="00135F0D"/>
    <w:rsid w:val="0013765B"/>
    <w:rsid w:val="001376D3"/>
    <w:rsid w:val="0014068A"/>
    <w:rsid w:val="001426E9"/>
    <w:rsid w:val="001431B1"/>
    <w:rsid w:val="00147039"/>
    <w:rsid w:val="00147CE8"/>
    <w:rsid w:val="0015027C"/>
    <w:rsid w:val="0015227C"/>
    <w:rsid w:val="001524A6"/>
    <w:rsid w:val="00152C20"/>
    <w:rsid w:val="00153CE5"/>
    <w:rsid w:val="00160929"/>
    <w:rsid w:val="00160D81"/>
    <w:rsid w:val="00162118"/>
    <w:rsid w:val="0016241C"/>
    <w:rsid w:val="00162960"/>
    <w:rsid w:val="00163148"/>
    <w:rsid w:val="001638AF"/>
    <w:rsid w:val="001654BD"/>
    <w:rsid w:val="00171357"/>
    <w:rsid w:val="0017137C"/>
    <w:rsid w:val="00171949"/>
    <w:rsid w:val="00173A24"/>
    <w:rsid w:val="001809F0"/>
    <w:rsid w:val="001828EE"/>
    <w:rsid w:val="001836B1"/>
    <w:rsid w:val="001838A1"/>
    <w:rsid w:val="001860EE"/>
    <w:rsid w:val="00186D8D"/>
    <w:rsid w:val="00191902"/>
    <w:rsid w:val="00192EBE"/>
    <w:rsid w:val="001935C9"/>
    <w:rsid w:val="00193C17"/>
    <w:rsid w:val="00195343"/>
    <w:rsid w:val="001955DC"/>
    <w:rsid w:val="001958CA"/>
    <w:rsid w:val="00195BCA"/>
    <w:rsid w:val="00197A2C"/>
    <w:rsid w:val="001A0B17"/>
    <w:rsid w:val="001A1B2E"/>
    <w:rsid w:val="001A244E"/>
    <w:rsid w:val="001A2CF1"/>
    <w:rsid w:val="001A311D"/>
    <w:rsid w:val="001A33AC"/>
    <w:rsid w:val="001A59EB"/>
    <w:rsid w:val="001A5DD0"/>
    <w:rsid w:val="001A6B63"/>
    <w:rsid w:val="001B3B51"/>
    <w:rsid w:val="001B42D5"/>
    <w:rsid w:val="001B4C57"/>
    <w:rsid w:val="001B62B4"/>
    <w:rsid w:val="001B6F07"/>
    <w:rsid w:val="001B740B"/>
    <w:rsid w:val="001B7F1F"/>
    <w:rsid w:val="001C46D7"/>
    <w:rsid w:val="001C7BA0"/>
    <w:rsid w:val="001D0083"/>
    <w:rsid w:val="001D10B4"/>
    <w:rsid w:val="001D1A35"/>
    <w:rsid w:val="001D3613"/>
    <w:rsid w:val="001D4395"/>
    <w:rsid w:val="001D5346"/>
    <w:rsid w:val="001D7198"/>
    <w:rsid w:val="001E0F2B"/>
    <w:rsid w:val="001E1DBE"/>
    <w:rsid w:val="001E29BF"/>
    <w:rsid w:val="001E62F2"/>
    <w:rsid w:val="001E723C"/>
    <w:rsid w:val="001F0554"/>
    <w:rsid w:val="001F2177"/>
    <w:rsid w:val="001F2EB3"/>
    <w:rsid w:val="001F4379"/>
    <w:rsid w:val="001F5437"/>
    <w:rsid w:val="001F5807"/>
    <w:rsid w:val="001F7CC5"/>
    <w:rsid w:val="00203EAF"/>
    <w:rsid w:val="002049FE"/>
    <w:rsid w:val="002052E9"/>
    <w:rsid w:val="0020539E"/>
    <w:rsid w:val="00207192"/>
    <w:rsid w:val="002122EA"/>
    <w:rsid w:val="00212696"/>
    <w:rsid w:val="0021380A"/>
    <w:rsid w:val="0021408D"/>
    <w:rsid w:val="002140FF"/>
    <w:rsid w:val="002157EB"/>
    <w:rsid w:val="002173CC"/>
    <w:rsid w:val="002176E7"/>
    <w:rsid w:val="00217FD3"/>
    <w:rsid w:val="00220DF9"/>
    <w:rsid w:val="00221C26"/>
    <w:rsid w:val="0022222A"/>
    <w:rsid w:val="00224669"/>
    <w:rsid w:val="002264BF"/>
    <w:rsid w:val="00227AE9"/>
    <w:rsid w:val="0023122C"/>
    <w:rsid w:val="0023265B"/>
    <w:rsid w:val="002330DA"/>
    <w:rsid w:val="00233D52"/>
    <w:rsid w:val="0023454F"/>
    <w:rsid w:val="00235607"/>
    <w:rsid w:val="00235B87"/>
    <w:rsid w:val="00236A28"/>
    <w:rsid w:val="002403F0"/>
    <w:rsid w:val="00240B36"/>
    <w:rsid w:val="00241A14"/>
    <w:rsid w:val="002438B5"/>
    <w:rsid w:val="00244301"/>
    <w:rsid w:val="00244D4E"/>
    <w:rsid w:val="00245230"/>
    <w:rsid w:val="00245AF5"/>
    <w:rsid w:val="0024696A"/>
    <w:rsid w:val="00246C59"/>
    <w:rsid w:val="0025027C"/>
    <w:rsid w:val="00251881"/>
    <w:rsid w:val="00252501"/>
    <w:rsid w:val="00252E68"/>
    <w:rsid w:val="00252F5D"/>
    <w:rsid w:val="00253046"/>
    <w:rsid w:val="002545E5"/>
    <w:rsid w:val="00255A4F"/>
    <w:rsid w:val="00255FC4"/>
    <w:rsid w:val="002569C7"/>
    <w:rsid w:val="00256C07"/>
    <w:rsid w:val="002576E6"/>
    <w:rsid w:val="00257DF9"/>
    <w:rsid w:val="00262317"/>
    <w:rsid w:val="00263A76"/>
    <w:rsid w:val="00264BAF"/>
    <w:rsid w:val="002650D7"/>
    <w:rsid w:val="00265B42"/>
    <w:rsid w:val="00266EA8"/>
    <w:rsid w:val="0026783E"/>
    <w:rsid w:val="0027283C"/>
    <w:rsid w:val="00274175"/>
    <w:rsid w:val="002758A2"/>
    <w:rsid w:val="00276460"/>
    <w:rsid w:val="00276A31"/>
    <w:rsid w:val="00277123"/>
    <w:rsid w:val="002800DD"/>
    <w:rsid w:val="00280363"/>
    <w:rsid w:val="00282D4E"/>
    <w:rsid w:val="00284720"/>
    <w:rsid w:val="00284795"/>
    <w:rsid w:val="002852AE"/>
    <w:rsid w:val="00285D09"/>
    <w:rsid w:val="00286876"/>
    <w:rsid w:val="002909A5"/>
    <w:rsid w:val="0029186C"/>
    <w:rsid w:val="00292E06"/>
    <w:rsid w:val="00293032"/>
    <w:rsid w:val="00293180"/>
    <w:rsid w:val="0029351F"/>
    <w:rsid w:val="00293A9D"/>
    <w:rsid w:val="0029465D"/>
    <w:rsid w:val="00294EFC"/>
    <w:rsid w:val="002960BC"/>
    <w:rsid w:val="00296A85"/>
    <w:rsid w:val="00296FAF"/>
    <w:rsid w:val="002A2406"/>
    <w:rsid w:val="002A3C20"/>
    <w:rsid w:val="002A48B6"/>
    <w:rsid w:val="002A69D5"/>
    <w:rsid w:val="002A7C91"/>
    <w:rsid w:val="002B06F3"/>
    <w:rsid w:val="002B0A8F"/>
    <w:rsid w:val="002B1DDD"/>
    <w:rsid w:val="002B248C"/>
    <w:rsid w:val="002B27F3"/>
    <w:rsid w:val="002B2915"/>
    <w:rsid w:val="002B3360"/>
    <w:rsid w:val="002B4660"/>
    <w:rsid w:val="002B5100"/>
    <w:rsid w:val="002B6207"/>
    <w:rsid w:val="002B6592"/>
    <w:rsid w:val="002C13D5"/>
    <w:rsid w:val="002C2CE3"/>
    <w:rsid w:val="002C2D0E"/>
    <w:rsid w:val="002C37AC"/>
    <w:rsid w:val="002C3A9B"/>
    <w:rsid w:val="002C4CAC"/>
    <w:rsid w:val="002C4F7F"/>
    <w:rsid w:val="002D2695"/>
    <w:rsid w:val="002D4124"/>
    <w:rsid w:val="002D4EF8"/>
    <w:rsid w:val="002D5130"/>
    <w:rsid w:val="002D5F75"/>
    <w:rsid w:val="002D6522"/>
    <w:rsid w:val="002D6B6F"/>
    <w:rsid w:val="002E0622"/>
    <w:rsid w:val="002E24CF"/>
    <w:rsid w:val="002E269E"/>
    <w:rsid w:val="002E30A0"/>
    <w:rsid w:val="002E4E1E"/>
    <w:rsid w:val="002E7041"/>
    <w:rsid w:val="002E7912"/>
    <w:rsid w:val="002F0528"/>
    <w:rsid w:val="002F1612"/>
    <w:rsid w:val="002F3B2D"/>
    <w:rsid w:val="002F3E9D"/>
    <w:rsid w:val="002F7142"/>
    <w:rsid w:val="002F71B2"/>
    <w:rsid w:val="002F785F"/>
    <w:rsid w:val="002F7C34"/>
    <w:rsid w:val="0030173B"/>
    <w:rsid w:val="00301CB6"/>
    <w:rsid w:val="0030202B"/>
    <w:rsid w:val="00303BDF"/>
    <w:rsid w:val="00306D5A"/>
    <w:rsid w:val="0031007B"/>
    <w:rsid w:val="0031030A"/>
    <w:rsid w:val="00310848"/>
    <w:rsid w:val="003121C1"/>
    <w:rsid w:val="0031305C"/>
    <w:rsid w:val="003151A2"/>
    <w:rsid w:val="00316827"/>
    <w:rsid w:val="00316EA4"/>
    <w:rsid w:val="00320FE6"/>
    <w:rsid w:val="00322C2E"/>
    <w:rsid w:val="00322F55"/>
    <w:rsid w:val="00327291"/>
    <w:rsid w:val="00330CA6"/>
    <w:rsid w:val="00331B7F"/>
    <w:rsid w:val="003320E6"/>
    <w:rsid w:val="00332D73"/>
    <w:rsid w:val="003332B9"/>
    <w:rsid w:val="0033387D"/>
    <w:rsid w:val="003342FB"/>
    <w:rsid w:val="00334BD4"/>
    <w:rsid w:val="003353BE"/>
    <w:rsid w:val="00335E4C"/>
    <w:rsid w:val="00336AF4"/>
    <w:rsid w:val="00341504"/>
    <w:rsid w:val="00341B3E"/>
    <w:rsid w:val="0034248B"/>
    <w:rsid w:val="003429DF"/>
    <w:rsid w:val="003466B8"/>
    <w:rsid w:val="00347180"/>
    <w:rsid w:val="00351DDD"/>
    <w:rsid w:val="00352A9F"/>
    <w:rsid w:val="00353748"/>
    <w:rsid w:val="003556B4"/>
    <w:rsid w:val="003557D9"/>
    <w:rsid w:val="00356307"/>
    <w:rsid w:val="0035632E"/>
    <w:rsid w:val="003605D3"/>
    <w:rsid w:val="00361060"/>
    <w:rsid w:val="00361A4C"/>
    <w:rsid w:val="003624E8"/>
    <w:rsid w:val="00362572"/>
    <w:rsid w:val="00362BA7"/>
    <w:rsid w:val="00362FE9"/>
    <w:rsid w:val="003637B1"/>
    <w:rsid w:val="00363CFE"/>
    <w:rsid w:val="00363EC2"/>
    <w:rsid w:val="00365902"/>
    <w:rsid w:val="00365B0B"/>
    <w:rsid w:val="003663DD"/>
    <w:rsid w:val="003704B1"/>
    <w:rsid w:val="00370C43"/>
    <w:rsid w:val="00372D79"/>
    <w:rsid w:val="0037352D"/>
    <w:rsid w:val="00373580"/>
    <w:rsid w:val="00373B23"/>
    <w:rsid w:val="00374785"/>
    <w:rsid w:val="003751A5"/>
    <w:rsid w:val="003754D4"/>
    <w:rsid w:val="00376016"/>
    <w:rsid w:val="00376212"/>
    <w:rsid w:val="00376FF5"/>
    <w:rsid w:val="00383635"/>
    <w:rsid w:val="003856AB"/>
    <w:rsid w:val="003860FB"/>
    <w:rsid w:val="00387EAB"/>
    <w:rsid w:val="00390AFE"/>
    <w:rsid w:val="00391011"/>
    <w:rsid w:val="00391F9F"/>
    <w:rsid w:val="0039308B"/>
    <w:rsid w:val="0039335A"/>
    <w:rsid w:val="00393913"/>
    <w:rsid w:val="00393C58"/>
    <w:rsid w:val="003971A0"/>
    <w:rsid w:val="003A1124"/>
    <w:rsid w:val="003A24A9"/>
    <w:rsid w:val="003A60BF"/>
    <w:rsid w:val="003A6F3D"/>
    <w:rsid w:val="003A7DD0"/>
    <w:rsid w:val="003A7E95"/>
    <w:rsid w:val="003B1000"/>
    <w:rsid w:val="003B10DE"/>
    <w:rsid w:val="003B254E"/>
    <w:rsid w:val="003B52E6"/>
    <w:rsid w:val="003B602D"/>
    <w:rsid w:val="003B6227"/>
    <w:rsid w:val="003B6575"/>
    <w:rsid w:val="003B6D09"/>
    <w:rsid w:val="003B7ADB"/>
    <w:rsid w:val="003C0595"/>
    <w:rsid w:val="003C0DB8"/>
    <w:rsid w:val="003C107C"/>
    <w:rsid w:val="003C1650"/>
    <w:rsid w:val="003C1CC7"/>
    <w:rsid w:val="003C1D63"/>
    <w:rsid w:val="003C1FCA"/>
    <w:rsid w:val="003C358A"/>
    <w:rsid w:val="003C3B33"/>
    <w:rsid w:val="003C4054"/>
    <w:rsid w:val="003C480A"/>
    <w:rsid w:val="003C4A80"/>
    <w:rsid w:val="003C4CF2"/>
    <w:rsid w:val="003C631A"/>
    <w:rsid w:val="003C679F"/>
    <w:rsid w:val="003C6A51"/>
    <w:rsid w:val="003C6AC9"/>
    <w:rsid w:val="003D0E01"/>
    <w:rsid w:val="003D2C3F"/>
    <w:rsid w:val="003D34E8"/>
    <w:rsid w:val="003D6559"/>
    <w:rsid w:val="003D6599"/>
    <w:rsid w:val="003D6B9A"/>
    <w:rsid w:val="003D6C69"/>
    <w:rsid w:val="003E132C"/>
    <w:rsid w:val="003E2EB9"/>
    <w:rsid w:val="003E2FDC"/>
    <w:rsid w:val="003E3BA0"/>
    <w:rsid w:val="003E4703"/>
    <w:rsid w:val="003E4773"/>
    <w:rsid w:val="003E4818"/>
    <w:rsid w:val="003E74B3"/>
    <w:rsid w:val="003F0D23"/>
    <w:rsid w:val="003F1ACC"/>
    <w:rsid w:val="003F1F4A"/>
    <w:rsid w:val="003F2563"/>
    <w:rsid w:val="003F2B1B"/>
    <w:rsid w:val="003F32D8"/>
    <w:rsid w:val="003F5FD7"/>
    <w:rsid w:val="003F64EA"/>
    <w:rsid w:val="003F69D6"/>
    <w:rsid w:val="00411E73"/>
    <w:rsid w:val="00412FAB"/>
    <w:rsid w:val="00413EAE"/>
    <w:rsid w:val="00421F41"/>
    <w:rsid w:val="0042276E"/>
    <w:rsid w:val="00423D98"/>
    <w:rsid w:val="00424A3B"/>
    <w:rsid w:val="00424B23"/>
    <w:rsid w:val="004258A4"/>
    <w:rsid w:val="00426877"/>
    <w:rsid w:val="00426EF6"/>
    <w:rsid w:val="00427D68"/>
    <w:rsid w:val="00431D6E"/>
    <w:rsid w:val="0043297F"/>
    <w:rsid w:val="00432AB7"/>
    <w:rsid w:val="00432D56"/>
    <w:rsid w:val="00432F6A"/>
    <w:rsid w:val="00433133"/>
    <w:rsid w:val="00436A68"/>
    <w:rsid w:val="00436AE7"/>
    <w:rsid w:val="00441355"/>
    <w:rsid w:val="00443E28"/>
    <w:rsid w:val="00445161"/>
    <w:rsid w:val="00445E1B"/>
    <w:rsid w:val="00446529"/>
    <w:rsid w:val="00446FEC"/>
    <w:rsid w:val="00447CC3"/>
    <w:rsid w:val="0045022B"/>
    <w:rsid w:val="00450EE4"/>
    <w:rsid w:val="00451292"/>
    <w:rsid w:val="004512B6"/>
    <w:rsid w:val="0045449F"/>
    <w:rsid w:val="00454E0B"/>
    <w:rsid w:val="004565D0"/>
    <w:rsid w:val="0046229B"/>
    <w:rsid w:val="00464104"/>
    <w:rsid w:val="00471E10"/>
    <w:rsid w:val="00474207"/>
    <w:rsid w:val="0047452C"/>
    <w:rsid w:val="00474D6E"/>
    <w:rsid w:val="0047554B"/>
    <w:rsid w:val="00475940"/>
    <w:rsid w:val="0047598E"/>
    <w:rsid w:val="00476344"/>
    <w:rsid w:val="00480EDA"/>
    <w:rsid w:val="00481CB5"/>
    <w:rsid w:val="004822F6"/>
    <w:rsid w:val="0048243D"/>
    <w:rsid w:val="00482A5E"/>
    <w:rsid w:val="004840A4"/>
    <w:rsid w:val="00484FC4"/>
    <w:rsid w:val="00486C1A"/>
    <w:rsid w:val="00490E2A"/>
    <w:rsid w:val="00490FF1"/>
    <w:rsid w:val="00492C63"/>
    <w:rsid w:val="004933AA"/>
    <w:rsid w:val="00497256"/>
    <w:rsid w:val="004A0122"/>
    <w:rsid w:val="004A12D8"/>
    <w:rsid w:val="004A3771"/>
    <w:rsid w:val="004A3ADB"/>
    <w:rsid w:val="004A42B0"/>
    <w:rsid w:val="004A45C6"/>
    <w:rsid w:val="004A55E7"/>
    <w:rsid w:val="004A5ADF"/>
    <w:rsid w:val="004A5F74"/>
    <w:rsid w:val="004A6E1F"/>
    <w:rsid w:val="004A753E"/>
    <w:rsid w:val="004B1B4C"/>
    <w:rsid w:val="004B1C92"/>
    <w:rsid w:val="004B2042"/>
    <w:rsid w:val="004B3325"/>
    <w:rsid w:val="004B4C44"/>
    <w:rsid w:val="004B7958"/>
    <w:rsid w:val="004C063C"/>
    <w:rsid w:val="004C12DD"/>
    <w:rsid w:val="004C16DD"/>
    <w:rsid w:val="004C372A"/>
    <w:rsid w:val="004C45E5"/>
    <w:rsid w:val="004C46C5"/>
    <w:rsid w:val="004C5AD8"/>
    <w:rsid w:val="004C7530"/>
    <w:rsid w:val="004C7B17"/>
    <w:rsid w:val="004C7EBA"/>
    <w:rsid w:val="004D2FBC"/>
    <w:rsid w:val="004D34C9"/>
    <w:rsid w:val="004D6E3B"/>
    <w:rsid w:val="004D7486"/>
    <w:rsid w:val="004E4D3B"/>
    <w:rsid w:val="004E5341"/>
    <w:rsid w:val="004E6ACB"/>
    <w:rsid w:val="004E6F90"/>
    <w:rsid w:val="004E7FAA"/>
    <w:rsid w:val="004F03CD"/>
    <w:rsid w:val="004F0E82"/>
    <w:rsid w:val="004F18A0"/>
    <w:rsid w:val="004F2C63"/>
    <w:rsid w:val="004F3055"/>
    <w:rsid w:val="004F364B"/>
    <w:rsid w:val="004F3CA3"/>
    <w:rsid w:val="004F4FA3"/>
    <w:rsid w:val="004F535D"/>
    <w:rsid w:val="004F55E7"/>
    <w:rsid w:val="004F6177"/>
    <w:rsid w:val="004F6D81"/>
    <w:rsid w:val="00500396"/>
    <w:rsid w:val="00503A39"/>
    <w:rsid w:val="00503EB6"/>
    <w:rsid w:val="00506563"/>
    <w:rsid w:val="0051013F"/>
    <w:rsid w:val="005103DC"/>
    <w:rsid w:val="00513050"/>
    <w:rsid w:val="005134F4"/>
    <w:rsid w:val="00514DE2"/>
    <w:rsid w:val="00521B12"/>
    <w:rsid w:val="005225BF"/>
    <w:rsid w:val="0052348E"/>
    <w:rsid w:val="00524289"/>
    <w:rsid w:val="0052444D"/>
    <w:rsid w:val="00524684"/>
    <w:rsid w:val="00525923"/>
    <w:rsid w:val="0052647F"/>
    <w:rsid w:val="00526DCB"/>
    <w:rsid w:val="00530A47"/>
    <w:rsid w:val="0053388E"/>
    <w:rsid w:val="00533A51"/>
    <w:rsid w:val="00533F78"/>
    <w:rsid w:val="005354EF"/>
    <w:rsid w:val="00535B1E"/>
    <w:rsid w:val="00536F46"/>
    <w:rsid w:val="005372D2"/>
    <w:rsid w:val="00537D80"/>
    <w:rsid w:val="00540BF5"/>
    <w:rsid w:val="005421E6"/>
    <w:rsid w:val="005437D3"/>
    <w:rsid w:val="005446AE"/>
    <w:rsid w:val="00544A89"/>
    <w:rsid w:val="00546775"/>
    <w:rsid w:val="00546B42"/>
    <w:rsid w:val="00547539"/>
    <w:rsid w:val="00553ED9"/>
    <w:rsid w:val="00556364"/>
    <w:rsid w:val="005563A1"/>
    <w:rsid w:val="00566DFD"/>
    <w:rsid w:val="005679E2"/>
    <w:rsid w:val="00567C1F"/>
    <w:rsid w:val="00570174"/>
    <w:rsid w:val="00570B70"/>
    <w:rsid w:val="00575E6B"/>
    <w:rsid w:val="0057688C"/>
    <w:rsid w:val="00577D70"/>
    <w:rsid w:val="00580582"/>
    <w:rsid w:val="00581579"/>
    <w:rsid w:val="00581B9D"/>
    <w:rsid w:val="00583380"/>
    <w:rsid w:val="00585F92"/>
    <w:rsid w:val="00586056"/>
    <w:rsid w:val="00587A62"/>
    <w:rsid w:val="0059077E"/>
    <w:rsid w:val="0059164C"/>
    <w:rsid w:val="00591B19"/>
    <w:rsid w:val="005944F4"/>
    <w:rsid w:val="00594940"/>
    <w:rsid w:val="00594EF9"/>
    <w:rsid w:val="0059562E"/>
    <w:rsid w:val="00595A2D"/>
    <w:rsid w:val="00595AD1"/>
    <w:rsid w:val="0059628B"/>
    <w:rsid w:val="00597359"/>
    <w:rsid w:val="00597E80"/>
    <w:rsid w:val="005A019C"/>
    <w:rsid w:val="005A17C7"/>
    <w:rsid w:val="005A17D7"/>
    <w:rsid w:val="005A19EF"/>
    <w:rsid w:val="005A1BB9"/>
    <w:rsid w:val="005A4D6B"/>
    <w:rsid w:val="005A5210"/>
    <w:rsid w:val="005A6E86"/>
    <w:rsid w:val="005B2A5C"/>
    <w:rsid w:val="005B335E"/>
    <w:rsid w:val="005B3F67"/>
    <w:rsid w:val="005B570D"/>
    <w:rsid w:val="005B60CA"/>
    <w:rsid w:val="005B6309"/>
    <w:rsid w:val="005B64C9"/>
    <w:rsid w:val="005B66AD"/>
    <w:rsid w:val="005B6964"/>
    <w:rsid w:val="005B703F"/>
    <w:rsid w:val="005C3644"/>
    <w:rsid w:val="005C53B5"/>
    <w:rsid w:val="005C6FC9"/>
    <w:rsid w:val="005D0E2D"/>
    <w:rsid w:val="005D189E"/>
    <w:rsid w:val="005D2848"/>
    <w:rsid w:val="005D3EAB"/>
    <w:rsid w:val="005D4397"/>
    <w:rsid w:val="005D5E30"/>
    <w:rsid w:val="005D73CA"/>
    <w:rsid w:val="005E12AA"/>
    <w:rsid w:val="005E12F0"/>
    <w:rsid w:val="005E20E1"/>
    <w:rsid w:val="005E44DD"/>
    <w:rsid w:val="005F02D9"/>
    <w:rsid w:val="005F1B9C"/>
    <w:rsid w:val="005F1DB4"/>
    <w:rsid w:val="005F2D79"/>
    <w:rsid w:val="005F5432"/>
    <w:rsid w:val="005F6D94"/>
    <w:rsid w:val="00601BF9"/>
    <w:rsid w:val="00606B90"/>
    <w:rsid w:val="00606ECE"/>
    <w:rsid w:val="006137EE"/>
    <w:rsid w:val="00613A20"/>
    <w:rsid w:val="00616081"/>
    <w:rsid w:val="00617CD9"/>
    <w:rsid w:val="0062067F"/>
    <w:rsid w:val="006206B1"/>
    <w:rsid w:val="00622173"/>
    <w:rsid w:val="00622603"/>
    <w:rsid w:val="00622C16"/>
    <w:rsid w:val="0062309F"/>
    <w:rsid w:val="00624C2D"/>
    <w:rsid w:val="00625E8A"/>
    <w:rsid w:val="0062657F"/>
    <w:rsid w:val="00631B10"/>
    <w:rsid w:val="0063380D"/>
    <w:rsid w:val="00633853"/>
    <w:rsid w:val="00634A25"/>
    <w:rsid w:val="00634AE8"/>
    <w:rsid w:val="00634CAB"/>
    <w:rsid w:val="00634F89"/>
    <w:rsid w:val="00635366"/>
    <w:rsid w:val="00635425"/>
    <w:rsid w:val="006366C7"/>
    <w:rsid w:val="0063686C"/>
    <w:rsid w:val="00637B1B"/>
    <w:rsid w:val="006411FE"/>
    <w:rsid w:val="00642316"/>
    <w:rsid w:val="00642648"/>
    <w:rsid w:val="00646398"/>
    <w:rsid w:val="00647602"/>
    <w:rsid w:val="0064784A"/>
    <w:rsid w:val="00647D50"/>
    <w:rsid w:val="00650F3F"/>
    <w:rsid w:val="0065149D"/>
    <w:rsid w:val="006529A0"/>
    <w:rsid w:val="006535A3"/>
    <w:rsid w:val="0065436B"/>
    <w:rsid w:val="00654FD1"/>
    <w:rsid w:val="00656B19"/>
    <w:rsid w:val="00656C2C"/>
    <w:rsid w:val="0065720B"/>
    <w:rsid w:val="00662C1D"/>
    <w:rsid w:val="0066591D"/>
    <w:rsid w:val="00665AAE"/>
    <w:rsid w:val="00665DEF"/>
    <w:rsid w:val="00670454"/>
    <w:rsid w:val="00670D2E"/>
    <w:rsid w:val="00671CBC"/>
    <w:rsid w:val="00676597"/>
    <w:rsid w:val="00682525"/>
    <w:rsid w:val="0068314D"/>
    <w:rsid w:val="0068366C"/>
    <w:rsid w:val="006839AD"/>
    <w:rsid w:val="00690A2A"/>
    <w:rsid w:val="0069307B"/>
    <w:rsid w:val="00695169"/>
    <w:rsid w:val="00696DCF"/>
    <w:rsid w:val="006A2867"/>
    <w:rsid w:val="006A31A6"/>
    <w:rsid w:val="006A6338"/>
    <w:rsid w:val="006A7F01"/>
    <w:rsid w:val="006B18D7"/>
    <w:rsid w:val="006B1E47"/>
    <w:rsid w:val="006B206E"/>
    <w:rsid w:val="006B2157"/>
    <w:rsid w:val="006B2EB0"/>
    <w:rsid w:val="006B3284"/>
    <w:rsid w:val="006B42E9"/>
    <w:rsid w:val="006B4544"/>
    <w:rsid w:val="006B583C"/>
    <w:rsid w:val="006B59C5"/>
    <w:rsid w:val="006B742B"/>
    <w:rsid w:val="006C0D38"/>
    <w:rsid w:val="006C5B2B"/>
    <w:rsid w:val="006C711C"/>
    <w:rsid w:val="006C7B85"/>
    <w:rsid w:val="006C7F32"/>
    <w:rsid w:val="006D0413"/>
    <w:rsid w:val="006D19E3"/>
    <w:rsid w:val="006D445A"/>
    <w:rsid w:val="006D4CBD"/>
    <w:rsid w:val="006D5218"/>
    <w:rsid w:val="006D5E91"/>
    <w:rsid w:val="006D7198"/>
    <w:rsid w:val="006E0813"/>
    <w:rsid w:val="006E0886"/>
    <w:rsid w:val="006E18A4"/>
    <w:rsid w:val="006E6A2E"/>
    <w:rsid w:val="006E6FE8"/>
    <w:rsid w:val="006F0172"/>
    <w:rsid w:val="006F0187"/>
    <w:rsid w:val="006F0790"/>
    <w:rsid w:val="006F1E97"/>
    <w:rsid w:val="006F32BE"/>
    <w:rsid w:val="006F4AA4"/>
    <w:rsid w:val="006F6FB4"/>
    <w:rsid w:val="006F74DB"/>
    <w:rsid w:val="006F7568"/>
    <w:rsid w:val="006F7E7C"/>
    <w:rsid w:val="007002A4"/>
    <w:rsid w:val="00700606"/>
    <w:rsid w:val="007008DB"/>
    <w:rsid w:val="00700F7C"/>
    <w:rsid w:val="007045E0"/>
    <w:rsid w:val="00705290"/>
    <w:rsid w:val="00710DF7"/>
    <w:rsid w:val="00710F74"/>
    <w:rsid w:val="00711E50"/>
    <w:rsid w:val="0071209B"/>
    <w:rsid w:val="00712B32"/>
    <w:rsid w:val="00713A74"/>
    <w:rsid w:val="00713B95"/>
    <w:rsid w:val="00714C0C"/>
    <w:rsid w:val="00714CA6"/>
    <w:rsid w:val="00715A8B"/>
    <w:rsid w:val="00716A13"/>
    <w:rsid w:val="00717A25"/>
    <w:rsid w:val="00717C1A"/>
    <w:rsid w:val="00720452"/>
    <w:rsid w:val="0072136E"/>
    <w:rsid w:val="007219A0"/>
    <w:rsid w:val="00723C89"/>
    <w:rsid w:val="00724873"/>
    <w:rsid w:val="00733DB3"/>
    <w:rsid w:val="0073456C"/>
    <w:rsid w:val="00734A09"/>
    <w:rsid w:val="0073514B"/>
    <w:rsid w:val="007358F3"/>
    <w:rsid w:val="00736019"/>
    <w:rsid w:val="00740C31"/>
    <w:rsid w:val="00742DD0"/>
    <w:rsid w:val="00745313"/>
    <w:rsid w:val="00745A2D"/>
    <w:rsid w:val="007460BD"/>
    <w:rsid w:val="00746CDE"/>
    <w:rsid w:val="00746F7B"/>
    <w:rsid w:val="007476DD"/>
    <w:rsid w:val="007504D1"/>
    <w:rsid w:val="0075131B"/>
    <w:rsid w:val="00751F7C"/>
    <w:rsid w:val="00754446"/>
    <w:rsid w:val="007572C7"/>
    <w:rsid w:val="007606C1"/>
    <w:rsid w:val="00761B82"/>
    <w:rsid w:val="00762F78"/>
    <w:rsid w:val="0076341E"/>
    <w:rsid w:val="0076582E"/>
    <w:rsid w:val="00771B1C"/>
    <w:rsid w:val="00771B81"/>
    <w:rsid w:val="00773BAF"/>
    <w:rsid w:val="00773D2F"/>
    <w:rsid w:val="0077469E"/>
    <w:rsid w:val="00774B9F"/>
    <w:rsid w:val="00774EDA"/>
    <w:rsid w:val="00775190"/>
    <w:rsid w:val="00776632"/>
    <w:rsid w:val="007830D9"/>
    <w:rsid w:val="00785088"/>
    <w:rsid w:val="00785DE0"/>
    <w:rsid w:val="007868CF"/>
    <w:rsid w:val="0079176A"/>
    <w:rsid w:val="007917C1"/>
    <w:rsid w:val="007921C0"/>
    <w:rsid w:val="00792392"/>
    <w:rsid w:val="00793899"/>
    <w:rsid w:val="0079404E"/>
    <w:rsid w:val="00795DAA"/>
    <w:rsid w:val="007A012B"/>
    <w:rsid w:val="007A0CEB"/>
    <w:rsid w:val="007A0F0B"/>
    <w:rsid w:val="007A1FD1"/>
    <w:rsid w:val="007A2A9F"/>
    <w:rsid w:val="007A3286"/>
    <w:rsid w:val="007A66AF"/>
    <w:rsid w:val="007A751B"/>
    <w:rsid w:val="007A78FE"/>
    <w:rsid w:val="007A7DB8"/>
    <w:rsid w:val="007B1987"/>
    <w:rsid w:val="007B1F16"/>
    <w:rsid w:val="007B4778"/>
    <w:rsid w:val="007B54F0"/>
    <w:rsid w:val="007B6077"/>
    <w:rsid w:val="007B6924"/>
    <w:rsid w:val="007B71C9"/>
    <w:rsid w:val="007B7E72"/>
    <w:rsid w:val="007C0DF3"/>
    <w:rsid w:val="007C18AB"/>
    <w:rsid w:val="007C3B26"/>
    <w:rsid w:val="007C3EE8"/>
    <w:rsid w:val="007C617A"/>
    <w:rsid w:val="007C6C1A"/>
    <w:rsid w:val="007D0C06"/>
    <w:rsid w:val="007D0C2E"/>
    <w:rsid w:val="007D32EC"/>
    <w:rsid w:val="007D4707"/>
    <w:rsid w:val="007D6620"/>
    <w:rsid w:val="007D6C6C"/>
    <w:rsid w:val="007D7CBC"/>
    <w:rsid w:val="007E1B50"/>
    <w:rsid w:val="007E2EEF"/>
    <w:rsid w:val="007E374B"/>
    <w:rsid w:val="007E3910"/>
    <w:rsid w:val="007E510C"/>
    <w:rsid w:val="007E5811"/>
    <w:rsid w:val="007E61B0"/>
    <w:rsid w:val="007E734B"/>
    <w:rsid w:val="007E777D"/>
    <w:rsid w:val="007F02BE"/>
    <w:rsid w:val="007F1AFF"/>
    <w:rsid w:val="007F2BF5"/>
    <w:rsid w:val="007F3A10"/>
    <w:rsid w:val="007F3CB7"/>
    <w:rsid w:val="007F5D9E"/>
    <w:rsid w:val="007F674B"/>
    <w:rsid w:val="007F6772"/>
    <w:rsid w:val="007F6D91"/>
    <w:rsid w:val="007F7BB5"/>
    <w:rsid w:val="007F7C1A"/>
    <w:rsid w:val="00801183"/>
    <w:rsid w:val="00803EA0"/>
    <w:rsid w:val="008047B9"/>
    <w:rsid w:val="0080526C"/>
    <w:rsid w:val="00806D09"/>
    <w:rsid w:val="00806F7D"/>
    <w:rsid w:val="00807678"/>
    <w:rsid w:val="00807728"/>
    <w:rsid w:val="00807CDD"/>
    <w:rsid w:val="008103ED"/>
    <w:rsid w:val="00811F9C"/>
    <w:rsid w:val="008138EC"/>
    <w:rsid w:val="00813F80"/>
    <w:rsid w:val="0081430F"/>
    <w:rsid w:val="00814551"/>
    <w:rsid w:val="00816011"/>
    <w:rsid w:val="008163C1"/>
    <w:rsid w:val="00816B6A"/>
    <w:rsid w:val="00816EC4"/>
    <w:rsid w:val="00817ECC"/>
    <w:rsid w:val="008200B5"/>
    <w:rsid w:val="00820DA5"/>
    <w:rsid w:val="00822766"/>
    <w:rsid w:val="0082336B"/>
    <w:rsid w:val="00826A69"/>
    <w:rsid w:val="00826FD5"/>
    <w:rsid w:val="00827BC4"/>
    <w:rsid w:val="008302D6"/>
    <w:rsid w:val="00830449"/>
    <w:rsid w:val="008304DC"/>
    <w:rsid w:val="00832ABC"/>
    <w:rsid w:val="008346D5"/>
    <w:rsid w:val="0083669C"/>
    <w:rsid w:val="00840AED"/>
    <w:rsid w:val="008411D9"/>
    <w:rsid w:val="00844778"/>
    <w:rsid w:val="008449F6"/>
    <w:rsid w:val="008460DF"/>
    <w:rsid w:val="00846F38"/>
    <w:rsid w:val="008472AC"/>
    <w:rsid w:val="008473F0"/>
    <w:rsid w:val="00850342"/>
    <w:rsid w:val="00850862"/>
    <w:rsid w:val="00857754"/>
    <w:rsid w:val="0086024D"/>
    <w:rsid w:val="00860636"/>
    <w:rsid w:val="0086217A"/>
    <w:rsid w:val="00863BD9"/>
    <w:rsid w:val="0086472F"/>
    <w:rsid w:val="00864BD9"/>
    <w:rsid w:val="00864D4F"/>
    <w:rsid w:val="00865559"/>
    <w:rsid w:val="0086675C"/>
    <w:rsid w:val="008671BC"/>
    <w:rsid w:val="008712F7"/>
    <w:rsid w:val="00872B99"/>
    <w:rsid w:val="00872CE6"/>
    <w:rsid w:val="00872E81"/>
    <w:rsid w:val="00874980"/>
    <w:rsid w:val="00875F5B"/>
    <w:rsid w:val="008765F2"/>
    <w:rsid w:val="00876ED8"/>
    <w:rsid w:val="00880F59"/>
    <w:rsid w:val="00881547"/>
    <w:rsid w:val="00881BF5"/>
    <w:rsid w:val="0088509D"/>
    <w:rsid w:val="00885114"/>
    <w:rsid w:val="0088521E"/>
    <w:rsid w:val="008858E2"/>
    <w:rsid w:val="008859E6"/>
    <w:rsid w:val="008876BA"/>
    <w:rsid w:val="00891726"/>
    <w:rsid w:val="00892FE6"/>
    <w:rsid w:val="00894811"/>
    <w:rsid w:val="00894A54"/>
    <w:rsid w:val="00895037"/>
    <w:rsid w:val="008954A9"/>
    <w:rsid w:val="00896CA4"/>
    <w:rsid w:val="008A1155"/>
    <w:rsid w:val="008A1219"/>
    <w:rsid w:val="008A14FB"/>
    <w:rsid w:val="008A1AD7"/>
    <w:rsid w:val="008A1E22"/>
    <w:rsid w:val="008A3184"/>
    <w:rsid w:val="008A3E99"/>
    <w:rsid w:val="008A5251"/>
    <w:rsid w:val="008A5BA8"/>
    <w:rsid w:val="008A77DE"/>
    <w:rsid w:val="008B0442"/>
    <w:rsid w:val="008B2583"/>
    <w:rsid w:val="008B2E22"/>
    <w:rsid w:val="008B498D"/>
    <w:rsid w:val="008B5C59"/>
    <w:rsid w:val="008B6B3E"/>
    <w:rsid w:val="008B772D"/>
    <w:rsid w:val="008C067D"/>
    <w:rsid w:val="008C0788"/>
    <w:rsid w:val="008C2930"/>
    <w:rsid w:val="008C33A8"/>
    <w:rsid w:val="008C3960"/>
    <w:rsid w:val="008C3A97"/>
    <w:rsid w:val="008C7EAF"/>
    <w:rsid w:val="008D0DC7"/>
    <w:rsid w:val="008D1119"/>
    <w:rsid w:val="008D2FE8"/>
    <w:rsid w:val="008D3DAD"/>
    <w:rsid w:val="008D57D6"/>
    <w:rsid w:val="008D655E"/>
    <w:rsid w:val="008D7041"/>
    <w:rsid w:val="008D7658"/>
    <w:rsid w:val="008E1AA8"/>
    <w:rsid w:val="008E285C"/>
    <w:rsid w:val="008E29F3"/>
    <w:rsid w:val="008E2DA9"/>
    <w:rsid w:val="008E4F5B"/>
    <w:rsid w:val="008E7B88"/>
    <w:rsid w:val="008F144B"/>
    <w:rsid w:val="008F18C2"/>
    <w:rsid w:val="008F28E8"/>
    <w:rsid w:val="008F2950"/>
    <w:rsid w:val="008F2B5B"/>
    <w:rsid w:val="008F51C2"/>
    <w:rsid w:val="008F6153"/>
    <w:rsid w:val="008F68F8"/>
    <w:rsid w:val="008F7785"/>
    <w:rsid w:val="009052C8"/>
    <w:rsid w:val="00905431"/>
    <w:rsid w:val="00905F9D"/>
    <w:rsid w:val="0090665E"/>
    <w:rsid w:val="009110EC"/>
    <w:rsid w:val="00911B30"/>
    <w:rsid w:val="00913279"/>
    <w:rsid w:val="00915BA9"/>
    <w:rsid w:val="00920992"/>
    <w:rsid w:val="00920F03"/>
    <w:rsid w:val="00923F4D"/>
    <w:rsid w:val="0092606E"/>
    <w:rsid w:val="00926296"/>
    <w:rsid w:val="009265C4"/>
    <w:rsid w:val="00926DD8"/>
    <w:rsid w:val="009275AB"/>
    <w:rsid w:val="00930458"/>
    <w:rsid w:val="0093145B"/>
    <w:rsid w:val="00932483"/>
    <w:rsid w:val="00932B29"/>
    <w:rsid w:val="00933CD2"/>
    <w:rsid w:val="0093487F"/>
    <w:rsid w:val="00935D2C"/>
    <w:rsid w:val="009376C8"/>
    <w:rsid w:val="00937D67"/>
    <w:rsid w:val="009403B3"/>
    <w:rsid w:val="0094062A"/>
    <w:rsid w:val="009436C4"/>
    <w:rsid w:val="009442A8"/>
    <w:rsid w:val="009442A9"/>
    <w:rsid w:val="00944FAD"/>
    <w:rsid w:val="00945245"/>
    <w:rsid w:val="0094543F"/>
    <w:rsid w:val="00947FCF"/>
    <w:rsid w:val="00952961"/>
    <w:rsid w:val="00952E59"/>
    <w:rsid w:val="009540B7"/>
    <w:rsid w:val="00954110"/>
    <w:rsid w:val="009556EE"/>
    <w:rsid w:val="00955F92"/>
    <w:rsid w:val="00956A50"/>
    <w:rsid w:val="00956F76"/>
    <w:rsid w:val="00960A00"/>
    <w:rsid w:val="00964538"/>
    <w:rsid w:val="0096684F"/>
    <w:rsid w:val="00967686"/>
    <w:rsid w:val="009740D5"/>
    <w:rsid w:val="00974EF8"/>
    <w:rsid w:val="00976B1C"/>
    <w:rsid w:val="00981248"/>
    <w:rsid w:val="00982816"/>
    <w:rsid w:val="0098290F"/>
    <w:rsid w:val="00982E68"/>
    <w:rsid w:val="00983A19"/>
    <w:rsid w:val="009976CA"/>
    <w:rsid w:val="009A19A7"/>
    <w:rsid w:val="009A45A1"/>
    <w:rsid w:val="009A595C"/>
    <w:rsid w:val="009A7450"/>
    <w:rsid w:val="009A7B89"/>
    <w:rsid w:val="009B13F1"/>
    <w:rsid w:val="009B2A46"/>
    <w:rsid w:val="009B3B79"/>
    <w:rsid w:val="009B6135"/>
    <w:rsid w:val="009B63A5"/>
    <w:rsid w:val="009B641D"/>
    <w:rsid w:val="009B70A0"/>
    <w:rsid w:val="009C0781"/>
    <w:rsid w:val="009C3885"/>
    <w:rsid w:val="009C6C88"/>
    <w:rsid w:val="009D0524"/>
    <w:rsid w:val="009D07CA"/>
    <w:rsid w:val="009D0888"/>
    <w:rsid w:val="009D0C03"/>
    <w:rsid w:val="009D4BA2"/>
    <w:rsid w:val="009D5C52"/>
    <w:rsid w:val="009D5D5C"/>
    <w:rsid w:val="009D6A38"/>
    <w:rsid w:val="009D7B5B"/>
    <w:rsid w:val="009D7DD3"/>
    <w:rsid w:val="009E0A70"/>
    <w:rsid w:val="009E2B10"/>
    <w:rsid w:val="009E4722"/>
    <w:rsid w:val="009E5C7A"/>
    <w:rsid w:val="009E6970"/>
    <w:rsid w:val="009F0108"/>
    <w:rsid w:val="009F3092"/>
    <w:rsid w:val="009F44EF"/>
    <w:rsid w:val="009F568C"/>
    <w:rsid w:val="009F5B7F"/>
    <w:rsid w:val="00A0008F"/>
    <w:rsid w:val="00A00C77"/>
    <w:rsid w:val="00A019CC"/>
    <w:rsid w:val="00A01DB8"/>
    <w:rsid w:val="00A02B59"/>
    <w:rsid w:val="00A03FF0"/>
    <w:rsid w:val="00A04A60"/>
    <w:rsid w:val="00A065F5"/>
    <w:rsid w:val="00A06CB6"/>
    <w:rsid w:val="00A07045"/>
    <w:rsid w:val="00A0770A"/>
    <w:rsid w:val="00A10850"/>
    <w:rsid w:val="00A169BB"/>
    <w:rsid w:val="00A17DCB"/>
    <w:rsid w:val="00A204AF"/>
    <w:rsid w:val="00A20CB8"/>
    <w:rsid w:val="00A22114"/>
    <w:rsid w:val="00A2248B"/>
    <w:rsid w:val="00A22555"/>
    <w:rsid w:val="00A23242"/>
    <w:rsid w:val="00A31973"/>
    <w:rsid w:val="00A33B93"/>
    <w:rsid w:val="00A3471E"/>
    <w:rsid w:val="00A37340"/>
    <w:rsid w:val="00A374FA"/>
    <w:rsid w:val="00A4397C"/>
    <w:rsid w:val="00A43CC0"/>
    <w:rsid w:val="00A44E05"/>
    <w:rsid w:val="00A45277"/>
    <w:rsid w:val="00A504F7"/>
    <w:rsid w:val="00A51F56"/>
    <w:rsid w:val="00A543E0"/>
    <w:rsid w:val="00A54DB4"/>
    <w:rsid w:val="00A551A4"/>
    <w:rsid w:val="00A56D00"/>
    <w:rsid w:val="00A56F5B"/>
    <w:rsid w:val="00A579B7"/>
    <w:rsid w:val="00A601C9"/>
    <w:rsid w:val="00A61615"/>
    <w:rsid w:val="00A61915"/>
    <w:rsid w:val="00A66EF5"/>
    <w:rsid w:val="00A6725D"/>
    <w:rsid w:val="00A70813"/>
    <w:rsid w:val="00A7266D"/>
    <w:rsid w:val="00A75B09"/>
    <w:rsid w:val="00A83881"/>
    <w:rsid w:val="00A84CAA"/>
    <w:rsid w:val="00A85020"/>
    <w:rsid w:val="00A85AEA"/>
    <w:rsid w:val="00A87EB0"/>
    <w:rsid w:val="00A90A1F"/>
    <w:rsid w:val="00A90A60"/>
    <w:rsid w:val="00A90BD0"/>
    <w:rsid w:val="00A91384"/>
    <w:rsid w:val="00A920F8"/>
    <w:rsid w:val="00A92FF7"/>
    <w:rsid w:val="00A930CB"/>
    <w:rsid w:val="00A94771"/>
    <w:rsid w:val="00A94D66"/>
    <w:rsid w:val="00A95680"/>
    <w:rsid w:val="00A965CB"/>
    <w:rsid w:val="00A976D8"/>
    <w:rsid w:val="00AA0786"/>
    <w:rsid w:val="00AA3FB8"/>
    <w:rsid w:val="00AA40BA"/>
    <w:rsid w:val="00AA472E"/>
    <w:rsid w:val="00AA4820"/>
    <w:rsid w:val="00AA51C0"/>
    <w:rsid w:val="00AA7DCD"/>
    <w:rsid w:val="00AA7E03"/>
    <w:rsid w:val="00AB1301"/>
    <w:rsid w:val="00AB16C0"/>
    <w:rsid w:val="00AB1A18"/>
    <w:rsid w:val="00AB2338"/>
    <w:rsid w:val="00AB4149"/>
    <w:rsid w:val="00AB42D8"/>
    <w:rsid w:val="00AB7335"/>
    <w:rsid w:val="00AC26C9"/>
    <w:rsid w:val="00AC3532"/>
    <w:rsid w:val="00AC3925"/>
    <w:rsid w:val="00AC4A2F"/>
    <w:rsid w:val="00AC5650"/>
    <w:rsid w:val="00AC6DE0"/>
    <w:rsid w:val="00AC7BBF"/>
    <w:rsid w:val="00AD0169"/>
    <w:rsid w:val="00AD11E2"/>
    <w:rsid w:val="00AD1A21"/>
    <w:rsid w:val="00AD2843"/>
    <w:rsid w:val="00AD2A3E"/>
    <w:rsid w:val="00AD4093"/>
    <w:rsid w:val="00AD4C87"/>
    <w:rsid w:val="00AD6FBC"/>
    <w:rsid w:val="00AD6FC5"/>
    <w:rsid w:val="00AD7738"/>
    <w:rsid w:val="00AE0E77"/>
    <w:rsid w:val="00AE100C"/>
    <w:rsid w:val="00AE22A6"/>
    <w:rsid w:val="00AE44A8"/>
    <w:rsid w:val="00AE7750"/>
    <w:rsid w:val="00AE79EE"/>
    <w:rsid w:val="00AF0E0C"/>
    <w:rsid w:val="00AF268D"/>
    <w:rsid w:val="00AF2765"/>
    <w:rsid w:val="00AF68CD"/>
    <w:rsid w:val="00AF7784"/>
    <w:rsid w:val="00B01511"/>
    <w:rsid w:val="00B0243B"/>
    <w:rsid w:val="00B02818"/>
    <w:rsid w:val="00B02C8A"/>
    <w:rsid w:val="00B032A6"/>
    <w:rsid w:val="00B03C69"/>
    <w:rsid w:val="00B04221"/>
    <w:rsid w:val="00B06F17"/>
    <w:rsid w:val="00B07C3F"/>
    <w:rsid w:val="00B07D92"/>
    <w:rsid w:val="00B11875"/>
    <w:rsid w:val="00B11DD5"/>
    <w:rsid w:val="00B12D33"/>
    <w:rsid w:val="00B13CD7"/>
    <w:rsid w:val="00B14138"/>
    <w:rsid w:val="00B1537A"/>
    <w:rsid w:val="00B16308"/>
    <w:rsid w:val="00B16A71"/>
    <w:rsid w:val="00B200D2"/>
    <w:rsid w:val="00B20603"/>
    <w:rsid w:val="00B21EF3"/>
    <w:rsid w:val="00B220CB"/>
    <w:rsid w:val="00B22451"/>
    <w:rsid w:val="00B2275A"/>
    <w:rsid w:val="00B268CB"/>
    <w:rsid w:val="00B26C7E"/>
    <w:rsid w:val="00B27FAB"/>
    <w:rsid w:val="00B301E5"/>
    <w:rsid w:val="00B332D6"/>
    <w:rsid w:val="00B34A5B"/>
    <w:rsid w:val="00B37234"/>
    <w:rsid w:val="00B377FB"/>
    <w:rsid w:val="00B378B1"/>
    <w:rsid w:val="00B40A02"/>
    <w:rsid w:val="00B41F09"/>
    <w:rsid w:val="00B423FD"/>
    <w:rsid w:val="00B42A48"/>
    <w:rsid w:val="00B4413A"/>
    <w:rsid w:val="00B455C3"/>
    <w:rsid w:val="00B4703C"/>
    <w:rsid w:val="00B47768"/>
    <w:rsid w:val="00B50FF0"/>
    <w:rsid w:val="00B54168"/>
    <w:rsid w:val="00B54FB0"/>
    <w:rsid w:val="00B5715B"/>
    <w:rsid w:val="00B600FB"/>
    <w:rsid w:val="00B609FF"/>
    <w:rsid w:val="00B614F8"/>
    <w:rsid w:val="00B62E5C"/>
    <w:rsid w:val="00B63FF9"/>
    <w:rsid w:val="00B6475F"/>
    <w:rsid w:val="00B660A0"/>
    <w:rsid w:val="00B70775"/>
    <w:rsid w:val="00B709D9"/>
    <w:rsid w:val="00B710AF"/>
    <w:rsid w:val="00B71343"/>
    <w:rsid w:val="00B71858"/>
    <w:rsid w:val="00B72515"/>
    <w:rsid w:val="00B72ED8"/>
    <w:rsid w:val="00B75620"/>
    <w:rsid w:val="00B757D2"/>
    <w:rsid w:val="00B801FF"/>
    <w:rsid w:val="00B80F13"/>
    <w:rsid w:val="00B8144C"/>
    <w:rsid w:val="00B81F33"/>
    <w:rsid w:val="00B83739"/>
    <w:rsid w:val="00B83FAE"/>
    <w:rsid w:val="00B8560E"/>
    <w:rsid w:val="00B86439"/>
    <w:rsid w:val="00B86639"/>
    <w:rsid w:val="00B86731"/>
    <w:rsid w:val="00B87AF1"/>
    <w:rsid w:val="00B92753"/>
    <w:rsid w:val="00B929AC"/>
    <w:rsid w:val="00B92B99"/>
    <w:rsid w:val="00B92B9F"/>
    <w:rsid w:val="00B952C5"/>
    <w:rsid w:val="00B9556D"/>
    <w:rsid w:val="00B95C2D"/>
    <w:rsid w:val="00B95DAA"/>
    <w:rsid w:val="00B961FA"/>
    <w:rsid w:val="00B96C65"/>
    <w:rsid w:val="00B977AA"/>
    <w:rsid w:val="00BA0C1D"/>
    <w:rsid w:val="00BA2A63"/>
    <w:rsid w:val="00BA2F2D"/>
    <w:rsid w:val="00BA4B58"/>
    <w:rsid w:val="00BA4CE2"/>
    <w:rsid w:val="00BA53D2"/>
    <w:rsid w:val="00BB01BA"/>
    <w:rsid w:val="00BB07BE"/>
    <w:rsid w:val="00BB11CE"/>
    <w:rsid w:val="00BB1B83"/>
    <w:rsid w:val="00BB4E30"/>
    <w:rsid w:val="00BB56F0"/>
    <w:rsid w:val="00BB5809"/>
    <w:rsid w:val="00BB756A"/>
    <w:rsid w:val="00BC3E51"/>
    <w:rsid w:val="00BC430D"/>
    <w:rsid w:val="00BC4468"/>
    <w:rsid w:val="00BC45FE"/>
    <w:rsid w:val="00BC64FB"/>
    <w:rsid w:val="00BC7805"/>
    <w:rsid w:val="00BD1E62"/>
    <w:rsid w:val="00BD1FF5"/>
    <w:rsid w:val="00BD2660"/>
    <w:rsid w:val="00BD285F"/>
    <w:rsid w:val="00BD364D"/>
    <w:rsid w:val="00BD3AA5"/>
    <w:rsid w:val="00BD526C"/>
    <w:rsid w:val="00BD6622"/>
    <w:rsid w:val="00BD6A44"/>
    <w:rsid w:val="00BD6A65"/>
    <w:rsid w:val="00BE044F"/>
    <w:rsid w:val="00BE5B55"/>
    <w:rsid w:val="00BE5B94"/>
    <w:rsid w:val="00BE7398"/>
    <w:rsid w:val="00BF1EAB"/>
    <w:rsid w:val="00BF2C08"/>
    <w:rsid w:val="00BF5789"/>
    <w:rsid w:val="00C003C4"/>
    <w:rsid w:val="00C01A94"/>
    <w:rsid w:val="00C02727"/>
    <w:rsid w:val="00C02F52"/>
    <w:rsid w:val="00C03069"/>
    <w:rsid w:val="00C04DC9"/>
    <w:rsid w:val="00C0504B"/>
    <w:rsid w:val="00C10735"/>
    <w:rsid w:val="00C118E8"/>
    <w:rsid w:val="00C16969"/>
    <w:rsid w:val="00C20082"/>
    <w:rsid w:val="00C22698"/>
    <w:rsid w:val="00C22EDE"/>
    <w:rsid w:val="00C22EF4"/>
    <w:rsid w:val="00C248CD"/>
    <w:rsid w:val="00C25D00"/>
    <w:rsid w:val="00C272ED"/>
    <w:rsid w:val="00C30C29"/>
    <w:rsid w:val="00C328D9"/>
    <w:rsid w:val="00C32958"/>
    <w:rsid w:val="00C32D0A"/>
    <w:rsid w:val="00C33356"/>
    <w:rsid w:val="00C34A67"/>
    <w:rsid w:val="00C35E41"/>
    <w:rsid w:val="00C3733E"/>
    <w:rsid w:val="00C403CB"/>
    <w:rsid w:val="00C42F45"/>
    <w:rsid w:val="00C43901"/>
    <w:rsid w:val="00C44650"/>
    <w:rsid w:val="00C45380"/>
    <w:rsid w:val="00C45510"/>
    <w:rsid w:val="00C46492"/>
    <w:rsid w:val="00C46BD0"/>
    <w:rsid w:val="00C47BE0"/>
    <w:rsid w:val="00C50697"/>
    <w:rsid w:val="00C50ECE"/>
    <w:rsid w:val="00C50F46"/>
    <w:rsid w:val="00C50FC3"/>
    <w:rsid w:val="00C51FB0"/>
    <w:rsid w:val="00C52B5D"/>
    <w:rsid w:val="00C535BF"/>
    <w:rsid w:val="00C53B1A"/>
    <w:rsid w:val="00C55AD1"/>
    <w:rsid w:val="00C55B5C"/>
    <w:rsid w:val="00C60B40"/>
    <w:rsid w:val="00C6214D"/>
    <w:rsid w:val="00C64FF5"/>
    <w:rsid w:val="00C6512E"/>
    <w:rsid w:val="00C65CE6"/>
    <w:rsid w:val="00C67B1C"/>
    <w:rsid w:val="00C703DA"/>
    <w:rsid w:val="00C70927"/>
    <w:rsid w:val="00C727D4"/>
    <w:rsid w:val="00C745B5"/>
    <w:rsid w:val="00C74EB7"/>
    <w:rsid w:val="00C7627B"/>
    <w:rsid w:val="00C77DC4"/>
    <w:rsid w:val="00C806A7"/>
    <w:rsid w:val="00C80AF8"/>
    <w:rsid w:val="00C80D4A"/>
    <w:rsid w:val="00C8309C"/>
    <w:rsid w:val="00C852FC"/>
    <w:rsid w:val="00C8646D"/>
    <w:rsid w:val="00C87A2C"/>
    <w:rsid w:val="00C87F7C"/>
    <w:rsid w:val="00C9119F"/>
    <w:rsid w:val="00C91487"/>
    <w:rsid w:val="00C93073"/>
    <w:rsid w:val="00C934D8"/>
    <w:rsid w:val="00CA0BB2"/>
    <w:rsid w:val="00CA40CB"/>
    <w:rsid w:val="00CA4275"/>
    <w:rsid w:val="00CA6142"/>
    <w:rsid w:val="00CA64BF"/>
    <w:rsid w:val="00CA6FC9"/>
    <w:rsid w:val="00CA703F"/>
    <w:rsid w:val="00CB6BA5"/>
    <w:rsid w:val="00CC1187"/>
    <w:rsid w:val="00CC1C77"/>
    <w:rsid w:val="00CC667F"/>
    <w:rsid w:val="00CC6920"/>
    <w:rsid w:val="00CD1F98"/>
    <w:rsid w:val="00CD5DD4"/>
    <w:rsid w:val="00CD6A0A"/>
    <w:rsid w:val="00CD6AB9"/>
    <w:rsid w:val="00CE4D15"/>
    <w:rsid w:val="00CE5B32"/>
    <w:rsid w:val="00CE60AE"/>
    <w:rsid w:val="00CE6438"/>
    <w:rsid w:val="00CE6460"/>
    <w:rsid w:val="00CE7BBC"/>
    <w:rsid w:val="00CF1FFB"/>
    <w:rsid w:val="00CF2D9D"/>
    <w:rsid w:val="00CF4C01"/>
    <w:rsid w:val="00CF5F9D"/>
    <w:rsid w:val="00CF644C"/>
    <w:rsid w:val="00D01D9C"/>
    <w:rsid w:val="00D01FF9"/>
    <w:rsid w:val="00D02014"/>
    <w:rsid w:val="00D02DBE"/>
    <w:rsid w:val="00D03A2B"/>
    <w:rsid w:val="00D045C7"/>
    <w:rsid w:val="00D10306"/>
    <w:rsid w:val="00D1173C"/>
    <w:rsid w:val="00D1174F"/>
    <w:rsid w:val="00D130A7"/>
    <w:rsid w:val="00D131E7"/>
    <w:rsid w:val="00D154FC"/>
    <w:rsid w:val="00D15FF5"/>
    <w:rsid w:val="00D204C8"/>
    <w:rsid w:val="00D2291D"/>
    <w:rsid w:val="00D22D93"/>
    <w:rsid w:val="00D24592"/>
    <w:rsid w:val="00D268F6"/>
    <w:rsid w:val="00D2787F"/>
    <w:rsid w:val="00D27F54"/>
    <w:rsid w:val="00D31511"/>
    <w:rsid w:val="00D330CD"/>
    <w:rsid w:val="00D3341F"/>
    <w:rsid w:val="00D34E55"/>
    <w:rsid w:val="00D35B96"/>
    <w:rsid w:val="00D360AF"/>
    <w:rsid w:val="00D40A74"/>
    <w:rsid w:val="00D40F4E"/>
    <w:rsid w:val="00D43C76"/>
    <w:rsid w:val="00D450BB"/>
    <w:rsid w:val="00D46E56"/>
    <w:rsid w:val="00D50461"/>
    <w:rsid w:val="00D51B9C"/>
    <w:rsid w:val="00D5234F"/>
    <w:rsid w:val="00D52A3A"/>
    <w:rsid w:val="00D53C63"/>
    <w:rsid w:val="00D544C7"/>
    <w:rsid w:val="00D548FD"/>
    <w:rsid w:val="00D55A9C"/>
    <w:rsid w:val="00D55FB8"/>
    <w:rsid w:val="00D56F40"/>
    <w:rsid w:val="00D57F0E"/>
    <w:rsid w:val="00D60BC9"/>
    <w:rsid w:val="00D61518"/>
    <w:rsid w:val="00D61E55"/>
    <w:rsid w:val="00D62B28"/>
    <w:rsid w:val="00D6467F"/>
    <w:rsid w:val="00D64FE6"/>
    <w:rsid w:val="00D65246"/>
    <w:rsid w:val="00D657EA"/>
    <w:rsid w:val="00D67A08"/>
    <w:rsid w:val="00D67E1F"/>
    <w:rsid w:val="00D70EFE"/>
    <w:rsid w:val="00D71E5A"/>
    <w:rsid w:val="00D73618"/>
    <w:rsid w:val="00D76A39"/>
    <w:rsid w:val="00D814A3"/>
    <w:rsid w:val="00D84ED7"/>
    <w:rsid w:val="00D8573A"/>
    <w:rsid w:val="00D860B6"/>
    <w:rsid w:val="00D90048"/>
    <w:rsid w:val="00D91580"/>
    <w:rsid w:val="00D94D9D"/>
    <w:rsid w:val="00DA0D9B"/>
    <w:rsid w:val="00DA1007"/>
    <w:rsid w:val="00DA22CA"/>
    <w:rsid w:val="00DA2D2C"/>
    <w:rsid w:val="00DA2E52"/>
    <w:rsid w:val="00DA3701"/>
    <w:rsid w:val="00DA3853"/>
    <w:rsid w:val="00DA44FC"/>
    <w:rsid w:val="00DA5269"/>
    <w:rsid w:val="00DA5F1D"/>
    <w:rsid w:val="00DA6410"/>
    <w:rsid w:val="00DA7224"/>
    <w:rsid w:val="00DB0FD9"/>
    <w:rsid w:val="00DB1244"/>
    <w:rsid w:val="00DB336B"/>
    <w:rsid w:val="00DB37AD"/>
    <w:rsid w:val="00DB37FB"/>
    <w:rsid w:val="00DB6247"/>
    <w:rsid w:val="00DB7134"/>
    <w:rsid w:val="00DC007F"/>
    <w:rsid w:val="00DC259B"/>
    <w:rsid w:val="00DC29B1"/>
    <w:rsid w:val="00DC2A14"/>
    <w:rsid w:val="00DC2B65"/>
    <w:rsid w:val="00DC3C3C"/>
    <w:rsid w:val="00DC412A"/>
    <w:rsid w:val="00DC5CCA"/>
    <w:rsid w:val="00DC6A45"/>
    <w:rsid w:val="00DC70AB"/>
    <w:rsid w:val="00DD076E"/>
    <w:rsid w:val="00DD11DA"/>
    <w:rsid w:val="00DD1CA8"/>
    <w:rsid w:val="00DD2D22"/>
    <w:rsid w:val="00DD3304"/>
    <w:rsid w:val="00DD337C"/>
    <w:rsid w:val="00DD35FE"/>
    <w:rsid w:val="00DD6D78"/>
    <w:rsid w:val="00DD72B1"/>
    <w:rsid w:val="00DE0C13"/>
    <w:rsid w:val="00DE0D54"/>
    <w:rsid w:val="00DE14F2"/>
    <w:rsid w:val="00DE325D"/>
    <w:rsid w:val="00DE4C19"/>
    <w:rsid w:val="00DE5017"/>
    <w:rsid w:val="00DE5877"/>
    <w:rsid w:val="00DF19EB"/>
    <w:rsid w:val="00DF21D0"/>
    <w:rsid w:val="00DF3CBB"/>
    <w:rsid w:val="00DF4D7B"/>
    <w:rsid w:val="00DF700D"/>
    <w:rsid w:val="00DF71D0"/>
    <w:rsid w:val="00DF73D2"/>
    <w:rsid w:val="00E04FC7"/>
    <w:rsid w:val="00E050AD"/>
    <w:rsid w:val="00E06CBB"/>
    <w:rsid w:val="00E079C0"/>
    <w:rsid w:val="00E108FA"/>
    <w:rsid w:val="00E10FC2"/>
    <w:rsid w:val="00E11F6B"/>
    <w:rsid w:val="00E12433"/>
    <w:rsid w:val="00E170DC"/>
    <w:rsid w:val="00E17B11"/>
    <w:rsid w:val="00E17EBD"/>
    <w:rsid w:val="00E20D69"/>
    <w:rsid w:val="00E2300A"/>
    <w:rsid w:val="00E2355A"/>
    <w:rsid w:val="00E24560"/>
    <w:rsid w:val="00E25140"/>
    <w:rsid w:val="00E25EF5"/>
    <w:rsid w:val="00E26F3F"/>
    <w:rsid w:val="00E275B1"/>
    <w:rsid w:val="00E2774C"/>
    <w:rsid w:val="00E3168B"/>
    <w:rsid w:val="00E3203E"/>
    <w:rsid w:val="00E32D1A"/>
    <w:rsid w:val="00E33461"/>
    <w:rsid w:val="00E33A96"/>
    <w:rsid w:val="00E34BA3"/>
    <w:rsid w:val="00E35050"/>
    <w:rsid w:val="00E36617"/>
    <w:rsid w:val="00E37C2C"/>
    <w:rsid w:val="00E37CEA"/>
    <w:rsid w:val="00E404A0"/>
    <w:rsid w:val="00E40E7A"/>
    <w:rsid w:val="00E43A5D"/>
    <w:rsid w:val="00E44047"/>
    <w:rsid w:val="00E47A0A"/>
    <w:rsid w:val="00E53619"/>
    <w:rsid w:val="00E561CC"/>
    <w:rsid w:val="00E56B9A"/>
    <w:rsid w:val="00E60729"/>
    <w:rsid w:val="00E60E0E"/>
    <w:rsid w:val="00E61960"/>
    <w:rsid w:val="00E61D47"/>
    <w:rsid w:val="00E62994"/>
    <w:rsid w:val="00E63635"/>
    <w:rsid w:val="00E642D3"/>
    <w:rsid w:val="00E64648"/>
    <w:rsid w:val="00E65C12"/>
    <w:rsid w:val="00E716EF"/>
    <w:rsid w:val="00E72753"/>
    <w:rsid w:val="00E7431A"/>
    <w:rsid w:val="00E750E6"/>
    <w:rsid w:val="00E751C2"/>
    <w:rsid w:val="00E76E7D"/>
    <w:rsid w:val="00E77C8C"/>
    <w:rsid w:val="00E800E4"/>
    <w:rsid w:val="00E82EAC"/>
    <w:rsid w:val="00E837F5"/>
    <w:rsid w:val="00E83DB9"/>
    <w:rsid w:val="00E84546"/>
    <w:rsid w:val="00E85FF1"/>
    <w:rsid w:val="00E863BC"/>
    <w:rsid w:val="00E911A7"/>
    <w:rsid w:val="00E92017"/>
    <w:rsid w:val="00E92A16"/>
    <w:rsid w:val="00E9394F"/>
    <w:rsid w:val="00E93E3B"/>
    <w:rsid w:val="00E940FF"/>
    <w:rsid w:val="00E964C7"/>
    <w:rsid w:val="00E96E63"/>
    <w:rsid w:val="00E96F88"/>
    <w:rsid w:val="00EA0CC4"/>
    <w:rsid w:val="00EA14F1"/>
    <w:rsid w:val="00EA6A4D"/>
    <w:rsid w:val="00EB1D26"/>
    <w:rsid w:val="00EB1FDF"/>
    <w:rsid w:val="00EB25CE"/>
    <w:rsid w:val="00EB703A"/>
    <w:rsid w:val="00EB7C9D"/>
    <w:rsid w:val="00EC272F"/>
    <w:rsid w:val="00EC2D5D"/>
    <w:rsid w:val="00EC3195"/>
    <w:rsid w:val="00EC3630"/>
    <w:rsid w:val="00EC3D33"/>
    <w:rsid w:val="00EC3E13"/>
    <w:rsid w:val="00EC43CC"/>
    <w:rsid w:val="00EC49CA"/>
    <w:rsid w:val="00EC64A7"/>
    <w:rsid w:val="00EC674C"/>
    <w:rsid w:val="00EC73AF"/>
    <w:rsid w:val="00ED0128"/>
    <w:rsid w:val="00ED1483"/>
    <w:rsid w:val="00ED2CC5"/>
    <w:rsid w:val="00ED6C32"/>
    <w:rsid w:val="00ED7759"/>
    <w:rsid w:val="00EE0F8F"/>
    <w:rsid w:val="00EE3C41"/>
    <w:rsid w:val="00EE46F1"/>
    <w:rsid w:val="00EE483B"/>
    <w:rsid w:val="00EE65AF"/>
    <w:rsid w:val="00EE6C08"/>
    <w:rsid w:val="00EF111B"/>
    <w:rsid w:val="00EF1F0E"/>
    <w:rsid w:val="00EF2680"/>
    <w:rsid w:val="00EF2D7C"/>
    <w:rsid w:val="00EF2DCB"/>
    <w:rsid w:val="00EF3ED4"/>
    <w:rsid w:val="00EF66D9"/>
    <w:rsid w:val="00EF7954"/>
    <w:rsid w:val="00F00C9B"/>
    <w:rsid w:val="00F0118A"/>
    <w:rsid w:val="00F013D7"/>
    <w:rsid w:val="00F01434"/>
    <w:rsid w:val="00F026E4"/>
    <w:rsid w:val="00F04C39"/>
    <w:rsid w:val="00F057AA"/>
    <w:rsid w:val="00F06BB4"/>
    <w:rsid w:val="00F103B6"/>
    <w:rsid w:val="00F13372"/>
    <w:rsid w:val="00F1357A"/>
    <w:rsid w:val="00F13AE7"/>
    <w:rsid w:val="00F153E7"/>
    <w:rsid w:val="00F1691C"/>
    <w:rsid w:val="00F16A09"/>
    <w:rsid w:val="00F17F85"/>
    <w:rsid w:val="00F21809"/>
    <w:rsid w:val="00F22A0C"/>
    <w:rsid w:val="00F2380E"/>
    <w:rsid w:val="00F251FC"/>
    <w:rsid w:val="00F25752"/>
    <w:rsid w:val="00F26321"/>
    <w:rsid w:val="00F26D13"/>
    <w:rsid w:val="00F30617"/>
    <w:rsid w:val="00F32415"/>
    <w:rsid w:val="00F32CB7"/>
    <w:rsid w:val="00F334D8"/>
    <w:rsid w:val="00F35674"/>
    <w:rsid w:val="00F4023A"/>
    <w:rsid w:val="00F40BFD"/>
    <w:rsid w:val="00F40DE0"/>
    <w:rsid w:val="00F41025"/>
    <w:rsid w:val="00F43E75"/>
    <w:rsid w:val="00F44E08"/>
    <w:rsid w:val="00F45D74"/>
    <w:rsid w:val="00F46495"/>
    <w:rsid w:val="00F50145"/>
    <w:rsid w:val="00F501F1"/>
    <w:rsid w:val="00F52D8A"/>
    <w:rsid w:val="00F53323"/>
    <w:rsid w:val="00F53EF8"/>
    <w:rsid w:val="00F542EE"/>
    <w:rsid w:val="00F545FB"/>
    <w:rsid w:val="00F6162A"/>
    <w:rsid w:val="00F627C1"/>
    <w:rsid w:val="00F629C6"/>
    <w:rsid w:val="00F639AD"/>
    <w:rsid w:val="00F66B8F"/>
    <w:rsid w:val="00F674D4"/>
    <w:rsid w:val="00F70110"/>
    <w:rsid w:val="00F70AA3"/>
    <w:rsid w:val="00F714DE"/>
    <w:rsid w:val="00F72C33"/>
    <w:rsid w:val="00F73AD9"/>
    <w:rsid w:val="00F758D9"/>
    <w:rsid w:val="00F75D71"/>
    <w:rsid w:val="00F76949"/>
    <w:rsid w:val="00F7773D"/>
    <w:rsid w:val="00F8280F"/>
    <w:rsid w:val="00F82C70"/>
    <w:rsid w:val="00F82DBE"/>
    <w:rsid w:val="00F83384"/>
    <w:rsid w:val="00F86DCA"/>
    <w:rsid w:val="00F8778B"/>
    <w:rsid w:val="00F87881"/>
    <w:rsid w:val="00F91F18"/>
    <w:rsid w:val="00F9246C"/>
    <w:rsid w:val="00F939CF"/>
    <w:rsid w:val="00F939ED"/>
    <w:rsid w:val="00F94550"/>
    <w:rsid w:val="00F95EF8"/>
    <w:rsid w:val="00F96DC6"/>
    <w:rsid w:val="00FA1C49"/>
    <w:rsid w:val="00FA30D9"/>
    <w:rsid w:val="00FA3DD1"/>
    <w:rsid w:val="00FA3F78"/>
    <w:rsid w:val="00FA51C8"/>
    <w:rsid w:val="00FA6F22"/>
    <w:rsid w:val="00FA728C"/>
    <w:rsid w:val="00FA7B05"/>
    <w:rsid w:val="00FA7FF1"/>
    <w:rsid w:val="00FB1271"/>
    <w:rsid w:val="00FB1506"/>
    <w:rsid w:val="00FB17F2"/>
    <w:rsid w:val="00FB42C7"/>
    <w:rsid w:val="00FB4B8C"/>
    <w:rsid w:val="00FB4F47"/>
    <w:rsid w:val="00FB5190"/>
    <w:rsid w:val="00FC3061"/>
    <w:rsid w:val="00FC4F27"/>
    <w:rsid w:val="00FC585D"/>
    <w:rsid w:val="00FD2FC4"/>
    <w:rsid w:val="00FD2FE6"/>
    <w:rsid w:val="00FD387B"/>
    <w:rsid w:val="00FD4A3E"/>
    <w:rsid w:val="00FD4B30"/>
    <w:rsid w:val="00FD5848"/>
    <w:rsid w:val="00FE1711"/>
    <w:rsid w:val="00FE295C"/>
    <w:rsid w:val="00FE38D8"/>
    <w:rsid w:val="00FE6F0A"/>
    <w:rsid w:val="00FF1288"/>
    <w:rsid w:val="00FF1489"/>
    <w:rsid w:val="00FF1986"/>
    <w:rsid w:val="00FF1DA7"/>
    <w:rsid w:val="00FF3E2E"/>
    <w:rsid w:val="00FF4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06F7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FF1288"/>
    <w:pPr>
      <w:spacing w:after="100"/>
    </w:pPr>
  </w:style>
  <w:style w:type="character" w:customStyle="1" w:styleId="Heading3Char">
    <w:name w:val="Heading 3 Char"/>
    <w:basedOn w:val="DefaultParagraphFont"/>
    <w:link w:val="Heading3"/>
    <w:uiPriority w:val="9"/>
    <w:rsid w:val="00806F7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81BF5"/>
    <w:pPr>
      <w:spacing w:after="100"/>
      <w:ind w:left="440"/>
    </w:pPr>
  </w:style>
  <w:style w:type="character" w:styleId="UnresolvedMention">
    <w:name w:val="Unresolved Mention"/>
    <w:basedOn w:val="DefaultParagraphFont"/>
    <w:uiPriority w:val="99"/>
    <w:semiHidden/>
    <w:unhideWhenUsed/>
    <w:rsid w:val="00E108FA"/>
    <w:rPr>
      <w:color w:val="605E5C"/>
      <w:shd w:val="clear" w:color="auto" w:fill="E1DFDD"/>
    </w:rPr>
  </w:style>
  <w:style w:type="paragraph" w:styleId="Footer">
    <w:name w:val="footer"/>
    <w:basedOn w:val="Normal"/>
    <w:link w:val="FooterChar"/>
    <w:uiPriority w:val="99"/>
    <w:unhideWhenUsed/>
    <w:rsid w:val="00447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CC3"/>
  </w:style>
  <w:style w:type="paragraph" w:customStyle="1" w:styleId="z1qcye">
    <w:name w:val="z1qcye"/>
    <w:basedOn w:val="Normal"/>
    <w:rsid w:val="00B8373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14/relationships/chartEx" Target="charts/chartEx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chart" Target="charts/chart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_rels/chart2.xml.rels><?xml version="1.0" encoding="UTF-8" standalone="yes"?>
<Relationships xmlns="http://schemas.openxmlformats.org/package/2006/relationships"><Relationship Id="rId3" Type="http://schemas.openxmlformats.org/officeDocument/2006/relationships/oleObject" Target="https://axiomsystems-my.sharepoint.com/personal/paul_thinkingperformers_com/Documents/UWTSD/Personal/Masters%20-%20Professional%20Practice/BMPF7339D%20-%20Paul%20Tinkler/assessment%20data_May20%20with%20analysis%20Pt.%205%20%20XY%20Scatter%20Diagram%20Spend%252" TargetMode="External"/><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https://axiomsystems-my.sharepoint.com/personal/paul_thinkingperformers_com/Documents/UWTSD/Personal/Masters%20-%20Professional%20Practice/BMPF7339D%20-%20Paul%20Tinkler/assessment%20data_May20%20with%20analysis%20Pt.%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Distance from Store v Spend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exp"/>
            <c:dispRSqr val="0"/>
            <c:dispEq val="0"/>
          </c:trendline>
          <c:xVal>
            <c:numRef>
              <c:f>'[assessment data_May20 with analysis Pt. 11 XY Scatter Diagrams spend v distance .xlsx]Sheet1'!$B$2:$B$21</c:f>
              <c:numCache>
                <c:formatCode>General</c:formatCode>
                <c:ptCount val="20"/>
                <c:pt idx="0">
                  <c:v>5</c:v>
                </c:pt>
                <c:pt idx="1">
                  <c:v>7</c:v>
                </c:pt>
                <c:pt idx="2">
                  <c:v>12</c:v>
                </c:pt>
                <c:pt idx="3">
                  <c:v>15</c:v>
                </c:pt>
                <c:pt idx="4">
                  <c:v>16</c:v>
                </c:pt>
                <c:pt idx="5">
                  <c:v>50</c:v>
                </c:pt>
                <c:pt idx="6">
                  <c:v>50</c:v>
                </c:pt>
                <c:pt idx="7">
                  <c:v>50</c:v>
                </c:pt>
                <c:pt idx="8">
                  <c:v>95</c:v>
                </c:pt>
                <c:pt idx="9">
                  <c:v>140</c:v>
                </c:pt>
                <c:pt idx="10">
                  <c:v>180</c:v>
                </c:pt>
                <c:pt idx="11">
                  <c:v>200</c:v>
                </c:pt>
                <c:pt idx="12">
                  <c:v>210</c:v>
                </c:pt>
                <c:pt idx="13">
                  <c:v>270</c:v>
                </c:pt>
                <c:pt idx="14">
                  <c:v>300</c:v>
                </c:pt>
                <c:pt idx="15">
                  <c:v>340</c:v>
                </c:pt>
                <c:pt idx="16">
                  <c:v>450</c:v>
                </c:pt>
                <c:pt idx="17">
                  <c:v>700</c:v>
                </c:pt>
                <c:pt idx="18">
                  <c:v>1000</c:v>
                </c:pt>
                <c:pt idx="19">
                  <c:v>1100</c:v>
                </c:pt>
              </c:numCache>
            </c:numRef>
          </c:xVal>
          <c:yVal>
            <c:numRef>
              <c:f>'[assessment data_May20 with analysis Pt. 11 XY Scatter Diagrams spend v distance .xlsx]Sheet1'!$C$2:$C$21</c:f>
              <c:numCache>
                <c:formatCode>General</c:formatCode>
                <c:ptCount val="20"/>
                <c:pt idx="0">
                  <c:v>24</c:v>
                </c:pt>
                <c:pt idx="1">
                  <c:v>23</c:v>
                </c:pt>
                <c:pt idx="2">
                  <c:v>23</c:v>
                </c:pt>
                <c:pt idx="3">
                  <c:v>22</c:v>
                </c:pt>
                <c:pt idx="4">
                  <c:v>21</c:v>
                </c:pt>
                <c:pt idx="5">
                  <c:v>19</c:v>
                </c:pt>
                <c:pt idx="6">
                  <c:v>19</c:v>
                </c:pt>
                <c:pt idx="7">
                  <c:v>18</c:v>
                </c:pt>
                <c:pt idx="8">
                  <c:v>17</c:v>
                </c:pt>
                <c:pt idx="9">
                  <c:v>15</c:v>
                </c:pt>
                <c:pt idx="10">
                  <c:v>15</c:v>
                </c:pt>
                <c:pt idx="11">
                  <c:v>14</c:v>
                </c:pt>
                <c:pt idx="12">
                  <c:v>13</c:v>
                </c:pt>
                <c:pt idx="13">
                  <c:v>12</c:v>
                </c:pt>
                <c:pt idx="14">
                  <c:v>11</c:v>
                </c:pt>
                <c:pt idx="15">
                  <c:v>11</c:v>
                </c:pt>
                <c:pt idx="16">
                  <c:v>9</c:v>
                </c:pt>
                <c:pt idx="17">
                  <c:v>7</c:v>
                </c:pt>
                <c:pt idx="18">
                  <c:v>6</c:v>
                </c:pt>
                <c:pt idx="19">
                  <c:v>6</c:v>
                </c:pt>
              </c:numCache>
            </c:numRef>
          </c:yVal>
          <c:smooth val="0"/>
          <c:extLst>
            <c:ext xmlns:c16="http://schemas.microsoft.com/office/drawing/2014/chart" uri="{C3380CC4-5D6E-409C-BE32-E72D297353CC}">
              <c16:uniqueId val="{00000001-B598-4438-9BAE-712F0A6942C9}"/>
            </c:ext>
          </c:extLst>
        </c:ser>
        <c:dLbls>
          <c:showLegendKey val="0"/>
          <c:showVal val="0"/>
          <c:showCatName val="0"/>
          <c:showSerName val="0"/>
          <c:showPercent val="0"/>
          <c:showBubbleSize val="0"/>
        </c:dLbls>
        <c:axId val="842824944"/>
        <c:axId val="598043296"/>
      </c:scatterChart>
      <c:valAx>
        <c:axId val="8428249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Distance from Store in Metres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8043296"/>
        <c:crosses val="autoZero"/>
        <c:crossBetween val="midCat"/>
      </c:valAx>
      <c:valAx>
        <c:axId val="598043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Weekly Spend in £'s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824944"/>
        <c:crosses val="autoZero"/>
        <c:crossBetween val="midCat"/>
      </c:valAx>
      <c:spPr>
        <a:noFill/>
        <a:ln w="3175">
          <a:solidFill>
            <a:schemeClr val="tx1"/>
          </a:solid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1587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Spend v Opinion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'[assessment data_May20 with analysis Pt. 5  XY Scatter Diagram Spend v Opinion.xlsx]Sheet1'!$C$11:$C$30</c:f>
              <c:numCache>
                <c:formatCode>General</c:formatCode>
                <c:ptCount val="20"/>
                <c:pt idx="0">
                  <c:v>6</c:v>
                </c:pt>
                <c:pt idx="1">
                  <c:v>6</c:v>
                </c:pt>
                <c:pt idx="2">
                  <c:v>7</c:v>
                </c:pt>
                <c:pt idx="3">
                  <c:v>9</c:v>
                </c:pt>
                <c:pt idx="4">
                  <c:v>11</c:v>
                </c:pt>
                <c:pt idx="5">
                  <c:v>11</c:v>
                </c:pt>
                <c:pt idx="6">
                  <c:v>12</c:v>
                </c:pt>
                <c:pt idx="7">
                  <c:v>13</c:v>
                </c:pt>
                <c:pt idx="8">
                  <c:v>14</c:v>
                </c:pt>
                <c:pt idx="9">
                  <c:v>15</c:v>
                </c:pt>
                <c:pt idx="10">
                  <c:v>15</c:v>
                </c:pt>
                <c:pt idx="11">
                  <c:v>17</c:v>
                </c:pt>
                <c:pt idx="12">
                  <c:v>18</c:v>
                </c:pt>
                <c:pt idx="13">
                  <c:v>19</c:v>
                </c:pt>
                <c:pt idx="14">
                  <c:v>19</c:v>
                </c:pt>
                <c:pt idx="15">
                  <c:v>21</c:v>
                </c:pt>
                <c:pt idx="16">
                  <c:v>22</c:v>
                </c:pt>
                <c:pt idx="17">
                  <c:v>23</c:v>
                </c:pt>
                <c:pt idx="18">
                  <c:v>23</c:v>
                </c:pt>
                <c:pt idx="19">
                  <c:v>24</c:v>
                </c:pt>
              </c:numCache>
            </c:numRef>
          </c:xVal>
          <c:yVal>
            <c:numRef>
              <c:f>'[assessment data_May20 with analysis Pt. 5  XY Scatter Diagram Spend v Opinion.xlsx]Sheet1'!$D$11:$D$30</c:f>
              <c:numCache>
                <c:formatCode>General</c:formatCode>
                <c:ptCount val="20"/>
                <c:pt idx="0">
                  <c:v>3</c:v>
                </c:pt>
                <c:pt idx="1">
                  <c:v>4</c:v>
                </c:pt>
                <c:pt idx="2">
                  <c:v>1</c:v>
                </c:pt>
                <c:pt idx="3">
                  <c:v>1</c:v>
                </c:pt>
                <c:pt idx="4">
                  <c:v>4</c:v>
                </c:pt>
                <c:pt idx="5">
                  <c:v>3</c:v>
                </c:pt>
                <c:pt idx="6">
                  <c:v>2</c:v>
                </c:pt>
                <c:pt idx="7">
                  <c:v>4</c:v>
                </c:pt>
                <c:pt idx="8">
                  <c:v>4</c:v>
                </c:pt>
                <c:pt idx="9">
                  <c:v>3</c:v>
                </c:pt>
                <c:pt idx="10">
                  <c:v>2</c:v>
                </c:pt>
                <c:pt idx="11">
                  <c:v>1</c:v>
                </c:pt>
                <c:pt idx="12">
                  <c:v>1</c:v>
                </c:pt>
                <c:pt idx="13">
                  <c:v>3</c:v>
                </c:pt>
                <c:pt idx="14">
                  <c:v>2</c:v>
                </c:pt>
                <c:pt idx="15">
                  <c:v>1</c:v>
                </c:pt>
                <c:pt idx="16">
                  <c:v>3</c:v>
                </c:pt>
                <c:pt idx="17">
                  <c:v>3</c:v>
                </c:pt>
                <c:pt idx="18">
                  <c:v>2</c:v>
                </c:pt>
                <c:pt idx="19">
                  <c:v>1</c:v>
                </c:pt>
              </c:numCache>
            </c:numRef>
          </c:yVal>
          <c:smooth val="0"/>
          <c:extLst>
            <c:ext xmlns:c16="http://schemas.microsoft.com/office/drawing/2014/chart" uri="{C3380CC4-5D6E-409C-BE32-E72D297353CC}">
              <c16:uniqueId val="{00000000-8D4A-498D-B7A5-5D7522ABFBDA}"/>
            </c:ext>
          </c:extLst>
        </c:ser>
        <c:dLbls>
          <c:showLegendKey val="0"/>
          <c:showVal val="0"/>
          <c:showCatName val="0"/>
          <c:showSerName val="0"/>
          <c:showPercent val="0"/>
          <c:showBubbleSize val="0"/>
        </c:dLbls>
        <c:axId val="1287927344"/>
        <c:axId val="1327359456"/>
      </c:scatterChart>
      <c:valAx>
        <c:axId val="1287927344"/>
        <c:scaling>
          <c:orientation val="minMax"/>
        </c:scaling>
        <c:delete val="0"/>
        <c:axPos val="b"/>
        <c:majorGridlines>
          <c:spPr>
            <a:ln w="9525" cap="flat" cmpd="sng" algn="ctr">
              <a:solidFill>
                <a:schemeClr val="tx1"/>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Spend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359456"/>
        <c:crosses val="autoZero"/>
        <c:crossBetween val="midCat"/>
      </c:valAx>
      <c:valAx>
        <c:axId val="1327359456"/>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Opinion Rating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7927344"/>
        <c:crosses val="autoZero"/>
        <c:crossBetween val="midCat"/>
      </c:valAx>
      <c:spPr>
        <a:noFill/>
        <a:ln w="22225">
          <a:solidFill>
            <a:schemeClr val="tx1"/>
          </a:solid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1587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Distance v Opinion Score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'[assessment data_May20 with analysis Pt. 6  XY Scatter Diagram Distance v Opinion.xlsx]Sheet1'!$C$11:$C$30</c:f>
              <c:numCache>
                <c:formatCode>General</c:formatCode>
                <c:ptCount val="20"/>
                <c:pt idx="0">
                  <c:v>5</c:v>
                </c:pt>
                <c:pt idx="1">
                  <c:v>7</c:v>
                </c:pt>
                <c:pt idx="2">
                  <c:v>12</c:v>
                </c:pt>
                <c:pt idx="3">
                  <c:v>15</c:v>
                </c:pt>
                <c:pt idx="4">
                  <c:v>16</c:v>
                </c:pt>
                <c:pt idx="5">
                  <c:v>50</c:v>
                </c:pt>
                <c:pt idx="6">
                  <c:v>50</c:v>
                </c:pt>
                <c:pt idx="7">
                  <c:v>50</c:v>
                </c:pt>
                <c:pt idx="8">
                  <c:v>95</c:v>
                </c:pt>
                <c:pt idx="9">
                  <c:v>140</c:v>
                </c:pt>
                <c:pt idx="10">
                  <c:v>180</c:v>
                </c:pt>
                <c:pt idx="11">
                  <c:v>200</c:v>
                </c:pt>
                <c:pt idx="12">
                  <c:v>210</c:v>
                </c:pt>
                <c:pt idx="13">
                  <c:v>270</c:v>
                </c:pt>
                <c:pt idx="14">
                  <c:v>300</c:v>
                </c:pt>
                <c:pt idx="15">
                  <c:v>340</c:v>
                </c:pt>
                <c:pt idx="16">
                  <c:v>450</c:v>
                </c:pt>
                <c:pt idx="17">
                  <c:v>700</c:v>
                </c:pt>
                <c:pt idx="18">
                  <c:v>1000</c:v>
                </c:pt>
                <c:pt idx="19">
                  <c:v>1100</c:v>
                </c:pt>
              </c:numCache>
            </c:numRef>
          </c:xVal>
          <c:yVal>
            <c:numRef>
              <c:f>'[assessment data_May20 with analysis Pt. 6  XY Scatter Diagram Distance v Opinion.xlsx]Sheet1'!$D$11:$D$30</c:f>
              <c:numCache>
                <c:formatCode>General</c:formatCode>
                <c:ptCount val="20"/>
                <c:pt idx="0">
                  <c:v>1</c:v>
                </c:pt>
                <c:pt idx="1">
                  <c:v>3</c:v>
                </c:pt>
                <c:pt idx="2">
                  <c:v>2</c:v>
                </c:pt>
                <c:pt idx="3">
                  <c:v>3</c:v>
                </c:pt>
                <c:pt idx="4">
                  <c:v>1</c:v>
                </c:pt>
                <c:pt idx="5">
                  <c:v>3</c:v>
                </c:pt>
                <c:pt idx="6">
                  <c:v>2</c:v>
                </c:pt>
                <c:pt idx="7">
                  <c:v>1</c:v>
                </c:pt>
                <c:pt idx="8">
                  <c:v>1</c:v>
                </c:pt>
                <c:pt idx="9">
                  <c:v>3</c:v>
                </c:pt>
                <c:pt idx="10">
                  <c:v>2</c:v>
                </c:pt>
                <c:pt idx="11">
                  <c:v>4</c:v>
                </c:pt>
                <c:pt idx="12">
                  <c:v>4</c:v>
                </c:pt>
                <c:pt idx="13">
                  <c:v>2</c:v>
                </c:pt>
                <c:pt idx="14">
                  <c:v>3</c:v>
                </c:pt>
                <c:pt idx="15">
                  <c:v>4</c:v>
                </c:pt>
                <c:pt idx="16">
                  <c:v>1</c:v>
                </c:pt>
                <c:pt idx="17">
                  <c:v>1</c:v>
                </c:pt>
                <c:pt idx="18">
                  <c:v>3</c:v>
                </c:pt>
                <c:pt idx="19">
                  <c:v>4</c:v>
                </c:pt>
              </c:numCache>
            </c:numRef>
          </c:yVal>
          <c:smooth val="0"/>
          <c:extLst>
            <c:ext xmlns:c16="http://schemas.microsoft.com/office/drawing/2014/chart" uri="{C3380CC4-5D6E-409C-BE32-E72D297353CC}">
              <c16:uniqueId val="{00000000-D5CD-440F-A895-B1264A52F05D}"/>
            </c:ext>
          </c:extLst>
        </c:ser>
        <c:dLbls>
          <c:showLegendKey val="0"/>
          <c:showVal val="0"/>
          <c:showCatName val="0"/>
          <c:showSerName val="0"/>
          <c:showPercent val="0"/>
          <c:showBubbleSize val="0"/>
        </c:dLbls>
        <c:axId val="1718826912"/>
        <c:axId val="1711538624"/>
      </c:scatterChart>
      <c:valAx>
        <c:axId val="17188269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Distance From Business in Metres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1538624"/>
        <c:crosses val="autoZero"/>
        <c:crossBetween val="midCat"/>
      </c:valAx>
      <c:valAx>
        <c:axId val="1711538624"/>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Opinion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8826912"/>
        <c:crosses val="autoZero"/>
        <c:crossBetween val="midCat"/>
      </c:valAx>
      <c:spPr>
        <a:noFill/>
        <a:ln w="15875">
          <a:solidFill>
            <a:schemeClr val="tx1"/>
          </a:solid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28575" cap="flat" cmpd="sng" algn="ctr">
      <a:solidFill>
        <a:schemeClr val="tx1">
          <a:alpha val="99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Sheet1!$C$11:$C$30</cx:f>
        <cx:lvl ptCount="20" formatCode="General">
          <cx:pt idx="0">95</cx:pt>
          <cx:pt idx="1">5</cx:pt>
          <cx:pt idx="2">7</cx:pt>
          <cx:pt idx="3">200</cx:pt>
          <cx:pt idx="4">270</cx:pt>
          <cx:pt idx="5">15</cx:pt>
          <cx:pt idx="6">340</cx:pt>
          <cx:pt idx="7">450</cx:pt>
          <cx:pt idx="8">16</cx:pt>
          <cx:pt idx="9">700</cx:pt>
          <cx:pt idx="10">50</cx:pt>
          <cx:pt idx="11">1000</cx:pt>
          <cx:pt idx="12">50</cx:pt>
          <cx:pt idx="13">140</cx:pt>
          <cx:pt idx="14">300</cx:pt>
          <cx:pt idx="15">210</cx:pt>
          <cx:pt idx="16">12</cx:pt>
          <cx:pt idx="17">180</cx:pt>
          <cx:pt idx="18">50</cx:pt>
          <cx:pt idx="19">1100</cx:pt>
        </cx:lvl>
      </cx:numDim>
    </cx:data>
  </cx:chartData>
  <cx:chart>
    <cx:title pos="t" align="ctr" overlay="0">
      <cx:tx>
        <cx:txData>
          <cx:v>Distance from Store to Customers Homes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Distance from Store to Customers Homes</a:t>
          </a:r>
        </a:p>
      </cx:txPr>
    </cx:title>
    <cx:plotArea>
      <cx:plotAreaRegion>
        <cx:plotSurface>
          <cx:spPr>
            <a:ln w="38100">
              <a:solidFill>
                <a:schemeClr val="tx1"/>
              </a:solidFill>
            </a:ln>
          </cx:spPr>
        </cx:plotSurface>
        <cx:series layoutId="clusteredColumn" uniqueId="{00000000-D79B-49B1-927C-E2CE824FABD0}">
          <cx:dataLabels pos="ctr">
            <cx:visibility seriesName="0" categoryName="0" value="1"/>
          </cx:dataLabels>
          <cx:dataId val="0"/>
          <cx:layoutPr>
            <cx:binning intervalClosed="r">
              <cx:binCount val="6"/>
            </cx:binning>
          </cx:layoutPr>
        </cx:series>
      </cx:plotAreaRegion>
      <cx:axis id="0">
        <cx:catScaling gapWidth="0"/>
        <cx:title>
          <cx:tx>
            <cx:txData>
              <cx:v>Ranges of Distance from the Store in Metres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Ranges of Distance from the Store in Metres </a:t>
              </a:r>
            </a:p>
          </cx:txPr>
        </cx:title>
        <cx:tickLabels/>
      </cx:axis>
      <cx:axis id="1">
        <cx:valScaling/>
        <cx:title>
          <cx:tx>
            <cx:txData>
              <cx:v>No.  of Customer within each Range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No.  of Customer within each Range</a:t>
              </a:r>
            </a:p>
          </cx:txPr>
        </cx:title>
        <cx:majorGridlines/>
        <cx:tickLabels/>
      </cx:axis>
    </cx:plotArea>
  </cx:chart>
  <cx:spPr>
    <a:ln w="38100">
      <a:solidFill>
        <a:schemeClr val="tx1"/>
      </a:solidFill>
    </a:ln>
  </cx:spPr>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11</Pages>
  <Words>1931</Words>
  <Characters>11012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12918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Paul Tinkler</cp:lastModifiedBy>
  <cp:revision>325</cp:revision>
  <dcterms:created xsi:type="dcterms:W3CDTF">2026-08-07T09:05:00Z</dcterms:created>
  <dcterms:modified xsi:type="dcterms:W3CDTF">2026-08-07T22:23:00Z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