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BE3E9" w14:textId="77777777" w:rsidR="005577C5" w:rsidRPr="00FE613E" w:rsidRDefault="005577C5" w:rsidP="005577C5">
      <w:pPr>
        <w:pStyle w:val="BodyText"/>
        <w:ind w:left="200"/>
        <w:rPr>
          <w:rFonts w:ascii="Times New Roman"/>
          <w:sz w:val="20"/>
          <w:lang w:val="en-GB"/>
        </w:rPr>
      </w:pPr>
      <w:r w:rsidRPr="00FE613E">
        <w:rPr>
          <w:rFonts w:ascii="Times New Roman"/>
          <w:noProof/>
          <w:sz w:val="20"/>
          <w:lang w:val="en-GB"/>
        </w:rPr>
        <w:drawing>
          <wp:inline distT="0" distB="0" distL="0" distR="0" wp14:anchorId="541BB8D9" wp14:editId="72996A56">
            <wp:extent cx="2446867" cy="1064196"/>
            <wp:effectExtent l="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452278" cy="1066549"/>
                    </a:xfrm>
                    <a:prstGeom prst="rect">
                      <a:avLst/>
                    </a:prstGeom>
                  </pic:spPr>
                </pic:pic>
              </a:graphicData>
            </a:graphic>
          </wp:inline>
        </w:drawing>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04"/>
        <w:gridCol w:w="2992"/>
        <w:gridCol w:w="2059"/>
        <w:gridCol w:w="2061"/>
      </w:tblGrid>
      <w:tr w:rsidR="005577C5" w:rsidRPr="00FE613E" w14:paraId="4E4AF5E7" w14:textId="77777777" w:rsidTr="005577C5">
        <w:trPr>
          <w:trHeight w:val="532"/>
        </w:trPr>
        <w:tc>
          <w:tcPr>
            <w:tcW w:w="1056" w:type="pct"/>
            <w:shd w:val="clear" w:color="auto" w:fill="D9D9D9"/>
          </w:tcPr>
          <w:p w14:paraId="7DAFEE2A" w14:textId="77777777" w:rsidR="005577C5" w:rsidRPr="00FE613E" w:rsidRDefault="005577C5" w:rsidP="005577C5">
            <w:pPr>
              <w:pStyle w:val="TableParagraph"/>
              <w:rPr>
                <w:b/>
                <w:bCs/>
                <w:lang w:val="en-GB"/>
              </w:rPr>
            </w:pPr>
            <w:r w:rsidRPr="00FE613E">
              <w:rPr>
                <w:b/>
                <w:bCs/>
                <w:lang w:val="en-GB"/>
              </w:rPr>
              <w:t>Student name:</w:t>
            </w:r>
          </w:p>
        </w:tc>
        <w:tc>
          <w:tcPr>
            <w:tcW w:w="1659" w:type="pct"/>
          </w:tcPr>
          <w:p w14:paraId="6150BEE9" w14:textId="631543A5" w:rsidR="005577C5" w:rsidRPr="00FE613E" w:rsidRDefault="00B71479" w:rsidP="005577C5">
            <w:pPr>
              <w:pStyle w:val="TableParagraph"/>
              <w:rPr>
                <w:b/>
                <w:bCs/>
                <w:lang w:val="en-GB"/>
              </w:rPr>
            </w:pPr>
            <w:proofErr w:type="spellStart"/>
            <w:r>
              <w:rPr>
                <w:b/>
                <w:bCs/>
                <w:lang w:val="en-GB"/>
              </w:rPr>
              <w:t>Andreea</w:t>
            </w:r>
            <w:proofErr w:type="spellEnd"/>
            <w:r>
              <w:rPr>
                <w:b/>
                <w:bCs/>
                <w:lang w:val="en-GB"/>
              </w:rPr>
              <w:t xml:space="preserve"> Camelia </w:t>
            </w:r>
            <w:proofErr w:type="spellStart"/>
            <w:r>
              <w:rPr>
                <w:b/>
                <w:bCs/>
                <w:lang w:val="en-GB"/>
              </w:rPr>
              <w:t>Liuta</w:t>
            </w:r>
            <w:proofErr w:type="spellEnd"/>
          </w:p>
        </w:tc>
        <w:tc>
          <w:tcPr>
            <w:tcW w:w="1142" w:type="pct"/>
            <w:shd w:val="clear" w:color="auto" w:fill="D9D9D9"/>
          </w:tcPr>
          <w:p w14:paraId="71B8E202" w14:textId="77777777" w:rsidR="005577C5" w:rsidRPr="00FE613E" w:rsidRDefault="005577C5" w:rsidP="005577C5">
            <w:pPr>
              <w:pStyle w:val="TableParagraph"/>
              <w:rPr>
                <w:b/>
                <w:bCs/>
                <w:lang w:val="en-GB"/>
              </w:rPr>
            </w:pPr>
            <w:r w:rsidRPr="00FE613E">
              <w:rPr>
                <w:b/>
                <w:bCs/>
                <w:lang w:val="en-GB"/>
              </w:rPr>
              <w:t>Student ID number:</w:t>
            </w:r>
          </w:p>
        </w:tc>
        <w:tc>
          <w:tcPr>
            <w:tcW w:w="1143" w:type="pct"/>
          </w:tcPr>
          <w:p w14:paraId="5CC3601C" w14:textId="5980CD31" w:rsidR="005577C5" w:rsidRPr="00FE613E" w:rsidRDefault="00B71479" w:rsidP="005577C5">
            <w:pPr>
              <w:pStyle w:val="TableParagraph"/>
              <w:rPr>
                <w:b/>
                <w:bCs/>
                <w:lang w:val="en-GB"/>
              </w:rPr>
            </w:pPr>
            <w:r>
              <w:rPr>
                <w:b/>
                <w:bCs/>
                <w:lang w:val="en-GB"/>
              </w:rPr>
              <w:t>2131348</w:t>
            </w:r>
          </w:p>
        </w:tc>
      </w:tr>
      <w:tr w:rsidR="005577C5" w:rsidRPr="00FE613E" w14:paraId="43D88A6D" w14:textId="77777777" w:rsidTr="005577C5">
        <w:trPr>
          <w:trHeight w:val="530"/>
        </w:trPr>
        <w:tc>
          <w:tcPr>
            <w:tcW w:w="1056" w:type="pct"/>
            <w:shd w:val="clear" w:color="auto" w:fill="D9D9D9"/>
          </w:tcPr>
          <w:p w14:paraId="2CC86FB1" w14:textId="77777777" w:rsidR="005577C5" w:rsidRPr="00FE613E" w:rsidRDefault="005577C5" w:rsidP="005577C5">
            <w:pPr>
              <w:pStyle w:val="TableParagraph"/>
              <w:rPr>
                <w:b/>
                <w:bCs/>
                <w:lang w:val="en-GB"/>
              </w:rPr>
            </w:pPr>
            <w:r w:rsidRPr="00FE613E">
              <w:rPr>
                <w:b/>
                <w:bCs/>
                <w:lang w:val="en-GB"/>
              </w:rPr>
              <w:t>Programme:</w:t>
            </w:r>
          </w:p>
        </w:tc>
        <w:tc>
          <w:tcPr>
            <w:tcW w:w="3944" w:type="pct"/>
            <w:gridSpan w:val="3"/>
          </w:tcPr>
          <w:p w14:paraId="2071ABCD" w14:textId="77777777" w:rsidR="005577C5" w:rsidRPr="00FE613E" w:rsidRDefault="005577C5" w:rsidP="005577C5">
            <w:pPr>
              <w:pStyle w:val="TableParagraph"/>
              <w:rPr>
                <w:b/>
                <w:bCs/>
                <w:lang w:val="en-GB"/>
              </w:rPr>
            </w:pPr>
            <w:r w:rsidRPr="00FE613E">
              <w:rPr>
                <w:b/>
                <w:bCs/>
                <w:lang w:val="en-GB"/>
              </w:rPr>
              <w:t>BA (Hons) International Hotel Management</w:t>
            </w:r>
          </w:p>
        </w:tc>
      </w:tr>
      <w:tr w:rsidR="005577C5" w:rsidRPr="00FE613E" w14:paraId="292898EE" w14:textId="77777777" w:rsidTr="005577C5">
        <w:trPr>
          <w:trHeight w:val="530"/>
        </w:trPr>
        <w:tc>
          <w:tcPr>
            <w:tcW w:w="1056" w:type="pct"/>
            <w:shd w:val="clear" w:color="auto" w:fill="D9D9D9"/>
          </w:tcPr>
          <w:p w14:paraId="65433EDA" w14:textId="77777777" w:rsidR="005577C5" w:rsidRPr="00FE613E" w:rsidRDefault="005577C5" w:rsidP="005577C5">
            <w:pPr>
              <w:pStyle w:val="TableParagraph"/>
              <w:rPr>
                <w:b/>
                <w:bCs/>
                <w:lang w:val="en-GB"/>
              </w:rPr>
            </w:pPr>
            <w:r w:rsidRPr="00FE613E">
              <w:rPr>
                <w:b/>
                <w:bCs/>
                <w:lang w:val="en-GB"/>
              </w:rPr>
              <w:t>Module:</w:t>
            </w:r>
          </w:p>
        </w:tc>
        <w:tc>
          <w:tcPr>
            <w:tcW w:w="3944" w:type="pct"/>
            <w:gridSpan w:val="3"/>
          </w:tcPr>
          <w:p w14:paraId="5FCF276E" w14:textId="77777777" w:rsidR="005577C5" w:rsidRPr="00FE613E" w:rsidRDefault="005577C5" w:rsidP="005577C5">
            <w:pPr>
              <w:pStyle w:val="TableParagraph"/>
              <w:rPr>
                <w:b/>
                <w:bCs/>
                <w:lang w:val="en-GB"/>
              </w:rPr>
            </w:pPr>
            <w:r w:rsidRPr="00FE613E">
              <w:rPr>
                <w:b/>
                <w:bCs/>
                <w:lang w:val="en-GB"/>
              </w:rPr>
              <w:t>Sustainable Hospitality &amp; Tourism Management</w:t>
            </w:r>
          </w:p>
        </w:tc>
      </w:tr>
      <w:tr w:rsidR="005577C5" w:rsidRPr="00FE613E" w14:paraId="3008DE00" w14:textId="77777777" w:rsidTr="005577C5">
        <w:trPr>
          <w:trHeight w:val="1173"/>
        </w:trPr>
        <w:tc>
          <w:tcPr>
            <w:tcW w:w="1056" w:type="pct"/>
            <w:shd w:val="clear" w:color="auto" w:fill="D9D9D9"/>
          </w:tcPr>
          <w:p w14:paraId="157FA081" w14:textId="77777777" w:rsidR="005577C5" w:rsidRPr="00FE613E" w:rsidRDefault="005577C5" w:rsidP="005577C5">
            <w:pPr>
              <w:pStyle w:val="TableParagraph"/>
              <w:rPr>
                <w:b/>
                <w:bCs/>
                <w:lang w:val="en-GB"/>
              </w:rPr>
            </w:pPr>
            <w:r w:rsidRPr="00FE613E">
              <w:rPr>
                <w:b/>
                <w:bCs/>
                <w:lang w:val="en-GB"/>
              </w:rPr>
              <w:t>Module code:</w:t>
            </w:r>
          </w:p>
        </w:tc>
        <w:tc>
          <w:tcPr>
            <w:tcW w:w="1659" w:type="pct"/>
          </w:tcPr>
          <w:p w14:paraId="5C3D379F" w14:textId="77777777" w:rsidR="005577C5" w:rsidRPr="00FE613E" w:rsidRDefault="005577C5" w:rsidP="005577C5">
            <w:pPr>
              <w:pStyle w:val="TableParagraph"/>
              <w:rPr>
                <w:b/>
                <w:bCs/>
                <w:lang w:val="en-GB"/>
              </w:rPr>
            </w:pPr>
            <w:r w:rsidRPr="00FE613E">
              <w:rPr>
                <w:b/>
                <w:bCs/>
                <w:lang w:val="en-GB"/>
              </w:rPr>
              <w:t>BMIH5006</w:t>
            </w:r>
          </w:p>
        </w:tc>
        <w:tc>
          <w:tcPr>
            <w:tcW w:w="1142" w:type="pct"/>
            <w:shd w:val="clear" w:color="auto" w:fill="D9D9D9"/>
          </w:tcPr>
          <w:p w14:paraId="338BC8E5" w14:textId="77777777" w:rsidR="005577C5" w:rsidRPr="00FE613E" w:rsidRDefault="005577C5" w:rsidP="005577C5">
            <w:pPr>
              <w:pStyle w:val="TableParagraph"/>
              <w:rPr>
                <w:b/>
                <w:bCs/>
                <w:lang w:val="en-GB"/>
              </w:rPr>
            </w:pPr>
          </w:p>
          <w:p w14:paraId="14A6D5E1" w14:textId="77777777" w:rsidR="005577C5" w:rsidRPr="00FE613E" w:rsidRDefault="005577C5" w:rsidP="005577C5">
            <w:pPr>
              <w:pStyle w:val="TableParagraph"/>
              <w:rPr>
                <w:b/>
                <w:bCs/>
                <w:lang w:val="en-GB"/>
              </w:rPr>
            </w:pPr>
            <w:r w:rsidRPr="00FE613E">
              <w:rPr>
                <w:b/>
                <w:bCs/>
                <w:lang w:val="en-GB"/>
              </w:rPr>
              <w:t>Contribution to Overall Module Assessment (%):</w:t>
            </w:r>
          </w:p>
        </w:tc>
        <w:tc>
          <w:tcPr>
            <w:tcW w:w="1143" w:type="pct"/>
          </w:tcPr>
          <w:p w14:paraId="5F67E6AA" w14:textId="77777777" w:rsidR="005577C5" w:rsidRPr="00FE613E" w:rsidRDefault="005577C5" w:rsidP="005577C5">
            <w:pPr>
              <w:pStyle w:val="TableParagraph"/>
              <w:rPr>
                <w:b/>
                <w:bCs/>
                <w:lang w:val="en-GB"/>
              </w:rPr>
            </w:pPr>
            <w:r w:rsidRPr="00FE613E">
              <w:rPr>
                <w:b/>
                <w:bCs/>
                <w:lang w:val="en-GB"/>
              </w:rPr>
              <w:t>50%</w:t>
            </w:r>
          </w:p>
        </w:tc>
      </w:tr>
      <w:tr w:rsidR="005577C5" w:rsidRPr="00FE613E" w14:paraId="209658C6" w14:textId="77777777" w:rsidTr="005577C5">
        <w:trPr>
          <w:trHeight w:val="942"/>
        </w:trPr>
        <w:tc>
          <w:tcPr>
            <w:tcW w:w="1056" w:type="pct"/>
            <w:shd w:val="clear" w:color="auto" w:fill="D9D9D9"/>
          </w:tcPr>
          <w:p w14:paraId="5F398276" w14:textId="77777777" w:rsidR="005577C5" w:rsidRPr="00FE613E" w:rsidRDefault="005577C5" w:rsidP="005577C5">
            <w:pPr>
              <w:pStyle w:val="TableParagraph"/>
              <w:rPr>
                <w:b/>
                <w:bCs/>
                <w:lang w:val="en-GB"/>
              </w:rPr>
            </w:pPr>
            <w:r w:rsidRPr="00FE613E">
              <w:rPr>
                <w:b/>
                <w:bCs/>
                <w:lang w:val="en-GB"/>
              </w:rPr>
              <w:t>Lecturer:</w:t>
            </w:r>
          </w:p>
        </w:tc>
        <w:tc>
          <w:tcPr>
            <w:tcW w:w="1659" w:type="pct"/>
          </w:tcPr>
          <w:p w14:paraId="3C4EC840" w14:textId="77777777" w:rsidR="005577C5" w:rsidRPr="00FE613E" w:rsidRDefault="005577C5" w:rsidP="005577C5">
            <w:pPr>
              <w:pStyle w:val="TableParagraph"/>
              <w:rPr>
                <w:b/>
                <w:bCs/>
                <w:lang w:val="en-GB"/>
              </w:rPr>
            </w:pPr>
            <w:r w:rsidRPr="00FE613E">
              <w:rPr>
                <w:b/>
                <w:bCs/>
                <w:lang w:val="en-GB"/>
              </w:rPr>
              <w:t>Kathryn Roberts</w:t>
            </w:r>
          </w:p>
          <w:p w14:paraId="356521DB" w14:textId="77777777" w:rsidR="005577C5" w:rsidRPr="00FE613E" w:rsidRDefault="005577C5" w:rsidP="005577C5">
            <w:pPr>
              <w:pStyle w:val="TableParagraph"/>
              <w:rPr>
                <w:b/>
                <w:bCs/>
                <w:lang w:val="en-GB"/>
              </w:rPr>
            </w:pPr>
            <w:r w:rsidRPr="00FE613E">
              <w:rPr>
                <w:b/>
                <w:bCs/>
                <w:lang w:val="en-GB"/>
              </w:rPr>
              <w:t>Dr Huw Thomas</w:t>
            </w:r>
          </w:p>
        </w:tc>
        <w:tc>
          <w:tcPr>
            <w:tcW w:w="1142" w:type="pct"/>
            <w:shd w:val="clear" w:color="auto" w:fill="D9D9D9"/>
          </w:tcPr>
          <w:p w14:paraId="03D0A9E6" w14:textId="77777777" w:rsidR="005577C5" w:rsidRPr="00FE613E" w:rsidRDefault="005577C5" w:rsidP="005577C5">
            <w:pPr>
              <w:pStyle w:val="TableParagraph"/>
              <w:rPr>
                <w:b/>
                <w:bCs/>
                <w:lang w:val="en-GB"/>
              </w:rPr>
            </w:pPr>
            <w:r w:rsidRPr="00FE613E">
              <w:rPr>
                <w:b/>
                <w:bCs/>
                <w:lang w:val="en-GB"/>
              </w:rPr>
              <w:t>Internal Verifier:</w:t>
            </w:r>
          </w:p>
        </w:tc>
        <w:tc>
          <w:tcPr>
            <w:tcW w:w="1143" w:type="pct"/>
          </w:tcPr>
          <w:p w14:paraId="7712A023" w14:textId="77777777" w:rsidR="005577C5" w:rsidRPr="00FE613E" w:rsidRDefault="005577C5" w:rsidP="005577C5">
            <w:pPr>
              <w:pStyle w:val="TableParagraph"/>
              <w:rPr>
                <w:b/>
                <w:bCs/>
                <w:lang w:val="en-GB"/>
              </w:rPr>
            </w:pPr>
            <w:r w:rsidRPr="00FE613E">
              <w:rPr>
                <w:b/>
                <w:bCs/>
                <w:lang w:val="en-GB"/>
              </w:rPr>
              <w:t>Daniel Payne</w:t>
            </w:r>
          </w:p>
        </w:tc>
      </w:tr>
      <w:tr w:rsidR="005577C5" w:rsidRPr="00FE613E" w14:paraId="7ADFD19A" w14:textId="77777777" w:rsidTr="005577C5">
        <w:trPr>
          <w:trHeight w:val="820"/>
        </w:trPr>
        <w:tc>
          <w:tcPr>
            <w:tcW w:w="1056" w:type="pct"/>
            <w:shd w:val="clear" w:color="auto" w:fill="D9D9D9"/>
          </w:tcPr>
          <w:p w14:paraId="42D879B9" w14:textId="77777777" w:rsidR="005577C5" w:rsidRPr="00FE613E" w:rsidRDefault="005577C5" w:rsidP="005577C5">
            <w:pPr>
              <w:pStyle w:val="TableParagraph"/>
              <w:rPr>
                <w:b/>
                <w:bCs/>
                <w:lang w:val="en-GB"/>
              </w:rPr>
            </w:pPr>
            <w:r w:rsidRPr="00FE613E">
              <w:rPr>
                <w:b/>
                <w:bCs/>
                <w:lang w:val="en-GB"/>
              </w:rPr>
              <w:t>Assignment Title:</w:t>
            </w:r>
          </w:p>
        </w:tc>
        <w:tc>
          <w:tcPr>
            <w:tcW w:w="1659" w:type="pct"/>
          </w:tcPr>
          <w:p w14:paraId="05C2873A" w14:textId="77777777" w:rsidR="005577C5" w:rsidRPr="00FE613E" w:rsidRDefault="005577C5" w:rsidP="005577C5">
            <w:pPr>
              <w:pStyle w:val="TableParagraph"/>
              <w:rPr>
                <w:b/>
                <w:bCs/>
                <w:lang w:val="en-GB"/>
              </w:rPr>
            </w:pPr>
            <w:r w:rsidRPr="00FE613E">
              <w:rPr>
                <w:b/>
                <w:bCs/>
                <w:lang w:val="en-GB"/>
              </w:rPr>
              <w:t>Essay</w:t>
            </w:r>
          </w:p>
        </w:tc>
        <w:tc>
          <w:tcPr>
            <w:tcW w:w="1142" w:type="pct"/>
            <w:shd w:val="clear" w:color="auto" w:fill="D9D9D9"/>
          </w:tcPr>
          <w:p w14:paraId="12CA6775" w14:textId="77777777" w:rsidR="005577C5" w:rsidRPr="00FE613E" w:rsidRDefault="005577C5" w:rsidP="005577C5">
            <w:pPr>
              <w:pStyle w:val="TableParagraph"/>
              <w:rPr>
                <w:b/>
                <w:bCs/>
                <w:lang w:val="en-GB"/>
              </w:rPr>
            </w:pPr>
            <w:r w:rsidRPr="00FE613E">
              <w:rPr>
                <w:b/>
                <w:bCs/>
                <w:lang w:val="en-GB"/>
              </w:rPr>
              <w:t>Word</w:t>
            </w:r>
            <w:r w:rsidRPr="00FE613E">
              <w:rPr>
                <w:b/>
                <w:bCs/>
                <w:lang w:val="en-GB"/>
              </w:rPr>
              <w:tab/>
              <w:t>count</w:t>
            </w:r>
            <w:r w:rsidRPr="00FE613E">
              <w:rPr>
                <w:b/>
                <w:bCs/>
                <w:lang w:val="en-GB"/>
              </w:rPr>
              <w:tab/>
              <w:t>(or equivalent):</w:t>
            </w:r>
          </w:p>
        </w:tc>
        <w:tc>
          <w:tcPr>
            <w:tcW w:w="1143" w:type="pct"/>
          </w:tcPr>
          <w:p w14:paraId="79EFAD7F" w14:textId="77777777" w:rsidR="005577C5" w:rsidRPr="00FE613E" w:rsidRDefault="005577C5" w:rsidP="005577C5">
            <w:pPr>
              <w:pStyle w:val="TableParagraph"/>
              <w:rPr>
                <w:b/>
                <w:bCs/>
                <w:lang w:val="en-GB"/>
              </w:rPr>
            </w:pPr>
            <w:r w:rsidRPr="00FE613E">
              <w:rPr>
                <w:b/>
                <w:bCs/>
                <w:lang w:val="en-GB"/>
              </w:rPr>
              <w:t>2000 (+/-10%)</w:t>
            </w:r>
          </w:p>
        </w:tc>
      </w:tr>
    </w:tbl>
    <w:p w14:paraId="05B3242F" w14:textId="2ADD03D8" w:rsidR="00D06717" w:rsidRPr="00FE613E" w:rsidRDefault="00D06717" w:rsidP="005577C5">
      <w:pPr>
        <w:pStyle w:val="BodyText"/>
        <w:spacing w:before="7"/>
        <w:rPr>
          <w:rFonts w:ascii="Times New Roman"/>
          <w:sz w:val="13"/>
          <w:lang w:val="en-GB"/>
        </w:rPr>
      </w:pPr>
    </w:p>
    <w:p w14:paraId="7BE93DB2" w14:textId="77777777" w:rsidR="00D06717" w:rsidRPr="00FE613E" w:rsidRDefault="00D06717">
      <w:pPr>
        <w:widowControl/>
        <w:autoSpaceDE/>
        <w:autoSpaceDN/>
        <w:spacing w:before="0" w:line="259" w:lineRule="auto"/>
        <w:jc w:val="left"/>
        <w:rPr>
          <w:rFonts w:ascii="Times New Roman"/>
          <w:sz w:val="13"/>
          <w:lang w:val="en-GB"/>
        </w:rPr>
      </w:pPr>
      <w:r w:rsidRPr="00FE613E">
        <w:rPr>
          <w:rFonts w:ascii="Times New Roman"/>
          <w:sz w:val="13"/>
          <w:lang w:val="en-GB"/>
        </w:rPr>
        <w:br w:type="page"/>
      </w:r>
    </w:p>
    <w:sdt>
      <w:sdtPr>
        <w:rPr>
          <w:rFonts w:ascii="Arial" w:eastAsia="Arial MT" w:hAnsi="Arial" w:cs="Arial MT"/>
          <w:color w:val="auto"/>
          <w:sz w:val="24"/>
          <w:szCs w:val="22"/>
          <w:lang w:val="en-GB"/>
        </w:rPr>
        <w:id w:val="1611310871"/>
        <w:docPartObj>
          <w:docPartGallery w:val="Table of Contents"/>
          <w:docPartUnique/>
        </w:docPartObj>
      </w:sdtPr>
      <w:sdtEndPr>
        <w:rPr>
          <w:b/>
          <w:bCs/>
          <w:noProof/>
        </w:rPr>
      </w:sdtEndPr>
      <w:sdtContent>
        <w:p w14:paraId="12DBF2CF" w14:textId="56D0E1BA" w:rsidR="006B7793" w:rsidRPr="00FE613E" w:rsidRDefault="006B7793" w:rsidP="006B7793">
          <w:pPr>
            <w:pStyle w:val="TOCHeading"/>
            <w:jc w:val="center"/>
            <w:rPr>
              <w:rFonts w:ascii="Arial" w:hAnsi="Arial" w:cs="Arial"/>
              <w:b/>
              <w:bCs/>
              <w:color w:val="auto"/>
              <w:sz w:val="24"/>
              <w:szCs w:val="24"/>
              <w:lang w:val="en-GB"/>
            </w:rPr>
          </w:pPr>
          <w:r w:rsidRPr="00FE613E">
            <w:rPr>
              <w:rFonts w:ascii="Arial" w:hAnsi="Arial" w:cs="Arial"/>
              <w:b/>
              <w:bCs/>
              <w:color w:val="auto"/>
              <w:sz w:val="24"/>
              <w:szCs w:val="24"/>
              <w:lang w:val="en-GB"/>
            </w:rPr>
            <w:t>Table of Contents</w:t>
          </w:r>
        </w:p>
        <w:p w14:paraId="6C3028FE" w14:textId="5A47C4D0" w:rsidR="00D4418F" w:rsidRPr="00FE613E" w:rsidRDefault="006B7793">
          <w:pPr>
            <w:pStyle w:val="TOC1"/>
            <w:tabs>
              <w:tab w:val="right" w:leader="dot" w:pos="9016"/>
            </w:tabs>
            <w:rPr>
              <w:rFonts w:asciiTheme="minorHAnsi" w:eastAsiaTheme="minorEastAsia" w:hAnsiTheme="minorHAnsi" w:cstheme="minorBidi"/>
              <w:noProof/>
              <w:kern w:val="2"/>
              <w:sz w:val="22"/>
              <w:lang w:val="en-GB" w:eastAsia="en-GB"/>
            </w:rPr>
          </w:pPr>
          <w:r w:rsidRPr="00FE613E">
            <w:rPr>
              <w:lang w:val="en-GB"/>
            </w:rPr>
            <w:fldChar w:fldCharType="begin"/>
          </w:r>
          <w:r w:rsidRPr="00FE613E">
            <w:rPr>
              <w:lang w:val="en-GB"/>
            </w:rPr>
            <w:instrText xml:space="preserve"> TOC \o "1-3" \h \z \u </w:instrText>
          </w:r>
          <w:r w:rsidRPr="00FE613E">
            <w:rPr>
              <w:lang w:val="en-GB"/>
            </w:rPr>
            <w:fldChar w:fldCharType="separate"/>
          </w:r>
          <w:hyperlink w:anchor="_Toc157268167" w:history="1">
            <w:r w:rsidR="00D4418F" w:rsidRPr="00FE613E">
              <w:rPr>
                <w:rStyle w:val="Hyperlink"/>
                <w:noProof/>
                <w:lang w:val="en-GB"/>
              </w:rPr>
              <w:t>Introduction</w:t>
            </w:r>
            <w:r w:rsidR="00D4418F" w:rsidRPr="00FE613E">
              <w:rPr>
                <w:noProof/>
                <w:webHidden/>
                <w:lang w:val="en-GB"/>
              </w:rPr>
              <w:tab/>
            </w:r>
            <w:r w:rsidR="00D4418F" w:rsidRPr="00FE613E">
              <w:rPr>
                <w:noProof/>
                <w:webHidden/>
                <w:lang w:val="en-GB"/>
              </w:rPr>
              <w:fldChar w:fldCharType="begin"/>
            </w:r>
            <w:r w:rsidR="00D4418F" w:rsidRPr="00FE613E">
              <w:rPr>
                <w:noProof/>
                <w:webHidden/>
                <w:lang w:val="en-GB"/>
              </w:rPr>
              <w:instrText xml:space="preserve"> PAGEREF _Toc157268167 \h </w:instrText>
            </w:r>
            <w:r w:rsidR="00D4418F" w:rsidRPr="00FE613E">
              <w:rPr>
                <w:noProof/>
                <w:webHidden/>
                <w:lang w:val="en-GB"/>
              </w:rPr>
            </w:r>
            <w:r w:rsidR="00D4418F" w:rsidRPr="00FE613E">
              <w:rPr>
                <w:noProof/>
                <w:webHidden/>
                <w:lang w:val="en-GB"/>
              </w:rPr>
              <w:fldChar w:fldCharType="separate"/>
            </w:r>
            <w:r w:rsidR="00D4418F" w:rsidRPr="00FE613E">
              <w:rPr>
                <w:noProof/>
                <w:webHidden/>
                <w:lang w:val="en-GB"/>
              </w:rPr>
              <w:t>3</w:t>
            </w:r>
            <w:r w:rsidR="00D4418F" w:rsidRPr="00FE613E">
              <w:rPr>
                <w:noProof/>
                <w:webHidden/>
                <w:lang w:val="en-GB"/>
              </w:rPr>
              <w:fldChar w:fldCharType="end"/>
            </w:r>
          </w:hyperlink>
        </w:p>
        <w:p w14:paraId="0EA18AB1" w14:textId="455FF422" w:rsidR="00D4418F" w:rsidRPr="00FE613E" w:rsidRDefault="00641FD4">
          <w:pPr>
            <w:pStyle w:val="TOC1"/>
            <w:tabs>
              <w:tab w:val="right" w:leader="dot" w:pos="9016"/>
            </w:tabs>
            <w:rPr>
              <w:rFonts w:asciiTheme="minorHAnsi" w:eastAsiaTheme="minorEastAsia" w:hAnsiTheme="minorHAnsi" w:cstheme="minorBidi"/>
              <w:noProof/>
              <w:kern w:val="2"/>
              <w:sz w:val="22"/>
              <w:lang w:val="en-GB" w:eastAsia="en-GB"/>
            </w:rPr>
          </w:pPr>
          <w:hyperlink w:anchor="_Toc157268168" w:history="1">
            <w:r w:rsidR="00D4418F" w:rsidRPr="00FE613E">
              <w:rPr>
                <w:rStyle w:val="Hyperlink"/>
                <w:noProof/>
                <w:lang w:val="en-GB"/>
              </w:rPr>
              <w:t>Main body</w:t>
            </w:r>
            <w:r w:rsidR="00D4418F" w:rsidRPr="00FE613E">
              <w:rPr>
                <w:noProof/>
                <w:webHidden/>
                <w:lang w:val="en-GB"/>
              </w:rPr>
              <w:tab/>
            </w:r>
            <w:r w:rsidR="00D4418F" w:rsidRPr="00FE613E">
              <w:rPr>
                <w:noProof/>
                <w:webHidden/>
                <w:lang w:val="en-GB"/>
              </w:rPr>
              <w:fldChar w:fldCharType="begin"/>
            </w:r>
            <w:r w:rsidR="00D4418F" w:rsidRPr="00FE613E">
              <w:rPr>
                <w:noProof/>
                <w:webHidden/>
                <w:lang w:val="en-GB"/>
              </w:rPr>
              <w:instrText xml:space="preserve"> PAGEREF _Toc157268168 \h </w:instrText>
            </w:r>
            <w:r w:rsidR="00D4418F" w:rsidRPr="00FE613E">
              <w:rPr>
                <w:noProof/>
                <w:webHidden/>
                <w:lang w:val="en-GB"/>
              </w:rPr>
            </w:r>
            <w:r w:rsidR="00D4418F" w:rsidRPr="00FE613E">
              <w:rPr>
                <w:noProof/>
                <w:webHidden/>
                <w:lang w:val="en-GB"/>
              </w:rPr>
              <w:fldChar w:fldCharType="separate"/>
            </w:r>
            <w:r w:rsidR="00D4418F" w:rsidRPr="00FE613E">
              <w:rPr>
                <w:noProof/>
                <w:webHidden/>
                <w:lang w:val="en-GB"/>
              </w:rPr>
              <w:t>3</w:t>
            </w:r>
            <w:r w:rsidR="00D4418F" w:rsidRPr="00FE613E">
              <w:rPr>
                <w:noProof/>
                <w:webHidden/>
                <w:lang w:val="en-GB"/>
              </w:rPr>
              <w:fldChar w:fldCharType="end"/>
            </w:r>
          </w:hyperlink>
        </w:p>
        <w:p w14:paraId="665269DC" w14:textId="69C2A52C" w:rsidR="00D4418F" w:rsidRPr="00FE613E" w:rsidRDefault="00641FD4">
          <w:pPr>
            <w:pStyle w:val="TOC1"/>
            <w:tabs>
              <w:tab w:val="right" w:leader="dot" w:pos="9016"/>
            </w:tabs>
            <w:rPr>
              <w:rFonts w:asciiTheme="minorHAnsi" w:eastAsiaTheme="minorEastAsia" w:hAnsiTheme="minorHAnsi" w:cstheme="minorBidi"/>
              <w:noProof/>
              <w:kern w:val="2"/>
              <w:sz w:val="22"/>
              <w:lang w:val="en-GB" w:eastAsia="en-GB"/>
            </w:rPr>
          </w:pPr>
          <w:hyperlink w:anchor="_Toc157268169" w:history="1">
            <w:r w:rsidR="00D4418F" w:rsidRPr="00FE613E">
              <w:rPr>
                <w:rStyle w:val="Hyperlink"/>
                <w:noProof/>
                <w:lang w:val="en-GB"/>
              </w:rPr>
              <w:t>Conclusion</w:t>
            </w:r>
            <w:r w:rsidR="00D4418F" w:rsidRPr="00FE613E">
              <w:rPr>
                <w:noProof/>
                <w:webHidden/>
                <w:lang w:val="en-GB"/>
              </w:rPr>
              <w:tab/>
            </w:r>
            <w:r w:rsidR="00D4418F" w:rsidRPr="00FE613E">
              <w:rPr>
                <w:noProof/>
                <w:webHidden/>
                <w:lang w:val="en-GB"/>
              </w:rPr>
              <w:fldChar w:fldCharType="begin"/>
            </w:r>
            <w:r w:rsidR="00D4418F" w:rsidRPr="00FE613E">
              <w:rPr>
                <w:noProof/>
                <w:webHidden/>
                <w:lang w:val="en-GB"/>
              </w:rPr>
              <w:instrText xml:space="preserve"> PAGEREF _Toc157268169 \h </w:instrText>
            </w:r>
            <w:r w:rsidR="00D4418F" w:rsidRPr="00FE613E">
              <w:rPr>
                <w:noProof/>
                <w:webHidden/>
                <w:lang w:val="en-GB"/>
              </w:rPr>
            </w:r>
            <w:r w:rsidR="00D4418F" w:rsidRPr="00FE613E">
              <w:rPr>
                <w:noProof/>
                <w:webHidden/>
                <w:lang w:val="en-GB"/>
              </w:rPr>
              <w:fldChar w:fldCharType="separate"/>
            </w:r>
            <w:r w:rsidR="00D4418F" w:rsidRPr="00FE613E">
              <w:rPr>
                <w:noProof/>
                <w:webHidden/>
                <w:lang w:val="en-GB"/>
              </w:rPr>
              <w:t>8</w:t>
            </w:r>
            <w:r w:rsidR="00D4418F" w:rsidRPr="00FE613E">
              <w:rPr>
                <w:noProof/>
                <w:webHidden/>
                <w:lang w:val="en-GB"/>
              </w:rPr>
              <w:fldChar w:fldCharType="end"/>
            </w:r>
          </w:hyperlink>
        </w:p>
        <w:p w14:paraId="02B41AA8" w14:textId="39E46496" w:rsidR="00D4418F" w:rsidRPr="00FE613E" w:rsidRDefault="00641FD4">
          <w:pPr>
            <w:pStyle w:val="TOC1"/>
            <w:tabs>
              <w:tab w:val="right" w:leader="dot" w:pos="9016"/>
            </w:tabs>
            <w:rPr>
              <w:rFonts w:asciiTheme="minorHAnsi" w:eastAsiaTheme="minorEastAsia" w:hAnsiTheme="minorHAnsi" w:cstheme="minorBidi"/>
              <w:noProof/>
              <w:kern w:val="2"/>
              <w:sz w:val="22"/>
              <w:lang w:val="en-GB" w:eastAsia="en-GB"/>
            </w:rPr>
          </w:pPr>
          <w:hyperlink w:anchor="_Toc157268170" w:history="1">
            <w:r w:rsidR="00D4418F" w:rsidRPr="00FE613E">
              <w:rPr>
                <w:rStyle w:val="Hyperlink"/>
                <w:noProof/>
                <w:lang w:val="en-GB"/>
              </w:rPr>
              <w:t>Reference list</w:t>
            </w:r>
            <w:r w:rsidR="00D4418F" w:rsidRPr="00FE613E">
              <w:rPr>
                <w:noProof/>
                <w:webHidden/>
                <w:lang w:val="en-GB"/>
              </w:rPr>
              <w:tab/>
            </w:r>
            <w:r w:rsidR="00D4418F" w:rsidRPr="00FE613E">
              <w:rPr>
                <w:noProof/>
                <w:webHidden/>
                <w:lang w:val="en-GB"/>
              </w:rPr>
              <w:fldChar w:fldCharType="begin"/>
            </w:r>
            <w:r w:rsidR="00D4418F" w:rsidRPr="00FE613E">
              <w:rPr>
                <w:noProof/>
                <w:webHidden/>
                <w:lang w:val="en-GB"/>
              </w:rPr>
              <w:instrText xml:space="preserve"> PAGEREF _Toc157268170 \h </w:instrText>
            </w:r>
            <w:r w:rsidR="00D4418F" w:rsidRPr="00FE613E">
              <w:rPr>
                <w:noProof/>
                <w:webHidden/>
                <w:lang w:val="en-GB"/>
              </w:rPr>
            </w:r>
            <w:r w:rsidR="00D4418F" w:rsidRPr="00FE613E">
              <w:rPr>
                <w:noProof/>
                <w:webHidden/>
                <w:lang w:val="en-GB"/>
              </w:rPr>
              <w:fldChar w:fldCharType="separate"/>
            </w:r>
            <w:r w:rsidR="00D4418F" w:rsidRPr="00FE613E">
              <w:rPr>
                <w:noProof/>
                <w:webHidden/>
                <w:lang w:val="en-GB"/>
              </w:rPr>
              <w:t>9</w:t>
            </w:r>
            <w:r w:rsidR="00D4418F" w:rsidRPr="00FE613E">
              <w:rPr>
                <w:noProof/>
                <w:webHidden/>
                <w:lang w:val="en-GB"/>
              </w:rPr>
              <w:fldChar w:fldCharType="end"/>
            </w:r>
          </w:hyperlink>
        </w:p>
        <w:p w14:paraId="1AFEA4A1" w14:textId="526F4A90" w:rsidR="006B7793" w:rsidRPr="00FE613E" w:rsidRDefault="006B7793">
          <w:pPr>
            <w:rPr>
              <w:lang w:val="en-GB"/>
            </w:rPr>
          </w:pPr>
          <w:r w:rsidRPr="00FE613E">
            <w:rPr>
              <w:b/>
              <w:bCs/>
              <w:noProof/>
              <w:lang w:val="en-GB"/>
            </w:rPr>
            <w:fldChar w:fldCharType="end"/>
          </w:r>
        </w:p>
      </w:sdtContent>
    </w:sdt>
    <w:p w14:paraId="28840670" w14:textId="77777777" w:rsidR="006B7793" w:rsidRPr="00FE613E" w:rsidRDefault="006B7793" w:rsidP="006B7793">
      <w:pPr>
        <w:rPr>
          <w:rFonts w:eastAsia="Arial" w:cs="Arial"/>
          <w:b/>
          <w:bCs/>
          <w:lang w:val="en-GB"/>
        </w:rPr>
      </w:pPr>
      <w:r w:rsidRPr="00FE613E">
        <w:rPr>
          <w:lang w:val="en-GB"/>
        </w:rPr>
        <w:br w:type="page"/>
      </w:r>
    </w:p>
    <w:p w14:paraId="45B77A56" w14:textId="041B5B23" w:rsidR="005577C5" w:rsidRPr="00FE613E" w:rsidRDefault="00D06717" w:rsidP="00D06717">
      <w:pPr>
        <w:pStyle w:val="Heading1"/>
        <w:rPr>
          <w:lang w:val="en-GB"/>
        </w:rPr>
      </w:pPr>
      <w:bookmarkStart w:id="0" w:name="_Toc157268167"/>
      <w:r w:rsidRPr="00FE613E">
        <w:rPr>
          <w:lang w:val="en-GB"/>
        </w:rPr>
        <w:lastRenderedPageBreak/>
        <w:t>Introduction</w:t>
      </w:r>
      <w:bookmarkEnd w:id="0"/>
    </w:p>
    <w:p w14:paraId="3A3F37A7" w14:textId="682B23B0" w:rsidR="00542A2C" w:rsidRPr="00FE613E" w:rsidRDefault="00D06717" w:rsidP="00D06717">
      <w:pPr>
        <w:rPr>
          <w:lang w:val="en-GB"/>
        </w:rPr>
      </w:pPr>
      <w:r w:rsidRPr="00FE613E">
        <w:rPr>
          <w:lang w:val="en-GB"/>
        </w:rPr>
        <w:t xml:space="preserve">Tourism is a dynamic and exciting sector that is constantly changing </w:t>
      </w:r>
      <w:r w:rsidR="003835BB" w:rsidRPr="00FE613E">
        <w:rPr>
          <w:lang w:val="en-GB"/>
        </w:rPr>
        <w:t xml:space="preserve">and it is a source </w:t>
      </w:r>
      <w:r w:rsidR="00A029D2" w:rsidRPr="00FE613E">
        <w:rPr>
          <w:lang w:val="en-GB"/>
        </w:rPr>
        <w:t>of</w:t>
      </w:r>
      <w:r w:rsidR="003835BB" w:rsidRPr="00FE613E">
        <w:rPr>
          <w:lang w:val="en-GB"/>
        </w:rPr>
        <w:t xml:space="preserve"> joy and </w:t>
      </w:r>
      <w:r w:rsidR="0024044F" w:rsidRPr="00FE613E">
        <w:rPr>
          <w:lang w:val="en-GB"/>
        </w:rPr>
        <w:t>fulfilment</w:t>
      </w:r>
      <w:r w:rsidR="003835BB" w:rsidRPr="00FE613E">
        <w:rPr>
          <w:lang w:val="en-GB"/>
        </w:rPr>
        <w:t xml:space="preserve">, business, destinations, income and many more. </w:t>
      </w:r>
      <w:r w:rsidR="0024044F" w:rsidRPr="00FE613E">
        <w:rPr>
          <w:lang w:val="en-GB"/>
        </w:rPr>
        <w:t>With increasing prominent activity, the study of tourism has been developing highly (</w:t>
      </w:r>
      <w:proofErr w:type="spellStart"/>
      <w:r w:rsidR="00B97023" w:rsidRPr="00FE613E">
        <w:rPr>
          <w:lang w:val="en-GB"/>
        </w:rPr>
        <w:t>Inkson</w:t>
      </w:r>
      <w:proofErr w:type="spellEnd"/>
      <w:r w:rsidR="00B97023" w:rsidRPr="00FE613E">
        <w:rPr>
          <w:lang w:val="en-GB"/>
        </w:rPr>
        <w:t xml:space="preserve"> and </w:t>
      </w:r>
      <w:proofErr w:type="spellStart"/>
      <w:r w:rsidR="00B97023" w:rsidRPr="00FE613E">
        <w:rPr>
          <w:lang w:val="en-GB"/>
        </w:rPr>
        <w:t>Minnaert</w:t>
      </w:r>
      <w:proofErr w:type="spellEnd"/>
      <w:r w:rsidR="00B97023" w:rsidRPr="00FE613E">
        <w:rPr>
          <w:lang w:val="en-GB"/>
        </w:rPr>
        <w:t>, 2022</w:t>
      </w:r>
      <w:r w:rsidR="0024044F" w:rsidRPr="00FE613E">
        <w:rPr>
          <w:lang w:val="en-GB"/>
        </w:rPr>
        <w:t xml:space="preserve">). </w:t>
      </w:r>
      <w:r w:rsidR="00DE5B7C" w:rsidRPr="00FE613E">
        <w:rPr>
          <w:lang w:val="en-GB"/>
        </w:rPr>
        <w:t xml:space="preserve">According to </w:t>
      </w:r>
      <w:r w:rsidR="00A029D2" w:rsidRPr="00FE613E">
        <w:rPr>
          <w:lang w:val="en-GB"/>
        </w:rPr>
        <w:t xml:space="preserve">the </w:t>
      </w:r>
      <w:r w:rsidR="00DE5B7C" w:rsidRPr="00FE613E">
        <w:rPr>
          <w:lang w:val="en-GB"/>
        </w:rPr>
        <w:t>World Travel and Tourism Council, it is one of the fastest</w:t>
      </w:r>
      <w:r w:rsidR="00A029D2" w:rsidRPr="00FE613E">
        <w:rPr>
          <w:lang w:val="en-GB"/>
        </w:rPr>
        <w:t>-</w:t>
      </w:r>
      <w:r w:rsidR="00DE5B7C" w:rsidRPr="00FE613E">
        <w:rPr>
          <w:lang w:val="en-GB"/>
        </w:rPr>
        <w:t xml:space="preserve">growing industries in the world and its significance on economic forces is high as well. </w:t>
      </w:r>
      <w:r w:rsidR="00560FF8" w:rsidRPr="00FE613E">
        <w:rPr>
          <w:lang w:val="en-GB"/>
        </w:rPr>
        <w:t xml:space="preserve">In this study, the hospitality industry has been integrated which plays an important part in the travel and tourism sector. </w:t>
      </w:r>
      <w:r w:rsidR="00D17EE1" w:rsidRPr="00FE613E">
        <w:rPr>
          <w:lang w:val="en-GB"/>
        </w:rPr>
        <w:t>The hospitality industry is based on different activities like food and beverages, recreation, lodging and meeting</w:t>
      </w:r>
      <w:r w:rsidR="00A029D2" w:rsidRPr="00FE613E">
        <w:rPr>
          <w:lang w:val="en-GB"/>
        </w:rPr>
        <w:t>s</w:t>
      </w:r>
      <w:r w:rsidR="00D17EE1" w:rsidRPr="00FE613E">
        <w:rPr>
          <w:lang w:val="en-GB"/>
        </w:rPr>
        <w:t xml:space="preserve"> and events.</w:t>
      </w:r>
      <w:r w:rsidR="00CC4648" w:rsidRPr="00FE613E">
        <w:rPr>
          <w:lang w:val="en-GB"/>
        </w:rPr>
        <w:t xml:space="preserve"> </w:t>
      </w:r>
      <w:r w:rsidR="00106BD0" w:rsidRPr="00FE613E">
        <w:rPr>
          <w:lang w:val="en-GB"/>
        </w:rPr>
        <w:t xml:space="preserve">This industry reaches communities all over the world and is a crucial source of income. </w:t>
      </w:r>
    </w:p>
    <w:p w14:paraId="1242A39F" w14:textId="53353687" w:rsidR="00B664F8" w:rsidRPr="00FE613E" w:rsidRDefault="00106BD0" w:rsidP="00D06717">
      <w:pPr>
        <w:rPr>
          <w:lang w:val="en-GB"/>
        </w:rPr>
      </w:pPr>
      <w:r w:rsidRPr="00FE613E">
        <w:rPr>
          <w:lang w:val="en-GB"/>
        </w:rPr>
        <w:t>In 2019, the hospitality sector contributed to 10% of the global GDP and before the COVID-19 pandemic, one in four jobs was created by travel and tourism (</w:t>
      </w:r>
      <w:r w:rsidR="00D761E2" w:rsidRPr="00FE613E">
        <w:rPr>
          <w:lang w:val="en-GB"/>
        </w:rPr>
        <w:t xml:space="preserve">Legrand, Chen and </w:t>
      </w:r>
      <w:proofErr w:type="spellStart"/>
      <w:r w:rsidR="00D761E2" w:rsidRPr="00FE613E">
        <w:rPr>
          <w:lang w:val="en-GB"/>
        </w:rPr>
        <w:t>Laeis</w:t>
      </w:r>
      <w:proofErr w:type="spellEnd"/>
      <w:r w:rsidR="00D761E2" w:rsidRPr="00FE613E">
        <w:rPr>
          <w:lang w:val="en-GB"/>
        </w:rPr>
        <w:t>, 2022</w:t>
      </w:r>
      <w:r w:rsidRPr="00FE613E">
        <w:rPr>
          <w:lang w:val="en-GB"/>
        </w:rPr>
        <w:t xml:space="preserve">). </w:t>
      </w:r>
      <w:r w:rsidR="008039DD" w:rsidRPr="00FE613E">
        <w:rPr>
          <w:lang w:val="en-GB"/>
        </w:rPr>
        <w:t xml:space="preserve">The United Nations World Tourism Organization reports that the tourism industry is also </w:t>
      </w:r>
      <w:r w:rsidR="00A029D2" w:rsidRPr="00FE613E">
        <w:rPr>
          <w:lang w:val="en-GB"/>
        </w:rPr>
        <w:t xml:space="preserve">a </w:t>
      </w:r>
      <w:r w:rsidR="008039DD" w:rsidRPr="00FE613E">
        <w:rPr>
          <w:lang w:val="en-GB"/>
        </w:rPr>
        <w:t xml:space="preserve">major driver of cultural preservation, environmental protection and peace and security. </w:t>
      </w:r>
      <w:r w:rsidR="00F43A01" w:rsidRPr="00FE613E">
        <w:rPr>
          <w:lang w:val="en-GB"/>
        </w:rPr>
        <w:t xml:space="preserve">As a result, sustainable management is highly necessary for this particular sector. </w:t>
      </w:r>
      <w:r w:rsidR="00682FEF" w:rsidRPr="00FE613E">
        <w:rPr>
          <w:lang w:val="en-GB"/>
        </w:rPr>
        <w:t xml:space="preserve">In this study, there will be </w:t>
      </w:r>
      <w:r w:rsidR="00A029D2" w:rsidRPr="00FE613E">
        <w:rPr>
          <w:lang w:val="en-GB"/>
        </w:rPr>
        <w:t xml:space="preserve">a </w:t>
      </w:r>
      <w:r w:rsidR="00682FEF" w:rsidRPr="00FE613E">
        <w:rPr>
          <w:lang w:val="en-GB"/>
        </w:rPr>
        <w:t xml:space="preserve">wider discussion on </w:t>
      </w:r>
      <w:r w:rsidR="00A029D2" w:rsidRPr="00FE613E">
        <w:rPr>
          <w:lang w:val="en-GB"/>
        </w:rPr>
        <w:t xml:space="preserve">the </w:t>
      </w:r>
      <w:r w:rsidR="00682FEF" w:rsidRPr="00FE613E">
        <w:rPr>
          <w:lang w:val="en-GB"/>
        </w:rPr>
        <w:t xml:space="preserve">implementation of </w:t>
      </w:r>
      <w:r w:rsidR="00A029D2" w:rsidRPr="00FE613E">
        <w:rPr>
          <w:lang w:val="en-GB"/>
        </w:rPr>
        <w:t xml:space="preserve">a </w:t>
      </w:r>
      <w:r w:rsidR="00682FEF" w:rsidRPr="00FE613E">
        <w:rPr>
          <w:lang w:val="en-GB"/>
        </w:rPr>
        <w:t xml:space="preserve">circular economy within </w:t>
      </w:r>
      <w:r w:rsidR="00A029D2" w:rsidRPr="00FE613E">
        <w:rPr>
          <w:lang w:val="en-GB"/>
        </w:rPr>
        <w:t xml:space="preserve">the </w:t>
      </w:r>
      <w:r w:rsidR="00682FEF" w:rsidRPr="00FE613E">
        <w:rPr>
          <w:lang w:val="en-GB"/>
        </w:rPr>
        <w:t>Corporate Social Responsibility Policy of Marriott Group</w:t>
      </w:r>
      <w:r w:rsidR="00DA0FE0" w:rsidRPr="00FE613E">
        <w:rPr>
          <w:lang w:val="en-GB"/>
        </w:rPr>
        <w:t xml:space="preserve">. </w:t>
      </w:r>
      <w:r w:rsidR="000D1A14" w:rsidRPr="00FE613E">
        <w:rPr>
          <w:lang w:val="en-GB"/>
        </w:rPr>
        <w:t xml:space="preserve">Marriott International is a leading organisation in hotels with over 30 brands, </w:t>
      </w:r>
      <w:r w:rsidR="00A029D2" w:rsidRPr="00FE613E">
        <w:rPr>
          <w:lang w:val="en-GB"/>
        </w:rPr>
        <w:t xml:space="preserve">and </w:t>
      </w:r>
      <w:r w:rsidR="000D1A14" w:rsidRPr="00FE613E">
        <w:rPr>
          <w:lang w:val="en-GB"/>
        </w:rPr>
        <w:t>almost 8700 properties, operating in 139 countries and territories (</w:t>
      </w:r>
      <w:r w:rsidR="00EA55B3" w:rsidRPr="00FE613E">
        <w:rPr>
          <w:lang w:val="en-GB"/>
        </w:rPr>
        <w:t>Marriott International, 2024</w:t>
      </w:r>
      <w:r w:rsidR="000D1A14" w:rsidRPr="00FE613E">
        <w:rPr>
          <w:lang w:val="en-GB"/>
        </w:rPr>
        <w:t xml:space="preserve">). </w:t>
      </w:r>
      <w:r w:rsidR="00212D16" w:rsidRPr="00FE613E">
        <w:rPr>
          <w:lang w:val="en-GB"/>
        </w:rPr>
        <w:t xml:space="preserve">The company was founded by J. Willard and Alice Marriott in 1927. </w:t>
      </w:r>
    </w:p>
    <w:p w14:paraId="307BF398" w14:textId="25256219" w:rsidR="00D06717" w:rsidRPr="00FE613E" w:rsidRDefault="00D06717" w:rsidP="00D06717">
      <w:pPr>
        <w:pStyle w:val="Heading1"/>
        <w:rPr>
          <w:lang w:val="en-GB"/>
        </w:rPr>
      </w:pPr>
      <w:bookmarkStart w:id="1" w:name="_Toc157268168"/>
      <w:r w:rsidRPr="00FE613E">
        <w:rPr>
          <w:lang w:val="en-GB"/>
        </w:rPr>
        <w:t>Main body</w:t>
      </w:r>
      <w:bookmarkEnd w:id="1"/>
    </w:p>
    <w:p w14:paraId="69FFFBE0" w14:textId="3D962C85" w:rsidR="00410E4B" w:rsidRPr="00FE613E" w:rsidRDefault="00A029D2" w:rsidP="00D06717">
      <w:pPr>
        <w:rPr>
          <w:lang w:val="en-GB"/>
        </w:rPr>
      </w:pPr>
      <w:r w:rsidRPr="00FE613E">
        <w:rPr>
          <w:b/>
          <w:bCs/>
          <w:i/>
          <w:iCs/>
          <w:lang w:val="en-GB"/>
        </w:rPr>
        <w:t>A c</w:t>
      </w:r>
      <w:r w:rsidR="00E9798E" w:rsidRPr="00FE613E">
        <w:rPr>
          <w:b/>
          <w:bCs/>
          <w:i/>
          <w:iCs/>
          <w:lang w:val="en-GB"/>
        </w:rPr>
        <w:t>ircular economy</w:t>
      </w:r>
      <w:r w:rsidR="00E9798E" w:rsidRPr="00FE613E">
        <w:rPr>
          <w:lang w:val="en-GB"/>
        </w:rPr>
        <w:t xml:space="preserve"> can be defined as a model of consumption and production which involves multiple activities like sharing, reusing, leasing, repairing, recycling and refurbishing existing products or materials </w:t>
      </w:r>
      <w:r w:rsidRPr="00FE613E">
        <w:rPr>
          <w:lang w:val="en-GB"/>
        </w:rPr>
        <w:t xml:space="preserve">for </w:t>
      </w:r>
      <w:r w:rsidR="00E9798E" w:rsidRPr="00FE613E">
        <w:rPr>
          <w:lang w:val="en-GB"/>
        </w:rPr>
        <w:t>as long as possible (</w:t>
      </w:r>
      <w:r w:rsidR="00F07894" w:rsidRPr="00FE613E">
        <w:rPr>
          <w:lang w:val="en-GB"/>
        </w:rPr>
        <w:t>European Parliament News, 2023</w:t>
      </w:r>
      <w:r w:rsidR="00E9798E" w:rsidRPr="00FE613E">
        <w:rPr>
          <w:lang w:val="en-GB"/>
        </w:rPr>
        <w:t xml:space="preserve">). As a result, it can be said that this aims to extend the life cycle of products. More than 2.2 billion tonnes of waste are generated every year </w:t>
      </w:r>
      <w:r w:rsidRPr="00FE613E">
        <w:rPr>
          <w:lang w:val="en-GB"/>
        </w:rPr>
        <w:t>by</w:t>
      </w:r>
      <w:r w:rsidR="00E9798E" w:rsidRPr="00FE613E">
        <w:rPr>
          <w:lang w:val="en-GB"/>
        </w:rPr>
        <w:t xml:space="preserve"> the European Union and therefore, it is currently updating waste management legislation for promoting a shift towards </w:t>
      </w:r>
      <w:r w:rsidRPr="00FE613E">
        <w:rPr>
          <w:lang w:val="en-GB"/>
        </w:rPr>
        <w:t xml:space="preserve">a </w:t>
      </w:r>
      <w:r w:rsidR="00E9798E" w:rsidRPr="00FE613E">
        <w:rPr>
          <w:lang w:val="en-GB"/>
        </w:rPr>
        <w:t>circular economy.</w:t>
      </w:r>
      <w:r w:rsidR="007F3854" w:rsidRPr="00FE613E">
        <w:rPr>
          <w:lang w:val="en-GB"/>
        </w:rPr>
        <w:t xml:space="preserve"> </w:t>
      </w:r>
      <w:r w:rsidR="007B27BB" w:rsidRPr="00FE613E">
        <w:rPr>
          <w:lang w:val="en-GB"/>
        </w:rPr>
        <w:t xml:space="preserve">Hence, it can be also said that </w:t>
      </w:r>
      <w:r w:rsidRPr="00FE613E">
        <w:rPr>
          <w:lang w:val="en-GB"/>
        </w:rPr>
        <w:t xml:space="preserve">a </w:t>
      </w:r>
      <w:r w:rsidR="007B27BB" w:rsidRPr="00FE613E">
        <w:rPr>
          <w:lang w:val="en-GB"/>
        </w:rPr>
        <w:t xml:space="preserve">circular economy is beneficial for reducing waste to </w:t>
      </w:r>
      <w:r w:rsidRPr="00FE613E">
        <w:rPr>
          <w:lang w:val="en-GB"/>
        </w:rPr>
        <w:t xml:space="preserve">a </w:t>
      </w:r>
      <w:r w:rsidR="007B27BB" w:rsidRPr="00FE613E">
        <w:rPr>
          <w:lang w:val="en-GB"/>
        </w:rPr>
        <w:t xml:space="preserve">minimum and this is done through continuous recycling. </w:t>
      </w:r>
      <w:r w:rsidR="00410E4B" w:rsidRPr="00FE613E">
        <w:rPr>
          <w:lang w:val="en-GB"/>
        </w:rPr>
        <w:t xml:space="preserve">However, currently, only 7.2% of used </w:t>
      </w:r>
      <w:r w:rsidR="00606FAF" w:rsidRPr="00FE613E">
        <w:rPr>
          <w:lang w:val="en-GB"/>
        </w:rPr>
        <w:t>materials</w:t>
      </w:r>
      <w:r w:rsidR="00410E4B" w:rsidRPr="00FE613E">
        <w:rPr>
          <w:lang w:val="en-GB"/>
        </w:rPr>
        <w:t xml:space="preserve"> </w:t>
      </w:r>
      <w:r w:rsidR="00410E4B" w:rsidRPr="00FE613E">
        <w:rPr>
          <w:lang w:val="en-GB"/>
        </w:rPr>
        <w:lastRenderedPageBreak/>
        <w:t xml:space="preserve">are recycled back to economies and therefore, this has </w:t>
      </w:r>
      <w:r w:rsidRPr="00FE613E">
        <w:rPr>
          <w:lang w:val="en-GB"/>
        </w:rPr>
        <w:t xml:space="preserve">a </w:t>
      </w:r>
      <w:r w:rsidR="00410E4B" w:rsidRPr="00FE613E">
        <w:rPr>
          <w:lang w:val="en-GB"/>
        </w:rPr>
        <w:t>significant burden o</w:t>
      </w:r>
      <w:r w:rsidRPr="00FE613E">
        <w:rPr>
          <w:lang w:val="en-GB"/>
        </w:rPr>
        <w:t>n</w:t>
      </w:r>
      <w:r w:rsidR="00410E4B" w:rsidRPr="00FE613E">
        <w:rPr>
          <w:lang w:val="en-GB"/>
        </w:rPr>
        <w:t xml:space="preserve"> the environment and negatively affects biodiversity, pollution and climate</w:t>
      </w:r>
      <w:r w:rsidR="00606FAF" w:rsidRPr="00FE613E">
        <w:rPr>
          <w:lang w:val="en-GB"/>
        </w:rPr>
        <w:t xml:space="preserve"> (</w:t>
      </w:r>
      <w:r w:rsidR="00B739AC" w:rsidRPr="00FE613E">
        <w:rPr>
          <w:lang w:val="en-GB"/>
        </w:rPr>
        <w:t>UNDP Climate Promise, 2023</w:t>
      </w:r>
      <w:r w:rsidR="00606FAF" w:rsidRPr="00FE613E">
        <w:rPr>
          <w:lang w:val="en-GB"/>
        </w:rPr>
        <w:t>)</w:t>
      </w:r>
      <w:r w:rsidR="00410E4B" w:rsidRPr="00FE613E">
        <w:rPr>
          <w:lang w:val="en-GB"/>
        </w:rPr>
        <w:t xml:space="preserve">. </w:t>
      </w:r>
    </w:p>
    <w:p w14:paraId="49C5ACAC" w14:textId="2B99E0A4" w:rsidR="00606FAF" w:rsidRPr="00FE613E" w:rsidRDefault="00A029D2" w:rsidP="00D06717">
      <w:pPr>
        <w:rPr>
          <w:lang w:val="en-GB"/>
        </w:rPr>
      </w:pPr>
      <w:r w:rsidRPr="00FE613E">
        <w:rPr>
          <w:lang w:val="en-GB"/>
        </w:rPr>
        <w:t>The c</w:t>
      </w:r>
      <w:r w:rsidR="00606FAF" w:rsidRPr="00FE613E">
        <w:rPr>
          <w:lang w:val="en-GB"/>
        </w:rPr>
        <w:t xml:space="preserve">ircular economy also helps to promote sustainable natural resource usage through waste management, smarter design, longer use and recycling. </w:t>
      </w:r>
      <w:r w:rsidR="007213FB" w:rsidRPr="00FE613E">
        <w:rPr>
          <w:lang w:val="en-GB"/>
        </w:rPr>
        <w:t xml:space="preserve">With its increasing importance, </w:t>
      </w:r>
      <w:r w:rsidRPr="00FE613E">
        <w:rPr>
          <w:lang w:val="en-GB"/>
        </w:rPr>
        <w:t>many organisations</w:t>
      </w:r>
      <w:r w:rsidR="007213FB" w:rsidRPr="00FE613E">
        <w:rPr>
          <w:lang w:val="en-GB"/>
        </w:rPr>
        <w:t xml:space="preserve"> have already taken their steps towards the circular economy. </w:t>
      </w:r>
      <w:r w:rsidR="00E147C8" w:rsidRPr="00FE613E">
        <w:rPr>
          <w:lang w:val="en-GB"/>
        </w:rPr>
        <w:t xml:space="preserve">Certain </w:t>
      </w:r>
      <w:proofErr w:type="spellStart"/>
      <w:r w:rsidR="00E147C8" w:rsidRPr="00FE613E">
        <w:rPr>
          <w:lang w:val="en-GB"/>
        </w:rPr>
        <w:t>startups</w:t>
      </w:r>
      <w:proofErr w:type="spellEnd"/>
      <w:r w:rsidR="00E147C8" w:rsidRPr="00FE613E">
        <w:rPr>
          <w:lang w:val="en-GB"/>
        </w:rPr>
        <w:t xml:space="preserve"> that have already promoted circular economy are, The Routing Company in </w:t>
      </w:r>
      <w:r w:rsidRPr="00FE613E">
        <w:rPr>
          <w:lang w:val="en-GB"/>
        </w:rPr>
        <w:t xml:space="preserve">the </w:t>
      </w:r>
      <w:r w:rsidR="00E147C8" w:rsidRPr="00FE613E">
        <w:rPr>
          <w:lang w:val="en-GB"/>
        </w:rPr>
        <w:t xml:space="preserve">USA, </w:t>
      </w:r>
      <w:proofErr w:type="spellStart"/>
      <w:r w:rsidR="00E147C8" w:rsidRPr="00FE613E">
        <w:rPr>
          <w:lang w:val="en-GB"/>
        </w:rPr>
        <w:t>Enzinc</w:t>
      </w:r>
      <w:proofErr w:type="spellEnd"/>
      <w:r w:rsidR="00E147C8" w:rsidRPr="00FE613E">
        <w:rPr>
          <w:lang w:val="en-GB"/>
        </w:rPr>
        <w:t xml:space="preserve"> in California, INERATEC in German</w:t>
      </w:r>
      <w:r w:rsidR="00774844" w:rsidRPr="00FE613E">
        <w:rPr>
          <w:lang w:val="en-GB"/>
        </w:rPr>
        <w:t>y</w:t>
      </w:r>
      <w:r w:rsidR="00E147C8" w:rsidRPr="00FE613E">
        <w:rPr>
          <w:lang w:val="en-GB"/>
        </w:rPr>
        <w:t xml:space="preserve"> and more (</w:t>
      </w:r>
      <w:r w:rsidR="00774844" w:rsidRPr="00FE613E">
        <w:rPr>
          <w:lang w:val="en-GB"/>
        </w:rPr>
        <w:t>Burney, Hein and Johnson, 2023</w:t>
      </w:r>
      <w:r w:rsidR="00E147C8" w:rsidRPr="00FE613E">
        <w:rPr>
          <w:lang w:val="en-GB"/>
        </w:rPr>
        <w:t xml:space="preserve">). </w:t>
      </w:r>
      <w:r w:rsidR="000508F0" w:rsidRPr="00FE613E">
        <w:rPr>
          <w:lang w:val="en-GB"/>
        </w:rPr>
        <w:t xml:space="preserve">Other than this, there are various establishments in the hospitality and tourism sectors that are currently following the circular economy. </w:t>
      </w:r>
      <w:r w:rsidR="008344AB" w:rsidRPr="00FE613E">
        <w:rPr>
          <w:lang w:val="en-GB"/>
        </w:rPr>
        <w:t xml:space="preserve">For example, </w:t>
      </w:r>
      <w:r w:rsidR="008344AB" w:rsidRPr="00FE613E">
        <w:rPr>
          <w:b/>
          <w:bCs/>
          <w:i/>
          <w:iCs/>
          <w:lang w:val="en-GB"/>
        </w:rPr>
        <w:t>Hilton Osaka</w:t>
      </w:r>
      <w:r w:rsidR="008344AB" w:rsidRPr="00FE613E">
        <w:rPr>
          <w:lang w:val="en-GB"/>
        </w:rPr>
        <w:t xml:space="preserve"> embodies </w:t>
      </w:r>
      <w:r w:rsidRPr="00FE613E">
        <w:rPr>
          <w:lang w:val="en-GB"/>
        </w:rPr>
        <w:t xml:space="preserve">a </w:t>
      </w:r>
      <w:r w:rsidR="008344AB" w:rsidRPr="00FE613E">
        <w:rPr>
          <w:lang w:val="en-GB"/>
        </w:rPr>
        <w:t>commitment to waste reduction and comprehensive strategies on waste prevention, recycling and approaches towards upcycling and donation (</w:t>
      </w:r>
      <w:r w:rsidR="00A21106" w:rsidRPr="00FE613E">
        <w:rPr>
          <w:lang w:val="en-GB"/>
        </w:rPr>
        <w:t>Rakuten Travel, 2023</w:t>
      </w:r>
      <w:r w:rsidR="008344AB" w:rsidRPr="00FE613E">
        <w:rPr>
          <w:lang w:val="en-GB"/>
        </w:rPr>
        <w:t xml:space="preserve">). </w:t>
      </w:r>
      <w:r w:rsidR="004D4E14" w:rsidRPr="00FE613E">
        <w:rPr>
          <w:lang w:val="en-GB"/>
        </w:rPr>
        <w:t>In addition to this, the source puts some more example</w:t>
      </w:r>
      <w:r w:rsidRPr="00FE613E">
        <w:rPr>
          <w:lang w:val="en-GB"/>
        </w:rPr>
        <w:t>s</w:t>
      </w:r>
      <w:r w:rsidR="004D4E14" w:rsidRPr="00FE613E">
        <w:rPr>
          <w:lang w:val="en-GB"/>
        </w:rPr>
        <w:t xml:space="preserve"> where </w:t>
      </w:r>
      <w:r w:rsidR="004D4E14" w:rsidRPr="00FE613E">
        <w:rPr>
          <w:b/>
          <w:bCs/>
          <w:i/>
          <w:iCs/>
          <w:lang w:val="en-GB"/>
        </w:rPr>
        <w:t>Hotel Monterey Grasmere</w:t>
      </w:r>
      <w:r w:rsidR="004D4E14" w:rsidRPr="00FE613E">
        <w:rPr>
          <w:lang w:val="en-GB"/>
        </w:rPr>
        <w:t xml:space="preserve"> hosts green energy events using renewable energy, removing plastics and more.</w:t>
      </w:r>
    </w:p>
    <w:p w14:paraId="10E7AD0D" w14:textId="5D32185C" w:rsidR="00AA3970" w:rsidRPr="00FE613E" w:rsidRDefault="00F44E16" w:rsidP="007E5E3E">
      <w:pPr>
        <w:rPr>
          <w:lang w:val="en-GB"/>
        </w:rPr>
      </w:pPr>
      <w:r w:rsidRPr="00FE613E">
        <w:rPr>
          <w:b/>
          <w:bCs/>
          <w:i/>
          <w:iCs/>
          <w:lang w:val="en-GB"/>
        </w:rPr>
        <w:t>Sea Going Green</w:t>
      </w:r>
      <w:r w:rsidRPr="00FE613E">
        <w:rPr>
          <w:lang w:val="en-GB"/>
        </w:rPr>
        <w:t xml:space="preserve"> </w:t>
      </w:r>
      <w:r w:rsidR="00A029D2" w:rsidRPr="00FE613E">
        <w:rPr>
          <w:lang w:val="en-GB"/>
        </w:rPr>
        <w:t>greatly</w:t>
      </w:r>
      <w:r w:rsidRPr="00FE613E">
        <w:rPr>
          <w:lang w:val="en-GB"/>
        </w:rPr>
        <w:t xml:space="preserve"> focuses on sustainability where they have put </w:t>
      </w:r>
      <w:r w:rsidR="00A029D2" w:rsidRPr="00FE613E">
        <w:rPr>
          <w:lang w:val="en-GB"/>
        </w:rPr>
        <w:t xml:space="preserve">a </w:t>
      </w:r>
      <w:r w:rsidRPr="00FE613E">
        <w:rPr>
          <w:lang w:val="en-GB"/>
        </w:rPr>
        <w:t>stronger focus on energy consumption, water usage, employee uniforms, food sourcing and disposal and single-use plastics</w:t>
      </w:r>
      <w:r w:rsidR="00431498" w:rsidRPr="00FE613E">
        <w:rPr>
          <w:lang w:val="en-GB"/>
        </w:rPr>
        <w:t xml:space="preserve">. </w:t>
      </w:r>
      <w:r w:rsidR="007E5E3E" w:rsidRPr="00FE613E">
        <w:rPr>
          <w:b/>
          <w:bCs/>
          <w:i/>
          <w:iCs/>
          <w:lang w:val="en-GB"/>
        </w:rPr>
        <w:t>Iberostar Hotels &amp; Resorts</w:t>
      </w:r>
      <w:r w:rsidR="007E5E3E" w:rsidRPr="00FE613E">
        <w:rPr>
          <w:lang w:val="en-GB"/>
        </w:rPr>
        <w:t xml:space="preserve"> believes that a circular economy is the way to regenerative tourism and thus, there are various strategies on aspects like employees, carbon footprint, water consumption</w:t>
      </w:r>
      <w:r w:rsidR="007E2CD1" w:rsidRPr="00FE613E">
        <w:rPr>
          <w:lang w:val="en-GB"/>
        </w:rPr>
        <w:t xml:space="preserve"> and</w:t>
      </w:r>
      <w:r w:rsidR="007E5E3E" w:rsidRPr="00FE613E">
        <w:rPr>
          <w:lang w:val="en-GB"/>
        </w:rPr>
        <w:t xml:space="preserve"> </w:t>
      </w:r>
      <w:r w:rsidR="007E2CD1" w:rsidRPr="00FE613E">
        <w:rPr>
          <w:lang w:val="en-GB"/>
        </w:rPr>
        <w:t>products and services (</w:t>
      </w:r>
      <w:r w:rsidR="00B00E02" w:rsidRPr="00FE613E">
        <w:rPr>
          <w:lang w:val="en-GB"/>
        </w:rPr>
        <w:t>Iberostar</w:t>
      </w:r>
      <w:r w:rsidR="00681D56" w:rsidRPr="00FE613E">
        <w:rPr>
          <w:lang w:val="en-GB"/>
        </w:rPr>
        <w:t xml:space="preserve"> Group</w:t>
      </w:r>
      <w:r w:rsidR="00B00E02" w:rsidRPr="00FE613E">
        <w:rPr>
          <w:lang w:val="en-GB"/>
        </w:rPr>
        <w:t>, 2023</w:t>
      </w:r>
      <w:r w:rsidR="007E2CD1" w:rsidRPr="00FE613E">
        <w:rPr>
          <w:lang w:val="en-GB"/>
        </w:rPr>
        <w:t xml:space="preserve">). </w:t>
      </w:r>
      <w:r w:rsidR="00141E2F" w:rsidRPr="00FE613E">
        <w:rPr>
          <w:lang w:val="en-GB"/>
        </w:rPr>
        <w:t xml:space="preserve">Tinos eco-lodge and Coffee-eco are significant faces of </w:t>
      </w:r>
      <w:r w:rsidR="00A029D2" w:rsidRPr="00FE613E">
        <w:rPr>
          <w:lang w:val="en-GB"/>
        </w:rPr>
        <w:t xml:space="preserve">the </w:t>
      </w:r>
      <w:r w:rsidR="00141E2F" w:rsidRPr="00FE613E">
        <w:rPr>
          <w:lang w:val="en-GB"/>
        </w:rPr>
        <w:t xml:space="preserve">circular economy in Greece where it has revolutionised operations with </w:t>
      </w:r>
      <w:r w:rsidR="00A029D2" w:rsidRPr="00FE613E">
        <w:rPr>
          <w:lang w:val="en-GB"/>
        </w:rPr>
        <w:t xml:space="preserve">a </w:t>
      </w:r>
      <w:r w:rsidR="00141E2F" w:rsidRPr="00FE613E">
        <w:rPr>
          <w:lang w:val="en-GB"/>
        </w:rPr>
        <w:t>transformative vision</w:t>
      </w:r>
      <w:r w:rsidR="00462E43" w:rsidRPr="00FE613E">
        <w:rPr>
          <w:lang w:val="en-GB"/>
        </w:rPr>
        <w:t xml:space="preserve"> (Impact Hub Network, 2024)</w:t>
      </w:r>
      <w:r w:rsidR="00141E2F" w:rsidRPr="00FE613E">
        <w:rPr>
          <w:lang w:val="en-GB"/>
        </w:rPr>
        <w:t xml:space="preserve">. </w:t>
      </w:r>
      <w:r w:rsidR="00EF7DF4" w:rsidRPr="00FE613E">
        <w:rPr>
          <w:lang w:val="en-GB"/>
        </w:rPr>
        <w:t xml:space="preserve">Similarly, </w:t>
      </w:r>
      <w:proofErr w:type="spellStart"/>
      <w:r w:rsidR="00EF7DF4" w:rsidRPr="00FE613E">
        <w:rPr>
          <w:b/>
          <w:bCs/>
          <w:i/>
          <w:iCs/>
          <w:lang w:val="en-GB"/>
        </w:rPr>
        <w:t>Mariott</w:t>
      </w:r>
      <w:proofErr w:type="spellEnd"/>
      <w:r w:rsidR="00EF7DF4" w:rsidRPr="00FE613E">
        <w:rPr>
          <w:b/>
          <w:bCs/>
          <w:i/>
          <w:iCs/>
          <w:lang w:val="en-GB"/>
        </w:rPr>
        <w:t xml:space="preserve"> International</w:t>
      </w:r>
      <w:r w:rsidR="00EF7DF4" w:rsidRPr="00FE613E">
        <w:rPr>
          <w:lang w:val="en-GB"/>
        </w:rPr>
        <w:t xml:space="preserve"> has been devising strategies </w:t>
      </w:r>
      <w:r w:rsidR="00A029D2" w:rsidRPr="00FE613E">
        <w:rPr>
          <w:lang w:val="en-GB"/>
        </w:rPr>
        <w:t>for</w:t>
      </w:r>
      <w:r w:rsidR="00EF7DF4" w:rsidRPr="00FE613E">
        <w:rPr>
          <w:lang w:val="en-GB"/>
        </w:rPr>
        <w:t xml:space="preserve"> </w:t>
      </w:r>
      <w:r w:rsidR="00A029D2" w:rsidRPr="00FE613E">
        <w:rPr>
          <w:lang w:val="en-GB"/>
        </w:rPr>
        <w:t xml:space="preserve">a </w:t>
      </w:r>
      <w:r w:rsidR="00EF7DF4" w:rsidRPr="00FE613E">
        <w:rPr>
          <w:lang w:val="en-GB"/>
        </w:rPr>
        <w:t xml:space="preserve">circular economy </w:t>
      </w:r>
      <w:r w:rsidR="00A029D2" w:rsidRPr="00FE613E">
        <w:rPr>
          <w:lang w:val="en-GB"/>
        </w:rPr>
        <w:t>for</w:t>
      </w:r>
      <w:r w:rsidR="00EF7DF4" w:rsidRPr="00FE613E">
        <w:rPr>
          <w:lang w:val="en-GB"/>
        </w:rPr>
        <w:t xml:space="preserve"> a long time. At </w:t>
      </w:r>
      <w:r w:rsidR="00EF7DF4" w:rsidRPr="00FE613E">
        <w:rPr>
          <w:b/>
          <w:bCs/>
          <w:i/>
          <w:iCs/>
          <w:lang w:val="en-GB"/>
        </w:rPr>
        <w:t>Bali-</w:t>
      </w:r>
      <w:proofErr w:type="spellStart"/>
      <w:r w:rsidR="00EF7DF4" w:rsidRPr="00FE613E">
        <w:rPr>
          <w:b/>
          <w:bCs/>
          <w:i/>
          <w:iCs/>
          <w:lang w:val="en-GB"/>
        </w:rPr>
        <w:t>Seminyak</w:t>
      </w:r>
      <w:proofErr w:type="spellEnd"/>
      <w:r w:rsidR="00EF7DF4" w:rsidRPr="00FE613E">
        <w:rPr>
          <w:lang w:val="en-GB"/>
        </w:rPr>
        <w:t xml:space="preserve"> and </w:t>
      </w:r>
      <w:r w:rsidR="00EF7DF4" w:rsidRPr="00FE613E">
        <w:rPr>
          <w:b/>
          <w:bCs/>
          <w:i/>
          <w:iCs/>
          <w:lang w:val="en-GB"/>
        </w:rPr>
        <w:t>Fairfield by Marriott Bali Kuta Sunset Road</w:t>
      </w:r>
      <w:r w:rsidR="00EF7DF4" w:rsidRPr="00FE613E">
        <w:rPr>
          <w:lang w:val="en-GB"/>
        </w:rPr>
        <w:t xml:space="preserve">, guests are offered properties that contribute to </w:t>
      </w:r>
      <w:r w:rsidR="00A029D2" w:rsidRPr="00FE613E">
        <w:rPr>
          <w:lang w:val="en-GB"/>
        </w:rPr>
        <w:t xml:space="preserve">the </w:t>
      </w:r>
      <w:r w:rsidR="00EF7DF4" w:rsidRPr="00FE613E">
        <w:rPr>
          <w:lang w:val="en-GB"/>
        </w:rPr>
        <w:t>circular economy and good use of waste foods (</w:t>
      </w:r>
      <w:r w:rsidR="00F14837" w:rsidRPr="00FE613E">
        <w:rPr>
          <w:lang w:val="en-GB"/>
        </w:rPr>
        <w:t>Marriott International, 2022</w:t>
      </w:r>
      <w:r w:rsidR="00EF7DF4" w:rsidRPr="00FE613E">
        <w:rPr>
          <w:lang w:val="en-GB"/>
        </w:rPr>
        <w:t xml:space="preserve">). </w:t>
      </w:r>
    </w:p>
    <w:p w14:paraId="27BF24E7" w14:textId="7043377D" w:rsidR="00653229" w:rsidRPr="00FE613E" w:rsidRDefault="00EF7DF4" w:rsidP="007E5E3E">
      <w:pPr>
        <w:rPr>
          <w:lang w:val="en-GB"/>
        </w:rPr>
      </w:pPr>
      <w:r w:rsidRPr="00FE613E">
        <w:rPr>
          <w:lang w:val="en-GB"/>
        </w:rPr>
        <w:t>It also worked with Scholars of Sustenance for regular food donation initiative</w:t>
      </w:r>
      <w:r w:rsidR="00A029D2" w:rsidRPr="00FE613E">
        <w:rPr>
          <w:lang w:val="en-GB"/>
        </w:rPr>
        <w:t>s</w:t>
      </w:r>
      <w:r w:rsidRPr="00FE613E">
        <w:rPr>
          <w:lang w:val="en-GB"/>
        </w:rPr>
        <w:t xml:space="preserve"> to local organisations like foundations, orphanages, churches and other</w:t>
      </w:r>
      <w:r w:rsidR="00A029D2" w:rsidRPr="00FE613E">
        <w:rPr>
          <w:lang w:val="en-GB"/>
        </w:rPr>
        <w:t>s</w:t>
      </w:r>
      <w:r w:rsidRPr="00FE613E">
        <w:rPr>
          <w:lang w:val="en-GB"/>
        </w:rPr>
        <w:t xml:space="preserve">. </w:t>
      </w:r>
      <w:r w:rsidR="00366173" w:rsidRPr="00FE613E">
        <w:rPr>
          <w:lang w:val="en-GB"/>
        </w:rPr>
        <w:t xml:space="preserve">Other than this, </w:t>
      </w:r>
      <w:r w:rsidR="00A029D2" w:rsidRPr="00FE613E">
        <w:rPr>
          <w:lang w:val="en-GB"/>
        </w:rPr>
        <w:t>various organisations</w:t>
      </w:r>
      <w:r w:rsidR="00366173" w:rsidRPr="00FE613E">
        <w:rPr>
          <w:lang w:val="en-GB"/>
        </w:rPr>
        <w:t xml:space="preserve"> are currently contributing to the circular economy and this reflects its importance as well. </w:t>
      </w:r>
      <w:r w:rsidR="00554557" w:rsidRPr="00FE613E">
        <w:rPr>
          <w:lang w:val="en-GB"/>
        </w:rPr>
        <w:t xml:space="preserve">Across different industries, the idea of circular economy is different. For example, in Denmark, Industrial Symbiosis is a model that </w:t>
      </w:r>
      <w:r w:rsidR="00554557" w:rsidRPr="00FE613E">
        <w:rPr>
          <w:lang w:val="en-GB"/>
        </w:rPr>
        <w:lastRenderedPageBreak/>
        <w:t>exchanges surplus materials and create</w:t>
      </w:r>
      <w:r w:rsidR="00A029D2" w:rsidRPr="00FE613E">
        <w:rPr>
          <w:lang w:val="en-GB"/>
        </w:rPr>
        <w:t>s</w:t>
      </w:r>
      <w:r w:rsidR="00554557" w:rsidRPr="00FE613E">
        <w:rPr>
          <w:lang w:val="en-GB"/>
        </w:rPr>
        <w:t xml:space="preserve"> green business models (</w:t>
      </w:r>
      <w:r w:rsidR="002247EC" w:rsidRPr="00FE613E">
        <w:rPr>
          <w:lang w:val="en-GB"/>
        </w:rPr>
        <w:t>State of Green, 201</w:t>
      </w:r>
      <w:r w:rsidR="005E66EE" w:rsidRPr="00FE613E">
        <w:rPr>
          <w:lang w:val="en-GB"/>
        </w:rPr>
        <w:t>7</w:t>
      </w:r>
      <w:r w:rsidR="00554557" w:rsidRPr="00FE613E">
        <w:rPr>
          <w:lang w:val="en-GB"/>
        </w:rPr>
        <w:t>). Other than this, there is a return system for recycling bottles and drink cans, circular construction of social housing, recycling artificial turf closed loop for reuse packaging and more</w:t>
      </w:r>
      <w:r w:rsidR="007F53AC" w:rsidRPr="00FE613E">
        <w:rPr>
          <w:lang w:val="en-GB"/>
        </w:rPr>
        <w:t xml:space="preserve">. </w:t>
      </w:r>
      <w:r w:rsidR="000C4C37" w:rsidRPr="00FE613E">
        <w:rPr>
          <w:lang w:val="en-GB"/>
        </w:rPr>
        <w:t>With the increasing importance of the circular economy, practitioners are exploring ethical and social concerns, as it can create new jobs, combat inequalities and ensure equitable management of resources (</w:t>
      </w:r>
      <w:r w:rsidR="006F2AF9" w:rsidRPr="00FE613E">
        <w:rPr>
          <w:lang w:val="en-GB"/>
        </w:rPr>
        <w:t xml:space="preserve">Sutherland and </w:t>
      </w:r>
      <w:proofErr w:type="spellStart"/>
      <w:r w:rsidR="006F2AF9" w:rsidRPr="00FE613E">
        <w:rPr>
          <w:lang w:val="en-GB"/>
        </w:rPr>
        <w:t>Kouloumpi</w:t>
      </w:r>
      <w:proofErr w:type="spellEnd"/>
      <w:r w:rsidR="006F2AF9" w:rsidRPr="00FE613E">
        <w:rPr>
          <w:lang w:val="en-GB"/>
        </w:rPr>
        <w:t>, 2022</w:t>
      </w:r>
      <w:r w:rsidR="000C4C37" w:rsidRPr="00FE613E">
        <w:rPr>
          <w:lang w:val="en-GB"/>
        </w:rPr>
        <w:t xml:space="preserve">). </w:t>
      </w:r>
      <w:r w:rsidR="001F4B8E" w:rsidRPr="00FE613E">
        <w:rPr>
          <w:lang w:val="en-GB"/>
        </w:rPr>
        <w:t>It is also good for health and well</w:t>
      </w:r>
      <w:r w:rsidR="00A029D2" w:rsidRPr="00FE613E">
        <w:rPr>
          <w:lang w:val="en-GB"/>
        </w:rPr>
        <w:t>-</w:t>
      </w:r>
      <w:r w:rsidR="001F4B8E" w:rsidRPr="00FE613E">
        <w:rPr>
          <w:lang w:val="en-GB"/>
        </w:rPr>
        <w:t xml:space="preserve">being and therefore, greater awareness, knowledge and skills need to be fostered. </w:t>
      </w:r>
    </w:p>
    <w:p w14:paraId="5523533A" w14:textId="68DA3E59" w:rsidR="00B0564B" w:rsidRPr="00FE613E" w:rsidRDefault="00B0564B" w:rsidP="00D06717">
      <w:pPr>
        <w:rPr>
          <w:lang w:val="en-GB"/>
        </w:rPr>
      </w:pPr>
      <w:r w:rsidRPr="00FE613E">
        <w:rPr>
          <w:lang w:val="en-GB"/>
        </w:rPr>
        <w:t xml:space="preserve">After the above discussion, it can be said that for </w:t>
      </w:r>
      <w:r w:rsidR="00A029D2" w:rsidRPr="00FE613E">
        <w:rPr>
          <w:lang w:val="en-GB"/>
        </w:rPr>
        <w:t xml:space="preserve">a </w:t>
      </w:r>
      <w:r w:rsidRPr="00FE613E">
        <w:rPr>
          <w:lang w:val="en-GB"/>
        </w:rPr>
        <w:t xml:space="preserve">circular economy, </w:t>
      </w:r>
      <w:r w:rsidR="00E616CE" w:rsidRPr="00FE613E">
        <w:rPr>
          <w:lang w:val="en-GB"/>
        </w:rPr>
        <w:t xml:space="preserve">a business needs to think out of the box in order to increase efficiency and reduce waste as compared to </w:t>
      </w:r>
      <w:r w:rsidR="00A029D2" w:rsidRPr="00FE613E">
        <w:rPr>
          <w:lang w:val="en-GB"/>
        </w:rPr>
        <w:t xml:space="preserve">the </w:t>
      </w:r>
      <w:r w:rsidR="00E616CE" w:rsidRPr="00FE613E">
        <w:rPr>
          <w:lang w:val="en-GB"/>
        </w:rPr>
        <w:t xml:space="preserve">traditional business model. On top of that, it allows organisations to design offerings and processes more </w:t>
      </w:r>
      <w:r w:rsidR="001D21EC" w:rsidRPr="00FE613E">
        <w:rPr>
          <w:lang w:val="en-GB"/>
        </w:rPr>
        <w:t>environmentally</w:t>
      </w:r>
      <w:r w:rsidR="00E616CE" w:rsidRPr="00FE613E">
        <w:rPr>
          <w:lang w:val="en-GB"/>
        </w:rPr>
        <w:t xml:space="preserve"> friendly. </w:t>
      </w:r>
      <w:r w:rsidR="001D21EC" w:rsidRPr="00FE613E">
        <w:rPr>
          <w:lang w:val="en-GB"/>
        </w:rPr>
        <w:t xml:space="preserve">From this aspect, it can be implied that </w:t>
      </w:r>
      <w:r w:rsidR="00A029D2" w:rsidRPr="00FE613E">
        <w:rPr>
          <w:lang w:val="en-GB"/>
        </w:rPr>
        <w:t xml:space="preserve">the </w:t>
      </w:r>
      <w:r w:rsidR="001D21EC" w:rsidRPr="00FE613E">
        <w:rPr>
          <w:lang w:val="en-GB"/>
        </w:rPr>
        <w:t xml:space="preserve">circular economy is somewhat related to Corporate Social Responsibility of CSR. </w:t>
      </w:r>
      <w:r w:rsidR="002F56C0" w:rsidRPr="00FE613E">
        <w:rPr>
          <w:lang w:val="en-GB"/>
        </w:rPr>
        <w:t>Strategic CSR can be defined as a comprehensive and well-defined plan that is focused on balancing economic</w:t>
      </w:r>
      <w:r w:rsidR="00B94227" w:rsidRPr="00FE613E">
        <w:rPr>
          <w:lang w:val="en-GB"/>
        </w:rPr>
        <w:t xml:space="preserve"> </w:t>
      </w:r>
      <w:r w:rsidR="002F56C0" w:rsidRPr="00FE613E">
        <w:rPr>
          <w:lang w:val="en-GB"/>
        </w:rPr>
        <w:t>values with social values</w:t>
      </w:r>
      <w:r w:rsidR="00361588" w:rsidRPr="00FE613E">
        <w:rPr>
          <w:lang w:val="en-GB"/>
        </w:rPr>
        <w:t xml:space="preserve"> (</w:t>
      </w:r>
      <w:proofErr w:type="spellStart"/>
      <w:r w:rsidR="002A73F7" w:rsidRPr="00FE613E">
        <w:rPr>
          <w:lang w:val="en-GB"/>
        </w:rPr>
        <w:t>Haski</w:t>
      </w:r>
      <w:proofErr w:type="spellEnd"/>
      <w:r w:rsidR="002A73F7" w:rsidRPr="00FE613E">
        <w:rPr>
          <w:lang w:val="en-GB"/>
        </w:rPr>
        <w:t>-Leventhal, 2018</w:t>
      </w:r>
      <w:r w:rsidR="00361588" w:rsidRPr="00FE613E">
        <w:rPr>
          <w:lang w:val="en-GB"/>
        </w:rPr>
        <w:t>)</w:t>
      </w:r>
      <w:r w:rsidR="002F56C0" w:rsidRPr="00FE613E">
        <w:rPr>
          <w:lang w:val="en-GB"/>
        </w:rPr>
        <w:t xml:space="preserve">. </w:t>
      </w:r>
      <w:r w:rsidR="00FA1076" w:rsidRPr="00FE613E">
        <w:rPr>
          <w:lang w:val="en-GB"/>
        </w:rPr>
        <w:t xml:space="preserve">Marriott International has various strategies </w:t>
      </w:r>
      <w:r w:rsidR="00A029D2" w:rsidRPr="00FE613E">
        <w:rPr>
          <w:lang w:val="en-GB"/>
        </w:rPr>
        <w:t>for</w:t>
      </w:r>
      <w:r w:rsidR="00FA1076" w:rsidRPr="00FE613E">
        <w:rPr>
          <w:lang w:val="en-GB"/>
        </w:rPr>
        <w:t xml:space="preserve"> the development of CSR along with circular economy as well. </w:t>
      </w:r>
    </w:p>
    <w:p w14:paraId="31A56D2D" w14:textId="1AAFEAE5" w:rsidR="003D7627" w:rsidRPr="00FE613E" w:rsidRDefault="00AD0067" w:rsidP="00D06717">
      <w:pPr>
        <w:rPr>
          <w:lang w:val="en-GB"/>
        </w:rPr>
      </w:pPr>
      <w:r w:rsidRPr="00FE613E">
        <w:rPr>
          <w:lang w:val="en-GB"/>
        </w:rPr>
        <w:t>Sustainability</w:t>
      </w:r>
      <w:r w:rsidR="003D7627" w:rsidRPr="00FE613E">
        <w:rPr>
          <w:lang w:val="en-GB"/>
        </w:rPr>
        <w:t xml:space="preserve"> has become an important and integral part of corporate management philosophy in recent years and it is being communicated through best practices for achieving the Sustainable Development Goals or SDGs. </w:t>
      </w:r>
      <w:r w:rsidR="00451D69" w:rsidRPr="00FE613E">
        <w:rPr>
          <w:lang w:val="en-GB"/>
        </w:rPr>
        <w:t>The 12</w:t>
      </w:r>
      <w:r w:rsidR="00451D69" w:rsidRPr="00FE613E">
        <w:rPr>
          <w:vertAlign w:val="superscript"/>
          <w:lang w:val="en-GB"/>
        </w:rPr>
        <w:t>th</w:t>
      </w:r>
      <w:r w:rsidR="00451D69" w:rsidRPr="00FE613E">
        <w:rPr>
          <w:lang w:val="en-GB"/>
        </w:rPr>
        <w:t xml:space="preserve"> of the 17 SDG goals is focused on ensuring sustainable production and consumption patter</w:t>
      </w:r>
      <w:r w:rsidR="003A05F6" w:rsidRPr="00FE613E">
        <w:rPr>
          <w:lang w:val="en-GB"/>
        </w:rPr>
        <w:t>ns (</w:t>
      </w:r>
      <w:r w:rsidR="00560D81" w:rsidRPr="00FE613E">
        <w:rPr>
          <w:lang w:val="en-GB"/>
        </w:rPr>
        <w:t>UN Department of Economic and Social Affairs, 2024</w:t>
      </w:r>
      <w:r w:rsidR="003A05F6" w:rsidRPr="00FE613E">
        <w:rPr>
          <w:lang w:val="en-GB"/>
        </w:rPr>
        <w:t>).</w:t>
      </w:r>
      <w:r w:rsidR="009527C0" w:rsidRPr="00FE613E">
        <w:rPr>
          <w:lang w:val="en-GB"/>
        </w:rPr>
        <w:t xml:space="preserve"> It is furthermore a significant aspect to sustain </w:t>
      </w:r>
      <w:r w:rsidR="00A029D2" w:rsidRPr="00FE613E">
        <w:rPr>
          <w:lang w:val="en-GB"/>
        </w:rPr>
        <w:t xml:space="preserve">the </w:t>
      </w:r>
      <w:r w:rsidR="009527C0" w:rsidRPr="00FE613E">
        <w:rPr>
          <w:lang w:val="en-GB"/>
        </w:rPr>
        <w:t xml:space="preserve">livelihoods of current and future generations. </w:t>
      </w:r>
      <w:r w:rsidR="00560D81" w:rsidRPr="00FE613E">
        <w:rPr>
          <w:lang w:val="en-GB"/>
        </w:rPr>
        <w:t>The 12</w:t>
      </w:r>
      <w:r w:rsidR="00560D81" w:rsidRPr="00FE613E">
        <w:rPr>
          <w:vertAlign w:val="superscript"/>
          <w:lang w:val="en-GB"/>
        </w:rPr>
        <w:t>th</w:t>
      </w:r>
      <w:r w:rsidR="00560D81" w:rsidRPr="00FE613E">
        <w:rPr>
          <w:lang w:val="en-GB"/>
        </w:rPr>
        <w:t xml:space="preserve"> goal </w:t>
      </w:r>
      <w:r w:rsidR="00F269DB" w:rsidRPr="00FE613E">
        <w:rPr>
          <w:lang w:val="en-GB"/>
        </w:rPr>
        <w:t>states that governments must implement and enforce policies and regulations which include measures like setting targets, promoting circular economy practices, reducing waste generation and supporting procurement policies (</w:t>
      </w:r>
      <w:r w:rsidR="00946A5C" w:rsidRPr="00FE613E">
        <w:rPr>
          <w:lang w:val="en-GB"/>
        </w:rPr>
        <w:t>United Nations, 20</w:t>
      </w:r>
      <w:r w:rsidR="00C8067C" w:rsidRPr="00FE613E">
        <w:rPr>
          <w:lang w:val="en-GB"/>
        </w:rPr>
        <w:t>24</w:t>
      </w:r>
      <w:r w:rsidR="00F269DB" w:rsidRPr="00FE613E">
        <w:rPr>
          <w:lang w:val="en-GB"/>
        </w:rPr>
        <w:t xml:space="preserve">). </w:t>
      </w:r>
    </w:p>
    <w:p w14:paraId="27E54F1D" w14:textId="042CEC43" w:rsidR="00A93A11" w:rsidRPr="00FE613E" w:rsidRDefault="00A93A11" w:rsidP="00D06717">
      <w:pPr>
        <w:rPr>
          <w:lang w:val="en-GB"/>
        </w:rPr>
      </w:pPr>
      <w:r w:rsidRPr="00FE613E">
        <w:rPr>
          <w:lang w:val="en-GB"/>
        </w:rPr>
        <w:t xml:space="preserve">In the contemporary business environment, </w:t>
      </w:r>
      <w:r w:rsidR="00A029D2" w:rsidRPr="00FE613E">
        <w:rPr>
          <w:lang w:val="en-GB"/>
        </w:rPr>
        <w:t xml:space="preserve">the </w:t>
      </w:r>
      <w:r w:rsidRPr="00FE613E">
        <w:rPr>
          <w:lang w:val="en-GB"/>
        </w:rPr>
        <w:t>circular economy has emerged as an innovative corporate model that can transform CSR into actions; however, enhancement in performance by adopting such strategies is still unclear (</w:t>
      </w:r>
      <w:proofErr w:type="spellStart"/>
      <w:r w:rsidR="00FA5D24" w:rsidRPr="00FE613E">
        <w:rPr>
          <w:lang w:val="en-GB"/>
        </w:rPr>
        <w:t>Mazzucchelli</w:t>
      </w:r>
      <w:proofErr w:type="spellEnd"/>
      <w:r w:rsidR="00FA5D24" w:rsidRPr="00FE613E">
        <w:rPr>
          <w:lang w:val="en-GB"/>
        </w:rPr>
        <w:t xml:space="preserve"> </w:t>
      </w:r>
      <w:r w:rsidR="00FA5D24" w:rsidRPr="00FE613E">
        <w:rPr>
          <w:i/>
          <w:iCs/>
          <w:lang w:val="en-GB"/>
        </w:rPr>
        <w:t>et al</w:t>
      </w:r>
      <w:r w:rsidR="00FA5D24" w:rsidRPr="00FE613E">
        <w:rPr>
          <w:lang w:val="en-GB"/>
        </w:rPr>
        <w:t>., 2022</w:t>
      </w:r>
      <w:r w:rsidRPr="00FE613E">
        <w:rPr>
          <w:lang w:val="en-GB"/>
        </w:rPr>
        <w:t xml:space="preserve">). </w:t>
      </w:r>
      <w:r w:rsidR="00D954D0" w:rsidRPr="00FE613E">
        <w:rPr>
          <w:lang w:val="en-GB"/>
        </w:rPr>
        <w:t>According to the authors, with</w:t>
      </w:r>
      <w:r w:rsidR="00992751" w:rsidRPr="00FE613E">
        <w:rPr>
          <w:lang w:val="en-GB"/>
        </w:rPr>
        <w:t xml:space="preserve"> circular economy practices like waste treatment, reduction and recycling, there might be </w:t>
      </w:r>
      <w:r w:rsidR="00A029D2" w:rsidRPr="00FE613E">
        <w:rPr>
          <w:lang w:val="en-GB"/>
        </w:rPr>
        <w:t xml:space="preserve">a </w:t>
      </w:r>
      <w:r w:rsidR="00992751" w:rsidRPr="00FE613E">
        <w:rPr>
          <w:lang w:val="en-GB"/>
        </w:rPr>
        <w:t xml:space="preserve">significant impact on </w:t>
      </w:r>
      <w:r w:rsidR="00992751" w:rsidRPr="00FE613E">
        <w:rPr>
          <w:lang w:val="en-GB"/>
        </w:rPr>
        <w:lastRenderedPageBreak/>
        <w:t xml:space="preserve">brand reputation and financial performance. </w:t>
      </w:r>
      <w:r w:rsidR="00261A92" w:rsidRPr="00FE613E">
        <w:rPr>
          <w:lang w:val="en-GB"/>
        </w:rPr>
        <w:t xml:space="preserve">On the other hand, </w:t>
      </w:r>
      <w:r w:rsidR="00A029D2" w:rsidRPr="00FE613E">
        <w:rPr>
          <w:lang w:val="en-GB"/>
        </w:rPr>
        <w:t xml:space="preserve">the </w:t>
      </w:r>
      <w:r w:rsidR="00261A92" w:rsidRPr="00FE613E">
        <w:rPr>
          <w:lang w:val="en-GB"/>
        </w:rPr>
        <w:t>circular economy is said to improve environmental performance, social benefits for internal and external stakeholders, value chain and economic profitability for companies and it also helps to achieve the United Nation’s SDGs (</w:t>
      </w:r>
      <w:r w:rsidR="006A15C2" w:rsidRPr="00FE613E">
        <w:rPr>
          <w:lang w:val="en-GB"/>
        </w:rPr>
        <w:t xml:space="preserve">Walker </w:t>
      </w:r>
      <w:r w:rsidR="006A15C2" w:rsidRPr="00FE613E">
        <w:rPr>
          <w:i/>
          <w:iCs/>
          <w:lang w:val="en-GB"/>
        </w:rPr>
        <w:t>et al</w:t>
      </w:r>
      <w:r w:rsidR="006A15C2" w:rsidRPr="00FE613E">
        <w:rPr>
          <w:lang w:val="en-GB"/>
        </w:rPr>
        <w:t>., 2022</w:t>
      </w:r>
      <w:r w:rsidR="00261A92" w:rsidRPr="00FE613E">
        <w:rPr>
          <w:lang w:val="en-GB"/>
        </w:rPr>
        <w:t xml:space="preserve">). </w:t>
      </w:r>
      <w:r w:rsidR="00A673A1" w:rsidRPr="00FE613E">
        <w:rPr>
          <w:lang w:val="en-GB"/>
        </w:rPr>
        <w:t xml:space="preserve">The authors also found out that most business professionals </w:t>
      </w:r>
      <w:r w:rsidR="00A029D2" w:rsidRPr="00FE613E">
        <w:rPr>
          <w:lang w:val="en-GB"/>
        </w:rPr>
        <w:t>state</w:t>
      </w:r>
      <w:r w:rsidR="00A673A1" w:rsidRPr="00FE613E">
        <w:rPr>
          <w:lang w:val="en-GB"/>
        </w:rPr>
        <w:t xml:space="preserve"> that companies must strive for both sustainability and circularity</w:t>
      </w:r>
      <w:r w:rsidR="009207B0" w:rsidRPr="00FE613E">
        <w:rPr>
          <w:lang w:val="en-GB"/>
        </w:rPr>
        <w:t>.</w:t>
      </w:r>
    </w:p>
    <w:p w14:paraId="55320F6D" w14:textId="5AA759F2" w:rsidR="00483996" w:rsidRPr="00FE613E" w:rsidRDefault="00483996" w:rsidP="00D06717">
      <w:pPr>
        <w:rPr>
          <w:lang w:val="en-GB"/>
        </w:rPr>
      </w:pPr>
      <w:r w:rsidRPr="00FE613E">
        <w:rPr>
          <w:lang w:val="en-GB"/>
        </w:rPr>
        <w:t xml:space="preserve">As per the </w:t>
      </w:r>
      <w:r w:rsidRPr="00FE613E">
        <w:rPr>
          <w:b/>
          <w:bCs/>
          <w:i/>
          <w:iCs/>
          <w:lang w:val="en-GB"/>
        </w:rPr>
        <w:t>Triple Bottom Line</w:t>
      </w:r>
      <w:r w:rsidRPr="00FE613E">
        <w:rPr>
          <w:lang w:val="en-GB"/>
        </w:rPr>
        <w:t xml:space="preserve"> framework, sustainability can be achieved by focusing on societies and communities, profit and the environment. </w:t>
      </w:r>
      <w:r w:rsidR="003C5AC3" w:rsidRPr="00FE613E">
        <w:rPr>
          <w:lang w:val="en-GB"/>
        </w:rPr>
        <w:t xml:space="preserve">An organisation can positively and negatively impact the people which includes employees, customers, suppliers, families and more. By profit, it means how an organisation is negatively or positively impacting the international, national and local economy through wealth generation, taxes and more. Furthermore, reduction of carbon footprint, usage of natural resources, </w:t>
      </w:r>
      <w:r w:rsidR="00A029D2" w:rsidRPr="00FE613E">
        <w:rPr>
          <w:lang w:val="en-GB"/>
        </w:rPr>
        <w:t xml:space="preserve">and </w:t>
      </w:r>
      <w:r w:rsidR="003C5AC3" w:rsidRPr="00FE613E">
        <w:rPr>
          <w:lang w:val="en-GB"/>
        </w:rPr>
        <w:t xml:space="preserve">toxic materials can critically impact the natural environment. </w:t>
      </w:r>
      <w:r w:rsidR="00C37478" w:rsidRPr="00FE613E">
        <w:rPr>
          <w:lang w:val="en-GB"/>
        </w:rPr>
        <w:t xml:space="preserve">Environmental development might </w:t>
      </w:r>
      <w:r w:rsidR="003C5AC3" w:rsidRPr="00FE613E">
        <w:rPr>
          <w:lang w:val="en-GB"/>
        </w:rPr>
        <w:t>include waste, resto</w:t>
      </w:r>
      <w:r w:rsidR="00C37478" w:rsidRPr="00FE613E">
        <w:rPr>
          <w:lang w:val="en-GB"/>
        </w:rPr>
        <w:t>ration of natural harm and reforestation (</w:t>
      </w:r>
      <w:proofErr w:type="spellStart"/>
      <w:r w:rsidR="00162504" w:rsidRPr="00FE613E">
        <w:rPr>
          <w:lang w:val="en-GB"/>
        </w:rPr>
        <w:t>Kraaijenbrink</w:t>
      </w:r>
      <w:proofErr w:type="spellEnd"/>
      <w:r w:rsidR="00162504" w:rsidRPr="00FE613E">
        <w:rPr>
          <w:lang w:val="en-GB"/>
        </w:rPr>
        <w:t>, 2019</w:t>
      </w:r>
      <w:r w:rsidR="00C37478" w:rsidRPr="00FE613E">
        <w:rPr>
          <w:lang w:val="en-GB"/>
        </w:rPr>
        <w:t xml:space="preserve">). </w:t>
      </w:r>
    </w:p>
    <w:p w14:paraId="035B3C92" w14:textId="44AC2852" w:rsidR="009D4219" w:rsidRPr="00FE613E" w:rsidRDefault="009D4219" w:rsidP="00B44B68">
      <w:pPr>
        <w:rPr>
          <w:lang w:val="en-GB"/>
        </w:rPr>
      </w:pPr>
      <w:r w:rsidRPr="00FE613E">
        <w:rPr>
          <w:lang w:val="en-GB"/>
        </w:rPr>
        <w:t xml:space="preserve">Therefore, it can be said that </w:t>
      </w:r>
      <w:r w:rsidR="00A029D2" w:rsidRPr="00FE613E">
        <w:rPr>
          <w:lang w:val="en-GB"/>
        </w:rPr>
        <w:t xml:space="preserve">the </w:t>
      </w:r>
      <w:r w:rsidRPr="00FE613E">
        <w:rPr>
          <w:lang w:val="en-GB"/>
        </w:rPr>
        <w:t xml:space="preserve">circular economy is linked with corporate social responsibility activities. </w:t>
      </w:r>
      <w:r w:rsidR="0057434D" w:rsidRPr="00FE613E">
        <w:rPr>
          <w:lang w:val="en-GB"/>
        </w:rPr>
        <w:t>Marriott International is committed to align</w:t>
      </w:r>
      <w:r w:rsidR="00A029D2" w:rsidRPr="00FE613E">
        <w:rPr>
          <w:lang w:val="en-GB"/>
        </w:rPr>
        <w:t>ing</w:t>
      </w:r>
      <w:r w:rsidR="0057434D" w:rsidRPr="00FE613E">
        <w:rPr>
          <w:lang w:val="en-GB"/>
        </w:rPr>
        <w:t xml:space="preserve"> itself and being responsible for being a force of good (</w:t>
      </w:r>
      <w:r w:rsidR="00486B26" w:rsidRPr="00FE613E">
        <w:rPr>
          <w:lang w:val="en-GB"/>
        </w:rPr>
        <w:t>Marriott International, 2019</w:t>
      </w:r>
      <w:r w:rsidR="0057434D" w:rsidRPr="00FE613E">
        <w:rPr>
          <w:lang w:val="en-GB"/>
        </w:rPr>
        <w:t xml:space="preserve">). </w:t>
      </w:r>
      <w:r w:rsidR="00B030CD" w:rsidRPr="00FE613E">
        <w:rPr>
          <w:lang w:val="en-GB"/>
        </w:rPr>
        <w:t>The organisation has policies and position statements o</w:t>
      </w:r>
      <w:r w:rsidR="00A029D2" w:rsidRPr="00FE613E">
        <w:rPr>
          <w:lang w:val="en-GB"/>
        </w:rPr>
        <w:t>n</w:t>
      </w:r>
      <w:r w:rsidR="00B030CD" w:rsidRPr="00FE613E">
        <w:rPr>
          <w:lang w:val="en-GB"/>
        </w:rPr>
        <w:t xml:space="preserve"> human rights, sexual harassment, sustainability</w:t>
      </w:r>
      <w:r w:rsidR="00A57127" w:rsidRPr="00FE613E">
        <w:rPr>
          <w:lang w:val="en-GB"/>
        </w:rPr>
        <w:t>, animal welfare, responsible seafood</w:t>
      </w:r>
      <w:r w:rsidR="00B030CD" w:rsidRPr="00FE613E">
        <w:rPr>
          <w:lang w:val="en-GB"/>
        </w:rPr>
        <w:t xml:space="preserve"> and supplier conduct. </w:t>
      </w:r>
      <w:r w:rsidR="00A57127" w:rsidRPr="00FE613E">
        <w:rPr>
          <w:lang w:val="en-GB"/>
        </w:rPr>
        <w:t xml:space="preserve">Some of the workplace policies related to human rights are, child labour, ethical recruitment, freedom of association, harassment and non-discrimination and forced labour and human trafficking. </w:t>
      </w:r>
      <w:r w:rsidR="00B44B68" w:rsidRPr="00FE613E">
        <w:rPr>
          <w:lang w:val="en-GB"/>
        </w:rPr>
        <w:t>This reflects that the organisation respects and acknowledges the principles of the United Nations Universal</w:t>
      </w:r>
      <w:r w:rsidR="009700B2" w:rsidRPr="00FE613E">
        <w:rPr>
          <w:lang w:val="en-GB"/>
        </w:rPr>
        <w:t xml:space="preserve"> </w:t>
      </w:r>
      <w:r w:rsidR="00B44B68" w:rsidRPr="00FE613E">
        <w:rPr>
          <w:lang w:val="en-GB"/>
        </w:rPr>
        <w:t>Declaration of Human Rights.</w:t>
      </w:r>
      <w:r w:rsidR="00C954B0" w:rsidRPr="00FE613E">
        <w:rPr>
          <w:lang w:val="en-GB"/>
        </w:rPr>
        <w:t xml:space="preserve"> In 2022, the organisation celebrated a significant landmark in human trafficking awareness training of the company (</w:t>
      </w:r>
      <w:r w:rsidR="001D2722" w:rsidRPr="00FE613E">
        <w:rPr>
          <w:lang w:val="en-GB"/>
        </w:rPr>
        <w:t>Marriott International, 2022</w:t>
      </w:r>
      <w:r w:rsidR="00C954B0" w:rsidRPr="00FE613E">
        <w:rPr>
          <w:lang w:val="en-GB"/>
        </w:rPr>
        <w:t xml:space="preserve">). </w:t>
      </w:r>
    </w:p>
    <w:p w14:paraId="60FE1E48" w14:textId="23953467" w:rsidR="00313E78" w:rsidRPr="00FE613E" w:rsidRDefault="00313E78" w:rsidP="00B44B68">
      <w:pPr>
        <w:rPr>
          <w:lang w:val="en-GB"/>
        </w:rPr>
      </w:pPr>
      <w:r w:rsidRPr="00FE613E">
        <w:rPr>
          <w:lang w:val="en-GB"/>
        </w:rPr>
        <w:t xml:space="preserve">Furthermore, the company has been training its employees </w:t>
      </w:r>
      <w:r w:rsidR="00A029D2" w:rsidRPr="00FE613E">
        <w:rPr>
          <w:lang w:val="en-GB"/>
        </w:rPr>
        <w:t>in</w:t>
      </w:r>
      <w:r w:rsidRPr="00FE613E">
        <w:rPr>
          <w:lang w:val="en-GB"/>
        </w:rPr>
        <w:t xml:space="preserve"> harassment prevent</w:t>
      </w:r>
      <w:r w:rsidR="00A029D2" w:rsidRPr="00FE613E">
        <w:rPr>
          <w:lang w:val="en-GB"/>
        </w:rPr>
        <w:t>ion</w:t>
      </w:r>
      <w:r w:rsidRPr="00FE613E">
        <w:rPr>
          <w:lang w:val="en-GB"/>
        </w:rPr>
        <w:t xml:space="preserve"> where 580,000 associates completed it as reported in 2020. Currently, a new employee in Marriott is provided with harassment prevention training within 90 days from hired</w:t>
      </w:r>
      <w:r w:rsidR="00E94007" w:rsidRPr="00FE613E">
        <w:rPr>
          <w:lang w:val="en-GB"/>
        </w:rPr>
        <w:t xml:space="preserve">. </w:t>
      </w:r>
      <w:r w:rsidR="00DE18EE" w:rsidRPr="00FE613E">
        <w:rPr>
          <w:lang w:val="en-GB"/>
        </w:rPr>
        <w:t>Along with that, there</w:t>
      </w:r>
      <w:r w:rsidR="00E94007" w:rsidRPr="00FE613E">
        <w:rPr>
          <w:lang w:val="en-GB"/>
        </w:rPr>
        <w:t xml:space="preserve"> are also rules set for complaints and investigations in their policies. </w:t>
      </w:r>
      <w:r w:rsidR="003701A2" w:rsidRPr="00FE613E">
        <w:rPr>
          <w:lang w:val="en-GB"/>
        </w:rPr>
        <w:t xml:space="preserve">As already discussed before, Marriott International is highly focused on sustainability aspects as well. </w:t>
      </w:r>
      <w:r w:rsidR="004C1D75" w:rsidRPr="00FE613E">
        <w:rPr>
          <w:lang w:val="en-GB"/>
        </w:rPr>
        <w:t xml:space="preserve">In addition to this, it also embraces </w:t>
      </w:r>
      <w:r w:rsidR="004C1D75" w:rsidRPr="00FE613E">
        <w:rPr>
          <w:lang w:val="en-GB"/>
        </w:rPr>
        <w:lastRenderedPageBreak/>
        <w:t xml:space="preserve">global responsibility to be a good driver of change and they have </w:t>
      </w:r>
      <w:r w:rsidR="00A029D2" w:rsidRPr="00FE613E">
        <w:rPr>
          <w:lang w:val="en-GB"/>
        </w:rPr>
        <w:t xml:space="preserve">a </w:t>
      </w:r>
      <w:r w:rsidR="004C1D75" w:rsidRPr="00FE613E">
        <w:rPr>
          <w:lang w:val="en-GB"/>
        </w:rPr>
        <w:t xml:space="preserve">sustainability and social impact platform, </w:t>
      </w:r>
      <w:proofErr w:type="gramStart"/>
      <w:r w:rsidR="004C1D75" w:rsidRPr="00FE613E">
        <w:rPr>
          <w:lang w:val="en-GB"/>
        </w:rPr>
        <w:t>Serve</w:t>
      </w:r>
      <w:proofErr w:type="gramEnd"/>
      <w:r w:rsidR="004C1D75" w:rsidRPr="00FE613E">
        <w:rPr>
          <w:lang w:val="en-GB"/>
        </w:rPr>
        <w:t xml:space="preserve"> 360: Doing Good in Every Direction</w:t>
      </w:r>
      <w:r w:rsidR="00DD312E" w:rsidRPr="00FE613E">
        <w:rPr>
          <w:lang w:val="en-GB"/>
        </w:rPr>
        <w:t xml:space="preserve"> (Marriott International, 2024)</w:t>
      </w:r>
      <w:r w:rsidR="004C1D75" w:rsidRPr="00FE613E">
        <w:rPr>
          <w:lang w:val="en-GB"/>
        </w:rPr>
        <w:t xml:space="preserve">. </w:t>
      </w:r>
      <w:r w:rsidR="00B55D2D" w:rsidRPr="00FE613E">
        <w:rPr>
          <w:lang w:val="en-GB"/>
        </w:rPr>
        <w:t xml:space="preserve">In order to maintain sustainability, the company collaborates with its brands, associates, customers, guests, franchisees, suppliers, hotel owners and other business partners. </w:t>
      </w:r>
    </w:p>
    <w:p w14:paraId="36DCFDC4" w14:textId="21DC813A" w:rsidR="00C57FBE" w:rsidRPr="00FE613E" w:rsidRDefault="00C57FBE" w:rsidP="00B44B68">
      <w:pPr>
        <w:rPr>
          <w:lang w:val="en-GB"/>
        </w:rPr>
      </w:pPr>
      <w:r w:rsidRPr="00FE613E">
        <w:rPr>
          <w:lang w:val="en-GB"/>
        </w:rPr>
        <w:t xml:space="preserve">As a result, it can be also said that the organisation believes in and fosters inclusion as well. Along with that, the company is also responsible </w:t>
      </w:r>
      <w:r w:rsidR="00A029D2" w:rsidRPr="00FE613E">
        <w:rPr>
          <w:lang w:val="en-GB"/>
        </w:rPr>
        <w:t>for complying</w:t>
      </w:r>
      <w:r w:rsidRPr="00FE613E">
        <w:rPr>
          <w:lang w:val="en-GB"/>
        </w:rPr>
        <w:t xml:space="preserve"> with all local, regional, state, federal and international environmental laws, regulations and ordinances.</w:t>
      </w:r>
      <w:r w:rsidR="003365C3" w:rsidRPr="00FE613E">
        <w:rPr>
          <w:lang w:val="en-GB"/>
        </w:rPr>
        <w:t xml:space="preserve"> Marriott International has effective strategies for managing, measuring and minimising negative impact through operations. Furthermore, they focus on climate change mitigation, carbon footprint, ecosystem and biodiversity protection, waste and pollution management, water risk issues and natural resource conservation. </w:t>
      </w:r>
      <w:r w:rsidR="006F187D" w:rsidRPr="00FE613E">
        <w:rPr>
          <w:lang w:val="en-GB"/>
        </w:rPr>
        <w:t xml:space="preserve">Marriott International also takes care of the fact that animal welfare is an important part of business practices. Therefore, it endeavours to provide humane, ethical and legal treatment for the animals across </w:t>
      </w:r>
      <w:r w:rsidR="00A029D2" w:rsidRPr="00FE613E">
        <w:rPr>
          <w:lang w:val="en-GB"/>
        </w:rPr>
        <w:t>its</w:t>
      </w:r>
      <w:r w:rsidR="006F187D" w:rsidRPr="00FE613E">
        <w:rPr>
          <w:lang w:val="en-GB"/>
        </w:rPr>
        <w:t xml:space="preserve"> operations</w:t>
      </w:r>
      <w:r w:rsidR="004C12B1" w:rsidRPr="00FE613E">
        <w:rPr>
          <w:lang w:val="en-GB"/>
        </w:rPr>
        <w:t xml:space="preserve"> (Marriott International, 2024)</w:t>
      </w:r>
      <w:r w:rsidR="006F187D" w:rsidRPr="00FE613E">
        <w:rPr>
          <w:lang w:val="en-GB"/>
        </w:rPr>
        <w:t xml:space="preserve">. </w:t>
      </w:r>
    </w:p>
    <w:p w14:paraId="523D62AB" w14:textId="4278E2DD" w:rsidR="00967EEE" w:rsidRPr="00FE613E" w:rsidRDefault="00967EEE" w:rsidP="00967EEE">
      <w:pPr>
        <w:rPr>
          <w:lang w:val="en-GB"/>
        </w:rPr>
      </w:pPr>
      <w:r w:rsidRPr="00FE613E">
        <w:rPr>
          <w:lang w:val="en-GB"/>
        </w:rPr>
        <w:t>The Convention on International Trade in Endangered Species (CITES) and the International Union for Conservation of Nature (IUCN) are recognised and respected by the organisation. Other than that, it also follows the World Travel and Tourism Council (WTTC) Declaration on Illegal Trade in Wildlife</w:t>
      </w:r>
      <w:r w:rsidR="00386DC0" w:rsidRPr="00FE613E">
        <w:rPr>
          <w:lang w:val="en-GB"/>
        </w:rPr>
        <w:t xml:space="preserve">. </w:t>
      </w:r>
      <w:r w:rsidR="00A5790E" w:rsidRPr="00FE613E">
        <w:rPr>
          <w:lang w:val="en-GB"/>
        </w:rPr>
        <w:t xml:space="preserve">The organisation expects its business partners, vendors and suppliers to maintain business consistency </w:t>
      </w:r>
      <w:r w:rsidR="00733A5D" w:rsidRPr="00FE613E">
        <w:rPr>
          <w:lang w:val="en-GB"/>
        </w:rPr>
        <w:t xml:space="preserve">and community engagement. </w:t>
      </w:r>
      <w:r w:rsidR="007678CC" w:rsidRPr="00FE613E">
        <w:rPr>
          <w:lang w:val="en-GB"/>
        </w:rPr>
        <w:t>It can be furthermore said that the organisation follows the national laws of their operating countries. For example, Marriott Hotels India Private Limited or MHIPL is committed to undertak</w:t>
      </w:r>
      <w:r w:rsidR="00A029D2" w:rsidRPr="00FE613E">
        <w:rPr>
          <w:lang w:val="en-GB"/>
        </w:rPr>
        <w:t>ing</w:t>
      </w:r>
      <w:r w:rsidR="007678CC" w:rsidRPr="00FE613E">
        <w:rPr>
          <w:lang w:val="en-GB"/>
        </w:rPr>
        <w:t xml:space="preserve"> CSR activities in accordance with the provisions of Section 135 of the Indian Companies Act, 2013</w:t>
      </w:r>
      <w:r w:rsidR="00550624" w:rsidRPr="00FE613E">
        <w:rPr>
          <w:lang w:val="en-GB"/>
        </w:rPr>
        <w:t xml:space="preserve">. </w:t>
      </w:r>
    </w:p>
    <w:p w14:paraId="10F722F2" w14:textId="34998776" w:rsidR="00497D06" w:rsidRPr="00FE613E" w:rsidRDefault="00497D06" w:rsidP="00967EEE">
      <w:pPr>
        <w:rPr>
          <w:lang w:val="en-GB"/>
        </w:rPr>
      </w:pPr>
      <w:r w:rsidRPr="00FE613E">
        <w:rPr>
          <w:lang w:val="en-GB"/>
        </w:rPr>
        <w:t xml:space="preserve">The company has its Sustainability </w:t>
      </w:r>
      <w:r w:rsidR="00A029D2" w:rsidRPr="00FE613E">
        <w:rPr>
          <w:lang w:val="en-GB"/>
        </w:rPr>
        <w:t>and S</w:t>
      </w:r>
      <w:r w:rsidRPr="00FE613E">
        <w:rPr>
          <w:lang w:val="en-GB"/>
        </w:rPr>
        <w:t xml:space="preserve">ocial Impact Goals, where the 4 important aspects are </w:t>
      </w:r>
      <w:r w:rsidR="00AA35E7" w:rsidRPr="00FE613E">
        <w:rPr>
          <w:lang w:val="en-GB"/>
        </w:rPr>
        <w:t>nurturing</w:t>
      </w:r>
      <w:r w:rsidRPr="00FE613E">
        <w:rPr>
          <w:lang w:val="en-GB"/>
        </w:rPr>
        <w:t xml:space="preserve"> the world, empower</w:t>
      </w:r>
      <w:r w:rsidR="00AA35E7" w:rsidRPr="00FE613E">
        <w:rPr>
          <w:lang w:val="en-GB"/>
        </w:rPr>
        <w:t>ing</w:t>
      </w:r>
      <w:r w:rsidRPr="00FE613E">
        <w:rPr>
          <w:lang w:val="en-GB"/>
        </w:rPr>
        <w:t xml:space="preserve"> through opportunity, sustain</w:t>
      </w:r>
      <w:r w:rsidR="00AA35E7" w:rsidRPr="00FE613E">
        <w:rPr>
          <w:lang w:val="en-GB"/>
        </w:rPr>
        <w:t>ing</w:t>
      </w:r>
      <w:r w:rsidRPr="00FE613E">
        <w:rPr>
          <w:lang w:val="en-GB"/>
        </w:rPr>
        <w:t xml:space="preserve"> responsible operations welcom</w:t>
      </w:r>
      <w:r w:rsidR="00AA35E7" w:rsidRPr="00FE613E">
        <w:rPr>
          <w:lang w:val="en-GB"/>
        </w:rPr>
        <w:t>ing</w:t>
      </w:r>
      <w:r w:rsidRPr="00FE613E">
        <w:rPr>
          <w:lang w:val="en-GB"/>
        </w:rPr>
        <w:t xml:space="preserve"> all and advanc</w:t>
      </w:r>
      <w:r w:rsidR="00A029D2" w:rsidRPr="00FE613E">
        <w:rPr>
          <w:lang w:val="en-GB"/>
        </w:rPr>
        <w:t>ing</w:t>
      </w:r>
      <w:r w:rsidRPr="00FE613E">
        <w:rPr>
          <w:lang w:val="en-GB"/>
        </w:rPr>
        <w:t xml:space="preserve"> human rights. </w:t>
      </w:r>
      <w:r w:rsidR="00AA35E7" w:rsidRPr="00FE613E">
        <w:rPr>
          <w:lang w:val="en-GB"/>
        </w:rPr>
        <w:t xml:space="preserve">There are </w:t>
      </w:r>
      <w:r w:rsidR="00BA655E" w:rsidRPr="00FE613E">
        <w:rPr>
          <w:lang w:val="en-GB"/>
        </w:rPr>
        <w:t xml:space="preserve">goals set for each </w:t>
      </w:r>
      <w:r w:rsidR="00327A39" w:rsidRPr="00FE613E">
        <w:rPr>
          <w:lang w:val="en-GB"/>
        </w:rPr>
        <w:t>aspect</w:t>
      </w:r>
      <w:r w:rsidR="00BA655E" w:rsidRPr="00FE613E">
        <w:rPr>
          <w:lang w:val="en-GB"/>
        </w:rPr>
        <w:t xml:space="preserve"> which ensures that Marriott International is </w:t>
      </w:r>
      <w:r w:rsidR="00A029D2" w:rsidRPr="00FE613E">
        <w:rPr>
          <w:lang w:val="en-GB"/>
        </w:rPr>
        <w:t>positively impacting the societ</w:t>
      </w:r>
      <w:r w:rsidR="00BA655E" w:rsidRPr="00FE613E">
        <w:rPr>
          <w:lang w:val="en-GB"/>
        </w:rPr>
        <w:t xml:space="preserve">y. </w:t>
      </w:r>
      <w:r w:rsidR="00327A39" w:rsidRPr="00FE613E">
        <w:rPr>
          <w:lang w:val="en-GB"/>
        </w:rPr>
        <w:t xml:space="preserve">Furthermore, </w:t>
      </w:r>
      <w:r w:rsidR="007C0468" w:rsidRPr="00FE613E">
        <w:rPr>
          <w:lang w:val="en-GB"/>
        </w:rPr>
        <w:t xml:space="preserve">diversity, equality and inclusion </w:t>
      </w:r>
      <w:r w:rsidR="00A029D2" w:rsidRPr="00FE613E">
        <w:rPr>
          <w:lang w:val="en-GB"/>
        </w:rPr>
        <w:t>are</w:t>
      </w:r>
      <w:r w:rsidR="007C0468" w:rsidRPr="00FE613E">
        <w:rPr>
          <w:lang w:val="en-GB"/>
        </w:rPr>
        <w:t xml:space="preserve"> highly fostered in the organisation where the objectives are to create </w:t>
      </w:r>
      <w:r w:rsidR="00A029D2" w:rsidRPr="00FE613E">
        <w:rPr>
          <w:lang w:val="en-GB"/>
        </w:rPr>
        <w:t xml:space="preserve">an </w:t>
      </w:r>
      <w:r w:rsidR="00875D52" w:rsidRPr="00FE613E">
        <w:rPr>
          <w:lang w:val="en-GB"/>
        </w:rPr>
        <w:t>inclusive</w:t>
      </w:r>
      <w:r w:rsidR="007C0468" w:rsidRPr="00FE613E">
        <w:rPr>
          <w:lang w:val="en-GB"/>
        </w:rPr>
        <w:t xml:space="preserve"> environment, increase </w:t>
      </w:r>
      <w:r w:rsidR="00A029D2" w:rsidRPr="00FE613E">
        <w:rPr>
          <w:lang w:val="en-GB"/>
        </w:rPr>
        <w:t xml:space="preserve">the </w:t>
      </w:r>
      <w:r w:rsidR="007C0468" w:rsidRPr="00FE613E">
        <w:rPr>
          <w:lang w:val="en-GB"/>
        </w:rPr>
        <w:t>presence of women and people of all colour</w:t>
      </w:r>
      <w:r w:rsidR="00A029D2" w:rsidRPr="00FE613E">
        <w:rPr>
          <w:lang w:val="en-GB"/>
        </w:rPr>
        <w:t>s</w:t>
      </w:r>
      <w:r w:rsidR="007C0468" w:rsidRPr="00FE613E">
        <w:rPr>
          <w:lang w:val="en-GB"/>
        </w:rPr>
        <w:t xml:space="preserve"> and establish </w:t>
      </w:r>
      <w:r w:rsidR="00A029D2" w:rsidRPr="00FE613E">
        <w:rPr>
          <w:lang w:val="en-GB"/>
        </w:rPr>
        <w:t xml:space="preserve">a </w:t>
      </w:r>
      <w:r w:rsidR="007C0468" w:rsidRPr="00FE613E">
        <w:rPr>
          <w:lang w:val="en-GB"/>
        </w:rPr>
        <w:t xml:space="preserve">supportive and </w:t>
      </w:r>
      <w:r w:rsidR="007C0468" w:rsidRPr="00FE613E">
        <w:rPr>
          <w:lang w:val="en-GB"/>
        </w:rPr>
        <w:lastRenderedPageBreak/>
        <w:t>inclusive workplace.</w:t>
      </w:r>
      <w:r w:rsidR="009724CA" w:rsidRPr="00FE613E">
        <w:rPr>
          <w:lang w:val="en-GB"/>
        </w:rPr>
        <w:t xml:space="preserve"> This approach starts from </w:t>
      </w:r>
      <w:r w:rsidR="00A029D2" w:rsidRPr="00FE613E">
        <w:rPr>
          <w:lang w:val="en-GB"/>
        </w:rPr>
        <w:t xml:space="preserve">the </w:t>
      </w:r>
      <w:r w:rsidR="009724CA" w:rsidRPr="00FE613E">
        <w:rPr>
          <w:lang w:val="en-GB"/>
        </w:rPr>
        <w:t>Board-level Inclusion and Social Impact Committee. Therefore, it can be said that the CSR polic</w:t>
      </w:r>
      <w:r w:rsidR="009560DA" w:rsidRPr="00FE613E">
        <w:rPr>
          <w:lang w:val="en-GB"/>
        </w:rPr>
        <w:t>ies and statement</w:t>
      </w:r>
      <w:r w:rsidR="00A029D2" w:rsidRPr="00FE613E">
        <w:rPr>
          <w:lang w:val="en-GB"/>
        </w:rPr>
        <w:t>s</w:t>
      </w:r>
      <w:r w:rsidR="009724CA" w:rsidRPr="00FE613E">
        <w:rPr>
          <w:lang w:val="en-GB"/>
        </w:rPr>
        <w:t xml:space="preserve"> of Marriott International </w:t>
      </w:r>
      <w:r w:rsidR="00A029D2" w:rsidRPr="00FE613E">
        <w:rPr>
          <w:lang w:val="en-GB"/>
        </w:rPr>
        <w:t>are</w:t>
      </w:r>
      <w:r w:rsidR="009724CA" w:rsidRPr="00FE613E">
        <w:rPr>
          <w:lang w:val="en-GB"/>
        </w:rPr>
        <w:t xml:space="preserve"> strong. </w:t>
      </w:r>
    </w:p>
    <w:p w14:paraId="0C0E6838" w14:textId="7338CAA2" w:rsidR="00D06717" w:rsidRPr="00FE613E" w:rsidRDefault="00D06717" w:rsidP="00D06717">
      <w:pPr>
        <w:pStyle w:val="Heading1"/>
        <w:rPr>
          <w:lang w:val="en-GB"/>
        </w:rPr>
      </w:pPr>
      <w:bookmarkStart w:id="2" w:name="_Toc157268169"/>
      <w:r w:rsidRPr="00FE613E">
        <w:rPr>
          <w:lang w:val="en-GB"/>
        </w:rPr>
        <w:t>Conclusion</w:t>
      </w:r>
      <w:bookmarkEnd w:id="2"/>
    </w:p>
    <w:p w14:paraId="5A67FEB4" w14:textId="10796FA0" w:rsidR="00A029D2" w:rsidRPr="00FE613E" w:rsidRDefault="00E449C9" w:rsidP="00E449C9">
      <w:pPr>
        <w:rPr>
          <w:lang w:val="en-GB"/>
        </w:rPr>
      </w:pPr>
      <w:r w:rsidRPr="00FE613E">
        <w:rPr>
          <w:lang w:val="en-GB"/>
        </w:rPr>
        <w:t>Tourism is a huge sector that is growing the fastest and therefore, it can be said that there are different implications for this particular industry. The hospitality industry plays an important role in this aspect which consists of activities like food and beverages, recreation, lodging and meetings and events. This study was in the form of an essay where there has been a wider discussion on the implementation of a circular economy within the Corporate Social Responsibility Policy of the Marriott Group. A wide discussion on circular economy has been done, which is a model of sustainable consumption and production. The 12</w:t>
      </w:r>
      <w:r w:rsidRPr="00FE613E">
        <w:rPr>
          <w:vertAlign w:val="superscript"/>
          <w:lang w:val="en-GB"/>
        </w:rPr>
        <w:t>th</w:t>
      </w:r>
      <w:r w:rsidRPr="00FE613E">
        <w:rPr>
          <w:lang w:val="en-GB"/>
        </w:rPr>
        <w:t xml:space="preserve"> goal of UN SDGs is focused on ensuring sustainable production and consumption patterns. Some other examples of businesses that follow a circular economy have been included in this study, including Hilton Osaka, Hotel Monterey Grasmere, Sea Going Green, and Iberostar Hotels &amp; Resorts. Bali-</w:t>
      </w:r>
      <w:proofErr w:type="spellStart"/>
      <w:r w:rsidRPr="00FE613E">
        <w:rPr>
          <w:lang w:val="en-GB"/>
        </w:rPr>
        <w:t>Seminyak</w:t>
      </w:r>
      <w:proofErr w:type="spellEnd"/>
      <w:r w:rsidRPr="00FE613E">
        <w:rPr>
          <w:lang w:val="en-GB"/>
        </w:rPr>
        <w:t xml:space="preserve"> and Fairfield by Marriott Bali Kuta Sunset Road. Marriott International has different CSR policies and position statements based on human rights, sexual harassment, sustainability, animal welfare, responsible seafood and supplier conduct.</w:t>
      </w:r>
      <w:r w:rsidR="00A029D2" w:rsidRPr="00FE613E">
        <w:rPr>
          <w:lang w:val="en-GB"/>
        </w:rPr>
        <w:br w:type="page"/>
      </w:r>
    </w:p>
    <w:p w14:paraId="7EF64536" w14:textId="108BB33E" w:rsidR="00D06717" w:rsidRPr="00FE613E" w:rsidRDefault="00D06717" w:rsidP="00D06717">
      <w:pPr>
        <w:pStyle w:val="Heading1"/>
        <w:rPr>
          <w:lang w:val="en-GB"/>
        </w:rPr>
      </w:pPr>
      <w:bookmarkStart w:id="3" w:name="_Toc157268170"/>
      <w:r w:rsidRPr="00FE613E">
        <w:rPr>
          <w:lang w:val="en-GB"/>
        </w:rPr>
        <w:lastRenderedPageBreak/>
        <w:t>Reference list</w:t>
      </w:r>
      <w:bookmarkEnd w:id="3"/>
    </w:p>
    <w:p w14:paraId="09B7A3EB" w14:textId="77777777" w:rsidR="00A562FD" w:rsidRPr="00FE613E" w:rsidRDefault="00A562FD" w:rsidP="00A562FD">
      <w:pPr>
        <w:rPr>
          <w:lang w:val="en-GB"/>
        </w:rPr>
      </w:pPr>
      <w:r w:rsidRPr="00FE613E">
        <w:rPr>
          <w:lang w:val="en-GB"/>
        </w:rPr>
        <w:t xml:space="preserve">Burney, O., Hein, L. and Johnson, R. (2023) </w:t>
      </w:r>
      <w:r w:rsidRPr="00FE613E">
        <w:rPr>
          <w:i/>
          <w:iCs/>
          <w:lang w:val="en-GB"/>
        </w:rPr>
        <w:t>The Top 21 CIRCULAZE Circular Economy Start-ups and Top Company 2023</w:t>
      </w:r>
      <w:r w:rsidRPr="00FE613E">
        <w:rPr>
          <w:lang w:val="en-GB"/>
        </w:rPr>
        <w:t>. Available at: https://femaleonezero.com/startups/the-top-21-circulaze-circular-economy-start-ups-2023 (Accessed: 27 January 2024).</w:t>
      </w:r>
    </w:p>
    <w:p w14:paraId="65183600" w14:textId="77777777" w:rsidR="00A562FD" w:rsidRPr="00FE613E" w:rsidRDefault="00A562FD" w:rsidP="00A562FD">
      <w:pPr>
        <w:rPr>
          <w:lang w:val="en-GB"/>
        </w:rPr>
      </w:pPr>
      <w:r w:rsidRPr="00FE613E">
        <w:rPr>
          <w:lang w:val="en-GB"/>
        </w:rPr>
        <w:t xml:space="preserve">European Parliament News (2023) </w:t>
      </w:r>
      <w:r w:rsidRPr="00FE613E">
        <w:rPr>
          <w:i/>
          <w:iCs/>
          <w:lang w:val="en-GB"/>
        </w:rPr>
        <w:t>Circular economy: definition, importance and benefits</w:t>
      </w:r>
      <w:r w:rsidRPr="00FE613E">
        <w:rPr>
          <w:lang w:val="en-GB"/>
        </w:rPr>
        <w:t>. Available at: https://www.europarl.europa.eu/news/en/headlines/economy/20151201STO05603/circular-economy-definition-importance-and-benefits (Accessed: 27 January 2024).</w:t>
      </w:r>
    </w:p>
    <w:p w14:paraId="6CDC90B6" w14:textId="77777777" w:rsidR="00A562FD" w:rsidRPr="00FE613E" w:rsidRDefault="00A562FD" w:rsidP="00A562FD">
      <w:pPr>
        <w:rPr>
          <w:lang w:val="en-GB"/>
        </w:rPr>
      </w:pPr>
      <w:proofErr w:type="spellStart"/>
      <w:r w:rsidRPr="00FE613E">
        <w:rPr>
          <w:lang w:val="en-GB"/>
        </w:rPr>
        <w:t>Haski</w:t>
      </w:r>
      <w:proofErr w:type="spellEnd"/>
      <w:r w:rsidRPr="00FE613E">
        <w:rPr>
          <w:lang w:val="en-GB"/>
        </w:rPr>
        <w:t>-Leventhal, D. (2018) Strategic corporate social responsibility: Tools and theories for responsible management. </w:t>
      </w:r>
      <w:r w:rsidRPr="00FE613E">
        <w:rPr>
          <w:i/>
          <w:iCs/>
          <w:lang w:val="en-GB"/>
        </w:rPr>
        <w:t>Strategic Corporate Social Responsibility</w:t>
      </w:r>
      <w:r w:rsidRPr="00FE613E">
        <w:rPr>
          <w:lang w:val="en-GB"/>
        </w:rPr>
        <w:t>, pp.1-408.</w:t>
      </w:r>
    </w:p>
    <w:p w14:paraId="64A899D7" w14:textId="77777777" w:rsidR="00A562FD" w:rsidRPr="00FE613E" w:rsidRDefault="00A562FD" w:rsidP="00A562FD">
      <w:pPr>
        <w:rPr>
          <w:i/>
          <w:iCs/>
          <w:lang w:val="en-GB"/>
        </w:rPr>
      </w:pPr>
      <w:r w:rsidRPr="00FE613E">
        <w:rPr>
          <w:lang w:val="en-GB"/>
        </w:rPr>
        <w:t xml:space="preserve">Iberostar Group (2023) </w:t>
      </w:r>
      <w:r w:rsidRPr="00FE613E">
        <w:rPr>
          <w:i/>
          <w:iCs/>
          <w:lang w:val="en-GB"/>
        </w:rPr>
        <w:t>A Roadmap to a Circular Economy at Iberostar Hotels &amp; Resorts</w:t>
      </w:r>
      <w:r w:rsidRPr="00FE613E">
        <w:rPr>
          <w:lang w:val="en-GB"/>
        </w:rPr>
        <w:t>. Available at: https://waveofchange.com/wp-content/uploads/2023/12/Iberostar-Hotels-Resorts-Circular-Economy-Roadmap-2.pdf (Accessed: 27 January 2024).</w:t>
      </w:r>
    </w:p>
    <w:p w14:paraId="3322B389" w14:textId="77777777" w:rsidR="00A562FD" w:rsidRPr="00FE613E" w:rsidRDefault="00A562FD" w:rsidP="00A562FD">
      <w:pPr>
        <w:rPr>
          <w:lang w:val="en-GB"/>
        </w:rPr>
      </w:pPr>
      <w:r w:rsidRPr="00FE613E">
        <w:rPr>
          <w:lang w:val="en-GB"/>
        </w:rPr>
        <w:t xml:space="preserve">Impact Hub Network (2024) </w:t>
      </w:r>
      <w:r w:rsidRPr="00FE613E">
        <w:rPr>
          <w:i/>
          <w:iCs/>
          <w:lang w:val="en-GB"/>
        </w:rPr>
        <w:t>Circularity in action: circular economy role models of Greece</w:t>
      </w:r>
      <w:r w:rsidRPr="00FE613E">
        <w:rPr>
          <w:lang w:val="en-GB"/>
        </w:rPr>
        <w:t>. Available at: https://impacthub.net/circularity-in-action-greece/ (Accessed: 27 January 2024).</w:t>
      </w:r>
    </w:p>
    <w:p w14:paraId="554E4DDC" w14:textId="77777777" w:rsidR="00A562FD" w:rsidRPr="00FE613E" w:rsidRDefault="00A562FD" w:rsidP="00A562FD">
      <w:pPr>
        <w:rPr>
          <w:lang w:val="en-GB"/>
        </w:rPr>
      </w:pPr>
      <w:proofErr w:type="spellStart"/>
      <w:r w:rsidRPr="00FE613E">
        <w:rPr>
          <w:lang w:val="en-GB"/>
        </w:rPr>
        <w:t>Inkson</w:t>
      </w:r>
      <w:proofErr w:type="spellEnd"/>
      <w:r w:rsidRPr="00FE613E">
        <w:rPr>
          <w:lang w:val="en-GB"/>
        </w:rPr>
        <w:t xml:space="preserve">, C. and </w:t>
      </w:r>
      <w:proofErr w:type="spellStart"/>
      <w:r w:rsidRPr="00FE613E">
        <w:rPr>
          <w:lang w:val="en-GB"/>
        </w:rPr>
        <w:t>Minnaert</w:t>
      </w:r>
      <w:proofErr w:type="spellEnd"/>
      <w:r w:rsidRPr="00FE613E">
        <w:rPr>
          <w:lang w:val="en-GB"/>
        </w:rPr>
        <w:t>, L. (2022) </w:t>
      </w:r>
      <w:r w:rsidRPr="00FE613E">
        <w:rPr>
          <w:i/>
          <w:iCs/>
          <w:lang w:val="en-GB"/>
        </w:rPr>
        <w:t>Tourism management: an introduction</w:t>
      </w:r>
      <w:r w:rsidRPr="00FE613E">
        <w:rPr>
          <w:lang w:val="en-GB"/>
        </w:rPr>
        <w:t>. Sage.</w:t>
      </w:r>
    </w:p>
    <w:p w14:paraId="380DC884" w14:textId="77777777" w:rsidR="00A562FD" w:rsidRPr="00FE613E" w:rsidRDefault="00A562FD" w:rsidP="00A562FD">
      <w:pPr>
        <w:rPr>
          <w:lang w:val="en-GB"/>
        </w:rPr>
      </w:pPr>
      <w:proofErr w:type="spellStart"/>
      <w:r w:rsidRPr="00FE613E">
        <w:rPr>
          <w:lang w:val="en-GB"/>
        </w:rPr>
        <w:t>Kraaijenbrink</w:t>
      </w:r>
      <w:proofErr w:type="spellEnd"/>
      <w:r w:rsidRPr="00FE613E">
        <w:rPr>
          <w:lang w:val="en-GB"/>
        </w:rPr>
        <w:t xml:space="preserve">, J. (2019) </w:t>
      </w:r>
      <w:r w:rsidRPr="00FE613E">
        <w:rPr>
          <w:i/>
          <w:iCs/>
          <w:lang w:val="en-GB"/>
        </w:rPr>
        <w:t xml:space="preserve">What The 3Ps Of </w:t>
      </w:r>
      <w:proofErr w:type="gramStart"/>
      <w:r w:rsidRPr="00FE613E">
        <w:rPr>
          <w:i/>
          <w:iCs/>
          <w:lang w:val="en-GB"/>
        </w:rPr>
        <w:t>The</w:t>
      </w:r>
      <w:proofErr w:type="gramEnd"/>
      <w:r w:rsidRPr="00FE613E">
        <w:rPr>
          <w:i/>
          <w:iCs/>
          <w:lang w:val="en-GB"/>
        </w:rPr>
        <w:t xml:space="preserve"> Triple Bottom Line Really Mean</w:t>
      </w:r>
      <w:r w:rsidRPr="00FE613E">
        <w:rPr>
          <w:lang w:val="en-GB"/>
        </w:rPr>
        <w:t>. Available at: https://www.forbes.com/sites/jeroenkraaijenbrink/2019/12/10/what-the-3ps-of-the-triple-bottom-line-really-mean/?sh=4e3be62c5143 (Accessed: 27 January 2024).</w:t>
      </w:r>
    </w:p>
    <w:p w14:paraId="03D23065" w14:textId="77777777" w:rsidR="00A562FD" w:rsidRPr="00FE613E" w:rsidRDefault="00A562FD" w:rsidP="00A562FD">
      <w:pPr>
        <w:rPr>
          <w:lang w:val="en-GB"/>
        </w:rPr>
      </w:pPr>
      <w:r w:rsidRPr="00FE613E">
        <w:rPr>
          <w:lang w:val="en-GB"/>
        </w:rPr>
        <w:t xml:space="preserve">Legrand, W., Chen, J.S. and </w:t>
      </w:r>
      <w:proofErr w:type="spellStart"/>
      <w:r w:rsidRPr="00FE613E">
        <w:rPr>
          <w:lang w:val="en-GB"/>
        </w:rPr>
        <w:t>Laeis</w:t>
      </w:r>
      <w:proofErr w:type="spellEnd"/>
      <w:r w:rsidRPr="00FE613E">
        <w:rPr>
          <w:lang w:val="en-GB"/>
        </w:rPr>
        <w:t>, G.C. (2022) </w:t>
      </w:r>
      <w:r w:rsidRPr="00FE613E">
        <w:rPr>
          <w:i/>
          <w:iCs/>
          <w:lang w:val="en-GB"/>
        </w:rPr>
        <w:t>Sustainability in the hospitality industry: Principles of sustainable operations</w:t>
      </w:r>
      <w:r w:rsidRPr="00FE613E">
        <w:rPr>
          <w:lang w:val="en-GB"/>
        </w:rPr>
        <w:t>. Taylor &amp; Francis.</w:t>
      </w:r>
    </w:p>
    <w:p w14:paraId="31974E43" w14:textId="77777777" w:rsidR="00A562FD" w:rsidRPr="00FE613E" w:rsidRDefault="00A562FD" w:rsidP="00A562FD">
      <w:pPr>
        <w:rPr>
          <w:lang w:val="en-GB"/>
        </w:rPr>
      </w:pPr>
      <w:r w:rsidRPr="00FE613E">
        <w:rPr>
          <w:lang w:val="en-GB"/>
        </w:rPr>
        <w:t xml:space="preserve">Marriott International (2019) </w:t>
      </w:r>
      <w:r w:rsidRPr="00FE613E">
        <w:rPr>
          <w:i/>
          <w:iCs/>
          <w:lang w:val="en-GB"/>
        </w:rPr>
        <w:t>Policies and Position Statements</w:t>
      </w:r>
      <w:r w:rsidRPr="00FE613E">
        <w:rPr>
          <w:lang w:val="en-GB"/>
        </w:rPr>
        <w:t>. Available at: https://serve360.marriott.com/policies/ (Accessed: 27 January 2024).</w:t>
      </w:r>
    </w:p>
    <w:p w14:paraId="14A22354" w14:textId="77777777" w:rsidR="00A562FD" w:rsidRPr="00FE613E" w:rsidRDefault="00A562FD" w:rsidP="00A562FD">
      <w:pPr>
        <w:rPr>
          <w:lang w:val="en-GB"/>
        </w:rPr>
      </w:pPr>
      <w:r w:rsidRPr="00FE613E">
        <w:rPr>
          <w:lang w:val="en-GB"/>
        </w:rPr>
        <w:t xml:space="preserve">Marriott International (2022) </w:t>
      </w:r>
      <w:r w:rsidRPr="00FE613E">
        <w:rPr>
          <w:i/>
          <w:iCs/>
          <w:lang w:val="en-GB"/>
        </w:rPr>
        <w:t>2022 Serve 360 Report: Environmental, Social, and Governance Progress</w:t>
      </w:r>
      <w:r w:rsidRPr="00FE613E">
        <w:rPr>
          <w:lang w:val="en-GB"/>
        </w:rPr>
        <w:t>. Available at: https://serve360.marriott.com/wp-</w:t>
      </w:r>
      <w:r w:rsidRPr="00FE613E">
        <w:rPr>
          <w:lang w:val="en-GB"/>
        </w:rPr>
        <w:lastRenderedPageBreak/>
        <w:t>content/uploads/2022/10/Marriott-2022-Serve-360-ESG-Report-accessible_F.pdf (Accessed: 27 January 2024).</w:t>
      </w:r>
    </w:p>
    <w:p w14:paraId="2B320FD4" w14:textId="77777777" w:rsidR="00A562FD" w:rsidRPr="00FE613E" w:rsidRDefault="00A562FD" w:rsidP="00A562FD">
      <w:pPr>
        <w:rPr>
          <w:i/>
          <w:iCs/>
          <w:lang w:val="en-GB"/>
        </w:rPr>
      </w:pPr>
      <w:r w:rsidRPr="00FE613E">
        <w:rPr>
          <w:lang w:val="en-GB"/>
        </w:rPr>
        <w:t xml:space="preserve">Marriott International (2022) </w:t>
      </w:r>
      <w:r w:rsidRPr="00FE613E">
        <w:rPr>
          <w:i/>
          <w:iCs/>
          <w:lang w:val="en-GB"/>
        </w:rPr>
        <w:t>MODERN SLAVERY STATEMENT</w:t>
      </w:r>
      <w:r w:rsidRPr="00FE613E">
        <w:rPr>
          <w:lang w:val="en-GB"/>
        </w:rPr>
        <w:t>. Available at: https://serve360.marriott.com/wp-content/uploads/2023/07/Marriott_Statement_2023.pdf (Accessed: 27 January 2024).</w:t>
      </w:r>
    </w:p>
    <w:p w14:paraId="3A960857" w14:textId="77777777" w:rsidR="00A562FD" w:rsidRPr="00FE613E" w:rsidRDefault="00A562FD" w:rsidP="00A562FD">
      <w:pPr>
        <w:rPr>
          <w:lang w:val="en-GB"/>
        </w:rPr>
      </w:pPr>
      <w:r w:rsidRPr="00FE613E">
        <w:rPr>
          <w:lang w:val="en-GB"/>
        </w:rPr>
        <w:t xml:space="preserve">Marriott International (2024) </w:t>
      </w:r>
      <w:r w:rsidRPr="00FE613E">
        <w:rPr>
          <w:i/>
          <w:iCs/>
          <w:lang w:val="en-GB"/>
        </w:rPr>
        <w:t>ANIMAL WELFARE POSITION STATEMENT</w:t>
      </w:r>
      <w:r w:rsidRPr="00FE613E">
        <w:rPr>
          <w:lang w:val="en-GB"/>
        </w:rPr>
        <w:t>. Available at: https://serve360.marriott.com/wp-content/uploads/2019/05/Animal-Welfare-Position-Statement2.pdf (Accessed: 27 January 2024).</w:t>
      </w:r>
    </w:p>
    <w:p w14:paraId="28CAC0A8" w14:textId="77777777" w:rsidR="00A562FD" w:rsidRPr="00FE613E" w:rsidRDefault="00A562FD" w:rsidP="00A562FD">
      <w:pPr>
        <w:rPr>
          <w:lang w:val="en-GB"/>
        </w:rPr>
      </w:pPr>
      <w:r w:rsidRPr="00FE613E">
        <w:rPr>
          <w:lang w:val="en-GB"/>
        </w:rPr>
        <w:t xml:space="preserve">Marriott International (2024) </w:t>
      </w:r>
      <w:r w:rsidRPr="00FE613E">
        <w:rPr>
          <w:i/>
          <w:iCs/>
          <w:lang w:val="en-GB"/>
        </w:rPr>
        <w:t>SUSTAINABILITY POLICY</w:t>
      </w:r>
      <w:r w:rsidRPr="00FE613E">
        <w:rPr>
          <w:lang w:val="en-GB"/>
        </w:rPr>
        <w:t>. Available at: https://serve360.marriott.com/wp-content/uploads/2019/05/Sustainability-Policy2.pdf (Accessed: 27 January 2024).</w:t>
      </w:r>
    </w:p>
    <w:p w14:paraId="054DB8B6" w14:textId="77777777" w:rsidR="00A562FD" w:rsidRPr="00FE613E" w:rsidRDefault="00A562FD" w:rsidP="00A562FD">
      <w:pPr>
        <w:rPr>
          <w:lang w:val="en-GB"/>
        </w:rPr>
      </w:pPr>
      <w:r w:rsidRPr="00FE613E">
        <w:rPr>
          <w:lang w:val="en-GB"/>
        </w:rPr>
        <w:t xml:space="preserve">Marriott International (2024) </w:t>
      </w:r>
      <w:r w:rsidRPr="00FE613E">
        <w:rPr>
          <w:i/>
          <w:iCs/>
          <w:lang w:val="en-GB"/>
        </w:rPr>
        <w:t>We Are Marriott International</w:t>
      </w:r>
      <w:r w:rsidRPr="00FE613E">
        <w:rPr>
          <w:lang w:val="en-GB"/>
        </w:rPr>
        <w:t>. Available at: https://www.marriott.com/marriott/aboutmarriott.mi (Accessed: 27 January 2024).</w:t>
      </w:r>
    </w:p>
    <w:p w14:paraId="11B3E321" w14:textId="77777777" w:rsidR="00A562FD" w:rsidRPr="00FE613E" w:rsidRDefault="00A562FD" w:rsidP="00A562FD">
      <w:pPr>
        <w:rPr>
          <w:lang w:val="en-GB"/>
        </w:rPr>
      </w:pPr>
      <w:proofErr w:type="spellStart"/>
      <w:r w:rsidRPr="00FE613E">
        <w:rPr>
          <w:lang w:val="en-GB"/>
        </w:rPr>
        <w:t>Mazzucchelli</w:t>
      </w:r>
      <w:proofErr w:type="spellEnd"/>
      <w:r w:rsidRPr="00FE613E">
        <w:rPr>
          <w:lang w:val="en-GB"/>
        </w:rPr>
        <w:t xml:space="preserve">, A., </w:t>
      </w:r>
      <w:proofErr w:type="spellStart"/>
      <w:r w:rsidRPr="00FE613E">
        <w:rPr>
          <w:lang w:val="en-GB"/>
        </w:rPr>
        <w:t>Chierici</w:t>
      </w:r>
      <w:proofErr w:type="spellEnd"/>
      <w:r w:rsidRPr="00FE613E">
        <w:rPr>
          <w:lang w:val="en-GB"/>
        </w:rPr>
        <w:t>, R., Del Giudice, M. and Bua, I. (2022) Do circular economy practices affect corporate performance? Evidence from Italian large</w:t>
      </w:r>
      <w:r w:rsidRPr="00FE613E">
        <w:rPr>
          <w:rFonts w:ascii="Cambria Math" w:hAnsi="Cambria Math" w:cs="Cambria Math"/>
          <w:lang w:val="en-GB"/>
        </w:rPr>
        <w:t>‐</w:t>
      </w:r>
      <w:r w:rsidRPr="00FE613E">
        <w:rPr>
          <w:lang w:val="en-GB"/>
        </w:rPr>
        <w:t>sized manufacturing firms.</w:t>
      </w:r>
      <w:r w:rsidRPr="00FE613E">
        <w:rPr>
          <w:rFonts w:cs="Arial"/>
          <w:lang w:val="en-GB"/>
        </w:rPr>
        <w:t> </w:t>
      </w:r>
      <w:r w:rsidRPr="00FE613E">
        <w:rPr>
          <w:i/>
          <w:iCs/>
          <w:lang w:val="en-GB"/>
        </w:rPr>
        <w:t>Corporate Social Responsibility and Environmental Management</w:t>
      </w:r>
      <w:r w:rsidRPr="00FE613E">
        <w:rPr>
          <w:lang w:val="en-GB"/>
        </w:rPr>
        <w:t>, 29(6), pp.2016-2029.</w:t>
      </w:r>
    </w:p>
    <w:p w14:paraId="3D1D27A1" w14:textId="77777777" w:rsidR="00A562FD" w:rsidRPr="00FE613E" w:rsidRDefault="00A562FD" w:rsidP="00A562FD">
      <w:pPr>
        <w:rPr>
          <w:lang w:val="en-GB"/>
        </w:rPr>
      </w:pPr>
      <w:r w:rsidRPr="00FE613E">
        <w:rPr>
          <w:lang w:val="en-GB"/>
        </w:rPr>
        <w:t xml:space="preserve">Rakuten Travel (2023) </w:t>
      </w:r>
      <w:r w:rsidRPr="00FE613E">
        <w:rPr>
          <w:i/>
          <w:iCs/>
          <w:lang w:val="en-GB"/>
        </w:rPr>
        <w:t>Eco-friendly and Sustainable Hotels in Osaka</w:t>
      </w:r>
      <w:r w:rsidRPr="00FE613E">
        <w:rPr>
          <w:lang w:val="en-GB"/>
        </w:rPr>
        <w:t>. Available at: https://travel.rakuten.com/contents/usa/en-us/guide/eco-friendly-hotels-osaka/#:~:text=Hilton%20Osaka%20embodies%20Hilton's%20unwavering,as%20good%20upcycling%20and%20donation. URL (Accessed: 27 January 2024).</w:t>
      </w:r>
    </w:p>
    <w:p w14:paraId="22861FA3" w14:textId="77777777" w:rsidR="00A562FD" w:rsidRPr="00FE613E" w:rsidRDefault="00A562FD" w:rsidP="00A562FD">
      <w:pPr>
        <w:rPr>
          <w:lang w:val="en-GB"/>
        </w:rPr>
      </w:pPr>
      <w:r w:rsidRPr="00FE613E">
        <w:rPr>
          <w:lang w:val="en-GB"/>
        </w:rPr>
        <w:t xml:space="preserve">State of Green (2017) </w:t>
      </w:r>
      <w:r w:rsidRPr="00FE613E">
        <w:rPr>
          <w:i/>
          <w:iCs/>
          <w:lang w:val="en-GB"/>
        </w:rPr>
        <w:t>10 Examples of Circular Economy Solutions</w:t>
      </w:r>
      <w:r w:rsidRPr="00FE613E">
        <w:rPr>
          <w:lang w:val="en-GB"/>
        </w:rPr>
        <w:t>. Available at: https://stateofgreen.com/en/news/10-examples-of-circular-economy-solutions/ URL (Accessed: 27 January 2024).</w:t>
      </w:r>
    </w:p>
    <w:p w14:paraId="0E786305" w14:textId="77777777" w:rsidR="00A562FD" w:rsidRPr="00FE613E" w:rsidRDefault="00A562FD" w:rsidP="00A562FD">
      <w:pPr>
        <w:rPr>
          <w:lang w:val="en-GB"/>
        </w:rPr>
      </w:pPr>
      <w:r w:rsidRPr="00FE613E">
        <w:rPr>
          <w:lang w:val="en-GB"/>
        </w:rPr>
        <w:t xml:space="preserve">Sutherland, A.B. and </w:t>
      </w:r>
      <w:proofErr w:type="spellStart"/>
      <w:r w:rsidRPr="00FE613E">
        <w:rPr>
          <w:lang w:val="en-GB"/>
        </w:rPr>
        <w:t>Kouloumpi</w:t>
      </w:r>
      <w:proofErr w:type="spellEnd"/>
      <w:r w:rsidRPr="00FE613E">
        <w:rPr>
          <w:lang w:val="en-GB"/>
        </w:rPr>
        <w:t xml:space="preserve">, I. (2022) </w:t>
      </w:r>
      <w:r w:rsidRPr="00FE613E">
        <w:rPr>
          <w:i/>
          <w:iCs/>
          <w:lang w:val="en-GB"/>
        </w:rPr>
        <w:t xml:space="preserve">More than Just SDG 12: How Circular Economy </w:t>
      </w:r>
      <w:proofErr w:type="gramStart"/>
      <w:r w:rsidRPr="00FE613E">
        <w:rPr>
          <w:i/>
          <w:iCs/>
          <w:lang w:val="en-GB"/>
        </w:rPr>
        <w:t>can</w:t>
      </w:r>
      <w:proofErr w:type="gramEnd"/>
      <w:r w:rsidRPr="00FE613E">
        <w:rPr>
          <w:i/>
          <w:iCs/>
          <w:lang w:val="en-GB"/>
        </w:rPr>
        <w:t xml:space="preserve"> Bring Holistic Wellbeing</w:t>
      </w:r>
      <w:r w:rsidRPr="00FE613E">
        <w:rPr>
          <w:lang w:val="en-GB"/>
        </w:rPr>
        <w:t>. Available at: https://sdg.iisd.org/commentary/guest-articles/more-than-just-sdg-12-how-circular-economy-can-bring-holistic-wellbeing/ (Accessed: 27 January 2024).</w:t>
      </w:r>
    </w:p>
    <w:p w14:paraId="3B7B7023" w14:textId="77777777" w:rsidR="00A562FD" w:rsidRPr="00FE613E" w:rsidRDefault="00A562FD" w:rsidP="00A562FD">
      <w:pPr>
        <w:rPr>
          <w:lang w:val="en-GB"/>
        </w:rPr>
      </w:pPr>
      <w:r w:rsidRPr="00FE613E">
        <w:rPr>
          <w:lang w:val="en-GB"/>
        </w:rPr>
        <w:t xml:space="preserve">UN Department of Economic and Social Affairs (2024) </w:t>
      </w:r>
      <w:r w:rsidRPr="00FE613E">
        <w:rPr>
          <w:i/>
          <w:iCs/>
          <w:lang w:val="en-GB"/>
        </w:rPr>
        <w:t xml:space="preserve">Ensure sustainable </w:t>
      </w:r>
      <w:r w:rsidRPr="00FE613E">
        <w:rPr>
          <w:i/>
          <w:iCs/>
          <w:lang w:val="en-GB"/>
        </w:rPr>
        <w:lastRenderedPageBreak/>
        <w:t>consumption and production patterns</w:t>
      </w:r>
      <w:r w:rsidRPr="00FE613E">
        <w:rPr>
          <w:lang w:val="en-GB"/>
        </w:rPr>
        <w:t>. Available at: https://sdgs.un.org/goals/goal12 (Accessed: 27 January 2024).</w:t>
      </w:r>
    </w:p>
    <w:p w14:paraId="0989C6D6" w14:textId="77777777" w:rsidR="00A562FD" w:rsidRPr="00FE613E" w:rsidRDefault="00A562FD" w:rsidP="00A562FD">
      <w:pPr>
        <w:rPr>
          <w:lang w:val="en-GB"/>
        </w:rPr>
      </w:pPr>
      <w:r w:rsidRPr="00FE613E">
        <w:rPr>
          <w:lang w:val="en-GB"/>
        </w:rPr>
        <w:t xml:space="preserve">UNDP Climate Promise (2023) </w:t>
      </w:r>
      <w:r w:rsidRPr="00FE613E">
        <w:rPr>
          <w:i/>
          <w:iCs/>
          <w:lang w:val="en-GB"/>
        </w:rPr>
        <w:t>What is circular economy and why does it matter</w:t>
      </w:r>
      <w:r w:rsidRPr="00FE613E">
        <w:rPr>
          <w:lang w:val="en-GB"/>
        </w:rPr>
        <w:t>. Available at: https://climatepromise.undp.org/news-and-stories/what-is-circular-economy-and-how-it-helps-fight-climate-change (Accessed: 27 January 2024).</w:t>
      </w:r>
    </w:p>
    <w:p w14:paraId="059DA43C" w14:textId="77777777" w:rsidR="00A562FD" w:rsidRPr="00FE613E" w:rsidRDefault="00A562FD" w:rsidP="00A562FD">
      <w:pPr>
        <w:rPr>
          <w:lang w:val="en-GB"/>
        </w:rPr>
      </w:pPr>
      <w:r w:rsidRPr="00FE613E">
        <w:rPr>
          <w:lang w:val="en-GB"/>
        </w:rPr>
        <w:t xml:space="preserve">United Nations (2024) </w:t>
      </w:r>
      <w:r w:rsidRPr="00FE613E">
        <w:rPr>
          <w:i/>
          <w:iCs/>
          <w:lang w:val="en-GB"/>
        </w:rPr>
        <w:t>Goal 12: Ensure sustainable consumption and production patterns</w:t>
      </w:r>
      <w:r w:rsidRPr="00FE613E">
        <w:rPr>
          <w:lang w:val="en-GB"/>
        </w:rPr>
        <w:t>. Available at: https://www.un.org/sustainabledevelopment/sustainable-consumption-production/ (Accessed: 27 January 2024).</w:t>
      </w:r>
    </w:p>
    <w:p w14:paraId="0BB256E2" w14:textId="77777777" w:rsidR="00A562FD" w:rsidRPr="00FE613E" w:rsidRDefault="00A562FD" w:rsidP="00A562FD">
      <w:pPr>
        <w:rPr>
          <w:lang w:val="en-GB"/>
        </w:rPr>
      </w:pPr>
      <w:r w:rsidRPr="00FE613E">
        <w:rPr>
          <w:lang w:val="en-GB"/>
        </w:rPr>
        <w:t xml:space="preserve">Walker, A.M., </w:t>
      </w:r>
      <w:proofErr w:type="spellStart"/>
      <w:r w:rsidRPr="00FE613E">
        <w:rPr>
          <w:lang w:val="en-GB"/>
        </w:rPr>
        <w:t>Opferkuch</w:t>
      </w:r>
      <w:proofErr w:type="spellEnd"/>
      <w:r w:rsidRPr="00FE613E">
        <w:rPr>
          <w:lang w:val="en-GB"/>
        </w:rPr>
        <w:t xml:space="preserve">, K., </w:t>
      </w:r>
      <w:proofErr w:type="spellStart"/>
      <w:r w:rsidRPr="00FE613E">
        <w:rPr>
          <w:lang w:val="en-GB"/>
        </w:rPr>
        <w:t>Roos</w:t>
      </w:r>
      <w:proofErr w:type="spellEnd"/>
      <w:r w:rsidRPr="00FE613E">
        <w:rPr>
          <w:lang w:val="en-GB"/>
        </w:rPr>
        <w:t xml:space="preserve"> </w:t>
      </w:r>
      <w:proofErr w:type="spellStart"/>
      <w:r w:rsidRPr="00FE613E">
        <w:rPr>
          <w:lang w:val="en-GB"/>
        </w:rPr>
        <w:t>Lindgreen</w:t>
      </w:r>
      <w:proofErr w:type="spellEnd"/>
      <w:r w:rsidRPr="00FE613E">
        <w:rPr>
          <w:lang w:val="en-GB"/>
        </w:rPr>
        <w:t xml:space="preserve">, E., Raggi, A., </w:t>
      </w:r>
      <w:proofErr w:type="spellStart"/>
      <w:r w:rsidRPr="00FE613E">
        <w:rPr>
          <w:lang w:val="en-GB"/>
        </w:rPr>
        <w:t>Simboli</w:t>
      </w:r>
      <w:proofErr w:type="spellEnd"/>
      <w:r w:rsidRPr="00FE613E">
        <w:rPr>
          <w:lang w:val="en-GB"/>
        </w:rPr>
        <w:t xml:space="preserve">, A., Vermeulen, W.J., </w:t>
      </w:r>
      <w:proofErr w:type="spellStart"/>
      <w:r w:rsidRPr="00FE613E">
        <w:rPr>
          <w:lang w:val="en-GB"/>
        </w:rPr>
        <w:t>Caeiro</w:t>
      </w:r>
      <w:proofErr w:type="spellEnd"/>
      <w:r w:rsidRPr="00FE613E">
        <w:rPr>
          <w:lang w:val="en-GB"/>
        </w:rPr>
        <w:t xml:space="preserve">, S. and </w:t>
      </w:r>
      <w:proofErr w:type="spellStart"/>
      <w:r w:rsidRPr="00FE613E">
        <w:rPr>
          <w:lang w:val="en-GB"/>
        </w:rPr>
        <w:t>Salomone</w:t>
      </w:r>
      <w:proofErr w:type="spellEnd"/>
      <w:r w:rsidRPr="00FE613E">
        <w:rPr>
          <w:lang w:val="en-GB"/>
        </w:rPr>
        <w:t>, R. (2022) What is the relation between circular economy and sustainability? Answers from frontrunner companies engaged with circular economy practices. </w:t>
      </w:r>
      <w:r w:rsidRPr="00FE613E">
        <w:rPr>
          <w:i/>
          <w:iCs/>
          <w:lang w:val="en-GB"/>
        </w:rPr>
        <w:t>Circular Economy and Sustainability</w:t>
      </w:r>
      <w:r w:rsidRPr="00FE613E">
        <w:rPr>
          <w:lang w:val="en-GB"/>
        </w:rPr>
        <w:t>, 2(2), pp.731-758.</w:t>
      </w:r>
    </w:p>
    <w:sectPr w:rsidR="00A562FD" w:rsidRPr="00FE613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A70C0" w14:textId="77777777" w:rsidR="00641FD4" w:rsidRDefault="00641FD4" w:rsidP="00410E4B">
      <w:pPr>
        <w:spacing w:before="0" w:after="0" w:line="240" w:lineRule="auto"/>
      </w:pPr>
      <w:r>
        <w:separator/>
      </w:r>
    </w:p>
  </w:endnote>
  <w:endnote w:type="continuationSeparator" w:id="0">
    <w:p w14:paraId="2A0CAA3E" w14:textId="77777777" w:rsidR="00641FD4" w:rsidRDefault="00641FD4" w:rsidP="00410E4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824262"/>
      <w:docPartObj>
        <w:docPartGallery w:val="Page Numbers (Bottom of Page)"/>
        <w:docPartUnique/>
      </w:docPartObj>
    </w:sdtPr>
    <w:sdtEndPr>
      <w:rPr>
        <w:noProof/>
      </w:rPr>
    </w:sdtEndPr>
    <w:sdtContent>
      <w:p w14:paraId="4067ADF6" w14:textId="217AA09A" w:rsidR="00E37E6F" w:rsidRDefault="00E37E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FFF9A4" w14:textId="77777777" w:rsidR="00E37E6F" w:rsidRDefault="00E37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23249" w14:textId="77777777" w:rsidR="00641FD4" w:rsidRDefault="00641FD4" w:rsidP="00410E4B">
      <w:pPr>
        <w:spacing w:before="0" w:after="0" w:line="240" w:lineRule="auto"/>
      </w:pPr>
      <w:r>
        <w:separator/>
      </w:r>
    </w:p>
  </w:footnote>
  <w:footnote w:type="continuationSeparator" w:id="0">
    <w:p w14:paraId="258F73EB" w14:textId="77777777" w:rsidR="00641FD4" w:rsidRDefault="00641FD4" w:rsidP="00410E4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E2BF5"/>
    <w:multiLevelType w:val="hybridMultilevel"/>
    <w:tmpl w:val="1826E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A10B80"/>
    <w:multiLevelType w:val="hybridMultilevel"/>
    <w:tmpl w:val="C0F65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580D8E"/>
    <w:multiLevelType w:val="hybridMultilevel"/>
    <w:tmpl w:val="8A345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F6DD4"/>
    <w:multiLevelType w:val="hybridMultilevel"/>
    <w:tmpl w:val="7D361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A93CE8"/>
    <w:multiLevelType w:val="hybridMultilevel"/>
    <w:tmpl w:val="C616D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57054B"/>
    <w:multiLevelType w:val="hybridMultilevel"/>
    <w:tmpl w:val="813C4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F6194"/>
    <w:multiLevelType w:val="hybridMultilevel"/>
    <w:tmpl w:val="612EA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B41657"/>
    <w:multiLevelType w:val="hybridMultilevel"/>
    <w:tmpl w:val="7744C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01F8D"/>
    <w:multiLevelType w:val="hybridMultilevel"/>
    <w:tmpl w:val="1FFA2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4"/>
  </w:num>
  <w:num w:numId="4">
    <w:abstractNumId w:val="3"/>
  </w:num>
  <w:num w:numId="5">
    <w:abstractNumId w:val="0"/>
  </w:num>
  <w:num w:numId="6">
    <w:abstractNumId w:val="5"/>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AwNDUzMzYxMDKxMDJQ0lEKTi0uzszPAykwrAUAdBpeBSwAAAA="/>
  </w:docVars>
  <w:rsids>
    <w:rsidRoot w:val="00470445"/>
    <w:rsid w:val="00003F76"/>
    <w:rsid w:val="00033CE1"/>
    <w:rsid w:val="000508F0"/>
    <w:rsid w:val="00051320"/>
    <w:rsid w:val="00056056"/>
    <w:rsid w:val="00057981"/>
    <w:rsid w:val="000664EE"/>
    <w:rsid w:val="00066DC0"/>
    <w:rsid w:val="000A2057"/>
    <w:rsid w:val="000A61F3"/>
    <w:rsid w:val="000B6E1B"/>
    <w:rsid w:val="000C4C37"/>
    <w:rsid w:val="000D1A14"/>
    <w:rsid w:val="000D63FD"/>
    <w:rsid w:val="000E3FC7"/>
    <w:rsid w:val="000F0237"/>
    <w:rsid w:val="000F1725"/>
    <w:rsid w:val="000F3963"/>
    <w:rsid w:val="001032CD"/>
    <w:rsid w:val="00106BD0"/>
    <w:rsid w:val="00112456"/>
    <w:rsid w:val="00112672"/>
    <w:rsid w:val="00114F8C"/>
    <w:rsid w:val="0013464B"/>
    <w:rsid w:val="001359A3"/>
    <w:rsid w:val="00137483"/>
    <w:rsid w:val="001374D5"/>
    <w:rsid w:val="00141E2F"/>
    <w:rsid w:val="00143BE1"/>
    <w:rsid w:val="00144D70"/>
    <w:rsid w:val="00147FF1"/>
    <w:rsid w:val="00153BD6"/>
    <w:rsid w:val="00155160"/>
    <w:rsid w:val="00160381"/>
    <w:rsid w:val="00162504"/>
    <w:rsid w:val="00173BB5"/>
    <w:rsid w:val="001771E9"/>
    <w:rsid w:val="00180926"/>
    <w:rsid w:val="001929EA"/>
    <w:rsid w:val="00196F29"/>
    <w:rsid w:val="001A79A4"/>
    <w:rsid w:val="001C0D25"/>
    <w:rsid w:val="001C45CB"/>
    <w:rsid w:val="001C4B82"/>
    <w:rsid w:val="001D21EC"/>
    <w:rsid w:val="001D2722"/>
    <w:rsid w:val="001E6072"/>
    <w:rsid w:val="001E6F0C"/>
    <w:rsid w:val="001F4B8E"/>
    <w:rsid w:val="00204B59"/>
    <w:rsid w:val="00212D16"/>
    <w:rsid w:val="0021540B"/>
    <w:rsid w:val="00216349"/>
    <w:rsid w:val="002247EC"/>
    <w:rsid w:val="00230D04"/>
    <w:rsid w:val="00237063"/>
    <w:rsid w:val="0024044F"/>
    <w:rsid w:val="002512DD"/>
    <w:rsid w:val="00260C33"/>
    <w:rsid w:val="00261A92"/>
    <w:rsid w:val="002647B5"/>
    <w:rsid w:val="00270456"/>
    <w:rsid w:val="00273628"/>
    <w:rsid w:val="00273A60"/>
    <w:rsid w:val="00273DFE"/>
    <w:rsid w:val="002971FC"/>
    <w:rsid w:val="002A2E18"/>
    <w:rsid w:val="002A73F7"/>
    <w:rsid w:val="002B6D2F"/>
    <w:rsid w:val="002C2F61"/>
    <w:rsid w:val="002D24FE"/>
    <w:rsid w:val="002D302B"/>
    <w:rsid w:val="002E03C0"/>
    <w:rsid w:val="002F19FD"/>
    <w:rsid w:val="002F56C0"/>
    <w:rsid w:val="00311F81"/>
    <w:rsid w:val="00313E78"/>
    <w:rsid w:val="00320F24"/>
    <w:rsid w:val="00322961"/>
    <w:rsid w:val="00326A2D"/>
    <w:rsid w:val="00327A39"/>
    <w:rsid w:val="003365C3"/>
    <w:rsid w:val="00346C68"/>
    <w:rsid w:val="00350CB4"/>
    <w:rsid w:val="003559CA"/>
    <w:rsid w:val="00361588"/>
    <w:rsid w:val="00365FD1"/>
    <w:rsid w:val="00366173"/>
    <w:rsid w:val="0037002D"/>
    <w:rsid w:val="003701A2"/>
    <w:rsid w:val="00381EF6"/>
    <w:rsid w:val="003835BB"/>
    <w:rsid w:val="00383CC1"/>
    <w:rsid w:val="00385BC3"/>
    <w:rsid w:val="00386DC0"/>
    <w:rsid w:val="003A05F6"/>
    <w:rsid w:val="003A69B3"/>
    <w:rsid w:val="003B4F47"/>
    <w:rsid w:val="003C3C00"/>
    <w:rsid w:val="003C435F"/>
    <w:rsid w:val="003C5AC3"/>
    <w:rsid w:val="003D181E"/>
    <w:rsid w:val="003D308D"/>
    <w:rsid w:val="003D7627"/>
    <w:rsid w:val="003F05B3"/>
    <w:rsid w:val="003F725F"/>
    <w:rsid w:val="003F72B5"/>
    <w:rsid w:val="00402555"/>
    <w:rsid w:val="004074A5"/>
    <w:rsid w:val="00410E4B"/>
    <w:rsid w:val="00411F04"/>
    <w:rsid w:val="00424839"/>
    <w:rsid w:val="00426823"/>
    <w:rsid w:val="00431498"/>
    <w:rsid w:val="00436754"/>
    <w:rsid w:val="00451D69"/>
    <w:rsid w:val="004574BF"/>
    <w:rsid w:val="00462E43"/>
    <w:rsid w:val="00466EE2"/>
    <w:rsid w:val="00470445"/>
    <w:rsid w:val="00475839"/>
    <w:rsid w:val="00475AB2"/>
    <w:rsid w:val="0047633D"/>
    <w:rsid w:val="00483996"/>
    <w:rsid w:val="00486B26"/>
    <w:rsid w:val="00492974"/>
    <w:rsid w:val="00496AED"/>
    <w:rsid w:val="00497D06"/>
    <w:rsid w:val="004A2056"/>
    <w:rsid w:val="004A2391"/>
    <w:rsid w:val="004A3E78"/>
    <w:rsid w:val="004A4F7F"/>
    <w:rsid w:val="004B28D1"/>
    <w:rsid w:val="004B3859"/>
    <w:rsid w:val="004B7C67"/>
    <w:rsid w:val="004C12B1"/>
    <w:rsid w:val="004C1D75"/>
    <w:rsid w:val="004D33C0"/>
    <w:rsid w:val="004D4E14"/>
    <w:rsid w:val="004E1374"/>
    <w:rsid w:val="004E4020"/>
    <w:rsid w:val="004E4BFB"/>
    <w:rsid w:val="004E6985"/>
    <w:rsid w:val="004F047F"/>
    <w:rsid w:val="004F29CD"/>
    <w:rsid w:val="0050467E"/>
    <w:rsid w:val="00504A56"/>
    <w:rsid w:val="00505B41"/>
    <w:rsid w:val="00505D86"/>
    <w:rsid w:val="00515BA7"/>
    <w:rsid w:val="005163F0"/>
    <w:rsid w:val="0052650A"/>
    <w:rsid w:val="00527225"/>
    <w:rsid w:val="005302F6"/>
    <w:rsid w:val="00542A2C"/>
    <w:rsid w:val="00550624"/>
    <w:rsid w:val="00550783"/>
    <w:rsid w:val="00552343"/>
    <w:rsid w:val="00553349"/>
    <w:rsid w:val="00553BD2"/>
    <w:rsid w:val="00554557"/>
    <w:rsid w:val="005577C5"/>
    <w:rsid w:val="00560AC7"/>
    <w:rsid w:val="00560D81"/>
    <w:rsid w:val="00560FF8"/>
    <w:rsid w:val="005674BE"/>
    <w:rsid w:val="0057434D"/>
    <w:rsid w:val="0057710D"/>
    <w:rsid w:val="00577A9B"/>
    <w:rsid w:val="00593D71"/>
    <w:rsid w:val="0059462B"/>
    <w:rsid w:val="0059576C"/>
    <w:rsid w:val="005A5587"/>
    <w:rsid w:val="005B636E"/>
    <w:rsid w:val="005C5592"/>
    <w:rsid w:val="005E4F46"/>
    <w:rsid w:val="005E66EE"/>
    <w:rsid w:val="00602FDA"/>
    <w:rsid w:val="00606FAF"/>
    <w:rsid w:val="006114C6"/>
    <w:rsid w:val="00612114"/>
    <w:rsid w:val="00616D5A"/>
    <w:rsid w:val="006178A7"/>
    <w:rsid w:val="0063506E"/>
    <w:rsid w:val="006412FC"/>
    <w:rsid w:val="00641FD4"/>
    <w:rsid w:val="0064563A"/>
    <w:rsid w:val="00653229"/>
    <w:rsid w:val="00656445"/>
    <w:rsid w:val="00671E88"/>
    <w:rsid w:val="00681D56"/>
    <w:rsid w:val="00682FEF"/>
    <w:rsid w:val="00692CCD"/>
    <w:rsid w:val="00696850"/>
    <w:rsid w:val="006A15C2"/>
    <w:rsid w:val="006A2A32"/>
    <w:rsid w:val="006B7793"/>
    <w:rsid w:val="006C086E"/>
    <w:rsid w:val="006D11DD"/>
    <w:rsid w:val="006D63B6"/>
    <w:rsid w:val="006F01B6"/>
    <w:rsid w:val="006F187D"/>
    <w:rsid w:val="006F2AF9"/>
    <w:rsid w:val="006F3E78"/>
    <w:rsid w:val="006F7FA3"/>
    <w:rsid w:val="00702579"/>
    <w:rsid w:val="00703048"/>
    <w:rsid w:val="007058EE"/>
    <w:rsid w:val="00712B7B"/>
    <w:rsid w:val="00712BFD"/>
    <w:rsid w:val="0071301C"/>
    <w:rsid w:val="00717FC4"/>
    <w:rsid w:val="007213FB"/>
    <w:rsid w:val="00732A0F"/>
    <w:rsid w:val="00733A5D"/>
    <w:rsid w:val="00735C7C"/>
    <w:rsid w:val="00744580"/>
    <w:rsid w:val="007462E3"/>
    <w:rsid w:val="007678CC"/>
    <w:rsid w:val="0077114B"/>
    <w:rsid w:val="00774844"/>
    <w:rsid w:val="00774E37"/>
    <w:rsid w:val="007775BC"/>
    <w:rsid w:val="007815EA"/>
    <w:rsid w:val="00784A15"/>
    <w:rsid w:val="00792A05"/>
    <w:rsid w:val="007A18C0"/>
    <w:rsid w:val="007B27BB"/>
    <w:rsid w:val="007B4A55"/>
    <w:rsid w:val="007C0468"/>
    <w:rsid w:val="007E2CD1"/>
    <w:rsid w:val="007E5199"/>
    <w:rsid w:val="007E5E3E"/>
    <w:rsid w:val="007F32D9"/>
    <w:rsid w:val="007F3854"/>
    <w:rsid w:val="007F53AC"/>
    <w:rsid w:val="008039DD"/>
    <w:rsid w:val="00804CBE"/>
    <w:rsid w:val="00812909"/>
    <w:rsid w:val="00813308"/>
    <w:rsid w:val="00827617"/>
    <w:rsid w:val="0083109A"/>
    <w:rsid w:val="008344AB"/>
    <w:rsid w:val="0084196F"/>
    <w:rsid w:val="00844A0F"/>
    <w:rsid w:val="008503F0"/>
    <w:rsid w:val="00852A55"/>
    <w:rsid w:val="00857C0F"/>
    <w:rsid w:val="00861841"/>
    <w:rsid w:val="00864415"/>
    <w:rsid w:val="008717C4"/>
    <w:rsid w:val="00872396"/>
    <w:rsid w:val="00875D52"/>
    <w:rsid w:val="0088236E"/>
    <w:rsid w:val="00886E16"/>
    <w:rsid w:val="008B2B41"/>
    <w:rsid w:val="008B5EB4"/>
    <w:rsid w:val="008B71B6"/>
    <w:rsid w:val="008C351E"/>
    <w:rsid w:val="008C4B37"/>
    <w:rsid w:val="008D2565"/>
    <w:rsid w:val="008D7C7B"/>
    <w:rsid w:val="008E462A"/>
    <w:rsid w:val="008F1118"/>
    <w:rsid w:val="008F1C5B"/>
    <w:rsid w:val="008F3C29"/>
    <w:rsid w:val="00902F0F"/>
    <w:rsid w:val="00907A24"/>
    <w:rsid w:val="00913E65"/>
    <w:rsid w:val="009168FA"/>
    <w:rsid w:val="00916AC1"/>
    <w:rsid w:val="009207B0"/>
    <w:rsid w:val="009211C0"/>
    <w:rsid w:val="0094192B"/>
    <w:rsid w:val="00944C11"/>
    <w:rsid w:val="00946A5C"/>
    <w:rsid w:val="009527C0"/>
    <w:rsid w:val="00954704"/>
    <w:rsid w:val="009560DA"/>
    <w:rsid w:val="009612C4"/>
    <w:rsid w:val="0096266A"/>
    <w:rsid w:val="009647AE"/>
    <w:rsid w:val="009664BA"/>
    <w:rsid w:val="0096675E"/>
    <w:rsid w:val="00967EEE"/>
    <w:rsid w:val="009700B2"/>
    <w:rsid w:val="00970863"/>
    <w:rsid w:val="00971E37"/>
    <w:rsid w:val="009724CA"/>
    <w:rsid w:val="00975678"/>
    <w:rsid w:val="00987B36"/>
    <w:rsid w:val="00991AA6"/>
    <w:rsid w:val="00992751"/>
    <w:rsid w:val="009A32D2"/>
    <w:rsid w:val="009B1557"/>
    <w:rsid w:val="009C3E1F"/>
    <w:rsid w:val="009D4219"/>
    <w:rsid w:val="009D57C3"/>
    <w:rsid w:val="009F0028"/>
    <w:rsid w:val="009F01F6"/>
    <w:rsid w:val="00A029D2"/>
    <w:rsid w:val="00A061CE"/>
    <w:rsid w:val="00A122A0"/>
    <w:rsid w:val="00A1441C"/>
    <w:rsid w:val="00A21106"/>
    <w:rsid w:val="00A45AAE"/>
    <w:rsid w:val="00A536E3"/>
    <w:rsid w:val="00A562FD"/>
    <w:rsid w:val="00A57127"/>
    <w:rsid w:val="00A5790E"/>
    <w:rsid w:val="00A673A1"/>
    <w:rsid w:val="00A86F60"/>
    <w:rsid w:val="00A92423"/>
    <w:rsid w:val="00A93A11"/>
    <w:rsid w:val="00A950BD"/>
    <w:rsid w:val="00AA35E7"/>
    <w:rsid w:val="00AA3970"/>
    <w:rsid w:val="00AA59A0"/>
    <w:rsid w:val="00AB0370"/>
    <w:rsid w:val="00AB22E6"/>
    <w:rsid w:val="00AB2C9C"/>
    <w:rsid w:val="00AC4AD3"/>
    <w:rsid w:val="00AD0067"/>
    <w:rsid w:val="00AD4BED"/>
    <w:rsid w:val="00AD53A0"/>
    <w:rsid w:val="00AE0E01"/>
    <w:rsid w:val="00B00E02"/>
    <w:rsid w:val="00B030CD"/>
    <w:rsid w:val="00B0564B"/>
    <w:rsid w:val="00B05DFC"/>
    <w:rsid w:val="00B23D40"/>
    <w:rsid w:val="00B315F4"/>
    <w:rsid w:val="00B318E0"/>
    <w:rsid w:val="00B44B68"/>
    <w:rsid w:val="00B55D2D"/>
    <w:rsid w:val="00B55F57"/>
    <w:rsid w:val="00B56A6F"/>
    <w:rsid w:val="00B664F8"/>
    <w:rsid w:val="00B71479"/>
    <w:rsid w:val="00B714DC"/>
    <w:rsid w:val="00B739AC"/>
    <w:rsid w:val="00B858AC"/>
    <w:rsid w:val="00B86A66"/>
    <w:rsid w:val="00B94227"/>
    <w:rsid w:val="00B96811"/>
    <w:rsid w:val="00B97023"/>
    <w:rsid w:val="00BA655E"/>
    <w:rsid w:val="00BC7E24"/>
    <w:rsid w:val="00BF130F"/>
    <w:rsid w:val="00C01B57"/>
    <w:rsid w:val="00C23D72"/>
    <w:rsid w:val="00C26442"/>
    <w:rsid w:val="00C30625"/>
    <w:rsid w:val="00C315B8"/>
    <w:rsid w:val="00C32548"/>
    <w:rsid w:val="00C37478"/>
    <w:rsid w:val="00C41461"/>
    <w:rsid w:val="00C4496A"/>
    <w:rsid w:val="00C57FBE"/>
    <w:rsid w:val="00C706C4"/>
    <w:rsid w:val="00C736E4"/>
    <w:rsid w:val="00C8067C"/>
    <w:rsid w:val="00C81590"/>
    <w:rsid w:val="00C954B0"/>
    <w:rsid w:val="00C97F63"/>
    <w:rsid w:val="00CA63D9"/>
    <w:rsid w:val="00CB435D"/>
    <w:rsid w:val="00CC073D"/>
    <w:rsid w:val="00CC2F1A"/>
    <w:rsid w:val="00CC4648"/>
    <w:rsid w:val="00CE4C8B"/>
    <w:rsid w:val="00CE7341"/>
    <w:rsid w:val="00CE77A1"/>
    <w:rsid w:val="00CF0598"/>
    <w:rsid w:val="00D01333"/>
    <w:rsid w:val="00D06717"/>
    <w:rsid w:val="00D17EE1"/>
    <w:rsid w:val="00D31542"/>
    <w:rsid w:val="00D35108"/>
    <w:rsid w:val="00D4418F"/>
    <w:rsid w:val="00D45575"/>
    <w:rsid w:val="00D5045E"/>
    <w:rsid w:val="00D50ED7"/>
    <w:rsid w:val="00D5217E"/>
    <w:rsid w:val="00D56E1F"/>
    <w:rsid w:val="00D61F49"/>
    <w:rsid w:val="00D631AA"/>
    <w:rsid w:val="00D6679F"/>
    <w:rsid w:val="00D671BF"/>
    <w:rsid w:val="00D7365E"/>
    <w:rsid w:val="00D761E2"/>
    <w:rsid w:val="00D954D0"/>
    <w:rsid w:val="00DA0FE0"/>
    <w:rsid w:val="00DB3D3E"/>
    <w:rsid w:val="00DB5258"/>
    <w:rsid w:val="00DB53D3"/>
    <w:rsid w:val="00DC7AA5"/>
    <w:rsid w:val="00DD312E"/>
    <w:rsid w:val="00DD4EDD"/>
    <w:rsid w:val="00DD55A6"/>
    <w:rsid w:val="00DE18EE"/>
    <w:rsid w:val="00DE5B7C"/>
    <w:rsid w:val="00DF6283"/>
    <w:rsid w:val="00E1045A"/>
    <w:rsid w:val="00E13D9F"/>
    <w:rsid w:val="00E147C8"/>
    <w:rsid w:val="00E2198E"/>
    <w:rsid w:val="00E278A2"/>
    <w:rsid w:val="00E27E77"/>
    <w:rsid w:val="00E37E6F"/>
    <w:rsid w:val="00E423EF"/>
    <w:rsid w:val="00E449C9"/>
    <w:rsid w:val="00E56481"/>
    <w:rsid w:val="00E56E27"/>
    <w:rsid w:val="00E616CE"/>
    <w:rsid w:val="00E64BB0"/>
    <w:rsid w:val="00E72E7A"/>
    <w:rsid w:val="00E760B9"/>
    <w:rsid w:val="00E85188"/>
    <w:rsid w:val="00E86AE9"/>
    <w:rsid w:val="00E94007"/>
    <w:rsid w:val="00E94524"/>
    <w:rsid w:val="00E9798E"/>
    <w:rsid w:val="00EA55B3"/>
    <w:rsid w:val="00EB097E"/>
    <w:rsid w:val="00EC0B0D"/>
    <w:rsid w:val="00EC34A9"/>
    <w:rsid w:val="00EC7E87"/>
    <w:rsid w:val="00ED161E"/>
    <w:rsid w:val="00ED2A2B"/>
    <w:rsid w:val="00ED2BFE"/>
    <w:rsid w:val="00EE4771"/>
    <w:rsid w:val="00EE4E22"/>
    <w:rsid w:val="00EE5919"/>
    <w:rsid w:val="00EF5A27"/>
    <w:rsid w:val="00EF7DF4"/>
    <w:rsid w:val="00F0236A"/>
    <w:rsid w:val="00F07894"/>
    <w:rsid w:val="00F14837"/>
    <w:rsid w:val="00F23F3E"/>
    <w:rsid w:val="00F242EC"/>
    <w:rsid w:val="00F26077"/>
    <w:rsid w:val="00F269DB"/>
    <w:rsid w:val="00F26A80"/>
    <w:rsid w:val="00F31E96"/>
    <w:rsid w:val="00F41760"/>
    <w:rsid w:val="00F43036"/>
    <w:rsid w:val="00F43A01"/>
    <w:rsid w:val="00F44E16"/>
    <w:rsid w:val="00F46451"/>
    <w:rsid w:val="00F50B68"/>
    <w:rsid w:val="00F62674"/>
    <w:rsid w:val="00F64758"/>
    <w:rsid w:val="00F647A5"/>
    <w:rsid w:val="00F71854"/>
    <w:rsid w:val="00F8099D"/>
    <w:rsid w:val="00F92E67"/>
    <w:rsid w:val="00F93CCD"/>
    <w:rsid w:val="00FA1076"/>
    <w:rsid w:val="00FA5D24"/>
    <w:rsid w:val="00FB0164"/>
    <w:rsid w:val="00FC4505"/>
    <w:rsid w:val="00FD5B73"/>
    <w:rsid w:val="00FE61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0D9C3"/>
  <w15:chartTrackingRefBased/>
  <w15:docId w15:val="{97A66F05-E12F-4C94-ADB6-242F6730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456"/>
    <w:pPr>
      <w:widowControl w:val="0"/>
      <w:autoSpaceDE w:val="0"/>
      <w:autoSpaceDN w:val="0"/>
      <w:spacing w:before="160" w:line="360" w:lineRule="auto"/>
      <w:jc w:val="both"/>
    </w:pPr>
    <w:rPr>
      <w:rFonts w:ascii="Arial" w:eastAsia="Arial MT" w:hAnsi="Arial" w:cs="Arial MT"/>
      <w:kern w:val="0"/>
      <w:sz w:val="24"/>
      <w:lang w:val="en-US"/>
    </w:rPr>
  </w:style>
  <w:style w:type="paragraph" w:styleId="Heading1">
    <w:name w:val="heading 1"/>
    <w:basedOn w:val="Normal"/>
    <w:link w:val="Heading1Char"/>
    <w:autoRedefine/>
    <w:uiPriority w:val="9"/>
    <w:qFormat/>
    <w:rsid w:val="008F1118"/>
    <w:pPr>
      <w:outlineLvl w:val="0"/>
    </w:pPr>
    <w:rPr>
      <w:rFonts w:eastAsia="Arial" w:cs="Arial"/>
      <w:b/>
      <w:bCs/>
    </w:rPr>
  </w:style>
  <w:style w:type="paragraph" w:styleId="Heading2">
    <w:name w:val="heading 2"/>
    <w:basedOn w:val="Normal"/>
    <w:next w:val="Normal"/>
    <w:link w:val="Heading2Char"/>
    <w:uiPriority w:val="9"/>
    <w:unhideWhenUsed/>
    <w:qFormat/>
    <w:rsid w:val="00712BFD"/>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78A7"/>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178A7"/>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8F1118"/>
    <w:rPr>
      <w:rFonts w:ascii="Times New Roman" w:eastAsia="Arial" w:hAnsi="Times New Roman" w:cs="Arial"/>
      <w:b/>
      <w:bCs/>
      <w:kern w:val="0"/>
      <w:sz w:val="24"/>
      <w:lang w:val="en-GB" w:eastAsia="en-GB"/>
    </w:rPr>
  </w:style>
  <w:style w:type="character" w:customStyle="1" w:styleId="Heading2Char">
    <w:name w:val="Heading 2 Char"/>
    <w:basedOn w:val="DefaultParagraphFont"/>
    <w:link w:val="Heading2"/>
    <w:uiPriority w:val="9"/>
    <w:semiHidden/>
    <w:rsid w:val="00712BFD"/>
    <w:rPr>
      <w:rFonts w:ascii="Times New Roman" w:eastAsiaTheme="majorEastAsia" w:hAnsi="Times New Roman" w:cstheme="majorBidi"/>
      <w:b/>
      <w:sz w:val="24"/>
      <w:szCs w:val="26"/>
      <w:lang w:val="en-GB" w:eastAsia="en-GB"/>
    </w:rPr>
  </w:style>
  <w:style w:type="paragraph" w:styleId="BodyText">
    <w:name w:val="Body Text"/>
    <w:basedOn w:val="Normal"/>
    <w:link w:val="BodyTextChar"/>
    <w:uiPriority w:val="1"/>
    <w:qFormat/>
    <w:rsid w:val="005577C5"/>
  </w:style>
  <w:style w:type="character" w:customStyle="1" w:styleId="BodyTextChar">
    <w:name w:val="Body Text Char"/>
    <w:basedOn w:val="DefaultParagraphFont"/>
    <w:link w:val="BodyText"/>
    <w:uiPriority w:val="1"/>
    <w:rsid w:val="005577C5"/>
    <w:rPr>
      <w:rFonts w:ascii="Arial MT" w:eastAsia="Arial MT" w:hAnsi="Arial MT" w:cs="Arial MT"/>
      <w:kern w:val="0"/>
      <w:lang w:val="en-US"/>
    </w:rPr>
  </w:style>
  <w:style w:type="character" w:styleId="Hyperlink">
    <w:name w:val="Hyperlink"/>
    <w:basedOn w:val="DefaultParagraphFont"/>
    <w:uiPriority w:val="99"/>
    <w:unhideWhenUsed/>
    <w:rsid w:val="005577C5"/>
    <w:rPr>
      <w:color w:val="0563C1" w:themeColor="hyperlink"/>
      <w:u w:val="single"/>
    </w:rPr>
  </w:style>
  <w:style w:type="paragraph" w:customStyle="1" w:styleId="TableParagraph">
    <w:name w:val="Table Paragraph"/>
    <w:basedOn w:val="Normal"/>
    <w:uiPriority w:val="1"/>
    <w:qFormat/>
    <w:rsid w:val="005577C5"/>
    <w:pPr>
      <w:ind w:left="57" w:right="57"/>
    </w:pPr>
  </w:style>
  <w:style w:type="paragraph" w:styleId="Header">
    <w:name w:val="header"/>
    <w:basedOn w:val="Normal"/>
    <w:link w:val="HeaderChar"/>
    <w:uiPriority w:val="99"/>
    <w:unhideWhenUsed/>
    <w:rsid w:val="00410E4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10E4B"/>
    <w:rPr>
      <w:rFonts w:ascii="Arial" w:eastAsia="Arial MT" w:hAnsi="Arial" w:cs="Arial MT"/>
      <w:kern w:val="0"/>
      <w:sz w:val="24"/>
      <w:lang w:val="en-US"/>
    </w:rPr>
  </w:style>
  <w:style w:type="paragraph" w:styleId="Footer">
    <w:name w:val="footer"/>
    <w:basedOn w:val="Normal"/>
    <w:link w:val="FooterChar"/>
    <w:uiPriority w:val="99"/>
    <w:unhideWhenUsed/>
    <w:rsid w:val="00410E4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10E4B"/>
    <w:rPr>
      <w:rFonts w:ascii="Arial" w:eastAsia="Arial MT" w:hAnsi="Arial" w:cs="Arial MT"/>
      <w:kern w:val="0"/>
      <w:sz w:val="24"/>
      <w:lang w:val="en-US"/>
    </w:rPr>
  </w:style>
  <w:style w:type="paragraph" w:styleId="ListParagraph">
    <w:name w:val="List Paragraph"/>
    <w:basedOn w:val="Normal"/>
    <w:uiPriority w:val="34"/>
    <w:qFormat/>
    <w:rsid w:val="00462E43"/>
    <w:pPr>
      <w:ind w:left="720"/>
      <w:contextualSpacing/>
    </w:pPr>
  </w:style>
  <w:style w:type="paragraph" w:styleId="TOCHeading">
    <w:name w:val="TOC Heading"/>
    <w:basedOn w:val="Heading1"/>
    <w:next w:val="Normal"/>
    <w:uiPriority w:val="39"/>
    <w:unhideWhenUsed/>
    <w:qFormat/>
    <w:rsid w:val="006B7793"/>
    <w:pPr>
      <w:keepNext/>
      <w:keepLines/>
      <w:widowControl/>
      <w:autoSpaceDE/>
      <w:autoSpaceDN/>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6B77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06928">
      <w:bodyDiv w:val="1"/>
      <w:marLeft w:val="0"/>
      <w:marRight w:val="0"/>
      <w:marTop w:val="0"/>
      <w:marBottom w:val="0"/>
      <w:divBdr>
        <w:top w:val="none" w:sz="0" w:space="0" w:color="auto"/>
        <w:left w:val="none" w:sz="0" w:space="0" w:color="auto"/>
        <w:bottom w:val="none" w:sz="0" w:space="0" w:color="auto"/>
        <w:right w:val="none" w:sz="0" w:space="0" w:color="auto"/>
      </w:divBdr>
    </w:div>
    <w:div w:id="709842637">
      <w:bodyDiv w:val="1"/>
      <w:marLeft w:val="0"/>
      <w:marRight w:val="0"/>
      <w:marTop w:val="0"/>
      <w:marBottom w:val="0"/>
      <w:divBdr>
        <w:top w:val="none" w:sz="0" w:space="0" w:color="auto"/>
        <w:left w:val="none" w:sz="0" w:space="0" w:color="auto"/>
        <w:bottom w:val="none" w:sz="0" w:space="0" w:color="auto"/>
        <w:right w:val="none" w:sz="0" w:space="0" w:color="auto"/>
      </w:divBdr>
      <w:divsChild>
        <w:div w:id="118308843">
          <w:marLeft w:val="0"/>
          <w:marRight w:val="0"/>
          <w:marTop w:val="0"/>
          <w:marBottom w:val="0"/>
          <w:divBdr>
            <w:top w:val="none" w:sz="0" w:space="0" w:color="auto"/>
            <w:left w:val="none" w:sz="0" w:space="0" w:color="auto"/>
            <w:bottom w:val="none" w:sz="0" w:space="0" w:color="auto"/>
            <w:right w:val="none" w:sz="0" w:space="0" w:color="auto"/>
          </w:divBdr>
        </w:div>
      </w:divsChild>
    </w:div>
    <w:div w:id="797189034">
      <w:bodyDiv w:val="1"/>
      <w:marLeft w:val="0"/>
      <w:marRight w:val="0"/>
      <w:marTop w:val="0"/>
      <w:marBottom w:val="0"/>
      <w:divBdr>
        <w:top w:val="none" w:sz="0" w:space="0" w:color="auto"/>
        <w:left w:val="none" w:sz="0" w:space="0" w:color="auto"/>
        <w:bottom w:val="none" w:sz="0" w:space="0" w:color="auto"/>
        <w:right w:val="none" w:sz="0" w:space="0" w:color="auto"/>
      </w:divBdr>
    </w:div>
    <w:div w:id="1366440414">
      <w:bodyDiv w:val="1"/>
      <w:marLeft w:val="0"/>
      <w:marRight w:val="0"/>
      <w:marTop w:val="0"/>
      <w:marBottom w:val="0"/>
      <w:divBdr>
        <w:top w:val="none" w:sz="0" w:space="0" w:color="auto"/>
        <w:left w:val="none" w:sz="0" w:space="0" w:color="auto"/>
        <w:bottom w:val="none" w:sz="0" w:space="0" w:color="auto"/>
        <w:right w:val="none" w:sz="0" w:space="0" w:color="auto"/>
      </w:divBdr>
    </w:div>
    <w:div w:id="1432631134">
      <w:bodyDiv w:val="1"/>
      <w:marLeft w:val="0"/>
      <w:marRight w:val="0"/>
      <w:marTop w:val="0"/>
      <w:marBottom w:val="0"/>
      <w:divBdr>
        <w:top w:val="none" w:sz="0" w:space="0" w:color="auto"/>
        <w:left w:val="none" w:sz="0" w:space="0" w:color="auto"/>
        <w:bottom w:val="none" w:sz="0" w:space="0" w:color="auto"/>
        <w:right w:val="none" w:sz="0" w:space="0" w:color="auto"/>
      </w:divBdr>
    </w:div>
    <w:div w:id="1567299209">
      <w:bodyDiv w:val="1"/>
      <w:marLeft w:val="0"/>
      <w:marRight w:val="0"/>
      <w:marTop w:val="0"/>
      <w:marBottom w:val="0"/>
      <w:divBdr>
        <w:top w:val="none" w:sz="0" w:space="0" w:color="auto"/>
        <w:left w:val="none" w:sz="0" w:space="0" w:color="auto"/>
        <w:bottom w:val="none" w:sz="0" w:space="0" w:color="auto"/>
        <w:right w:val="none" w:sz="0" w:space="0" w:color="auto"/>
      </w:divBdr>
    </w:div>
    <w:div w:id="1686396439">
      <w:bodyDiv w:val="1"/>
      <w:marLeft w:val="0"/>
      <w:marRight w:val="0"/>
      <w:marTop w:val="0"/>
      <w:marBottom w:val="0"/>
      <w:divBdr>
        <w:top w:val="none" w:sz="0" w:space="0" w:color="auto"/>
        <w:left w:val="none" w:sz="0" w:space="0" w:color="auto"/>
        <w:bottom w:val="none" w:sz="0" w:space="0" w:color="auto"/>
        <w:right w:val="none" w:sz="0" w:space="0" w:color="auto"/>
      </w:divBdr>
    </w:div>
    <w:div w:id="1740983325">
      <w:bodyDiv w:val="1"/>
      <w:marLeft w:val="0"/>
      <w:marRight w:val="0"/>
      <w:marTop w:val="0"/>
      <w:marBottom w:val="0"/>
      <w:divBdr>
        <w:top w:val="none" w:sz="0" w:space="0" w:color="auto"/>
        <w:left w:val="none" w:sz="0" w:space="0" w:color="auto"/>
        <w:bottom w:val="none" w:sz="0" w:space="0" w:color="auto"/>
        <w:right w:val="none" w:sz="0" w:space="0" w:color="auto"/>
      </w:divBdr>
    </w:div>
    <w:div w:id="1769961536">
      <w:bodyDiv w:val="1"/>
      <w:marLeft w:val="0"/>
      <w:marRight w:val="0"/>
      <w:marTop w:val="0"/>
      <w:marBottom w:val="0"/>
      <w:divBdr>
        <w:top w:val="none" w:sz="0" w:space="0" w:color="auto"/>
        <w:left w:val="none" w:sz="0" w:space="0" w:color="auto"/>
        <w:bottom w:val="none" w:sz="0" w:space="0" w:color="auto"/>
        <w:right w:val="none" w:sz="0" w:space="0" w:color="auto"/>
      </w:divBdr>
    </w:div>
    <w:div w:id="194846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413E0-D300-4D1B-B71C-B6FF28099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Marius Guralata</cp:lastModifiedBy>
  <cp:revision>2</cp:revision>
  <dcterms:created xsi:type="dcterms:W3CDTF">2024-01-30T20:17:00Z</dcterms:created>
  <dcterms:modified xsi:type="dcterms:W3CDTF">2024-01-30T20:17:00Z</dcterms:modified>
</cp:coreProperties>
</file>