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C46A2" w14:textId="4A8A4B76" w:rsidR="00172554" w:rsidRPr="003E04EB" w:rsidRDefault="00172554" w:rsidP="003E04EB">
      <w:pPr>
        <w:spacing w:line="360" w:lineRule="auto"/>
        <w:jc w:val="both"/>
        <w:rPr>
          <w:rFonts w:ascii="Times New Roman" w:hAnsi="Times New Roman" w:cs="Times New Roman"/>
          <w:b/>
          <w:bCs/>
          <w:i/>
          <w:iCs/>
          <w:u w:val="single"/>
        </w:rPr>
      </w:pPr>
      <w:r w:rsidRPr="003E04EB">
        <w:rPr>
          <w:rFonts w:ascii="Times New Roman" w:hAnsi="Times New Roman" w:cs="Times New Roman"/>
          <w:b/>
          <w:bCs/>
          <w:i/>
          <w:iCs/>
          <w:u w:val="single"/>
        </w:rPr>
        <w:t xml:space="preserve">How </w:t>
      </w:r>
      <w:r w:rsidR="00743AAB" w:rsidRPr="003E04EB">
        <w:rPr>
          <w:rFonts w:ascii="Times New Roman" w:hAnsi="Times New Roman" w:cs="Times New Roman"/>
          <w:b/>
          <w:bCs/>
          <w:i/>
          <w:iCs/>
          <w:u w:val="single"/>
        </w:rPr>
        <w:t xml:space="preserve">does </w:t>
      </w:r>
      <w:r w:rsidRPr="003E04EB">
        <w:rPr>
          <w:rFonts w:ascii="Times New Roman" w:hAnsi="Times New Roman" w:cs="Times New Roman"/>
          <w:b/>
          <w:bCs/>
          <w:i/>
          <w:iCs/>
          <w:u w:val="single"/>
        </w:rPr>
        <w:t>mise en scene and iconography represent female characters in the coming-of-age genre</w:t>
      </w:r>
      <w:r w:rsidR="003E04EB">
        <w:rPr>
          <w:rFonts w:ascii="Times New Roman" w:hAnsi="Times New Roman" w:cs="Times New Roman"/>
          <w:b/>
          <w:bCs/>
          <w:i/>
          <w:iCs/>
          <w:u w:val="single"/>
        </w:rPr>
        <w:t>?</w:t>
      </w:r>
    </w:p>
    <w:p w14:paraId="749DC923" w14:textId="5DFF07A2" w:rsidR="00172554" w:rsidRPr="003E04EB" w:rsidRDefault="00172554" w:rsidP="003E04EB">
      <w:pPr>
        <w:spacing w:line="360" w:lineRule="auto"/>
        <w:jc w:val="both"/>
        <w:rPr>
          <w:rFonts w:ascii="Times New Roman" w:hAnsi="Times New Roman" w:cs="Times New Roman"/>
          <w:b/>
          <w:bCs/>
          <w:i/>
          <w:iCs/>
          <w:u w:val="single"/>
        </w:rPr>
      </w:pPr>
      <w:r w:rsidRPr="003E04EB">
        <w:rPr>
          <w:rFonts w:ascii="Times New Roman" w:hAnsi="Times New Roman" w:cs="Times New Roman"/>
          <w:b/>
          <w:bCs/>
          <w:i/>
          <w:iCs/>
          <w:u w:val="single"/>
        </w:rPr>
        <w:t>Introduction</w:t>
      </w:r>
    </w:p>
    <w:p w14:paraId="476E645F" w14:textId="77777777" w:rsidR="00164C61" w:rsidRPr="003E04EB" w:rsidRDefault="00172554" w:rsidP="003E04EB">
      <w:pPr>
        <w:spacing w:line="360" w:lineRule="auto"/>
        <w:jc w:val="both"/>
        <w:rPr>
          <w:rFonts w:ascii="Times New Roman" w:hAnsi="Times New Roman" w:cs="Times New Roman"/>
        </w:rPr>
      </w:pPr>
      <w:r w:rsidRPr="003E04EB">
        <w:rPr>
          <w:rFonts w:ascii="Times New Roman" w:hAnsi="Times New Roman" w:cs="Times New Roman"/>
        </w:rPr>
        <w:t>“The teen genre has the potential to represent and articulate youth cultural concerns and wider societal implications and the films should be considered important media documents.” (Oneill,2016)</w:t>
      </w:r>
    </w:p>
    <w:p w14:paraId="10BE5FEF" w14:textId="5D15570B" w:rsidR="00172554" w:rsidRPr="003E04EB" w:rsidRDefault="00172554" w:rsidP="003E04EB">
      <w:pPr>
        <w:spacing w:line="360" w:lineRule="auto"/>
        <w:jc w:val="both"/>
        <w:rPr>
          <w:rFonts w:ascii="Times New Roman" w:hAnsi="Times New Roman" w:cs="Times New Roman"/>
        </w:rPr>
      </w:pPr>
      <w:r w:rsidRPr="003E04EB">
        <w:rPr>
          <w:rFonts w:ascii="Times New Roman" w:hAnsi="Times New Roman" w:cs="Times New Roman"/>
        </w:rPr>
        <w:t>The coming-of-age genre is a staple of filmmaking when discussing a young person’s transition to adulthood. With the first coming of age movie being made in 1955 with rebel without a cause. The genre really came into its own however in the eighties with cult classics being made such as the breakfast club, sixteen candles and Ferris Buellers day off. These films really set the standard for what the coming-of-age genre is today and the main codes and con</w:t>
      </w:r>
      <w:r w:rsidR="00303145" w:rsidRPr="003E04EB">
        <w:rPr>
          <w:rFonts w:ascii="Times New Roman" w:hAnsi="Times New Roman" w:cs="Times New Roman"/>
        </w:rPr>
        <w:t>v</w:t>
      </w:r>
      <w:r w:rsidRPr="003E04EB">
        <w:rPr>
          <w:rFonts w:ascii="Times New Roman" w:hAnsi="Times New Roman" w:cs="Times New Roman"/>
        </w:rPr>
        <w:t>entions of the genre feature heavily in all of these films. “</w:t>
      </w:r>
      <w:r w:rsidRPr="003E04EB">
        <w:rPr>
          <w:rFonts w:ascii="Times New Roman" w:hAnsi="Times New Roman" w:cs="Times New Roman"/>
          <w:color w:val="3A3A3A"/>
          <w:shd w:val="clear" w:color="auto" w:fill="FFFFFF"/>
        </w:rPr>
        <w:t>Rather than moving smoothly into adulthood, the</w:t>
      </w:r>
      <w:r w:rsidRPr="003E04EB">
        <w:rPr>
          <w:rStyle w:val="apple-converted-space"/>
          <w:rFonts w:ascii="Times New Roman" w:hAnsi="Times New Roman" w:cs="Times New Roman"/>
          <w:color w:val="3A3A3A"/>
          <w:shd w:val="clear" w:color="auto" w:fill="FFFFFF"/>
        </w:rPr>
        <w:t> </w:t>
      </w:r>
      <w:r w:rsidRPr="003E04EB">
        <w:rPr>
          <w:rFonts w:ascii="Times New Roman" w:hAnsi="Times New Roman" w:cs="Times New Roman"/>
        </w:rPr>
        <w:t>characters</w:t>
      </w:r>
      <w:r w:rsidRPr="003E04EB">
        <w:rPr>
          <w:rStyle w:val="apple-converted-space"/>
          <w:rFonts w:ascii="Times New Roman" w:hAnsi="Times New Roman" w:cs="Times New Roman"/>
          <w:color w:val="3A3A3A"/>
          <w:shd w:val="clear" w:color="auto" w:fill="FFFFFF"/>
        </w:rPr>
        <w:t> </w:t>
      </w:r>
      <w:r w:rsidRPr="003E04EB">
        <w:rPr>
          <w:rFonts w:ascii="Times New Roman" w:hAnsi="Times New Roman" w:cs="Times New Roman"/>
          <w:color w:val="3A3A3A"/>
          <w:shd w:val="clear" w:color="auto" w:fill="FFFFFF"/>
        </w:rPr>
        <w:t>in these new</w:t>
      </w:r>
      <w:r w:rsidRPr="003E04EB">
        <w:rPr>
          <w:rStyle w:val="apple-converted-space"/>
          <w:rFonts w:ascii="Times New Roman" w:hAnsi="Times New Roman" w:cs="Times New Roman"/>
          <w:color w:val="3A3A3A"/>
          <w:shd w:val="clear" w:color="auto" w:fill="FFFFFF"/>
        </w:rPr>
        <w:t> </w:t>
      </w:r>
      <w:r w:rsidRPr="003E04EB">
        <w:rPr>
          <w:rFonts w:ascii="Times New Roman" w:hAnsi="Times New Roman" w:cs="Times New Roman"/>
        </w:rPr>
        <w:t>coming</w:t>
      </w:r>
      <w:r w:rsidRPr="003E04EB">
        <w:rPr>
          <w:rStyle w:val="apple-converted-space"/>
          <w:rFonts w:ascii="Times New Roman" w:hAnsi="Times New Roman" w:cs="Times New Roman"/>
          <w:color w:val="3A3A3A"/>
          <w:shd w:val="clear" w:color="auto" w:fill="FFFFFF"/>
        </w:rPr>
        <w:t> </w:t>
      </w:r>
      <w:r w:rsidRPr="003E04EB">
        <w:rPr>
          <w:rFonts w:ascii="Times New Roman" w:hAnsi="Times New Roman" w:cs="Times New Roman"/>
          <w:color w:val="3A3A3A"/>
          <w:shd w:val="clear" w:color="auto" w:fill="FFFFFF"/>
        </w:rPr>
        <w:t>of</w:t>
      </w:r>
      <w:r w:rsidRPr="003E04EB">
        <w:rPr>
          <w:rStyle w:val="apple-converted-space"/>
          <w:rFonts w:ascii="Times New Roman" w:hAnsi="Times New Roman" w:cs="Times New Roman"/>
          <w:color w:val="3A3A3A"/>
          <w:shd w:val="clear" w:color="auto" w:fill="FFFFFF"/>
        </w:rPr>
        <w:t> </w:t>
      </w:r>
      <w:r w:rsidRPr="003E04EB">
        <w:rPr>
          <w:rFonts w:ascii="Times New Roman" w:hAnsi="Times New Roman" w:cs="Times New Roman"/>
        </w:rPr>
        <w:t>age</w:t>
      </w:r>
      <w:r w:rsidRPr="003E04EB">
        <w:rPr>
          <w:rStyle w:val="apple-converted-space"/>
          <w:rFonts w:ascii="Times New Roman" w:hAnsi="Times New Roman" w:cs="Times New Roman"/>
          <w:color w:val="3A3A3A"/>
          <w:shd w:val="clear" w:color="auto" w:fill="FFFFFF"/>
        </w:rPr>
        <w:t> </w:t>
      </w:r>
      <w:r w:rsidRPr="003E04EB">
        <w:rPr>
          <w:rFonts w:ascii="Times New Roman" w:hAnsi="Times New Roman" w:cs="Times New Roman"/>
          <w:color w:val="3A3A3A"/>
          <w:shd w:val="clear" w:color="auto" w:fill="FFFFFF"/>
        </w:rPr>
        <w:t xml:space="preserve">fictions seemed to veer off course into a state of suspended or stunted adolescence” </w:t>
      </w:r>
      <w:r w:rsidRPr="003E04EB">
        <w:rPr>
          <w:rFonts w:ascii="Times New Roman" w:hAnsi="Times New Roman" w:cs="Times New Roman"/>
        </w:rPr>
        <w:t xml:space="preserve">The main codes and conventions of the genre, the main story plot point is the protagonist experiencing some change that helps them progress into adulthood, here personal growth and change is featured heavily in this narrative and the audience is left with a more developed character than when the film started. </w:t>
      </w:r>
      <w:r w:rsidR="00057BB8" w:rsidRPr="003E04EB">
        <w:rPr>
          <w:rFonts w:ascii="Times New Roman" w:hAnsi="Times New Roman" w:cs="Times New Roman"/>
        </w:rPr>
        <w:t xml:space="preserve">In this essay I will be looking at the coming-of-age genre in general, looking at the codes and conventions of the genre and key moments in the narrative. I will also be researching visual language in the teen genre, and female characters within the genre and how they are represented. I will then be applying this to the following </w:t>
      </w:r>
      <w:r w:rsidR="001422E9" w:rsidRPr="003E04EB">
        <w:rPr>
          <w:rFonts w:ascii="Times New Roman" w:hAnsi="Times New Roman" w:cs="Times New Roman"/>
        </w:rPr>
        <w:t>films:</w:t>
      </w:r>
      <w:r w:rsidR="00057BB8" w:rsidRPr="003E04EB">
        <w:rPr>
          <w:rFonts w:ascii="Times New Roman" w:hAnsi="Times New Roman" w:cs="Times New Roman"/>
        </w:rPr>
        <w:t xml:space="preserve"> Juno, Jason Reitman (2007), Lady Bird, Greta Gerwig (</w:t>
      </w:r>
      <w:r w:rsidR="001422E9" w:rsidRPr="003E04EB">
        <w:rPr>
          <w:rFonts w:ascii="Times New Roman" w:hAnsi="Times New Roman" w:cs="Times New Roman"/>
        </w:rPr>
        <w:t>2017) and Lisa Frankenstein, Zelda Williams (2024). These were chosen as they have a range of time periods represented, Juno-</w:t>
      </w:r>
      <w:r w:rsidR="00303145" w:rsidRPr="003E04EB">
        <w:rPr>
          <w:rFonts w:ascii="Times New Roman" w:hAnsi="Times New Roman" w:cs="Times New Roman"/>
        </w:rPr>
        <w:t xml:space="preserve"> </w:t>
      </w:r>
      <w:r w:rsidR="001422E9" w:rsidRPr="003E04EB">
        <w:rPr>
          <w:rFonts w:ascii="Times New Roman" w:hAnsi="Times New Roman" w:cs="Times New Roman"/>
        </w:rPr>
        <w:t>two thousands, Ladybird- the nineties and Lisa Frankenstein- the eighties. Within this essay I will be</w:t>
      </w:r>
      <w:r w:rsidR="00065066" w:rsidRPr="003E04EB">
        <w:rPr>
          <w:rFonts w:ascii="Times New Roman" w:hAnsi="Times New Roman" w:cs="Times New Roman"/>
        </w:rPr>
        <w:t xml:space="preserve"> answering the question of </w:t>
      </w:r>
      <w:r w:rsidR="00065066" w:rsidRPr="003E04EB">
        <w:rPr>
          <w:rFonts w:ascii="Times New Roman" w:hAnsi="Times New Roman" w:cs="Times New Roman"/>
          <w:color w:val="000000"/>
        </w:rPr>
        <w:t>“</w:t>
      </w:r>
      <w:r w:rsidR="00065066" w:rsidRPr="003E04EB">
        <w:rPr>
          <w:rFonts w:ascii="Times New Roman" w:hAnsi="Times New Roman" w:cs="Times New Roman"/>
        </w:rPr>
        <w:t>How does mise en scene and iconography represent female characters in the coming-of-age genre”</w:t>
      </w:r>
      <w:r w:rsidR="00065066" w:rsidRPr="003E04EB">
        <w:rPr>
          <w:rFonts w:ascii="Times New Roman" w:hAnsi="Times New Roman" w:cs="Times New Roman"/>
        </w:rPr>
        <w:t xml:space="preserve"> by</w:t>
      </w:r>
      <w:r w:rsidR="001422E9" w:rsidRPr="003E04EB">
        <w:rPr>
          <w:rFonts w:ascii="Times New Roman" w:hAnsi="Times New Roman" w:cs="Times New Roman"/>
        </w:rPr>
        <w:t xml:space="preserve"> analysing these films with their mise en scene </w:t>
      </w:r>
      <w:r w:rsidR="00303145" w:rsidRPr="003E04EB">
        <w:rPr>
          <w:rFonts w:ascii="Times New Roman" w:hAnsi="Times New Roman" w:cs="Times New Roman"/>
        </w:rPr>
        <w:t xml:space="preserve">and iconography </w:t>
      </w:r>
      <w:r w:rsidR="001422E9" w:rsidRPr="003E04EB">
        <w:rPr>
          <w:rFonts w:ascii="Times New Roman" w:hAnsi="Times New Roman" w:cs="Times New Roman"/>
        </w:rPr>
        <w:t>within the set design,</w:t>
      </w:r>
      <w:r w:rsidR="00065066" w:rsidRPr="003E04EB">
        <w:rPr>
          <w:rFonts w:ascii="Times New Roman" w:hAnsi="Times New Roman" w:cs="Times New Roman"/>
        </w:rPr>
        <w:t xml:space="preserve"> </w:t>
      </w:r>
      <w:r w:rsidR="001422E9" w:rsidRPr="003E04EB">
        <w:rPr>
          <w:rFonts w:ascii="Times New Roman" w:hAnsi="Times New Roman" w:cs="Times New Roman"/>
        </w:rPr>
        <w:t xml:space="preserve">how these unique characters have been represented though items that hold sentimental value to them. </w:t>
      </w:r>
      <w:r w:rsidR="000C015E" w:rsidRPr="003E04EB">
        <w:rPr>
          <w:rFonts w:ascii="Times New Roman" w:hAnsi="Times New Roman" w:cs="Times New Roman"/>
        </w:rPr>
        <w:t>I will be looking at all of the set design and mise en scene of these films</w:t>
      </w:r>
      <w:r w:rsidR="00303145" w:rsidRPr="003E04EB">
        <w:rPr>
          <w:rFonts w:ascii="Times New Roman" w:hAnsi="Times New Roman" w:cs="Times New Roman"/>
        </w:rPr>
        <w:t>. However,</w:t>
      </w:r>
      <w:r w:rsidR="000C015E" w:rsidRPr="003E04EB">
        <w:rPr>
          <w:rFonts w:ascii="Times New Roman" w:hAnsi="Times New Roman" w:cs="Times New Roman"/>
        </w:rPr>
        <w:t xml:space="preserve"> I will be paying close attention to the areas where the protagonist can put their own personal stamp on things, as this will convey the most personality. I will also be looking at areas that are common to the coming-of-age genre such as high schools, the protagonist’s </w:t>
      </w:r>
      <w:r w:rsidR="00303145" w:rsidRPr="003E04EB">
        <w:rPr>
          <w:rFonts w:ascii="Times New Roman" w:hAnsi="Times New Roman" w:cs="Times New Roman"/>
        </w:rPr>
        <w:t>hometown,</w:t>
      </w:r>
      <w:r w:rsidR="000C015E" w:rsidRPr="003E04EB">
        <w:rPr>
          <w:rFonts w:ascii="Times New Roman" w:hAnsi="Times New Roman" w:cs="Times New Roman"/>
        </w:rPr>
        <w:t xml:space="preserve"> and other characters’ homes.</w:t>
      </w:r>
      <w:r w:rsidR="00303145" w:rsidRPr="003E04EB">
        <w:rPr>
          <w:rFonts w:ascii="Times New Roman" w:hAnsi="Times New Roman" w:cs="Times New Roman"/>
        </w:rPr>
        <w:t xml:space="preserve"> While at first thought these areas may not represent these characters in great detail, in this essay I will be looking into these set designs also, as it could be how these characters juxtapose these areas that represent them as a person.</w:t>
      </w:r>
      <w:r w:rsidR="00065066" w:rsidRPr="003E04EB">
        <w:rPr>
          <w:rFonts w:ascii="Times New Roman" w:hAnsi="Times New Roman" w:cs="Times New Roman"/>
        </w:rPr>
        <w:t xml:space="preserve"> </w:t>
      </w:r>
    </w:p>
    <w:p w14:paraId="59C0E9BD" w14:textId="030391A9" w:rsidR="003B022B" w:rsidRPr="003E04EB" w:rsidRDefault="003B022B" w:rsidP="003E04EB">
      <w:pPr>
        <w:spacing w:line="360" w:lineRule="auto"/>
        <w:jc w:val="both"/>
        <w:rPr>
          <w:rFonts w:ascii="Times New Roman" w:hAnsi="Times New Roman" w:cs="Times New Roman"/>
          <w:color w:val="000000" w:themeColor="text1"/>
        </w:rPr>
      </w:pPr>
      <w:r w:rsidRPr="003E04EB">
        <w:rPr>
          <w:rFonts w:ascii="Times New Roman" w:hAnsi="Times New Roman" w:cs="Times New Roman"/>
          <w:color w:val="000000" w:themeColor="text1"/>
          <w:shd w:val="clear" w:color="auto" w:fill="FFFFFF"/>
        </w:rPr>
        <w:lastRenderedPageBreak/>
        <w:t>(</w:t>
      </w:r>
      <w:r w:rsidRPr="003E04EB">
        <w:rPr>
          <w:rFonts w:ascii="Times New Roman" w:hAnsi="Times New Roman" w:cs="Times New Roman"/>
          <w:color w:val="000000" w:themeColor="text1"/>
          <w:shd w:val="clear" w:color="auto" w:fill="FFFFFF"/>
        </w:rPr>
        <w:t>SCHMIDT, M.P., 2002.</w:t>
      </w:r>
      <w:r w:rsidRPr="003E04EB">
        <w:rPr>
          <w:rStyle w:val="apple-converted-space"/>
          <w:rFonts w:ascii="Times New Roman" w:hAnsi="Times New Roman" w:cs="Times New Roman"/>
          <w:color w:val="000000" w:themeColor="text1"/>
          <w:shd w:val="clear" w:color="auto" w:fill="FFFFFF"/>
        </w:rPr>
        <w:t>) (</w:t>
      </w:r>
      <w:proofErr w:type="spellStart"/>
      <w:r w:rsidRPr="003E04EB">
        <w:rPr>
          <w:rFonts w:ascii="Times New Roman" w:hAnsi="Times New Roman" w:cs="Times New Roman"/>
          <w:color w:val="222222"/>
          <w:shd w:val="clear" w:color="auto" w:fill="FFFFFF"/>
        </w:rPr>
        <w:t>Villoria</w:t>
      </w:r>
      <w:proofErr w:type="spellEnd"/>
      <w:r w:rsidRPr="003E04EB">
        <w:rPr>
          <w:rFonts w:ascii="Times New Roman" w:hAnsi="Times New Roman" w:cs="Times New Roman"/>
          <w:color w:val="222222"/>
          <w:shd w:val="clear" w:color="auto" w:fill="FFFFFF"/>
        </w:rPr>
        <w:t>, R., 2012.</w:t>
      </w:r>
      <w:r w:rsidRPr="003E04EB">
        <w:rPr>
          <w:rFonts w:ascii="Times New Roman" w:hAnsi="Times New Roman" w:cs="Times New Roman"/>
          <w:color w:val="222222"/>
          <w:shd w:val="clear" w:color="auto" w:fill="FFFFFF"/>
        </w:rPr>
        <w:t>)</w:t>
      </w:r>
    </w:p>
    <w:p w14:paraId="727305A6" w14:textId="77777777" w:rsidR="00172554" w:rsidRPr="003E04EB" w:rsidRDefault="00172554" w:rsidP="003E04EB">
      <w:pPr>
        <w:spacing w:line="360" w:lineRule="auto"/>
        <w:jc w:val="both"/>
        <w:rPr>
          <w:rFonts w:ascii="Times New Roman" w:hAnsi="Times New Roman" w:cs="Times New Roman"/>
          <w:b/>
          <w:bCs/>
          <w:i/>
          <w:iCs/>
          <w:u w:val="single"/>
        </w:rPr>
      </w:pPr>
    </w:p>
    <w:p w14:paraId="41ACA97D" w14:textId="77777777" w:rsidR="00172554" w:rsidRPr="003E04EB" w:rsidRDefault="00172554" w:rsidP="003E04EB">
      <w:pPr>
        <w:spacing w:line="360" w:lineRule="auto"/>
        <w:jc w:val="both"/>
        <w:rPr>
          <w:rFonts w:ascii="Times New Roman" w:hAnsi="Times New Roman" w:cs="Times New Roman"/>
          <w:b/>
          <w:bCs/>
          <w:i/>
          <w:iCs/>
          <w:u w:val="single"/>
        </w:rPr>
      </w:pPr>
      <w:r w:rsidRPr="003E04EB">
        <w:rPr>
          <w:rFonts w:ascii="Times New Roman" w:hAnsi="Times New Roman" w:cs="Times New Roman"/>
          <w:b/>
          <w:bCs/>
          <w:i/>
          <w:iCs/>
          <w:u w:val="single"/>
        </w:rPr>
        <w:t>Archetypes</w:t>
      </w:r>
    </w:p>
    <w:p w14:paraId="04370A04" w14:textId="0936BBE8" w:rsidR="009A054B" w:rsidRPr="003E04EB" w:rsidRDefault="009A054B" w:rsidP="003E04EB">
      <w:pPr>
        <w:spacing w:line="360" w:lineRule="auto"/>
        <w:jc w:val="both"/>
        <w:rPr>
          <w:rFonts w:ascii="Times New Roman" w:hAnsi="Times New Roman" w:cs="Times New Roman"/>
        </w:rPr>
      </w:pPr>
      <w:r w:rsidRPr="003E04EB">
        <w:rPr>
          <w:rFonts w:ascii="Times New Roman" w:hAnsi="Times New Roman" w:cs="Times New Roman"/>
          <w:color w:val="222222"/>
          <w:shd w:val="clear" w:color="auto" w:fill="FFFFFF"/>
        </w:rPr>
        <w:t>Steve Neale (1980) defined genres as “specific variations of the interplay of codes” which moved from one film to the next through a process of “repetition and difference”.</w:t>
      </w:r>
      <w:r w:rsidR="00303145" w:rsidRPr="003E04EB">
        <w:rPr>
          <w:rFonts w:ascii="Times New Roman" w:hAnsi="Times New Roman" w:cs="Times New Roman"/>
        </w:rPr>
        <w:t xml:space="preserve"> </w:t>
      </w:r>
      <w:r w:rsidRPr="003E04EB">
        <w:rPr>
          <w:rFonts w:ascii="Times New Roman" w:hAnsi="Times New Roman" w:cs="Times New Roman"/>
        </w:rPr>
        <w:t xml:space="preserve">There are a plethora characters in the coming of age, but most narratives include these stereotype characters that showcase the best and the worst of teenagers. These characters include the jock- this character would be the cool popular guy that all the boys want to be, they may even be a bit of a bully towards other characters. Next is the meal girl character, sometimes the female </w:t>
      </w:r>
      <w:r w:rsidR="00E302EE" w:rsidRPr="003E04EB">
        <w:rPr>
          <w:rFonts w:ascii="Times New Roman" w:hAnsi="Times New Roman" w:cs="Times New Roman"/>
        </w:rPr>
        <w:t>equivalent</w:t>
      </w:r>
      <w:r w:rsidRPr="003E04EB">
        <w:rPr>
          <w:rFonts w:ascii="Times New Roman" w:hAnsi="Times New Roman" w:cs="Times New Roman"/>
        </w:rPr>
        <w:t xml:space="preserve"> of the jock, it’s the girl everyone wants or wants to be and usually has a sharp </w:t>
      </w:r>
      <w:r w:rsidR="00E302EE" w:rsidRPr="003E04EB">
        <w:rPr>
          <w:rFonts w:ascii="Times New Roman" w:hAnsi="Times New Roman" w:cs="Times New Roman"/>
        </w:rPr>
        <w:t>tongue</w:t>
      </w:r>
      <w:r w:rsidR="00303145" w:rsidRPr="003E04EB">
        <w:rPr>
          <w:rFonts w:ascii="Times New Roman" w:hAnsi="Times New Roman" w:cs="Times New Roman"/>
        </w:rPr>
        <w:t>,</w:t>
      </w:r>
      <w:r w:rsidRPr="003E04EB">
        <w:rPr>
          <w:rFonts w:ascii="Times New Roman" w:hAnsi="Times New Roman" w:cs="Times New Roman"/>
        </w:rPr>
        <w:t xml:space="preserve"> especially towards the nerd characters</w:t>
      </w:r>
      <w:r w:rsidR="00E302EE" w:rsidRPr="003E04EB">
        <w:rPr>
          <w:rFonts w:ascii="Times New Roman" w:hAnsi="Times New Roman" w:cs="Times New Roman"/>
        </w:rPr>
        <w:t xml:space="preserve">. Speaking </w:t>
      </w:r>
      <w:r w:rsidR="00303145" w:rsidRPr="003E04EB">
        <w:rPr>
          <w:rFonts w:ascii="Times New Roman" w:hAnsi="Times New Roman" w:cs="Times New Roman"/>
        </w:rPr>
        <w:t>of</w:t>
      </w:r>
      <w:r w:rsidR="00E302EE" w:rsidRPr="003E04EB">
        <w:rPr>
          <w:rFonts w:ascii="Times New Roman" w:hAnsi="Times New Roman" w:cs="Times New Roman"/>
        </w:rPr>
        <w:t xml:space="preserve"> the nerd characters are usually stereotypically dressed </w:t>
      </w:r>
      <w:proofErr w:type="gramStart"/>
      <w:r w:rsidR="00E302EE" w:rsidRPr="003E04EB">
        <w:rPr>
          <w:rFonts w:ascii="Times New Roman" w:hAnsi="Times New Roman" w:cs="Times New Roman"/>
        </w:rPr>
        <w:t>with</w:t>
      </w:r>
      <w:proofErr w:type="gramEnd"/>
      <w:r w:rsidR="00E302EE" w:rsidRPr="003E04EB">
        <w:rPr>
          <w:rFonts w:ascii="Times New Roman" w:hAnsi="Times New Roman" w:cs="Times New Roman"/>
        </w:rPr>
        <w:t xml:space="preserve"> glasses and braces, showing how “uncool” they are, these characters often get teased by the jock or mean girl. Another character type is the rebel/problem teenager, these characters stand out and are quite outspoken as they usually do not care what others think of them, making them an intriguing character of the genre. These are just to name a few of the characters that the audience will meet while watching a coming-of-age film. Where these characters meet is also important as these set the setting of the narrative. These places include the protagonist’s home and bedroom- this is where their families and themselves are represented as décor represents character in film, as the saying goes “show don’t tell”. Schools feature in this genre as this is where all of these types of characters would usually interact, as they are forced into close proximity </w:t>
      </w:r>
      <w:r w:rsidR="00303145" w:rsidRPr="003E04EB">
        <w:rPr>
          <w:rFonts w:ascii="Times New Roman" w:hAnsi="Times New Roman" w:cs="Times New Roman"/>
        </w:rPr>
        <w:t>o</w:t>
      </w:r>
      <w:r w:rsidR="00E302EE" w:rsidRPr="003E04EB">
        <w:rPr>
          <w:rFonts w:ascii="Times New Roman" w:hAnsi="Times New Roman" w:cs="Times New Roman"/>
        </w:rPr>
        <w:t xml:space="preserve">f each other, where if they weren’t in this environment, they may have never interacted. Lastly, café/diners and shopping malls is where our characters interact outside of school. </w:t>
      </w:r>
      <w:r w:rsidR="000E209E" w:rsidRPr="003E04EB">
        <w:rPr>
          <w:rFonts w:ascii="Times New Roman" w:hAnsi="Times New Roman" w:cs="Times New Roman"/>
        </w:rPr>
        <w:t>These are majority of characters and the places where they will interact in the coming-of-age genre</w:t>
      </w:r>
      <w:r w:rsidR="000465F9" w:rsidRPr="003E04EB">
        <w:rPr>
          <w:rFonts w:ascii="Times New Roman" w:hAnsi="Times New Roman" w:cs="Times New Roman"/>
        </w:rPr>
        <w:t>, the characters representing the best and worst of teenagers and places they will be found.</w:t>
      </w:r>
    </w:p>
    <w:p w14:paraId="72D5B8E3" w14:textId="65A88073" w:rsidR="003B022B" w:rsidRPr="003E04EB" w:rsidRDefault="003B022B" w:rsidP="003E04EB">
      <w:pPr>
        <w:spacing w:line="360" w:lineRule="auto"/>
        <w:jc w:val="both"/>
        <w:rPr>
          <w:rFonts w:ascii="Times New Roman" w:hAnsi="Times New Roman" w:cs="Times New Roman"/>
        </w:rPr>
      </w:pPr>
      <w:r w:rsidRPr="003E04EB">
        <w:rPr>
          <w:rFonts w:ascii="Times New Roman" w:hAnsi="Times New Roman" w:cs="Times New Roman"/>
          <w:color w:val="3A3A3A"/>
          <w:shd w:val="clear" w:color="auto" w:fill="FFFFFF"/>
        </w:rPr>
        <w:t>(</w:t>
      </w:r>
      <w:r w:rsidRPr="003E04EB">
        <w:rPr>
          <w:rFonts w:ascii="Times New Roman" w:hAnsi="Times New Roman" w:cs="Times New Roman"/>
          <w:color w:val="3A3A3A"/>
          <w:shd w:val="clear" w:color="auto" w:fill="FFFFFF"/>
        </w:rPr>
        <w:t>Appleton, B. 2019</w:t>
      </w:r>
      <w:r w:rsidRPr="003E04EB">
        <w:rPr>
          <w:rFonts w:ascii="Times New Roman" w:hAnsi="Times New Roman" w:cs="Times New Roman"/>
          <w:color w:val="3A3A3A"/>
          <w:shd w:val="clear" w:color="auto" w:fill="FFFFFF"/>
        </w:rPr>
        <w:t>) (</w:t>
      </w:r>
      <w:proofErr w:type="spellStart"/>
      <w:r w:rsidRPr="003E04EB">
        <w:rPr>
          <w:rFonts w:ascii="Times New Roman" w:hAnsi="Times New Roman" w:cs="Times New Roman"/>
          <w:color w:val="222222"/>
          <w:shd w:val="clear" w:color="auto" w:fill="FFFFFF"/>
        </w:rPr>
        <w:t>Elbakidze</w:t>
      </w:r>
      <w:proofErr w:type="spellEnd"/>
      <w:r w:rsidRPr="003E04EB">
        <w:rPr>
          <w:rFonts w:ascii="Times New Roman" w:hAnsi="Times New Roman" w:cs="Times New Roman"/>
          <w:color w:val="222222"/>
          <w:shd w:val="clear" w:color="auto" w:fill="FFFFFF"/>
        </w:rPr>
        <w:t>, M., 2010.</w:t>
      </w:r>
      <w:r w:rsidRPr="003E04EB">
        <w:rPr>
          <w:rFonts w:ascii="Times New Roman" w:hAnsi="Times New Roman" w:cs="Times New Roman"/>
          <w:color w:val="222222"/>
          <w:shd w:val="clear" w:color="auto" w:fill="FFFFFF"/>
        </w:rPr>
        <w:t>) (</w:t>
      </w:r>
      <w:proofErr w:type="spellStart"/>
      <w:r w:rsidRPr="003E04EB">
        <w:rPr>
          <w:rFonts w:ascii="Times New Roman" w:hAnsi="Times New Roman" w:cs="Times New Roman"/>
          <w:color w:val="222222"/>
          <w:shd w:val="clear" w:color="auto" w:fill="FFFFFF"/>
        </w:rPr>
        <w:t>Schweinitz</w:t>
      </w:r>
      <w:proofErr w:type="spellEnd"/>
      <w:r w:rsidRPr="003E04EB">
        <w:rPr>
          <w:rFonts w:ascii="Times New Roman" w:hAnsi="Times New Roman" w:cs="Times New Roman"/>
          <w:color w:val="222222"/>
          <w:shd w:val="clear" w:color="auto" w:fill="FFFFFF"/>
        </w:rPr>
        <w:t>, J., 2010</w:t>
      </w:r>
      <w:r w:rsidRPr="003E04EB">
        <w:rPr>
          <w:rFonts w:ascii="Times New Roman" w:hAnsi="Times New Roman" w:cs="Times New Roman"/>
          <w:color w:val="222222"/>
          <w:shd w:val="clear" w:color="auto" w:fill="FFFFFF"/>
        </w:rPr>
        <w:t>)</w:t>
      </w:r>
    </w:p>
    <w:p w14:paraId="0C7FA515" w14:textId="1F8D1967" w:rsidR="009A054B" w:rsidRPr="003E04EB" w:rsidRDefault="009A054B" w:rsidP="003E04EB">
      <w:pPr>
        <w:spacing w:line="360" w:lineRule="auto"/>
        <w:jc w:val="both"/>
        <w:rPr>
          <w:rFonts w:ascii="Times New Roman" w:hAnsi="Times New Roman" w:cs="Times New Roman"/>
        </w:rPr>
      </w:pPr>
    </w:p>
    <w:p w14:paraId="6235CB5E" w14:textId="77777777" w:rsidR="00172554" w:rsidRPr="003E04EB" w:rsidRDefault="00172554" w:rsidP="003E04EB">
      <w:pPr>
        <w:spacing w:line="360" w:lineRule="auto"/>
        <w:jc w:val="both"/>
        <w:rPr>
          <w:rFonts w:ascii="Times New Roman" w:hAnsi="Times New Roman" w:cs="Times New Roman"/>
        </w:rPr>
      </w:pPr>
    </w:p>
    <w:p w14:paraId="44C7AD6A" w14:textId="77777777" w:rsidR="00172554" w:rsidRPr="003E04EB" w:rsidRDefault="00172554" w:rsidP="003E04EB">
      <w:pPr>
        <w:spacing w:line="360" w:lineRule="auto"/>
        <w:jc w:val="both"/>
        <w:rPr>
          <w:rFonts w:ascii="Times New Roman" w:hAnsi="Times New Roman" w:cs="Times New Roman"/>
          <w:b/>
          <w:bCs/>
          <w:i/>
          <w:iCs/>
          <w:u w:val="single"/>
        </w:rPr>
      </w:pPr>
      <w:r w:rsidRPr="003E04EB">
        <w:rPr>
          <w:rFonts w:ascii="Times New Roman" w:hAnsi="Times New Roman" w:cs="Times New Roman"/>
          <w:b/>
          <w:bCs/>
          <w:i/>
          <w:iCs/>
          <w:u w:val="single"/>
        </w:rPr>
        <w:t>Genre Codes</w:t>
      </w:r>
    </w:p>
    <w:p w14:paraId="000DBA4A" w14:textId="6650D6CB" w:rsidR="00172554" w:rsidRPr="003E04EB" w:rsidRDefault="00172554" w:rsidP="003E04EB">
      <w:pPr>
        <w:spacing w:line="360" w:lineRule="auto"/>
        <w:jc w:val="both"/>
        <w:rPr>
          <w:rFonts w:ascii="Times New Roman" w:hAnsi="Times New Roman" w:cs="Times New Roman"/>
        </w:rPr>
      </w:pPr>
      <w:r w:rsidRPr="003E04EB">
        <w:rPr>
          <w:rFonts w:ascii="Times New Roman" w:hAnsi="Times New Roman" w:cs="Times New Roman"/>
          <w:color w:val="000000" w:themeColor="text1"/>
          <w:shd w:val="clear" w:color="auto" w:fill="FFFFFF"/>
        </w:rPr>
        <w:t>The teen movie's</w:t>
      </w:r>
      <w:r w:rsidRPr="003E04EB">
        <w:rPr>
          <w:rStyle w:val="apple-converted-space"/>
          <w:rFonts w:ascii="Times New Roman" w:hAnsi="Times New Roman" w:cs="Times New Roman"/>
          <w:color w:val="000000" w:themeColor="text1"/>
          <w:shd w:val="clear" w:color="auto" w:fill="FFFFFF"/>
        </w:rPr>
        <w:t> </w:t>
      </w:r>
      <w:r w:rsidRPr="003E04EB">
        <w:rPr>
          <w:rFonts w:ascii="Times New Roman" w:hAnsi="Times New Roman" w:cs="Times New Roman"/>
          <w:color w:val="000000" w:themeColor="text1"/>
        </w:rPr>
        <w:t>soundtrack</w:t>
      </w:r>
      <w:r w:rsidRPr="003E04EB">
        <w:rPr>
          <w:rStyle w:val="apple-converted-space"/>
          <w:rFonts w:ascii="Times New Roman" w:hAnsi="Times New Roman" w:cs="Times New Roman"/>
          <w:color w:val="000000" w:themeColor="text1"/>
          <w:shd w:val="clear" w:color="auto" w:fill="FFFFFF"/>
        </w:rPr>
        <w:t> </w:t>
      </w:r>
      <w:r w:rsidRPr="003E04EB">
        <w:rPr>
          <w:rFonts w:ascii="Times New Roman" w:hAnsi="Times New Roman" w:cs="Times New Roman"/>
          <w:color w:val="000000" w:themeColor="text1"/>
          <w:shd w:val="clear" w:color="auto" w:fill="FFFFFF"/>
        </w:rPr>
        <w:t>is viewed through the lenses of gender identity, musical</w:t>
      </w:r>
      <w:r w:rsidRPr="003E04EB">
        <w:rPr>
          <w:rStyle w:val="apple-converted-space"/>
          <w:rFonts w:ascii="Times New Roman" w:hAnsi="Times New Roman" w:cs="Times New Roman"/>
          <w:color w:val="000000" w:themeColor="text1"/>
          <w:shd w:val="clear" w:color="auto" w:fill="FFFFFF"/>
        </w:rPr>
        <w:t> </w:t>
      </w:r>
      <w:r w:rsidRPr="003E04EB">
        <w:rPr>
          <w:rFonts w:ascii="Times New Roman" w:hAnsi="Times New Roman" w:cs="Times New Roman"/>
          <w:color w:val="000000" w:themeColor="text1"/>
        </w:rPr>
        <w:t>genre</w:t>
      </w:r>
      <w:r w:rsidRPr="003E04EB">
        <w:rPr>
          <w:rFonts w:ascii="Times New Roman" w:hAnsi="Times New Roman" w:cs="Times New Roman"/>
          <w:color w:val="000000" w:themeColor="text1"/>
          <w:shd w:val="clear" w:color="auto" w:fill="FFFFFF"/>
        </w:rPr>
        <w:t xml:space="preserve">, and the cinematic conventions of popular song scoring. </w:t>
      </w:r>
      <w:r w:rsidRPr="003E04EB">
        <w:rPr>
          <w:rFonts w:ascii="Times New Roman" w:hAnsi="Times New Roman" w:cs="Times New Roman"/>
        </w:rPr>
        <w:t xml:space="preserve">Soundtracks also future heavily in this genre, voiceovers are quite common in the coming-of-age genre as the audience will get a glimpse into the characters headspace through narration from the character, sharing their thoughts and feelings. Music is also a large part of the genre as this is how people of that age </w:t>
      </w:r>
      <w:r w:rsidRPr="003E04EB">
        <w:rPr>
          <w:rFonts w:ascii="Times New Roman" w:hAnsi="Times New Roman" w:cs="Times New Roman"/>
        </w:rPr>
        <w:lastRenderedPageBreak/>
        <w:t xml:space="preserve">range like to express themselves. The genre of the music can vary depending on the main protagonist’s taste but can range from pop and hip hop all the way to heavy metal rock. Small details like this also give the audience a change to understand who the protagonist </w:t>
      </w:r>
      <w:r w:rsidR="00303145" w:rsidRPr="003E04EB">
        <w:rPr>
          <w:rFonts w:ascii="Times New Roman" w:hAnsi="Times New Roman" w:cs="Times New Roman"/>
        </w:rPr>
        <w:t xml:space="preserve">is </w:t>
      </w:r>
      <w:r w:rsidRPr="003E04EB">
        <w:rPr>
          <w:rFonts w:ascii="Times New Roman" w:hAnsi="Times New Roman" w:cs="Times New Roman"/>
        </w:rPr>
        <w:t xml:space="preserve">better, and perhaps can relate to them. Iconography is a huge part of the genre as this is what the main protagonist and everyone in the narrative will interact with throughout the movie. These are things like mobile phones, computers, books, posters, magazines, and branded clothing. Obviously, these things have developed over time as you wouldn’t have seen that main protagonist of The Breakfast Club </w:t>
      </w:r>
      <w:r w:rsidR="00303145" w:rsidRPr="003E04EB">
        <w:rPr>
          <w:rFonts w:ascii="Times New Roman" w:hAnsi="Times New Roman" w:cs="Times New Roman"/>
        </w:rPr>
        <w:t xml:space="preserve">(1985) </w:t>
      </w:r>
      <w:r w:rsidRPr="003E04EB">
        <w:rPr>
          <w:rFonts w:ascii="Times New Roman" w:hAnsi="Times New Roman" w:cs="Times New Roman"/>
        </w:rPr>
        <w:t xml:space="preserve">scrolling on social media or the characters of The Edge of Seventeen (2016) dialling up to the internet. Iconography is a great tool for filmmakers to establish time and place with what objects the characters interact with throughout the narrative. Narrative themes also play a big part of the genre with mainly things discussed such as identity crisis’, peer pressure, social issues such as racism and homophobia, wanting to escape their mundane life, struggling to gain the affection of a crush, </w:t>
      </w:r>
      <w:r w:rsidR="009203DA" w:rsidRPr="003E04EB">
        <w:rPr>
          <w:rFonts w:ascii="Times New Roman" w:hAnsi="Times New Roman" w:cs="Times New Roman"/>
        </w:rPr>
        <w:t xml:space="preserve">and </w:t>
      </w:r>
      <w:r w:rsidRPr="003E04EB">
        <w:rPr>
          <w:rFonts w:ascii="Times New Roman" w:hAnsi="Times New Roman" w:cs="Times New Roman"/>
        </w:rPr>
        <w:t>struggles with mental health and sex. These main plot points will be relative to most audiences as everyone who has been through teenager to adulthood would have experienced this themselves, which will have them feeling a sense of connection to the protagonist.</w:t>
      </w:r>
    </w:p>
    <w:p w14:paraId="78DC7A1D" w14:textId="0ECE787C" w:rsidR="00570EB2" w:rsidRPr="003E04EB" w:rsidRDefault="00570EB2" w:rsidP="003E04EB">
      <w:pPr>
        <w:spacing w:line="360" w:lineRule="auto"/>
        <w:jc w:val="both"/>
        <w:rPr>
          <w:rFonts w:ascii="Times New Roman" w:hAnsi="Times New Roman" w:cs="Times New Roman"/>
          <w:color w:val="000000" w:themeColor="text1"/>
          <w:shd w:val="clear" w:color="auto" w:fill="FFFFFF"/>
        </w:rPr>
      </w:pPr>
      <w:r w:rsidRPr="003E04EB">
        <w:rPr>
          <w:rFonts w:ascii="Times New Roman" w:hAnsi="Times New Roman" w:cs="Times New Roman"/>
          <w:color w:val="222222"/>
          <w:shd w:val="clear" w:color="auto" w:fill="FFFFFF"/>
        </w:rPr>
        <w:t>(</w:t>
      </w:r>
      <w:r w:rsidRPr="003E04EB">
        <w:rPr>
          <w:rFonts w:ascii="Times New Roman" w:hAnsi="Times New Roman" w:cs="Times New Roman"/>
          <w:color w:val="222222"/>
          <w:shd w:val="clear" w:color="auto" w:fill="FFFFFF"/>
        </w:rPr>
        <w:t>Berry‐Flint, S., 2003</w:t>
      </w:r>
      <w:r w:rsidRPr="003E04EB">
        <w:rPr>
          <w:rFonts w:ascii="Times New Roman" w:hAnsi="Times New Roman" w:cs="Times New Roman"/>
          <w:color w:val="222222"/>
          <w:shd w:val="clear" w:color="auto" w:fill="FFFFFF"/>
        </w:rPr>
        <w:t>) (</w:t>
      </w:r>
      <w:proofErr w:type="spellStart"/>
      <w:r w:rsidRPr="003E04EB">
        <w:rPr>
          <w:rFonts w:ascii="Times New Roman" w:hAnsi="Times New Roman" w:cs="Times New Roman"/>
          <w:color w:val="222222"/>
          <w:shd w:val="clear" w:color="auto" w:fill="FFFFFF"/>
        </w:rPr>
        <w:t>Sobchack</w:t>
      </w:r>
      <w:proofErr w:type="spellEnd"/>
      <w:r w:rsidRPr="003E04EB">
        <w:rPr>
          <w:rFonts w:ascii="Times New Roman" w:hAnsi="Times New Roman" w:cs="Times New Roman"/>
          <w:color w:val="222222"/>
          <w:shd w:val="clear" w:color="auto" w:fill="FFFFFF"/>
        </w:rPr>
        <w:t>, T., 2012</w:t>
      </w:r>
      <w:r w:rsidRPr="003E04EB">
        <w:rPr>
          <w:rFonts w:ascii="Times New Roman" w:hAnsi="Times New Roman" w:cs="Times New Roman"/>
          <w:color w:val="222222"/>
          <w:shd w:val="clear" w:color="auto" w:fill="FFFFFF"/>
        </w:rPr>
        <w:t>) (</w:t>
      </w:r>
      <w:proofErr w:type="spellStart"/>
      <w:r w:rsidRPr="003E04EB">
        <w:rPr>
          <w:rFonts w:ascii="Times New Roman" w:hAnsi="Times New Roman" w:cs="Times New Roman"/>
          <w:color w:val="222222"/>
          <w:shd w:val="clear" w:color="auto" w:fill="FFFFFF"/>
        </w:rPr>
        <w:t>Moine</w:t>
      </w:r>
      <w:proofErr w:type="spellEnd"/>
      <w:r w:rsidRPr="003E04EB">
        <w:rPr>
          <w:rFonts w:ascii="Times New Roman" w:hAnsi="Times New Roman" w:cs="Times New Roman"/>
          <w:color w:val="222222"/>
          <w:shd w:val="clear" w:color="auto" w:fill="FFFFFF"/>
        </w:rPr>
        <w:t>, R., 2009</w:t>
      </w:r>
      <w:r w:rsidRPr="003E04EB">
        <w:rPr>
          <w:rFonts w:ascii="Times New Roman" w:hAnsi="Times New Roman" w:cs="Times New Roman"/>
          <w:color w:val="222222"/>
          <w:shd w:val="clear" w:color="auto" w:fill="FFFFFF"/>
        </w:rPr>
        <w:t>)</w:t>
      </w:r>
    </w:p>
    <w:p w14:paraId="29B04B80" w14:textId="77777777" w:rsidR="00172554" w:rsidRPr="003E04EB" w:rsidRDefault="00172554" w:rsidP="003E04EB">
      <w:pPr>
        <w:spacing w:line="360" w:lineRule="auto"/>
        <w:jc w:val="both"/>
        <w:rPr>
          <w:rFonts w:ascii="Times New Roman" w:hAnsi="Times New Roman" w:cs="Times New Roman"/>
        </w:rPr>
      </w:pPr>
    </w:p>
    <w:p w14:paraId="772859E0" w14:textId="7803D0DA" w:rsidR="00570EB2" w:rsidRPr="003E04EB" w:rsidRDefault="00570EB2" w:rsidP="003E04EB">
      <w:pPr>
        <w:pStyle w:val="Heading3"/>
        <w:spacing w:line="360" w:lineRule="auto"/>
        <w:jc w:val="both"/>
        <w:rPr>
          <w:i/>
          <w:iCs/>
          <w:sz w:val="24"/>
          <w:szCs w:val="24"/>
          <w:u w:val="single"/>
        </w:rPr>
      </w:pPr>
      <w:r w:rsidRPr="003E04EB">
        <w:rPr>
          <w:i/>
          <w:iCs/>
          <w:sz w:val="24"/>
          <w:szCs w:val="24"/>
          <w:u w:val="single"/>
        </w:rPr>
        <w:t>Female characters within the genre</w:t>
      </w:r>
    </w:p>
    <w:p w14:paraId="5D7DD077" w14:textId="77777777" w:rsidR="00570EB2" w:rsidRPr="003E04EB" w:rsidRDefault="00570EB2" w:rsidP="003E04EB">
      <w:pPr>
        <w:pStyle w:val="Heading3"/>
        <w:spacing w:line="360" w:lineRule="auto"/>
        <w:jc w:val="both"/>
        <w:rPr>
          <w:b w:val="0"/>
          <w:bCs w:val="0"/>
          <w:color w:val="000000"/>
          <w:sz w:val="24"/>
          <w:szCs w:val="24"/>
        </w:rPr>
      </w:pPr>
      <w:r w:rsidRPr="003E04EB">
        <w:rPr>
          <w:b w:val="0"/>
          <w:bCs w:val="0"/>
          <w:sz w:val="24"/>
          <w:szCs w:val="24"/>
        </w:rPr>
        <w:t>I</w:t>
      </w:r>
      <w:r w:rsidR="00172554" w:rsidRPr="003E04EB">
        <w:rPr>
          <w:b w:val="0"/>
          <w:bCs w:val="0"/>
          <w:sz w:val="24"/>
          <w:szCs w:val="24"/>
        </w:rPr>
        <w:t>n this segment of my essay, I will be discussing female characters and how they are represented within the genre and how they express themselves through their sacred spaces, their bedroom. In the coming-of-age genre, on occasion</w:t>
      </w:r>
      <w:r w:rsidR="009203DA" w:rsidRPr="003E04EB">
        <w:rPr>
          <w:b w:val="0"/>
          <w:bCs w:val="0"/>
          <w:sz w:val="24"/>
          <w:szCs w:val="24"/>
        </w:rPr>
        <w:t>,</w:t>
      </w:r>
      <w:r w:rsidR="00172554" w:rsidRPr="003E04EB">
        <w:rPr>
          <w:b w:val="0"/>
          <w:bCs w:val="0"/>
          <w:sz w:val="24"/>
          <w:szCs w:val="24"/>
        </w:rPr>
        <w:t xml:space="preserve"> female characters can be reduced to supporting or subservient positions, mostly acting as the male protagonists' love interests or auxiliary characters. But when female characters are the main protagonist of the narrative, they </w:t>
      </w:r>
      <w:r w:rsidR="00172554" w:rsidRPr="003E04EB">
        <w:rPr>
          <w:b w:val="0"/>
          <w:bCs w:val="0"/>
          <w:color w:val="000000"/>
          <w:sz w:val="24"/>
          <w:szCs w:val="24"/>
        </w:rPr>
        <w:t>often navigate societal expectations, personal desires, and familial roles to define who they are. This might include grappling with their cultural, racial, or sexual identity. Sacred spaces are really important to these characters as this is where they are free to express themselves. Female characters' bedrooms often serve as a canvas for their personality, interests, and struggles. Posters, books, diaries, or clutter may reflect their hobbies, aspirations, or emotional states. Now</w:t>
      </w:r>
      <w:r w:rsidR="009203DA" w:rsidRPr="003E04EB">
        <w:rPr>
          <w:b w:val="0"/>
          <w:bCs w:val="0"/>
          <w:color w:val="000000"/>
          <w:sz w:val="24"/>
          <w:szCs w:val="24"/>
        </w:rPr>
        <w:t>,</w:t>
      </w:r>
      <w:r w:rsidR="00172554" w:rsidRPr="003E04EB">
        <w:rPr>
          <w:b w:val="0"/>
          <w:bCs w:val="0"/>
          <w:color w:val="000000"/>
          <w:sz w:val="24"/>
          <w:szCs w:val="24"/>
        </w:rPr>
        <w:t xml:space="preserve"> I will be going through what items are in the set design and what they may represent. Photographs and posters, family photos highlight close familial relationships or nostalgia, </w:t>
      </w:r>
      <w:r w:rsidR="009203DA" w:rsidRPr="003E04EB">
        <w:rPr>
          <w:b w:val="0"/>
          <w:bCs w:val="0"/>
          <w:color w:val="000000"/>
          <w:sz w:val="24"/>
          <w:szCs w:val="24"/>
        </w:rPr>
        <w:t xml:space="preserve">and </w:t>
      </w:r>
      <w:r w:rsidR="00172554" w:rsidRPr="003E04EB">
        <w:rPr>
          <w:b w:val="0"/>
          <w:bCs w:val="0"/>
          <w:color w:val="000000"/>
          <w:sz w:val="24"/>
          <w:szCs w:val="24"/>
        </w:rPr>
        <w:t xml:space="preserve">pictures of friends indicate social life and friendships. Posters of musicians or celebrities </w:t>
      </w:r>
      <w:r w:rsidR="00172554" w:rsidRPr="003E04EB">
        <w:rPr>
          <w:b w:val="0"/>
          <w:bCs w:val="0"/>
          <w:color w:val="000000"/>
          <w:sz w:val="24"/>
          <w:szCs w:val="24"/>
        </w:rPr>
        <w:lastRenderedPageBreak/>
        <w:t xml:space="preserve">suggest admiration, personal taste, or aspirations. Bookshelves may feature books such as romance novels, which </w:t>
      </w:r>
      <w:r w:rsidR="00A40906" w:rsidRPr="003E04EB">
        <w:rPr>
          <w:b w:val="0"/>
          <w:bCs w:val="0"/>
          <w:color w:val="000000"/>
          <w:sz w:val="24"/>
          <w:szCs w:val="24"/>
        </w:rPr>
        <w:t>h</w:t>
      </w:r>
      <w:r w:rsidR="00172554" w:rsidRPr="003E04EB">
        <w:rPr>
          <w:b w:val="0"/>
          <w:bCs w:val="0"/>
          <w:color w:val="000000"/>
          <w:sz w:val="24"/>
          <w:szCs w:val="24"/>
        </w:rPr>
        <w:t>int at romantic ideals or escapism. Classic books can suggest intelligence and depth of character. Journals and diaries indicate introspection and personal growth. Clothes can show personality, clothes worn</w:t>
      </w:r>
      <w:r w:rsidR="009203DA" w:rsidRPr="003E04EB">
        <w:rPr>
          <w:b w:val="0"/>
          <w:bCs w:val="0"/>
          <w:color w:val="000000"/>
          <w:sz w:val="24"/>
          <w:szCs w:val="24"/>
        </w:rPr>
        <w:t>,</w:t>
      </w:r>
      <w:r w:rsidR="00172554" w:rsidRPr="003E04EB">
        <w:rPr>
          <w:b w:val="0"/>
          <w:bCs w:val="0"/>
          <w:color w:val="000000"/>
          <w:sz w:val="24"/>
          <w:szCs w:val="24"/>
        </w:rPr>
        <w:t xml:space="preserve"> but also how they are presented in the characters bedroom. Clothes that are scattered around can reflect a free spirit </w:t>
      </w:r>
      <w:r w:rsidR="009203DA" w:rsidRPr="003E04EB">
        <w:rPr>
          <w:b w:val="0"/>
          <w:bCs w:val="0"/>
          <w:color w:val="000000"/>
          <w:sz w:val="24"/>
          <w:szCs w:val="24"/>
        </w:rPr>
        <w:t xml:space="preserve">of </w:t>
      </w:r>
      <w:r w:rsidR="00172554" w:rsidRPr="003E04EB">
        <w:rPr>
          <w:b w:val="0"/>
          <w:bCs w:val="0"/>
          <w:color w:val="000000"/>
          <w:sz w:val="24"/>
          <w:szCs w:val="24"/>
        </w:rPr>
        <w:t>carelessness in the character or show that the protagonist has a busy life. A carefully organi</w:t>
      </w:r>
      <w:r w:rsidR="009203DA" w:rsidRPr="003E04EB">
        <w:rPr>
          <w:b w:val="0"/>
          <w:bCs w:val="0"/>
          <w:color w:val="000000"/>
          <w:sz w:val="24"/>
          <w:szCs w:val="24"/>
        </w:rPr>
        <w:t>s</w:t>
      </w:r>
      <w:r w:rsidR="00172554" w:rsidRPr="003E04EB">
        <w:rPr>
          <w:b w:val="0"/>
          <w:bCs w:val="0"/>
          <w:color w:val="000000"/>
          <w:sz w:val="24"/>
          <w:szCs w:val="24"/>
        </w:rPr>
        <w:t xml:space="preserve">ed wardrobe can suggest meticulousness, or it can show how a character can focus on appearance. Their room also may feature a vanity with makeup and jewellery, symbolising </w:t>
      </w:r>
      <w:r w:rsidRPr="003E04EB">
        <w:rPr>
          <w:b w:val="0"/>
          <w:bCs w:val="0"/>
          <w:color w:val="000000"/>
          <w:sz w:val="24"/>
          <w:szCs w:val="24"/>
        </w:rPr>
        <w:t>femininity,</w:t>
      </w:r>
      <w:r w:rsidR="00172554" w:rsidRPr="003E04EB">
        <w:rPr>
          <w:b w:val="0"/>
          <w:bCs w:val="0"/>
          <w:color w:val="000000"/>
          <w:sz w:val="24"/>
          <w:szCs w:val="24"/>
        </w:rPr>
        <w:t xml:space="preserve"> and self-expression. Decorative items that feature in the room can reflect personality</w:t>
      </w:r>
      <w:r w:rsidR="009203DA" w:rsidRPr="003E04EB">
        <w:rPr>
          <w:b w:val="0"/>
          <w:bCs w:val="0"/>
          <w:color w:val="000000"/>
          <w:sz w:val="24"/>
          <w:szCs w:val="24"/>
        </w:rPr>
        <w:t>,</w:t>
      </w:r>
      <w:r w:rsidR="00172554" w:rsidRPr="003E04EB">
        <w:rPr>
          <w:b w:val="0"/>
          <w:bCs w:val="0"/>
          <w:color w:val="000000"/>
          <w:sz w:val="24"/>
          <w:szCs w:val="24"/>
        </w:rPr>
        <w:t xml:space="preserve"> such as fairy lights or string lights, representing a whimsy, creative or dreamy nature. Postcards or travel souvenirs will reflect the protagonist’s sense of adventure or a longing for exploration. Items like stuffed animals on beds can represent innocence, comfort, or nostalgia. The way these sets are made up ha</w:t>
      </w:r>
      <w:r w:rsidR="009203DA" w:rsidRPr="003E04EB">
        <w:rPr>
          <w:b w:val="0"/>
          <w:bCs w:val="0"/>
          <w:color w:val="000000"/>
          <w:sz w:val="24"/>
          <w:szCs w:val="24"/>
        </w:rPr>
        <w:t>s</w:t>
      </w:r>
      <w:r w:rsidR="00172554" w:rsidRPr="003E04EB">
        <w:rPr>
          <w:b w:val="0"/>
          <w:bCs w:val="0"/>
          <w:color w:val="000000"/>
          <w:sz w:val="24"/>
          <w:szCs w:val="24"/>
        </w:rPr>
        <w:t xml:space="preserve"> been meticulously thought out so they represent the character that will be read correctly by the audience. </w:t>
      </w:r>
    </w:p>
    <w:p w14:paraId="7A9B13FA" w14:textId="6AFC24C9" w:rsidR="00570EB2" w:rsidRPr="003E04EB" w:rsidRDefault="00570EB2" w:rsidP="003E04EB">
      <w:pPr>
        <w:pStyle w:val="Heading3"/>
        <w:spacing w:line="360" w:lineRule="auto"/>
        <w:jc w:val="both"/>
        <w:rPr>
          <w:b w:val="0"/>
          <w:bCs w:val="0"/>
          <w:color w:val="000000"/>
          <w:sz w:val="36"/>
          <w:szCs w:val="36"/>
        </w:rPr>
      </w:pPr>
      <w:r w:rsidRPr="003E04EB">
        <w:rPr>
          <w:b w:val="0"/>
          <w:bCs w:val="0"/>
          <w:color w:val="222222"/>
          <w:sz w:val="24"/>
          <w:szCs w:val="24"/>
          <w:shd w:val="clear" w:color="auto" w:fill="FFFFFF"/>
        </w:rPr>
        <w:t>(</w:t>
      </w:r>
      <w:proofErr w:type="spellStart"/>
      <w:r w:rsidRPr="003E04EB">
        <w:rPr>
          <w:b w:val="0"/>
          <w:bCs w:val="0"/>
          <w:color w:val="222222"/>
          <w:sz w:val="24"/>
          <w:szCs w:val="24"/>
          <w:shd w:val="clear" w:color="auto" w:fill="FFFFFF"/>
        </w:rPr>
        <w:t>Rishoi</w:t>
      </w:r>
      <w:proofErr w:type="spellEnd"/>
      <w:r w:rsidRPr="003E04EB">
        <w:rPr>
          <w:b w:val="0"/>
          <w:bCs w:val="0"/>
          <w:color w:val="222222"/>
          <w:sz w:val="24"/>
          <w:szCs w:val="24"/>
          <w:shd w:val="clear" w:color="auto" w:fill="FFFFFF"/>
        </w:rPr>
        <w:t>, C., 2012.</w:t>
      </w:r>
      <w:r w:rsidRPr="003E04EB">
        <w:rPr>
          <w:b w:val="0"/>
          <w:bCs w:val="0"/>
          <w:color w:val="222222"/>
          <w:sz w:val="24"/>
          <w:szCs w:val="24"/>
        </w:rPr>
        <w:t>) (</w:t>
      </w:r>
      <w:r w:rsidRPr="003E04EB">
        <w:rPr>
          <w:b w:val="0"/>
          <w:bCs w:val="0"/>
          <w:color w:val="222222"/>
          <w:sz w:val="24"/>
          <w:szCs w:val="24"/>
          <w:shd w:val="clear" w:color="auto" w:fill="FFFFFF"/>
        </w:rPr>
        <w:t>Rubenstein, R., 2001.</w:t>
      </w:r>
      <w:r w:rsidRPr="003E04EB">
        <w:rPr>
          <w:b w:val="0"/>
          <w:bCs w:val="0"/>
          <w:color w:val="222222"/>
          <w:sz w:val="24"/>
          <w:szCs w:val="24"/>
          <w:shd w:val="clear" w:color="auto" w:fill="FFFFFF"/>
        </w:rPr>
        <w:t>)</w:t>
      </w:r>
    </w:p>
    <w:p w14:paraId="34E526B3" w14:textId="7A083DC6" w:rsidR="00172554" w:rsidRPr="003E04EB" w:rsidRDefault="00172554" w:rsidP="003E04EB">
      <w:pPr>
        <w:pStyle w:val="Heading3"/>
        <w:spacing w:line="360" w:lineRule="auto"/>
        <w:jc w:val="both"/>
        <w:rPr>
          <w:i/>
          <w:iCs/>
          <w:color w:val="000000"/>
          <w:sz w:val="24"/>
          <w:szCs w:val="24"/>
          <w:u w:val="single"/>
        </w:rPr>
      </w:pPr>
      <w:r w:rsidRPr="003E04EB">
        <w:rPr>
          <w:i/>
          <w:iCs/>
          <w:color w:val="000000"/>
          <w:sz w:val="24"/>
          <w:szCs w:val="24"/>
          <w:u w:val="single"/>
        </w:rPr>
        <w:t>Juno</w:t>
      </w:r>
    </w:p>
    <w:p w14:paraId="6A8CBC0D" w14:textId="29D9A15C" w:rsidR="00180A3A" w:rsidRPr="003E04EB" w:rsidRDefault="009203DA" w:rsidP="003E04EB">
      <w:pPr>
        <w:pStyle w:val="Heading3"/>
        <w:spacing w:line="360" w:lineRule="auto"/>
        <w:jc w:val="both"/>
        <w:rPr>
          <w:b w:val="0"/>
          <w:bCs w:val="0"/>
          <w:color w:val="000000"/>
          <w:sz w:val="24"/>
          <w:szCs w:val="24"/>
        </w:rPr>
      </w:pPr>
      <w:r w:rsidRPr="003E04EB">
        <w:rPr>
          <w:b w:val="0"/>
          <w:bCs w:val="0"/>
          <w:color w:val="000000"/>
          <w:sz w:val="24"/>
          <w:szCs w:val="24"/>
        </w:rPr>
        <w:t xml:space="preserve">Now, I will delve into the 2007 Jason Reitman film, Juno. When a young teen, Juno </w:t>
      </w:r>
      <w:proofErr w:type="spellStart"/>
      <w:r w:rsidRPr="003E04EB">
        <w:rPr>
          <w:b w:val="0"/>
          <w:bCs w:val="0"/>
          <w:color w:val="000000"/>
          <w:sz w:val="24"/>
          <w:szCs w:val="24"/>
        </w:rPr>
        <w:t>MacGuff</w:t>
      </w:r>
      <w:proofErr w:type="spellEnd"/>
      <w:r w:rsidRPr="003E04EB">
        <w:rPr>
          <w:b w:val="0"/>
          <w:bCs w:val="0"/>
          <w:color w:val="000000"/>
          <w:sz w:val="24"/>
          <w:szCs w:val="24"/>
        </w:rPr>
        <w:t xml:space="preserve">, falls pregnant, she must make a brave decision about her and her unborn </w:t>
      </w:r>
      <w:r w:rsidR="001155F0" w:rsidRPr="003E04EB">
        <w:rPr>
          <w:b w:val="0"/>
          <w:bCs w:val="0"/>
          <w:color w:val="000000"/>
          <w:sz w:val="24"/>
          <w:szCs w:val="24"/>
        </w:rPr>
        <w:t>babies</w:t>
      </w:r>
      <w:r w:rsidRPr="003E04EB">
        <w:rPr>
          <w:b w:val="0"/>
          <w:bCs w:val="0"/>
          <w:color w:val="000000"/>
          <w:sz w:val="24"/>
          <w:szCs w:val="24"/>
        </w:rPr>
        <w:t xml:space="preserve"> future. Juno is a quick-witted and distinctive individual, which is reflected in the set design of her room. I will explore this aspect in detail in this part of my essay. Juno's room is extremely unique, filled with quirky trinkets, posters, and decorations.</w:t>
      </w:r>
      <w:r w:rsidR="00180A3A" w:rsidRPr="003E04EB">
        <w:t xml:space="preserve"> </w:t>
      </w:r>
      <w:r w:rsidR="00180A3A" w:rsidRPr="003E04EB">
        <w:rPr>
          <w:b w:val="0"/>
          <w:bCs w:val="0"/>
          <w:color w:val="000000"/>
          <w:sz w:val="24"/>
          <w:szCs w:val="24"/>
        </w:rPr>
        <w:t>Juno's bedroom in the movie is a perfect representation of who she is. Band posters, collages, and oddball artwork adorn nearly every inch of wall space. The bed is the ideal spot to relax and use her hamburger phone to make calls as it has a comfortable comforter and lots of cushions. Elsewhere, guitars, images of jam sessions, and packed CD shelves demonstrate Juno's passion for music and punk rock. The room is softly lit by a number of lamps, which gives it a warm, inviting vibe.</w:t>
      </w:r>
      <w:r w:rsidRPr="003E04EB">
        <w:rPr>
          <w:b w:val="0"/>
          <w:bCs w:val="0"/>
          <w:color w:val="000000"/>
          <w:sz w:val="24"/>
          <w:szCs w:val="24"/>
        </w:rPr>
        <w:t xml:space="preserve"> These convey a cluttered, </w:t>
      </w:r>
      <w:r w:rsidR="00303145" w:rsidRPr="003E04EB">
        <w:rPr>
          <w:b w:val="0"/>
          <w:bCs w:val="0"/>
          <w:color w:val="000000"/>
          <w:sz w:val="24"/>
          <w:szCs w:val="24"/>
        </w:rPr>
        <w:t xml:space="preserve">but </w:t>
      </w:r>
      <w:r w:rsidRPr="003E04EB">
        <w:rPr>
          <w:b w:val="0"/>
          <w:bCs w:val="0"/>
          <w:color w:val="000000"/>
          <w:sz w:val="24"/>
          <w:szCs w:val="24"/>
        </w:rPr>
        <w:t xml:space="preserve">lived-in aesthetic that feels truly authentic to her character, showcasing her individualism, wit, and offbeat charm. Notable objects, such as her hamburger phone, appear throughout the film, highlighting a standout moment when she tells her friend Leah that she is pregnant. In this scene, we get a clear juxtaposition of characters, Juno's bedroom, adorned with foreign scary movie posters and eccentric art pieces lining her wooden panelled walls, is immediately juxtaposed with a cheerleading uniform and a "Little Miss" sash hanging from her </w:t>
      </w:r>
      <w:r w:rsidRPr="003E04EB">
        <w:rPr>
          <w:b w:val="0"/>
          <w:bCs w:val="0"/>
          <w:color w:val="000000"/>
          <w:sz w:val="24"/>
          <w:szCs w:val="24"/>
        </w:rPr>
        <w:lastRenderedPageBreak/>
        <w:t>best friend's pastel pink walls. Juno’s room, with its naked baby dolls and hamburger phone, helps to introduce this childish and creative nonconformist. Juno’s space perfectly represents her identity as a teenager navigating her complex situation of being pregnant and all the complex emotions that come with it, all while retaining a strong sense of self.</w:t>
      </w:r>
      <w:r w:rsidR="00A10D61" w:rsidRPr="003E04EB">
        <w:rPr>
          <w:b w:val="0"/>
          <w:bCs w:val="0"/>
          <w:color w:val="000000"/>
          <w:sz w:val="24"/>
          <w:szCs w:val="24"/>
        </w:rPr>
        <w:t xml:space="preserve"> Because her room portrays her chaotic, yet strong personality and her trinkets convey her wide range of interests, the audience is shown that Juno is a strong female lead. </w:t>
      </w:r>
      <w:r w:rsidR="00303145" w:rsidRPr="003E04EB">
        <w:rPr>
          <w:b w:val="0"/>
          <w:bCs w:val="0"/>
          <w:color w:val="000000"/>
          <w:sz w:val="24"/>
          <w:szCs w:val="24"/>
        </w:rPr>
        <w:t>Juno is a very relatable character b</w:t>
      </w:r>
      <w:r w:rsidR="00A10D61" w:rsidRPr="003E04EB">
        <w:rPr>
          <w:b w:val="0"/>
          <w:bCs w:val="0"/>
          <w:color w:val="000000"/>
          <w:sz w:val="24"/>
          <w:szCs w:val="24"/>
        </w:rPr>
        <w:t xml:space="preserve">ecause they may be an untidy adolescent who clings to odd items that retain sentimental significance or because this may </w:t>
      </w:r>
      <w:r w:rsidR="00A728FB" w:rsidRPr="003E04EB">
        <w:rPr>
          <w:b w:val="0"/>
          <w:bCs w:val="0"/>
          <w:color w:val="000000"/>
          <w:sz w:val="24"/>
          <w:szCs w:val="24"/>
        </w:rPr>
        <w:t>reflect</w:t>
      </w:r>
      <w:r w:rsidR="00A10D61" w:rsidRPr="003E04EB">
        <w:rPr>
          <w:b w:val="0"/>
          <w:bCs w:val="0"/>
          <w:color w:val="000000"/>
          <w:sz w:val="24"/>
          <w:szCs w:val="24"/>
        </w:rPr>
        <w:t xml:space="preserve"> their past, audiences will be able to relate to this. </w:t>
      </w:r>
    </w:p>
    <w:p w14:paraId="7937EE64" w14:textId="0778BCA6" w:rsidR="00180A3A" w:rsidRPr="003E04EB" w:rsidRDefault="00A10D61" w:rsidP="003E04EB">
      <w:pPr>
        <w:pStyle w:val="Heading3"/>
        <w:spacing w:line="360" w:lineRule="auto"/>
        <w:jc w:val="both"/>
        <w:rPr>
          <w:b w:val="0"/>
          <w:bCs w:val="0"/>
          <w:color w:val="000000"/>
          <w:sz w:val="24"/>
          <w:szCs w:val="24"/>
        </w:rPr>
      </w:pPr>
      <w:r w:rsidRPr="003E04EB">
        <w:rPr>
          <w:b w:val="0"/>
          <w:bCs w:val="0"/>
          <w:color w:val="000000"/>
          <w:sz w:val="24"/>
          <w:szCs w:val="24"/>
        </w:rPr>
        <w:t>Another juxtaposition of Juno’s spaces is the Bleeker household. The set is a clean, suburban aesthetic with a minimalist</w:t>
      </w:r>
      <w:r w:rsidR="007160B2" w:rsidRPr="003E04EB">
        <w:rPr>
          <w:b w:val="0"/>
          <w:bCs w:val="0"/>
          <w:color w:val="000000"/>
          <w:sz w:val="24"/>
          <w:szCs w:val="24"/>
        </w:rPr>
        <w:t>,</w:t>
      </w:r>
      <w:r w:rsidRPr="003E04EB">
        <w:rPr>
          <w:b w:val="0"/>
          <w:bCs w:val="0"/>
          <w:color w:val="000000"/>
          <w:sz w:val="24"/>
          <w:szCs w:val="24"/>
        </w:rPr>
        <w:t xml:space="preserve"> </w:t>
      </w:r>
      <w:r w:rsidR="007160B2" w:rsidRPr="003E04EB">
        <w:rPr>
          <w:b w:val="0"/>
          <w:bCs w:val="0"/>
          <w:color w:val="000000"/>
          <w:sz w:val="24"/>
          <w:szCs w:val="24"/>
        </w:rPr>
        <w:t xml:space="preserve">idyllic and </w:t>
      </w:r>
      <w:r w:rsidRPr="003E04EB">
        <w:rPr>
          <w:b w:val="0"/>
          <w:bCs w:val="0"/>
          <w:color w:val="000000"/>
          <w:sz w:val="24"/>
          <w:szCs w:val="24"/>
        </w:rPr>
        <w:t>structured design. This reflects Bleeker’s stable and predictable life, compared to Juno’s chaos.</w:t>
      </w:r>
      <w:r w:rsidR="007160B2" w:rsidRPr="003E04EB">
        <w:rPr>
          <w:b w:val="0"/>
          <w:bCs w:val="0"/>
          <w:color w:val="000000"/>
          <w:sz w:val="24"/>
          <w:szCs w:val="24"/>
        </w:rPr>
        <w:t xml:space="preserve"> The environment is calm but slightly stifling, hinting at how Bleeker is reserved and possibly constrained </w:t>
      </w:r>
      <w:r w:rsidR="00180A3A" w:rsidRPr="003E04EB">
        <w:rPr>
          <w:b w:val="0"/>
          <w:bCs w:val="0"/>
          <w:color w:val="000000"/>
          <w:sz w:val="24"/>
          <w:szCs w:val="24"/>
        </w:rPr>
        <w:t xml:space="preserve">not only his </w:t>
      </w:r>
      <w:r w:rsidR="007160B2" w:rsidRPr="003E04EB">
        <w:rPr>
          <w:b w:val="0"/>
          <w:bCs w:val="0"/>
          <w:color w:val="000000"/>
          <w:sz w:val="24"/>
          <w:szCs w:val="24"/>
        </w:rPr>
        <w:t>surroundings</w:t>
      </w:r>
      <w:r w:rsidR="00180A3A" w:rsidRPr="003E04EB">
        <w:rPr>
          <w:b w:val="0"/>
          <w:bCs w:val="0"/>
          <w:color w:val="000000"/>
          <w:sz w:val="24"/>
          <w:szCs w:val="24"/>
        </w:rPr>
        <w:t>, but his parents too</w:t>
      </w:r>
      <w:r w:rsidR="007160B2" w:rsidRPr="003E04EB">
        <w:rPr>
          <w:b w:val="0"/>
          <w:bCs w:val="0"/>
          <w:color w:val="000000"/>
          <w:sz w:val="24"/>
          <w:szCs w:val="24"/>
        </w:rPr>
        <w:t>.</w:t>
      </w:r>
      <w:r w:rsidRPr="003E04EB">
        <w:rPr>
          <w:b w:val="0"/>
          <w:bCs w:val="0"/>
          <w:color w:val="000000"/>
          <w:sz w:val="24"/>
          <w:szCs w:val="24"/>
        </w:rPr>
        <w:t xml:space="preserve"> </w:t>
      </w:r>
      <w:r w:rsidR="00180A3A" w:rsidRPr="003E04EB">
        <w:rPr>
          <w:b w:val="0"/>
          <w:bCs w:val="0"/>
          <w:color w:val="000000"/>
          <w:sz w:val="24"/>
          <w:szCs w:val="24"/>
        </w:rPr>
        <w:t>Bleeker’s mother, in particular, is shown as overly involved and concerned with appearances, such as her insistence on Bleeker eating healthily and maintaining a certain image. Bleeker’s home environment</w:t>
      </w:r>
      <w:r w:rsidRPr="003E04EB">
        <w:rPr>
          <w:b w:val="0"/>
          <w:bCs w:val="0"/>
          <w:color w:val="000000"/>
          <w:sz w:val="24"/>
          <w:szCs w:val="24"/>
        </w:rPr>
        <w:t xml:space="preserve"> highlights their contrasting personality types and underscores Bleeker’s role as a grounding force for Juno.</w:t>
      </w:r>
      <w:r w:rsidR="007160B2" w:rsidRPr="003E04EB">
        <w:rPr>
          <w:b w:val="0"/>
          <w:bCs w:val="0"/>
          <w:color w:val="000000"/>
          <w:sz w:val="24"/>
          <w:szCs w:val="24"/>
        </w:rPr>
        <w:t xml:space="preserve"> But also, Juno could be what Bleeker has been missing in his mundane existence, as Juno’s character is reflected in the set design as very eccentric and fun, which could just be what Bleeker is seeking in his predictable, beige life. The calm and simplicity of Bleeker’s home represent the stability that Juno subconsciously seeks in this turbulent time in her life</w:t>
      </w:r>
      <w:r w:rsidR="00606CF4" w:rsidRPr="003E04EB">
        <w:rPr>
          <w:b w:val="0"/>
          <w:bCs w:val="0"/>
          <w:color w:val="000000"/>
          <w:sz w:val="24"/>
          <w:szCs w:val="24"/>
        </w:rPr>
        <w:t xml:space="preserve"> as she makes the decision of her baby’s future. </w:t>
      </w:r>
    </w:p>
    <w:p w14:paraId="70B6202C" w14:textId="7B69D40F" w:rsidR="00606CF4" w:rsidRPr="003E04EB" w:rsidRDefault="00606CF4" w:rsidP="003E04EB">
      <w:pPr>
        <w:pStyle w:val="Heading3"/>
        <w:spacing w:line="360" w:lineRule="auto"/>
        <w:jc w:val="both"/>
        <w:rPr>
          <w:b w:val="0"/>
          <w:bCs w:val="0"/>
          <w:color w:val="000000"/>
          <w:sz w:val="24"/>
          <w:szCs w:val="24"/>
        </w:rPr>
      </w:pPr>
      <w:r w:rsidRPr="003E04EB">
        <w:rPr>
          <w:b w:val="0"/>
          <w:bCs w:val="0"/>
          <w:color w:val="000000"/>
          <w:sz w:val="24"/>
          <w:szCs w:val="24"/>
        </w:rPr>
        <w:t xml:space="preserve">In the narrative of </w:t>
      </w:r>
      <w:r w:rsidR="00180A3A" w:rsidRPr="003E04EB">
        <w:rPr>
          <w:b w:val="0"/>
          <w:bCs w:val="0"/>
          <w:color w:val="000000"/>
          <w:sz w:val="24"/>
          <w:szCs w:val="24"/>
        </w:rPr>
        <w:t>Juno,</w:t>
      </w:r>
      <w:r w:rsidRPr="003E04EB">
        <w:rPr>
          <w:b w:val="0"/>
          <w:bCs w:val="0"/>
          <w:color w:val="000000"/>
          <w:sz w:val="24"/>
          <w:szCs w:val="24"/>
        </w:rPr>
        <w:t xml:space="preserve"> we see Juno fall pregnant, and her </w:t>
      </w:r>
      <w:r w:rsidR="00180A3A" w:rsidRPr="003E04EB">
        <w:rPr>
          <w:b w:val="0"/>
          <w:bCs w:val="0"/>
          <w:color w:val="000000"/>
          <w:sz w:val="24"/>
          <w:szCs w:val="24"/>
        </w:rPr>
        <w:t>deciding</w:t>
      </w:r>
      <w:r w:rsidRPr="003E04EB">
        <w:rPr>
          <w:b w:val="0"/>
          <w:bCs w:val="0"/>
          <w:color w:val="000000"/>
          <w:sz w:val="24"/>
          <w:szCs w:val="24"/>
        </w:rPr>
        <w:t xml:space="preserve"> </w:t>
      </w:r>
      <w:r w:rsidR="00180A3A" w:rsidRPr="003E04EB">
        <w:rPr>
          <w:b w:val="0"/>
          <w:bCs w:val="0"/>
          <w:color w:val="000000"/>
          <w:sz w:val="24"/>
          <w:szCs w:val="24"/>
        </w:rPr>
        <w:t xml:space="preserve">whether </w:t>
      </w:r>
      <w:r w:rsidRPr="003E04EB">
        <w:rPr>
          <w:b w:val="0"/>
          <w:bCs w:val="0"/>
          <w:color w:val="000000"/>
          <w:sz w:val="24"/>
          <w:szCs w:val="24"/>
        </w:rPr>
        <w:t xml:space="preserve">she will keep the baby, or give it up for adoption, we </w:t>
      </w:r>
      <w:r w:rsidR="00180A3A" w:rsidRPr="003E04EB">
        <w:rPr>
          <w:b w:val="0"/>
          <w:bCs w:val="0"/>
          <w:color w:val="000000"/>
          <w:sz w:val="24"/>
          <w:szCs w:val="24"/>
        </w:rPr>
        <w:t>s</w:t>
      </w:r>
      <w:r w:rsidRPr="003E04EB">
        <w:rPr>
          <w:b w:val="0"/>
          <w:bCs w:val="0"/>
          <w:color w:val="000000"/>
          <w:sz w:val="24"/>
          <w:szCs w:val="24"/>
        </w:rPr>
        <w:t xml:space="preserve">ee her decide adoption and we </w:t>
      </w:r>
      <w:r w:rsidR="00180A3A" w:rsidRPr="003E04EB">
        <w:rPr>
          <w:b w:val="0"/>
          <w:bCs w:val="0"/>
          <w:color w:val="000000"/>
          <w:sz w:val="24"/>
          <w:szCs w:val="24"/>
        </w:rPr>
        <w:t>a</w:t>
      </w:r>
      <w:r w:rsidRPr="003E04EB">
        <w:rPr>
          <w:b w:val="0"/>
          <w:bCs w:val="0"/>
          <w:color w:val="000000"/>
          <w:sz w:val="24"/>
          <w:szCs w:val="24"/>
        </w:rPr>
        <w:t xml:space="preserve">re introduced to the characters of Mark and </w:t>
      </w:r>
      <w:r w:rsidR="00180A3A" w:rsidRPr="003E04EB">
        <w:rPr>
          <w:b w:val="0"/>
          <w:bCs w:val="0"/>
          <w:color w:val="000000"/>
          <w:sz w:val="24"/>
          <w:szCs w:val="24"/>
        </w:rPr>
        <w:t>V</w:t>
      </w:r>
      <w:r w:rsidRPr="003E04EB">
        <w:rPr>
          <w:b w:val="0"/>
          <w:bCs w:val="0"/>
          <w:color w:val="000000"/>
          <w:sz w:val="24"/>
          <w:szCs w:val="24"/>
        </w:rPr>
        <w:t>anessa</w:t>
      </w:r>
      <w:r w:rsidR="00303145" w:rsidRPr="003E04EB">
        <w:rPr>
          <w:b w:val="0"/>
          <w:bCs w:val="0"/>
          <w:color w:val="000000"/>
          <w:sz w:val="24"/>
          <w:szCs w:val="24"/>
        </w:rPr>
        <w:t xml:space="preserve"> Loring</w:t>
      </w:r>
      <w:r w:rsidRPr="003E04EB">
        <w:rPr>
          <w:b w:val="0"/>
          <w:bCs w:val="0"/>
          <w:color w:val="000000"/>
          <w:sz w:val="24"/>
          <w:szCs w:val="24"/>
        </w:rPr>
        <w:t>, a seemingly loving couple who can</w:t>
      </w:r>
      <w:r w:rsidR="00180A3A" w:rsidRPr="003E04EB">
        <w:rPr>
          <w:b w:val="0"/>
          <w:bCs w:val="0"/>
          <w:color w:val="000000"/>
          <w:sz w:val="24"/>
          <w:szCs w:val="24"/>
        </w:rPr>
        <w:t>’</w:t>
      </w:r>
      <w:r w:rsidRPr="003E04EB">
        <w:rPr>
          <w:b w:val="0"/>
          <w:bCs w:val="0"/>
          <w:color w:val="000000"/>
          <w:sz w:val="24"/>
          <w:szCs w:val="24"/>
        </w:rPr>
        <w:t>t have children of their own who a</w:t>
      </w:r>
      <w:r w:rsidR="00180A3A" w:rsidRPr="003E04EB">
        <w:rPr>
          <w:b w:val="0"/>
          <w:bCs w:val="0"/>
          <w:color w:val="000000"/>
          <w:sz w:val="24"/>
          <w:szCs w:val="24"/>
        </w:rPr>
        <w:t>r</w:t>
      </w:r>
      <w:r w:rsidRPr="003E04EB">
        <w:rPr>
          <w:b w:val="0"/>
          <w:bCs w:val="0"/>
          <w:color w:val="000000"/>
          <w:sz w:val="24"/>
          <w:szCs w:val="24"/>
        </w:rPr>
        <w:t>e seeking out adoption. The Loring hou</w:t>
      </w:r>
      <w:r w:rsidR="00180A3A" w:rsidRPr="003E04EB">
        <w:rPr>
          <w:b w:val="0"/>
          <w:bCs w:val="0"/>
          <w:color w:val="000000"/>
          <w:sz w:val="24"/>
          <w:szCs w:val="24"/>
        </w:rPr>
        <w:t>s</w:t>
      </w:r>
      <w:r w:rsidRPr="003E04EB">
        <w:rPr>
          <w:b w:val="0"/>
          <w:bCs w:val="0"/>
          <w:color w:val="000000"/>
          <w:sz w:val="24"/>
          <w:szCs w:val="24"/>
        </w:rPr>
        <w:t xml:space="preserve">e is aspirational but deceptive, which we find out as the </w:t>
      </w:r>
      <w:r w:rsidR="00180A3A" w:rsidRPr="003E04EB">
        <w:rPr>
          <w:b w:val="0"/>
          <w:bCs w:val="0"/>
          <w:color w:val="000000"/>
          <w:sz w:val="24"/>
          <w:szCs w:val="24"/>
        </w:rPr>
        <w:t>narrative</w:t>
      </w:r>
      <w:r w:rsidRPr="003E04EB">
        <w:rPr>
          <w:b w:val="0"/>
          <w:bCs w:val="0"/>
          <w:color w:val="000000"/>
          <w:sz w:val="24"/>
          <w:szCs w:val="24"/>
        </w:rPr>
        <w:t xml:space="preserve"> progresses. Their home </w:t>
      </w:r>
      <w:r w:rsidR="00303145" w:rsidRPr="003E04EB">
        <w:rPr>
          <w:b w:val="0"/>
          <w:bCs w:val="0"/>
          <w:color w:val="000000"/>
          <w:sz w:val="24"/>
          <w:szCs w:val="24"/>
        </w:rPr>
        <w:t>i</w:t>
      </w:r>
      <w:r w:rsidRPr="003E04EB">
        <w:rPr>
          <w:b w:val="0"/>
          <w:bCs w:val="0"/>
          <w:color w:val="000000"/>
          <w:sz w:val="24"/>
          <w:szCs w:val="24"/>
        </w:rPr>
        <w:t xml:space="preserve">s perfectly curated, magazine like suburban home. This represents Junos initial perception of an ideal life and family for her baby. The sterile and overly designed aesthetic really contrasts Junos </w:t>
      </w:r>
      <w:r w:rsidR="00180A3A" w:rsidRPr="003E04EB">
        <w:rPr>
          <w:b w:val="0"/>
          <w:bCs w:val="0"/>
          <w:color w:val="000000"/>
          <w:sz w:val="24"/>
          <w:szCs w:val="24"/>
        </w:rPr>
        <w:t>warmth</w:t>
      </w:r>
      <w:r w:rsidRPr="003E04EB">
        <w:rPr>
          <w:b w:val="0"/>
          <w:bCs w:val="0"/>
          <w:color w:val="000000"/>
          <w:sz w:val="24"/>
          <w:szCs w:val="24"/>
        </w:rPr>
        <w:t xml:space="preserve"> and </w:t>
      </w:r>
      <w:r w:rsidR="00180A3A" w:rsidRPr="003E04EB">
        <w:rPr>
          <w:b w:val="0"/>
          <w:bCs w:val="0"/>
          <w:color w:val="000000"/>
          <w:sz w:val="24"/>
          <w:szCs w:val="24"/>
        </w:rPr>
        <w:t>authenticity</w:t>
      </w:r>
      <w:r w:rsidRPr="003E04EB">
        <w:rPr>
          <w:b w:val="0"/>
          <w:bCs w:val="0"/>
          <w:color w:val="000000"/>
          <w:sz w:val="24"/>
          <w:szCs w:val="24"/>
        </w:rPr>
        <w:t xml:space="preserve">. This is reflected in how she looks very out </w:t>
      </w:r>
      <w:r w:rsidR="00180A3A" w:rsidRPr="003E04EB">
        <w:rPr>
          <w:b w:val="0"/>
          <w:bCs w:val="0"/>
          <w:color w:val="000000"/>
          <w:sz w:val="24"/>
          <w:szCs w:val="24"/>
        </w:rPr>
        <w:t>of</w:t>
      </w:r>
      <w:r w:rsidRPr="003E04EB">
        <w:rPr>
          <w:b w:val="0"/>
          <w:bCs w:val="0"/>
          <w:color w:val="000000"/>
          <w:sz w:val="24"/>
          <w:szCs w:val="24"/>
        </w:rPr>
        <w:t xml:space="preserve"> place in the </w:t>
      </w:r>
      <w:r w:rsidR="00180A3A" w:rsidRPr="003E04EB">
        <w:rPr>
          <w:b w:val="0"/>
          <w:bCs w:val="0"/>
          <w:color w:val="000000"/>
          <w:sz w:val="24"/>
          <w:szCs w:val="24"/>
        </w:rPr>
        <w:t>Loring</w:t>
      </w:r>
      <w:r w:rsidRPr="003E04EB">
        <w:rPr>
          <w:b w:val="0"/>
          <w:bCs w:val="0"/>
          <w:color w:val="000000"/>
          <w:sz w:val="24"/>
          <w:szCs w:val="24"/>
        </w:rPr>
        <w:t xml:space="preserve"> household</w:t>
      </w:r>
      <w:r w:rsidR="00BD4296" w:rsidRPr="003E04EB">
        <w:rPr>
          <w:b w:val="0"/>
          <w:bCs w:val="0"/>
          <w:color w:val="000000"/>
          <w:sz w:val="24"/>
          <w:szCs w:val="24"/>
        </w:rPr>
        <w:t>, apart from one space in particular, Marks sanctuary of his studio. With many musical instruments, this is where we see that Mark shares a passion for music like Juno, giving the characters something in common</w:t>
      </w:r>
      <w:r w:rsidRPr="003E04EB">
        <w:rPr>
          <w:b w:val="0"/>
          <w:bCs w:val="0"/>
          <w:color w:val="000000"/>
          <w:sz w:val="24"/>
          <w:szCs w:val="24"/>
        </w:rPr>
        <w:t>.</w:t>
      </w:r>
      <w:r w:rsidR="00BD4296" w:rsidRPr="003E04EB">
        <w:rPr>
          <w:b w:val="0"/>
          <w:bCs w:val="0"/>
          <w:color w:val="000000"/>
          <w:sz w:val="24"/>
          <w:szCs w:val="24"/>
        </w:rPr>
        <w:t xml:space="preserve"> Things soon head south after Marks pursuit of Juno.</w:t>
      </w:r>
      <w:r w:rsidRPr="003E04EB">
        <w:rPr>
          <w:b w:val="0"/>
          <w:bCs w:val="0"/>
          <w:color w:val="000000"/>
          <w:sz w:val="24"/>
          <w:szCs w:val="24"/>
        </w:rPr>
        <w:t xml:space="preserve"> Juno</w:t>
      </w:r>
      <w:r w:rsidR="00303145" w:rsidRPr="003E04EB">
        <w:rPr>
          <w:b w:val="0"/>
          <w:bCs w:val="0"/>
          <w:color w:val="000000"/>
          <w:sz w:val="24"/>
          <w:szCs w:val="24"/>
        </w:rPr>
        <w:t>’</w:t>
      </w:r>
      <w:r w:rsidRPr="003E04EB">
        <w:rPr>
          <w:b w:val="0"/>
          <w:bCs w:val="0"/>
          <w:color w:val="000000"/>
          <w:sz w:val="24"/>
          <w:szCs w:val="24"/>
        </w:rPr>
        <w:t xml:space="preserve">s later disillusionment with the </w:t>
      </w:r>
      <w:r w:rsidRPr="003E04EB">
        <w:rPr>
          <w:b w:val="0"/>
          <w:bCs w:val="0"/>
          <w:color w:val="000000"/>
          <w:sz w:val="24"/>
          <w:szCs w:val="24"/>
        </w:rPr>
        <w:lastRenderedPageBreak/>
        <w:t xml:space="preserve">Loring’s </w:t>
      </w:r>
      <w:r w:rsidR="00180A3A" w:rsidRPr="003E04EB">
        <w:rPr>
          <w:b w:val="0"/>
          <w:bCs w:val="0"/>
          <w:color w:val="000000"/>
          <w:sz w:val="24"/>
          <w:szCs w:val="24"/>
        </w:rPr>
        <w:t>reflect</w:t>
      </w:r>
      <w:r w:rsidRPr="003E04EB">
        <w:rPr>
          <w:b w:val="0"/>
          <w:bCs w:val="0"/>
          <w:color w:val="000000"/>
          <w:sz w:val="24"/>
          <w:szCs w:val="24"/>
        </w:rPr>
        <w:t xml:space="preserve"> her evolving of understanding of what truly matters in a family and relationships in general. This showing her growth from the start of</w:t>
      </w:r>
      <w:r w:rsidR="00180A3A" w:rsidRPr="003E04EB">
        <w:rPr>
          <w:b w:val="0"/>
          <w:bCs w:val="0"/>
          <w:color w:val="000000"/>
          <w:sz w:val="24"/>
          <w:szCs w:val="24"/>
        </w:rPr>
        <w:t xml:space="preserve"> </w:t>
      </w:r>
      <w:r w:rsidRPr="003E04EB">
        <w:rPr>
          <w:b w:val="0"/>
          <w:bCs w:val="0"/>
          <w:color w:val="000000"/>
          <w:sz w:val="24"/>
          <w:szCs w:val="24"/>
        </w:rPr>
        <w:t>th</w:t>
      </w:r>
      <w:r w:rsidR="00180A3A" w:rsidRPr="003E04EB">
        <w:rPr>
          <w:b w:val="0"/>
          <w:bCs w:val="0"/>
          <w:color w:val="000000"/>
          <w:sz w:val="24"/>
          <w:szCs w:val="24"/>
        </w:rPr>
        <w:t>e</w:t>
      </w:r>
      <w:r w:rsidRPr="003E04EB">
        <w:rPr>
          <w:b w:val="0"/>
          <w:bCs w:val="0"/>
          <w:color w:val="000000"/>
          <w:sz w:val="24"/>
          <w:szCs w:val="24"/>
        </w:rPr>
        <w:t xml:space="preserve"> </w:t>
      </w:r>
      <w:r w:rsidR="00180A3A" w:rsidRPr="003E04EB">
        <w:rPr>
          <w:b w:val="0"/>
          <w:bCs w:val="0"/>
          <w:color w:val="000000"/>
          <w:sz w:val="24"/>
          <w:szCs w:val="24"/>
        </w:rPr>
        <w:t>narrative</w:t>
      </w:r>
      <w:r w:rsidRPr="003E04EB">
        <w:rPr>
          <w:b w:val="0"/>
          <w:bCs w:val="0"/>
          <w:color w:val="000000"/>
          <w:sz w:val="24"/>
          <w:szCs w:val="24"/>
        </w:rPr>
        <w:t xml:space="preserve"> to the end. Like true coming of age fashion Juno has been on a journey of</w:t>
      </w:r>
      <w:r w:rsidR="00BD4296" w:rsidRPr="003E04EB">
        <w:rPr>
          <w:b w:val="0"/>
          <w:bCs w:val="0"/>
          <w:color w:val="000000"/>
          <w:sz w:val="24"/>
          <w:szCs w:val="24"/>
        </w:rPr>
        <w:t xml:space="preserve"> self</w:t>
      </w:r>
      <w:r w:rsidRPr="003E04EB">
        <w:rPr>
          <w:b w:val="0"/>
          <w:bCs w:val="0"/>
          <w:color w:val="000000"/>
          <w:sz w:val="24"/>
          <w:szCs w:val="24"/>
        </w:rPr>
        <w:t xml:space="preserve"> discovery, not only about herself but those around her at the ti</w:t>
      </w:r>
      <w:r w:rsidR="00BD4296" w:rsidRPr="003E04EB">
        <w:rPr>
          <w:b w:val="0"/>
          <w:bCs w:val="0"/>
          <w:color w:val="000000"/>
          <w:sz w:val="24"/>
          <w:szCs w:val="24"/>
        </w:rPr>
        <w:t>m</w:t>
      </w:r>
      <w:r w:rsidRPr="003E04EB">
        <w:rPr>
          <w:b w:val="0"/>
          <w:bCs w:val="0"/>
          <w:color w:val="000000"/>
          <w:sz w:val="24"/>
          <w:szCs w:val="24"/>
        </w:rPr>
        <w:t xml:space="preserve">e of her pregnancy. Some of the lessons </w:t>
      </w:r>
      <w:r w:rsidR="00180A3A" w:rsidRPr="003E04EB">
        <w:rPr>
          <w:b w:val="0"/>
          <w:bCs w:val="0"/>
          <w:color w:val="000000"/>
          <w:sz w:val="24"/>
          <w:szCs w:val="24"/>
        </w:rPr>
        <w:t>learnt</w:t>
      </w:r>
      <w:r w:rsidRPr="003E04EB">
        <w:rPr>
          <w:b w:val="0"/>
          <w:bCs w:val="0"/>
          <w:color w:val="000000"/>
          <w:sz w:val="24"/>
          <w:szCs w:val="24"/>
        </w:rPr>
        <w:t xml:space="preserve"> are a h</w:t>
      </w:r>
      <w:r w:rsidR="00180A3A" w:rsidRPr="003E04EB">
        <w:rPr>
          <w:b w:val="0"/>
          <w:bCs w:val="0"/>
          <w:color w:val="000000"/>
          <w:sz w:val="24"/>
          <w:szCs w:val="24"/>
        </w:rPr>
        <w:t xml:space="preserve">arsh wakeup call that perhaps some things aren’t what they seem in the adult </w:t>
      </w:r>
      <w:r w:rsidR="00BD4296" w:rsidRPr="003E04EB">
        <w:rPr>
          <w:b w:val="0"/>
          <w:bCs w:val="0"/>
          <w:color w:val="000000"/>
          <w:sz w:val="24"/>
          <w:szCs w:val="24"/>
        </w:rPr>
        <w:t xml:space="preserve">world. </w:t>
      </w:r>
    </w:p>
    <w:p w14:paraId="088806CC" w14:textId="26653341" w:rsidR="00BD4296" w:rsidRPr="003E04EB" w:rsidRDefault="00BD4296" w:rsidP="003E04EB">
      <w:pPr>
        <w:pStyle w:val="Heading3"/>
        <w:spacing w:line="360" w:lineRule="auto"/>
        <w:jc w:val="both"/>
        <w:rPr>
          <w:b w:val="0"/>
          <w:bCs w:val="0"/>
          <w:color w:val="000000"/>
          <w:sz w:val="24"/>
          <w:szCs w:val="24"/>
        </w:rPr>
      </w:pPr>
      <w:r w:rsidRPr="003E04EB">
        <w:rPr>
          <w:b w:val="0"/>
          <w:bCs w:val="0"/>
          <w:color w:val="000000"/>
          <w:sz w:val="24"/>
          <w:szCs w:val="24"/>
        </w:rPr>
        <w:t xml:space="preserve">In Juno, it conforms to the coming-of-age genre with its setting with the high school also being heavily featured in the film. The high school is portrayed as a microcosm of broader societal expectations, especially regarding youth, relationships, and gender roles. Junos unexpected pregnancy places her in stark contrast with the typical high school experience of carefree teenage life. This setting highlights the clash between Juno’s unique personality and the conventional norms of her peers. </w:t>
      </w:r>
      <w:r w:rsidR="00457096" w:rsidRPr="003E04EB">
        <w:rPr>
          <w:b w:val="0"/>
          <w:bCs w:val="0"/>
          <w:color w:val="000000"/>
          <w:sz w:val="24"/>
          <w:szCs w:val="24"/>
        </w:rPr>
        <w:t xml:space="preserve">The interactions Juno has within the high school, whether if it’s with her best friend Leah, other students, or her classmates- serve to underscore themes of self-discovery and individuality. The casual and awkward nature of high school life mirrors Junos struggles with maturity, </w:t>
      </w:r>
      <w:r w:rsidR="00A728FB" w:rsidRPr="003E04EB">
        <w:rPr>
          <w:b w:val="0"/>
          <w:bCs w:val="0"/>
          <w:color w:val="000000"/>
          <w:sz w:val="24"/>
          <w:szCs w:val="24"/>
        </w:rPr>
        <w:t>responsibility,</w:t>
      </w:r>
      <w:r w:rsidR="00457096" w:rsidRPr="003E04EB">
        <w:rPr>
          <w:b w:val="0"/>
          <w:bCs w:val="0"/>
          <w:color w:val="000000"/>
          <w:sz w:val="24"/>
          <w:szCs w:val="24"/>
        </w:rPr>
        <w:t xml:space="preserve"> and identity-which is prevalent in the coming-of-age genre as a whole. </w:t>
      </w:r>
    </w:p>
    <w:p w14:paraId="27106793" w14:textId="40528152" w:rsidR="00457096" w:rsidRPr="003E04EB" w:rsidRDefault="00457096" w:rsidP="003E04EB">
      <w:pPr>
        <w:pStyle w:val="NormalWeb"/>
        <w:spacing w:line="360" w:lineRule="auto"/>
        <w:jc w:val="both"/>
        <w:rPr>
          <w:color w:val="000000"/>
        </w:rPr>
      </w:pPr>
      <w:r w:rsidRPr="003E04EB">
        <w:rPr>
          <w:color w:val="000000"/>
        </w:rPr>
        <w:t>To conclude, the 2007 film</w:t>
      </w:r>
      <w:r w:rsidRPr="003E04EB">
        <w:rPr>
          <w:rStyle w:val="apple-converted-space"/>
          <w:color w:val="000000"/>
        </w:rPr>
        <w:t> </w:t>
      </w:r>
      <w:r w:rsidRPr="003E04EB">
        <w:rPr>
          <w:rStyle w:val="Emphasis"/>
          <w:color w:val="000000"/>
        </w:rPr>
        <w:t>Juno</w:t>
      </w:r>
      <w:r w:rsidRPr="003E04EB">
        <w:rPr>
          <w:color w:val="000000"/>
        </w:rPr>
        <w:t>, set design plays a pivotal role in reflecting the protagonist's personality, growth, and journey. Juno's eclectic, vintage-inspired bedroom filled with quirky posters, old records, and offbeat decorations mirrors her unique, independent, and nonconforming nature. Similarly, the contrasting homes of the Loring’s and Juno’s family highlight the differences in their lives and values, with the Loring’s’ pristine, organized environment representing their aspirations for control and stability, while Juno’s warm, slightly cluttered home exudes authenticity and support. The deliberate choices in set design not only ground the narrative in a visually distinct world but also subtly underscore Juno’s emotional evolution as she navigates her challenges with resilience and humour.</w:t>
      </w:r>
    </w:p>
    <w:p w14:paraId="29EA6060" w14:textId="24498FFA" w:rsidR="00570EB2" w:rsidRPr="003E04EB" w:rsidRDefault="00570EB2" w:rsidP="003E04EB">
      <w:pPr>
        <w:pStyle w:val="NormalWeb"/>
        <w:spacing w:before="240" w:line="360" w:lineRule="auto"/>
        <w:jc w:val="both"/>
        <w:rPr>
          <w:color w:val="000000"/>
        </w:rPr>
      </w:pPr>
      <w:r w:rsidRPr="003E04EB">
        <w:rPr>
          <w:color w:val="222222"/>
          <w:shd w:val="clear" w:color="auto" w:fill="FFFFFF"/>
        </w:rPr>
        <w:t>(</w:t>
      </w:r>
      <w:proofErr w:type="spellStart"/>
      <w:r w:rsidRPr="003E04EB">
        <w:rPr>
          <w:color w:val="222222"/>
          <w:shd w:val="clear" w:color="auto" w:fill="FFFFFF"/>
        </w:rPr>
        <w:t>Tarancón</w:t>
      </w:r>
      <w:proofErr w:type="spellEnd"/>
      <w:r w:rsidRPr="003E04EB">
        <w:rPr>
          <w:color w:val="222222"/>
          <w:shd w:val="clear" w:color="auto" w:fill="FFFFFF"/>
        </w:rPr>
        <w:t>, J.A., 2012</w:t>
      </w:r>
      <w:r w:rsidRPr="003E04EB">
        <w:rPr>
          <w:color w:val="222222"/>
          <w:shd w:val="clear" w:color="auto" w:fill="FFFFFF"/>
        </w:rPr>
        <w:t>) (</w:t>
      </w:r>
      <w:r w:rsidRPr="003E04EB">
        <w:rPr>
          <w:color w:val="222222"/>
          <w:shd w:val="clear" w:color="auto" w:fill="FFFFFF"/>
        </w:rPr>
        <w:t>Clarke, K., 2015</w:t>
      </w:r>
      <w:r w:rsidRPr="003E04EB">
        <w:rPr>
          <w:color w:val="222222"/>
          <w:shd w:val="clear" w:color="auto" w:fill="FFFFFF"/>
        </w:rPr>
        <w:t>) (</w:t>
      </w:r>
      <w:proofErr w:type="spellStart"/>
      <w:r w:rsidRPr="003E04EB">
        <w:rPr>
          <w:color w:val="222222"/>
          <w:shd w:val="clear" w:color="auto" w:fill="FFFFFF"/>
        </w:rPr>
        <w:t>Hoerl</w:t>
      </w:r>
      <w:proofErr w:type="spellEnd"/>
      <w:r w:rsidRPr="003E04EB">
        <w:rPr>
          <w:color w:val="222222"/>
          <w:shd w:val="clear" w:color="auto" w:fill="FFFFFF"/>
        </w:rPr>
        <w:t>, K. and Kelly, C.R., 2010.</w:t>
      </w:r>
      <w:r w:rsidRPr="003E04EB">
        <w:rPr>
          <w:color w:val="222222"/>
          <w:shd w:val="clear" w:color="auto" w:fill="FFFFFF"/>
        </w:rPr>
        <w:t xml:space="preserve">) </w:t>
      </w:r>
    </w:p>
    <w:p w14:paraId="3636F210" w14:textId="01A41BDC" w:rsidR="00172554" w:rsidRPr="003E04EB" w:rsidRDefault="00172554" w:rsidP="003E04EB">
      <w:pPr>
        <w:pStyle w:val="Heading3"/>
        <w:spacing w:line="360" w:lineRule="auto"/>
        <w:jc w:val="both"/>
        <w:rPr>
          <w:i/>
          <w:iCs/>
          <w:color w:val="000000"/>
          <w:sz w:val="24"/>
          <w:szCs w:val="24"/>
          <w:u w:val="single"/>
        </w:rPr>
      </w:pPr>
      <w:r w:rsidRPr="003E04EB">
        <w:rPr>
          <w:i/>
          <w:iCs/>
          <w:color w:val="000000"/>
          <w:sz w:val="24"/>
          <w:szCs w:val="24"/>
          <w:u w:val="single"/>
        </w:rPr>
        <w:t>Ladybird</w:t>
      </w:r>
    </w:p>
    <w:p w14:paraId="2E32500C" w14:textId="1257F3B8" w:rsidR="00623DE0" w:rsidRPr="003E04EB" w:rsidRDefault="007116E6" w:rsidP="003E04EB">
      <w:pPr>
        <w:pStyle w:val="Heading3"/>
        <w:spacing w:line="360" w:lineRule="auto"/>
        <w:jc w:val="both"/>
        <w:rPr>
          <w:b w:val="0"/>
          <w:bCs w:val="0"/>
          <w:color w:val="000000"/>
          <w:sz w:val="24"/>
          <w:szCs w:val="24"/>
        </w:rPr>
      </w:pPr>
      <w:r w:rsidRPr="003E04EB">
        <w:rPr>
          <w:b w:val="0"/>
          <w:bCs w:val="0"/>
          <w:color w:val="000000"/>
          <w:sz w:val="24"/>
          <w:szCs w:val="24"/>
        </w:rPr>
        <w:t>The 2017 Greta Gerwig film, Lady</w:t>
      </w:r>
      <w:r w:rsidR="00065066" w:rsidRPr="003E04EB">
        <w:rPr>
          <w:b w:val="0"/>
          <w:bCs w:val="0"/>
          <w:color w:val="000000"/>
          <w:sz w:val="24"/>
          <w:szCs w:val="24"/>
        </w:rPr>
        <w:t xml:space="preserve"> B</w:t>
      </w:r>
      <w:r w:rsidRPr="003E04EB">
        <w:rPr>
          <w:b w:val="0"/>
          <w:bCs w:val="0"/>
          <w:color w:val="000000"/>
          <w:sz w:val="24"/>
          <w:szCs w:val="24"/>
        </w:rPr>
        <w:t>ird-</w:t>
      </w:r>
      <w:r w:rsidRPr="003E04EB">
        <w:rPr>
          <w:b w:val="0"/>
          <w:bCs w:val="0"/>
        </w:rPr>
        <w:t xml:space="preserve"> </w:t>
      </w:r>
      <w:r w:rsidRPr="003E04EB">
        <w:rPr>
          <w:b w:val="0"/>
          <w:bCs w:val="0"/>
          <w:color w:val="000000"/>
          <w:sz w:val="24"/>
          <w:szCs w:val="24"/>
        </w:rPr>
        <w:t xml:space="preserve">Along with wishing to leave her birthplace of Sacramento, California, and her difficult mother and recently unemployed father behind, this fiercely independent youngster seeks to make her own way in the world. </w:t>
      </w:r>
      <w:r w:rsidR="00623DE0" w:rsidRPr="003E04EB">
        <w:rPr>
          <w:b w:val="0"/>
          <w:bCs w:val="0"/>
          <w:color w:val="000000"/>
          <w:sz w:val="24"/>
          <w:szCs w:val="24"/>
        </w:rPr>
        <w:t>In this segment of my essay discussing Lady</w:t>
      </w:r>
      <w:r w:rsidR="00065066" w:rsidRPr="003E04EB">
        <w:rPr>
          <w:b w:val="0"/>
          <w:bCs w:val="0"/>
          <w:color w:val="000000"/>
          <w:sz w:val="24"/>
          <w:szCs w:val="24"/>
        </w:rPr>
        <w:t xml:space="preserve"> B</w:t>
      </w:r>
      <w:r w:rsidR="00623DE0" w:rsidRPr="003E04EB">
        <w:rPr>
          <w:b w:val="0"/>
          <w:bCs w:val="0"/>
          <w:color w:val="000000"/>
          <w:sz w:val="24"/>
          <w:szCs w:val="24"/>
        </w:rPr>
        <w:t xml:space="preserve">ird, I will delve into the importance of set design, the visual storytelling </w:t>
      </w:r>
      <w:r w:rsidR="00623DE0" w:rsidRPr="003E04EB">
        <w:rPr>
          <w:b w:val="0"/>
          <w:bCs w:val="0"/>
          <w:color w:val="000000"/>
          <w:sz w:val="24"/>
          <w:szCs w:val="24"/>
        </w:rPr>
        <w:lastRenderedPageBreak/>
        <w:t xml:space="preserve">that reflects a </w:t>
      </w:r>
      <w:r w:rsidR="00CA55E6" w:rsidRPr="003E04EB">
        <w:rPr>
          <w:b w:val="0"/>
          <w:bCs w:val="0"/>
          <w:color w:val="000000"/>
          <w:sz w:val="24"/>
          <w:szCs w:val="24"/>
        </w:rPr>
        <w:t>character’s</w:t>
      </w:r>
      <w:r w:rsidR="00623DE0" w:rsidRPr="003E04EB">
        <w:rPr>
          <w:b w:val="0"/>
          <w:bCs w:val="0"/>
          <w:color w:val="000000"/>
          <w:sz w:val="24"/>
          <w:szCs w:val="24"/>
        </w:rPr>
        <w:t xml:space="preserve"> personality, desires, and emotional growth. In </w:t>
      </w:r>
      <w:r w:rsidR="00CA55E6" w:rsidRPr="003E04EB">
        <w:rPr>
          <w:b w:val="0"/>
          <w:bCs w:val="0"/>
          <w:color w:val="000000"/>
          <w:sz w:val="24"/>
          <w:szCs w:val="24"/>
        </w:rPr>
        <w:t>ladybird’s</w:t>
      </w:r>
      <w:r w:rsidR="00623DE0" w:rsidRPr="003E04EB">
        <w:rPr>
          <w:b w:val="0"/>
          <w:bCs w:val="0"/>
          <w:color w:val="000000"/>
          <w:sz w:val="24"/>
          <w:szCs w:val="24"/>
        </w:rPr>
        <w:t xml:space="preserve"> bedroom </w:t>
      </w:r>
      <w:r w:rsidR="00CA55E6" w:rsidRPr="003E04EB">
        <w:rPr>
          <w:b w:val="0"/>
          <w:bCs w:val="0"/>
          <w:color w:val="000000"/>
          <w:sz w:val="24"/>
          <w:szCs w:val="24"/>
        </w:rPr>
        <w:t>you are really hit with the amount of personality this young woman has as wherever you look you can see things that reflect her personality. Personalised décor such as posters, photos, and drawings. These items reflect her artistic interests such as music taste, these items also show a desire for self-expression. Lady</w:t>
      </w:r>
      <w:r w:rsidR="00065066" w:rsidRPr="003E04EB">
        <w:rPr>
          <w:b w:val="0"/>
          <w:bCs w:val="0"/>
          <w:color w:val="000000"/>
          <w:sz w:val="24"/>
          <w:szCs w:val="24"/>
        </w:rPr>
        <w:t xml:space="preserve"> B</w:t>
      </w:r>
      <w:r w:rsidR="00CA55E6" w:rsidRPr="003E04EB">
        <w:rPr>
          <w:b w:val="0"/>
          <w:bCs w:val="0"/>
          <w:color w:val="000000"/>
          <w:sz w:val="24"/>
          <w:szCs w:val="24"/>
        </w:rPr>
        <w:t>ird</w:t>
      </w:r>
      <w:r w:rsidR="00065066" w:rsidRPr="003E04EB">
        <w:rPr>
          <w:b w:val="0"/>
          <w:bCs w:val="0"/>
          <w:color w:val="000000"/>
          <w:sz w:val="24"/>
          <w:szCs w:val="24"/>
        </w:rPr>
        <w:t>’</w:t>
      </w:r>
      <w:r w:rsidR="00CA55E6" w:rsidRPr="003E04EB">
        <w:rPr>
          <w:b w:val="0"/>
          <w:bCs w:val="0"/>
          <w:color w:val="000000"/>
          <w:sz w:val="24"/>
          <w:szCs w:val="24"/>
        </w:rPr>
        <w:t xml:space="preserve">s room is extremely messy, the clutter and the reorganization in her room may suggest to the audience her rebellious and nonconformist nature, similar to Juno. In her room there features mismatched or shared furniture, this may hint at her working-class background and her family financial struggles, which is a main plot point of the film. There also features a lot of </w:t>
      </w:r>
      <w:r w:rsidR="00B3075F" w:rsidRPr="003E04EB">
        <w:rPr>
          <w:b w:val="0"/>
          <w:bCs w:val="0"/>
          <w:color w:val="000000"/>
          <w:sz w:val="24"/>
          <w:szCs w:val="24"/>
        </w:rPr>
        <w:t>self-made</w:t>
      </w:r>
      <w:r w:rsidR="00CA55E6" w:rsidRPr="003E04EB">
        <w:rPr>
          <w:b w:val="0"/>
          <w:bCs w:val="0"/>
          <w:color w:val="000000"/>
          <w:sz w:val="24"/>
          <w:szCs w:val="24"/>
        </w:rPr>
        <w:t xml:space="preserve"> trinkets, these handmade or improvised items can signify </w:t>
      </w:r>
      <w:r w:rsidR="00485C64" w:rsidRPr="003E04EB">
        <w:rPr>
          <w:b w:val="0"/>
          <w:bCs w:val="0"/>
          <w:color w:val="000000"/>
          <w:sz w:val="24"/>
          <w:szCs w:val="24"/>
        </w:rPr>
        <w:t>L</w:t>
      </w:r>
      <w:r w:rsidR="00B3075F" w:rsidRPr="003E04EB">
        <w:rPr>
          <w:b w:val="0"/>
          <w:bCs w:val="0"/>
          <w:color w:val="000000"/>
          <w:sz w:val="24"/>
          <w:szCs w:val="24"/>
        </w:rPr>
        <w:t>ady</w:t>
      </w:r>
      <w:r w:rsidR="00485C64" w:rsidRPr="003E04EB">
        <w:rPr>
          <w:b w:val="0"/>
          <w:bCs w:val="0"/>
          <w:color w:val="000000"/>
          <w:sz w:val="24"/>
          <w:szCs w:val="24"/>
        </w:rPr>
        <w:t xml:space="preserve"> B</w:t>
      </w:r>
      <w:r w:rsidR="00B3075F" w:rsidRPr="003E04EB">
        <w:rPr>
          <w:b w:val="0"/>
          <w:bCs w:val="0"/>
          <w:color w:val="000000"/>
          <w:sz w:val="24"/>
          <w:szCs w:val="24"/>
        </w:rPr>
        <w:t>ird’s</w:t>
      </w:r>
      <w:r w:rsidR="00CA55E6" w:rsidRPr="003E04EB">
        <w:rPr>
          <w:b w:val="0"/>
          <w:bCs w:val="0"/>
          <w:color w:val="000000"/>
          <w:sz w:val="24"/>
          <w:szCs w:val="24"/>
        </w:rPr>
        <w:t xml:space="preserve"> creativity and </w:t>
      </w:r>
      <w:r w:rsidR="00B3075F" w:rsidRPr="003E04EB">
        <w:rPr>
          <w:b w:val="0"/>
          <w:bCs w:val="0"/>
          <w:color w:val="000000"/>
          <w:sz w:val="24"/>
          <w:szCs w:val="24"/>
        </w:rPr>
        <w:t>resourcefulness</w:t>
      </w:r>
      <w:r w:rsidR="00CA55E6" w:rsidRPr="003E04EB">
        <w:rPr>
          <w:b w:val="0"/>
          <w:bCs w:val="0"/>
          <w:color w:val="000000"/>
          <w:sz w:val="24"/>
          <w:szCs w:val="24"/>
        </w:rPr>
        <w:t>. There are</w:t>
      </w:r>
      <w:r w:rsidR="00B3075F" w:rsidRPr="003E04EB">
        <w:rPr>
          <w:b w:val="0"/>
          <w:bCs w:val="0"/>
          <w:color w:val="000000"/>
          <w:sz w:val="24"/>
          <w:szCs w:val="24"/>
        </w:rPr>
        <w:t xml:space="preserve"> some</w:t>
      </w:r>
      <w:r w:rsidR="00CA55E6" w:rsidRPr="003E04EB">
        <w:rPr>
          <w:b w:val="0"/>
          <w:bCs w:val="0"/>
          <w:color w:val="000000"/>
          <w:sz w:val="24"/>
          <w:szCs w:val="24"/>
        </w:rPr>
        <w:t xml:space="preserve"> </w:t>
      </w:r>
      <w:r w:rsidR="00B3075F" w:rsidRPr="003E04EB">
        <w:rPr>
          <w:b w:val="0"/>
          <w:bCs w:val="0"/>
          <w:color w:val="000000"/>
          <w:sz w:val="24"/>
          <w:szCs w:val="24"/>
        </w:rPr>
        <w:t>contradictory</w:t>
      </w:r>
      <w:r w:rsidR="00CA55E6" w:rsidRPr="003E04EB">
        <w:rPr>
          <w:b w:val="0"/>
          <w:bCs w:val="0"/>
          <w:color w:val="000000"/>
          <w:sz w:val="24"/>
          <w:szCs w:val="24"/>
        </w:rPr>
        <w:t xml:space="preserve"> elements in her room which link in with the transition from childhood to adulthood. Items b</w:t>
      </w:r>
      <w:r w:rsidR="00B3075F" w:rsidRPr="003E04EB">
        <w:rPr>
          <w:b w:val="0"/>
          <w:bCs w:val="0"/>
          <w:color w:val="000000"/>
          <w:sz w:val="24"/>
          <w:szCs w:val="24"/>
        </w:rPr>
        <w:t>len</w:t>
      </w:r>
      <w:r w:rsidR="00CA55E6" w:rsidRPr="003E04EB">
        <w:rPr>
          <w:b w:val="0"/>
          <w:bCs w:val="0"/>
          <w:color w:val="000000"/>
          <w:sz w:val="24"/>
          <w:szCs w:val="24"/>
        </w:rPr>
        <w:t xml:space="preserve">ding childhood nostalgia </w:t>
      </w:r>
      <w:r w:rsidR="00B3075F" w:rsidRPr="003E04EB">
        <w:rPr>
          <w:b w:val="0"/>
          <w:bCs w:val="0"/>
          <w:color w:val="000000"/>
          <w:sz w:val="24"/>
          <w:szCs w:val="24"/>
        </w:rPr>
        <w:t>such</w:t>
      </w:r>
      <w:r w:rsidR="00CA55E6" w:rsidRPr="003E04EB">
        <w:rPr>
          <w:b w:val="0"/>
          <w:bCs w:val="0"/>
          <w:color w:val="000000"/>
          <w:sz w:val="24"/>
          <w:szCs w:val="24"/>
        </w:rPr>
        <w:t xml:space="preserve"> as stuffed animals blended with adult</w:t>
      </w:r>
      <w:r w:rsidR="00B3075F" w:rsidRPr="003E04EB">
        <w:rPr>
          <w:b w:val="0"/>
          <w:bCs w:val="0"/>
          <w:color w:val="000000"/>
          <w:sz w:val="24"/>
          <w:szCs w:val="24"/>
        </w:rPr>
        <w:t xml:space="preserve"> aspirations such as college brochures showcase her transitional phase of adolescence. Her room is quite small, again reflecting her parents’ financial situation but also a small or cramped room may symbolise her feeling trapped and longing for freedom, which is a plot point</w:t>
      </w:r>
      <w:r w:rsidR="0022279B" w:rsidRPr="003E04EB">
        <w:rPr>
          <w:b w:val="0"/>
          <w:bCs w:val="0"/>
          <w:color w:val="000000"/>
          <w:sz w:val="24"/>
          <w:szCs w:val="24"/>
        </w:rPr>
        <w:t xml:space="preserve"> of</w:t>
      </w:r>
      <w:r w:rsidR="00B3075F" w:rsidRPr="003E04EB">
        <w:rPr>
          <w:b w:val="0"/>
          <w:bCs w:val="0"/>
          <w:color w:val="000000"/>
          <w:sz w:val="24"/>
          <w:szCs w:val="24"/>
        </w:rPr>
        <w:t xml:space="preserve"> </w:t>
      </w:r>
      <w:r w:rsidR="00485C64" w:rsidRPr="003E04EB">
        <w:rPr>
          <w:b w:val="0"/>
          <w:bCs w:val="0"/>
          <w:color w:val="000000"/>
          <w:sz w:val="24"/>
          <w:szCs w:val="24"/>
        </w:rPr>
        <w:t>L</w:t>
      </w:r>
      <w:r w:rsidR="00B3075F" w:rsidRPr="003E04EB">
        <w:rPr>
          <w:b w:val="0"/>
          <w:bCs w:val="0"/>
          <w:color w:val="000000"/>
          <w:sz w:val="24"/>
          <w:szCs w:val="24"/>
        </w:rPr>
        <w:t>ady</w:t>
      </w:r>
      <w:r w:rsidR="00485C64" w:rsidRPr="003E04EB">
        <w:rPr>
          <w:b w:val="0"/>
          <w:bCs w:val="0"/>
          <w:color w:val="000000"/>
          <w:sz w:val="24"/>
          <w:szCs w:val="24"/>
        </w:rPr>
        <w:t xml:space="preserve"> B</w:t>
      </w:r>
      <w:r w:rsidR="00B3075F" w:rsidRPr="003E04EB">
        <w:rPr>
          <w:b w:val="0"/>
          <w:bCs w:val="0"/>
          <w:color w:val="000000"/>
          <w:sz w:val="24"/>
          <w:szCs w:val="24"/>
        </w:rPr>
        <w:t>ird</w:t>
      </w:r>
      <w:r w:rsidR="0022279B" w:rsidRPr="003E04EB">
        <w:rPr>
          <w:b w:val="0"/>
          <w:bCs w:val="0"/>
          <w:color w:val="000000"/>
          <w:sz w:val="24"/>
          <w:szCs w:val="24"/>
        </w:rPr>
        <w:t>,</w:t>
      </w:r>
      <w:r w:rsidR="00B3075F" w:rsidRPr="003E04EB">
        <w:rPr>
          <w:b w:val="0"/>
          <w:bCs w:val="0"/>
          <w:color w:val="000000"/>
          <w:sz w:val="24"/>
          <w:szCs w:val="24"/>
        </w:rPr>
        <w:t xml:space="preserve"> is her longing to get out of Sacramento. There are some religious aspects of the narrative and in her room, there are small hints to this, they represent her catholic upbringing and internal conflict with it. </w:t>
      </w:r>
      <w:r w:rsidR="00332DE2" w:rsidRPr="003E04EB">
        <w:rPr>
          <w:b w:val="0"/>
          <w:bCs w:val="0"/>
          <w:color w:val="000000"/>
          <w:sz w:val="24"/>
          <w:szCs w:val="24"/>
        </w:rPr>
        <w:t>Now</w:t>
      </w:r>
      <w:r w:rsidR="00B3075F" w:rsidRPr="003E04EB">
        <w:rPr>
          <w:b w:val="0"/>
          <w:bCs w:val="0"/>
          <w:color w:val="000000"/>
          <w:sz w:val="24"/>
          <w:szCs w:val="24"/>
        </w:rPr>
        <w:t xml:space="preserve"> </w:t>
      </w:r>
      <w:r w:rsidR="00332DE2" w:rsidRPr="003E04EB">
        <w:rPr>
          <w:b w:val="0"/>
          <w:bCs w:val="0"/>
          <w:color w:val="000000"/>
          <w:sz w:val="24"/>
          <w:szCs w:val="24"/>
        </w:rPr>
        <w:t>have</w:t>
      </w:r>
      <w:r w:rsidR="00B3075F" w:rsidRPr="003E04EB">
        <w:rPr>
          <w:b w:val="0"/>
          <w:bCs w:val="0"/>
          <w:color w:val="000000"/>
          <w:sz w:val="24"/>
          <w:szCs w:val="24"/>
        </w:rPr>
        <w:t xml:space="preserve"> discussed </w:t>
      </w:r>
      <w:r w:rsidR="00332DE2" w:rsidRPr="003E04EB">
        <w:rPr>
          <w:b w:val="0"/>
          <w:bCs w:val="0"/>
          <w:color w:val="000000"/>
          <w:sz w:val="24"/>
          <w:szCs w:val="24"/>
        </w:rPr>
        <w:t xml:space="preserve">ladybird’s </w:t>
      </w:r>
      <w:r w:rsidR="00B3075F" w:rsidRPr="003E04EB">
        <w:rPr>
          <w:b w:val="0"/>
          <w:bCs w:val="0"/>
          <w:color w:val="000000"/>
          <w:sz w:val="24"/>
          <w:szCs w:val="24"/>
        </w:rPr>
        <w:t xml:space="preserve">room, I will now look at her home in </w:t>
      </w:r>
      <w:r w:rsidR="00332DE2" w:rsidRPr="003E04EB">
        <w:rPr>
          <w:b w:val="0"/>
          <w:bCs w:val="0"/>
          <w:color w:val="000000"/>
          <w:sz w:val="24"/>
          <w:szCs w:val="24"/>
        </w:rPr>
        <w:t>general</w:t>
      </w:r>
      <w:r w:rsidR="00B3075F" w:rsidRPr="003E04EB">
        <w:rPr>
          <w:b w:val="0"/>
          <w:bCs w:val="0"/>
          <w:color w:val="000000"/>
          <w:sz w:val="24"/>
          <w:szCs w:val="24"/>
        </w:rPr>
        <w:t xml:space="preserve">. The home is modest, </w:t>
      </w:r>
      <w:r w:rsidR="00332DE2" w:rsidRPr="003E04EB">
        <w:rPr>
          <w:b w:val="0"/>
          <w:bCs w:val="0"/>
          <w:color w:val="000000"/>
          <w:sz w:val="24"/>
          <w:szCs w:val="24"/>
        </w:rPr>
        <w:t>cluttered,</w:t>
      </w:r>
      <w:r w:rsidR="00B3075F" w:rsidRPr="003E04EB">
        <w:rPr>
          <w:b w:val="0"/>
          <w:bCs w:val="0"/>
          <w:color w:val="000000"/>
          <w:sz w:val="24"/>
          <w:szCs w:val="24"/>
        </w:rPr>
        <w:t xml:space="preserve"> and functional, </w:t>
      </w:r>
      <w:r w:rsidR="00332DE2" w:rsidRPr="003E04EB">
        <w:rPr>
          <w:b w:val="0"/>
          <w:bCs w:val="0"/>
          <w:color w:val="000000"/>
          <w:sz w:val="24"/>
          <w:szCs w:val="24"/>
        </w:rPr>
        <w:t>the</w:t>
      </w:r>
      <w:r w:rsidR="00B3075F" w:rsidRPr="003E04EB">
        <w:rPr>
          <w:b w:val="0"/>
          <w:bCs w:val="0"/>
          <w:color w:val="000000"/>
          <w:sz w:val="24"/>
          <w:szCs w:val="24"/>
        </w:rPr>
        <w:t xml:space="preserve"> earthy muted tones reflect practicality over </w:t>
      </w:r>
      <w:r w:rsidR="00332DE2" w:rsidRPr="003E04EB">
        <w:rPr>
          <w:b w:val="0"/>
          <w:bCs w:val="0"/>
          <w:color w:val="000000"/>
          <w:sz w:val="24"/>
          <w:szCs w:val="24"/>
        </w:rPr>
        <w:t>aesthetic</w:t>
      </w:r>
      <w:r w:rsidR="00B3075F" w:rsidRPr="003E04EB">
        <w:rPr>
          <w:b w:val="0"/>
          <w:bCs w:val="0"/>
          <w:color w:val="000000"/>
          <w:sz w:val="24"/>
          <w:szCs w:val="24"/>
        </w:rPr>
        <w:t xml:space="preserve"> appeal. The confined, unremarkable setting </w:t>
      </w:r>
      <w:r w:rsidR="00332DE2" w:rsidRPr="003E04EB">
        <w:rPr>
          <w:b w:val="0"/>
          <w:bCs w:val="0"/>
          <w:color w:val="000000"/>
          <w:sz w:val="24"/>
          <w:szCs w:val="24"/>
        </w:rPr>
        <w:t>parallels</w:t>
      </w:r>
      <w:r w:rsidR="00B3075F" w:rsidRPr="003E04EB">
        <w:rPr>
          <w:b w:val="0"/>
          <w:bCs w:val="0"/>
          <w:color w:val="000000"/>
          <w:sz w:val="24"/>
          <w:szCs w:val="24"/>
        </w:rPr>
        <w:t xml:space="preserve"> her</w:t>
      </w:r>
      <w:r w:rsidR="00332DE2" w:rsidRPr="003E04EB">
        <w:rPr>
          <w:b w:val="0"/>
          <w:bCs w:val="0"/>
          <w:color w:val="000000"/>
          <w:sz w:val="24"/>
          <w:szCs w:val="24"/>
        </w:rPr>
        <w:t xml:space="preserve"> frustration with her current life and her desire </w:t>
      </w:r>
      <w:r w:rsidR="00251F25" w:rsidRPr="003E04EB">
        <w:rPr>
          <w:b w:val="0"/>
          <w:bCs w:val="0"/>
          <w:color w:val="000000"/>
          <w:sz w:val="24"/>
          <w:szCs w:val="24"/>
        </w:rPr>
        <w:t>t</w:t>
      </w:r>
      <w:r w:rsidR="00332DE2" w:rsidRPr="003E04EB">
        <w:rPr>
          <w:b w:val="0"/>
          <w:bCs w:val="0"/>
          <w:color w:val="000000"/>
          <w:sz w:val="24"/>
          <w:szCs w:val="24"/>
        </w:rPr>
        <w:t>o escape Sacramento. The lack of decoration due to financial struggles represents her feelings of inadequacy and tension with her mother, Marion, over financial limitations, and this is highlighted in the scene in the kitchen of an argument, which emphasises familial strain and Lady</w:t>
      </w:r>
      <w:r w:rsidR="00485C64" w:rsidRPr="003E04EB">
        <w:rPr>
          <w:b w:val="0"/>
          <w:bCs w:val="0"/>
          <w:color w:val="000000"/>
          <w:sz w:val="24"/>
          <w:szCs w:val="24"/>
        </w:rPr>
        <w:t xml:space="preserve"> B</w:t>
      </w:r>
      <w:r w:rsidR="00332DE2" w:rsidRPr="003E04EB">
        <w:rPr>
          <w:b w:val="0"/>
          <w:bCs w:val="0"/>
          <w:color w:val="000000"/>
          <w:sz w:val="24"/>
          <w:szCs w:val="24"/>
        </w:rPr>
        <w:t>ird</w:t>
      </w:r>
      <w:r w:rsidR="00485C64" w:rsidRPr="003E04EB">
        <w:rPr>
          <w:b w:val="0"/>
          <w:bCs w:val="0"/>
          <w:color w:val="000000"/>
          <w:sz w:val="24"/>
          <w:szCs w:val="24"/>
        </w:rPr>
        <w:t>’</w:t>
      </w:r>
      <w:r w:rsidR="00332DE2" w:rsidRPr="003E04EB">
        <w:rPr>
          <w:b w:val="0"/>
          <w:bCs w:val="0"/>
          <w:color w:val="000000"/>
          <w:sz w:val="24"/>
          <w:szCs w:val="24"/>
        </w:rPr>
        <w:t>s dissatisfaction.</w:t>
      </w:r>
    </w:p>
    <w:p w14:paraId="49957D71" w14:textId="6317927C" w:rsidR="00332DE2" w:rsidRPr="003E04EB" w:rsidRDefault="00332DE2" w:rsidP="003E04EB">
      <w:pPr>
        <w:pStyle w:val="Heading3"/>
        <w:spacing w:line="360" w:lineRule="auto"/>
        <w:jc w:val="both"/>
        <w:rPr>
          <w:b w:val="0"/>
          <w:bCs w:val="0"/>
          <w:color w:val="000000"/>
          <w:sz w:val="24"/>
          <w:szCs w:val="24"/>
        </w:rPr>
      </w:pPr>
      <w:r w:rsidRPr="003E04EB">
        <w:rPr>
          <w:b w:val="0"/>
          <w:bCs w:val="0"/>
          <w:color w:val="000000"/>
          <w:sz w:val="24"/>
          <w:szCs w:val="24"/>
        </w:rPr>
        <w:t>A typical setting for a coming-of-age story, a high school. The school is stark, it has institutional architecture with religious iconography such as the cross. The design is simple, with embellished classrooms and uniforms signifying conformity. The rigid environment contrasts with ladybird’s rebellious spirit and her desire to stand out. Scenes of her altering her uniform and daydreaming in class showcases her non-conforming attitude. Key scenes that show this are in theatre club and auditorium, Lady</w:t>
      </w:r>
      <w:r w:rsidR="00485C64" w:rsidRPr="003E04EB">
        <w:rPr>
          <w:b w:val="0"/>
          <w:bCs w:val="0"/>
          <w:color w:val="000000"/>
          <w:sz w:val="24"/>
          <w:szCs w:val="24"/>
        </w:rPr>
        <w:t xml:space="preserve"> B</w:t>
      </w:r>
      <w:r w:rsidRPr="003E04EB">
        <w:rPr>
          <w:b w:val="0"/>
          <w:bCs w:val="0"/>
          <w:color w:val="000000"/>
          <w:sz w:val="24"/>
          <w:szCs w:val="24"/>
        </w:rPr>
        <w:t xml:space="preserve">ird uses this as a create </w:t>
      </w:r>
      <w:r w:rsidR="001155F0" w:rsidRPr="003E04EB">
        <w:rPr>
          <w:b w:val="0"/>
          <w:bCs w:val="0"/>
          <w:color w:val="000000"/>
          <w:sz w:val="24"/>
          <w:szCs w:val="24"/>
        </w:rPr>
        <w:t xml:space="preserve">escape and this is where she expresses herself more freely. Areas in the school such as the cafeteria and gymnasium juxtapose the theatre club and auditorium as this is where social hierarchies and her attempts to fit in are highlighted. This is quite common in the coming-of-age genre, so the </w:t>
      </w:r>
      <w:r w:rsidR="001155F0" w:rsidRPr="003E04EB">
        <w:rPr>
          <w:b w:val="0"/>
          <w:bCs w:val="0"/>
          <w:color w:val="000000"/>
          <w:sz w:val="24"/>
          <w:szCs w:val="24"/>
        </w:rPr>
        <w:lastRenderedPageBreak/>
        <w:t xml:space="preserve">film is conforming to some of the typical conventions of the genre, but it finds way of standing out with the use of </w:t>
      </w:r>
      <w:r w:rsidR="00485C64" w:rsidRPr="003E04EB">
        <w:rPr>
          <w:b w:val="0"/>
          <w:bCs w:val="0"/>
          <w:color w:val="000000"/>
          <w:sz w:val="24"/>
          <w:szCs w:val="24"/>
        </w:rPr>
        <w:t>L</w:t>
      </w:r>
      <w:r w:rsidR="001155F0" w:rsidRPr="003E04EB">
        <w:rPr>
          <w:b w:val="0"/>
          <w:bCs w:val="0"/>
          <w:color w:val="000000"/>
          <w:sz w:val="24"/>
          <w:szCs w:val="24"/>
        </w:rPr>
        <w:t>ady</w:t>
      </w:r>
      <w:r w:rsidR="00485C64" w:rsidRPr="003E04EB">
        <w:rPr>
          <w:b w:val="0"/>
          <w:bCs w:val="0"/>
          <w:color w:val="000000"/>
          <w:sz w:val="24"/>
          <w:szCs w:val="24"/>
        </w:rPr>
        <w:t xml:space="preserve"> B</w:t>
      </w:r>
      <w:r w:rsidR="001155F0" w:rsidRPr="003E04EB">
        <w:rPr>
          <w:b w:val="0"/>
          <w:bCs w:val="0"/>
          <w:color w:val="000000"/>
          <w:sz w:val="24"/>
          <w:szCs w:val="24"/>
        </w:rPr>
        <w:t>ird as a protagonist. We do see the conformity in the high school environment mirroring ladybirds struggle with identity and societal expectations, which is a common plot point for a protagonist in the coming-of-age genre.</w:t>
      </w:r>
    </w:p>
    <w:p w14:paraId="67B37877" w14:textId="1745513F" w:rsidR="001155F0" w:rsidRPr="003E04EB" w:rsidRDefault="001155F0" w:rsidP="003E04EB">
      <w:pPr>
        <w:pStyle w:val="Heading3"/>
        <w:spacing w:line="360" w:lineRule="auto"/>
        <w:jc w:val="both"/>
        <w:rPr>
          <w:b w:val="0"/>
          <w:bCs w:val="0"/>
          <w:color w:val="000000"/>
          <w:sz w:val="24"/>
          <w:szCs w:val="24"/>
        </w:rPr>
      </w:pPr>
      <w:r w:rsidRPr="003E04EB">
        <w:rPr>
          <w:b w:val="0"/>
          <w:bCs w:val="0"/>
          <w:color w:val="000000"/>
          <w:sz w:val="24"/>
          <w:szCs w:val="24"/>
        </w:rPr>
        <w:t xml:space="preserve">The place of Sacramento is a key plot point of this film as we follow </w:t>
      </w:r>
      <w:r w:rsidR="00485C64" w:rsidRPr="003E04EB">
        <w:rPr>
          <w:b w:val="0"/>
          <w:bCs w:val="0"/>
          <w:color w:val="000000"/>
          <w:sz w:val="24"/>
          <w:szCs w:val="24"/>
        </w:rPr>
        <w:t>L</w:t>
      </w:r>
      <w:r w:rsidRPr="003E04EB">
        <w:rPr>
          <w:b w:val="0"/>
          <w:bCs w:val="0"/>
          <w:color w:val="000000"/>
          <w:sz w:val="24"/>
          <w:szCs w:val="24"/>
        </w:rPr>
        <w:t>ady</w:t>
      </w:r>
      <w:r w:rsidR="00485C64" w:rsidRPr="003E04EB">
        <w:rPr>
          <w:b w:val="0"/>
          <w:bCs w:val="0"/>
          <w:color w:val="000000"/>
          <w:sz w:val="24"/>
          <w:szCs w:val="24"/>
        </w:rPr>
        <w:t xml:space="preserve"> B</w:t>
      </w:r>
      <w:r w:rsidRPr="003E04EB">
        <w:rPr>
          <w:b w:val="0"/>
          <w:bCs w:val="0"/>
          <w:color w:val="000000"/>
          <w:sz w:val="24"/>
          <w:szCs w:val="24"/>
        </w:rPr>
        <w:t xml:space="preserve">ird as she </w:t>
      </w:r>
      <w:r w:rsidR="00251F25" w:rsidRPr="003E04EB">
        <w:rPr>
          <w:b w:val="0"/>
          <w:bCs w:val="0"/>
          <w:color w:val="000000"/>
          <w:sz w:val="24"/>
          <w:szCs w:val="24"/>
        </w:rPr>
        <w:t xml:space="preserve">struggles with living there and her attempts to escape. </w:t>
      </w:r>
      <w:r w:rsidR="00917A68" w:rsidRPr="003E04EB">
        <w:rPr>
          <w:b w:val="0"/>
          <w:bCs w:val="0"/>
          <w:color w:val="000000"/>
          <w:sz w:val="24"/>
          <w:szCs w:val="24"/>
        </w:rPr>
        <w:t xml:space="preserve">The setting of Sacramento is warm, with sunlit suburban streets and landmarks. This contrasts between affluent neighbourhoods and </w:t>
      </w:r>
      <w:r w:rsidR="00485C64" w:rsidRPr="003E04EB">
        <w:rPr>
          <w:b w:val="0"/>
          <w:bCs w:val="0"/>
          <w:color w:val="000000"/>
          <w:sz w:val="24"/>
          <w:szCs w:val="24"/>
        </w:rPr>
        <w:t>L</w:t>
      </w:r>
      <w:r w:rsidR="00917A68" w:rsidRPr="003E04EB">
        <w:rPr>
          <w:b w:val="0"/>
          <w:bCs w:val="0"/>
          <w:color w:val="000000"/>
          <w:sz w:val="24"/>
          <w:szCs w:val="24"/>
        </w:rPr>
        <w:t>ady</w:t>
      </w:r>
      <w:r w:rsidR="00485C64" w:rsidRPr="003E04EB">
        <w:rPr>
          <w:b w:val="0"/>
          <w:bCs w:val="0"/>
          <w:color w:val="000000"/>
          <w:sz w:val="24"/>
          <w:szCs w:val="24"/>
        </w:rPr>
        <w:t xml:space="preserve"> B</w:t>
      </w:r>
      <w:r w:rsidR="00917A68" w:rsidRPr="003E04EB">
        <w:rPr>
          <w:b w:val="0"/>
          <w:bCs w:val="0"/>
          <w:color w:val="000000"/>
          <w:sz w:val="24"/>
          <w:szCs w:val="24"/>
        </w:rPr>
        <w:t xml:space="preserve">irds more modest surroundings. This reflects her love-hate relationship with her hometown, yearning for escape yet tethered by deep connections. The films visual treatment of Sacramento evolves to reflect </w:t>
      </w:r>
      <w:r w:rsidR="00485C64" w:rsidRPr="003E04EB">
        <w:rPr>
          <w:b w:val="0"/>
          <w:bCs w:val="0"/>
          <w:color w:val="000000"/>
          <w:sz w:val="24"/>
          <w:szCs w:val="24"/>
        </w:rPr>
        <w:t>L</w:t>
      </w:r>
      <w:r w:rsidR="00917A68" w:rsidRPr="003E04EB">
        <w:rPr>
          <w:b w:val="0"/>
          <w:bCs w:val="0"/>
          <w:color w:val="000000"/>
          <w:sz w:val="24"/>
          <w:szCs w:val="24"/>
        </w:rPr>
        <w:t>ady</w:t>
      </w:r>
      <w:r w:rsidR="00485C64" w:rsidRPr="003E04EB">
        <w:rPr>
          <w:b w:val="0"/>
          <w:bCs w:val="0"/>
          <w:color w:val="000000"/>
          <w:sz w:val="24"/>
          <w:szCs w:val="24"/>
        </w:rPr>
        <w:t xml:space="preserve"> B</w:t>
      </w:r>
      <w:r w:rsidR="00917A68" w:rsidRPr="003E04EB">
        <w:rPr>
          <w:b w:val="0"/>
          <w:bCs w:val="0"/>
          <w:color w:val="000000"/>
          <w:sz w:val="24"/>
          <w:szCs w:val="24"/>
        </w:rPr>
        <w:t xml:space="preserve">irds growing appreciation for her roots. Key scenes that represent this are </w:t>
      </w:r>
      <w:r w:rsidR="00485C64" w:rsidRPr="003E04EB">
        <w:rPr>
          <w:b w:val="0"/>
          <w:bCs w:val="0"/>
          <w:color w:val="000000"/>
          <w:sz w:val="24"/>
          <w:szCs w:val="24"/>
        </w:rPr>
        <w:t>L</w:t>
      </w:r>
      <w:r w:rsidR="00917A68" w:rsidRPr="003E04EB">
        <w:rPr>
          <w:b w:val="0"/>
          <w:bCs w:val="0"/>
          <w:color w:val="000000"/>
          <w:sz w:val="24"/>
          <w:szCs w:val="24"/>
        </w:rPr>
        <w:t>ady</w:t>
      </w:r>
      <w:r w:rsidR="00485C64" w:rsidRPr="003E04EB">
        <w:rPr>
          <w:b w:val="0"/>
          <w:bCs w:val="0"/>
          <w:color w:val="000000"/>
          <w:sz w:val="24"/>
          <w:szCs w:val="24"/>
        </w:rPr>
        <w:t xml:space="preserve"> B</w:t>
      </w:r>
      <w:r w:rsidR="00917A68" w:rsidRPr="003E04EB">
        <w:rPr>
          <w:b w:val="0"/>
          <w:bCs w:val="0"/>
          <w:color w:val="000000"/>
          <w:sz w:val="24"/>
          <w:szCs w:val="24"/>
        </w:rPr>
        <w:t>ird</w:t>
      </w:r>
      <w:r w:rsidR="00485C64" w:rsidRPr="003E04EB">
        <w:rPr>
          <w:b w:val="0"/>
          <w:bCs w:val="0"/>
          <w:color w:val="000000"/>
          <w:sz w:val="24"/>
          <w:szCs w:val="24"/>
        </w:rPr>
        <w:t>’</w:t>
      </w:r>
      <w:r w:rsidR="00917A68" w:rsidRPr="003E04EB">
        <w:rPr>
          <w:b w:val="0"/>
          <w:bCs w:val="0"/>
          <w:color w:val="000000"/>
          <w:sz w:val="24"/>
          <w:szCs w:val="24"/>
        </w:rPr>
        <w:t xml:space="preserve">s visit to her wealthy friend’s home show her envy of a more privileged lifestyle, and nostalgic imagery during the film’s conclusion signifies her recognition with her identity </w:t>
      </w:r>
      <w:r w:rsidR="00120254" w:rsidRPr="003E04EB">
        <w:rPr>
          <w:b w:val="0"/>
          <w:bCs w:val="0"/>
          <w:color w:val="000000"/>
          <w:sz w:val="24"/>
          <w:szCs w:val="24"/>
        </w:rPr>
        <w:t>i</w:t>
      </w:r>
      <w:r w:rsidR="00917A68" w:rsidRPr="003E04EB">
        <w:rPr>
          <w:b w:val="0"/>
          <w:bCs w:val="0"/>
          <w:color w:val="000000"/>
          <w:sz w:val="24"/>
          <w:szCs w:val="24"/>
        </w:rPr>
        <w:t xml:space="preserve">n her hometown. This all shows that Sacramento as both a physical and emotional landscape tied to </w:t>
      </w:r>
      <w:r w:rsidR="00485C64" w:rsidRPr="003E04EB">
        <w:rPr>
          <w:b w:val="0"/>
          <w:bCs w:val="0"/>
          <w:color w:val="000000"/>
          <w:sz w:val="24"/>
          <w:szCs w:val="24"/>
        </w:rPr>
        <w:t>L</w:t>
      </w:r>
      <w:r w:rsidR="00917A68" w:rsidRPr="003E04EB">
        <w:rPr>
          <w:b w:val="0"/>
          <w:bCs w:val="0"/>
          <w:color w:val="000000"/>
          <w:sz w:val="24"/>
          <w:szCs w:val="24"/>
        </w:rPr>
        <w:t>ady</w:t>
      </w:r>
      <w:r w:rsidR="00485C64" w:rsidRPr="003E04EB">
        <w:rPr>
          <w:b w:val="0"/>
          <w:bCs w:val="0"/>
          <w:color w:val="000000"/>
          <w:sz w:val="24"/>
          <w:szCs w:val="24"/>
        </w:rPr>
        <w:t xml:space="preserve"> B</w:t>
      </w:r>
      <w:r w:rsidR="00917A68" w:rsidRPr="003E04EB">
        <w:rPr>
          <w:b w:val="0"/>
          <w:bCs w:val="0"/>
          <w:color w:val="000000"/>
          <w:sz w:val="24"/>
          <w:szCs w:val="24"/>
        </w:rPr>
        <w:t>ird’s growth.</w:t>
      </w:r>
    </w:p>
    <w:p w14:paraId="4F2DB5FF" w14:textId="664B0DBC" w:rsidR="00120254" w:rsidRPr="003E04EB" w:rsidRDefault="00120254" w:rsidP="003E04EB">
      <w:pPr>
        <w:pStyle w:val="Heading3"/>
        <w:spacing w:line="360" w:lineRule="auto"/>
        <w:jc w:val="both"/>
        <w:rPr>
          <w:b w:val="0"/>
          <w:bCs w:val="0"/>
          <w:color w:val="000000"/>
          <w:sz w:val="24"/>
          <w:szCs w:val="24"/>
        </w:rPr>
      </w:pPr>
      <w:r w:rsidRPr="003E04EB">
        <w:rPr>
          <w:b w:val="0"/>
          <w:bCs w:val="0"/>
          <w:color w:val="000000"/>
          <w:sz w:val="24"/>
          <w:szCs w:val="24"/>
        </w:rPr>
        <w:t xml:space="preserve">Lady bird has a lot as aspirations in this film, and there are specific spaces that represent this throughout the film. She has a </w:t>
      </w:r>
      <w:r w:rsidR="009C5083" w:rsidRPr="003E04EB">
        <w:rPr>
          <w:b w:val="0"/>
          <w:bCs w:val="0"/>
          <w:color w:val="000000"/>
          <w:sz w:val="24"/>
          <w:szCs w:val="24"/>
        </w:rPr>
        <w:t>romanticized</w:t>
      </w:r>
      <w:r w:rsidRPr="003E04EB">
        <w:rPr>
          <w:b w:val="0"/>
          <w:bCs w:val="0"/>
          <w:color w:val="000000"/>
          <w:sz w:val="24"/>
          <w:szCs w:val="24"/>
        </w:rPr>
        <w:t xml:space="preserve"> view of college </w:t>
      </w:r>
      <w:r w:rsidR="009C5083" w:rsidRPr="003E04EB">
        <w:rPr>
          <w:b w:val="0"/>
          <w:bCs w:val="0"/>
          <w:color w:val="000000"/>
          <w:sz w:val="24"/>
          <w:szCs w:val="24"/>
        </w:rPr>
        <w:t>brochures</w:t>
      </w:r>
      <w:r w:rsidRPr="003E04EB">
        <w:rPr>
          <w:b w:val="0"/>
          <w:bCs w:val="0"/>
          <w:color w:val="000000"/>
          <w:sz w:val="24"/>
          <w:szCs w:val="24"/>
        </w:rPr>
        <w:t xml:space="preserve"> featured in her bedroom and </w:t>
      </w:r>
      <w:r w:rsidR="009C5083" w:rsidRPr="003E04EB">
        <w:rPr>
          <w:b w:val="0"/>
          <w:bCs w:val="0"/>
          <w:color w:val="000000"/>
          <w:sz w:val="24"/>
          <w:szCs w:val="24"/>
        </w:rPr>
        <w:t>New York city; this is immediately contrasted with her current reality of Sacramento. This represents her idealistic and sometime naïve perspective on escape and self-reinvention. Key scenes that show this are her interactions with the college brochures symbolize the gap between her dreams and reality. And the final scene in New York contrast her imagined future with the bittersweet reality of being away from home. This shows that environments such as New York and dream sequences reflect Lady Bird</w:t>
      </w:r>
      <w:r w:rsidR="00303145" w:rsidRPr="003E04EB">
        <w:rPr>
          <w:b w:val="0"/>
          <w:bCs w:val="0"/>
          <w:color w:val="000000"/>
          <w:sz w:val="24"/>
          <w:szCs w:val="24"/>
        </w:rPr>
        <w:t>’</w:t>
      </w:r>
      <w:r w:rsidR="009C5083" w:rsidRPr="003E04EB">
        <w:rPr>
          <w:b w:val="0"/>
          <w:bCs w:val="0"/>
          <w:color w:val="000000"/>
          <w:sz w:val="24"/>
          <w:szCs w:val="24"/>
        </w:rPr>
        <w:t>s ambitions and self-perception.</w:t>
      </w:r>
    </w:p>
    <w:p w14:paraId="0B142E02" w14:textId="45461B25" w:rsidR="009C5083" w:rsidRPr="003E04EB" w:rsidRDefault="009C5083" w:rsidP="003E04EB">
      <w:pPr>
        <w:pStyle w:val="Heading3"/>
        <w:spacing w:line="360" w:lineRule="auto"/>
        <w:jc w:val="both"/>
        <w:rPr>
          <w:b w:val="0"/>
          <w:bCs w:val="0"/>
          <w:color w:val="000000"/>
          <w:sz w:val="24"/>
          <w:szCs w:val="24"/>
        </w:rPr>
      </w:pPr>
      <w:r w:rsidRPr="003E04EB">
        <w:rPr>
          <w:b w:val="0"/>
          <w:bCs w:val="0"/>
          <w:color w:val="000000"/>
          <w:sz w:val="24"/>
          <w:szCs w:val="24"/>
        </w:rPr>
        <w:t>Finally, I will be discussing Lady Bird</w:t>
      </w:r>
      <w:r w:rsidR="00303145" w:rsidRPr="003E04EB">
        <w:rPr>
          <w:b w:val="0"/>
          <w:bCs w:val="0"/>
          <w:color w:val="000000"/>
          <w:sz w:val="24"/>
          <w:szCs w:val="24"/>
        </w:rPr>
        <w:t>’</w:t>
      </w:r>
      <w:r w:rsidRPr="003E04EB">
        <w:rPr>
          <w:b w:val="0"/>
          <w:bCs w:val="0"/>
          <w:color w:val="000000"/>
          <w:sz w:val="24"/>
          <w:szCs w:val="24"/>
        </w:rPr>
        <w:t xml:space="preserve">s emotional growth and the shifts in set design that represent this. She goes from cluttered and oppressive spaces such as her bedroom and Sacramento, to open and introspective ones such as New York. As her understanding of herself and her relationships matures, the settings become less confined and more neutral. This is represented I two scenes majorly, firstly- </w:t>
      </w:r>
      <w:r w:rsidR="00303145" w:rsidRPr="003E04EB">
        <w:rPr>
          <w:b w:val="0"/>
          <w:bCs w:val="0"/>
          <w:color w:val="000000"/>
          <w:sz w:val="24"/>
          <w:szCs w:val="24"/>
        </w:rPr>
        <w:t>L</w:t>
      </w:r>
      <w:r w:rsidRPr="003E04EB">
        <w:rPr>
          <w:b w:val="0"/>
          <w:bCs w:val="0"/>
          <w:color w:val="000000"/>
          <w:sz w:val="24"/>
          <w:szCs w:val="24"/>
        </w:rPr>
        <w:t>ady</w:t>
      </w:r>
      <w:r w:rsidR="00303145" w:rsidRPr="003E04EB">
        <w:rPr>
          <w:b w:val="0"/>
          <w:bCs w:val="0"/>
          <w:color w:val="000000"/>
          <w:sz w:val="24"/>
          <w:szCs w:val="24"/>
        </w:rPr>
        <w:t xml:space="preserve"> B</w:t>
      </w:r>
      <w:r w:rsidRPr="003E04EB">
        <w:rPr>
          <w:b w:val="0"/>
          <w:bCs w:val="0"/>
          <w:color w:val="000000"/>
          <w:sz w:val="24"/>
          <w:szCs w:val="24"/>
        </w:rPr>
        <w:t>ird</w:t>
      </w:r>
      <w:r w:rsidR="00303145" w:rsidRPr="003E04EB">
        <w:rPr>
          <w:b w:val="0"/>
          <w:bCs w:val="0"/>
          <w:color w:val="000000"/>
          <w:sz w:val="24"/>
          <w:szCs w:val="24"/>
        </w:rPr>
        <w:t>’</w:t>
      </w:r>
      <w:r w:rsidRPr="003E04EB">
        <w:rPr>
          <w:b w:val="0"/>
          <w:bCs w:val="0"/>
          <w:color w:val="000000"/>
          <w:sz w:val="24"/>
          <w:szCs w:val="24"/>
        </w:rPr>
        <w:t>s moment of reflection at her school chapel juxtaposes her earlier defiance of the institution. Secondly her walk-through Sacramento streets, now tinged with nostalgia, shows her growing appreciation for her roots. The evolving set designs mirror her personal development and relationships.</w:t>
      </w:r>
    </w:p>
    <w:p w14:paraId="542175BC" w14:textId="50C5D4FC" w:rsidR="0022279B" w:rsidRPr="003E04EB" w:rsidRDefault="009C5083" w:rsidP="003E04EB">
      <w:pPr>
        <w:pStyle w:val="Heading3"/>
        <w:spacing w:line="360" w:lineRule="auto"/>
        <w:jc w:val="both"/>
        <w:rPr>
          <w:b w:val="0"/>
          <w:bCs w:val="0"/>
          <w:color w:val="000000"/>
          <w:sz w:val="24"/>
          <w:szCs w:val="24"/>
        </w:rPr>
      </w:pPr>
      <w:r w:rsidRPr="003E04EB">
        <w:rPr>
          <w:b w:val="0"/>
          <w:bCs w:val="0"/>
          <w:color w:val="000000"/>
          <w:sz w:val="24"/>
          <w:szCs w:val="24"/>
        </w:rPr>
        <w:lastRenderedPageBreak/>
        <w:t xml:space="preserve">In this segment of my </w:t>
      </w:r>
      <w:r w:rsidR="00DE3AE2" w:rsidRPr="003E04EB">
        <w:rPr>
          <w:b w:val="0"/>
          <w:bCs w:val="0"/>
          <w:color w:val="000000"/>
          <w:sz w:val="24"/>
          <w:szCs w:val="24"/>
        </w:rPr>
        <w:t>essay,</w:t>
      </w:r>
      <w:r w:rsidRPr="003E04EB">
        <w:rPr>
          <w:b w:val="0"/>
          <w:bCs w:val="0"/>
          <w:color w:val="000000"/>
          <w:sz w:val="24"/>
          <w:szCs w:val="24"/>
        </w:rPr>
        <w:t xml:space="preserve"> I have produced evidence of how set design is used as a narrative tool to explore </w:t>
      </w:r>
      <w:r w:rsidR="00303145" w:rsidRPr="003E04EB">
        <w:rPr>
          <w:b w:val="0"/>
          <w:bCs w:val="0"/>
          <w:color w:val="000000"/>
          <w:sz w:val="24"/>
          <w:szCs w:val="24"/>
        </w:rPr>
        <w:t>L</w:t>
      </w:r>
      <w:r w:rsidRPr="003E04EB">
        <w:rPr>
          <w:b w:val="0"/>
          <w:bCs w:val="0"/>
          <w:color w:val="000000"/>
          <w:sz w:val="24"/>
          <w:szCs w:val="24"/>
        </w:rPr>
        <w:t>ady Bird’s socioeco</w:t>
      </w:r>
      <w:r w:rsidR="00DE3AE2" w:rsidRPr="003E04EB">
        <w:rPr>
          <w:b w:val="0"/>
          <w:bCs w:val="0"/>
          <w:color w:val="000000"/>
          <w:sz w:val="24"/>
          <w:szCs w:val="24"/>
        </w:rPr>
        <w:t xml:space="preserve">nomic status, identity struggles, and emotional growth. To wrap up, the nuanced use of set design in Lady bird enhances the emotional depth </w:t>
      </w:r>
      <w:r w:rsidR="00FE7FDB" w:rsidRPr="003E04EB">
        <w:rPr>
          <w:b w:val="0"/>
          <w:bCs w:val="0"/>
          <w:color w:val="000000"/>
          <w:sz w:val="24"/>
          <w:szCs w:val="24"/>
        </w:rPr>
        <w:t>o</w:t>
      </w:r>
      <w:r w:rsidR="00DE3AE2" w:rsidRPr="003E04EB">
        <w:rPr>
          <w:b w:val="0"/>
          <w:bCs w:val="0"/>
          <w:color w:val="000000"/>
          <w:sz w:val="24"/>
          <w:szCs w:val="24"/>
        </w:rPr>
        <w:t xml:space="preserve">f the film, providing a visual representation of the </w:t>
      </w:r>
      <w:r w:rsidR="00485C64" w:rsidRPr="003E04EB">
        <w:rPr>
          <w:b w:val="0"/>
          <w:bCs w:val="0"/>
          <w:color w:val="000000"/>
          <w:sz w:val="24"/>
          <w:szCs w:val="24"/>
        </w:rPr>
        <w:t>strong-minded</w:t>
      </w:r>
      <w:r w:rsidR="00DE3AE2" w:rsidRPr="003E04EB">
        <w:rPr>
          <w:b w:val="0"/>
          <w:bCs w:val="0"/>
          <w:color w:val="000000"/>
          <w:sz w:val="24"/>
          <w:szCs w:val="24"/>
        </w:rPr>
        <w:t xml:space="preserve"> characters journey towards self- acceptance and maturity.</w:t>
      </w:r>
    </w:p>
    <w:p w14:paraId="240E8365" w14:textId="13CDC2CD" w:rsidR="00F743AF" w:rsidRPr="003E04EB" w:rsidRDefault="00F743AF" w:rsidP="003E04EB">
      <w:pPr>
        <w:pStyle w:val="Heading3"/>
        <w:spacing w:line="360" w:lineRule="auto"/>
        <w:jc w:val="both"/>
        <w:rPr>
          <w:b w:val="0"/>
          <w:bCs w:val="0"/>
          <w:color w:val="000000"/>
          <w:sz w:val="24"/>
          <w:szCs w:val="24"/>
        </w:rPr>
      </w:pPr>
      <w:r w:rsidRPr="003E04EB">
        <w:rPr>
          <w:b w:val="0"/>
          <w:bCs w:val="0"/>
          <w:color w:val="222222"/>
          <w:sz w:val="24"/>
          <w:szCs w:val="24"/>
          <w:shd w:val="clear" w:color="auto" w:fill="FFFFFF"/>
        </w:rPr>
        <w:t>(</w:t>
      </w:r>
      <w:r w:rsidRPr="003E04EB">
        <w:rPr>
          <w:b w:val="0"/>
          <w:bCs w:val="0"/>
          <w:color w:val="222222"/>
          <w:sz w:val="24"/>
          <w:szCs w:val="24"/>
          <w:shd w:val="clear" w:color="auto" w:fill="FFFFFF"/>
        </w:rPr>
        <w:t xml:space="preserve">RATNASARI, M. and </w:t>
      </w:r>
      <w:proofErr w:type="spellStart"/>
      <w:r w:rsidRPr="003E04EB">
        <w:rPr>
          <w:b w:val="0"/>
          <w:bCs w:val="0"/>
          <w:color w:val="222222"/>
          <w:sz w:val="24"/>
          <w:szCs w:val="24"/>
          <w:shd w:val="clear" w:color="auto" w:fill="FFFFFF"/>
        </w:rPr>
        <w:t>Muttaqien</w:t>
      </w:r>
      <w:proofErr w:type="spellEnd"/>
      <w:r w:rsidRPr="003E04EB">
        <w:rPr>
          <w:b w:val="0"/>
          <w:bCs w:val="0"/>
          <w:color w:val="222222"/>
          <w:sz w:val="24"/>
          <w:szCs w:val="24"/>
          <w:shd w:val="clear" w:color="auto" w:fill="FFFFFF"/>
        </w:rPr>
        <w:t>, M.Z., 2023</w:t>
      </w:r>
      <w:r w:rsidRPr="003E04EB">
        <w:rPr>
          <w:b w:val="0"/>
          <w:bCs w:val="0"/>
          <w:color w:val="222222"/>
          <w:sz w:val="24"/>
          <w:szCs w:val="24"/>
          <w:shd w:val="clear" w:color="auto" w:fill="FFFFFF"/>
        </w:rPr>
        <w:t>) (</w:t>
      </w:r>
      <w:proofErr w:type="spellStart"/>
      <w:r w:rsidRPr="003E04EB">
        <w:rPr>
          <w:b w:val="0"/>
          <w:bCs w:val="0"/>
          <w:color w:val="222222"/>
          <w:sz w:val="24"/>
          <w:szCs w:val="24"/>
          <w:shd w:val="clear" w:color="auto" w:fill="FFFFFF"/>
        </w:rPr>
        <w:t>Herdayanti</w:t>
      </w:r>
      <w:proofErr w:type="spellEnd"/>
      <w:r w:rsidRPr="003E04EB">
        <w:rPr>
          <w:b w:val="0"/>
          <w:bCs w:val="0"/>
          <w:color w:val="222222"/>
          <w:sz w:val="24"/>
          <w:szCs w:val="24"/>
          <w:shd w:val="clear" w:color="auto" w:fill="FFFFFF"/>
        </w:rPr>
        <w:t>, K. and Satria, R., 2021</w:t>
      </w:r>
      <w:r w:rsidRPr="003E04EB">
        <w:rPr>
          <w:b w:val="0"/>
          <w:bCs w:val="0"/>
          <w:color w:val="222222"/>
          <w:sz w:val="24"/>
          <w:szCs w:val="24"/>
          <w:shd w:val="clear" w:color="auto" w:fill="FFFFFF"/>
        </w:rPr>
        <w:t xml:space="preserve">) </w:t>
      </w:r>
    </w:p>
    <w:p w14:paraId="32F5D1CC" w14:textId="1D801002" w:rsidR="00172554" w:rsidRPr="003E04EB" w:rsidRDefault="00172554" w:rsidP="003E04EB">
      <w:pPr>
        <w:pStyle w:val="Heading3"/>
        <w:spacing w:line="360" w:lineRule="auto"/>
        <w:jc w:val="both"/>
        <w:rPr>
          <w:i/>
          <w:iCs/>
          <w:color w:val="000000"/>
          <w:sz w:val="24"/>
          <w:szCs w:val="24"/>
          <w:u w:val="single"/>
        </w:rPr>
      </w:pPr>
      <w:r w:rsidRPr="003E04EB">
        <w:rPr>
          <w:i/>
          <w:iCs/>
          <w:color w:val="000000"/>
          <w:sz w:val="24"/>
          <w:szCs w:val="24"/>
          <w:u w:val="single"/>
        </w:rPr>
        <w:t xml:space="preserve">Lisa </w:t>
      </w:r>
      <w:r w:rsidR="0022279B" w:rsidRPr="003E04EB">
        <w:rPr>
          <w:i/>
          <w:iCs/>
          <w:color w:val="000000"/>
          <w:sz w:val="24"/>
          <w:szCs w:val="24"/>
          <w:u w:val="single"/>
        </w:rPr>
        <w:t>Frankenstein</w:t>
      </w:r>
    </w:p>
    <w:p w14:paraId="6C5BD5B0" w14:textId="5AEB23DF" w:rsidR="0022279B" w:rsidRPr="003E04EB" w:rsidRDefault="0022279B" w:rsidP="003E04EB">
      <w:pPr>
        <w:pStyle w:val="Heading3"/>
        <w:spacing w:line="360" w:lineRule="auto"/>
        <w:jc w:val="both"/>
        <w:rPr>
          <w:b w:val="0"/>
          <w:bCs w:val="0"/>
          <w:color w:val="000000"/>
          <w:sz w:val="24"/>
          <w:szCs w:val="24"/>
        </w:rPr>
      </w:pPr>
      <w:r w:rsidRPr="003E04EB">
        <w:rPr>
          <w:b w:val="0"/>
          <w:bCs w:val="0"/>
          <w:color w:val="000000"/>
          <w:sz w:val="24"/>
          <w:szCs w:val="24"/>
        </w:rPr>
        <w:t xml:space="preserve">Lisa Frankenstein is a 2024 horror comedy film directed by Zelda Williams. The narrative set in 1989-follows Lisa, who is an outcast. In a freak storm she accidentally brings back to life a young man whose she has been tending to his grave. The two together embark on a mission of killing to replace his lost body parts in a twisted tale of love. The set design for Lisa Frankenstein is a critical tool for representing Lisa’s internal state, aspirations, and character development. It uses visual </w:t>
      </w:r>
      <w:r w:rsidR="00D0165D" w:rsidRPr="003E04EB">
        <w:rPr>
          <w:b w:val="0"/>
          <w:bCs w:val="0"/>
          <w:color w:val="000000"/>
          <w:sz w:val="24"/>
          <w:szCs w:val="24"/>
        </w:rPr>
        <w:t>cues</w:t>
      </w:r>
      <w:r w:rsidRPr="003E04EB">
        <w:rPr>
          <w:b w:val="0"/>
          <w:bCs w:val="0"/>
          <w:color w:val="000000"/>
          <w:sz w:val="24"/>
          <w:szCs w:val="24"/>
        </w:rPr>
        <w:t xml:space="preserve">, symbolism, and thematic resonance to align with her transformation throughout the film. Lisa’s bedroom is where a lot of the story is spent as this is where she keeps “the creature” out of sight of everyone. Her room features pastel hues, cluttered surfaces, posters of gothic icons, disturbing drawings, and eighties paraphernalia. Her room is a mix of 1980s nostalgia and modern influences. </w:t>
      </w:r>
      <w:r w:rsidR="00D0165D" w:rsidRPr="003E04EB">
        <w:rPr>
          <w:b w:val="0"/>
          <w:bCs w:val="0"/>
          <w:color w:val="000000"/>
          <w:sz w:val="24"/>
          <w:szCs w:val="24"/>
        </w:rPr>
        <w:t xml:space="preserve">The bright pink walls and flowery patterns in her room instantly clashed with posters of horror films like "The Mummy" and "Creature from the Black Lagoon." This contrast illustrates Lisa's fusion of conventional femininity and a fascination with the macabre. Lisa's personal style, which consists of fingerless gloves, heavy eye makeup, and black lace clothes, also reflects a gothic vibe in her bedroom. This matching the gothic décor in her room, highlighting her affinity with the gothic and her romanticization of death. Lisa's room is a true manifestation of her individuality; her bedroom's varied mix of furnishings reflects this. Teenage misunderstood who values her uniqueness and sets herself apart from her family and peers. </w:t>
      </w:r>
      <w:r w:rsidRPr="003E04EB">
        <w:rPr>
          <w:b w:val="0"/>
          <w:bCs w:val="0"/>
          <w:color w:val="000000"/>
          <w:sz w:val="24"/>
          <w:szCs w:val="24"/>
        </w:rPr>
        <w:t xml:space="preserve">This set’s aesthetic choices represent Lisa’s duality: her yearning for individuality versus societal pressures to conform. This is seen in the cosy childlike elements of her room such as dolls and bright colours. However, gothic motifs dotted around her room symbolize her internal conflict. </w:t>
      </w:r>
      <w:r w:rsidR="00F95D3B" w:rsidRPr="003E04EB">
        <w:rPr>
          <w:b w:val="0"/>
          <w:bCs w:val="0"/>
          <w:color w:val="000000"/>
          <w:sz w:val="24"/>
          <w:szCs w:val="24"/>
        </w:rPr>
        <w:t>Lisa’s</w:t>
      </w:r>
      <w:r w:rsidRPr="003E04EB">
        <w:rPr>
          <w:b w:val="0"/>
          <w:bCs w:val="0"/>
          <w:color w:val="000000"/>
          <w:sz w:val="24"/>
          <w:szCs w:val="24"/>
        </w:rPr>
        <w:t xml:space="preserve"> bedroom is used as a visual diary for the audience, revealing Lisa’s aspirations and insecurities. Items like her sewing machine or Frankenstein novels hint at her creativity and obsession with reimagining herself. </w:t>
      </w:r>
    </w:p>
    <w:p w14:paraId="37C8BC5A" w14:textId="6F3283D6" w:rsidR="00F95D3B" w:rsidRPr="003E04EB" w:rsidRDefault="00F95D3B" w:rsidP="003E04EB">
      <w:pPr>
        <w:pStyle w:val="Heading3"/>
        <w:spacing w:line="360" w:lineRule="auto"/>
        <w:jc w:val="both"/>
        <w:rPr>
          <w:b w:val="0"/>
          <w:bCs w:val="0"/>
          <w:color w:val="000000"/>
          <w:sz w:val="24"/>
          <w:szCs w:val="24"/>
        </w:rPr>
      </w:pPr>
      <w:r w:rsidRPr="003E04EB">
        <w:rPr>
          <w:b w:val="0"/>
          <w:bCs w:val="0"/>
          <w:color w:val="000000"/>
          <w:sz w:val="24"/>
          <w:szCs w:val="24"/>
        </w:rPr>
        <w:lastRenderedPageBreak/>
        <w:t xml:space="preserve">In the film, “the laboratory” (Lisa’s sister sunbed shed), at first neglected after Lisa has an incident electrocuting herself at the start of this film, it becomes a useful tool in the narrative as this is where the creatures new body parts get electrified and come to life, similar to the original Frankenstein novel. The design is very whimsical and very telling of the time with neon lighting and the tanning machine that is used throughout the film. The connection of the imagery of Lisa’s lab mirroring the original Frankenstein imagery. This emphasizing </w:t>
      </w:r>
      <w:proofErr w:type="spellStart"/>
      <w:r w:rsidRPr="003E04EB">
        <w:rPr>
          <w:b w:val="0"/>
          <w:bCs w:val="0"/>
          <w:color w:val="000000"/>
          <w:sz w:val="24"/>
          <w:szCs w:val="24"/>
        </w:rPr>
        <w:t>it</w:t>
      </w:r>
      <w:r w:rsidR="00065066" w:rsidRPr="003E04EB">
        <w:rPr>
          <w:b w:val="0"/>
          <w:bCs w:val="0"/>
          <w:color w:val="000000"/>
          <w:sz w:val="24"/>
          <w:szCs w:val="24"/>
        </w:rPr>
        <w:t>’</w:t>
      </w:r>
      <w:r w:rsidRPr="003E04EB">
        <w:rPr>
          <w:b w:val="0"/>
          <w:bCs w:val="0"/>
          <w:color w:val="000000"/>
          <w:sz w:val="24"/>
          <w:szCs w:val="24"/>
        </w:rPr>
        <w:t>s</w:t>
      </w:r>
      <w:proofErr w:type="spellEnd"/>
      <w:r w:rsidRPr="003E04EB">
        <w:rPr>
          <w:b w:val="0"/>
          <w:bCs w:val="0"/>
          <w:color w:val="000000"/>
          <w:sz w:val="24"/>
          <w:szCs w:val="24"/>
        </w:rPr>
        <w:t xml:space="preserve"> role as a physical manifestation of Lisa’s ambition and rebelliousness. The labs evolution as a neglected space to a vibrant workshop for Lisa and the creature, mirrors Lisa’s growth and confidence. The cluttered, experimental environment reflects her journey of self-discovery and her willingness to embrace self-expression.</w:t>
      </w:r>
    </w:p>
    <w:p w14:paraId="06B677A3" w14:textId="4C7E39B2" w:rsidR="00F95D3B" w:rsidRPr="003E04EB" w:rsidRDefault="00F95D3B" w:rsidP="003E04EB">
      <w:pPr>
        <w:pStyle w:val="Heading3"/>
        <w:spacing w:line="360" w:lineRule="auto"/>
        <w:jc w:val="both"/>
        <w:rPr>
          <w:b w:val="0"/>
          <w:bCs w:val="0"/>
          <w:color w:val="000000"/>
          <w:sz w:val="24"/>
          <w:szCs w:val="24"/>
        </w:rPr>
      </w:pPr>
      <w:r w:rsidRPr="003E04EB">
        <w:rPr>
          <w:b w:val="0"/>
          <w:bCs w:val="0"/>
          <w:color w:val="000000"/>
          <w:sz w:val="24"/>
          <w:szCs w:val="24"/>
        </w:rPr>
        <w:t xml:space="preserve">The setting of New Orleans serves as the backdrop to this narrative. The sterile, uniform environments of Lisa’s high school and suburban neighbourhood. </w:t>
      </w:r>
      <w:r w:rsidR="00D52FF7" w:rsidRPr="003E04EB">
        <w:rPr>
          <w:b w:val="0"/>
          <w:bCs w:val="0"/>
          <w:color w:val="000000"/>
          <w:sz w:val="24"/>
          <w:szCs w:val="24"/>
        </w:rPr>
        <w:t>This town has been designed or chosen to be the set as it has a stereotypical eighties suburban look- neatly manicured lawns, pastel-coloured homes, and extreme uniformity, to highlight Lisa’s struggles with fitting into the “normal” societal mould. The towns houses and streets have a repetitive cookie cutter design, reinforcing Lisa’s sense of entrapment in a conventional world. These</w:t>
      </w:r>
      <w:r w:rsidRPr="003E04EB">
        <w:rPr>
          <w:b w:val="0"/>
          <w:bCs w:val="0"/>
          <w:color w:val="000000"/>
          <w:sz w:val="24"/>
          <w:szCs w:val="24"/>
        </w:rPr>
        <w:t xml:space="preserve"> backdrops are extremely bland and really lack a sense of individuality. These settings not only highlight Lisa’s individuality, but it also underscores Lisa’s feelings of alienation and her desire to break free from the societal norms. These mundane spaces amplify the vibrancy and creativity of Lisa’s personal spaces, emphasizing her uniqueness.</w:t>
      </w:r>
      <w:r w:rsidR="00D52FF7" w:rsidRPr="003E04EB">
        <w:rPr>
          <w:b w:val="0"/>
          <w:bCs w:val="0"/>
          <w:color w:val="000000"/>
          <w:sz w:val="24"/>
          <w:szCs w:val="24"/>
        </w:rPr>
        <w:t xml:space="preserve"> The town as a setting may appear organized a predictable, while Lisa’s environments (her locker, Workspace, bedroom) include clutter or eccentric items that symbolize her inner chaos and creativity.</w:t>
      </w:r>
    </w:p>
    <w:p w14:paraId="6D39D738" w14:textId="70BD950C" w:rsidR="00F95D3B" w:rsidRPr="003E04EB" w:rsidRDefault="00F95D3B" w:rsidP="003E04EB">
      <w:pPr>
        <w:pStyle w:val="Heading3"/>
        <w:spacing w:line="360" w:lineRule="auto"/>
        <w:jc w:val="both"/>
        <w:rPr>
          <w:b w:val="0"/>
          <w:bCs w:val="0"/>
          <w:color w:val="000000"/>
          <w:sz w:val="24"/>
          <w:szCs w:val="24"/>
        </w:rPr>
      </w:pPr>
      <w:r w:rsidRPr="003E04EB">
        <w:rPr>
          <w:b w:val="0"/>
          <w:bCs w:val="0"/>
          <w:color w:val="000000"/>
          <w:sz w:val="24"/>
          <w:szCs w:val="24"/>
        </w:rPr>
        <w:t>As it is set in the eighties this movie is extremely colourful and this is also reflected in the set of Lisa’s houses. Lisa’s spaces feature vibrant, offbeat tones, while other locations such as the school are much drabber. The light also reflects Lisa’s emotional arc. For example, warm, inviting lighting in her room where Lisa blends in, versus cold, harsh almost clinical lighting in public settings which makes Lisa stand out harshly compared to the backdrop. The interplay of colour and lighting represent how Lisa is seen by her peers, at home in her own environment she fits in and goes to the beat of her own drum. In public she stands out like a sore thumb, judged by all who see her and view her as an outcast.</w:t>
      </w:r>
    </w:p>
    <w:p w14:paraId="15709BC6" w14:textId="77777777" w:rsidR="00AA75F8" w:rsidRPr="003E04EB" w:rsidRDefault="00AA75F8" w:rsidP="003E04EB">
      <w:pPr>
        <w:pStyle w:val="Heading3"/>
        <w:spacing w:line="360" w:lineRule="auto"/>
        <w:jc w:val="both"/>
        <w:rPr>
          <w:b w:val="0"/>
          <w:bCs w:val="0"/>
          <w:color w:val="000000"/>
          <w:sz w:val="24"/>
          <w:szCs w:val="24"/>
        </w:rPr>
      </w:pPr>
      <w:r w:rsidRPr="003E04EB">
        <w:rPr>
          <w:b w:val="0"/>
          <w:bCs w:val="0"/>
          <w:color w:val="000000"/>
          <w:sz w:val="24"/>
          <w:szCs w:val="24"/>
        </w:rPr>
        <w:t xml:space="preserve">To conclude, the set design plays a pivotal role in illustrating Lisa's character development and her journey from a shy, studious teenager to a confident individual embracing her unique </w:t>
      </w:r>
      <w:r w:rsidRPr="003E04EB">
        <w:rPr>
          <w:b w:val="0"/>
          <w:bCs w:val="0"/>
          <w:color w:val="000000"/>
          <w:sz w:val="24"/>
          <w:szCs w:val="24"/>
        </w:rPr>
        <w:lastRenderedPageBreak/>
        <w:t>identity. This is seen in how she expresses herself freely, putting her own stamp on her floral eighties decorated room. How her “laboratory is used as a place of creation and reinventing oneself. How the setting of New Orleans as a bland backdrop emphasises Lisa’s individuality, as she stands out compared to mundane everyday life. And finally, how the colours of the set design represent how Lisa is seen by others as again, she doesn’t blend into the background she is at the forefront with her unique aesthetic. Overall, I believe that I have shown how Lisa has been represented using set design as a tool.</w:t>
      </w:r>
    </w:p>
    <w:p w14:paraId="6B67649A" w14:textId="79D5E1C8" w:rsidR="00F743AF" w:rsidRPr="003E04EB" w:rsidRDefault="00F743AF" w:rsidP="003E04EB">
      <w:pPr>
        <w:pStyle w:val="Heading3"/>
        <w:spacing w:line="360" w:lineRule="auto"/>
        <w:jc w:val="both"/>
        <w:rPr>
          <w:b w:val="0"/>
          <w:bCs w:val="0"/>
          <w:color w:val="000000"/>
          <w:sz w:val="24"/>
          <w:szCs w:val="24"/>
        </w:rPr>
      </w:pPr>
      <w:r w:rsidRPr="003E04EB">
        <w:rPr>
          <w:b w:val="0"/>
          <w:bCs w:val="0"/>
          <w:color w:val="222222"/>
          <w:sz w:val="24"/>
          <w:szCs w:val="24"/>
          <w:shd w:val="clear" w:color="auto" w:fill="FFFFFF"/>
        </w:rPr>
        <w:t>(</w:t>
      </w:r>
      <w:proofErr w:type="spellStart"/>
      <w:r w:rsidRPr="003E04EB">
        <w:rPr>
          <w:b w:val="0"/>
          <w:bCs w:val="0"/>
          <w:color w:val="222222"/>
          <w:sz w:val="24"/>
          <w:szCs w:val="24"/>
          <w:shd w:val="clear" w:color="auto" w:fill="FFFFFF"/>
        </w:rPr>
        <w:t>Ryzik</w:t>
      </w:r>
      <w:proofErr w:type="spellEnd"/>
      <w:r w:rsidRPr="003E04EB">
        <w:rPr>
          <w:b w:val="0"/>
          <w:bCs w:val="0"/>
          <w:color w:val="222222"/>
          <w:sz w:val="24"/>
          <w:szCs w:val="24"/>
          <w:shd w:val="clear" w:color="auto" w:fill="FFFFFF"/>
        </w:rPr>
        <w:t>, M., 2024.</w:t>
      </w:r>
      <w:r w:rsidRPr="003E04EB">
        <w:rPr>
          <w:b w:val="0"/>
          <w:bCs w:val="0"/>
          <w:color w:val="222222"/>
          <w:sz w:val="24"/>
          <w:szCs w:val="24"/>
          <w:shd w:val="clear" w:color="auto" w:fill="FFFFFF"/>
        </w:rPr>
        <w:t>) (</w:t>
      </w:r>
      <w:r w:rsidRPr="003E04EB">
        <w:rPr>
          <w:b w:val="0"/>
          <w:bCs w:val="0"/>
          <w:color w:val="222222"/>
          <w:sz w:val="24"/>
          <w:szCs w:val="24"/>
          <w:shd w:val="clear" w:color="auto" w:fill="FFFFFF"/>
        </w:rPr>
        <w:t>Truitt, B., 2024</w:t>
      </w:r>
      <w:r w:rsidRPr="003E04EB">
        <w:rPr>
          <w:b w:val="0"/>
          <w:bCs w:val="0"/>
          <w:color w:val="222222"/>
          <w:sz w:val="24"/>
          <w:szCs w:val="24"/>
          <w:shd w:val="clear" w:color="auto" w:fill="FFFFFF"/>
        </w:rPr>
        <w:t>)</w:t>
      </w:r>
    </w:p>
    <w:p w14:paraId="6C2E6035" w14:textId="77777777" w:rsidR="00743AAB" w:rsidRPr="003E04EB" w:rsidRDefault="007F30EA" w:rsidP="003E04EB">
      <w:pPr>
        <w:pStyle w:val="Heading3"/>
        <w:spacing w:line="360" w:lineRule="auto"/>
        <w:jc w:val="both"/>
        <w:rPr>
          <w:i/>
          <w:iCs/>
          <w:color w:val="000000"/>
          <w:sz w:val="24"/>
          <w:szCs w:val="24"/>
          <w:u w:val="single"/>
        </w:rPr>
      </w:pPr>
      <w:r w:rsidRPr="003E04EB">
        <w:rPr>
          <w:i/>
          <w:iCs/>
          <w:color w:val="000000"/>
          <w:sz w:val="24"/>
          <w:szCs w:val="24"/>
          <w:u w:val="single"/>
        </w:rPr>
        <w:t xml:space="preserve">Conclusion </w:t>
      </w:r>
    </w:p>
    <w:p w14:paraId="1771E362" w14:textId="31A7389B" w:rsidR="00AA75F8" w:rsidRPr="003E04EB" w:rsidRDefault="00AA75F8" w:rsidP="003E04EB">
      <w:pPr>
        <w:pStyle w:val="Heading3"/>
        <w:spacing w:line="360" w:lineRule="auto"/>
        <w:jc w:val="both"/>
        <w:rPr>
          <w:b w:val="0"/>
          <w:bCs w:val="0"/>
          <w:color w:val="000000"/>
          <w:sz w:val="24"/>
          <w:szCs w:val="24"/>
          <w:u w:val="single"/>
        </w:rPr>
      </w:pPr>
      <w:r w:rsidRPr="003E04EB">
        <w:rPr>
          <w:b w:val="0"/>
          <w:bCs w:val="0"/>
          <w:color w:val="000000"/>
          <w:sz w:val="24"/>
          <w:szCs w:val="24"/>
        </w:rPr>
        <w:t>In my thesis statement, I said that I would answer the question of, “</w:t>
      </w:r>
      <w:r w:rsidRPr="003E04EB">
        <w:rPr>
          <w:b w:val="0"/>
          <w:bCs w:val="0"/>
          <w:sz w:val="24"/>
          <w:szCs w:val="24"/>
        </w:rPr>
        <w:t xml:space="preserve">How </w:t>
      </w:r>
      <w:r w:rsidR="00743AAB" w:rsidRPr="003E04EB">
        <w:rPr>
          <w:b w:val="0"/>
          <w:bCs w:val="0"/>
          <w:sz w:val="24"/>
          <w:szCs w:val="24"/>
        </w:rPr>
        <w:t xml:space="preserve">does </w:t>
      </w:r>
      <w:r w:rsidRPr="003E04EB">
        <w:rPr>
          <w:b w:val="0"/>
          <w:bCs w:val="0"/>
          <w:sz w:val="24"/>
          <w:szCs w:val="24"/>
        </w:rPr>
        <w:t xml:space="preserve">mise en scene and iconography represent female characters in the coming-of-age genre” using these three films as my case </w:t>
      </w:r>
      <w:r w:rsidR="00743AAB" w:rsidRPr="003E04EB">
        <w:rPr>
          <w:b w:val="0"/>
          <w:bCs w:val="0"/>
          <w:sz w:val="24"/>
          <w:szCs w:val="24"/>
        </w:rPr>
        <w:t>studies:</w:t>
      </w:r>
      <w:r w:rsidRPr="003E04EB">
        <w:rPr>
          <w:b w:val="0"/>
          <w:bCs w:val="0"/>
          <w:sz w:val="24"/>
          <w:szCs w:val="24"/>
        </w:rPr>
        <w:t xml:space="preserve"> Juno (2007), Lady Bird (2017) and Lisa Frankenstein (2024). I chose these films as I knew they</w:t>
      </w:r>
      <w:r w:rsidR="003E04EB" w:rsidRPr="003E04EB">
        <w:rPr>
          <w:b w:val="0"/>
          <w:bCs w:val="0"/>
          <w:sz w:val="24"/>
          <w:szCs w:val="24"/>
        </w:rPr>
        <w:t xml:space="preserve"> excelled </w:t>
      </w:r>
      <w:r w:rsidRPr="003E04EB">
        <w:rPr>
          <w:b w:val="0"/>
          <w:bCs w:val="0"/>
          <w:sz w:val="24"/>
          <w:szCs w:val="24"/>
        </w:rPr>
        <w:t xml:space="preserve">in their set design as the areas where the protagonist </w:t>
      </w:r>
      <w:r w:rsidR="00743AAB" w:rsidRPr="003E04EB">
        <w:rPr>
          <w:b w:val="0"/>
          <w:bCs w:val="0"/>
          <w:sz w:val="24"/>
          <w:szCs w:val="24"/>
        </w:rPr>
        <w:t>really stood out amongst the set design</w:t>
      </w:r>
      <w:r w:rsidR="003E04EB" w:rsidRPr="003E04EB">
        <w:rPr>
          <w:b w:val="0"/>
          <w:bCs w:val="0"/>
          <w:sz w:val="24"/>
          <w:szCs w:val="24"/>
        </w:rPr>
        <w:t xml:space="preserve"> while also suing the set design to stand out with spaces such as their bedroom</w:t>
      </w:r>
      <w:r w:rsidR="00743AAB" w:rsidRPr="003E04EB">
        <w:rPr>
          <w:b w:val="0"/>
          <w:bCs w:val="0"/>
          <w:sz w:val="24"/>
          <w:szCs w:val="24"/>
        </w:rPr>
        <w:t xml:space="preserve">. I have looked at all of these films’ mise en scene in great detail and seeing how they represent these female leads. The main representation was found in their bedrooms as this is where most adolescence express themselves as this is the only area of their homes where they can put their own personal stamp. These items included posters, like in Juno, she has foreign horror posters showing her quirkiness and individualism. Objects that show aspects of personality, like in Lisa Frankenstein where she has her sewing machine which shows her creativity and in Lady bird where all the college broachers show her great ambition for leaving Sacramento and making something of her life. These small items give great introspect into what these characters personalities will be like throughout the narrative and how they encounter certain aspects of the narrative. Throughout this essay I believe that I have well researched and answered the question of “how does mise en scene and iconography represent female characters in the </w:t>
      </w:r>
      <w:r w:rsidR="003B022B" w:rsidRPr="003E04EB">
        <w:rPr>
          <w:b w:val="0"/>
          <w:bCs w:val="0"/>
          <w:sz w:val="24"/>
          <w:szCs w:val="24"/>
        </w:rPr>
        <w:t>coming-of-age</w:t>
      </w:r>
      <w:r w:rsidR="00743AAB" w:rsidRPr="003E04EB">
        <w:rPr>
          <w:b w:val="0"/>
          <w:bCs w:val="0"/>
          <w:sz w:val="24"/>
          <w:szCs w:val="24"/>
        </w:rPr>
        <w:t xml:space="preserve"> genre?”.</w:t>
      </w:r>
    </w:p>
    <w:p w14:paraId="61ACEF5B" w14:textId="072CED1D" w:rsidR="00AA75F8" w:rsidRPr="003E04EB" w:rsidRDefault="00AA75F8" w:rsidP="003E04EB">
      <w:pPr>
        <w:pStyle w:val="Heading3"/>
        <w:spacing w:line="360" w:lineRule="auto"/>
        <w:jc w:val="both"/>
        <w:rPr>
          <w:b w:val="0"/>
          <w:bCs w:val="0"/>
          <w:color w:val="000000"/>
          <w:sz w:val="24"/>
          <w:szCs w:val="24"/>
        </w:rPr>
      </w:pPr>
    </w:p>
    <w:p w14:paraId="4425C488" w14:textId="77777777" w:rsidR="00172554" w:rsidRDefault="00172554" w:rsidP="00172554">
      <w:pPr>
        <w:pStyle w:val="Heading3"/>
        <w:rPr>
          <w:rFonts w:asciiTheme="minorHAnsi" w:hAnsiTheme="minorHAnsi" w:cstheme="minorHAnsi"/>
          <w:b w:val="0"/>
          <w:bCs w:val="0"/>
          <w:color w:val="000000"/>
          <w:sz w:val="24"/>
          <w:szCs w:val="24"/>
        </w:rPr>
      </w:pPr>
    </w:p>
    <w:p w14:paraId="381BE2E0" w14:textId="77777777" w:rsidR="00A13385" w:rsidRDefault="00A13385" w:rsidP="003B022B">
      <w:pPr>
        <w:rPr>
          <w:b/>
          <w:bCs/>
          <w:i/>
          <w:iCs/>
          <w:u w:val="single"/>
        </w:rPr>
      </w:pPr>
    </w:p>
    <w:p w14:paraId="764184A3" w14:textId="77777777" w:rsidR="003E04EB" w:rsidRDefault="003E04EB" w:rsidP="003B022B">
      <w:pPr>
        <w:rPr>
          <w:b/>
          <w:bCs/>
          <w:i/>
          <w:iCs/>
          <w:u w:val="single"/>
        </w:rPr>
      </w:pPr>
    </w:p>
    <w:p w14:paraId="763F50B9" w14:textId="0FE2436E" w:rsidR="003B022B" w:rsidRDefault="00172554" w:rsidP="003B022B">
      <w:pPr>
        <w:rPr>
          <w:rFonts w:cstheme="minorHAnsi"/>
          <w:color w:val="3A3A3A"/>
          <w:shd w:val="clear" w:color="auto" w:fill="FFFFFF"/>
        </w:rPr>
      </w:pPr>
      <w:r w:rsidRPr="00164C61">
        <w:rPr>
          <w:b/>
          <w:bCs/>
          <w:i/>
          <w:iCs/>
          <w:u w:val="single"/>
        </w:rPr>
        <w:lastRenderedPageBreak/>
        <w:t>Bibliography</w:t>
      </w:r>
      <w:r w:rsidR="003B022B" w:rsidRPr="003B022B">
        <w:rPr>
          <w:rFonts w:cstheme="minorHAnsi"/>
          <w:color w:val="3A3A3A"/>
          <w:shd w:val="clear" w:color="auto" w:fill="FFFFFF"/>
        </w:rPr>
        <w:t xml:space="preserve"> </w:t>
      </w:r>
    </w:p>
    <w:p w14:paraId="0571FEF8" w14:textId="0C969B58" w:rsidR="003B022B" w:rsidRPr="00F743AF" w:rsidRDefault="003B022B" w:rsidP="003B022B">
      <w:pPr>
        <w:rPr>
          <w:rFonts w:cstheme="minorHAnsi"/>
          <w:color w:val="3A3A3A"/>
          <w:shd w:val="clear" w:color="auto" w:fill="FFFFFF"/>
        </w:rPr>
      </w:pPr>
      <w:r w:rsidRPr="00F743AF">
        <w:rPr>
          <w:rFonts w:cstheme="minorHAnsi"/>
          <w:color w:val="3A3A3A"/>
          <w:shd w:val="clear" w:color="auto" w:fill="FFFFFF"/>
        </w:rPr>
        <w:t>Appleton, B. (2019).</w:t>
      </w:r>
      <w:r w:rsidRPr="00F743AF">
        <w:rPr>
          <w:rStyle w:val="apple-converted-space"/>
          <w:rFonts w:cstheme="minorHAnsi"/>
          <w:color w:val="3A3A3A"/>
          <w:shd w:val="clear" w:color="auto" w:fill="FFFFFF"/>
        </w:rPr>
        <w:t> </w:t>
      </w:r>
      <w:proofErr w:type="spellStart"/>
      <w:r w:rsidRPr="00F743AF">
        <w:rPr>
          <w:rFonts w:cstheme="minorHAnsi"/>
          <w:color w:val="3A3A3A"/>
        </w:rPr>
        <w:t>Anadem</w:t>
      </w:r>
      <w:proofErr w:type="spellEnd"/>
      <w:r w:rsidRPr="00F743AF">
        <w:rPr>
          <w:rFonts w:cstheme="minorHAnsi"/>
          <w:color w:val="3A3A3A"/>
        </w:rPr>
        <w:t xml:space="preserve"> An Exploration of Queer Representation and Dress in </w:t>
      </w:r>
      <w:proofErr w:type="gramStart"/>
      <w:r w:rsidRPr="00F743AF">
        <w:rPr>
          <w:rFonts w:cstheme="minorHAnsi"/>
          <w:color w:val="3A3A3A"/>
        </w:rPr>
        <w:t>Young  Adult</w:t>
      </w:r>
      <w:proofErr w:type="gramEnd"/>
      <w:r w:rsidRPr="00F743AF">
        <w:rPr>
          <w:rFonts w:cstheme="minorHAnsi"/>
          <w:color w:val="3A3A3A"/>
        </w:rPr>
        <w:t xml:space="preserve"> (YA) Dystopia</w:t>
      </w:r>
      <w:r w:rsidRPr="00F743AF">
        <w:rPr>
          <w:rFonts w:cstheme="minorHAnsi"/>
          <w:color w:val="3A3A3A"/>
          <w:shd w:val="clear" w:color="auto" w:fill="FFFFFF"/>
        </w:rPr>
        <w:t>.</w:t>
      </w:r>
    </w:p>
    <w:p w14:paraId="626F7284" w14:textId="77777777" w:rsidR="00570EB2" w:rsidRPr="00F743AF" w:rsidRDefault="00570EB2" w:rsidP="003B022B">
      <w:pPr>
        <w:rPr>
          <w:rFonts w:cstheme="minorHAnsi"/>
          <w:color w:val="3A3A3A"/>
          <w:shd w:val="clear" w:color="auto" w:fill="FFFFFF"/>
        </w:rPr>
      </w:pPr>
    </w:p>
    <w:p w14:paraId="7075EFCC" w14:textId="5893FEB6" w:rsidR="00570EB2" w:rsidRPr="00F743AF" w:rsidRDefault="00570EB2" w:rsidP="003B022B">
      <w:pPr>
        <w:rPr>
          <w:rFonts w:cstheme="minorHAnsi"/>
          <w:color w:val="3A3A3A"/>
          <w:shd w:val="clear" w:color="auto" w:fill="FFFFFF"/>
        </w:rPr>
      </w:pPr>
      <w:r w:rsidRPr="00F743AF">
        <w:rPr>
          <w:rFonts w:cstheme="minorHAnsi"/>
          <w:color w:val="222222"/>
          <w:shd w:val="clear" w:color="auto" w:fill="FFFFFF"/>
        </w:rPr>
        <w:t>Berry‐Flint, S., 2003. Genre.</w:t>
      </w:r>
      <w:r w:rsidRPr="00F743AF">
        <w:rPr>
          <w:rStyle w:val="apple-converted-space"/>
          <w:rFonts w:cstheme="minorHAnsi"/>
          <w:color w:val="222222"/>
          <w:shd w:val="clear" w:color="auto" w:fill="FFFFFF"/>
        </w:rPr>
        <w:t> </w:t>
      </w:r>
      <w:r w:rsidRPr="00F743AF">
        <w:rPr>
          <w:rFonts w:cstheme="minorHAnsi"/>
          <w:i/>
          <w:iCs/>
          <w:color w:val="222222"/>
        </w:rPr>
        <w:t>A companion to film theory</w:t>
      </w:r>
      <w:r w:rsidRPr="00F743AF">
        <w:rPr>
          <w:rFonts w:cstheme="minorHAnsi"/>
          <w:color w:val="222222"/>
          <w:shd w:val="clear" w:color="auto" w:fill="FFFFFF"/>
        </w:rPr>
        <w:t>, pp.25-44.</w:t>
      </w:r>
    </w:p>
    <w:p w14:paraId="624A5BB9" w14:textId="77777777" w:rsidR="003B022B" w:rsidRPr="00F743AF" w:rsidRDefault="003B022B" w:rsidP="003B022B">
      <w:pPr>
        <w:rPr>
          <w:rFonts w:cstheme="minorHAnsi"/>
          <w:color w:val="3A3A3A"/>
          <w:shd w:val="clear" w:color="auto" w:fill="FFFFFF"/>
        </w:rPr>
      </w:pPr>
    </w:p>
    <w:p w14:paraId="1C93507F" w14:textId="2DA035DE" w:rsidR="003B022B" w:rsidRPr="00F743AF" w:rsidRDefault="003B022B" w:rsidP="003B022B">
      <w:pPr>
        <w:rPr>
          <w:rStyle w:val="Hyperlink"/>
          <w:rFonts w:cstheme="minorHAnsi"/>
          <w:shd w:val="clear" w:color="auto" w:fill="FFFFFF"/>
        </w:rPr>
      </w:pPr>
      <w:proofErr w:type="spellStart"/>
      <w:r w:rsidRPr="00F743AF">
        <w:rPr>
          <w:rFonts w:cstheme="minorHAnsi"/>
          <w:color w:val="3A3A3A"/>
          <w:shd w:val="clear" w:color="auto" w:fill="FFFFFF"/>
        </w:rPr>
        <w:t>Cateforis</w:t>
      </w:r>
      <w:proofErr w:type="spellEnd"/>
      <w:r w:rsidRPr="00F743AF">
        <w:rPr>
          <w:rFonts w:cstheme="minorHAnsi"/>
          <w:color w:val="3A3A3A"/>
          <w:shd w:val="clear" w:color="auto" w:fill="FFFFFF"/>
        </w:rPr>
        <w:t>, T. (2009). Rebel girls and singing boys: performing music and gender in the teen movie.</w:t>
      </w:r>
      <w:r w:rsidRPr="00F743AF">
        <w:rPr>
          <w:rStyle w:val="apple-converted-space"/>
          <w:rFonts w:cstheme="minorHAnsi"/>
          <w:color w:val="3A3A3A"/>
          <w:shd w:val="clear" w:color="auto" w:fill="FFFFFF"/>
        </w:rPr>
        <w:t> </w:t>
      </w:r>
      <w:r w:rsidRPr="00F743AF">
        <w:rPr>
          <w:rFonts w:cstheme="minorHAnsi"/>
          <w:i/>
          <w:iCs/>
          <w:color w:val="3A3A3A"/>
        </w:rPr>
        <w:t>Current Musicology</w:t>
      </w:r>
      <w:r w:rsidRPr="00F743AF">
        <w:rPr>
          <w:rFonts w:cstheme="minorHAnsi"/>
          <w:color w:val="3A3A3A"/>
          <w:shd w:val="clear" w:color="auto" w:fill="FFFFFF"/>
        </w:rPr>
        <w:t>,</w:t>
      </w:r>
      <w:r w:rsidRPr="00F743AF">
        <w:rPr>
          <w:rStyle w:val="apple-converted-space"/>
          <w:rFonts w:cstheme="minorHAnsi"/>
          <w:color w:val="3A3A3A"/>
          <w:shd w:val="clear" w:color="auto" w:fill="FFFFFF"/>
        </w:rPr>
        <w:t> </w:t>
      </w:r>
      <w:r w:rsidRPr="00F743AF">
        <w:rPr>
          <w:rFonts w:cstheme="minorHAnsi"/>
          <w:i/>
          <w:iCs/>
          <w:color w:val="3A3A3A"/>
        </w:rPr>
        <w:t>87</w:t>
      </w:r>
      <w:r w:rsidRPr="00F743AF">
        <w:rPr>
          <w:rFonts w:cstheme="minorHAnsi"/>
          <w:color w:val="3A3A3A"/>
          <w:shd w:val="clear" w:color="auto" w:fill="FFFFFF"/>
        </w:rPr>
        <w:t xml:space="preserve">, 161–190. </w:t>
      </w:r>
      <w:hyperlink r:id="rId4" w:history="1">
        <w:r w:rsidRPr="00F743AF">
          <w:rPr>
            <w:rStyle w:val="Hyperlink"/>
            <w:rFonts w:cstheme="minorHAnsi"/>
            <w:shd w:val="clear" w:color="auto" w:fill="FFFFFF"/>
          </w:rPr>
          <w:t>https://doi.org/10.7916/cm.v0i87.5155</w:t>
        </w:r>
      </w:hyperlink>
    </w:p>
    <w:p w14:paraId="0F7E5790" w14:textId="77777777" w:rsidR="00570EB2" w:rsidRPr="00F743AF" w:rsidRDefault="00570EB2" w:rsidP="003B022B">
      <w:pPr>
        <w:rPr>
          <w:rStyle w:val="Hyperlink"/>
          <w:rFonts w:cstheme="minorHAnsi"/>
          <w:shd w:val="clear" w:color="auto" w:fill="FFFFFF"/>
        </w:rPr>
      </w:pPr>
    </w:p>
    <w:p w14:paraId="6531CC97" w14:textId="1A30164F" w:rsidR="00570EB2" w:rsidRPr="00F743AF" w:rsidRDefault="00570EB2" w:rsidP="003B022B">
      <w:pPr>
        <w:rPr>
          <w:rStyle w:val="Hyperlink"/>
          <w:rFonts w:cstheme="minorHAnsi"/>
          <w:shd w:val="clear" w:color="auto" w:fill="FFFFFF"/>
        </w:rPr>
      </w:pPr>
      <w:r w:rsidRPr="00F743AF">
        <w:rPr>
          <w:rFonts w:cstheme="minorHAnsi"/>
          <w:color w:val="222222"/>
          <w:shd w:val="clear" w:color="auto" w:fill="FFFFFF"/>
        </w:rPr>
        <w:t>Clarke, K., 2015. Becoming Pregnant: Disrupting expectations of girlhood in Juno (2007).</w:t>
      </w:r>
      <w:r w:rsidRPr="00F743AF">
        <w:rPr>
          <w:rStyle w:val="apple-converted-space"/>
          <w:rFonts w:cstheme="minorHAnsi"/>
          <w:color w:val="222222"/>
          <w:shd w:val="clear" w:color="auto" w:fill="FFFFFF"/>
        </w:rPr>
        <w:t> </w:t>
      </w:r>
      <w:r w:rsidRPr="00F743AF">
        <w:rPr>
          <w:rFonts w:cstheme="minorHAnsi"/>
          <w:i/>
          <w:iCs/>
          <w:color w:val="222222"/>
        </w:rPr>
        <w:t>Feminist Media Studies</w:t>
      </w:r>
      <w:r w:rsidRPr="00F743AF">
        <w:rPr>
          <w:rFonts w:cstheme="minorHAnsi"/>
          <w:color w:val="222222"/>
          <w:shd w:val="clear" w:color="auto" w:fill="FFFFFF"/>
        </w:rPr>
        <w:t>,</w:t>
      </w:r>
      <w:r w:rsidRPr="00F743AF">
        <w:rPr>
          <w:rStyle w:val="apple-converted-space"/>
          <w:rFonts w:cstheme="minorHAnsi"/>
          <w:color w:val="222222"/>
          <w:shd w:val="clear" w:color="auto" w:fill="FFFFFF"/>
        </w:rPr>
        <w:t> </w:t>
      </w:r>
      <w:r w:rsidRPr="00F743AF">
        <w:rPr>
          <w:rFonts w:cstheme="minorHAnsi"/>
          <w:i/>
          <w:iCs/>
          <w:color w:val="222222"/>
        </w:rPr>
        <w:t>15</w:t>
      </w:r>
      <w:r w:rsidRPr="00F743AF">
        <w:rPr>
          <w:rFonts w:cstheme="minorHAnsi"/>
          <w:color w:val="222222"/>
          <w:shd w:val="clear" w:color="auto" w:fill="FFFFFF"/>
        </w:rPr>
        <w:t>(2), pp.257-270.</w:t>
      </w:r>
    </w:p>
    <w:p w14:paraId="13178168" w14:textId="77777777" w:rsidR="003B022B" w:rsidRPr="00F743AF" w:rsidRDefault="003B022B" w:rsidP="003B022B">
      <w:pPr>
        <w:rPr>
          <w:rStyle w:val="Hyperlink"/>
          <w:rFonts w:cstheme="minorHAnsi"/>
          <w:shd w:val="clear" w:color="auto" w:fill="FFFFFF"/>
        </w:rPr>
      </w:pPr>
    </w:p>
    <w:p w14:paraId="4B3F0B6B" w14:textId="71EFD172" w:rsidR="003B022B" w:rsidRPr="00F743AF" w:rsidRDefault="003B022B" w:rsidP="003B022B">
      <w:pPr>
        <w:rPr>
          <w:rStyle w:val="Hyperlink"/>
          <w:rFonts w:cstheme="minorHAnsi"/>
          <w:shd w:val="clear" w:color="auto" w:fill="FFFFFF"/>
        </w:rPr>
      </w:pPr>
      <w:proofErr w:type="spellStart"/>
      <w:r w:rsidRPr="00F743AF">
        <w:rPr>
          <w:rFonts w:cstheme="minorHAnsi"/>
          <w:color w:val="222222"/>
          <w:shd w:val="clear" w:color="auto" w:fill="FFFFFF"/>
        </w:rPr>
        <w:t>Elbakidze</w:t>
      </w:r>
      <w:proofErr w:type="spellEnd"/>
      <w:r w:rsidRPr="00F743AF">
        <w:rPr>
          <w:rFonts w:cstheme="minorHAnsi"/>
          <w:color w:val="222222"/>
          <w:shd w:val="clear" w:color="auto" w:fill="FFFFFF"/>
        </w:rPr>
        <w:t>, M., 2010. Genre Stereotypes.</w:t>
      </w:r>
      <w:r w:rsidRPr="00F743AF">
        <w:rPr>
          <w:rStyle w:val="apple-converted-space"/>
          <w:rFonts w:cstheme="minorHAnsi"/>
          <w:color w:val="222222"/>
          <w:shd w:val="clear" w:color="auto" w:fill="FFFFFF"/>
        </w:rPr>
        <w:t> </w:t>
      </w:r>
      <w:r w:rsidRPr="00F743AF">
        <w:rPr>
          <w:rFonts w:cstheme="minorHAnsi"/>
          <w:i/>
          <w:iCs/>
          <w:color w:val="222222"/>
        </w:rPr>
        <w:t>Stereotypes in Literatures and Cultures: International Reception Studies</w:t>
      </w:r>
      <w:r w:rsidRPr="00F743AF">
        <w:rPr>
          <w:rFonts w:cstheme="minorHAnsi"/>
          <w:color w:val="222222"/>
          <w:shd w:val="clear" w:color="auto" w:fill="FFFFFF"/>
        </w:rPr>
        <w:t>, p.177.</w:t>
      </w:r>
    </w:p>
    <w:p w14:paraId="480EE199" w14:textId="5A83D2A8" w:rsidR="003B022B" w:rsidRPr="00F743AF" w:rsidRDefault="003B022B" w:rsidP="00172554">
      <w:pPr>
        <w:rPr>
          <w:rFonts w:cstheme="minorHAnsi"/>
          <w:b/>
          <w:bCs/>
          <w:i/>
          <w:iCs/>
          <w:u w:val="single"/>
        </w:rPr>
      </w:pPr>
    </w:p>
    <w:p w14:paraId="27247CA6" w14:textId="77777777" w:rsidR="00172554" w:rsidRPr="00F743AF" w:rsidRDefault="00172554" w:rsidP="00172554">
      <w:pPr>
        <w:rPr>
          <w:rFonts w:cstheme="minorHAnsi"/>
          <w:color w:val="3A3A3A"/>
          <w:shd w:val="clear" w:color="auto" w:fill="FFFFFF"/>
        </w:rPr>
      </w:pPr>
      <w:r w:rsidRPr="00F743AF">
        <w:rPr>
          <w:rFonts w:cstheme="minorHAnsi"/>
          <w:color w:val="3A3A3A"/>
          <w:shd w:val="clear" w:color="auto" w:fill="FFFFFF"/>
        </w:rPr>
        <w:t>Esty, J. (2012).</w:t>
      </w:r>
      <w:r w:rsidRPr="00F743AF">
        <w:rPr>
          <w:rStyle w:val="apple-converted-space"/>
          <w:rFonts w:cstheme="minorHAnsi"/>
          <w:color w:val="3A3A3A"/>
          <w:shd w:val="clear" w:color="auto" w:fill="FFFFFF"/>
        </w:rPr>
        <w:t> </w:t>
      </w:r>
      <w:r w:rsidRPr="00F743AF">
        <w:rPr>
          <w:rFonts w:cstheme="minorHAnsi"/>
          <w:i/>
          <w:iCs/>
          <w:color w:val="3A3A3A"/>
        </w:rPr>
        <w:t xml:space="preserve">Unseasonable </w:t>
      </w:r>
      <w:proofErr w:type="gramStart"/>
      <w:r w:rsidRPr="00F743AF">
        <w:rPr>
          <w:rFonts w:cstheme="minorHAnsi"/>
          <w:i/>
          <w:iCs/>
          <w:color w:val="3A3A3A"/>
        </w:rPr>
        <w:t>youth :</w:t>
      </w:r>
      <w:proofErr w:type="gramEnd"/>
      <w:r w:rsidRPr="00F743AF">
        <w:rPr>
          <w:rFonts w:cstheme="minorHAnsi"/>
          <w:i/>
          <w:iCs/>
          <w:color w:val="3A3A3A"/>
        </w:rPr>
        <w:t xml:space="preserve"> modernism, colonialism, and the fiction of development</w:t>
      </w:r>
      <w:r w:rsidRPr="00F743AF">
        <w:rPr>
          <w:rFonts w:cstheme="minorHAnsi"/>
          <w:color w:val="3A3A3A"/>
          <w:shd w:val="clear" w:color="auto" w:fill="FFFFFF"/>
        </w:rPr>
        <w:t>. Oxford University Press.</w:t>
      </w:r>
    </w:p>
    <w:p w14:paraId="6753F6F5" w14:textId="77777777" w:rsidR="00F743AF" w:rsidRPr="00F743AF" w:rsidRDefault="00F743AF" w:rsidP="00172554">
      <w:pPr>
        <w:rPr>
          <w:rFonts w:cstheme="minorHAnsi"/>
          <w:color w:val="3A3A3A"/>
          <w:shd w:val="clear" w:color="auto" w:fill="FFFFFF"/>
        </w:rPr>
      </w:pPr>
    </w:p>
    <w:p w14:paraId="01B66803" w14:textId="604FF7A5" w:rsidR="00F743AF" w:rsidRPr="00F743AF" w:rsidRDefault="00F743AF" w:rsidP="00172554">
      <w:pPr>
        <w:rPr>
          <w:rFonts w:cstheme="minorHAnsi"/>
          <w:color w:val="3A3A3A"/>
          <w:shd w:val="clear" w:color="auto" w:fill="FFFFFF"/>
        </w:rPr>
      </w:pPr>
      <w:proofErr w:type="spellStart"/>
      <w:r w:rsidRPr="00F743AF">
        <w:rPr>
          <w:rFonts w:cstheme="minorHAnsi"/>
          <w:color w:val="222222"/>
          <w:shd w:val="clear" w:color="auto" w:fill="FFFFFF"/>
        </w:rPr>
        <w:t>Herdayanti</w:t>
      </w:r>
      <w:proofErr w:type="spellEnd"/>
      <w:r w:rsidRPr="00F743AF">
        <w:rPr>
          <w:rFonts w:cstheme="minorHAnsi"/>
          <w:color w:val="222222"/>
          <w:shd w:val="clear" w:color="auto" w:fill="FFFFFF"/>
        </w:rPr>
        <w:t xml:space="preserve">, K. and Satria, R., 2021. Psychological Conflict </w:t>
      </w:r>
      <w:proofErr w:type="gramStart"/>
      <w:r w:rsidRPr="00F743AF">
        <w:rPr>
          <w:rFonts w:cstheme="minorHAnsi"/>
          <w:color w:val="222222"/>
          <w:shd w:val="clear" w:color="auto" w:fill="FFFFFF"/>
        </w:rPr>
        <w:t>Of</w:t>
      </w:r>
      <w:proofErr w:type="gramEnd"/>
      <w:r w:rsidRPr="00F743AF">
        <w:rPr>
          <w:rFonts w:cstheme="minorHAnsi"/>
          <w:color w:val="222222"/>
          <w:shd w:val="clear" w:color="auto" w:fill="FFFFFF"/>
        </w:rPr>
        <w:t xml:space="preserve"> The Main Character Reflected In Lady Bird Movie: English.</w:t>
      </w:r>
      <w:r w:rsidRPr="00F743AF">
        <w:rPr>
          <w:rStyle w:val="apple-converted-space"/>
          <w:rFonts w:cstheme="minorHAnsi"/>
          <w:color w:val="222222"/>
          <w:shd w:val="clear" w:color="auto" w:fill="FFFFFF"/>
        </w:rPr>
        <w:t> </w:t>
      </w:r>
      <w:r w:rsidRPr="00F743AF">
        <w:rPr>
          <w:rFonts w:cstheme="minorHAnsi"/>
          <w:i/>
          <w:iCs/>
          <w:color w:val="222222"/>
        </w:rPr>
        <w:t>JURNAL BASIS</w:t>
      </w:r>
      <w:r w:rsidRPr="00F743AF">
        <w:rPr>
          <w:rFonts w:cstheme="minorHAnsi"/>
          <w:color w:val="222222"/>
          <w:shd w:val="clear" w:color="auto" w:fill="FFFFFF"/>
        </w:rPr>
        <w:t>,</w:t>
      </w:r>
      <w:r w:rsidRPr="00F743AF">
        <w:rPr>
          <w:rStyle w:val="apple-converted-space"/>
          <w:rFonts w:cstheme="minorHAnsi"/>
          <w:color w:val="222222"/>
          <w:shd w:val="clear" w:color="auto" w:fill="FFFFFF"/>
        </w:rPr>
        <w:t> </w:t>
      </w:r>
      <w:r w:rsidRPr="00F743AF">
        <w:rPr>
          <w:rFonts w:cstheme="minorHAnsi"/>
          <w:i/>
          <w:iCs/>
          <w:color w:val="222222"/>
        </w:rPr>
        <w:t>8</w:t>
      </w:r>
      <w:r w:rsidRPr="00F743AF">
        <w:rPr>
          <w:rFonts w:cstheme="minorHAnsi"/>
          <w:color w:val="222222"/>
          <w:shd w:val="clear" w:color="auto" w:fill="FFFFFF"/>
        </w:rPr>
        <w:t>(2), pp.231-238.</w:t>
      </w:r>
    </w:p>
    <w:p w14:paraId="063B4AEC" w14:textId="77777777" w:rsidR="00570EB2" w:rsidRPr="00F743AF" w:rsidRDefault="00570EB2" w:rsidP="00172554">
      <w:pPr>
        <w:rPr>
          <w:rFonts w:cstheme="minorHAnsi"/>
          <w:color w:val="3A3A3A"/>
          <w:shd w:val="clear" w:color="auto" w:fill="FFFFFF"/>
        </w:rPr>
      </w:pPr>
    </w:p>
    <w:p w14:paraId="7F2EC58D" w14:textId="6E92CA9A" w:rsidR="00570EB2" w:rsidRPr="00F743AF" w:rsidRDefault="00570EB2" w:rsidP="00172554">
      <w:pPr>
        <w:rPr>
          <w:rFonts w:cstheme="minorHAnsi"/>
          <w:color w:val="3A3A3A"/>
          <w:shd w:val="clear" w:color="auto" w:fill="FFFFFF"/>
        </w:rPr>
      </w:pPr>
      <w:proofErr w:type="spellStart"/>
      <w:r w:rsidRPr="00F743AF">
        <w:rPr>
          <w:rFonts w:cstheme="minorHAnsi"/>
          <w:color w:val="222222"/>
          <w:shd w:val="clear" w:color="auto" w:fill="FFFFFF"/>
        </w:rPr>
        <w:t>Hoerl</w:t>
      </w:r>
      <w:proofErr w:type="spellEnd"/>
      <w:r w:rsidRPr="00F743AF">
        <w:rPr>
          <w:rFonts w:cstheme="minorHAnsi"/>
          <w:color w:val="222222"/>
          <w:shd w:val="clear" w:color="auto" w:fill="FFFFFF"/>
        </w:rPr>
        <w:t>, K. and Kelly, C.R., 2010. The post-nuclear family and the depoliticization of unplanned pregnancy in Knocked Up, Juno, and Waitress.</w:t>
      </w:r>
      <w:r w:rsidRPr="00F743AF">
        <w:rPr>
          <w:rStyle w:val="apple-converted-space"/>
          <w:rFonts w:cstheme="minorHAnsi"/>
          <w:color w:val="222222"/>
          <w:shd w:val="clear" w:color="auto" w:fill="FFFFFF"/>
        </w:rPr>
        <w:t> </w:t>
      </w:r>
      <w:r w:rsidRPr="00F743AF">
        <w:rPr>
          <w:rFonts w:cstheme="minorHAnsi"/>
          <w:i/>
          <w:iCs/>
          <w:color w:val="222222"/>
        </w:rPr>
        <w:t>Communication and Critical/Cultural Studies</w:t>
      </w:r>
      <w:r w:rsidRPr="00F743AF">
        <w:rPr>
          <w:rFonts w:cstheme="minorHAnsi"/>
          <w:color w:val="222222"/>
          <w:shd w:val="clear" w:color="auto" w:fill="FFFFFF"/>
        </w:rPr>
        <w:t>,</w:t>
      </w:r>
      <w:r w:rsidRPr="00F743AF">
        <w:rPr>
          <w:rStyle w:val="apple-converted-space"/>
          <w:rFonts w:cstheme="minorHAnsi"/>
          <w:color w:val="222222"/>
          <w:shd w:val="clear" w:color="auto" w:fill="FFFFFF"/>
        </w:rPr>
        <w:t> </w:t>
      </w:r>
      <w:r w:rsidRPr="00F743AF">
        <w:rPr>
          <w:rFonts w:cstheme="minorHAnsi"/>
          <w:i/>
          <w:iCs/>
          <w:color w:val="222222"/>
        </w:rPr>
        <w:t>7</w:t>
      </w:r>
      <w:r w:rsidRPr="00F743AF">
        <w:rPr>
          <w:rFonts w:cstheme="minorHAnsi"/>
          <w:color w:val="222222"/>
          <w:shd w:val="clear" w:color="auto" w:fill="FFFFFF"/>
        </w:rPr>
        <w:t>(4), pp.360-380.</w:t>
      </w:r>
    </w:p>
    <w:p w14:paraId="51CBA7D5" w14:textId="77777777" w:rsidR="003B022B" w:rsidRPr="00F743AF" w:rsidRDefault="003B022B" w:rsidP="00172554">
      <w:pPr>
        <w:rPr>
          <w:rFonts w:cstheme="minorHAnsi"/>
          <w:color w:val="3A3A3A"/>
          <w:shd w:val="clear" w:color="auto" w:fill="FFFFFF"/>
        </w:rPr>
      </w:pPr>
    </w:p>
    <w:p w14:paraId="4DF58CED" w14:textId="6310BC6C" w:rsidR="003B022B" w:rsidRPr="00F743AF" w:rsidRDefault="003B022B" w:rsidP="00172554">
      <w:pPr>
        <w:rPr>
          <w:rFonts w:cstheme="minorHAnsi"/>
          <w:color w:val="222222"/>
          <w:shd w:val="clear" w:color="auto" w:fill="FFFFFF"/>
        </w:rPr>
      </w:pPr>
      <w:r w:rsidRPr="00F743AF">
        <w:rPr>
          <w:rFonts w:cstheme="minorHAnsi"/>
          <w:color w:val="222222"/>
          <w:shd w:val="clear" w:color="auto" w:fill="FFFFFF"/>
        </w:rPr>
        <w:t>Millard, K., 2007.</w:t>
      </w:r>
      <w:r w:rsidRPr="00F743AF">
        <w:rPr>
          <w:rStyle w:val="apple-converted-space"/>
          <w:rFonts w:cstheme="minorHAnsi"/>
          <w:color w:val="222222"/>
          <w:shd w:val="clear" w:color="auto" w:fill="FFFFFF"/>
        </w:rPr>
        <w:t> </w:t>
      </w:r>
      <w:r w:rsidRPr="00F743AF">
        <w:rPr>
          <w:rFonts w:cstheme="minorHAnsi"/>
          <w:i/>
          <w:iCs/>
          <w:color w:val="222222"/>
        </w:rPr>
        <w:t>Coming of age in contemporary American fiction</w:t>
      </w:r>
      <w:r w:rsidRPr="00F743AF">
        <w:rPr>
          <w:rFonts w:cstheme="minorHAnsi"/>
          <w:color w:val="222222"/>
          <w:shd w:val="clear" w:color="auto" w:fill="FFFFFF"/>
        </w:rPr>
        <w:t>. Edinburgh University Press.</w:t>
      </w:r>
    </w:p>
    <w:p w14:paraId="03A3240D" w14:textId="77777777" w:rsidR="00570EB2" w:rsidRPr="00F743AF" w:rsidRDefault="00570EB2" w:rsidP="00172554">
      <w:pPr>
        <w:rPr>
          <w:rFonts w:cstheme="minorHAnsi"/>
          <w:color w:val="222222"/>
          <w:shd w:val="clear" w:color="auto" w:fill="FFFFFF"/>
        </w:rPr>
      </w:pPr>
    </w:p>
    <w:p w14:paraId="42AADFBD" w14:textId="2480D780" w:rsidR="00570EB2" w:rsidRPr="00F743AF" w:rsidRDefault="00570EB2" w:rsidP="00172554">
      <w:pPr>
        <w:rPr>
          <w:rFonts w:cstheme="minorHAnsi"/>
          <w:color w:val="3A3A3A"/>
          <w:shd w:val="clear" w:color="auto" w:fill="FFFFFF"/>
        </w:rPr>
      </w:pPr>
      <w:proofErr w:type="spellStart"/>
      <w:r w:rsidRPr="00F743AF">
        <w:rPr>
          <w:rFonts w:cstheme="minorHAnsi"/>
          <w:color w:val="222222"/>
          <w:shd w:val="clear" w:color="auto" w:fill="FFFFFF"/>
        </w:rPr>
        <w:t>Moine</w:t>
      </w:r>
      <w:proofErr w:type="spellEnd"/>
      <w:r w:rsidRPr="00F743AF">
        <w:rPr>
          <w:rFonts w:cstheme="minorHAnsi"/>
          <w:color w:val="222222"/>
          <w:shd w:val="clear" w:color="auto" w:fill="FFFFFF"/>
        </w:rPr>
        <w:t>, R., 2009.</w:t>
      </w:r>
      <w:r w:rsidRPr="00F743AF">
        <w:rPr>
          <w:rStyle w:val="apple-converted-space"/>
          <w:rFonts w:cstheme="minorHAnsi"/>
          <w:color w:val="222222"/>
          <w:shd w:val="clear" w:color="auto" w:fill="FFFFFF"/>
        </w:rPr>
        <w:t> </w:t>
      </w:r>
      <w:r w:rsidRPr="00F743AF">
        <w:rPr>
          <w:rFonts w:cstheme="minorHAnsi"/>
          <w:i/>
          <w:iCs/>
          <w:color w:val="222222"/>
        </w:rPr>
        <w:t>Cinema genre</w:t>
      </w:r>
      <w:r w:rsidRPr="00F743AF">
        <w:rPr>
          <w:rFonts w:cstheme="minorHAnsi"/>
          <w:color w:val="222222"/>
          <w:shd w:val="clear" w:color="auto" w:fill="FFFFFF"/>
        </w:rPr>
        <w:t>. John Wiley &amp; Sons.</w:t>
      </w:r>
    </w:p>
    <w:p w14:paraId="3DCEA793" w14:textId="77777777" w:rsidR="00172554" w:rsidRPr="00F743AF" w:rsidRDefault="00172554" w:rsidP="00172554">
      <w:pPr>
        <w:rPr>
          <w:rFonts w:cstheme="minorHAnsi"/>
        </w:rPr>
      </w:pPr>
    </w:p>
    <w:p w14:paraId="3BFF7FE1" w14:textId="77777777" w:rsidR="00172554" w:rsidRPr="00F743AF" w:rsidRDefault="00172554" w:rsidP="00172554">
      <w:pPr>
        <w:rPr>
          <w:rFonts w:cstheme="minorHAnsi"/>
          <w:color w:val="333333"/>
          <w:shd w:val="clear" w:color="auto" w:fill="FFFFFF"/>
        </w:rPr>
      </w:pPr>
      <w:r w:rsidRPr="00F743AF">
        <w:rPr>
          <w:rFonts w:cstheme="minorHAnsi"/>
          <w:color w:val="333333"/>
          <w:shd w:val="clear" w:color="auto" w:fill="FFFFFF"/>
        </w:rPr>
        <w:t>Neale, Stephen (1980).</w:t>
      </w:r>
      <w:r w:rsidRPr="00F743AF">
        <w:rPr>
          <w:rStyle w:val="apple-converted-space"/>
          <w:rFonts w:cstheme="minorHAnsi"/>
          <w:color w:val="333333"/>
          <w:shd w:val="clear" w:color="auto" w:fill="FFFFFF"/>
        </w:rPr>
        <w:t> </w:t>
      </w:r>
      <w:r w:rsidRPr="00F743AF">
        <w:rPr>
          <w:rFonts w:cstheme="minorHAnsi"/>
          <w:color w:val="333333"/>
        </w:rPr>
        <w:t>Genre</w:t>
      </w:r>
      <w:r w:rsidRPr="00F743AF">
        <w:rPr>
          <w:rFonts w:cstheme="minorHAnsi"/>
          <w:color w:val="333333"/>
          <w:shd w:val="clear" w:color="auto" w:fill="FFFFFF"/>
        </w:rPr>
        <w:t>. BFI Publishing.</w:t>
      </w:r>
    </w:p>
    <w:p w14:paraId="7B075383" w14:textId="77777777" w:rsidR="003B022B" w:rsidRPr="00F743AF" w:rsidRDefault="003B022B" w:rsidP="00172554">
      <w:pPr>
        <w:rPr>
          <w:rFonts w:cstheme="minorHAnsi"/>
          <w:color w:val="333333"/>
          <w:shd w:val="clear" w:color="auto" w:fill="FFFFFF"/>
        </w:rPr>
      </w:pPr>
    </w:p>
    <w:p w14:paraId="75A6E35A" w14:textId="2FFE62D4" w:rsidR="003B022B" w:rsidRPr="00F743AF" w:rsidRDefault="003B022B" w:rsidP="00172554">
      <w:pPr>
        <w:rPr>
          <w:rFonts w:cstheme="minorHAnsi"/>
          <w:color w:val="000000" w:themeColor="text1"/>
          <w:shd w:val="clear" w:color="auto" w:fill="FFFFFF"/>
        </w:rPr>
      </w:pPr>
      <w:hyperlink r:id="rId5" w:history="1">
        <w:r w:rsidRPr="00F743AF">
          <w:rPr>
            <w:rStyle w:val="personname"/>
            <w:rFonts w:cstheme="minorHAnsi"/>
            <w:color w:val="000000" w:themeColor="text1"/>
          </w:rPr>
          <w:t>O'Neill, Patrick</w:t>
        </w:r>
      </w:hyperlink>
      <w:r w:rsidRPr="00F743AF">
        <w:rPr>
          <w:rStyle w:val="apple-converted-space"/>
          <w:rFonts w:cstheme="minorHAnsi"/>
          <w:color w:val="000000" w:themeColor="text1"/>
          <w:shd w:val="clear" w:color="auto" w:fill="FFFFFF"/>
        </w:rPr>
        <w:t> </w:t>
      </w:r>
      <w:r w:rsidRPr="00F743AF">
        <w:rPr>
          <w:rFonts w:cstheme="minorHAnsi"/>
          <w:color w:val="000000" w:themeColor="text1"/>
          <w:shd w:val="clear" w:color="auto" w:fill="FFFFFF"/>
        </w:rPr>
        <w:t>(2016)</w:t>
      </w:r>
      <w:r w:rsidRPr="00F743AF">
        <w:rPr>
          <w:rStyle w:val="apple-converted-space"/>
          <w:rFonts w:cstheme="minorHAnsi"/>
          <w:color w:val="000000" w:themeColor="text1"/>
          <w:shd w:val="clear" w:color="auto" w:fill="FFFFFF"/>
        </w:rPr>
        <w:t> </w:t>
      </w:r>
      <w:r w:rsidRPr="00F743AF">
        <w:rPr>
          <w:rStyle w:val="Emphasis"/>
          <w:rFonts w:cstheme="minorHAnsi"/>
          <w:color w:val="000000" w:themeColor="text1"/>
        </w:rPr>
        <w:t xml:space="preserve">Investigating the 1980s Hollywood teen </w:t>
      </w:r>
      <w:proofErr w:type="gramStart"/>
      <w:r w:rsidRPr="00F743AF">
        <w:rPr>
          <w:rStyle w:val="Emphasis"/>
          <w:rFonts w:cstheme="minorHAnsi"/>
          <w:color w:val="000000" w:themeColor="text1"/>
        </w:rPr>
        <w:t>genre :</w:t>
      </w:r>
      <w:proofErr w:type="gramEnd"/>
      <w:r w:rsidRPr="00F743AF">
        <w:rPr>
          <w:rStyle w:val="Emphasis"/>
          <w:rFonts w:cstheme="minorHAnsi"/>
          <w:color w:val="000000" w:themeColor="text1"/>
        </w:rPr>
        <w:t xml:space="preserve"> adolescence, character, space.</w:t>
      </w:r>
      <w:r w:rsidRPr="00F743AF">
        <w:rPr>
          <w:rStyle w:val="apple-converted-space"/>
          <w:rFonts w:cstheme="minorHAnsi"/>
          <w:color w:val="000000" w:themeColor="text1"/>
          <w:shd w:val="clear" w:color="auto" w:fill="FFFFFF"/>
        </w:rPr>
        <w:t> </w:t>
      </w:r>
      <w:r w:rsidRPr="00F743AF">
        <w:rPr>
          <w:rFonts w:cstheme="minorHAnsi"/>
          <w:color w:val="000000" w:themeColor="text1"/>
          <w:shd w:val="clear" w:color="auto" w:fill="FFFFFF"/>
        </w:rPr>
        <w:t>(PhD thesis), Kingston University,</w:t>
      </w:r>
    </w:p>
    <w:p w14:paraId="586918F6" w14:textId="77777777" w:rsidR="00F743AF" w:rsidRPr="00F743AF" w:rsidRDefault="00F743AF" w:rsidP="00172554">
      <w:pPr>
        <w:rPr>
          <w:rFonts w:cstheme="minorHAnsi"/>
          <w:color w:val="000000" w:themeColor="text1"/>
          <w:shd w:val="clear" w:color="auto" w:fill="FFFFFF"/>
        </w:rPr>
      </w:pPr>
    </w:p>
    <w:p w14:paraId="463F594A" w14:textId="37721603" w:rsidR="00F743AF" w:rsidRPr="00F743AF" w:rsidRDefault="00F743AF" w:rsidP="00172554">
      <w:pPr>
        <w:rPr>
          <w:rFonts w:cstheme="minorHAnsi"/>
          <w:color w:val="000000" w:themeColor="text1"/>
          <w:shd w:val="clear" w:color="auto" w:fill="FFFFFF"/>
        </w:rPr>
      </w:pPr>
      <w:r w:rsidRPr="00F743AF">
        <w:rPr>
          <w:rFonts w:cstheme="minorHAnsi"/>
          <w:color w:val="222222"/>
          <w:shd w:val="clear" w:color="auto" w:fill="FFFFFF"/>
        </w:rPr>
        <w:t xml:space="preserve">RATNASARI, M. and </w:t>
      </w:r>
      <w:proofErr w:type="spellStart"/>
      <w:r w:rsidRPr="00F743AF">
        <w:rPr>
          <w:rFonts w:cstheme="minorHAnsi"/>
          <w:color w:val="222222"/>
          <w:shd w:val="clear" w:color="auto" w:fill="FFFFFF"/>
        </w:rPr>
        <w:t>Muttaqien</w:t>
      </w:r>
      <w:proofErr w:type="spellEnd"/>
      <w:r w:rsidRPr="00F743AF">
        <w:rPr>
          <w:rFonts w:cstheme="minorHAnsi"/>
          <w:color w:val="222222"/>
          <w:shd w:val="clear" w:color="auto" w:fill="FFFFFF"/>
        </w:rPr>
        <w:t>, M.Z., 2023.</w:t>
      </w:r>
      <w:r w:rsidRPr="00F743AF">
        <w:rPr>
          <w:rStyle w:val="apple-converted-space"/>
          <w:rFonts w:cstheme="minorHAnsi"/>
          <w:color w:val="222222"/>
          <w:shd w:val="clear" w:color="auto" w:fill="FFFFFF"/>
        </w:rPr>
        <w:t> </w:t>
      </w:r>
      <w:r w:rsidRPr="00F743AF">
        <w:rPr>
          <w:rFonts w:cstheme="minorHAnsi"/>
          <w:i/>
          <w:iCs/>
          <w:color w:val="222222"/>
        </w:rPr>
        <w:t>MOTHER-DAUGHTER CONFLICTS IN A FAMILY INTERACTION RELATIONSHIP IN LADY BIRD (</w:t>
      </w:r>
      <w:proofErr w:type="gramStart"/>
      <w:r w:rsidRPr="00F743AF">
        <w:rPr>
          <w:rFonts w:cstheme="minorHAnsi"/>
          <w:i/>
          <w:iCs/>
          <w:color w:val="222222"/>
        </w:rPr>
        <w:t>2017)(</w:t>
      </w:r>
      <w:proofErr w:type="gramEnd"/>
      <w:r w:rsidRPr="00F743AF">
        <w:rPr>
          <w:rFonts w:cstheme="minorHAnsi"/>
          <w:i/>
          <w:iCs/>
          <w:color w:val="222222"/>
        </w:rPr>
        <w:t>A SOCIO-PSYCHOLOGICAL APPROACH)</w:t>
      </w:r>
      <w:r w:rsidRPr="00F743AF">
        <w:rPr>
          <w:rStyle w:val="apple-converted-space"/>
          <w:rFonts w:cstheme="minorHAnsi"/>
          <w:color w:val="222222"/>
          <w:shd w:val="clear" w:color="auto" w:fill="FFFFFF"/>
        </w:rPr>
        <w:t> </w:t>
      </w:r>
      <w:r w:rsidRPr="00F743AF">
        <w:rPr>
          <w:rFonts w:cstheme="minorHAnsi"/>
          <w:color w:val="222222"/>
          <w:shd w:val="clear" w:color="auto" w:fill="FFFFFF"/>
        </w:rPr>
        <w:t>(Doctoral dissertation, UIN Surakarta)</w:t>
      </w:r>
    </w:p>
    <w:p w14:paraId="5836AA3E" w14:textId="77777777" w:rsidR="00570EB2" w:rsidRPr="00F743AF" w:rsidRDefault="00570EB2" w:rsidP="00172554">
      <w:pPr>
        <w:rPr>
          <w:rFonts w:cstheme="minorHAnsi"/>
          <w:color w:val="000000" w:themeColor="text1"/>
          <w:shd w:val="clear" w:color="auto" w:fill="FFFFFF"/>
        </w:rPr>
      </w:pPr>
    </w:p>
    <w:p w14:paraId="33A2C4A7" w14:textId="62B93BFE" w:rsidR="00570EB2" w:rsidRPr="00F743AF" w:rsidRDefault="00570EB2" w:rsidP="00172554">
      <w:pPr>
        <w:rPr>
          <w:rFonts w:cstheme="minorHAnsi"/>
          <w:color w:val="222222"/>
          <w:shd w:val="clear" w:color="auto" w:fill="FFFFFF"/>
        </w:rPr>
      </w:pPr>
      <w:proofErr w:type="spellStart"/>
      <w:r w:rsidRPr="00F743AF">
        <w:rPr>
          <w:rFonts w:cstheme="minorHAnsi"/>
          <w:color w:val="222222"/>
          <w:shd w:val="clear" w:color="auto" w:fill="FFFFFF"/>
        </w:rPr>
        <w:t>Rishoi</w:t>
      </w:r>
      <w:proofErr w:type="spellEnd"/>
      <w:r w:rsidRPr="00F743AF">
        <w:rPr>
          <w:rFonts w:cstheme="minorHAnsi"/>
          <w:color w:val="222222"/>
          <w:shd w:val="clear" w:color="auto" w:fill="FFFFFF"/>
        </w:rPr>
        <w:t>, C., 2012.</w:t>
      </w:r>
      <w:r w:rsidRPr="00F743AF">
        <w:rPr>
          <w:rStyle w:val="apple-converted-space"/>
          <w:rFonts w:cstheme="minorHAnsi"/>
          <w:color w:val="222222"/>
          <w:shd w:val="clear" w:color="auto" w:fill="FFFFFF"/>
        </w:rPr>
        <w:t> </w:t>
      </w:r>
      <w:r w:rsidRPr="00F743AF">
        <w:rPr>
          <w:rFonts w:cstheme="minorHAnsi"/>
          <w:i/>
          <w:iCs/>
          <w:color w:val="222222"/>
        </w:rPr>
        <w:t>From girl to woman: American women's coming-of-age narratives</w:t>
      </w:r>
      <w:r w:rsidRPr="00F743AF">
        <w:rPr>
          <w:rFonts w:cstheme="minorHAnsi"/>
          <w:color w:val="222222"/>
          <w:shd w:val="clear" w:color="auto" w:fill="FFFFFF"/>
        </w:rPr>
        <w:t>. State University of New York Press.</w:t>
      </w:r>
    </w:p>
    <w:p w14:paraId="0A65901D" w14:textId="77777777" w:rsidR="00570EB2" w:rsidRPr="00F743AF" w:rsidRDefault="00570EB2" w:rsidP="00172554">
      <w:pPr>
        <w:rPr>
          <w:rFonts w:cstheme="minorHAnsi"/>
          <w:color w:val="222222"/>
          <w:shd w:val="clear" w:color="auto" w:fill="FFFFFF"/>
        </w:rPr>
      </w:pPr>
    </w:p>
    <w:p w14:paraId="5A82436B" w14:textId="40300316" w:rsidR="00570EB2" w:rsidRPr="00F743AF" w:rsidRDefault="00570EB2" w:rsidP="00172554">
      <w:pPr>
        <w:rPr>
          <w:rFonts w:cstheme="minorHAnsi"/>
          <w:color w:val="222222"/>
          <w:shd w:val="clear" w:color="auto" w:fill="FFFFFF"/>
        </w:rPr>
      </w:pPr>
      <w:r w:rsidRPr="00F743AF">
        <w:rPr>
          <w:rFonts w:cstheme="minorHAnsi"/>
          <w:color w:val="222222"/>
          <w:shd w:val="clear" w:color="auto" w:fill="FFFFFF"/>
        </w:rPr>
        <w:t>Rubenstein, R., 2001. Feminism, eros, and the coming of age.</w:t>
      </w:r>
      <w:r w:rsidRPr="00F743AF">
        <w:rPr>
          <w:rStyle w:val="apple-converted-space"/>
          <w:rFonts w:cstheme="minorHAnsi"/>
          <w:color w:val="222222"/>
          <w:shd w:val="clear" w:color="auto" w:fill="FFFFFF"/>
        </w:rPr>
        <w:t> </w:t>
      </w:r>
      <w:r w:rsidRPr="00F743AF">
        <w:rPr>
          <w:rFonts w:cstheme="minorHAnsi"/>
          <w:i/>
          <w:iCs/>
          <w:color w:val="222222"/>
        </w:rPr>
        <w:t>Frontiers: A Journal of Women Studies</w:t>
      </w:r>
      <w:r w:rsidRPr="00F743AF">
        <w:rPr>
          <w:rFonts w:cstheme="minorHAnsi"/>
          <w:color w:val="222222"/>
          <w:shd w:val="clear" w:color="auto" w:fill="FFFFFF"/>
        </w:rPr>
        <w:t>,</w:t>
      </w:r>
      <w:r w:rsidRPr="00F743AF">
        <w:rPr>
          <w:rStyle w:val="apple-converted-space"/>
          <w:rFonts w:cstheme="minorHAnsi"/>
          <w:color w:val="222222"/>
          <w:shd w:val="clear" w:color="auto" w:fill="FFFFFF"/>
        </w:rPr>
        <w:t> </w:t>
      </w:r>
      <w:r w:rsidRPr="00F743AF">
        <w:rPr>
          <w:rFonts w:cstheme="minorHAnsi"/>
          <w:i/>
          <w:iCs/>
          <w:color w:val="222222"/>
        </w:rPr>
        <w:t>22</w:t>
      </w:r>
      <w:r w:rsidRPr="00F743AF">
        <w:rPr>
          <w:rFonts w:cstheme="minorHAnsi"/>
          <w:color w:val="222222"/>
          <w:shd w:val="clear" w:color="auto" w:fill="FFFFFF"/>
        </w:rPr>
        <w:t>(2), pp.1-19.</w:t>
      </w:r>
    </w:p>
    <w:p w14:paraId="5ACD4716" w14:textId="77777777" w:rsidR="00F743AF" w:rsidRPr="00F743AF" w:rsidRDefault="00F743AF" w:rsidP="00172554">
      <w:pPr>
        <w:rPr>
          <w:rFonts w:cstheme="minorHAnsi"/>
          <w:color w:val="222222"/>
          <w:shd w:val="clear" w:color="auto" w:fill="FFFFFF"/>
        </w:rPr>
      </w:pPr>
    </w:p>
    <w:p w14:paraId="1313DA6D" w14:textId="1C283BDE" w:rsidR="00F743AF" w:rsidRPr="00F743AF" w:rsidRDefault="00F743AF" w:rsidP="00172554">
      <w:pPr>
        <w:rPr>
          <w:rFonts w:cstheme="minorHAnsi"/>
          <w:color w:val="000000" w:themeColor="text1"/>
          <w:shd w:val="clear" w:color="auto" w:fill="FFFFFF"/>
        </w:rPr>
      </w:pPr>
      <w:proofErr w:type="spellStart"/>
      <w:r w:rsidRPr="00F743AF">
        <w:rPr>
          <w:rFonts w:cstheme="minorHAnsi"/>
          <w:color w:val="222222"/>
          <w:shd w:val="clear" w:color="auto" w:fill="FFFFFF"/>
        </w:rPr>
        <w:t>Ryzik</w:t>
      </w:r>
      <w:proofErr w:type="spellEnd"/>
      <w:r w:rsidRPr="00F743AF">
        <w:rPr>
          <w:rFonts w:cstheme="minorHAnsi"/>
          <w:color w:val="222222"/>
          <w:shd w:val="clear" w:color="auto" w:fill="FFFFFF"/>
        </w:rPr>
        <w:t>, M., 2024. For Zelda Williams, Daughter of Robin, a Goth Zombie Comedy Is Cathartic.</w:t>
      </w:r>
      <w:r w:rsidRPr="00F743AF">
        <w:rPr>
          <w:rStyle w:val="apple-converted-space"/>
          <w:rFonts w:cstheme="minorHAnsi"/>
          <w:color w:val="222222"/>
          <w:shd w:val="clear" w:color="auto" w:fill="FFFFFF"/>
        </w:rPr>
        <w:t> </w:t>
      </w:r>
      <w:r w:rsidRPr="00F743AF">
        <w:rPr>
          <w:rFonts w:cstheme="minorHAnsi"/>
          <w:i/>
          <w:iCs/>
          <w:color w:val="222222"/>
        </w:rPr>
        <w:t>International New York Times</w:t>
      </w:r>
      <w:r w:rsidRPr="00F743AF">
        <w:rPr>
          <w:rFonts w:cstheme="minorHAnsi"/>
          <w:color w:val="222222"/>
          <w:shd w:val="clear" w:color="auto" w:fill="FFFFFF"/>
        </w:rPr>
        <w:t>, pp.NA-NA.</w:t>
      </w:r>
    </w:p>
    <w:p w14:paraId="53D9AD88" w14:textId="77777777" w:rsidR="00172554" w:rsidRPr="00F743AF" w:rsidRDefault="00172554" w:rsidP="00172554">
      <w:pPr>
        <w:rPr>
          <w:rFonts w:cstheme="minorHAnsi"/>
        </w:rPr>
      </w:pPr>
    </w:p>
    <w:p w14:paraId="06A5B75C" w14:textId="6EF6FEF9" w:rsidR="00172554" w:rsidRPr="00F743AF" w:rsidRDefault="003B022B" w:rsidP="00172554">
      <w:pPr>
        <w:rPr>
          <w:rFonts w:cstheme="minorHAnsi"/>
          <w:color w:val="000000" w:themeColor="text1"/>
          <w:shd w:val="clear" w:color="auto" w:fill="FFFFFF"/>
        </w:rPr>
      </w:pPr>
      <w:r w:rsidRPr="00F743AF">
        <w:rPr>
          <w:rFonts w:cstheme="minorHAnsi"/>
          <w:color w:val="000000" w:themeColor="text1"/>
          <w:shd w:val="clear" w:color="auto" w:fill="FFFFFF"/>
        </w:rPr>
        <w:t>SCHMIDT, M.P., 2002.</w:t>
      </w:r>
      <w:r w:rsidRPr="00F743AF">
        <w:rPr>
          <w:rStyle w:val="apple-converted-space"/>
          <w:rFonts w:cstheme="minorHAnsi"/>
          <w:color w:val="000000" w:themeColor="text1"/>
          <w:shd w:val="clear" w:color="auto" w:fill="FFFFFF"/>
        </w:rPr>
        <w:t> </w:t>
      </w:r>
      <w:r w:rsidRPr="00F743AF">
        <w:rPr>
          <w:rFonts w:cstheme="minorHAnsi"/>
          <w:i/>
          <w:iCs/>
          <w:color w:val="000000" w:themeColor="text1"/>
        </w:rPr>
        <w:t>Coming of age in American cinema: Modern youth films as genre</w:t>
      </w:r>
      <w:r w:rsidRPr="00F743AF">
        <w:rPr>
          <w:rFonts w:cstheme="minorHAnsi"/>
          <w:color w:val="000000" w:themeColor="text1"/>
          <w:shd w:val="clear" w:color="auto" w:fill="FFFFFF"/>
        </w:rPr>
        <w:t>, University of Massachusetts Amherst.</w:t>
      </w:r>
    </w:p>
    <w:p w14:paraId="36A9EEF5" w14:textId="77777777" w:rsidR="003B022B" w:rsidRPr="00F743AF" w:rsidRDefault="003B022B" w:rsidP="00172554">
      <w:pPr>
        <w:rPr>
          <w:rFonts w:cstheme="minorHAnsi"/>
          <w:color w:val="000000" w:themeColor="text1"/>
          <w:shd w:val="clear" w:color="auto" w:fill="FFFFFF"/>
        </w:rPr>
      </w:pPr>
    </w:p>
    <w:p w14:paraId="7EAF84AA" w14:textId="6ED5B9DD" w:rsidR="003B022B" w:rsidRPr="00F743AF" w:rsidRDefault="003B022B" w:rsidP="00172554">
      <w:pPr>
        <w:rPr>
          <w:rFonts w:cstheme="minorHAnsi"/>
          <w:color w:val="222222"/>
          <w:shd w:val="clear" w:color="auto" w:fill="FFFFFF"/>
        </w:rPr>
      </w:pPr>
      <w:proofErr w:type="spellStart"/>
      <w:r w:rsidRPr="00F743AF">
        <w:rPr>
          <w:rFonts w:cstheme="minorHAnsi"/>
          <w:color w:val="222222"/>
          <w:shd w:val="clear" w:color="auto" w:fill="FFFFFF"/>
        </w:rPr>
        <w:t>Schweinitz</w:t>
      </w:r>
      <w:proofErr w:type="spellEnd"/>
      <w:r w:rsidRPr="00F743AF">
        <w:rPr>
          <w:rFonts w:cstheme="minorHAnsi"/>
          <w:color w:val="222222"/>
          <w:shd w:val="clear" w:color="auto" w:fill="FFFFFF"/>
        </w:rPr>
        <w:t>, J., 2010. Stereotypes and the narratological analysis of film characters.</w:t>
      </w:r>
      <w:r w:rsidRPr="00F743AF">
        <w:rPr>
          <w:rStyle w:val="apple-converted-space"/>
          <w:rFonts w:cstheme="minorHAnsi"/>
          <w:color w:val="222222"/>
          <w:shd w:val="clear" w:color="auto" w:fill="FFFFFF"/>
        </w:rPr>
        <w:t> </w:t>
      </w:r>
      <w:r w:rsidRPr="00F743AF">
        <w:rPr>
          <w:rFonts w:cstheme="minorHAnsi"/>
          <w:color w:val="222222"/>
        </w:rPr>
        <w:t>Characters in fictional worlds: Understanding imaginary beings in literature, film, and other media</w:t>
      </w:r>
      <w:r w:rsidRPr="00F743AF">
        <w:rPr>
          <w:rFonts w:cstheme="minorHAnsi"/>
          <w:color w:val="222222"/>
          <w:shd w:val="clear" w:color="auto" w:fill="FFFFFF"/>
        </w:rPr>
        <w:t>,</w:t>
      </w:r>
      <w:r w:rsidRPr="00F743AF">
        <w:rPr>
          <w:rStyle w:val="apple-converted-space"/>
          <w:rFonts w:cstheme="minorHAnsi"/>
          <w:color w:val="222222"/>
          <w:shd w:val="clear" w:color="auto" w:fill="FFFFFF"/>
        </w:rPr>
        <w:t> </w:t>
      </w:r>
      <w:r w:rsidRPr="00F743AF">
        <w:rPr>
          <w:rFonts w:cstheme="minorHAnsi"/>
          <w:color w:val="222222"/>
        </w:rPr>
        <w:t>3</w:t>
      </w:r>
      <w:r w:rsidRPr="00F743AF">
        <w:rPr>
          <w:rFonts w:cstheme="minorHAnsi"/>
          <w:color w:val="222222"/>
          <w:shd w:val="clear" w:color="auto" w:fill="FFFFFF"/>
        </w:rPr>
        <w:t>, p.</w:t>
      </w:r>
      <w:proofErr w:type="gramStart"/>
      <w:r w:rsidRPr="00F743AF">
        <w:rPr>
          <w:rFonts w:cstheme="minorHAnsi"/>
          <w:color w:val="222222"/>
          <w:shd w:val="clear" w:color="auto" w:fill="FFFFFF"/>
        </w:rPr>
        <w:t>276</w:t>
      </w:r>
      <w:proofErr w:type="gramEnd"/>
    </w:p>
    <w:p w14:paraId="40D537D3" w14:textId="77777777" w:rsidR="00570EB2" w:rsidRPr="00F743AF" w:rsidRDefault="00570EB2" w:rsidP="00172554">
      <w:pPr>
        <w:rPr>
          <w:rFonts w:cstheme="minorHAnsi"/>
          <w:color w:val="222222"/>
          <w:shd w:val="clear" w:color="auto" w:fill="FFFFFF"/>
        </w:rPr>
      </w:pPr>
    </w:p>
    <w:p w14:paraId="7025A2E8" w14:textId="2F513026" w:rsidR="00570EB2" w:rsidRPr="00F743AF" w:rsidRDefault="00570EB2" w:rsidP="00172554">
      <w:pPr>
        <w:rPr>
          <w:rFonts w:cstheme="minorHAnsi"/>
          <w:color w:val="222222"/>
          <w:shd w:val="clear" w:color="auto" w:fill="FFFFFF"/>
        </w:rPr>
      </w:pPr>
      <w:proofErr w:type="spellStart"/>
      <w:r w:rsidRPr="00F743AF">
        <w:rPr>
          <w:rFonts w:cstheme="minorHAnsi"/>
          <w:color w:val="222222"/>
          <w:shd w:val="clear" w:color="auto" w:fill="FFFFFF"/>
        </w:rPr>
        <w:t>Sobchack</w:t>
      </w:r>
      <w:proofErr w:type="spellEnd"/>
      <w:r w:rsidRPr="00F743AF">
        <w:rPr>
          <w:rFonts w:cstheme="minorHAnsi"/>
          <w:color w:val="222222"/>
          <w:shd w:val="clear" w:color="auto" w:fill="FFFFFF"/>
        </w:rPr>
        <w:t>, T., 2012. Genre film: A classical experience. In</w:t>
      </w:r>
      <w:r w:rsidRPr="00F743AF">
        <w:rPr>
          <w:rStyle w:val="apple-converted-space"/>
          <w:rFonts w:cstheme="minorHAnsi"/>
          <w:color w:val="222222"/>
          <w:shd w:val="clear" w:color="auto" w:fill="FFFFFF"/>
        </w:rPr>
        <w:t> </w:t>
      </w:r>
      <w:r w:rsidRPr="00F743AF">
        <w:rPr>
          <w:rFonts w:cstheme="minorHAnsi"/>
          <w:i/>
          <w:iCs/>
          <w:color w:val="222222"/>
        </w:rPr>
        <w:t>Film genre reader IV</w:t>
      </w:r>
      <w:r w:rsidRPr="00F743AF">
        <w:rPr>
          <w:rStyle w:val="apple-converted-space"/>
          <w:rFonts w:cstheme="minorHAnsi"/>
          <w:color w:val="222222"/>
          <w:shd w:val="clear" w:color="auto" w:fill="FFFFFF"/>
        </w:rPr>
        <w:t> </w:t>
      </w:r>
      <w:r w:rsidRPr="00F743AF">
        <w:rPr>
          <w:rFonts w:cstheme="minorHAnsi"/>
          <w:color w:val="222222"/>
          <w:shd w:val="clear" w:color="auto" w:fill="FFFFFF"/>
        </w:rPr>
        <w:t>(pp. 121-132). University of Texas Press.</w:t>
      </w:r>
    </w:p>
    <w:p w14:paraId="0C48ABD8" w14:textId="77777777" w:rsidR="00F743AF" w:rsidRPr="00F743AF" w:rsidRDefault="00F743AF" w:rsidP="00172554">
      <w:pPr>
        <w:rPr>
          <w:rFonts w:cstheme="minorHAnsi"/>
          <w:color w:val="000000" w:themeColor="text1"/>
          <w:shd w:val="clear" w:color="auto" w:fill="FFFFFF"/>
        </w:rPr>
      </w:pPr>
    </w:p>
    <w:p w14:paraId="03C30B0B" w14:textId="4EE87D68" w:rsidR="003B022B" w:rsidRPr="00F743AF" w:rsidRDefault="00570EB2" w:rsidP="00172554">
      <w:pPr>
        <w:rPr>
          <w:rFonts w:cstheme="minorHAnsi"/>
          <w:color w:val="222222"/>
          <w:shd w:val="clear" w:color="auto" w:fill="FFFFFF"/>
        </w:rPr>
      </w:pPr>
      <w:proofErr w:type="spellStart"/>
      <w:r w:rsidRPr="00F743AF">
        <w:rPr>
          <w:rFonts w:cstheme="minorHAnsi"/>
          <w:color w:val="222222"/>
          <w:shd w:val="clear" w:color="auto" w:fill="FFFFFF"/>
        </w:rPr>
        <w:t>Tarancón</w:t>
      </w:r>
      <w:proofErr w:type="spellEnd"/>
      <w:r w:rsidRPr="00F743AF">
        <w:rPr>
          <w:rFonts w:cstheme="minorHAnsi"/>
          <w:color w:val="222222"/>
          <w:shd w:val="clear" w:color="auto" w:fill="FFFFFF"/>
        </w:rPr>
        <w:t xml:space="preserve">, J.A., 2012. Juno (Jason Reitman, 2007): A practical case study of teens, </w:t>
      </w:r>
      <w:proofErr w:type="gramStart"/>
      <w:r w:rsidRPr="00F743AF">
        <w:rPr>
          <w:rFonts w:cstheme="minorHAnsi"/>
          <w:color w:val="222222"/>
          <w:shd w:val="clear" w:color="auto" w:fill="FFFFFF"/>
        </w:rPr>
        <w:t>film</w:t>
      </w:r>
      <w:proofErr w:type="gramEnd"/>
      <w:r w:rsidRPr="00F743AF">
        <w:rPr>
          <w:rFonts w:cstheme="minorHAnsi"/>
          <w:color w:val="222222"/>
          <w:shd w:val="clear" w:color="auto" w:fill="FFFFFF"/>
        </w:rPr>
        <w:t xml:space="preserve"> and cultural studies.</w:t>
      </w:r>
      <w:r w:rsidRPr="00F743AF">
        <w:rPr>
          <w:rStyle w:val="apple-converted-space"/>
          <w:rFonts w:cstheme="minorHAnsi"/>
          <w:color w:val="222222"/>
          <w:shd w:val="clear" w:color="auto" w:fill="FFFFFF"/>
        </w:rPr>
        <w:t> </w:t>
      </w:r>
      <w:r w:rsidRPr="00F743AF">
        <w:rPr>
          <w:rFonts w:cstheme="minorHAnsi"/>
          <w:i/>
          <w:iCs/>
          <w:color w:val="222222"/>
        </w:rPr>
        <w:t>Cultural Studies</w:t>
      </w:r>
      <w:r w:rsidRPr="00F743AF">
        <w:rPr>
          <w:rFonts w:cstheme="minorHAnsi"/>
          <w:color w:val="222222"/>
          <w:shd w:val="clear" w:color="auto" w:fill="FFFFFF"/>
        </w:rPr>
        <w:t>,</w:t>
      </w:r>
      <w:r w:rsidRPr="00F743AF">
        <w:rPr>
          <w:rStyle w:val="apple-converted-space"/>
          <w:rFonts w:cstheme="minorHAnsi"/>
          <w:color w:val="222222"/>
          <w:shd w:val="clear" w:color="auto" w:fill="FFFFFF"/>
        </w:rPr>
        <w:t> </w:t>
      </w:r>
      <w:r w:rsidRPr="00F743AF">
        <w:rPr>
          <w:rFonts w:cstheme="minorHAnsi"/>
          <w:i/>
          <w:iCs/>
          <w:color w:val="222222"/>
        </w:rPr>
        <w:t>26</w:t>
      </w:r>
      <w:r w:rsidRPr="00F743AF">
        <w:rPr>
          <w:rFonts w:cstheme="minorHAnsi"/>
          <w:color w:val="222222"/>
          <w:shd w:val="clear" w:color="auto" w:fill="FFFFFF"/>
        </w:rPr>
        <w:t>(4), pp.442-468.</w:t>
      </w:r>
    </w:p>
    <w:p w14:paraId="308C50A8" w14:textId="77777777" w:rsidR="00F743AF" w:rsidRPr="00F743AF" w:rsidRDefault="00F743AF" w:rsidP="00172554">
      <w:pPr>
        <w:rPr>
          <w:rFonts w:cstheme="minorHAnsi"/>
          <w:color w:val="222222"/>
          <w:shd w:val="clear" w:color="auto" w:fill="FFFFFF"/>
        </w:rPr>
      </w:pPr>
    </w:p>
    <w:p w14:paraId="7FC475B6" w14:textId="0B73B2ED" w:rsidR="00F743AF" w:rsidRPr="00F743AF" w:rsidRDefault="00F743AF" w:rsidP="00172554">
      <w:pPr>
        <w:rPr>
          <w:rFonts w:cstheme="minorHAnsi"/>
          <w:color w:val="222222"/>
          <w:shd w:val="clear" w:color="auto" w:fill="FFFFFF"/>
        </w:rPr>
      </w:pPr>
      <w:r w:rsidRPr="00F743AF">
        <w:rPr>
          <w:rFonts w:cstheme="minorHAnsi"/>
          <w:color w:val="222222"/>
          <w:shd w:val="clear" w:color="auto" w:fill="FFFFFF"/>
        </w:rPr>
        <w:t xml:space="preserve">Truitt, B., 2024. 'Lisa </w:t>
      </w:r>
      <w:proofErr w:type="spellStart"/>
      <w:r w:rsidRPr="00F743AF">
        <w:rPr>
          <w:rFonts w:cstheme="minorHAnsi"/>
          <w:color w:val="222222"/>
          <w:shd w:val="clear" w:color="auto" w:fill="FFFFFF"/>
        </w:rPr>
        <w:t>Frankenstein,''Poor</w:t>
      </w:r>
      <w:proofErr w:type="spellEnd"/>
      <w:r w:rsidRPr="00F743AF">
        <w:rPr>
          <w:rFonts w:cstheme="minorHAnsi"/>
          <w:color w:val="222222"/>
          <w:shd w:val="clear" w:color="auto" w:fill="FFFFFF"/>
        </w:rPr>
        <w:t xml:space="preserve"> Things' reclaim author's feminist intent.</w:t>
      </w:r>
      <w:r w:rsidRPr="00F743AF">
        <w:rPr>
          <w:rStyle w:val="apple-converted-space"/>
          <w:rFonts w:cstheme="minorHAnsi"/>
          <w:color w:val="222222"/>
          <w:shd w:val="clear" w:color="auto" w:fill="FFFFFF"/>
        </w:rPr>
        <w:t> </w:t>
      </w:r>
      <w:r w:rsidRPr="00F743AF">
        <w:rPr>
          <w:rFonts w:cstheme="minorHAnsi"/>
          <w:i/>
          <w:iCs/>
          <w:color w:val="222222"/>
        </w:rPr>
        <w:t>USA Today</w:t>
      </w:r>
      <w:r w:rsidRPr="00F743AF">
        <w:rPr>
          <w:rFonts w:cstheme="minorHAnsi"/>
          <w:color w:val="222222"/>
          <w:shd w:val="clear" w:color="auto" w:fill="FFFFFF"/>
        </w:rPr>
        <w:t>, pp.04D-04D.</w:t>
      </w:r>
    </w:p>
    <w:p w14:paraId="6CF48FA7" w14:textId="77777777" w:rsidR="00570EB2" w:rsidRPr="00F743AF" w:rsidRDefault="00570EB2" w:rsidP="00172554">
      <w:pPr>
        <w:rPr>
          <w:rFonts w:cstheme="minorHAnsi"/>
          <w:color w:val="000000" w:themeColor="text1"/>
          <w:shd w:val="clear" w:color="auto" w:fill="FFFFFF"/>
        </w:rPr>
      </w:pPr>
    </w:p>
    <w:p w14:paraId="0EE872A5" w14:textId="5513D38F" w:rsidR="003B022B" w:rsidRPr="00F743AF" w:rsidRDefault="003B022B" w:rsidP="00172554">
      <w:pPr>
        <w:rPr>
          <w:rFonts w:cstheme="minorHAnsi"/>
          <w:color w:val="222222"/>
          <w:shd w:val="clear" w:color="auto" w:fill="FFFFFF"/>
        </w:rPr>
      </w:pPr>
      <w:proofErr w:type="spellStart"/>
      <w:r w:rsidRPr="00F743AF">
        <w:rPr>
          <w:rFonts w:cstheme="minorHAnsi"/>
          <w:color w:val="222222"/>
          <w:shd w:val="clear" w:color="auto" w:fill="FFFFFF"/>
        </w:rPr>
        <w:t>Villoria</w:t>
      </w:r>
      <w:proofErr w:type="spellEnd"/>
      <w:r w:rsidRPr="00F743AF">
        <w:rPr>
          <w:rFonts w:cstheme="minorHAnsi"/>
          <w:color w:val="222222"/>
          <w:shd w:val="clear" w:color="auto" w:fill="FFFFFF"/>
        </w:rPr>
        <w:t>, R., 2012. Bildungsroman: On Coming of Age as a Genre.</w:t>
      </w:r>
    </w:p>
    <w:p w14:paraId="31288146" w14:textId="77777777" w:rsidR="00172554" w:rsidRPr="008A199A" w:rsidRDefault="00172554" w:rsidP="00172554">
      <w:pPr>
        <w:pStyle w:val="Heading3"/>
        <w:rPr>
          <w:rFonts w:asciiTheme="minorHAnsi" w:hAnsiTheme="minorHAnsi" w:cstheme="minorHAnsi"/>
          <w:b w:val="0"/>
          <w:bCs w:val="0"/>
          <w:color w:val="000000"/>
          <w:sz w:val="24"/>
          <w:szCs w:val="24"/>
        </w:rPr>
      </w:pPr>
    </w:p>
    <w:p w14:paraId="37014E36" w14:textId="77777777" w:rsidR="00350436" w:rsidRDefault="00350436"/>
    <w:sectPr w:rsidR="003504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1B3"/>
    <w:rsid w:val="000465F9"/>
    <w:rsid w:val="00047A54"/>
    <w:rsid w:val="00057BB8"/>
    <w:rsid w:val="00065066"/>
    <w:rsid w:val="000861B3"/>
    <w:rsid w:val="000C015E"/>
    <w:rsid w:val="000E209E"/>
    <w:rsid w:val="001155F0"/>
    <w:rsid w:val="00120254"/>
    <w:rsid w:val="001422E9"/>
    <w:rsid w:val="00164C61"/>
    <w:rsid w:val="00172554"/>
    <w:rsid w:val="00180A3A"/>
    <w:rsid w:val="0022279B"/>
    <w:rsid w:val="00251F25"/>
    <w:rsid w:val="002562C0"/>
    <w:rsid w:val="00303145"/>
    <w:rsid w:val="00332DE2"/>
    <w:rsid w:val="003364EA"/>
    <w:rsid w:val="00350436"/>
    <w:rsid w:val="003B022B"/>
    <w:rsid w:val="003E04EB"/>
    <w:rsid w:val="003E4FA6"/>
    <w:rsid w:val="004509D2"/>
    <w:rsid w:val="00457096"/>
    <w:rsid w:val="00485C64"/>
    <w:rsid w:val="00523784"/>
    <w:rsid w:val="00570EB2"/>
    <w:rsid w:val="00606CF4"/>
    <w:rsid w:val="00623DE0"/>
    <w:rsid w:val="0067047D"/>
    <w:rsid w:val="007116E6"/>
    <w:rsid w:val="007160B2"/>
    <w:rsid w:val="00743AAB"/>
    <w:rsid w:val="007F30EA"/>
    <w:rsid w:val="00917A68"/>
    <w:rsid w:val="009203DA"/>
    <w:rsid w:val="009A054B"/>
    <w:rsid w:val="009B2C5D"/>
    <w:rsid w:val="009C5083"/>
    <w:rsid w:val="00A10D61"/>
    <w:rsid w:val="00A13385"/>
    <w:rsid w:val="00A33417"/>
    <w:rsid w:val="00A40906"/>
    <w:rsid w:val="00A728FB"/>
    <w:rsid w:val="00AA75F8"/>
    <w:rsid w:val="00B178A9"/>
    <w:rsid w:val="00B3075F"/>
    <w:rsid w:val="00BD4296"/>
    <w:rsid w:val="00CA55E6"/>
    <w:rsid w:val="00D0165D"/>
    <w:rsid w:val="00D52FF7"/>
    <w:rsid w:val="00DE3AE2"/>
    <w:rsid w:val="00E11BD2"/>
    <w:rsid w:val="00E302EE"/>
    <w:rsid w:val="00F743AF"/>
    <w:rsid w:val="00F95D3B"/>
    <w:rsid w:val="00FE2656"/>
    <w:rsid w:val="00FE7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B8DD7"/>
  <w15:chartTrackingRefBased/>
  <w15:docId w15:val="{B4B22485-8566-5E4A-90E9-A0828A759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554"/>
  </w:style>
  <w:style w:type="paragraph" w:styleId="Heading3">
    <w:name w:val="heading 3"/>
    <w:basedOn w:val="Normal"/>
    <w:link w:val="Heading3Char"/>
    <w:uiPriority w:val="9"/>
    <w:qFormat/>
    <w:rsid w:val="00172554"/>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72554"/>
    <w:rPr>
      <w:rFonts w:ascii="Times New Roman" w:eastAsia="Times New Roman" w:hAnsi="Times New Roman" w:cs="Times New Roman"/>
      <w:b/>
      <w:bCs/>
      <w:kern w:val="0"/>
      <w:sz w:val="27"/>
      <w:szCs w:val="27"/>
      <w:lang w:eastAsia="en-GB"/>
      <w14:ligatures w14:val="none"/>
    </w:rPr>
  </w:style>
  <w:style w:type="character" w:customStyle="1" w:styleId="apple-converted-space">
    <w:name w:val="apple-converted-space"/>
    <w:basedOn w:val="DefaultParagraphFont"/>
    <w:rsid w:val="00172554"/>
  </w:style>
  <w:style w:type="character" w:styleId="Hyperlink">
    <w:name w:val="Hyperlink"/>
    <w:basedOn w:val="DefaultParagraphFont"/>
    <w:uiPriority w:val="99"/>
    <w:unhideWhenUsed/>
    <w:rsid w:val="00172554"/>
    <w:rPr>
      <w:color w:val="0563C1" w:themeColor="hyperlink"/>
      <w:u w:val="single"/>
    </w:rPr>
  </w:style>
  <w:style w:type="paragraph" w:styleId="NormalWeb">
    <w:name w:val="Normal (Web)"/>
    <w:basedOn w:val="Normal"/>
    <w:uiPriority w:val="99"/>
    <w:semiHidden/>
    <w:unhideWhenUsed/>
    <w:rsid w:val="00457096"/>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457096"/>
    <w:rPr>
      <w:i/>
      <w:iCs/>
    </w:rPr>
  </w:style>
  <w:style w:type="character" w:customStyle="1" w:styleId="personname">
    <w:name w:val="person_name"/>
    <w:basedOn w:val="DefaultParagraphFont"/>
    <w:rsid w:val="003B02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3916928">
      <w:bodyDiv w:val="1"/>
      <w:marLeft w:val="0"/>
      <w:marRight w:val="0"/>
      <w:marTop w:val="0"/>
      <w:marBottom w:val="0"/>
      <w:divBdr>
        <w:top w:val="none" w:sz="0" w:space="0" w:color="auto"/>
        <w:left w:val="none" w:sz="0" w:space="0" w:color="auto"/>
        <w:bottom w:val="none" w:sz="0" w:space="0" w:color="auto"/>
        <w:right w:val="none" w:sz="0" w:space="0" w:color="auto"/>
      </w:divBdr>
      <w:divsChild>
        <w:div w:id="1449206199">
          <w:marLeft w:val="0"/>
          <w:marRight w:val="0"/>
          <w:marTop w:val="0"/>
          <w:marBottom w:val="0"/>
          <w:divBdr>
            <w:top w:val="none" w:sz="0" w:space="0" w:color="auto"/>
            <w:left w:val="none" w:sz="0" w:space="0" w:color="auto"/>
            <w:bottom w:val="none" w:sz="0" w:space="0" w:color="auto"/>
            <w:right w:val="none" w:sz="0" w:space="0" w:color="auto"/>
          </w:divBdr>
          <w:divsChild>
            <w:div w:id="1060397455">
              <w:marLeft w:val="0"/>
              <w:marRight w:val="0"/>
              <w:marTop w:val="0"/>
              <w:marBottom w:val="0"/>
              <w:divBdr>
                <w:top w:val="none" w:sz="0" w:space="0" w:color="auto"/>
                <w:left w:val="none" w:sz="0" w:space="0" w:color="auto"/>
                <w:bottom w:val="none" w:sz="0" w:space="0" w:color="auto"/>
                <w:right w:val="none" w:sz="0" w:space="0" w:color="auto"/>
              </w:divBdr>
              <w:divsChild>
                <w:div w:id="901138859">
                  <w:marLeft w:val="0"/>
                  <w:marRight w:val="0"/>
                  <w:marTop w:val="0"/>
                  <w:marBottom w:val="0"/>
                  <w:divBdr>
                    <w:top w:val="none" w:sz="0" w:space="0" w:color="auto"/>
                    <w:left w:val="none" w:sz="0" w:space="0" w:color="auto"/>
                    <w:bottom w:val="none" w:sz="0" w:space="0" w:color="auto"/>
                    <w:right w:val="none" w:sz="0" w:space="0" w:color="auto"/>
                  </w:divBdr>
                  <w:divsChild>
                    <w:div w:id="262568259">
                      <w:marLeft w:val="0"/>
                      <w:marRight w:val="0"/>
                      <w:marTop w:val="0"/>
                      <w:marBottom w:val="0"/>
                      <w:divBdr>
                        <w:top w:val="none" w:sz="0" w:space="0" w:color="auto"/>
                        <w:left w:val="none" w:sz="0" w:space="0" w:color="auto"/>
                        <w:bottom w:val="none" w:sz="0" w:space="0" w:color="auto"/>
                        <w:right w:val="none" w:sz="0" w:space="0" w:color="auto"/>
                      </w:divBdr>
                      <w:divsChild>
                        <w:div w:id="907805957">
                          <w:marLeft w:val="0"/>
                          <w:marRight w:val="0"/>
                          <w:marTop w:val="0"/>
                          <w:marBottom w:val="0"/>
                          <w:divBdr>
                            <w:top w:val="none" w:sz="0" w:space="0" w:color="auto"/>
                            <w:left w:val="none" w:sz="0" w:space="0" w:color="auto"/>
                            <w:bottom w:val="none" w:sz="0" w:space="0" w:color="auto"/>
                            <w:right w:val="none" w:sz="0" w:space="0" w:color="auto"/>
                          </w:divBdr>
                          <w:divsChild>
                            <w:div w:id="96280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prints.kingston.ac.uk/view/creators/1532.html" TargetMode="External"/><Relationship Id="rId4" Type="http://schemas.openxmlformats.org/officeDocument/2006/relationships/hyperlink" Target="https://doi.org/10.7916/cm.v0i87.51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527</TotalTime>
  <Pages>13</Pages>
  <Words>4893</Words>
  <Characters>27892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Beckett (2204119)</dc:creator>
  <cp:keywords/>
  <dc:description/>
  <cp:lastModifiedBy>Abigail Beckett (2204119)</cp:lastModifiedBy>
  <cp:revision>36</cp:revision>
  <dcterms:created xsi:type="dcterms:W3CDTF">2025-01-02T13:04:00Z</dcterms:created>
  <dcterms:modified xsi:type="dcterms:W3CDTF">2025-01-09T13:09:00Z</dcterms:modified>
</cp:coreProperties>
</file>